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العقائد الاسلامیه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06542_3224264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006544_3224264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006546_3224264995">
            <w:r>
              <w:rPr>
                <w:webHidden/>
                <w:rStyle w:val="IndexLink"/>
                <w:rtl w:val="true"/>
              </w:rPr>
              <w:t>تمهيد</w:t>
            </w:r>
            <w:r>
              <w:rPr>
                <w:rStyle w:val="IndexLink"/>
                <w:rtl w:val="true"/>
              </w:rPr>
              <w:tab/>
            </w:r>
            <w:r>
              <w:rPr>
                <w:rStyle w:val="IndexLink"/>
              </w:rPr>
              <w:t>12</w:t>
            </w:r>
          </w:hyperlink>
        </w:p>
        <w:p>
          <w:pPr>
            <w:pStyle w:val="Contents3"/>
            <w:tabs>
              <w:tab w:val="clear" w:pos="8459"/>
              <w:tab w:val="right" w:pos="9026" w:leader="dot"/>
            </w:tabs>
            <w:rPr/>
          </w:pPr>
          <w:hyperlink w:anchor="__RefHeading___Toc4006548_3224264995">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006550_3224264995">
            <w:r>
              <w:rPr>
                <w:webHidden/>
                <w:rStyle w:val="IndexLink"/>
                <w:rtl w:val="true"/>
              </w:rPr>
              <w:t>أوّلاً</w:t>
            </w:r>
            <w:r>
              <w:rPr>
                <w:rStyle w:val="IndexLink"/>
                <w:rtl w:val="true"/>
              </w:rPr>
              <w:t xml:space="preserve">: </w:t>
            </w:r>
            <w:r>
              <w:rPr>
                <w:rStyle w:val="IndexLink"/>
                <w:rtl w:val="true"/>
              </w:rPr>
              <w:t>الظلم لغة واصطلاحا</w:t>
            </w:r>
            <w:r>
              <w:rPr>
                <w:rStyle w:val="IndexLink"/>
                <w:rtl w:val="true"/>
              </w:rPr>
              <w:tab/>
            </w:r>
            <w:r>
              <w:rPr>
                <w:rStyle w:val="IndexLink"/>
              </w:rPr>
              <w:t>13</w:t>
            </w:r>
          </w:hyperlink>
        </w:p>
        <w:p>
          <w:pPr>
            <w:pStyle w:val="Contents3"/>
            <w:tabs>
              <w:tab w:val="clear" w:pos="8459"/>
              <w:tab w:val="right" w:pos="9026" w:leader="dot"/>
            </w:tabs>
            <w:rPr/>
          </w:pPr>
          <w:hyperlink w:anchor="__RefHeading___Toc4006552_3224264995">
            <w:r>
              <w:rPr>
                <w:webHidden/>
                <w:rStyle w:val="IndexLink"/>
                <w:rtl w:val="true"/>
              </w:rPr>
              <w:t>ثانيا</w:t>
            </w:r>
            <w:r>
              <w:rPr>
                <w:rStyle w:val="IndexLink"/>
                <w:rtl w:val="true"/>
              </w:rPr>
              <w:t xml:space="preserve">: </w:t>
            </w:r>
            <w:r>
              <w:rPr>
                <w:rStyle w:val="IndexLink"/>
                <w:rtl w:val="true"/>
              </w:rPr>
              <w:t>العدل لغة واصطلاحا</w:t>
            </w:r>
            <w:r>
              <w:rPr>
                <w:rStyle w:val="IndexLink"/>
                <w:rtl w:val="true"/>
              </w:rPr>
              <w:tab/>
            </w:r>
            <w:r>
              <w:rPr>
                <w:rStyle w:val="IndexLink"/>
              </w:rPr>
              <w:t>13</w:t>
            </w:r>
          </w:hyperlink>
        </w:p>
        <w:p>
          <w:pPr>
            <w:pStyle w:val="Contents3"/>
            <w:tabs>
              <w:tab w:val="clear" w:pos="8459"/>
              <w:tab w:val="right" w:pos="9026" w:leader="dot"/>
            </w:tabs>
            <w:rPr/>
          </w:pPr>
          <w:hyperlink w:anchor="__RefHeading___Toc4006554_3224264995">
            <w:r>
              <w:rPr>
                <w:webHidden/>
                <w:rStyle w:val="IndexLink"/>
                <w:rtl w:val="true"/>
              </w:rPr>
              <w:t>ثالثا</w:t>
            </w:r>
            <w:r>
              <w:rPr>
                <w:rStyle w:val="IndexLink"/>
                <w:rtl w:val="true"/>
              </w:rPr>
              <w:t xml:space="preserve">: </w:t>
            </w:r>
            <w:r>
              <w:rPr>
                <w:rStyle w:val="IndexLink"/>
                <w:rtl w:val="true"/>
              </w:rPr>
              <w:t>الظلم والعدل في الكتاب والسنّة</w:t>
            </w:r>
            <w:r>
              <w:rPr>
                <w:rStyle w:val="IndexLink"/>
                <w:rtl w:val="true"/>
              </w:rPr>
              <w:tab/>
            </w:r>
            <w:r>
              <w:rPr>
                <w:rStyle w:val="IndexLink"/>
              </w:rPr>
              <w:t>14</w:t>
            </w:r>
          </w:hyperlink>
        </w:p>
        <w:p>
          <w:pPr>
            <w:pStyle w:val="Contents3"/>
            <w:tabs>
              <w:tab w:val="clear" w:pos="8459"/>
              <w:tab w:val="right" w:pos="9026" w:leader="dot"/>
            </w:tabs>
            <w:rPr/>
          </w:pPr>
          <w:hyperlink w:anchor="__RefHeading___Toc4006556_3224264995">
            <w:r>
              <w:rPr>
                <w:webHidden/>
                <w:rStyle w:val="IndexLink"/>
                <w:rtl w:val="true"/>
              </w:rPr>
              <w:t>رابعا</w:t>
            </w:r>
            <w:r>
              <w:rPr>
                <w:rStyle w:val="IndexLink"/>
                <w:rtl w:val="true"/>
              </w:rPr>
              <w:t xml:space="preserve">: </w:t>
            </w:r>
            <w:r>
              <w:rPr>
                <w:rStyle w:val="IndexLink"/>
                <w:rtl w:val="true"/>
              </w:rPr>
              <w:t>أنواع الظلم في القرآن</w:t>
            </w:r>
            <w:r>
              <w:rPr>
                <w:rStyle w:val="IndexLink"/>
                <w:rtl w:val="true"/>
              </w:rPr>
              <w:tab/>
            </w:r>
            <w:r>
              <w:rPr>
                <w:rStyle w:val="IndexLink"/>
              </w:rPr>
              <w:t>14</w:t>
            </w:r>
          </w:hyperlink>
        </w:p>
        <w:p>
          <w:pPr>
            <w:pStyle w:val="Contents4"/>
            <w:tabs>
              <w:tab w:val="clear" w:pos="8176"/>
              <w:tab w:val="right" w:pos="9026" w:leader="dot"/>
            </w:tabs>
            <w:rPr/>
          </w:pPr>
          <w:hyperlink w:anchor="__RefHeading___Toc4006558_3224264995">
            <w:r>
              <w:rPr>
                <w:webHidden/>
                <w:rStyle w:val="IndexLink"/>
              </w:rPr>
              <w:t>۱</w:t>
            </w:r>
            <w:r>
              <w:rPr>
                <w:rStyle w:val="IndexLink"/>
                <w:rtl w:val="true"/>
              </w:rPr>
              <w:t xml:space="preserve"> </w:t>
            </w:r>
            <w:r>
              <w:rPr>
                <w:rStyle w:val="IndexLink"/>
                <w:rtl w:val="true"/>
              </w:rPr>
              <w:t xml:space="preserve">. </w:t>
            </w:r>
            <w:r>
              <w:rPr>
                <w:rStyle w:val="IndexLink"/>
                <w:rtl w:val="true"/>
              </w:rPr>
              <w:t>الظلم العقيدي</w:t>
            </w:r>
            <w:r>
              <w:rPr>
                <w:rStyle w:val="IndexLink"/>
                <w:rtl w:val="true"/>
              </w:rPr>
              <w:tab/>
            </w:r>
            <w:r>
              <w:rPr>
                <w:rStyle w:val="IndexLink"/>
              </w:rPr>
              <w:t>14</w:t>
            </w:r>
          </w:hyperlink>
        </w:p>
        <w:p>
          <w:pPr>
            <w:pStyle w:val="Contents4"/>
            <w:tabs>
              <w:tab w:val="clear" w:pos="8176"/>
              <w:tab w:val="right" w:pos="9026" w:leader="dot"/>
            </w:tabs>
            <w:rPr/>
          </w:pPr>
          <w:hyperlink w:anchor="__RefHeading___Toc4006560_3224264995">
            <w:r>
              <w:rPr>
                <w:webHidden/>
                <w:rStyle w:val="IndexLink"/>
              </w:rPr>
              <w:t>۲</w:t>
            </w:r>
            <w:r>
              <w:rPr>
                <w:rStyle w:val="IndexLink"/>
                <w:rtl w:val="true"/>
              </w:rPr>
              <w:t xml:space="preserve"> </w:t>
            </w:r>
            <w:r>
              <w:rPr>
                <w:rStyle w:val="IndexLink"/>
                <w:rtl w:val="true"/>
              </w:rPr>
              <w:t xml:space="preserve">. </w:t>
            </w:r>
            <w:r>
              <w:rPr>
                <w:rStyle w:val="IndexLink"/>
                <w:rtl w:val="true"/>
              </w:rPr>
              <w:t>الظلم الفردي</w:t>
            </w:r>
            <w:r>
              <w:rPr>
                <w:rStyle w:val="IndexLink"/>
                <w:rtl w:val="true"/>
              </w:rPr>
              <w:tab/>
            </w:r>
            <w:r>
              <w:rPr>
                <w:rStyle w:val="IndexLink"/>
              </w:rPr>
              <w:t>15</w:t>
            </w:r>
          </w:hyperlink>
        </w:p>
        <w:p>
          <w:pPr>
            <w:pStyle w:val="Contents4"/>
            <w:tabs>
              <w:tab w:val="clear" w:pos="8176"/>
              <w:tab w:val="right" w:pos="9026" w:leader="dot"/>
            </w:tabs>
            <w:rPr/>
          </w:pPr>
          <w:hyperlink w:anchor="__RefHeading___Toc4006562_3224264995">
            <w:r>
              <w:rPr>
                <w:webHidden/>
                <w:rStyle w:val="IndexLink"/>
              </w:rPr>
              <w:t>۳</w:t>
            </w:r>
            <w:r>
              <w:rPr>
                <w:rStyle w:val="IndexLink"/>
                <w:rtl w:val="true"/>
              </w:rPr>
              <w:t xml:space="preserve"> </w:t>
            </w:r>
            <w:r>
              <w:rPr>
                <w:rStyle w:val="IndexLink"/>
                <w:rtl w:val="true"/>
              </w:rPr>
              <w:t xml:space="preserve">. </w:t>
            </w:r>
            <w:r>
              <w:rPr>
                <w:rStyle w:val="IndexLink"/>
                <w:rtl w:val="true"/>
              </w:rPr>
              <w:t>الظلم الاجتماعي</w:t>
            </w:r>
            <w:r>
              <w:rPr>
                <w:rStyle w:val="IndexLink"/>
                <w:rtl w:val="true"/>
              </w:rPr>
              <w:tab/>
            </w:r>
            <w:r>
              <w:rPr>
                <w:rStyle w:val="IndexLink"/>
              </w:rPr>
              <w:t>15</w:t>
            </w:r>
          </w:hyperlink>
        </w:p>
        <w:p>
          <w:pPr>
            <w:pStyle w:val="Contents3"/>
            <w:tabs>
              <w:tab w:val="clear" w:pos="8459"/>
              <w:tab w:val="right" w:pos="9026" w:leader="dot"/>
            </w:tabs>
            <w:rPr/>
          </w:pPr>
          <w:hyperlink w:anchor="__RefHeading___Toc4006564_3224264995">
            <w:r>
              <w:rPr>
                <w:webHidden/>
                <w:rStyle w:val="IndexLink"/>
                <w:rtl w:val="true"/>
              </w:rPr>
              <w:t>خامسا</w:t>
            </w:r>
            <w:r>
              <w:rPr>
                <w:rStyle w:val="IndexLink"/>
                <w:rtl w:val="true"/>
              </w:rPr>
              <w:t xml:space="preserve">: </w:t>
            </w:r>
            <w:r>
              <w:rPr>
                <w:rStyle w:val="IndexLink"/>
                <w:rtl w:val="true"/>
              </w:rPr>
              <w:t>مراتب العدالة البشرية</w:t>
            </w:r>
            <w:r>
              <w:rPr>
                <w:rStyle w:val="IndexLink"/>
                <w:rtl w:val="true"/>
              </w:rPr>
              <w:tab/>
            </w:r>
            <w:r>
              <w:rPr>
                <w:rStyle w:val="IndexLink"/>
              </w:rPr>
              <w:t>16</w:t>
            </w:r>
          </w:hyperlink>
        </w:p>
        <w:p>
          <w:pPr>
            <w:pStyle w:val="Contents4"/>
            <w:tabs>
              <w:tab w:val="clear" w:pos="8176"/>
              <w:tab w:val="right" w:pos="9026" w:leader="dot"/>
            </w:tabs>
            <w:rPr/>
          </w:pPr>
          <w:hyperlink w:anchor="__RefHeading___Toc4006566_3224264995">
            <w:r>
              <w:rPr>
                <w:webHidden/>
                <w:rStyle w:val="IndexLink"/>
              </w:rPr>
              <w:t>۱</w:t>
            </w:r>
            <w:r>
              <w:rPr>
                <w:rStyle w:val="IndexLink"/>
                <w:rtl w:val="true"/>
              </w:rPr>
              <w:t xml:space="preserve"> </w:t>
            </w:r>
            <w:r>
              <w:rPr>
                <w:rStyle w:val="IndexLink"/>
                <w:rtl w:val="true"/>
              </w:rPr>
              <w:t xml:space="preserve">. </w:t>
            </w:r>
            <w:r>
              <w:rPr>
                <w:rStyle w:val="IndexLink"/>
                <w:rtl w:val="true"/>
              </w:rPr>
              <w:t>العدالة العقيدية</w:t>
            </w:r>
            <w:r>
              <w:rPr>
                <w:rStyle w:val="IndexLink"/>
                <w:rtl w:val="true"/>
              </w:rPr>
              <w:tab/>
            </w:r>
            <w:r>
              <w:rPr>
                <w:rStyle w:val="IndexLink"/>
              </w:rPr>
              <w:t>16</w:t>
            </w:r>
          </w:hyperlink>
        </w:p>
        <w:p>
          <w:pPr>
            <w:pStyle w:val="Contents4"/>
            <w:tabs>
              <w:tab w:val="clear" w:pos="8176"/>
              <w:tab w:val="right" w:pos="9026" w:leader="dot"/>
            </w:tabs>
            <w:rPr/>
          </w:pPr>
          <w:hyperlink w:anchor="__RefHeading___Toc4006568_3224264995">
            <w:r>
              <w:rPr>
                <w:webHidden/>
                <w:rStyle w:val="IndexLink"/>
              </w:rPr>
              <w:t>۲</w:t>
            </w:r>
            <w:r>
              <w:rPr>
                <w:rStyle w:val="IndexLink"/>
                <w:rtl w:val="true"/>
              </w:rPr>
              <w:t xml:space="preserve"> </w:t>
            </w:r>
            <w:r>
              <w:rPr>
                <w:rStyle w:val="IndexLink"/>
                <w:rtl w:val="true"/>
              </w:rPr>
              <w:t xml:space="preserve">. </w:t>
            </w:r>
            <w:r>
              <w:rPr>
                <w:rStyle w:val="IndexLink"/>
                <w:rtl w:val="true"/>
              </w:rPr>
              <w:t>العدالة العملية</w:t>
            </w:r>
            <w:r>
              <w:rPr>
                <w:rStyle w:val="IndexLink"/>
                <w:rtl w:val="true"/>
              </w:rPr>
              <w:tab/>
            </w:r>
            <w:r>
              <w:rPr>
                <w:rStyle w:val="IndexLink"/>
              </w:rPr>
              <w:t>16</w:t>
            </w:r>
          </w:hyperlink>
        </w:p>
        <w:p>
          <w:pPr>
            <w:pStyle w:val="Contents4"/>
            <w:tabs>
              <w:tab w:val="clear" w:pos="8176"/>
              <w:tab w:val="right" w:pos="9026" w:leader="dot"/>
            </w:tabs>
            <w:rPr/>
          </w:pPr>
          <w:hyperlink w:anchor="__RefHeading___Toc4006570_3224264995">
            <w:r>
              <w:rPr>
                <w:webHidden/>
                <w:rStyle w:val="IndexLink"/>
              </w:rPr>
              <w:t>۳</w:t>
            </w:r>
            <w:r>
              <w:rPr>
                <w:rStyle w:val="IndexLink"/>
                <w:rtl w:val="true"/>
              </w:rPr>
              <w:t xml:space="preserve"> </w:t>
            </w:r>
            <w:r>
              <w:rPr>
                <w:rStyle w:val="IndexLink"/>
                <w:rtl w:val="true"/>
              </w:rPr>
              <w:t xml:space="preserve">. </w:t>
            </w:r>
            <w:r>
              <w:rPr>
                <w:rStyle w:val="IndexLink"/>
                <w:rtl w:val="true"/>
              </w:rPr>
              <w:t>العدالة الأخلاقية</w:t>
            </w:r>
            <w:r>
              <w:rPr>
                <w:rStyle w:val="IndexLink"/>
                <w:rtl w:val="true"/>
              </w:rPr>
              <w:tab/>
            </w:r>
            <w:r>
              <w:rPr>
                <w:rStyle w:val="IndexLink"/>
              </w:rPr>
              <w:t>16</w:t>
            </w:r>
          </w:hyperlink>
        </w:p>
        <w:p>
          <w:pPr>
            <w:pStyle w:val="Contents4"/>
            <w:tabs>
              <w:tab w:val="clear" w:pos="8176"/>
              <w:tab w:val="right" w:pos="9026" w:leader="dot"/>
            </w:tabs>
            <w:rPr/>
          </w:pPr>
          <w:hyperlink w:anchor="__RefHeading___Toc4006572_3224264995">
            <w:r>
              <w:rPr>
                <w:webHidden/>
                <w:rStyle w:val="IndexLink"/>
              </w:rPr>
              <w:t>۴</w:t>
            </w:r>
            <w:r>
              <w:rPr>
                <w:rStyle w:val="IndexLink"/>
                <w:rtl w:val="true"/>
              </w:rPr>
              <w:t xml:space="preserve"> </w:t>
            </w:r>
            <w:r>
              <w:rPr>
                <w:rStyle w:val="IndexLink"/>
                <w:rtl w:val="true"/>
              </w:rPr>
              <w:t xml:space="preserve">. </w:t>
            </w:r>
            <w:r>
              <w:rPr>
                <w:rStyle w:val="IndexLink"/>
                <w:rtl w:val="true"/>
              </w:rPr>
              <w:t>العدالة العرفانية</w:t>
            </w:r>
            <w:r>
              <w:rPr>
                <w:rStyle w:val="IndexLink"/>
                <w:rtl w:val="true"/>
              </w:rPr>
              <w:tab/>
            </w:r>
            <w:r>
              <w:rPr>
                <w:rStyle w:val="IndexLink"/>
              </w:rPr>
              <w:t>17</w:t>
            </w:r>
          </w:hyperlink>
        </w:p>
        <w:p>
          <w:pPr>
            <w:pStyle w:val="Contents3"/>
            <w:tabs>
              <w:tab w:val="clear" w:pos="8459"/>
              <w:tab w:val="right" w:pos="9026" w:leader="dot"/>
            </w:tabs>
            <w:rPr/>
          </w:pPr>
          <w:hyperlink w:anchor="__RefHeading___Toc4006574_3224264995">
            <w:r>
              <w:rPr>
                <w:webHidden/>
                <w:rStyle w:val="IndexLink"/>
                <w:rtl w:val="true"/>
              </w:rPr>
              <w:t>سادسا</w:t>
            </w:r>
            <w:r>
              <w:rPr>
                <w:rStyle w:val="IndexLink"/>
                <w:rtl w:val="true"/>
              </w:rPr>
              <w:t xml:space="preserve">: </w:t>
            </w:r>
            <w:r>
              <w:rPr>
                <w:rStyle w:val="IndexLink"/>
                <w:rtl w:val="true"/>
              </w:rPr>
              <w:t>تعريف العدل الإلهي</w:t>
            </w:r>
            <w:r>
              <w:rPr>
                <w:rStyle w:val="IndexLink"/>
                <w:rtl w:val="true"/>
              </w:rPr>
              <w:tab/>
            </w:r>
            <w:r>
              <w:rPr>
                <w:rStyle w:val="IndexLink"/>
              </w:rPr>
              <w:t>17</w:t>
            </w:r>
          </w:hyperlink>
        </w:p>
        <w:p>
          <w:pPr>
            <w:pStyle w:val="Contents3"/>
            <w:tabs>
              <w:tab w:val="clear" w:pos="8459"/>
              <w:tab w:val="right" w:pos="9026" w:leader="dot"/>
            </w:tabs>
            <w:rPr/>
          </w:pPr>
          <w:hyperlink w:anchor="__RefHeading___Toc4006576_3224264995">
            <w:r>
              <w:rPr>
                <w:webHidden/>
                <w:rStyle w:val="IndexLink"/>
                <w:rtl w:val="true"/>
              </w:rPr>
              <w:t>سابعا</w:t>
            </w:r>
            <w:r>
              <w:rPr>
                <w:rStyle w:val="IndexLink"/>
                <w:rtl w:val="true"/>
              </w:rPr>
              <w:t xml:space="preserve">: </w:t>
            </w:r>
            <w:r>
              <w:rPr>
                <w:rStyle w:val="IndexLink"/>
                <w:rtl w:val="true"/>
              </w:rPr>
              <w:t>العدل الإلهي من وجهة نظر الأشاعرة</w:t>
            </w:r>
            <w:r>
              <w:rPr>
                <w:rStyle w:val="IndexLink"/>
                <w:rtl w:val="true"/>
              </w:rPr>
              <w:tab/>
            </w:r>
            <w:r>
              <w:rPr>
                <w:rStyle w:val="IndexLink"/>
              </w:rPr>
              <w:t>19</w:t>
            </w:r>
          </w:hyperlink>
        </w:p>
        <w:p>
          <w:pPr>
            <w:pStyle w:val="Contents3"/>
            <w:tabs>
              <w:tab w:val="clear" w:pos="8459"/>
              <w:tab w:val="right" w:pos="9026" w:leader="dot"/>
            </w:tabs>
            <w:rPr/>
          </w:pPr>
          <w:hyperlink w:anchor="__RefHeading___Toc4006578_3224264995">
            <w:r>
              <w:rPr>
                <w:webHidden/>
                <w:rStyle w:val="IndexLink"/>
                <w:rtl w:val="true"/>
              </w:rPr>
              <w:t>ثامنا</w:t>
            </w:r>
            <w:r>
              <w:rPr>
                <w:rStyle w:val="IndexLink"/>
                <w:rtl w:val="true"/>
              </w:rPr>
              <w:t xml:space="preserve">: </w:t>
            </w:r>
            <w:r>
              <w:rPr>
                <w:rStyle w:val="IndexLink"/>
                <w:rtl w:val="true"/>
              </w:rPr>
              <w:t>العدل الإلهي من منظار الفلاسفة</w:t>
            </w:r>
            <w:r>
              <w:rPr>
                <w:rStyle w:val="IndexLink"/>
                <w:rtl w:val="true"/>
              </w:rPr>
              <w:tab/>
            </w:r>
            <w:r>
              <w:rPr>
                <w:rStyle w:val="IndexLink"/>
              </w:rPr>
              <w:t>21</w:t>
            </w:r>
          </w:hyperlink>
        </w:p>
        <w:p>
          <w:pPr>
            <w:pStyle w:val="Contents3"/>
            <w:tabs>
              <w:tab w:val="clear" w:pos="8459"/>
              <w:tab w:val="right" w:pos="9026" w:leader="dot"/>
            </w:tabs>
            <w:rPr/>
          </w:pPr>
          <w:hyperlink w:anchor="__RefHeading___Toc4006580_3224264995">
            <w:r>
              <w:rPr>
                <w:webHidden/>
                <w:rStyle w:val="IndexLink"/>
                <w:rtl w:val="true"/>
              </w:rPr>
              <w:t xml:space="preserve">تاسعا </w:t>
            </w:r>
            <w:r>
              <w:rPr>
                <w:rStyle w:val="IndexLink"/>
                <w:rtl w:val="true"/>
              </w:rPr>
              <w:t xml:space="preserve">: </w:t>
            </w:r>
            <w:r>
              <w:rPr>
                <w:rStyle w:val="IndexLink"/>
                <w:rtl w:val="true"/>
              </w:rPr>
              <w:t>الأدلّة على عدالة اللّه</w:t>
            </w:r>
            <w:r>
              <w:rPr>
                <w:rStyle w:val="IndexLink"/>
                <w:rtl w:val="true"/>
              </w:rPr>
              <w:tab/>
            </w:r>
            <w:r>
              <w:rPr>
                <w:rStyle w:val="IndexLink"/>
              </w:rPr>
              <w:t>23</w:t>
            </w:r>
          </w:hyperlink>
        </w:p>
        <w:p>
          <w:pPr>
            <w:pStyle w:val="Contents4"/>
            <w:tabs>
              <w:tab w:val="clear" w:pos="8176"/>
              <w:tab w:val="right" w:pos="9026" w:leader="dot"/>
            </w:tabs>
            <w:rPr/>
          </w:pPr>
          <w:hyperlink w:anchor="__RefHeading___Toc4006582_3224264995">
            <w:r>
              <w:rPr>
                <w:webHidden/>
                <w:rStyle w:val="IndexLink"/>
              </w:rPr>
              <w:t>۱</w:t>
            </w:r>
            <w:r>
              <w:rPr>
                <w:rStyle w:val="IndexLink"/>
                <w:rtl w:val="true"/>
              </w:rPr>
              <w:t xml:space="preserve"> </w:t>
            </w:r>
            <w:r>
              <w:rPr>
                <w:rStyle w:val="IndexLink"/>
                <w:rtl w:val="true"/>
              </w:rPr>
              <w:t xml:space="preserve">. </w:t>
            </w:r>
            <w:r>
              <w:rPr>
                <w:rStyle w:val="IndexLink"/>
                <w:rtl w:val="true"/>
              </w:rPr>
              <w:t>قبح الظلم</w:t>
            </w:r>
            <w:r>
              <w:rPr>
                <w:rStyle w:val="IndexLink"/>
                <w:rtl w:val="true"/>
              </w:rPr>
              <w:tab/>
            </w:r>
            <w:r>
              <w:rPr>
                <w:rStyle w:val="IndexLink"/>
              </w:rPr>
              <w:t>23</w:t>
            </w:r>
          </w:hyperlink>
        </w:p>
        <w:p>
          <w:pPr>
            <w:pStyle w:val="Contents4"/>
            <w:tabs>
              <w:tab w:val="clear" w:pos="8176"/>
              <w:tab w:val="right" w:pos="9026" w:leader="dot"/>
            </w:tabs>
            <w:rPr/>
          </w:pPr>
          <w:hyperlink w:anchor="__RefHeading___Toc4006584_3224264995">
            <w:r>
              <w:rPr>
                <w:webHidden/>
                <w:rStyle w:val="IndexLink"/>
              </w:rPr>
              <w:t>۲</w:t>
            </w:r>
            <w:r>
              <w:rPr>
                <w:rStyle w:val="IndexLink"/>
                <w:rtl w:val="true"/>
              </w:rPr>
              <w:t xml:space="preserve"> </w:t>
            </w:r>
            <w:r>
              <w:rPr>
                <w:rStyle w:val="IndexLink"/>
                <w:rtl w:val="true"/>
              </w:rPr>
              <w:t xml:space="preserve">. </w:t>
            </w:r>
            <w:r>
              <w:rPr>
                <w:rStyle w:val="IndexLink"/>
                <w:rtl w:val="true"/>
              </w:rPr>
              <w:t>تلازم الظلم والحاجة</w:t>
            </w:r>
            <w:r>
              <w:rPr>
                <w:rStyle w:val="IndexLink"/>
                <w:rtl w:val="true"/>
              </w:rPr>
              <w:tab/>
            </w:r>
            <w:r>
              <w:rPr>
                <w:rStyle w:val="IndexLink"/>
              </w:rPr>
              <w:t>23</w:t>
            </w:r>
          </w:hyperlink>
        </w:p>
        <w:p>
          <w:pPr>
            <w:pStyle w:val="Contents4"/>
            <w:tabs>
              <w:tab w:val="clear" w:pos="8176"/>
              <w:tab w:val="right" w:pos="9026" w:leader="dot"/>
            </w:tabs>
            <w:rPr/>
          </w:pPr>
          <w:hyperlink w:anchor="__RefHeading___Toc4006586_3224264995">
            <w:r>
              <w:rPr>
                <w:webHidden/>
                <w:rStyle w:val="IndexLink"/>
              </w:rPr>
              <w:t>۳</w:t>
            </w:r>
            <w:r>
              <w:rPr>
                <w:rStyle w:val="IndexLink"/>
                <w:rtl w:val="true"/>
              </w:rPr>
              <w:t xml:space="preserve"> </w:t>
            </w:r>
            <w:r>
              <w:rPr>
                <w:rStyle w:val="IndexLink"/>
                <w:rtl w:val="true"/>
              </w:rPr>
              <w:t xml:space="preserve">. </w:t>
            </w:r>
            <w:r>
              <w:rPr>
                <w:rStyle w:val="IndexLink"/>
                <w:rtl w:val="true"/>
              </w:rPr>
              <w:t>التلازم بين العدل والحكمة</w:t>
            </w:r>
            <w:r>
              <w:rPr>
                <w:rStyle w:val="IndexLink"/>
                <w:rtl w:val="true"/>
              </w:rPr>
              <w:tab/>
            </w:r>
            <w:r>
              <w:rPr>
                <w:rStyle w:val="IndexLink"/>
              </w:rPr>
              <w:t>23</w:t>
            </w:r>
          </w:hyperlink>
        </w:p>
        <w:p>
          <w:pPr>
            <w:pStyle w:val="Contents4"/>
            <w:tabs>
              <w:tab w:val="clear" w:pos="8176"/>
              <w:tab w:val="right" w:pos="9026" w:leader="dot"/>
            </w:tabs>
            <w:rPr/>
          </w:pPr>
          <w:hyperlink w:anchor="__RefHeading___Toc4006588_3224264995">
            <w:r>
              <w:rPr>
                <w:webHidden/>
                <w:rStyle w:val="IndexLink"/>
              </w:rPr>
              <w:t>۴</w:t>
            </w:r>
            <w:r>
              <w:rPr>
                <w:rStyle w:val="IndexLink"/>
                <w:rtl w:val="true"/>
              </w:rPr>
              <w:t xml:space="preserve"> </w:t>
            </w:r>
            <w:r>
              <w:rPr>
                <w:rStyle w:val="IndexLink"/>
                <w:rtl w:val="true"/>
              </w:rPr>
              <w:t xml:space="preserve">. </w:t>
            </w:r>
            <w:r>
              <w:rPr>
                <w:rStyle w:val="IndexLink"/>
                <w:rtl w:val="true"/>
              </w:rPr>
              <w:t>شهود العدل الإلهي</w:t>
            </w:r>
            <w:r>
              <w:rPr>
                <w:rStyle w:val="IndexLink"/>
                <w:rtl w:val="true"/>
              </w:rPr>
              <w:tab/>
            </w:r>
            <w:r>
              <w:rPr>
                <w:rStyle w:val="IndexLink"/>
              </w:rPr>
              <w:t>24</w:t>
            </w:r>
          </w:hyperlink>
        </w:p>
        <w:p>
          <w:pPr>
            <w:pStyle w:val="Contents3"/>
            <w:tabs>
              <w:tab w:val="clear" w:pos="8459"/>
              <w:tab w:val="right" w:pos="9026" w:leader="dot"/>
            </w:tabs>
            <w:rPr/>
          </w:pPr>
          <w:hyperlink w:anchor="__RefHeading___Toc4006590_3224264995">
            <w:r>
              <w:rPr>
                <w:webHidden/>
                <w:rStyle w:val="IndexLink"/>
                <w:rtl w:val="true"/>
              </w:rPr>
              <w:t xml:space="preserve">عاشرا </w:t>
            </w:r>
            <w:r>
              <w:rPr>
                <w:rStyle w:val="IndexLink"/>
                <w:rtl w:val="true"/>
              </w:rPr>
              <w:t xml:space="preserve">: </w:t>
            </w:r>
            <w:r>
              <w:rPr>
                <w:rStyle w:val="IndexLink"/>
                <w:rtl w:val="true"/>
              </w:rPr>
              <w:t>مقتضى العدل الإلهي</w:t>
            </w:r>
            <w:r>
              <w:rPr>
                <w:rStyle w:val="IndexLink"/>
                <w:rtl w:val="true"/>
              </w:rPr>
              <w:tab/>
            </w:r>
            <w:r>
              <w:rPr>
                <w:rStyle w:val="IndexLink"/>
              </w:rPr>
              <w:t>24</w:t>
            </w:r>
          </w:hyperlink>
        </w:p>
        <w:p>
          <w:pPr>
            <w:pStyle w:val="Contents2"/>
            <w:tabs>
              <w:tab w:val="clear" w:pos="8743"/>
              <w:tab w:val="right" w:pos="9026" w:leader="dot"/>
            </w:tabs>
            <w:rPr/>
          </w:pPr>
          <w:hyperlink w:anchor="__RefHeading___Toc4006592_3224264995">
            <w:r>
              <w:rPr>
                <w:webHidden/>
                <w:rStyle w:val="IndexLink"/>
                <w:rtl w:val="true"/>
              </w:rPr>
              <w:t xml:space="preserve">القسم الأوّل </w:t>
            </w:r>
            <w:r>
              <w:rPr>
                <w:rStyle w:val="IndexLink"/>
                <w:rtl w:val="true"/>
              </w:rPr>
              <w:t xml:space="preserve">: </w:t>
            </w:r>
            <w:r>
              <w:rPr>
                <w:rStyle w:val="IndexLink"/>
                <w:rtl w:val="true"/>
              </w:rPr>
              <w:t>التّعرّف على عدل اللّه</w:t>
            </w:r>
            <w:r>
              <w:rPr>
                <w:rStyle w:val="IndexLink"/>
                <w:rtl w:val="true"/>
              </w:rPr>
              <w:tab/>
            </w:r>
            <w:r>
              <w:rPr>
                <w:rStyle w:val="IndexLink"/>
              </w:rPr>
              <w:t>26</w:t>
            </w:r>
          </w:hyperlink>
        </w:p>
        <w:p>
          <w:pPr>
            <w:pStyle w:val="Contents3"/>
            <w:tabs>
              <w:tab w:val="clear" w:pos="8459"/>
              <w:tab w:val="right" w:pos="9026" w:leader="dot"/>
            </w:tabs>
            <w:rPr/>
          </w:pPr>
          <w:hyperlink w:anchor="__RefHeading___Toc4006594_3224264995">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006596_3224264995">
            <w:r>
              <w:rPr>
                <w:webHidden/>
                <w:rStyle w:val="IndexLink"/>
                <w:rtl w:val="true"/>
              </w:rPr>
              <w:t>الفصل الأوّل</w:t>
            </w:r>
            <w:r>
              <w:rPr>
                <w:rStyle w:val="IndexLink"/>
                <w:rtl w:val="true"/>
              </w:rPr>
              <w:t xml:space="preserve">: </w:t>
            </w:r>
            <w:r>
              <w:rPr>
                <w:rStyle w:val="IndexLink"/>
                <w:rtl w:val="true"/>
              </w:rPr>
              <w:t>معنى العدل</w:t>
            </w:r>
            <w:r>
              <w:rPr>
                <w:rStyle w:val="IndexLink"/>
                <w:rtl w:val="true"/>
              </w:rPr>
              <w:tab/>
            </w:r>
            <w:r>
              <w:rPr>
                <w:rStyle w:val="IndexLink"/>
              </w:rPr>
              <w:t>28</w:t>
            </w:r>
          </w:hyperlink>
        </w:p>
        <w:p>
          <w:pPr>
            <w:pStyle w:val="Contents4"/>
            <w:tabs>
              <w:tab w:val="clear" w:pos="8176"/>
              <w:tab w:val="right" w:pos="9026" w:leader="dot"/>
            </w:tabs>
            <w:rPr/>
          </w:pPr>
          <w:hyperlink w:anchor="__RefHeading___Toc400659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معناه العامّ</w:t>
            </w:r>
            <w:r>
              <w:rPr>
                <w:rStyle w:val="IndexLink"/>
                <w:rtl w:val="true"/>
              </w:rPr>
              <w:tab/>
            </w:r>
            <w:r>
              <w:rPr>
                <w:rStyle w:val="IndexLink"/>
              </w:rPr>
              <w:t>28</w:t>
            </w:r>
          </w:hyperlink>
        </w:p>
        <w:p>
          <w:pPr>
            <w:pStyle w:val="Contents4"/>
            <w:tabs>
              <w:tab w:val="clear" w:pos="8176"/>
              <w:tab w:val="right" w:pos="9026" w:leader="dot"/>
            </w:tabs>
            <w:rPr/>
          </w:pPr>
          <w:hyperlink w:anchor="__RefHeading___Toc400660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معنى عدل اللّه</w:t>
            </w:r>
            <w:r>
              <w:rPr>
                <w:rStyle w:val="IndexLink"/>
                <w:rtl w:val="true"/>
              </w:rPr>
              <w:tab/>
            </w:r>
            <w:r>
              <w:rPr>
                <w:rStyle w:val="IndexLink"/>
              </w:rPr>
              <w:t>28</w:t>
            </w:r>
          </w:hyperlink>
        </w:p>
        <w:p>
          <w:pPr>
            <w:pStyle w:val="Contents5"/>
            <w:tabs>
              <w:tab w:val="clear" w:pos="7892"/>
              <w:tab w:val="right" w:pos="9026" w:leader="dot"/>
            </w:tabs>
            <w:rPr/>
          </w:pPr>
          <w:hyperlink w:anchor="__RefHeading___Toc4006602_3224264995">
            <w:r>
              <w:rPr>
                <w:webHidden/>
                <w:rStyle w:val="IndexLink"/>
                <w:rtl w:val="true"/>
              </w:rPr>
              <w:t>أ ـ ليس في أفعاله مثقال ذرّة من الظّلم</w:t>
            </w:r>
            <w:r>
              <w:rPr>
                <w:rStyle w:val="IndexLink"/>
                <w:rtl w:val="true"/>
              </w:rPr>
              <w:tab/>
            </w:r>
            <w:r>
              <w:rPr>
                <w:rStyle w:val="IndexLink"/>
              </w:rPr>
              <w:t>28</w:t>
            </w:r>
          </w:hyperlink>
        </w:p>
        <w:p>
          <w:pPr>
            <w:pStyle w:val="Contents5"/>
            <w:tabs>
              <w:tab w:val="clear" w:pos="7892"/>
              <w:tab w:val="right" w:pos="9026" w:leader="dot"/>
            </w:tabs>
            <w:rPr/>
          </w:pPr>
          <w:hyperlink w:anchor="__RefHeading___Toc4006604_3224264995">
            <w:r>
              <w:rPr>
                <w:webHidden/>
                <w:rStyle w:val="IndexLink"/>
                <w:rtl w:val="true"/>
              </w:rPr>
              <w:t>ب ـ القيام بالقسط</w:t>
            </w:r>
            <w:r>
              <w:rPr>
                <w:rStyle w:val="IndexLink"/>
                <w:rtl w:val="true"/>
              </w:rPr>
              <w:tab/>
            </w:r>
            <w:r>
              <w:rPr>
                <w:rStyle w:val="IndexLink"/>
              </w:rPr>
              <w:t>32</w:t>
            </w:r>
          </w:hyperlink>
        </w:p>
        <w:p>
          <w:pPr>
            <w:pStyle w:val="Contents5"/>
            <w:tabs>
              <w:tab w:val="clear" w:pos="7892"/>
              <w:tab w:val="right" w:pos="9026" w:leader="dot"/>
            </w:tabs>
            <w:rPr/>
          </w:pPr>
          <w:hyperlink w:anchor="__RefHeading___Toc4006606_3224264995">
            <w:r>
              <w:rPr>
                <w:webHidden/>
                <w:rStyle w:val="IndexLink"/>
                <w:rtl w:val="true"/>
              </w:rPr>
              <w:t>ج ـ الأمر بالقسط</w:t>
            </w:r>
            <w:r>
              <w:rPr>
                <w:rStyle w:val="IndexLink"/>
                <w:rtl w:val="true"/>
              </w:rPr>
              <w:tab/>
            </w:r>
            <w:r>
              <w:rPr>
                <w:rStyle w:val="IndexLink"/>
              </w:rPr>
              <w:t>35</w:t>
            </w:r>
          </w:hyperlink>
        </w:p>
        <w:p>
          <w:pPr>
            <w:pStyle w:val="Contents5"/>
            <w:tabs>
              <w:tab w:val="clear" w:pos="7892"/>
              <w:tab w:val="right" w:pos="9026" w:leader="dot"/>
            </w:tabs>
            <w:rPr/>
          </w:pPr>
          <w:hyperlink w:anchor="__RefHeading___Toc4006608_3224264995">
            <w:r>
              <w:rPr>
                <w:webHidden/>
                <w:rStyle w:val="IndexLink"/>
                <w:rtl w:val="true"/>
              </w:rPr>
              <w:t>د ـ أعدل العادلين</w:t>
            </w:r>
            <w:r>
              <w:rPr>
                <w:rStyle w:val="IndexLink"/>
                <w:rtl w:val="true"/>
              </w:rPr>
              <w:tab/>
            </w:r>
            <w:r>
              <w:rPr>
                <w:rStyle w:val="IndexLink"/>
              </w:rPr>
              <w:t>36</w:t>
            </w:r>
          </w:hyperlink>
        </w:p>
        <w:p>
          <w:pPr>
            <w:pStyle w:val="Contents5"/>
            <w:tabs>
              <w:tab w:val="clear" w:pos="7892"/>
              <w:tab w:val="right" w:pos="9026" w:leader="dot"/>
            </w:tabs>
            <w:rPr/>
          </w:pPr>
          <w:hyperlink w:anchor="__RefHeading___Toc4006610_3224264995">
            <w:r>
              <w:rPr>
                <w:webHidden/>
                <w:rStyle w:val="IndexLink"/>
                <w:rtl w:val="true"/>
              </w:rPr>
              <w:t>ه ـ العدل في القضاء والحكم</w:t>
            </w:r>
            <w:r>
              <w:rPr>
                <w:rStyle w:val="IndexLink"/>
                <w:rtl w:val="true"/>
              </w:rPr>
              <w:tab/>
            </w:r>
            <w:r>
              <w:rPr>
                <w:rStyle w:val="IndexLink"/>
              </w:rPr>
              <w:t>38</w:t>
            </w:r>
          </w:hyperlink>
        </w:p>
        <w:p>
          <w:pPr>
            <w:pStyle w:val="Contents5"/>
            <w:tabs>
              <w:tab w:val="clear" w:pos="7892"/>
              <w:tab w:val="right" w:pos="9026" w:leader="dot"/>
            </w:tabs>
            <w:rPr/>
          </w:pPr>
          <w:hyperlink w:anchor="__RefHeading___Toc4006612_3224264995">
            <w:r>
              <w:rPr>
                <w:webHidden/>
                <w:rStyle w:val="IndexLink"/>
                <w:rtl w:val="true"/>
              </w:rPr>
              <w:t>و ـ العدل في العطاء</w:t>
            </w:r>
            <w:r>
              <w:rPr>
                <w:rStyle w:val="IndexLink"/>
                <w:rtl w:val="true"/>
              </w:rPr>
              <w:tab/>
            </w:r>
            <w:r>
              <w:rPr>
                <w:rStyle w:val="IndexLink"/>
              </w:rPr>
              <w:t>45</w:t>
            </w:r>
          </w:hyperlink>
        </w:p>
        <w:p>
          <w:pPr>
            <w:pStyle w:val="Contents4"/>
            <w:tabs>
              <w:tab w:val="clear" w:pos="8176"/>
              <w:tab w:val="right" w:pos="9026" w:leader="dot"/>
            </w:tabs>
            <w:rPr/>
          </w:pPr>
          <w:hyperlink w:anchor="__RefHeading___Toc4006614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معنى عدل الإنسان</w:t>
            </w:r>
            <w:r>
              <w:rPr>
                <w:rStyle w:val="IndexLink"/>
                <w:rtl w:val="true"/>
              </w:rPr>
              <w:tab/>
            </w:r>
            <w:r>
              <w:rPr>
                <w:rStyle w:val="IndexLink"/>
              </w:rPr>
              <w:t>50</w:t>
            </w:r>
          </w:hyperlink>
        </w:p>
        <w:p>
          <w:pPr>
            <w:pStyle w:val="Contents5"/>
            <w:tabs>
              <w:tab w:val="clear" w:pos="7892"/>
              <w:tab w:val="right" w:pos="9026" w:leader="dot"/>
            </w:tabs>
            <w:rPr/>
          </w:pPr>
          <w:hyperlink w:anchor="__RefHeading___Toc4006616_3224264995">
            <w:r>
              <w:rPr>
                <w:webHidden/>
                <w:rStyle w:val="IndexLink"/>
                <w:rtl w:val="true"/>
              </w:rPr>
              <w:t>أ ـ العدل الاعتقادي</w:t>
            </w:r>
            <w:r>
              <w:rPr>
                <w:rStyle w:val="IndexLink"/>
                <w:rtl w:val="true"/>
              </w:rPr>
              <w:tab/>
            </w:r>
            <w:r>
              <w:rPr>
                <w:rStyle w:val="IndexLink"/>
              </w:rPr>
              <w:t>50</w:t>
            </w:r>
          </w:hyperlink>
        </w:p>
        <w:p>
          <w:pPr>
            <w:pStyle w:val="Contents5"/>
            <w:tabs>
              <w:tab w:val="clear" w:pos="7892"/>
              <w:tab w:val="right" w:pos="9026" w:leader="dot"/>
            </w:tabs>
            <w:rPr/>
          </w:pPr>
          <w:hyperlink w:anchor="__RefHeading___Toc4006618_3224264995">
            <w:r>
              <w:rPr>
                <w:webHidden/>
                <w:rStyle w:val="IndexLink"/>
                <w:rtl w:val="true"/>
              </w:rPr>
              <w:t>ب ـ العدل العملي</w:t>
            </w:r>
            <w:r>
              <w:rPr>
                <w:rStyle w:val="IndexLink"/>
                <w:rtl w:val="true"/>
              </w:rPr>
              <w:tab/>
            </w:r>
            <w:r>
              <w:rPr>
                <w:rStyle w:val="IndexLink"/>
              </w:rPr>
              <w:t>51</w:t>
            </w:r>
          </w:hyperlink>
        </w:p>
        <w:p>
          <w:pPr>
            <w:pStyle w:val="Contents5"/>
            <w:tabs>
              <w:tab w:val="clear" w:pos="7892"/>
              <w:tab w:val="right" w:pos="9026" w:leader="dot"/>
            </w:tabs>
            <w:rPr/>
          </w:pPr>
          <w:hyperlink w:anchor="__RefHeading___Toc4006620_3224264995">
            <w:r>
              <w:rPr>
                <w:webHidden/>
                <w:rStyle w:val="IndexLink"/>
                <w:rtl w:val="true"/>
              </w:rPr>
              <w:t>ج ـ العدل الأخلاقي</w:t>
            </w:r>
            <w:r>
              <w:rPr>
                <w:rStyle w:val="IndexLink"/>
                <w:rtl w:val="true"/>
              </w:rPr>
              <w:tab/>
            </w:r>
            <w:r>
              <w:rPr>
                <w:rStyle w:val="IndexLink"/>
              </w:rPr>
              <w:t>53</w:t>
            </w:r>
          </w:hyperlink>
        </w:p>
        <w:p>
          <w:pPr>
            <w:pStyle w:val="Contents5"/>
            <w:tabs>
              <w:tab w:val="clear" w:pos="7892"/>
              <w:tab w:val="right" w:pos="9026" w:leader="dot"/>
            </w:tabs>
            <w:rPr/>
          </w:pPr>
          <w:hyperlink w:anchor="__RefHeading___Toc4006622_3224264995">
            <w:r>
              <w:rPr>
                <w:webHidden/>
                <w:rStyle w:val="IndexLink"/>
                <w:rtl w:val="true"/>
              </w:rPr>
              <w:t>د ـ العدل العرفاني</w:t>
            </w:r>
            <w:r>
              <w:rPr>
                <w:rStyle w:val="IndexLink"/>
                <w:rtl w:val="true"/>
              </w:rPr>
              <w:tab/>
            </w:r>
            <w:r>
              <w:rPr>
                <w:rStyle w:val="IndexLink"/>
              </w:rPr>
              <w:t>54</w:t>
            </w:r>
          </w:hyperlink>
        </w:p>
        <w:p>
          <w:pPr>
            <w:pStyle w:val="Contents4"/>
            <w:tabs>
              <w:tab w:val="clear" w:pos="8176"/>
              <w:tab w:val="right" w:pos="9026" w:leader="dot"/>
            </w:tabs>
            <w:rPr/>
          </w:pPr>
          <w:hyperlink w:anchor="__RefHeading___Toc4006624_3224264995">
            <w:r>
              <w:rPr>
                <w:webHidden/>
                <w:rStyle w:val="IndexLink"/>
                <w:rtl w:val="true"/>
              </w:rPr>
              <w:t xml:space="preserve">الفصل الثّاني </w:t>
            </w:r>
            <w:r>
              <w:rPr>
                <w:rStyle w:val="IndexLink"/>
                <w:rtl w:val="true"/>
              </w:rPr>
              <w:t xml:space="preserve">: </w:t>
            </w:r>
            <w:r>
              <w:rPr>
                <w:rStyle w:val="IndexLink"/>
                <w:rtl w:val="true"/>
              </w:rPr>
              <w:t>ما يضادّ الإيمان بالعدل الإلهي</w:t>
            </w:r>
            <w:r>
              <w:rPr>
                <w:rStyle w:val="IndexLink"/>
                <w:rtl w:val="true"/>
              </w:rPr>
              <w:tab/>
            </w:r>
            <w:r>
              <w:rPr>
                <w:rStyle w:val="IndexLink"/>
              </w:rPr>
              <w:t>56</w:t>
            </w:r>
          </w:hyperlink>
        </w:p>
        <w:p>
          <w:pPr>
            <w:pStyle w:val="Contents5"/>
            <w:tabs>
              <w:tab w:val="clear" w:pos="7892"/>
              <w:tab w:val="right" w:pos="9026" w:leader="dot"/>
            </w:tabs>
            <w:rPr/>
          </w:pPr>
          <w:hyperlink w:anchor="__RefHeading___Toc400662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نسبة ذنوب العباد إلى اللّه</w:t>
            </w:r>
            <w:r>
              <w:rPr>
                <w:rStyle w:val="IndexLink"/>
                <w:rtl w:val="true"/>
              </w:rPr>
              <w:tab/>
            </w:r>
            <w:r>
              <w:rPr>
                <w:rStyle w:val="IndexLink"/>
              </w:rPr>
              <w:t>56</w:t>
            </w:r>
          </w:hyperlink>
        </w:p>
        <w:p>
          <w:pPr>
            <w:pStyle w:val="Contents5"/>
            <w:tabs>
              <w:tab w:val="clear" w:pos="7892"/>
              <w:tab w:val="right" w:pos="9026" w:leader="dot"/>
            </w:tabs>
            <w:rPr/>
          </w:pPr>
          <w:hyperlink w:anchor="__RefHeading___Toc400662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الاعتقاد بالجبر</w:t>
            </w:r>
            <w:r>
              <w:rPr>
                <w:rStyle w:val="IndexLink"/>
                <w:rtl w:val="true"/>
              </w:rPr>
              <w:tab/>
            </w:r>
            <w:r>
              <w:rPr>
                <w:rStyle w:val="IndexLink"/>
              </w:rPr>
              <w:t>57</w:t>
            </w:r>
          </w:hyperlink>
        </w:p>
        <w:p>
          <w:pPr>
            <w:pStyle w:val="Contents5"/>
            <w:tabs>
              <w:tab w:val="clear" w:pos="7892"/>
              <w:tab w:val="right" w:pos="9026" w:leader="dot"/>
            </w:tabs>
            <w:rPr/>
          </w:pPr>
          <w:hyperlink w:anchor="__RefHeading___Toc400663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القول بالتّكليف فوق الطّاقة</w:t>
            </w:r>
            <w:r>
              <w:rPr>
                <w:rStyle w:val="IndexLink"/>
                <w:rtl w:val="true"/>
              </w:rPr>
              <w:tab/>
            </w:r>
            <w:r>
              <w:rPr>
                <w:rStyle w:val="IndexLink"/>
              </w:rPr>
              <w:t>59</w:t>
            </w:r>
          </w:hyperlink>
        </w:p>
        <w:p>
          <w:pPr>
            <w:pStyle w:val="Contents4"/>
            <w:tabs>
              <w:tab w:val="clear" w:pos="8176"/>
              <w:tab w:val="right" w:pos="9026" w:leader="dot"/>
            </w:tabs>
            <w:rPr/>
          </w:pPr>
          <w:hyperlink w:anchor="__RefHeading___Toc4006632_3224264995">
            <w:r>
              <w:rPr>
                <w:webHidden/>
                <w:rStyle w:val="IndexLink"/>
                <w:rtl w:val="true"/>
              </w:rPr>
              <w:t xml:space="preserve">الفصل الثّالث </w:t>
            </w:r>
            <w:r>
              <w:rPr>
                <w:rStyle w:val="IndexLink"/>
                <w:rtl w:val="true"/>
              </w:rPr>
              <w:t xml:space="preserve">: </w:t>
            </w:r>
            <w:r>
              <w:rPr>
                <w:rStyle w:val="IndexLink"/>
                <w:rtl w:val="true"/>
              </w:rPr>
              <w:t>البرهان على عدله</w:t>
            </w:r>
            <w:r>
              <w:rPr>
                <w:rStyle w:val="IndexLink"/>
                <w:rtl w:val="true"/>
              </w:rPr>
              <w:tab/>
            </w:r>
            <w:r>
              <w:rPr>
                <w:rStyle w:val="IndexLink"/>
              </w:rPr>
              <w:t>60</w:t>
            </w:r>
          </w:hyperlink>
        </w:p>
        <w:p>
          <w:pPr>
            <w:pStyle w:val="Contents5"/>
            <w:tabs>
              <w:tab w:val="clear" w:pos="7892"/>
              <w:tab w:val="right" w:pos="9026" w:leader="dot"/>
            </w:tabs>
            <w:rPr/>
          </w:pPr>
          <w:hyperlink w:anchor="__RefHeading___Toc400663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قبح الظّلم</w:t>
            </w:r>
            <w:r>
              <w:rPr>
                <w:rStyle w:val="IndexLink"/>
                <w:rtl w:val="true"/>
              </w:rPr>
              <w:tab/>
            </w:r>
            <w:r>
              <w:rPr>
                <w:rStyle w:val="IndexLink"/>
              </w:rPr>
              <w:t>60</w:t>
            </w:r>
          </w:hyperlink>
        </w:p>
        <w:p>
          <w:pPr>
            <w:pStyle w:val="Contents5"/>
            <w:tabs>
              <w:tab w:val="clear" w:pos="7892"/>
              <w:tab w:val="right" w:pos="9026" w:leader="dot"/>
            </w:tabs>
            <w:rPr/>
          </w:pPr>
          <w:hyperlink w:anchor="__RefHeading___Toc400663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الملازمة بين العدل والحكمة</w:t>
            </w:r>
            <w:r>
              <w:rPr>
                <w:rStyle w:val="IndexLink"/>
                <w:rtl w:val="true"/>
              </w:rPr>
              <w:tab/>
            </w:r>
            <w:r>
              <w:rPr>
                <w:rStyle w:val="IndexLink"/>
              </w:rPr>
              <w:t>61</w:t>
            </w:r>
          </w:hyperlink>
        </w:p>
        <w:p>
          <w:pPr>
            <w:pStyle w:val="Contents5"/>
            <w:tabs>
              <w:tab w:val="clear" w:pos="7892"/>
              <w:tab w:val="right" w:pos="9026" w:leader="dot"/>
            </w:tabs>
            <w:rPr/>
          </w:pPr>
          <w:hyperlink w:anchor="__RefHeading___Toc400663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الملازمة بين الظّلم والحاجة</w:t>
            </w:r>
            <w:r>
              <w:rPr>
                <w:rStyle w:val="IndexLink"/>
                <w:rtl w:val="true"/>
              </w:rPr>
              <w:tab/>
            </w:r>
            <w:r>
              <w:rPr>
                <w:rStyle w:val="IndexLink"/>
              </w:rPr>
              <w:t>62</w:t>
            </w:r>
          </w:hyperlink>
        </w:p>
        <w:p>
          <w:pPr>
            <w:pStyle w:val="Contents5"/>
            <w:tabs>
              <w:tab w:val="clear" w:pos="7892"/>
              <w:tab w:val="right" w:pos="9026" w:leader="dot"/>
            </w:tabs>
            <w:rPr/>
          </w:pPr>
          <w:hyperlink w:anchor="__RefHeading___Toc400664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شهداء اللّه على عدله</w:t>
            </w:r>
            <w:r>
              <w:rPr>
                <w:rStyle w:val="IndexLink"/>
                <w:rtl w:val="true"/>
              </w:rPr>
              <w:tab/>
            </w:r>
            <w:r>
              <w:rPr>
                <w:rStyle w:val="IndexLink"/>
              </w:rPr>
              <w:t>62</w:t>
            </w:r>
          </w:hyperlink>
        </w:p>
        <w:p>
          <w:pPr>
            <w:pStyle w:val="Contents4"/>
            <w:tabs>
              <w:tab w:val="clear" w:pos="8176"/>
              <w:tab w:val="right" w:pos="9026" w:leader="dot"/>
            </w:tabs>
            <w:rPr/>
          </w:pPr>
          <w:hyperlink w:anchor="__RefHeading___Toc4006642_3224264995">
            <w:r>
              <w:rPr>
                <w:webHidden/>
                <w:rStyle w:val="IndexLink"/>
                <w:rtl w:val="true"/>
              </w:rPr>
              <w:t xml:space="preserve">الفصل الرّابع </w:t>
            </w:r>
            <w:r>
              <w:rPr>
                <w:rStyle w:val="IndexLink"/>
                <w:rtl w:val="true"/>
              </w:rPr>
              <w:t xml:space="preserve">: </w:t>
            </w:r>
            <w:r>
              <w:rPr>
                <w:rStyle w:val="IndexLink"/>
                <w:rtl w:val="true"/>
              </w:rPr>
              <w:t>العدل من اصول الدّين</w:t>
            </w:r>
            <w:r>
              <w:rPr>
                <w:rStyle w:val="IndexLink"/>
                <w:rtl w:val="true"/>
              </w:rPr>
              <w:tab/>
            </w:r>
            <w:r>
              <w:rPr>
                <w:rStyle w:val="IndexLink"/>
              </w:rPr>
              <w:t>64</w:t>
            </w:r>
          </w:hyperlink>
        </w:p>
        <w:p>
          <w:pPr>
            <w:pStyle w:val="Contents5"/>
            <w:tabs>
              <w:tab w:val="clear" w:pos="7892"/>
              <w:tab w:val="right" w:pos="9026" w:leader="dot"/>
            </w:tabs>
            <w:rPr/>
          </w:pPr>
          <w:hyperlink w:anchor="__RefHeading___Toc4006644_3224264995">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4006646_3224264995">
            <w:r>
              <w:rPr>
                <w:webHidden/>
                <w:rStyle w:val="IndexLink"/>
                <w:rtl w:val="true"/>
              </w:rPr>
              <w:t>تحليل حول اعتبار العدل الإلهي من اصول الدين</w:t>
            </w:r>
            <w:r>
              <w:rPr>
                <w:rStyle w:val="IndexLink"/>
                <w:rtl w:val="true"/>
              </w:rPr>
              <w:tab/>
            </w:r>
            <w:r>
              <w:rPr>
                <w:rStyle w:val="IndexLink"/>
              </w:rPr>
              <w:t>66</w:t>
            </w:r>
          </w:hyperlink>
        </w:p>
        <w:p>
          <w:pPr>
            <w:pStyle w:val="Contents6"/>
            <w:tabs>
              <w:tab w:val="clear" w:pos="7609"/>
              <w:tab w:val="right" w:pos="9026" w:leader="dot"/>
            </w:tabs>
            <w:rPr/>
          </w:pPr>
          <w:hyperlink w:anchor="__RefHeading___Toc4006648_3224264995">
            <w:r>
              <w:rPr>
                <w:webHidden/>
                <w:rStyle w:val="IndexLink"/>
              </w:rPr>
              <w:t>۱</w:t>
            </w:r>
            <w:r>
              <w:rPr>
                <w:rStyle w:val="IndexLink"/>
                <w:rtl w:val="true"/>
              </w:rPr>
              <w:t xml:space="preserve"> </w:t>
            </w:r>
            <w:r>
              <w:rPr>
                <w:rStyle w:val="IndexLink"/>
                <w:rtl w:val="true"/>
              </w:rPr>
              <w:t xml:space="preserve">. </w:t>
            </w:r>
            <w:r>
              <w:rPr>
                <w:rStyle w:val="IndexLink"/>
                <w:rtl w:val="true"/>
              </w:rPr>
              <w:t>الفرق بين اصول الدين واصول المذهب</w:t>
            </w:r>
            <w:r>
              <w:rPr>
                <w:rStyle w:val="IndexLink"/>
                <w:rtl w:val="true"/>
              </w:rPr>
              <w:tab/>
            </w:r>
            <w:r>
              <w:rPr>
                <w:rStyle w:val="IndexLink"/>
              </w:rPr>
              <w:t>66</w:t>
            </w:r>
          </w:hyperlink>
        </w:p>
        <w:p>
          <w:pPr>
            <w:pStyle w:val="Contents6"/>
            <w:tabs>
              <w:tab w:val="clear" w:pos="7609"/>
              <w:tab w:val="right" w:pos="9026" w:leader="dot"/>
            </w:tabs>
            <w:rPr/>
          </w:pPr>
          <w:hyperlink w:anchor="__RefHeading___Toc4006650_3224264995">
            <w:r>
              <w:rPr>
                <w:webHidden/>
                <w:rStyle w:val="IndexLink"/>
              </w:rPr>
              <w:t>۲</w:t>
            </w:r>
            <w:r>
              <w:rPr>
                <w:rStyle w:val="IndexLink"/>
                <w:rtl w:val="true"/>
              </w:rPr>
              <w:t xml:space="preserve"> </w:t>
            </w:r>
            <w:r>
              <w:rPr>
                <w:rStyle w:val="IndexLink"/>
                <w:rtl w:val="true"/>
              </w:rPr>
              <w:t xml:space="preserve">. </w:t>
            </w:r>
            <w:r>
              <w:rPr>
                <w:rStyle w:val="IndexLink"/>
                <w:rtl w:val="true"/>
              </w:rPr>
              <w:t>اصول الدين الإسلامي</w:t>
            </w:r>
            <w:r>
              <w:rPr>
                <w:rStyle w:val="IndexLink"/>
                <w:rtl w:val="true"/>
              </w:rPr>
              <w:tab/>
            </w:r>
            <w:r>
              <w:rPr>
                <w:rStyle w:val="IndexLink"/>
              </w:rPr>
              <w:t>66</w:t>
            </w:r>
          </w:hyperlink>
        </w:p>
        <w:p>
          <w:pPr>
            <w:pStyle w:val="Contents6"/>
            <w:tabs>
              <w:tab w:val="clear" w:pos="7609"/>
              <w:tab w:val="right" w:pos="9026" w:leader="dot"/>
            </w:tabs>
            <w:rPr/>
          </w:pPr>
          <w:hyperlink w:anchor="__RefHeading___Toc4006652_3224264995">
            <w:r>
              <w:rPr>
                <w:webHidden/>
                <w:rStyle w:val="IndexLink"/>
              </w:rPr>
              <w:t>۳</w:t>
            </w:r>
            <w:r>
              <w:rPr>
                <w:rStyle w:val="IndexLink"/>
                <w:rtl w:val="true"/>
              </w:rPr>
              <w:t xml:space="preserve"> </w:t>
            </w:r>
            <w:r>
              <w:rPr>
                <w:rStyle w:val="IndexLink"/>
                <w:rtl w:val="true"/>
              </w:rPr>
              <w:t xml:space="preserve">. </w:t>
            </w:r>
            <w:r>
              <w:rPr>
                <w:rStyle w:val="IndexLink"/>
                <w:rtl w:val="true"/>
              </w:rPr>
              <w:t>المعيار في تعيين اصول الدين</w:t>
            </w:r>
            <w:r>
              <w:rPr>
                <w:rStyle w:val="IndexLink"/>
                <w:rtl w:val="true"/>
              </w:rPr>
              <w:tab/>
            </w:r>
            <w:r>
              <w:rPr>
                <w:rStyle w:val="IndexLink"/>
              </w:rPr>
              <w:t>68</w:t>
            </w:r>
          </w:hyperlink>
        </w:p>
        <w:p>
          <w:pPr>
            <w:pStyle w:val="Contents6"/>
            <w:tabs>
              <w:tab w:val="clear" w:pos="7609"/>
              <w:tab w:val="right" w:pos="9026" w:leader="dot"/>
            </w:tabs>
            <w:rPr/>
          </w:pPr>
          <w:hyperlink w:anchor="__RefHeading___Toc4006654_3224264995">
            <w:r>
              <w:rPr>
                <w:webHidden/>
                <w:rStyle w:val="IndexLink"/>
              </w:rPr>
              <w:t>۴</w:t>
            </w:r>
            <w:r>
              <w:rPr>
                <w:rStyle w:val="IndexLink"/>
                <w:rtl w:val="true"/>
              </w:rPr>
              <w:t xml:space="preserve"> </w:t>
            </w:r>
            <w:r>
              <w:rPr>
                <w:rStyle w:val="IndexLink"/>
                <w:rtl w:val="true"/>
              </w:rPr>
              <w:t xml:space="preserve">. </w:t>
            </w:r>
            <w:r>
              <w:rPr>
                <w:rStyle w:val="IndexLink"/>
                <w:rtl w:val="true"/>
              </w:rPr>
              <w:t>سبب اعتبار العدل من اصول الدين</w:t>
            </w:r>
            <w:r>
              <w:rPr>
                <w:rStyle w:val="IndexLink"/>
                <w:rtl w:val="true"/>
              </w:rPr>
              <w:tab/>
            </w:r>
            <w:r>
              <w:rPr>
                <w:rStyle w:val="IndexLink"/>
              </w:rPr>
              <w:t>68</w:t>
            </w:r>
          </w:hyperlink>
        </w:p>
        <w:p>
          <w:pPr>
            <w:pStyle w:val="Contents6"/>
            <w:tabs>
              <w:tab w:val="clear" w:pos="7609"/>
              <w:tab w:val="right" w:pos="9026" w:leader="dot"/>
            </w:tabs>
            <w:rPr/>
          </w:pPr>
          <w:hyperlink w:anchor="__RefHeading___Toc4006656_3224264995">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4006658_3224264995">
            <w:r>
              <w:rPr>
                <w:webHidden/>
                <w:rStyle w:val="IndexLink"/>
                <w:rtl w:val="true"/>
              </w:rPr>
              <w:t>أ ـ الأهمّية العقيدية</w:t>
            </w:r>
            <w:r>
              <w:rPr>
                <w:rStyle w:val="IndexLink"/>
                <w:rtl w:val="true"/>
              </w:rPr>
              <w:tab/>
            </w:r>
            <w:r>
              <w:rPr>
                <w:rStyle w:val="IndexLink"/>
              </w:rPr>
              <w:t>69</w:t>
            </w:r>
          </w:hyperlink>
        </w:p>
        <w:p>
          <w:pPr>
            <w:pStyle w:val="Contents6"/>
            <w:tabs>
              <w:tab w:val="clear" w:pos="7609"/>
              <w:tab w:val="right" w:pos="9026" w:leader="dot"/>
            </w:tabs>
            <w:rPr/>
          </w:pPr>
          <w:hyperlink w:anchor="__RefHeading___Toc4006660_3224264995">
            <w:r>
              <w:rPr>
                <w:webHidden/>
                <w:rStyle w:val="IndexLink"/>
                <w:rtl w:val="true"/>
              </w:rPr>
              <w:t>ب ـ الأهميّة السياسية ـ الاجتماعية</w:t>
            </w:r>
            <w:r>
              <w:rPr>
                <w:rStyle w:val="IndexLink"/>
                <w:rtl w:val="true"/>
              </w:rPr>
              <w:tab/>
            </w:r>
            <w:r>
              <w:rPr>
                <w:rStyle w:val="IndexLink"/>
              </w:rPr>
              <w:t>69</w:t>
            </w:r>
          </w:hyperlink>
        </w:p>
        <w:p>
          <w:pPr>
            <w:pStyle w:val="Contents6"/>
            <w:tabs>
              <w:tab w:val="clear" w:pos="7609"/>
              <w:tab w:val="right" w:pos="9026" w:leader="dot"/>
            </w:tabs>
            <w:rPr/>
          </w:pPr>
          <w:hyperlink w:anchor="__RefHeading___Toc4006662_3224264995">
            <w:r>
              <w:rPr>
                <w:webHidden/>
                <w:rStyle w:val="IndexLink"/>
                <w:rtl w:val="true"/>
              </w:rPr>
              <w:t xml:space="preserve">الفصل الخامس </w:t>
            </w:r>
            <w:r>
              <w:rPr>
                <w:rStyle w:val="IndexLink"/>
                <w:rtl w:val="true"/>
              </w:rPr>
              <w:t xml:space="preserve">: </w:t>
            </w:r>
            <w:r>
              <w:rPr>
                <w:rStyle w:val="IndexLink"/>
                <w:rtl w:val="true"/>
              </w:rPr>
              <w:t>العدل في الآخرة</w:t>
            </w:r>
            <w:r>
              <w:rPr>
                <w:rStyle w:val="IndexLink"/>
                <w:rtl w:val="true"/>
              </w:rPr>
              <w:tab/>
            </w:r>
            <w:r>
              <w:rPr>
                <w:rStyle w:val="IndexLink"/>
              </w:rPr>
              <w:t>74</w:t>
            </w:r>
          </w:hyperlink>
        </w:p>
        <w:p>
          <w:pPr>
            <w:pStyle w:val="Contents6"/>
            <w:tabs>
              <w:tab w:val="clear" w:pos="7609"/>
              <w:tab w:val="right" w:pos="9026" w:leader="dot"/>
            </w:tabs>
            <w:rPr/>
          </w:pPr>
          <w:hyperlink w:anchor="__RefHeading___Toc4006664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العدل ميزان الأعمال يوم القيامة</w:t>
            </w:r>
            <w:r>
              <w:rPr>
                <w:rStyle w:val="IndexLink"/>
                <w:rtl w:val="true"/>
              </w:rPr>
              <w:tab/>
            </w:r>
            <w:r>
              <w:rPr>
                <w:rStyle w:val="IndexLink"/>
              </w:rPr>
              <w:t>74</w:t>
            </w:r>
          </w:hyperlink>
        </w:p>
        <w:p>
          <w:pPr>
            <w:pStyle w:val="Contents6"/>
            <w:tabs>
              <w:tab w:val="clear" w:pos="7609"/>
              <w:tab w:val="right" w:pos="9026" w:leader="dot"/>
            </w:tabs>
            <w:rPr/>
          </w:pPr>
          <w:hyperlink w:anchor="__RefHeading___Toc4006666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العدل في جزاء الحسنات</w:t>
            </w:r>
            <w:r>
              <w:rPr>
                <w:rStyle w:val="IndexLink"/>
                <w:rtl w:val="true"/>
              </w:rPr>
              <w:tab/>
            </w:r>
            <w:r>
              <w:rPr>
                <w:rStyle w:val="IndexLink"/>
              </w:rPr>
              <w:t>75</w:t>
            </w:r>
          </w:hyperlink>
        </w:p>
        <w:p>
          <w:pPr>
            <w:pStyle w:val="Contents6"/>
            <w:tabs>
              <w:tab w:val="clear" w:pos="7609"/>
              <w:tab w:val="right" w:pos="9026" w:leader="dot"/>
            </w:tabs>
            <w:rPr/>
          </w:pPr>
          <w:hyperlink w:anchor="__RefHeading___Toc4006668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العدل في جزاء السّيّئات</w:t>
            </w:r>
            <w:r>
              <w:rPr>
                <w:rStyle w:val="IndexLink"/>
                <w:rtl w:val="true"/>
              </w:rPr>
              <w:tab/>
            </w:r>
            <w:r>
              <w:rPr>
                <w:rStyle w:val="IndexLink"/>
              </w:rPr>
              <w:t>76</w:t>
            </w:r>
          </w:hyperlink>
        </w:p>
        <w:p>
          <w:pPr>
            <w:pStyle w:val="Contents6"/>
            <w:tabs>
              <w:tab w:val="clear" w:pos="7609"/>
              <w:tab w:val="right" w:pos="9026" w:leader="dot"/>
            </w:tabs>
            <w:rPr/>
          </w:pPr>
          <w:hyperlink w:anchor="__RefHeading___Toc4006670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الحثّ على ذكر الوقوف بين يدي أعدل الحاكمين</w:t>
            </w:r>
            <w:r>
              <w:rPr>
                <w:rStyle w:val="IndexLink"/>
                <w:rtl w:val="true"/>
              </w:rPr>
              <w:tab/>
            </w:r>
            <w:r>
              <w:rPr>
                <w:rStyle w:val="IndexLink"/>
              </w:rPr>
              <w:t>82</w:t>
            </w:r>
          </w:hyperlink>
        </w:p>
        <w:p>
          <w:pPr>
            <w:pStyle w:val="Contents6"/>
            <w:tabs>
              <w:tab w:val="clear" w:pos="7609"/>
              <w:tab w:val="right" w:pos="9026" w:leader="dot"/>
            </w:tabs>
            <w:rPr/>
          </w:pPr>
          <w:hyperlink w:anchor="__RefHeading___Toc4006672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شدّة يوم العدل على الظّالم</w:t>
            </w:r>
            <w:r>
              <w:rPr>
                <w:rStyle w:val="IndexLink"/>
                <w:rtl w:val="true"/>
              </w:rPr>
              <w:tab/>
            </w:r>
            <w:r>
              <w:rPr>
                <w:rStyle w:val="IndexLink"/>
              </w:rPr>
              <w:t>83</w:t>
            </w:r>
          </w:hyperlink>
        </w:p>
        <w:p>
          <w:pPr>
            <w:pStyle w:val="Contents2"/>
            <w:tabs>
              <w:tab w:val="clear" w:pos="8743"/>
              <w:tab w:val="right" w:pos="9026" w:leader="dot"/>
            </w:tabs>
            <w:rPr/>
          </w:pPr>
          <w:hyperlink w:anchor="__RefHeading___Toc4006674_3224264995">
            <w:r>
              <w:rPr>
                <w:webHidden/>
                <w:rStyle w:val="IndexLink"/>
                <w:rtl w:val="true"/>
              </w:rPr>
              <w:t xml:space="preserve">القسم الثّاني </w:t>
            </w:r>
            <w:r>
              <w:rPr>
                <w:rStyle w:val="IndexLink"/>
                <w:rtl w:val="true"/>
              </w:rPr>
              <w:t xml:space="preserve">: </w:t>
            </w:r>
            <w:r>
              <w:rPr>
                <w:rStyle w:val="IndexLink"/>
                <w:rtl w:val="true"/>
              </w:rPr>
              <w:t>العدل ، والقضاء والقدر</w:t>
            </w:r>
            <w:r>
              <w:rPr>
                <w:rStyle w:val="IndexLink"/>
                <w:rtl w:val="true"/>
              </w:rPr>
              <w:tab/>
            </w:r>
            <w:r>
              <w:rPr>
                <w:rStyle w:val="IndexLink"/>
              </w:rPr>
              <w:t>86</w:t>
            </w:r>
          </w:hyperlink>
        </w:p>
        <w:p>
          <w:pPr>
            <w:pStyle w:val="Contents3"/>
            <w:tabs>
              <w:tab w:val="clear" w:pos="8459"/>
              <w:tab w:val="right" w:pos="9026" w:leader="dot"/>
            </w:tabs>
            <w:rPr/>
          </w:pPr>
          <w:hyperlink w:anchor="__RefHeading___Toc4006676_3224264995">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4006678_3224264995">
            <w:r>
              <w:rPr>
                <w:webHidden/>
                <w:rStyle w:val="IndexLink"/>
                <w:rtl w:val="true"/>
              </w:rPr>
              <w:t>تحليل حول القضاء والقدر وعلاقتهما بالعدل الإلهي</w:t>
            </w:r>
            <w:r>
              <w:rPr>
                <w:rStyle w:val="IndexLink"/>
                <w:rtl w:val="true"/>
              </w:rPr>
              <w:tab/>
            </w:r>
            <w:r>
              <w:rPr>
                <w:rStyle w:val="IndexLink"/>
              </w:rPr>
              <w:t>88</w:t>
            </w:r>
          </w:hyperlink>
        </w:p>
        <w:p>
          <w:pPr>
            <w:pStyle w:val="Contents3"/>
            <w:tabs>
              <w:tab w:val="clear" w:pos="8459"/>
              <w:tab w:val="right" w:pos="9026" w:leader="dot"/>
            </w:tabs>
            <w:rPr/>
          </w:pPr>
          <w:hyperlink w:anchor="__RefHeading___Toc4006680_3224264995">
            <w:r>
              <w:rPr>
                <w:webHidden/>
                <w:rStyle w:val="IndexLink"/>
                <w:rtl w:val="true"/>
              </w:rPr>
              <w:t>الارتباط بين القضاء والقدر والعدل الإلهي</w:t>
            </w:r>
            <w:r>
              <w:rPr>
                <w:rStyle w:val="IndexLink"/>
                <w:rtl w:val="true"/>
              </w:rPr>
              <w:tab/>
            </w:r>
            <w:r>
              <w:rPr>
                <w:rStyle w:val="IndexLink"/>
              </w:rPr>
              <w:t>89</w:t>
            </w:r>
          </w:hyperlink>
        </w:p>
        <w:p>
          <w:pPr>
            <w:pStyle w:val="Contents4"/>
            <w:tabs>
              <w:tab w:val="clear" w:pos="8176"/>
              <w:tab w:val="right" w:pos="9026" w:leader="dot"/>
            </w:tabs>
            <w:rPr/>
          </w:pPr>
          <w:hyperlink w:anchor="__RefHeading___Toc4006682_3224264995">
            <w:r>
              <w:rPr>
                <w:webHidden/>
                <w:rStyle w:val="IndexLink"/>
                <w:rtl w:val="true"/>
              </w:rPr>
              <w:t xml:space="preserve">أوّلاً </w:t>
            </w:r>
            <w:r>
              <w:rPr>
                <w:rStyle w:val="IndexLink"/>
                <w:rtl w:val="true"/>
              </w:rPr>
              <w:t xml:space="preserve">: </w:t>
            </w:r>
            <w:r>
              <w:rPr>
                <w:rStyle w:val="IndexLink"/>
                <w:rtl w:val="true"/>
              </w:rPr>
              <w:t>القضاء والقدر لغة</w:t>
            </w:r>
            <w:r>
              <w:rPr>
                <w:rStyle w:val="IndexLink"/>
                <w:rtl w:val="true"/>
              </w:rPr>
              <w:tab/>
            </w:r>
            <w:r>
              <w:rPr>
                <w:rStyle w:val="IndexLink"/>
              </w:rPr>
              <w:t>89</w:t>
            </w:r>
          </w:hyperlink>
        </w:p>
        <w:p>
          <w:pPr>
            <w:pStyle w:val="Contents4"/>
            <w:tabs>
              <w:tab w:val="clear" w:pos="8176"/>
              <w:tab w:val="right" w:pos="9026" w:leader="dot"/>
            </w:tabs>
            <w:rPr/>
          </w:pPr>
          <w:hyperlink w:anchor="__RefHeading___Toc4006684_3224264995">
            <w:r>
              <w:rPr>
                <w:webHidden/>
                <w:rStyle w:val="IndexLink"/>
                <w:rtl w:val="true"/>
              </w:rPr>
              <w:t xml:space="preserve">ثانيا </w:t>
            </w:r>
            <w:r>
              <w:rPr>
                <w:rStyle w:val="IndexLink"/>
                <w:rtl w:val="true"/>
              </w:rPr>
              <w:t xml:space="preserve">: </w:t>
            </w:r>
            <w:r>
              <w:rPr>
                <w:rStyle w:val="IndexLink"/>
                <w:rtl w:val="true"/>
              </w:rPr>
              <w:t>القضاء والقدر في الكتاب والسنّة</w:t>
            </w:r>
            <w:r>
              <w:rPr>
                <w:rStyle w:val="IndexLink"/>
                <w:rtl w:val="true"/>
              </w:rPr>
              <w:tab/>
            </w:r>
            <w:r>
              <w:rPr>
                <w:rStyle w:val="IndexLink"/>
              </w:rPr>
              <w:t>90</w:t>
            </w:r>
          </w:hyperlink>
        </w:p>
        <w:p>
          <w:pPr>
            <w:pStyle w:val="Contents4"/>
            <w:tabs>
              <w:tab w:val="clear" w:pos="8176"/>
              <w:tab w:val="right" w:pos="9026" w:leader="dot"/>
            </w:tabs>
            <w:rPr/>
          </w:pPr>
          <w:hyperlink w:anchor="__RefHeading___Toc4006686_3224264995">
            <w:r>
              <w:rPr>
                <w:webHidden/>
                <w:rStyle w:val="IndexLink"/>
                <w:rtl w:val="true"/>
              </w:rPr>
              <w:t xml:space="preserve">ثالثا </w:t>
            </w:r>
            <w:r>
              <w:rPr>
                <w:rStyle w:val="IndexLink"/>
                <w:rtl w:val="true"/>
              </w:rPr>
              <w:t xml:space="preserve">: </w:t>
            </w:r>
            <w:r>
              <w:rPr>
                <w:rStyle w:val="IndexLink"/>
                <w:rtl w:val="true"/>
              </w:rPr>
              <w:t>النهي عن البحث عن سرّ القدر</w:t>
            </w:r>
            <w:r>
              <w:rPr>
                <w:rStyle w:val="IndexLink"/>
                <w:rtl w:val="true"/>
              </w:rPr>
              <w:tab/>
            </w:r>
            <w:r>
              <w:rPr>
                <w:rStyle w:val="IndexLink"/>
              </w:rPr>
              <w:t>91</w:t>
            </w:r>
          </w:hyperlink>
        </w:p>
        <w:p>
          <w:pPr>
            <w:pStyle w:val="Contents4"/>
            <w:tabs>
              <w:tab w:val="clear" w:pos="8176"/>
              <w:tab w:val="right" w:pos="9026" w:leader="dot"/>
            </w:tabs>
            <w:rPr/>
          </w:pPr>
          <w:hyperlink w:anchor="__RefHeading___Toc4006688_3224264995">
            <w:r>
              <w:rPr>
                <w:webHidden/>
                <w:rStyle w:val="IndexLink"/>
                <w:rtl w:val="true"/>
              </w:rPr>
              <w:t xml:space="preserve">رابعا </w:t>
            </w:r>
            <w:r>
              <w:rPr>
                <w:rStyle w:val="IndexLink"/>
                <w:rtl w:val="true"/>
              </w:rPr>
              <w:t xml:space="preserve">: </w:t>
            </w:r>
            <w:r>
              <w:rPr>
                <w:rStyle w:val="IndexLink"/>
                <w:rtl w:val="true"/>
              </w:rPr>
              <w:t>الخصائص المهمّة للقضاء والقدر</w:t>
            </w:r>
            <w:r>
              <w:rPr>
                <w:rStyle w:val="IndexLink"/>
                <w:rtl w:val="true"/>
              </w:rPr>
              <w:tab/>
            </w:r>
            <w:r>
              <w:rPr>
                <w:rStyle w:val="IndexLink"/>
              </w:rPr>
              <w:t>92</w:t>
            </w:r>
          </w:hyperlink>
        </w:p>
        <w:p>
          <w:pPr>
            <w:pStyle w:val="Contents4"/>
            <w:tabs>
              <w:tab w:val="clear" w:pos="8176"/>
              <w:tab w:val="right" w:pos="9026" w:leader="dot"/>
            </w:tabs>
            <w:rPr/>
          </w:pPr>
          <w:hyperlink w:anchor="__RefHeading___Toc4006690_3224264995">
            <w:r>
              <w:rPr>
                <w:webHidden/>
                <w:rStyle w:val="IndexLink"/>
                <w:rtl w:val="true"/>
              </w:rPr>
              <w:t xml:space="preserve">خامسا </w:t>
            </w:r>
            <w:r>
              <w:rPr>
                <w:rStyle w:val="IndexLink"/>
                <w:rtl w:val="true"/>
              </w:rPr>
              <w:t xml:space="preserve">: </w:t>
            </w:r>
            <w:r>
              <w:rPr>
                <w:rStyle w:val="IndexLink"/>
                <w:rtl w:val="true"/>
              </w:rPr>
              <w:t>أقسام القضاء والقدر</w:t>
            </w:r>
            <w:r>
              <w:rPr>
                <w:rStyle w:val="IndexLink"/>
                <w:rtl w:val="true"/>
              </w:rPr>
              <w:tab/>
            </w:r>
            <w:r>
              <w:rPr>
                <w:rStyle w:val="IndexLink"/>
              </w:rPr>
              <w:t>93</w:t>
            </w:r>
          </w:hyperlink>
        </w:p>
        <w:p>
          <w:pPr>
            <w:pStyle w:val="Contents5"/>
            <w:tabs>
              <w:tab w:val="clear" w:pos="7892"/>
              <w:tab w:val="right" w:pos="9026" w:leader="dot"/>
            </w:tabs>
            <w:rPr/>
          </w:pPr>
          <w:hyperlink w:anchor="__RefHeading___Toc4006692_3224264995">
            <w:r>
              <w:rPr>
                <w:webHidden/>
                <w:rStyle w:val="IndexLink"/>
              </w:rPr>
              <w:t>۱</w:t>
            </w:r>
            <w:r>
              <w:rPr>
                <w:rStyle w:val="IndexLink"/>
                <w:rtl w:val="true"/>
              </w:rPr>
              <w:t xml:space="preserve"> </w:t>
            </w:r>
            <w:r>
              <w:rPr>
                <w:rStyle w:val="IndexLink"/>
                <w:rtl w:val="true"/>
              </w:rPr>
              <w:t xml:space="preserve">. </w:t>
            </w:r>
            <w:r>
              <w:rPr>
                <w:rStyle w:val="IndexLink"/>
                <w:rtl w:val="true"/>
              </w:rPr>
              <w:t>القضاء والقدر التشريعيان</w:t>
            </w:r>
            <w:r>
              <w:rPr>
                <w:rStyle w:val="IndexLink"/>
                <w:rtl w:val="true"/>
              </w:rPr>
              <w:tab/>
            </w:r>
            <w:r>
              <w:rPr>
                <w:rStyle w:val="IndexLink"/>
              </w:rPr>
              <w:t>93</w:t>
            </w:r>
          </w:hyperlink>
        </w:p>
        <w:p>
          <w:pPr>
            <w:pStyle w:val="Contents5"/>
            <w:tabs>
              <w:tab w:val="clear" w:pos="7892"/>
              <w:tab w:val="right" w:pos="9026" w:leader="dot"/>
            </w:tabs>
            <w:rPr/>
          </w:pPr>
          <w:hyperlink w:anchor="__RefHeading___Toc4006694_3224264995">
            <w:r>
              <w:rPr>
                <w:webHidden/>
                <w:rStyle w:val="IndexLink"/>
              </w:rPr>
              <w:t>۲</w:t>
            </w:r>
            <w:r>
              <w:rPr>
                <w:rStyle w:val="IndexLink"/>
                <w:rtl w:val="true"/>
              </w:rPr>
              <w:t xml:space="preserve"> </w:t>
            </w:r>
            <w:r>
              <w:rPr>
                <w:rStyle w:val="IndexLink"/>
                <w:rtl w:val="true"/>
              </w:rPr>
              <w:t xml:space="preserve">. </w:t>
            </w:r>
            <w:r>
              <w:rPr>
                <w:rStyle w:val="IndexLink"/>
                <w:rtl w:val="true"/>
              </w:rPr>
              <w:t>القضاء والقدر التكوينيان</w:t>
            </w:r>
            <w:r>
              <w:rPr>
                <w:rStyle w:val="IndexLink"/>
                <w:rtl w:val="true"/>
              </w:rPr>
              <w:tab/>
            </w:r>
            <w:r>
              <w:rPr>
                <w:rStyle w:val="IndexLink"/>
              </w:rPr>
              <w:t>94</w:t>
            </w:r>
          </w:hyperlink>
        </w:p>
        <w:p>
          <w:pPr>
            <w:pStyle w:val="Contents5"/>
            <w:tabs>
              <w:tab w:val="clear" w:pos="7892"/>
              <w:tab w:val="right" w:pos="9026" w:leader="dot"/>
            </w:tabs>
            <w:rPr/>
          </w:pPr>
          <w:hyperlink w:anchor="__RefHeading___Toc4006696_3224264995">
            <w:r>
              <w:rPr>
                <w:webHidden/>
                <w:rStyle w:val="IndexLink"/>
              </w:rPr>
              <w:t>۳</w:t>
            </w:r>
            <w:r>
              <w:rPr>
                <w:rStyle w:val="IndexLink"/>
                <w:rtl w:val="true"/>
              </w:rPr>
              <w:t xml:space="preserve"> </w:t>
            </w:r>
            <w:r>
              <w:rPr>
                <w:rStyle w:val="IndexLink"/>
                <w:rtl w:val="true"/>
              </w:rPr>
              <w:t xml:space="preserve">. </w:t>
            </w:r>
            <w:r>
              <w:rPr>
                <w:rStyle w:val="IndexLink"/>
                <w:rtl w:val="true"/>
              </w:rPr>
              <w:t>القضاء والقدر المحتومان والموقوفان</w:t>
            </w:r>
            <w:r>
              <w:rPr>
                <w:rStyle w:val="IndexLink"/>
                <w:rtl w:val="true"/>
              </w:rPr>
              <w:tab/>
            </w:r>
            <w:r>
              <w:rPr>
                <w:rStyle w:val="IndexLink"/>
              </w:rPr>
              <w:t>94</w:t>
            </w:r>
          </w:hyperlink>
        </w:p>
        <w:p>
          <w:pPr>
            <w:pStyle w:val="Contents4"/>
            <w:tabs>
              <w:tab w:val="clear" w:pos="8176"/>
              <w:tab w:val="right" w:pos="9026" w:leader="dot"/>
            </w:tabs>
            <w:rPr/>
          </w:pPr>
          <w:hyperlink w:anchor="__RefHeading___Toc4006698_3224264995">
            <w:r>
              <w:rPr>
                <w:webHidden/>
                <w:rStyle w:val="IndexLink"/>
                <w:rtl w:val="true"/>
              </w:rPr>
              <w:t xml:space="preserve">سادسا </w:t>
            </w:r>
            <w:r>
              <w:rPr>
                <w:rStyle w:val="IndexLink"/>
                <w:rtl w:val="true"/>
              </w:rPr>
              <w:t xml:space="preserve">: </w:t>
            </w:r>
            <w:r>
              <w:rPr>
                <w:rStyle w:val="IndexLink"/>
                <w:rtl w:val="true"/>
              </w:rPr>
              <w:t>معنى الإيمان بالقضاء والقدر</w:t>
            </w:r>
            <w:r>
              <w:rPr>
                <w:rStyle w:val="IndexLink"/>
                <w:rtl w:val="true"/>
              </w:rPr>
              <w:tab/>
            </w:r>
            <w:r>
              <w:rPr>
                <w:rStyle w:val="IndexLink"/>
              </w:rPr>
              <w:t>95</w:t>
            </w:r>
          </w:hyperlink>
        </w:p>
        <w:p>
          <w:pPr>
            <w:pStyle w:val="Contents4"/>
            <w:tabs>
              <w:tab w:val="clear" w:pos="8176"/>
              <w:tab w:val="right" w:pos="9026" w:leader="dot"/>
            </w:tabs>
            <w:rPr/>
          </w:pPr>
          <w:hyperlink w:anchor="__RefHeading___Toc4006700_3224264995">
            <w:r>
              <w:rPr>
                <w:webHidden/>
                <w:rStyle w:val="IndexLink"/>
                <w:rtl w:val="true"/>
              </w:rPr>
              <w:t xml:space="preserve">سابعا </w:t>
            </w:r>
            <w:r>
              <w:rPr>
                <w:rStyle w:val="IndexLink"/>
                <w:rtl w:val="true"/>
              </w:rPr>
              <w:t xml:space="preserve">: </w:t>
            </w:r>
            <w:r>
              <w:rPr>
                <w:rStyle w:val="IndexLink"/>
                <w:rtl w:val="true"/>
              </w:rPr>
              <w:t>أهميّة الإيمان بالقضاء والقدر</w:t>
            </w:r>
            <w:r>
              <w:rPr>
                <w:rStyle w:val="IndexLink"/>
                <w:rtl w:val="true"/>
              </w:rPr>
              <w:tab/>
            </w:r>
            <w:r>
              <w:rPr>
                <w:rStyle w:val="IndexLink"/>
              </w:rPr>
              <w:t>95</w:t>
            </w:r>
          </w:hyperlink>
        </w:p>
        <w:p>
          <w:pPr>
            <w:pStyle w:val="Contents4"/>
            <w:tabs>
              <w:tab w:val="clear" w:pos="8176"/>
              <w:tab w:val="right" w:pos="9026" w:leader="dot"/>
            </w:tabs>
            <w:rPr/>
          </w:pPr>
          <w:hyperlink w:anchor="__RefHeading___Toc4006702_3224264995">
            <w:r>
              <w:rPr>
                <w:webHidden/>
                <w:rStyle w:val="IndexLink"/>
                <w:rtl w:val="true"/>
              </w:rPr>
              <w:t xml:space="preserve">ثامنا </w:t>
            </w:r>
            <w:r>
              <w:rPr>
                <w:rStyle w:val="IndexLink"/>
                <w:rtl w:val="true"/>
              </w:rPr>
              <w:t xml:space="preserve">: </w:t>
            </w:r>
            <w:r>
              <w:rPr>
                <w:rStyle w:val="IndexLink"/>
                <w:rtl w:val="true"/>
              </w:rPr>
              <w:t>آثار الرضا بالقضاء والقدر</w:t>
            </w:r>
            <w:r>
              <w:rPr>
                <w:rStyle w:val="IndexLink"/>
                <w:rtl w:val="true"/>
              </w:rPr>
              <w:tab/>
            </w:r>
            <w:r>
              <w:rPr>
                <w:rStyle w:val="IndexLink"/>
              </w:rPr>
              <w:t>96</w:t>
            </w:r>
          </w:hyperlink>
        </w:p>
        <w:p>
          <w:pPr>
            <w:pStyle w:val="Contents3"/>
            <w:tabs>
              <w:tab w:val="clear" w:pos="8459"/>
              <w:tab w:val="right" w:pos="9026" w:leader="dot"/>
            </w:tabs>
            <w:rPr/>
          </w:pPr>
          <w:hyperlink w:anchor="__RefHeading___Toc4006704_3224264995">
            <w:r>
              <w:rPr>
                <w:webHidden/>
                <w:rStyle w:val="IndexLink"/>
                <w:rtl w:val="true"/>
              </w:rPr>
              <w:t xml:space="preserve">الفصل الأوّل </w:t>
            </w:r>
            <w:r>
              <w:rPr>
                <w:rStyle w:val="IndexLink"/>
                <w:rtl w:val="true"/>
              </w:rPr>
              <w:t xml:space="preserve">: </w:t>
            </w:r>
            <w:r>
              <w:rPr>
                <w:rStyle w:val="IndexLink"/>
                <w:rtl w:val="true"/>
              </w:rPr>
              <w:t>معنى القضاء والقدر</w:t>
            </w:r>
            <w:r>
              <w:rPr>
                <w:rStyle w:val="IndexLink"/>
                <w:rtl w:val="true"/>
              </w:rPr>
              <w:tab/>
            </w:r>
            <w:r>
              <w:rPr>
                <w:rStyle w:val="IndexLink"/>
              </w:rPr>
              <w:t>98</w:t>
            </w:r>
          </w:hyperlink>
        </w:p>
        <w:p>
          <w:pPr>
            <w:pStyle w:val="Contents3"/>
            <w:tabs>
              <w:tab w:val="clear" w:pos="8459"/>
              <w:tab w:val="right" w:pos="9026" w:leader="dot"/>
            </w:tabs>
            <w:rPr/>
          </w:pPr>
          <w:hyperlink w:anchor="__RefHeading___Toc4006706_3224264995">
            <w:r>
              <w:rPr>
                <w:webHidden/>
                <w:rStyle w:val="IndexLink"/>
                <w:rtl w:val="true"/>
              </w:rPr>
              <w:t xml:space="preserve">الفصل الثّاني </w:t>
            </w:r>
            <w:r>
              <w:rPr>
                <w:rStyle w:val="IndexLink"/>
                <w:rtl w:val="true"/>
              </w:rPr>
              <w:t xml:space="preserve">: </w:t>
            </w:r>
            <w:r>
              <w:rPr>
                <w:rStyle w:val="IndexLink"/>
                <w:rtl w:val="true"/>
              </w:rPr>
              <w:t>علم القضاء والقدر</w:t>
            </w:r>
            <w:r>
              <w:rPr>
                <w:rStyle w:val="IndexLink"/>
                <w:rtl w:val="true"/>
              </w:rPr>
              <w:tab/>
            </w:r>
            <w:r>
              <w:rPr>
                <w:rStyle w:val="IndexLink"/>
              </w:rPr>
              <w:t>104</w:t>
            </w:r>
          </w:hyperlink>
        </w:p>
        <w:p>
          <w:pPr>
            <w:pStyle w:val="Contents4"/>
            <w:tabs>
              <w:tab w:val="clear" w:pos="8176"/>
              <w:tab w:val="right" w:pos="9026" w:leader="dot"/>
            </w:tabs>
            <w:rPr/>
          </w:pPr>
          <w:hyperlink w:anchor="__RefHeading___Toc400670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أهمّيّة علم القدر</w:t>
            </w:r>
            <w:r>
              <w:rPr>
                <w:rStyle w:val="IndexLink"/>
                <w:rtl w:val="true"/>
              </w:rPr>
              <w:tab/>
            </w:r>
            <w:r>
              <w:rPr>
                <w:rStyle w:val="IndexLink"/>
              </w:rPr>
              <w:t>104</w:t>
            </w:r>
          </w:hyperlink>
        </w:p>
        <w:p>
          <w:pPr>
            <w:pStyle w:val="Contents4"/>
            <w:tabs>
              <w:tab w:val="clear" w:pos="8176"/>
              <w:tab w:val="right" w:pos="9026" w:leader="dot"/>
            </w:tabs>
            <w:rPr/>
          </w:pPr>
          <w:hyperlink w:anchor="__RefHeading___Toc400671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القدر سرّ من أسرار اللّه</w:t>
            </w:r>
            <w:r>
              <w:rPr>
                <w:rStyle w:val="IndexLink"/>
                <w:rtl w:val="true"/>
              </w:rPr>
              <w:tab/>
            </w:r>
            <w:r>
              <w:rPr>
                <w:rStyle w:val="IndexLink"/>
              </w:rPr>
              <w:t>104</w:t>
            </w:r>
          </w:hyperlink>
        </w:p>
        <w:p>
          <w:pPr>
            <w:pStyle w:val="Contents4"/>
            <w:tabs>
              <w:tab w:val="clear" w:pos="8176"/>
              <w:tab w:val="right" w:pos="9026" w:leader="dot"/>
            </w:tabs>
            <w:rPr/>
          </w:pPr>
          <w:hyperlink w:anchor="__RefHeading___Toc4006712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النّهي عن التّكلّف في علم القدر</w:t>
            </w:r>
            <w:r>
              <w:rPr>
                <w:rStyle w:val="IndexLink"/>
                <w:rtl w:val="true"/>
              </w:rPr>
              <w:tab/>
            </w:r>
            <w:r>
              <w:rPr>
                <w:rStyle w:val="IndexLink"/>
              </w:rPr>
              <w:t>105</w:t>
            </w:r>
          </w:hyperlink>
        </w:p>
        <w:p>
          <w:pPr>
            <w:pStyle w:val="Contents4"/>
            <w:tabs>
              <w:tab w:val="clear" w:pos="8176"/>
              <w:tab w:val="right" w:pos="9026" w:leader="dot"/>
            </w:tabs>
            <w:rPr/>
          </w:pPr>
          <w:hyperlink w:anchor="__RefHeading___Toc400671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التّحذير من النّظر في القدر</w:t>
            </w:r>
            <w:r>
              <w:rPr>
                <w:rStyle w:val="IndexLink"/>
                <w:rtl w:val="true"/>
              </w:rPr>
              <w:tab/>
            </w:r>
            <w:r>
              <w:rPr>
                <w:rStyle w:val="IndexLink"/>
              </w:rPr>
              <w:t>109</w:t>
            </w:r>
          </w:hyperlink>
        </w:p>
        <w:p>
          <w:pPr>
            <w:pStyle w:val="Contents4"/>
            <w:tabs>
              <w:tab w:val="clear" w:pos="8176"/>
              <w:tab w:val="right" w:pos="9026" w:leader="dot"/>
            </w:tabs>
            <w:rPr/>
          </w:pPr>
          <w:hyperlink w:anchor="__RefHeading___Toc4006716_3224264995">
            <w:r>
              <w:rPr>
                <w:webHidden/>
                <w:rStyle w:val="IndexLink"/>
                <w:rtl w:val="true"/>
              </w:rPr>
              <w:t>بحث حول سرّ القضاء والقدر</w:t>
            </w:r>
            <w:r>
              <w:rPr>
                <w:rStyle w:val="IndexLink"/>
                <w:rtl w:val="true"/>
              </w:rPr>
              <w:tab/>
            </w:r>
            <w:r>
              <w:rPr>
                <w:rStyle w:val="IndexLink"/>
              </w:rPr>
              <w:t>110</w:t>
            </w:r>
          </w:hyperlink>
        </w:p>
        <w:p>
          <w:pPr>
            <w:pStyle w:val="Contents3"/>
            <w:tabs>
              <w:tab w:val="clear" w:pos="8459"/>
              <w:tab w:val="right" w:pos="9026" w:leader="dot"/>
            </w:tabs>
            <w:rPr/>
          </w:pPr>
          <w:hyperlink w:anchor="__RefHeading___Toc4006718_3224264995">
            <w:r>
              <w:rPr>
                <w:webHidden/>
                <w:rStyle w:val="IndexLink"/>
                <w:rtl w:val="true"/>
              </w:rPr>
              <w:t xml:space="preserve">الفصل الثّالث </w:t>
            </w:r>
            <w:r>
              <w:rPr>
                <w:rStyle w:val="IndexLink"/>
                <w:rtl w:val="true"/>
              </w:rPr>
              <w:t xml:space="preserve">: </w:t>
            </w:r>
            <w:r>
              <w:rPr>
                <w:rStyle w:val="IndexLink"/>
                <w:rtl w:val="true"/>
              </w:rPr>
              <w:t>خصائص القضاء والقدر</w:t>
            </w:r>
            <w:r>
              <w:rPr>
                <w:rStyle w:val="IndexLink"/>
                <w:rtl w:val="true"/>
              </w:rPr>
              <w:tab/>
            </w:r>
            <w:r>
              <w:rPr>
                <w:rStyle w:val="IndexLink"/>
              </w:rPr>
              <w:t>116</w:t>
            </w:r>
          </w:hyperlink>
        </w:p>
        <w:p>
          <w:pPr>
            <w:pStyle w:val="Contents4"/>
            <w:tabs>
              <w:tab w:val="clear" w:pos="8176"/>
              <w:tab w:val="right" w:pos="9026" w:leader="dot"/>
            </w:tabs>
            <w:rPr/>
          </w:pPr>
          <w:hyperlink w:anchor="__RefHeading___Toc400672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الخلقة</w:t>
            </w:r>
            <w:r>
              <w:rPr>
                <w:rStyle w:val="IndexLink"/>
                <w:rtl w:val="true"/>
              </w:rPr>
              <w:tab/>
            </w:r>
            <w:r>
              <w:rPr>
                <w:rStyle w:val="IndexLink"/>
              </w:rPr>
              <w:t>116</w:t>
            </w:r>
          </w:hyperlink>
        </w:p>
        <w:p>
          <w:pPr>
            <w:pStyle w:val="Contents4"/>
            <w:tabs>
              <w:tab w:val="clear" w:pos="8176"/>
              <w:tab w:val="right" w:pos="9026" w:leader="dot"/>
            </w:tabs>
            <w:rPr/>
          </w:pPr>
          <w:hyperlink w:anchor="__RefHeading___Toc400672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الحسن</w:t>
            </w:r>
            <w:r>
              <w:rPr>
                <w:rStyle w:val="IndexLink"/>
                <w:rtl w:val="true"/>
              </w:rPr>
              <w:tab/>
            </w:r>
            <w:r>
              <w:rPr>
                <w:rStyle w:val="IndexLink"/>
              </w:rPr>
              <w:t>116</w:t>
            </w:r>
          </w:hyperlink>
        </w:p>
        <w:p>
          <w:pPr>
            <w:pStyle w:val="Contents4"/>
            <w:tabs>
              <w:tab w:val="clear" w:pos="8176"/>
              <w:tab w:val="right" w:pos="9026" w:leader="dot"/>
            </w:tabs>
            <w:rPr/>
          </w:pPr>
          <w:hyperlink w:anchor="__RefHeading___Toc400672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الحكمة</w:t>
            </w:r>
            <w:r>
              <w:rPr>
                <w:rStyle w:val="IndexLink"/>
                <w:rtl w:val="true"/>
              </w:rPr>
              <w:tab/>
            </w:r>
            <w:r>
              <w:rPr>
                <w:rStyle w:val="IndexLink"/>
              </w:rPr>
              <w:t>117</w:t>
            </w:r>
          </w:hyperlink>
        </w:p>
        <w:p>
          <w:pPr>
            <w:pStyle w:val="Contents4"/>
            <w:tabs>
              <w:tab w:val="clear" w:pos="8176"/>
              <w:tab w:val="right" w:pos="9026" w:leader="dot"/>
            </w:tabs>
            <w:rPr/>
          </w:pPr>
          <w:hyperlink w:anchor="__RefHeading___Toc4006726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العدل</w:t>
            </w:r>
            <w:r>
              <w:rPr>
                <w:rStyle w:val="IndexLink"/>
                <w:rtl w:val="true"/>
              </w:rPr>
              <w:tab/>
            </w:r>
            <w:r>
              <w:rPr>
                <w:rStyle w:val="IndexLink"/>
              </w:rPr>
              <w:t>118</w:t>
            </w:r>
          </w:hyperlink>
        </w:p>
        <w:p>
          <w:pPr>
            <w:pStyle w:val="Contents4"/>
            <w:tabs>
              <w:tab w:val="clear" w:pos="8176"/>
              <w:tab w:val="right" w:pos="9026" w:leader="dot"/>
            </w:tabs>
            <w:rPr/>
          </w:pPr>
          <w:hyperlink w:anchor="__RefHeading___Toc4006728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الخيرة للمؤمن</w:t>
            </w:r>
            <w:r>
              <w:rPr>
                <w:rStyle w:val="IndexLink"/>
                <w:rtl w:val="true"/>
              </w:rPr>
              <w:tab/>
            </w:r>
            <w:r>
              <w:rPr>
                <w:rStyle w:val="IndexLink"/>
              </w:rPr>
              <w:t>120</w:t>
            </w:r>
          </w:hyperlink>
        </w:p>
        <w:p>
          <w:pPr>
            <w:pStyle w:val="Contents3"/>
            <w:tabs>
              <w:tab w:val="clear" w:pos="8459"/>
              <w:tab w:val="right" w:pos="9026" w:leader="dot"/>
            </w:tabs>
            <w:rPr/>
          </w:pPr>
          <w:hyperlink w:anchor="__RefHeading___Toc4006730_3224264995">
            <w:r>
              <w:rPr>
                <w:webHidden/>
                <w:rStyle w:val="IndexLink"/>
                <w:rtl w:val="true"/>
              </w:rPr>
              <w:t xml:space="preserve">الفصل الرّابع </w:t>
            </w:r>
            <w:r>
              <w:rPr>
                <w:rStyle w:val="IndexLink"/>
                <w:rtl w:val="true"/>
              </w:rPr>
              <w:t xml:space="preserve">: </w:t>
            </w:r>
            <w:r>
              <w:rPr>
                <w:rStyle w:val="IndexLink"/>
                <w:rtl w:val="true"/>
              </w:rPr>
              <w:t>أصناف القضاء والقدر وأحكامهما</w:t>
            </w:r>
            <w:r>
              <w:rPr>
                <w:rStyle w:val="IndexLink"/>
                <w:rtl w:val="true"/>
              </w:rPr>
              <w:tab/>
            </w:r>
            <w:r>
              <w:rPr>
                <w:rStyle w:val="IndexLink"/>
              </w:rPr>
              <w:t>128</w:t>
            </w:r>
          </w:hyperlink>
        </w:p>
        <w:p>
          <w:pPr>
            <w:pStyle w:val="Contents4"/>
            <w:tabs>
              <w:tab w:val="clear" w:pos="8176"/>
              <w:tab w:val="right" w:pos="9026" w:leader="dot"/>
            </w:tabs>
            <w:rPr/>
          </w:pPr>
          <w:hyperlink w:anchor="__RefHeading___Toc4006732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القضاء الموقوف والمحتوم</w:t>
            </w:r>
            <w:r>
              <w:rPr>
                <w:rStyle w:val="IndexLink"/>
                <w:rtl w:val="true"/>
              </w:rPr>
              <w:tab/>
            </w:r>
            <w:r>
              <w:rPr>
                <w:rStyle w:val="IndexLink"/>
              </w:rPr>
              <w:t>128</w:t>
            </w:r>
          </w:hyperlink>
        </w:p>
        <w:p>
          <w:pPr>
            <w:pStyle w:val="Contents5"/>
            <w:tabs>
              <w:tab w:val="clear" w:pos="7892"/>
              <w:tab w:val="right" w:pos="9026" w:leader="dot"/>
            </w:tabs>
            <w:rPr/>
          </w:pPr>
          <w:hyperlink w:anchor="__RefHeading___Toc4006734_3224264995">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4006736_3224264995">
            <w:r>
              <w:rPr>
                <w:webHidden/>
                <w:rStyle w:val="IndexLink"/>
                <w:rtl w:val="true"/>
              </w:rPr>
              <w:t>كلام فيما يظهر منه نفي القضاء الموقوف</w:t>
            </w:r>
            <w:r>
              <w:rPr>
                <w:rStyle w:val="IndexLink"/>
                <w:rtl w:val="true"/>
              </w:rPr>
              <w:tab/>
            </w:r>
            <w:r>
              <w:rPr>
                <w:rStyle w:val="IndexLink"/>
              </w:rPr>
              <w:t>132</w:t>
            </w:r>
          </w:hyperlink>
        </w:p>
        <w:p>
          <w:pPr>
            <w:pStyle w:val="Contents6"/>
            <w:tabs>
              <w:tab w:val="clear" w:pos="7609"/>
              <w:tab w:val="right" w:pos="9026" w:leader="dot"/>
            </w:tabs>
            <w:rPr/>
          </w:pPr>
          <w:hyperlink w:anchor="__RefHeading___Toc4006738_3224264995">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4006740_3224264995">
            <w:r>
              <w:rPr>
                <w:webHidden/>
                <w:rStyle w:val="IndexLink"/>
              </w:rPr>
              <w:t>۱</w:t>
            </w:r>
            <w:r>
              <w:rPr>
                <w:rStyle w:val="IndexLink"/>
                <w:rtl w:val="true"/>
              </w:rPr>
              <w:t xml:space="preserve"> </w:t>
            </w:r>
            <w:r>
              <w:rPr>
                <w:rStyle w:val="IndexLink"/>
                <w:rtl w:val="true"/>
              </w:rPr>
              <w:t xml:space="preserve">. </w:t>
            </w:r>
            <w:r>
              <w:rPr>
                <w:rStyle w:val="IndexLink"/>
                <w:rtl w:val="true"/>
              </w:rPr>
              <w:t>التعارض مع القرآن والأحاديث القطعية الصدور</w:t>
            </w:r>
            <w:r>
              <w:rPr>
                <w:rStyle w:val="IndexLink"/>
                <w:rtl w:val="true"/>
              </w:rPr>
              <w:tab/>
            </w:r>
            <w:r>
              <w:rPr>
                <w:rStyle w:val="IndexLink"/>
              </w:rPr>
              <w:t>136</w:t>
            </w:r>
          </w:hyperlink>
        </w:p>
        <w:p>
          <w:pPr>
            <w:pStyle w:val="Contents6"/>
            <w:tabs>
              <w:tab w:val="clear" w:pos="7609"/>
              <w:tab w:val="right" w:pos="9026" w:leader="dot"/>
            </w:tabs>
            <w:rPr/>
          </w:pPr>
          <w:hyperlink w:anchor="__RefHeading___Toc4006742_3224264995">
            <w:r>
              <w:rPr>
                <w:webHidden/>
                <w:rStyle w:val="IndexLink"/>
              </w:rPr>
              <w:t>۲</w:t>
            </w:r>
            <w:r>
              <w:rPr>
                <w:rStyle w:val="IndexLink"/>
                <w:rtl w:val="true"/>
              </w:rPr>
              <w:t xml:space="preserve"> </w:t>
            </w:r>
            <w:r>
              <w:rPr>
                <w:rStyle w:val="IndexLink"/>
                <w:rtl w:val="true"/>
              </w:rPr>
              <w:t xml:space="preserve">. </w:t>
            </w:r>
            <w:r>
              <w:rPr>
                <w:rStyle w:val="IndexLink"/>
                <w:rtl w:val="true"/>
              </w:rPr>
              <w:t>عدم تعارض علم اللّه عز و جل مع إرادته وحرية الإنسان</w:t>
            </w:r>
            <w:r>
              <w:rPr>
                <w:rStyle w:val="IndexLink"/>
                <w:rtl w:val="true"/>
              </w:rPr>
              <w:tab/>
            </w:r>
            <w:r>
              <w:rPr>
                <w:rStyle w:val="IndexLink"/>
              </w:rPr>
              <w:t>136</w:t>
            </w:r>
          </w:hyperlink>
        </w:p>
        <w:p>
          <w:pPr>
            <w:pStyle w:val="Contents6"/>
            <w:tabs>
              <w:tab w:val="clear" w:pos="7609"/>
              <w:tab w:val="right" w:pos="9026" w:leader="dot"/>
            </w:tabs>
            <w:rPr/>
          </w:pPr>
          <w:hyperlink w:anchor="__RefHeading___Toc4006744_3224264995">
            <w:r>
              <w:rPr>
                <w:webHidden/>
                <w:rStyle w:val="IndexLink"/>
              </w:rPr>
              <w:t>۳</w:t>
            </w:r>
            <w:r>
              <w:rPr>
                <w:rStyle w:val="IndexLink"/>
                <w:rtl w:val="true"/>
              </w:rPr>
              <w:t xml:space="preserve"> </w:t>
            </w:r>
            <w:r>
              <w:rPr>
                <w:rStyle w:val="IndexLink"/>
                <w:rtl w:val="true"/>
              </w:rPr>
              <w:t xml:space="preserve">. </w:t>
            </w:r>
            <w:r>
              <w:rPr>
                <w:rStyle w:val="IndexLink"/>
                <w:rtl w:val="true"/>
              </w:rPr>
              <w:t>نطاق حرية الإنسان في دائرة التقدير الإلهي</w:t>
            </w:r>
            <w:r>
              <w:rPr>
                <w:rStyle w:val="IndexLink"/>
                <w:rtl w:val="true"/>
              </w:rPr>
              <w:t>.</w:t>
              <w:tab/>
            </w:r>
            <w:r>
              <w:rPr>
                <w:rStyle w:val="IndexLink"/>
              </w:rPr>
              <w:t>137</w:t>
            </w:r>
          </w:hyperlink>
        </w:p>
        <w:p>
          <w:pPr>
            <w:pStyle w:val="Contents5"/>
            <w:tabs>
              <w:tab w:val="clear" w:pos="7892"/>
              <w:tab w:val="right" w:pos="9026" w:leader="dot"/>
            </w:tabs>
            <w:rPr/>
          </w:pPr>
          <w:hyperlink w:anchor="__RefHeading___Toc400674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الأجل الموقوف والمسمّى</w:t>
            </w:r>
            <w:r>
              <w:rPr>
                <w:rStyle w:val="IndexLink"/>
                <w:rtl w:val="true"/>
              </w:rPr>
              <w:tab/>
            </w:r>
            <w:r>
              <w:rPr>
                <w:rStyle w:val="IndexLink"/>
              </w:rPr>
              <w:t>139</w:t>
            </w:r>
          </w:hyperlink>
        </w:p>
        <w:p>
          <w:pPr>
            <w:pStyle w:val="Contents5"/>
            <w:tabs>
              <w:tab w:val="clear" w:pos="7892"/>
              <w:tab w:val="right" w:pos="9026" w:leader="dot"/>
            </w:tabs>
            <w:rPr/>
          </w:pPr>
          <w:hyperlink w:anchor="__RefHeading___Toc4006748_3224264995">
            <w:r>
              <w:rPr>
                <w:webHidden/>
                <w:rStyle w:val="IndexLink"/>
                <w:rtl w:val="true"/>
              </w:rPr>
              <w:t>بحث حول أقسام الأجل</w:t>
            </w:r>
            <w:r>
              <w:rPr>
                <w:rStyle w:val="IndexLink"/>
                <w:rtl w:val="true"/>
              </w:rPr>
              <w:tab/>
            </w:r>
            <w:r>
              <w:rPr>
                <w:rStyle w:val="IndexLink"/>
              </w:rPr>
              <w:t>142</w:t>
            </w:r>
          </w:hyperlink>
        </w:p>
        <w:p>
          <w:pPr>
            <w:pStyle w:val="Contents5"/>
            <w:tabs>
              <w:tab w:val="clear" w:pos="7892"/>
              <w:tab w:val="right" w:pos="9026" w:leader="dot"/>
            </w:tabs>
            <w:rPr/>
          </w:pPr>
          <w:hyperlink w:anchor="__RefHeading___Toc400675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لا مفرّ من القضاء المحتوم</w:t>
            </w:r>
            <w:r>
              <w:rPr>
                <w:rStyle w:val="IndexLink"/>
                <w:rtl w:val="true"/>
              </w:rPr>
              <w:tab/>
            </w:r>
            <w:r>
              <w:rPr>
                <w:rStyle w:val="IndexLink"/>
              </w:rPr>
              <w:t>144</w:t>
            </w:r>
          </w:hyperlink>
        </w:p>
        <w:p>
          <w:pPr>
            <w:pStyle w:val="Contents4"/>
            <w:tabs>
              <w:tab w:val="clear" w:pos="8176"/>
              <w:tab w:val="right" w:pos="9026" w:leader="dot"/>
            </w:tabs>
            <w:rPr/>
          </w:pPr>
          <w:hyperlink w:anchor="__RefHeading___Toc4006752_3224264995">
            <w:r>
              <w:rPr>
                <w:webHidden/>
                <w:rStyle w:val="IndexLink"/>
                <w:rtl w:val="true"/>
              </w:rPr>
              <w:t xml:space="preserve">الفصل الخامس </w:t>
            </w:r>
            <w:r>
              <w:rPr>
                <w:rStyle w:val="IndexLink"/>
                <w:rtl w:val="true"/>
              </w:rPr>
              <w:t xml:space="preserve">: </w:t>
            </w:r>
            <w:r>
              <w:rPr>
                <w:rStyle w:val="IndexLink"/>
                <w:rtl w:val="true"/>
              </w:rPr>
              <w:t>البداء في القضاء والقدر</w:t>
            </w:r>
            <w:r>
              <w:rPr>
                <w:rStyle w:val="IndexLink"/>
                <w:rtl w:val="true"/>
              </w:rPr>
              <w:tab/>
            </w:r>
            <w:r>
              <w:rPr>
                <w:rStyle w:val="IndexLink"/>
              </w:rPr>
              <w:t>154</w:t>
            </w:r>
          </w:hyperlink>
        </w:p>
        <w:p>
          <w:pPr>
            <w:pStyle w:val="Contents5"/>
            <w:tabs>
              <w:tab w:val="clear" w:pos="7892"/>
              <w:tab w:val="right" w:pos="9026" w:leader="dot"/>
            </w:tabs>
            <w:rPr/>
          </w:pPr>
          <w:hyperlink w:anchor="__RefHeading___Toc4006754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حقيقة البداء وأقسامه</w:t>
            </w:r>
            <w:r>
              <w:rPr>
                <w:rStyle w:val="IndexLink"/>
                <w:rtl w:val="true"/>
              </w:rPr>
              <w:tab/>
            </w:r>
            <w:r>
              <w:rPr>
                <w:rStyle w:val="IndexLink"/>
              </w:rPr>
              <w:t>154</w:t>
            </w:r>
          </w:hyperlink>
        </w:p>
        <w:p>
          <w:pPr>
            <w:pStyle w:val="Contents6"/>
            <w:tabs>
              <w:tab w:val="clear" w:pos="7609"/>
              <w:tab w:val="right" w:pos="9026" w:leader="dot"/>
            </w:tabs>
            <w:rPr/>
          </w:pPr>
          <w:hyperlink w:anchor="__RefHeading___Toc4006756_3224264995">
            <w:r>
              <w:rPr>
                <w:webHidden/>
                <w:rStyle w:val="IndexLink"/>
                <w:rtl w:val="true"/>
              </w:rPr>
              <w:t>أ ـ بسط القدرة</w:t>
            </w:r>
            <w:r>
              <w:rPr>
                <w:rStyle w:val="IndexLink"/>
                <w:rtl w:val="true"/>
              </w:rPr>
              <w:tab/>
            </w:r>
            <w:r>
              <w:rPr>
                <w:rStyle w:val="IndexLink"/>
              </w:rPr>
              <w:t>154</w:t>
            </w:r>
          </w:hyperlink>
        </w:p>
        <w:p>
          <w:pPr>
            <w:pStyle w:val="Contents6"/>
            <w:tabs>
              <w:tab w:val="clear" w:pos="7609"/>
              <w:tab w:val="right" w:pos="9026" w:leader="dot"/>
            </w:tabs>
            <w:rPr/>
          </w:pPr>
          <w:hyperlink w:anchor="__RefHeading___Toc4006758_3224264995">
            <w:r>
              <w:rPr>
                <w:webHidden/>
                <w:rStyle w:val="IndexLink"/>
                <w:rtl w:val="true"/>
              </w:rPr>
              <w:t>ب ـ المحو والإثبات</w:t>
            </w:r>
            <w:r>
              <w:rPr>
                <w:rStyle w:val="IndexLink"/>
                <w:rtl w:val="true"/>
              </w:rPr>
              <w:tab/>
            </w:r>
            <w:r>
              <w:rPr>
                <w:rStyle w:val="IndexLink"/>
              </w:rPr>
              <w:t>155</w:t>
            </w:r>
          </w:hyperlink>
        </w:p>
        <w:p>
          <w:pPr>
            <w:pStyle w:val="Contents6"/>
            <w:tabs>
              <w:tab w:val="clear" w:pos="7609"/>
              <w:tab w:val="right" w:pos="9026" w:leader="dot"/>
            </w:tabs>
            <w:rPr/>
          </w:pPr>
          <w:hyperlink w:anchor="__RefHeading___Toc4006760_3224264995">
            <w:r>
              <w:rPr>
                <w:webHidden/>
                <w:rStyle w:val="IndexLink"/>
                <w:rtl w:val="true"/>
              </w:rPr>
              <w:t>ج ـ الزّيادة والنّقصان</w:t>
            </w:r>
            <w:r>
              <w:rPr>
                <w:rStyle w:val="IndexLink"/>
                <w:rtl w:val="true"/>
              </w:rPr>
              <w:tab/>
            </w:r>
            <w:r>
              <w:rPr>
                <w:rStyle w:val="IndexLink"/>
              </w:rPr>
              <w:t>159</w:t>
            </w:r>
          </w:hyperlink>
        </w:p>
        <w:p>
          <w:pPr>
            <w:pStyle w:val="Contents6"/>
            <w:tabs>
              <w:tab w:val="clear" w:pos="7609"/>
              <w:tab w:val="right" w:pos="9026" w:leader="dot"/>
            </w:tabs>
            <w:rPr/>
          </w:pPr>
          <w:hyperlink w:anchor="__RefHeading___Toc4006762_3224264995">
            <w:r>
              <w:rPr>
                <w:webHidden/>
                <w:rStyle w:val="IndexLink"/>
                <w:rtl w:val="true"/>
              </w:rPr>
              <w:t>د ـ التّقديم والتّأخير</w:t>
            </w:r>
            <w:r>
              <w:rPr>
                <w:rStyle w:val="IndexLink"/>
                <w:rtl w:val="true"/>
              </w:rPr>
              <w:tab/>
            </w:r>
            <w:r>
              <w:rPr>
                <w:rStyle w:val="IndexLink"/>
              </w:rPr>
              <w:t>159</w:t>
            </w:r>
          </w:hyperlink>
        </w:p>
        <w:p>
          <w:pPr>
            <w:pStyle w:val="Contents5"/>
            <w:tabs>
              <w:tab w:val="clear" w:pos="7892"/>
              <w:tab w:val="right" w:pos="9026" w:leader="dot"/>
            </w:tabs>
            <w:rPr/>
          </w:pPr>
          <w:hyperlink w:anchor="__RefHeading___Toc4006764_3224264995">
            <w:r>
              <w:rPr>
                <w:webHidden/>
                <w:rStyle w:val="IndexLink"/>
                <w:rtl w:val="true"/>
              </w:rPr>
              <w:t>دراسة حول البداء</w:t>
            </w:r>
            <w:r>
              <w:rPr>
                <w:rStyle w:val="IndexLink"/>
                <w:rtl w:val="true"/>
              </w:rPr>
              <w:tab/>
            </w:r>
            <w:r>
              <w:rPr>
                <w:rStyle w:val="IndexLink"/>
              </w:rPr>
              <w:t>162</w:t>
            </w:r>
          </w:hyperlink>
        </w:p>
        <w:p>
          <w:pPr>
            <w:pStyle w:val="Contents6"/>
            <w:tabs>
              <w:tab w:val="clear" w:pos="7609"/>
              <w:tab w:val="right" w:pos="9026" w:leader="dot"/>
            </w:tabs>
            <w:rPr/>
          </w:pPr>
          <w:hyperlink w:anchor="__RefHeading___Toc4006766_3224264995">
            <w:r>
              <w:rPr>
                <w:webHidden/>
                <w:rStyle w:val="IndexLink"/>
                <w:rtl w:val="true"/>
              </w:rPr>
              <w:t>مفهوم البداء</w:t>
            </w:r>
            <w:r>
              <w:rPr>
                <w:rStyle w:val="IndexLink"/>
                <w:rtl w:val="true"/>
              </w:rPr>
              <w:tab/>
            </w:r>
            <w:r>
              <w:rPr>
                <w:rStyle w:val="IndexLink"/>
              </w:rPr>
              <w:t>162</w:t>
            </w:r>
          </w:hyperlink>
        </w:p>
        <w:p>
          <w:pPr>
            <w:pStyle w:val="Contents6"/>
            <w:tabs>
              <w:tab w:val="clear" w:pos="7609"/>
              <w:tab w:val="right" w:pos="9026" w:leader="dot"/>
            </w:tabs>
            <w:rPr/>
          </w:pPr>
          <w:hyperlink w:anchor="__RefHeading___Toc4006768_3224264995">
            <w:r>
              <w:rPr>
                <w:webHidden/>
                <w:rStyle w:val="IndexLink"/>
                <w:rtl w:val="true"/>
              </w:rPr>
              <w:t>البداء في الكتاب والسنة</w:t>
            </w:r>
            <w:r>
              <w:rPr>
                <w:rStyle w:val="IndexLink"/>
                <w:rtl w:val="true"/>
              </w:rPr>
              <w:tab/>
            </w:r>
            <w:r>
              <w:rPr>
                <w:rStyle w:val="IndexLink"/>
              </w:rPr>
              <w:t>163</w:t>
            </w:r>
          </w:hyperlink>
        </w:p>
        <w:p>
          <w:pPr>
            <w:pStyle w:val="Contents6"/>
            <w:tabs>
              <w:tab w:val="clear" w:pos="7609"/>
              <w:tab w:val="right" w:pos="9026" w:leader="dot"/>
            </w:tabs>
            <w:rPr/>
          </w:pPr>
          <w:hyperlink w:anchor="__RefHeading___Toc4006770_3224264995">
            <w:r>
              <w:rPr>
                <w:webHidden/>
                <w:rStyle w:val="IndexLink"/>
                <w:rtl w:val="true"/>
              </w:rPr>
              <w:t>نماذج من البداء في القرآن</w:t>
            </w:r>
            <w:r>
              <w:rPr>
                <w:rStyle w:val="IndexLink"/>
                <w:rtl w:val="true"/>
              </w:rPr>
              <w:tab/>
            </w:r>
            <w:r>
              <w:rPr>
                <w:rStyle w:val="IndexLink"/>
              </w:rPr>
              <w:t>164</w:t>
            </w:r>
          </w:hyperlink>
        </w:p>
        <w:p>
          <w:pPr>
            <w:pStyle w:val="Contents6"/>
            <w:tabs>
              <w:tab w:val="clear" w:pos="7609"/>
              <w:tab w:val="right" w:pos="9026" w:leader="dot"/>
            </w:tabs>
            <w:rPr/>
          </w:pPr>
          <w:hyperlink w:anchor="__RefHeading___Toc4006772_3224264995">
            <w:r>
              <w:rPr>
                <w:webHidden/>
                <w:rStyle w:val="IndexLink"/>
                <w:rtl w:val="true"/>
              </w:rPr>
              <w:t>نماذج من البداء في روايات أهل السنة</w:t>
            </w:r>
            <w:r>
              <w:rPr>
                <w:rStyle w:val="IndexLink"/>
                <w:rtl w:val="true"/>
              </w:rPr>
              <w:tab/>
            </w:r>
            <w:r>
              <w:rPr>
                <w:rStyle w:val="IndexLink"/>
              </w:rPr>
              <w:t>166</w:t>
            </w:r>
          </w:hyperlink>
        </w:p>
        <w:p>
          <w:pPr>
            <w:pStyle w:val="Contents6"/>
            <w:tabs>
              <w:tab w:val="clear" w:pos="7609"/>
              <w:tab w:val="right" w:pos="9026" w:leader="dot"/>
            </w:tabs>
            <w:rPr/>
          </w:pPr>
          <w:hyperlink w:anchor="__RefHeading___Toc4006774_3224264995">
            <w:r>
              <w:rPr>
                <w:webHidden/>
                <w:rStyle w:val="IndexLink"/>
              </w:rPr>
              <w:t>۱</w:t>
            </w:r>
            <w:r>
              <w:rPr>
                <w:rStyle w:val="IndexLink"/>
                <w:rtl w:val="true"/>
              </w:rPr>
              <w:t xml:space="preserve"> </w:t>
            </w:r>
            <w:r>
              <w:rPr>
                <w:rStyle w:val="IndexLink"/>
                <w:rtl w:val="true"/>
              </w:rPr>
              <w:t xml:space="preserve">. </w:t>
            </w:r>
            <w:r>
              <w:rPr>
                <w:rStyle w:val="IndexLink"/>
                <w:rtl w:val="true"/>
              </w:rPr>
              <w:t>البداء في زيادة الرزق ونقصانه والأجل والمحبة</w:t>
            </w:r>
            <w:r>
              <w:rPr>
                <w:rStyle w:val="IndexLink"/>
                <w:rtl w:val="true"/>
              </w:rPr>
              <w:tab/>
            </w:r>
            <w:r>
              <w:rPr>
                <w:rStyle w:val="IndexLink"/>
              </w:rPr>
              <w:t>166</w:t>
            </w:r>
          </w:hyperlink>
        </w:p>
        <w:p>
          <w:pPr>
            <w:pStyle w:val="Contents6"/>
            <w:tabs>
              <w:tab w:val="clear" w:pos="7609"/>
              <w:tab w:val="right" w:pos="9026" w:leader="dot"/>
            </w:tabs>
            <w:rPr/>
          </w:pPr>
          <w:hyperlink w:anchor="__RefHeading___Toc4006776_3224264995">
            <w:r>
              <w:rPr>
                <w:webHidden/>
                <w:rStyle w:val="IndexLink"/>
              </w:rPr>
              <w:t>۲</w:t>
            </w:r>
            <w:r>
              <w:rPr>
                <w:rStyle w:val="IndexLink"/>
                <w:rtl w:val="true"/>
              </w:rPr>
              <w:t xml:space="preserve"> </w:t>
            </w:r>
            <w:r>
              <w:rPr>
                <w:rStyle w:val="IndexLink"/>
                <w:rtl w:val="true"/>
              </w:rPr>
              <w:t xml:space="preserve">. </w:t>
            </w:r>
            <w:r>
              <w:rPr>
                <w:rStyle w:val="IndexLink"/>
                <w:rtl w:val="true"/>
              </w:rPr>
              <w:t>البداء في الشقاء والسعادة</w:t>
            </w:r>
            <w:r>
              <w:rPr>
                <w:rStyle w:val="IndexLink"/>
                <w:rtl w:val="true"/>
              </w:rPr>
              <w:tab/>
            </w:r>
            <w:r>
              <w:rPr>
                <w:rStyle w:val="IndexLink"/>
              </w:rPr>
              <w:t>167</w:t>
            </w:r>
          </w:hyperlink>
        </w:p>
        <w:p>
          <w:pPr>
            <w:pStyle w:val="Contents6"/>
            <w:tabs>
              <w:tab w:val="clear" w:pos="7609"/>
              <w:tab w:val="right" w:pos="9026" w:leader="dot"/>
            </w:tabs>
            <w:rPr/>
          </w:pPr>
          <w:hyperlink w:anchor="__RefHeading___Toc4006778_3224264995">
            <w:r>
              <w:rPr>
                <w:webHidden/>
                <w:rStyle w:val="IndexLink"/>
              </w:rPr>
              <w:t>۳</w:t>
            </w:r>
            <w:r>
              <w:rPr>
                <w:rStyle w:val="IndexLink"/>
                <w:rtl w:val="true"/>
              </w:rPr>
              <w:t xml:space="preserve"> </w:t>
            </w:r>
            <w:r>
              <w:rPr>
                <w:rStyle w:val="IndexLink"/>
                <w:rtl w:val="true"/>
              </w:rPr>
              <w:t xml:space="preserve">. </w:t>
            </w:r>
            <w:r>
              <w:rPr>
                <w:rStyle w:val="IndexLink"/>
                <w:rtl w:val="true"/>
              </w:rPr>
              <w:t>البداء في مطلق القضاء والقدر</w:t>
            </w:r>
            <w:r>
              <w:rPr>
                <w:rStyle w:val="IndexLink"/>
                <w:rtl w:val="true"/>
              </w:rPr>
              <w:tab/>
            </w:r>
            <w:r>
              <w:rPr>
                <w:rStyle w:val="IndexLink"/>
              </w:rPr>
              <w:t>167</w:t>
            </w:r>
          </w:hyperlink>
        </w:p>
        <w:p>
          <w:pPr>
            <w:pStyle w:val="Contents6"/>
            <w:tabs>
              <w:tab w:val="clear" w:pos="7609"/>
              <w:tab w:val="right" w:pos="9026" w:leader="dot"/>
            </w:tabs>
            <w:rPr/>
          </w:pPr>
          <w:hyperlink w:anchor="__RefHeading___Toc4006780_3224264995">
            <w:r>
              <w:rPr>
                <w:webHidden/>
                <w:rStyle w:val="IndexLink"/>
                <w:rtl w:val="true"/>
              </w:rPr>
              <w:t>البداء من منظار الوجدان والعقل</w:t>
            </w:r>
            <w:r>
              <w:rPr>
                <w:rStyle w:val="IndexLink"/>
                <w:rtl w:val="true"/>
              </w:rPr>
              <w:tab/>
            </w:r>
            <w:r>
              <w:rPr>
                <w:rStyle w:val="IndexLink"/>
              </w:rPr>
              <w:t>168</w:t>
            </w:r>
          </w:hyperlink>
        </w:p>
        <w:p>
          <w:pPr>
            <w:pStyle w:val="Contents6"/>
            <w:tabs>
              <w:tab w:val="clear" w:pos="7609"/>
              <w:tab w:val="right" w:pos="9026" w:leader="dot"/>
            </w:tabs>
            <w:rPr/>
          </w:pPr>
          <w:hyperlink w:anchor="__RefHeading___Toc4006782_3224264995">
            <w:r>
              <w:rPr>
                <w:webHidden/>
                <w:rStyle w:val="IndexLink"/>
                <w:rtl w:val="true"/>
              </w:rPr>
              <w:t>عدم تعارض البداء والعلم الأزلي</w:t>
            </w:r>
            <w:r>
              <w:rPr>
                <w:rStyle w:val="IndexLink"/>
                <w:rtl w:val="true"/>
              </w:rPr>
              <w:tab/>
            </w:r>
            <w:r>
              <w:rPr>
                <w:rStyle w:val="IndexLink"/>
              </w:rPr>
              <w:t>169</w:t>
            </w:r>
          </w:hyperlink>
        </w:p>
        <w:p>
          <w:pPr>
            <w:pStyle w:val="Contents6"/>
            <w:tabs>
              <w:tab w:val="clear" w:pos="7609"/>
              <w:tab w:val="right" w:pos="9026" w:leader="dot"/>
            </w:tabs>
            <w:rPr/>
          </w:pPr>
          <w:hyperlink w:anchor="__RefHeading___Toc4006784_3224264995">
            <w:r>
              <w:rPr>
                <w:webHidden/>
                <w:rStyle w:val="IndexLink"/>
                <w:rtl w:val="true"/>
              </w:rPr>
              <w:t>آثار الاعتقاد بالبداء</w:t>
            </w:r>
            <w:r>
              <w:rPr>
                <w:rStyle w:val="IndexLink"/>
                <w:rtl w:val="true"/>
              </w:rPr>
              <w:tab/>
            </w:r>
            <w:r>
              <w:rPr>
                <w:rStyle w:val="IndexLink"/>
              </w:rPr>
              <w:t>172</w:t>
            </w:r>
          </w:hyperlink>
        </w:p>
        <w:p>
          <w:pPr>
            <w:pStyle w:val="Contents6"/>
            <w:tabs>
              <w:tab w:val="clear" w:pos="7609"/>
              <w:tab w:val="right" w:pos="9026" w:leader="dot"/>
            </w:tabs>
            <w:rPr/>
          </w:pPr>
          <w:hyperlink w:anchor="__RefHeading___Toc4006786_3224264995">
            <w:r>
              <w:rPr>
                <w:webHidden/>
                <w:rStyle w:val="IndexLink"/>
                <w:rtl w:val="true"/>
              </w:rPr>
              <w:t>أ ـ معرفة اللّه</w:t>
            </w:r>
            <w:r>
              <w:rPr>
                <w:rStyle w:val="IndexLink"/>
                <w:rtl w:val="true"/>
              </w:rPr>
              <w:tab/>
            </w:r>
            <w:r>
              <w:rPr>
                <w:rStyle w:val="IndexLink"/>
              </w:rPr>
              <w:t>172</w:t>
            </w:r>
          </w:hyperlink>
        </w:p>
        <w:p>
          <w:pPr>
            <w:pStyle w:val="Contents6"/>
            <w:tabs>
              <w:tab w:val="clear" w:pos="7609"/>
              <w:tab w:val="right" w:pos="9026" w:leader="dot"/>
            </w:tabs>
            <w:rPr/>
          </w:pPr>
          <w:hyperlink w:anchor="__RefHeading___Toc4006788_3224264995">
            <w:r>
              <w:rPr>
                <w:webHidden/>
                <w:rStyle w:val="IndexLink"/>
                <w:rtl w:val="true"/>
              </w:rPr>
              <w:t xml:space="preserve">ب </w:t>
            </w:r>
            <w:r>
              <w:rPr>
                <w:rStyle w:val="IndexLink"/>
                <w:rtl w:val="true"/>
              </w:rPr>
              <w:t xml:space="preserve">. </w:t>
            </w:r>
            <w:r>
              <w:rPr>
                <w:rStyle w:val="IndexLink"/>
                <w:rtl w:val="true"/>
              </w:rPr>
              <w:t xml:space="preserve">معرفة النبي والإمام </w:t>
            </w:r>
            <w:r>
              <w:rPr>
                <w:rStyle w:val="IndexLink"/>
                <w:rtl w:val="true"/>
              </w:rPr>
              <w:t>(</w:t>
            </w:r>
            <w:r>
              <w:rPr>
                <w:rStyle w:val="IndexLink"/>
                <w:rtl w:val="true"/>
              </w:rPr>
              <w:t>علم النبوة والإمامة</w:t>
            </w:r>
            <w:r>
              <w:rPr>
                <w:rStyle w:val="IndexLink"/>
                <w:rtl w:val="true"/>
              </w:rPr>
              <w:t>)</w:t>
              <w:tab/>
            </w:r>
            <w:r>
              <w:rPr>
                <w:rStyle w:val="IndexLink"/>
              </w:rPr>
              <w:t>173</w:t>
            </w:r>
          </w:hyperlink>
        </w:p>
        <w:p>
          <w:pPr>
            <w:pStyle w:val="Contents6"/>
            <w:tabs>
              <w:tab w:val="clear" w:pos="7609"/>
              <w:tab w:val="right" w:pos="9026" w:leader="dot"/>
            </w:tabs>
            <w:rPr/>
          </w:pPr>
          <w:hyperlink w:anchor="__RefHeading___Toc4006790_3224264995">
            <w:r>
              <w:rPr>
                <w:webHidden/>
                <w:rStyle w:val="IndexLink"/>
                <w:rtl w:val="true"/>
              </w:rPr>
              <w:t>ج ـ معرفة الإنسان</w:t>
            </w:r>
            <w:r>
              <w:rPr>
                <w:rStyle w:val="IndexLink"/>
                <w:rtl w:val="true"/>
              </w:rPr>
              <w:tab/>
            </w:r>
            <w:r>
              <w:rPr>
                <w:rStyle w:val="IndexLink"/>
              </w:rPr>
              <w:t>176</w:t>
            </w:r>
          </w:hyperlink>
        </w:p>
        <w:p>
          <w:pPr>
            <w:pStyle w:val="Contents6"/>
            <w:tabs>
              <w:tab w:val="clear" w:pos="7609"/>
              <w:tab w:val="right" w:pos="9026" w:leader="dot"/>
            </w:tabs>
            <w:rPr/>
          </w:pPr>
          <w:hyperlink w:anchor="__RefHeading___Toc4006792_3224264995">
            <w:r>
              <w:rPr>
                <w:webHidden/>
                <w:rStyle w:val="IndexLink"/>
                <w:rtl w:val="true"/>
              </w:rPr>
              <w:t>أسباب البداء</w:t>
            </w:r>
            <w:r>
              <w:rPr>
                <w:rStyle w:val="IndexLink"/>
                <w:rtl w:val="true"/>
              </w:rPr>
              <w:tab/>
            </w:r>
            <w:r>
              <w:rPr>
                <w:rStyle w:val="IndexLink"/>
              </w:rPr>
              <w:t>177</w:t>
            </w:r>
          </w:hyperlink>
        </w:p>
        <w:p>
          <w:pPr>
            <w:pStyle w:val="Contents5"/>
            <w:tabs>
              <w:tab w:val="clear" w:pos="7892"/>
              <w:tab w:val="right" w:pos="9026" w:leader="dot"/>
            </w:tabs>
            <w:rPr/>
          </w:pPr>
          <w:hyperlink w:anchor="__RefHeading___Toc4006794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مسايرة العلم والبداء</w:t>
            </w:r>
            <w:r>
              <w:rPr>
                <w:rStyle w:val="IndexLink"/>
                <w:rtl w:val="true"/>
              </w:rPr>
              <w:tab/>
            </w:r>
            <w:r>
              <w:rPr>
                <w:rStyle w:val="IndexLink"/>
              </w:rPr>
              <w:t>178</w:t>
            </w:r>
          </w:hyperlink>
        </w:p>
        <w:p>
          <w:pPr>
            <w:pStyle w:val="Contents5"/>
            <w:tabs>
              <w:tab w:val="clear" w:pos="7892"/>
              <w:tab w:val="right" w:pos="9026" w:leader="dot"/>
            </w:tabs>
            <w:rPr/>
          </w:pPr>
          <w:hyperlink w:anchor="__RefHeading___Toc4006796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ما يظهر منه إمكان البداء في القضاء المحتوم</w:t>
            </w:r>
            <w:r>
              <w:rPr>
                <w:rStyle w:val="IndexLink"/>
                <w:rtl w:val="true"/>
              </w:rPr>
              <w:tab/>
            </w:r>
            <w:r>
              <w:rPr>
                <w:rStyle w:val="IndexLink"/>
              </w:rPr>
              <w:t>182</w:t>
            </w:r>
          </w:hyperlink>
        </w:p>
        <w:p>
          <w:pPr>
            <w:pStyle w:val="Contents5"/>
            <w:tabs>
              <w:tab w:val="clear" w:pos="7892"/>
              <w:tab w:val="right" w:pos="9026" w:leader="dot"/>
            </w:tabs>
            <w:rPr/>
          </w:pPr>
          <w:hyperlink w:anchor="__RefHeading___Toc4006798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ما يظهر منه عدم البداء في القضاء المحتوم</w:t>
            </w:r>
            <w:r>
              <w:rPr>
                <w:rStyle w:val="IndexLink"/>
                <w:rtl w:val="true"/>
              </w:rPr>
              <w:tab/>
            </w:r>
            <w:r>
              <w:rPr>
                <w:rStyle w:val="IndexLink"/>
              </w:rPr>
              <w:t>184</w:t>
            </w:r>
          </w:hyperlink>
        </w:p>
        <w:p>
          <w:pPr>
            <w:pStyle w:val="Contents5"/>
            <w:tabs>
              <w:tab w:val="clear" w:pos="7892"/>
              <w:tab w:val="right" w:pos="9026" w:leader="dot"/>
            </w:tabs>
            <w:rPr/>
          </w:pPr>
          <w:hyperlink w:anchor="__RefHeading___Toc4006800_3224264995">
            <w:r>
              <w:rPr>
                <w:webHidden/>
                <w:rStyle w:val="IndexLink"/>
                <w:rtl w:val="true"/>
              </w:rPr>
              <w:t>بحث حول إمكانية البداء في القضاء المحتوم أو عدم إمكانيته</w:t>
            </w:r>
            <w:r>
              <w:rPr>
                <w:rStyle w:val="IndexLink"/>
                <w:rtl w:val="true"/>
              </w:rPr>
              <w:tab/>
            </w:r>
            <w:r>
              <w:rPr>
                <w:rStyle w:val="IndexLink"/>
              </w:rPr>
              <w:t>187</w:t>
            </w:r>
          </w:hyperlink>
        </w:p>
        <w:p>
          <w:pPr>
            <w:pStyle w:val="Contents5"/>
            <w:tabs>
              <w:tab w:val="clear" w:pos="7892"/>
              <w:tab w:val="right" w:pos="9026" w:leader="dot"/>
            </w:tabs>
            <w:rPr/>
          </w:pPr>
          <w:hyperlink w:anchor="__RefHeading___Toc4006802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إنّ اللّه لا يكذّب نفسه ولا رسله في البداء</w:t>
            </w:r>
            <w:r>
              <w:rPr>
                <w:rStyle w:val="IndexLink"/>
                <w:rtl w:val="true"/>
              </w:rPr>
              <w:tab/>
            </w:r>
            <w:r>
              <w:rPr>
                <w:rStyle w:val="IndexLink"/>
              </w:rPr>
              <w:t>189</w:t>
            </w:r>
          </w:hyperlink>
        </w:p>
        <w:p>
          <w:pPr>
            <w:pStyle w:val="Contents5"/>
            <w:tabs>
              <w:tab w:val="clear" w:pos="7892"/>
              <w:tab w:val="right" w:pos="9026" w:leader="dot"/>
            </w:tabs>
            <w:rPr/>
          </w:pPr>
          <w:hyperlink w:anchor="__RefHeading___Toc4006804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أسباب حسن البداء</w:t>
            </w:r>
            <w:r>
              <w:rPr>
                <w:rStyle w:val="IndexLink"/>
                <w:rtl w:val="true"/>
              </w:rPr>
              <w:tab/>
            </w:r>
            <w:r>
              <w:rPr>
                <w:rStyle w:val="IndexLink"/>
              </w:rPr>
              <w:t>191</w:t>
            </w:r>
          </w:hyperlink>
        </w:p>
        <w:p>
          <w:pPr>
            <w:pStyle w:val="Contents6"/>
            <w:tabs>
              <w:tab w:val="clear" w:pos="7609"/>
              <w:tab w:val="right" w:pos="9026" w:leader="dot"/>
            </w:tabs>
            <w:rPr/>
          </w:pPr>
          <w:hyperlink w:anchor="__RefHeading___Toc4006806_3224264995">
            <w:r>
              <w:rPr>
                <w:webHidden/>
                <w:rStyle w:val="IndexLink"/>
                <w:rtl w:val="true"/>
              </w:rPr>
              <w:t>أ ـ طاعة اللّه</w:t>
            </w:r>
            <w:r>
              <w:rPr>
                <w:rStyle w:val="IndexLink"/>
                <w:rtl w:val="true"/>
              </w:rPr>
              <w:tab/>
            </w:r>
            <w:r>
              <w:rPr>
                <w:rStyle w:val="IndexLink"/>
              </w:rPr>
              <w:t>191</w:t>
            </w:r>
          </w:hyperlink>
        </w:p>
        <w:p>
          <w:pPr>
            <w:pStyle w:val="Contents6"/>
            <w:tabs>
              <w:tab w:val="clear" w:pos="7609"/>
              <w:tab w:val="right" w:pos="9026" w:leader="dot"/>
            </w:tabs>
            <w:rPr/>
          </w:pPr>
          <w:hyperlink w:anchor="__RefHeading___Toc4006808_3224264995">
            <w:r>
              <w:rPr>
                <w:webHidden/>
                <w:rStyle w:val="IndexLink"/>
                <w:rtl w:val="true"/>
              </w:rPr>
              <w:t>ب ـ الاستغفار</w:t>
            </w:r>
            <w:r>
              <w:rPr>
                <w:rStyle w:val="IndexLink"/>
                <w:rtl w:val="true"/>
              </w:rPr>
              <w:tab/>
            </w:r>
            <w:r>
              <w:rPr>
                <w:rStyle w:val="IndexLink"/>
              </w:rPr>
              <w:t>191</w:t>
            </w:r>
          </w:hyperlink>
        </w:p>
        <w:p>
          <w:pPr>
            <w:pStyle w:val="Contents6"/>
            <w:tabs>
              <w:tab w:val="clear" w:pos="7609"/>
              <w:tab w:val="right" w:pos="9026" w:leader="dot"/>
            </w:tabs>
            <w:rPr/>
          </w:pPr>
          <w:hyperlink w:anchor="__RefHeading___Toc4006810_3224264995">
            <w:r>
              <w:rPr>
                <w:webHidden/>
                <w:rStyle w:val="IndexLink"/>
                <w:rtl w:val="true"/>
              </w:rPr>
              <w:t>ج ـ الدّعاء</w:t>
            </w:r>
            <w:r>
              <w:rPr>
                <w:rStyle w:val="IndexLink"/>
                <w:rtl w:val="true"/>
              </w:rPr>
              <w:tab/>
            </w:r>
            <w:r>
              <w:rPr>
                <w:rStyle w:val="IndexLink"/>
              </w:rPr>
              <w:t>192</w:t>
            </w:r>
          </w:hyperlink>
        </w:p>
        <w:p>
          <w:pPr>
            <w:pStyle w:val="Contents6"/>
            <w:tabs>
              <w:tab w:val="clear" w:pos="7609"/>
              <w:tab w:val="right" w:pos="9026" w:leader="dot"/>
            </w:tabs>
            <w:rPr/>
          </w:pPr>
          <w:hyperlink w:anchor="__RefHeading___Toc4006812_3224264995">
            <w:r>
              <w:rPr>
                <w:webHidden/>
                <w:rStyle w:val="IndexLink"/>
                <w:rtl w:val="true"/>
              </w:rPr>
              <w:t>د ـ صلة الأرحام</w:t>
            </w:r>
            <w:r>
              <w:rPr>
                <w:rStyle w:val="IndexLink"/>
                <w:rtl w:val="true"/>
              </w:rPr>
              <w:tab/>
            </w:r>
            <w:r>
              <w:rPr>
                <w:rStyle w:val="IndexLink"/>
              </w:rPr>
              <w:t>194</w:t>
            </w:r>
          </w:hyperlink>
        </w:p>
        <w:p>
          <w:pPr>
            <w:pStyle w:val="Contents6"/>
            <w:tabs>
              <w:tab w:val="clear" w:pos="7609"/>
              <w:tab w:val="right" w:pos="9026" w:leader="dot"/>
            </w:tabs>
            <w:rPr/>
          </w:pPr>
          <w:hyperlink w:anchor="__RefHeading___Toc4006814_3224264995">
            <w:r>
              <w:rPr>
                <w:webHidden/>
                <w:rStyle w:val="IndexLink"/>
                <w:rtl w:val="true"/>
              </w:rPr>
              <w:t>ه ـ الصّدقة</w:t>
            </w:r>
            <w:r>
              <w:rPr>
                <w:rStyle w:val="IndexLink"/>
                <w:rtl w:val="true"/>
              </w:rPr>
              <w:tab/>
            </w:r>
            <w:r>
              <w:rPr>
                <w:rStyle w:val="IndexLink"/>
              </w:rPr>
              <w:t>195</w:t>
            </w:r>
          </w:hyperlink>
        </w:p>
        <w:p>
          <w:pPr>
            <w:pStyle w:val="Contents6"/>
            <w:tabs>
              <w:tab w:val="clear" w:pos="7609"/>
              <w:tab w:val="right" w:pos="9026" w:leader="dot"/>
            </w:tabs>
            <w:rPr/>
          </w:pPr>
          <w:hyperlink w:anchor="__RefHeading___Toc4006816_3224264995">
            <w:r>
              <w:rPr>
                <w:webHidden/>
                <w:rStyle w:val="IndexLink"/>
                <w:rtl w:val="true"/>
              </w:rPr>
              <w:t>و ـ الرّضا بالقضاء</w:t>
            </w:r>
            <w:r>
              <w:rPr>
                <w:rStyle w:val="IndexLink"/>
                <w:rtl w:val="true"/>
              </w:rPr>
              <w:tab/>
            </w:r>
            <w:r>
              <w:rPr>
                <w:rStyle w:val="IndexLink"/>
              </w:rPr>
              <w:t>197</w:t>
            </w:r>
          </w:hyperlink>
        </w:p>
        <w:p>
          <w:pPr>
            <w:pStyle w:val="Contents6"/>
            <w:tabs>
              <w:tab w:val="clear" w:pos="7609"/>
              <w:tab w:val="right" w:pos="9026" w:leader="dot"/>
            </w:tabs>
            <w:rPr/>
          </w:pPr>
          <w:hyperlink w:anchor="__RefHeading___Toc4006818_3224264995">
            <w:r>
              <w:rPr>
                <w:webHidden/>
                <w:rStyle w:val="IndexLink"/>
                <w:rtl w:val="true"/>
              </w:rPr>
              <w:t>ز ـ عدل السّلطان</w:t>
            </w:r>
            <w:r>
              <w:rPr>
                <w:rStyle w:val="IndexLink"/>
                <w:rtl w:val="true"/>
              </w:rPr>
              <w:tab/>
            </w:r>
            <w:r>
              <w:rPr>
                <w:rStyle w:val="IndexLink"/>
              </w:rPr>
              <w:t>198</w:t>
            </w:r>
          </w:hyperlink>
        </w:p>
        <w:p>
          <w:pPr>
            <w:pStyle w:val="Contents6"/>
            <w:tabs>
              <w:tab w:val="clear" w:pos="7609"/>
              <w:tab w:val="right" w:pos="9026" w:leader="dot"/>
            </w:tabs>
            <w:rPr/>
          </w:pPr>
          <w:hyperlink w:anchor="__RefHeading___Toc4006820_3224264995">
            <w:r>
              <w:rPr>
                <w:webHidden/>
                <w:rStyle w:val="IndexLink"/>
                <w:rtl w:val="true"/>
              </w:rPr>
              <w:t>ح ـ زيارة الحسين عليه السلام</w:t>
            </w:r>
            <w:r>
              <w:rPr>
                <w:rStyle w:val="IndexLink"/>
                <w:rtl w:val="true"/>
              </w:rPr>
              <w:tab/>
            </w:r>
            <w:r>
              <w:rPr>
                <w:rStyle w:val="IndexLink"/>
              </w:rPr>
              <w:t>198</w:t>
            </w:r>
          </w:hyperlink>
        </w:p>
        <w:p>
          <w:pPr>
            <w:pStyle w:val="Contents6"/>
            <w:tabs>
              <w:tab w:val="clear" w:pos="7609"/>
              <w:tab w:val="right" w:pos="9026" w:leader="dot"/>
            </w:tabs>
            <w:rPr/>
          </w:pPr>
          <w:hyperlink w:anchor="__RefHeading___Toc4006822_3224264995">
            <w:r>
              <w:rPr>
                <w:webHidden/>
                <w:rStyle w:val="IndexLink"/>
                <w:rtl w:val="true"/>
              </w:rPr>
              <w:t>ط ـ تلك الأسباب</w:t>
            </w:r>
            <w:r>
              <w:rPr>
                <w:rStyle w:val="IndexLink"/>
                <w:rtl w:val="true"/>
              </w:rPr>
              <w:tab/>
            </w:r>
            <w:r>
              <w:rPr>
                <w:rStyle w:val="IndexLink"/>
              </w:rPr>
              <w:t>199</w:t>
            </w:r>
          </w:hyperlink>
        </w:p>
        <w:p>
          <w:pPr>
            <w:pStyle w:val="Contents5"/>
            <w:tabs>
              <w:tab w:val="clear" w:pos="7892"/>
              <w:tab w:val="right" w:pos="9026" w:leader="dot"/>
            </w:tabs>
            <w:rPr/>
          </w:pPr>
          <w:hyperlink w:anchor="__RefHeading___Toc4006824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ما يوجب سوء البداء</w:t>
            </w:r>
            <w:r>
              <w:rPr>
                <w:rStyle w:val="IndexLink"/>
                <w:rtl w:val="true"/>
              </w:rPr>
              <w:tab/>
            </w:r>
            <w:r>
              <w:rPr>
                <w:rStyle w:val="IndexLink"/>
              </w:rPr>
              <w:t>200</w:t>
            </w:r>
          </w:hyperlink>
        </w:p>
        <w:p>
          <w:pPr>
            <w:pStyle w:val="Contents5"/>
            <w:tabs>
              <w:tab w:val="clear" w:pos="7892"/>
              <w:tab w:val="right" w:pos="9026" w:leader="dot"/>
            </w:tabs>
            <w:rPr/>
          </w:pPr>
          <w:hyperlink w:anchor="__RefHeading___Toc4006826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موارد البداء في القرآن</w:t>
            </w:r>
            <w:r>
              <w:rPr>
                <w:rStyle w:val="IndexLink"/>
                <w:rtl w:val="true"/>
              </w:rPr>
              <w:tab/>
            </w:r>
            <w:r>
              <w:rPr>
                <w:rStyle w:val="IndexLink"/>
              </w:rPr>
              <w:t>207</w:t>
            </w:r>
          </w:hyperlink>
        </w:p>
        <w:p>
          <w:pPr>
            <w:pStyle w:val="Contents6"/>
            <w:tabs>
              <w:tab w:val="clear" w:pos="7609"/>
              <w:tab w:val="right" w:pos="9026" w:leader="dot"/>
            </w:tabs>
            <w:rPr/>
          </w:pPr>
          <w:hyperlink w:anchor="__RefHeading___Toc4006828_3224264995">
            <w:r>
              <w:rPr>
                <w:webHidden/>
                <w:rStyle w:val="IndexLink"/>
                <w:rtl w:val="true"/>
              </w:rPr>
              <w:t>أ ـ البداء في عذاب قوم يونس</w:t>
            </w:r>
            <w:r>
              <w:rPr>
                <w:rStyle w:val="IndexLink"/>
                <w:rtl w:val="true"/>
              </w:rPr>
              <w:tab/>
            </w:r>
            <w:r>
              <w:rPr>
                <w:rStyle w:val="IndexLink"/>
              </w:rPr>
              <w:t>207</w:t>
            </w:r>
          </w:hyperlink>
        </w:p>
        <w:p>
          <w:pPr>
            <w:pStyle w:val="Contents6"/>
            <w:tabs>
              <w:tab w:val="clear" w:pos="7609"/>
              <w:tab w:val="right" w:pos="9026" w:leader="dot"/>
            </w:tabs>
            <w:rPr/>
          </w:pPr>
          <w:hyperlink w:anchor="__RefHeading___Toc4006830_3224264995">
            <w:r>
              <w:rPr>
                <w:webHidden/>
                <w:rStyle w:val="IndexLink"/>
                <w:rtl w:val="true"/>
              </w:rPr>
              <w:t>ب ـ البداء في مواعدة موسى</w:t>
            </w:r>
            <w:r>
              <w:rPr>
                <w:rStyle w:val="IndexLink"/>
                <w:rtl w:val="true"/>
              </w:rPr>
              <w:tab/>
            </w:r>
            <w:r>
              <w:rPr>
                <w:rStyle w:val="IndexLink"/>
              </w:rPr>
              <w:t>209</w:t>
            </w:r>
          </w:hyperlink>
        </w:p>
        <w:p>
          <w:pPr>
            <w:pStyle w:val="Contents6"/>
            <w:tabs>
              <w:tab w:val="clear" w:pos="7609"/>
              <w:tab w:val="right" w:pos="9026" w:leader="dot"/>
            </w:tabs>
            <w:rPr/>
          </w:pPr>
          <w:hyperlink w:anchor="__RefHeading___Toc4006832_3224264995">
            <w:r>
              <w:rPr>
                <w:webHidden/>
                <w:rStyle w:val="IndexLink"/>
                <w:rtl w:val="true"/>
              </w:rPr>
              <w:t>ج ـ البداء في دخول الأرض المقدّسة</w:t>
            </w:r>
            <w:r>
              <w:rPr>
                <w:rStyle w:val="IndexLink"/>
                <w:rtl w:val="true"/>
              </w:rPr>
              <w:tab/>
            </w:r>
            <w:r>
              <w:rPr>
                <w:rStyle w:val="IndexLink"/>
              </w:rPr>
              <w:t>209</w:t>
            </w:r>
          </w:hyperlink>
        </w:p>
        <w:p>
          <w:pPr>
            <w:pStyle w:val="Contents6"/>
            <w:tabs>
              <w:tab w:val="clear" w:pos="7609"/>
              <w:tab w:val="right" w:pos="9026" w:leader="dot"/>
            </w:tabs>
            <w:rPr/>
          </w:pPr>
          <w:hyperlink w:anchor="__RefHeading___Toc4006834_3224264995">
            <w:r>
              <w:rPr>
                <w:webHidden/>
                <w:rStyle w:val="IndexLink"/>
                <w:rtl w:val="true"/>
              </w:rPr>
              <w:t>د ـ البداء في ذبح إسماعيل</w:t>
            </w:r>
            <w:r>
              <w:rPr>
                <w:rStyle w:val="IndexLink"/>
                <w:rtl w:val="true"/>
              </w:rPr>
              <w:tab/>
            </w:r>
            <w:r>
              <w:rPr>
                <w:rStyle w:val="IndexLink"/>
              </w:rPr>
              <w:t>210</w:t>
            </w:r>
          </w:hyperlink>
        </w:p>
        <w:p>
          <w:pPr>
            <w:pStyle w:val="Contents6"/>
            <w:tabs>
              <w:tab w:val="clear" w:pos="7609"/>
              <w:tab w:val="right" w:pos="9026" w:leader="dot"/>
            </w:tabs>
            <w:rPr/>
          </w:pPr>
          <w:hyperlink w:anchor="__RefHeading___Toc4006836_3224264995">
            <w:r>
              <w:rPr>
                <w:webHidden/>
                <w:rStyle w:val="IndexLink"/>
                <w:rtl w:val="true"/>
              </w:rPr>
              <w:t>ه ـ في موارد اخرى</w:t>
            </w:r>
            <w:r>
              <w:rPr>
                <w:rStyle w:val="IndexLink"/>
                <w:rtl w:val="true"/>
              </w:rPr>
              <w:tab/>
            </w:r>
            <w:r>
              <w:rPr>
                <w:rStyle w:val="IndexLink"/>
              </w:rPr>
              <w:t>211</w:t>
            </w:r>
          </w:hyperlink>
        </w:p>
        <w:p>
          <w:pPr>
            <w:pStyle w:val="Contents5"/>
            <w:tabs>
              <w:tab w:val="clear" w:pos="7892"/>
              <w:tab w:val="right" w:pos="9026" w:leader="dot"/>
            </w:tabs>
            <w:rPr/>
          </w:pPr>
          <w:hyperlink w:anchor="__RefHeading___Toc4006838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احتجاجات في البداء</w:t>
            </w:r>
            <w:r>
              <w:rPr>
                <w:rStyle w:val="IndexLink"/>
                <w:rtl w:val="true"/>
              </w:rPr>
              <w:tab/>
            </w:r>
            <w:r>
              <w:rPr>
                <w:rStyle w:val="IndexLink"/>
              </w:rPr>
              <w:t>212</w:t>
            </w:r>
          </w:hyperlink>
        </w:p>
        <w:p>
          <w:pPr>
            <w:pStyle w:val="Contents5"/>
            <w:tabs>
              <w:tab w:val="clear" w:pos="7892"/>
              <w:tab w:val="right" w:pos="9026" w:leader="dot"/>
            </w:tabs>
            <w:rPr/>
          </w:pPr>
          <w:hyperlink w:anchor="__RefHeading___Toc4006840_3224264995">
            <w:r>
              <w:rPr>
                <w:webHidden/>
                <w:rStyle w:val="IndexLink"/>
                <w:rtl w:val="true"/>
              </w:rPr>
              <w:t xml:space="preserve">الفصل السّادس </w:t>
            </w:r>
            <w:r>
              <w:rPr>
                <w:rStyle w:val="IndexLink"/>
                <w:rtl w:val="true"/>
              </w:rPr>
              <w:t xml:space="preserve">: </w:t>
            </w:r>
            <w:r>
              <w:rPr>
                <w:rStyle w:val="IndexLink"/>
                <w:rtl w:val="true"/>
              </w:rPr>
              <w:t>دور القضاء والقدر في الخلقة</w:t>
            </w:r>
            <w:r>
              <w:rPr>
                <w:rStyle w:val="IndexLink"/>
                <w:rtl w:val="true"/>
              </w:rPr>
              <w:tab/>
            </w:r>
            <w:r>
              <w:rPr>
                <w:rStyle w:val="IndexLink"/>
              </w:rPr>
              <w:t>220</w:t>
            </w:r>
          </w:hyperlink>
        </w:p>
        <w:p>
          <w:pPr>
            <w:pStyle w:val="Contents6"/>
            <w:tabs>
              <w:tab w:val="clear" w:pos="7609"/>
              <w:tab w:val="right" w:pos="9026" w:leader="dot"/>
            </w:tabs>
            <w:rPr/>
          </w:pPr>
          <w:hyperlink w:anchor="__RefHeading___Toc4006842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خلقة العالم والتّقدير</w:t>
            </w:r>
            <w:r>
              <w:rPr>
                <w:rStyle w:val="IndexLink"/>
                <w:rtl w:val="true"/>
              </w:rPr>
              <w:tab/>
            </w:r>
            <w:r>
              <w:rPr>
                <w:rStyle w:val="IndexLink"/>
              </w:rPr>
              <w:t>220</w:t>
            </w:r>
          </w:hyperlink>
        </w:p>
        <w:p>
          <w:pPr>
            <w:pStyle w:val="Contents6"/>
            <w:tabs>
              <w:tab w:val="clear" w:pos="7609"/>
              <w:tab w:val="right" w:pos="9026" w:leader="dot"/>
            </w:tabs>
            <w:rPr/>
          </w:pPr>
          <w:hyperlink w:anchor="__RefHeading___Toc4006844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خلقة الإنسان والتّقدير</w:t>
            </w:r>
            <w:r>
              <w:rPr>
                <w:rStyle w:val="IndexLink"/>
                <w:rtl w:val="true"/>
              </w:rPr>
              <w:tab/>
            </w:r>
            <w:r>
              <w:rPr>
                <w:rStyle w:val="IndexLink"/>
              </w:rPr>
              <w:t>222</w:t>
            </w:r>
          </w:hyperlink>
        </w:p>
        <w:p>
          <w:pPr>
            <w:pStyle w:val="Contents6"/>
            <w:tabs>
              <w:tab w:val="clear" w:pos="7609"/>
              <w:tab w:val="right" w:pos="9026" w:leader="dot"/>
            </w:tabs>
            <w:rPr/>
          </w:pPr>
          <w:hyperlink w:anchor="__RefHeading___Toc4006846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موقع القضاء والقدر في الخلقة</w:t>
            </w:r>
            <w:r>
              <w:rPr>
                <w:rStyle w:val="IndexLink"/>
                <w:rtl w:val="true"/>
              </w:rPr>
              <w:tab/>
            </w:r>
            <w:r>
              <w:rPr>
                <w:rStyle w:val="IndexLink"/>
              </w:rPr>
              <w:t>226</w:t>
            </w:r>
          </w:hyperlink>
        </w:p>
        <w:p>
          <w:pPr>
            <w:pStyle w:val="Contents5"/>
            <w:tabs>
              <w:tab w:val="clear" w:pos="7892"/>
              <w:tab w:val="right" w:pos="9026" w:leader="dot"/>
            </w:tabs>
            <w:rPr/>
          </w:pPr>
          <w:hyperlink w:anchor="__RefHeading___Toc4006848_3224264995">
            <w:r>
              <w:rPr>
                <w:webHidden/>
                <w:rStyle w:val="IndexLink"/>
                <w:rtl w:val="true"/>
              </w:rPr>
              <w:t xml:space="preserve">الفصل السّابع </w:t>
            </w:r>
            <w:r>
              <w:rPr>
                <w:rStyle w:val="IndexLink"/>
                <w:rtl w:val="true"/>
              </w:rPr>
              <w:t xml:space="preserve">: </w:t>
            </w:r>
            <w:r>
              <w:rPr>
                <w:rStyle w:val="IndexLink"/>
                <w:rtl w:val="true"/>
              </w:rPr>
              <w:t>دور القضاء والقدر في المصائب والشّرور</w:t>
            </w:r>
            <w:r>
              <w:rPr>
                <w:rStyle w:val="IndexLink"/>
                <w:rtl w:val="true"/>
              </w:rPr>
              <w:tab/>
            </w:r>
            <w:r>
              <w:rPr>
                <w:rStyle w:val="IndexLink"/>
              </w:rPr>
              <w:t>230</w:t>
            </w:r>
          </w:hyperlink>
        </w:p>
        <w:p>
          <w:pPr>
            <w:pStyle w:val="Contents6"/>
            <w:tabs>
              <w:tab w:val="clear" w:pos="7609"/>
              <w:tab w:val="right" w:pos="9026" w:leader="dot"/>
            </w:tabs>
            <w:rPr/>
          </w:pPr>
          <w:hyperlink w:anchor="__RefHeading___Toc4006850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تقدير الخير والشّر</w:t>
            </w:r>
            <w:r>
              <w:rPr>
                <w:rStyle w:val="IndexLink"/>
                <w:rtl w:val="true"/>
              </w:rPr>
              <w:tab/>
            </w:r>
            <w:r>
              <w:rPr>
                <w:rStyle w:val="IndexLink"/>
              </w:rPr>
              <w:t>230</w:t>
            </w:r>
          </w:hyperlink>
        </w:p>
        <w:p>
          <w:pPr>
            <w:pStyle w:val="Contents6"/>
            <w:tabs>
              <w:tab w:val="clear" w:pos="7609"/>
              <w:tab w:val="right" w:pos="9026" w:leader="dot"/>
            </w:tabs>
            <w:rPr/>
          </w:pPr>
          <w:hyperlink w:anchor="__RefHeading___Toc4006852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خلقة الخير والشّر</w:t>
            </w:r>
            <w:r>
              <w:rPr>
                <w:rStyle w:val="IndexLink"/>
                <w:rtl w:val="true"/>
              </w:rPr>
              <w:tab/>
            </w:r>
            <w:r>
              <w:rPr>
                <w:rStyle w:val="IndexLink"/>
              </w:rPr>
              <w:t>232</w:t>
            </w:r>
          </w:hyperlink>
        </w:p>
        <w:p>
          <w:pPr>
            <w:pStyle w:val="Contents6"/>
            <w:tabs>
              <w:tab w:val="clear" w:pos="7609"/>
              <w:tab w:val="right" w:pos="9026" w:leader="dot"/>
            </w:tabs>
            <w:rPr/>
          </w:pPr>
          <w:hyperlink w:anchor="__RefHeading___Toc4006854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خلق الخير قبل الشّر</w:t>
            </w:r>
            <w:r>
              <w:rPr>
                <w:rStyle w:val="IndexLink"/>
                <w:rtl w:val="true"/>
              </w:rPr>
              <w:tab/>
            </w:r>
            <w:r>
              <w:rPr>
                <w:rStyle w:val="IndexLink"/>
              </w:rPr>
              <w:t>235</w:t>
            </w:r>
          </w:hyperlink>
        </w:p>
        <w:p>
          <w:pPr>
            <w:pStyle w:val="Contents6"/>
            <w:tabs>
              <w:tab w:val="clear" w:pos="7609"/>
              <w:tab w:val="right" w:pos="9026" w:leader="dot"/>
            </w:tabs>
            <w:rPr/>
          </w:pPr>
          <w:hyperlink w:anchor="__RefHeading___Toc4006856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الخير بتوفيق اللّه والشّر بخذلانه</w:t>
            </w:r>
            <w:r>
              <w:rPr>
                <w:rStyle w:val="IndexLink"/>
                <w:rtl w:val="true"/>
              </w:rPr>
              <w:tab/>
            </w:r>
            <w:r>
              <w:rPr>
                <w:rStyle w:val="IndexLink"/>
              </w:rPr>
              <w:t>236</w:t>
            </w:r>
          </w:hyperlink>
        </w:p>
        <w:p>
          <w:pPr>
            <w:pStyle w:val="Contents6"/>
            <w:tabs>
              <w:tab w:val="clear" w:pos="7609"/>
              <w:tab w:val="right" w:pos="9026" w:leader="dot"/>
            </w:tabs>
            <w:rPr/>
          </w:pPr>
          <w:hyperlink w:anchor="__RefHeading___Toc4006858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الخير من اللّه والشّر ليس إليه</w:t>
            </w:r>
            <w:r>
              <w:rPr>
                <w:rStyle w:val="IndexLink"/>
                <w:rtl w:val="true"/>
              </w:rPr>
              <w:tab/>
            </w:r>
            <w:r>
              <w:rPr>
                <w:rStyle w:val="IndexLink"/>
              </w:rPr>
              <w:t>236</w:t>
            </w:r>
          </w:hyperlink>
        </w:p>
        <w:p>
          <w:pPr>
            <w:pStyle w:val="Contents5"/>
            <w:tabs>
              <w:tab w:val="clear" w:pos="7892"/>
              <w:tab w:val="right" w:pos="9026" w:leader="dot"/>
            </w:tabs>
            <w:rPr/>
          </w:pPr>
          <w:hyperlink w:anchor="__RefHeading___Toc4006860_3224264995">
            <w:r>
              <w:rPr>
                <w:webHidden/>
                <w:rStyle w:val="IndexLink"/>
                <w:rtl w:val="true"/>
              </w:rPr>
              <w:t>كلام حول دور القضاء والقدر في المصائب والشّرور</w:t>
            </w:r>
            <w:r>
              <w:rPr>
                <w:rStyle w:val="IndexLink"/>
                <w:rtl w:val="true"/>
              </w:rPr>
              <w:tab/>
            </w:r>
            <w:r>
              <w:rPr>
                <w:rStyle w:val="IndexLink"/>
              </w:rPr>
              <w:t>238</w:t>
            </w:r>
          </w:hyperlink>
        </w:p>
        <w:p>
          <w:pPr>
            <w:pStyle w:val="Contents6"/>
            <w:tabs>
              <w:tab w:val="clear" w:pos="7609"/>
              <w:tab w:val="right" w:pos="9026" w:leader="dot"/>
            </w:tabs>
            <w:rPr/>
          </w:pPr>
          <w:hyperlink w:anchor="__RefHeading___Toc4006862_3224264995">
            <w:r>
              <w:rPr>
                <w:webHidden/>
                <w:rStyle w:val="IndexLink"/>
              </w:rPr>
              <w:t>۱</w:t>
            </w:r>
            <w:r>
              <w:rPr>
                <w:rStyle w:val="IndexLink"/>
                <w:rtl w:val="true"/>
              </w:rPr>
              <w:t xml:space="preserve"> </w:t>
            </w:r>
            <w:r>
              <w:rPr>
                <w:rStyle w:val="IndexLink"/>
                <w:rtl w:val="true"/>
              </w:rPr>
              <w:t xml:space="preserve">. </w:t>
            </w:r>
            <w:r>
              <w:rPr>
                <w:rStyle w:val="IndexLink"/>
                <w:rtl w:val="true"/>
              </w:rPr>
              <w:t>الخير والشرّ مخلوقان ومقدّران من اللّه</w:t>
            </w:r>
            <w:r>
              <w:rPr>
                <w:rStyle w:val="IndexLink"/>
                <w:rtl w:val="true"/>
              </w:rPr>
              <w:tab/>
            </w:r>
            <w:r>
              <w:rPr>
                <w:rStyle w:val="IndexLink"/>
              </w:rPr>
              <w:t>238</w:t>
            </w:r>
          </w:hyperlink>
        </w:p>
        <w:p>
          <w:pPr>
            <w:pStyle w:val="Contents6"/>
            <w:tabs>
              <w:tab w:val="clear" w:pos="7609"/>
              <w:tab w:val="right" w:pos="9026" w:leader="dot"/>
            </w:tabs>
            <w:rPr/>
          </w:pPr>
          <w:hyperlink w:anchor="__RefHeading___Toc4006864_3224264995">
            <w:r>
              <w:rPr>
                <w:webHidden/>
                <w:rStyle w:val="IndexLink"/>
              </w:rPr>
              <w:t>۲</w:t>
            </w:r>
            <w:r>
              <w:rPr>
                <w:rStyle w:val="IndexLink"/>
                <w:rtl w:val="true"/>
              </w:rPr>
              <w:t xml:space="preserve"> </w:t>
            </w:r>
            <w:r>
              <w:rPr>
                <w:rStyle w:val="IndexLink"/>
                <w:rtl w:val="true"/>
              </w:rPr>
              <w:t xml:space="preserve">. </w:t>
            </w:r>
            <w:r>
              <w:rPr>
                <w:rStyle w:val="IndexLink"/>
                <w:rtl w:val="true"/>
              </w:rPr>
              <w:t>خلق الشرّ وتقديره تبعي</w:t>
            </w:r>
            <w:r>
              <w:rPr>
                <w:rStyle w:val="IndexLink"/>
                <w:rtl w:val="true"/>
              </w:rPr>
              <w:tab/>
            </w:r>
            <w:r>
              <w:rPr>
                <w:rStyle w:val="IndexLink"/>
              </w:rPr>
              <w:t>239</w:t>
            </w:r>
          </w:hyperlink>
        </w:p>
        <w:p>
          <w:pPr>
            <w:pStyle w:val="Contents6"/>
            <w:tabs>
              <w:tab w:val="clear" w:pos="7609"/>
              <w:tab w:val="right" w:pos="9026" w:leader="dot"/>
            </w:tabs>
            <w:rPr/>
          </w:pPr>
          <w:hyperlink w:anchor="__RefHeading___Toc4006866_3224264995">
            <w:r>
              <w:rPr>
                <w:webHidden/>
                <w:rStyle w:val="IndexLink"/>
              </w:rPr>
              <w:t>۳</w:t>
            </w:r>
            <w:r>
              <w:rPr>
                <w:rStyle w:val="IndexLink"/>
                <w:rtl w:val="true"/>
              </w:rPr>
              <w:t xml:space="preserve"> </w:t>
            </w:r>
            <w:r>
              <w:rPr>
                <w:rStyle w:val="IndexLink"/>
                <w:rtl w:val="true"/>
              </w:rPr>
              <w:t xml:space="preserve">. </w:t>
            </w:r>
            <w:r>
              <w:rPr>
                <w:rStyle w:val="IndexLink"/>
                <w:rtl w:val="true"/>
              </w:rPr>
              <w:t>دور الإنسان في ظهور الشرور</w:t>
            </w:r>
            <w:r>
              <w:rPr>
                <w:rStyle w:val="IndexLink"/>
                <w:rtl w:val="true"/>
              </w:rPr>
              <w:tab/>
            </w:r>
            <w:r>
              <w:rPr>
                <w:rStyle w:val="IndexLink"/>
              </w:rPr>
              <w:t>239</w:t>
            </w:r>
          </w:hyperlink>
        </w:p>
        <w:p>
          <w:pPr>
            <w:pStyle w:val="Contents5"/>
            <w:tabs>
              <w:tab w:val="clear" w:pos="7892"/>
              <w:tab w:val="right" w:pos="9026" w:leader="dot"/>
            </w:tabs>
            <w:rPr/>
          </w:pPr>
          <w:hyperlink w:anchor="__RefHeading___Toc4006868_3224264995">
            <w:r>
              <w:rPr>
                <w:webHidden/>
                <w:rStyle w:val="IndexLink"/>
                <w:rtl w:val="true"/>
              </w:rPr>
              <w:t xml:space="preserve">الفصل الثّامن </w:t>
            </w:r>
            <w:r>
              <w:rPr>
                <w:rStyle w:val="IndexLink"/>
                <w:rtl w:val="true"/>
              </w:rPr>
              <w:t xml:space="preserve">: </w:t>
            </w:r>
            <w:r>
              <w:rPr>
                <w:rStyle w:val="IndexLink"/>
                <w:rtl w:val="true"/>
              </w:rPr>
              <w:t>دور القضاء والقدر في أفعال الإنسان</w:t>
            </w:r>
            <w:r>
              <w:rPr>
                <w:rStyle w:val="IndexLink"/>
                <w:rtl w:val="true"/>
              </w:rPr>
              <w:tab/>
            </w:r>
            <w:r>
              <w:rPr>
                <w:rStyle w:val="IndexLink"/>
              </w:rPr>
              <w:t>242</w:t>
            </w:r>
          </w:hyperlink>
        </w:p>
        <w:p>
          <w:pPr>
            <w:pStyle w:val="Contents6"/>
            <w:tabs>
              <w:tab w:val="clear" w:pos="7609"/>
              <w:tab w:val="right" w:pos="9026" w:leader="dot"/>
            </w:tabs>
            <w:rPr/>
          </w:pPr>
          <w:hyperlink w:anchor="__RefHeading___Toc4006870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تقدير الأفعال</w:t>
            </w:r>
            <w:r>
              <w:rPr>
                <w:rStyle w:val="IndexLink"/>
                <w:rtl w:val="true"/>
              </w:rPr>
              <w:tab/>
            </w:r>
            <w:r>
              <w:rPr>
                <w:rStyle w:val="IndexLink"/>
              </w:rPr>
              <w:t>242</w:t>
            </w:r>
          </w:hyperlink>
        </w:p>
        <w:p>
          <w:pPr>
            <w:pStyle w:val="Contents6"/>
            <w:tabs>
              <w:tab w:val="clear" w:pos="7609"/>
              <w:tab w:val="right" w:pos="9026" w:leader="dot"/>
            </w:tabs>
            <w:rPr/>
          </w:pPr>
          <w:hyperlink w:anchor="__RefHeading___Toc4006872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تقدير الفرائض والفضائل والمعاصي</w:t>
            </w:r>
            <w:r>
              <w:rPr>
                <w:rStyle w:val="IndexLink"/>
                <w:rtl w:val="true"/>
              </w:rPr>
              <w:tab/>
            </w:r>
            <w:r>
              <w:rPr>
                <w:rStyle w:val="IndexLink"/>
              </w:rPr>
              <w:t>243</w:t>
            </w:r>
          </w:hyperlink>
        </w:p>
        <w:p>
          <w:pPr>
            <w:pStyle w:val="Contents6"/>
            <w:tabs>
              <w:tab w:val="clear" w:pos="7609"/>
              <w:tab w:val="right" w:pos="9026" w:leader="dot"/>
            </w:tabs>
            <w:rPr/>
          </w:pPr>
          <w:hyperlink w:anchor="__RefHeading___Toc4006874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معنى الأمر بين الأمرين</w:t>
            </w:r>
            <w:r>
              <w:rPr>
                <w:rStyle w:val="IndexLink"/>
                <w:rtl w:val="true"/>
              </w:rPr>
              <w:tab/>
            </w:r>
            <w:r>
              <w:rPr>
                <w:rStyle w:val="IndexLink"/>
              </w:rPr>
              <w:t>250</w:t>
            </w:r>
          </w:hyperlink>
        </w:p>
        <w:p>
          <w:pPr>
            <w:pStyle w:val="Contents6"/>
            <w:tabs>
              <w:tab w:val="clear" w:pos="7609"/>
              <w:tab w:val="right" w:pos="9026" w:leader="dot"/>
            </w:tabs>
            <w:rPr/>
          </w:pPr>
          <w:hyperlink w:anchor="__RefHeading___Toc4006876_3224264995">
            <w:r>
              <w:rPr>
                <w:webHidden/>
                <w:rStyle w:val="IndexLink"/>
                <w:rtl w:val="true"/>
              </w:rPr>
              <w:t>تحليل حول الجبر والتفويض والأمر بين الأمرين</w:t>
            </w:r>
            <w:r>
              <w:rPr>
                <w:rStyle w:val="IndexLink"/>
                <w:rtl w:val="true"/>
              </w:rPr>
              <w:tab/>
            </w:r>
            <w:r>
              <w:rPr>
                <w:rStyle w:val="IndexLink"/>
              </w:rPr>
              <w:t>274</w:t>
            </w:r>
          </w:hyperlink>
        </w:p>
        <w:p>
          <w:pPr>
            <w:pStyle w:val="Contents6"/>
            <w:tabs>
              <w:tab w:val="clear" w:pos="7609"/>
              <w:tab w:val="right" w:pos="9026" w:leader="dot"/>
            </w:tabs>
            <w:rPr/>
          </w:pPr>
          <w:hyperlink w:anchor="__RefHeading___Toc4006878_3224264995">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4006880_3224264995">
            <w:r>
              <w:rPr>
                <w:webHidden/>
                <w:rStyle w:val="IndexLink"/>
                <w:rtl w:val="true"/>
              </w:rPr>
              <w:t xml:space="preserve">أولاً </w:t>
            </w:r>
            <w:r>
              <w:rPr>
                <w:rStyle w:val="IndexLink"/>
                <w:rtl w:val="true"/>
              </w:rPr>
              <w:t xml:space="preserve">: </w:t>
            </w:r>
            <w:r>
              <w:rPr>
                <w:rStyle w:val="IndexLink"/>
                <w:rtl w:val="true"/>
              </w:rPr>
              <w:t>نظرية الجبر</w:t>
            </w:r>
            <w:r>
              <w:rPr>
                <w:rStyle w:val="IndexLink"/>
                <w:rtl w:val="true"/>
              </w:rPr>
              <w:tab/>
            </w:r>
            <w:r>
              <w:rPr>
                <w:rStyle w:val="IndexLink"/>
              </w:rPr>
              <w:t>275</w:t>
            </w:r>
          </w:hyperlink>
        </w:p>
        <w:p>
          <w:pPr>
            <w:pStyle w:val="Contents6"/>
            <w:tabs>
              <w:tab w:val="clear" w:pos="7609"/>
              <w:tab w:val="right" w:pos="9026" w:leader="dot"/>
            </w:tabs>
            <w:rPr/>
          </w:pPr>
          <w:hyperlink w:anchor="__RefHeading___Toc4006882_3224264995">
            <w:r>
              <w:rPr>
                <w:webHidden/>
                <w:rStyle w:val="IndexLink"/>
                <w:rtl w:val="true"/>
              </w:rPr>
              <w:t xml:space="preserve">أنصار </w:t>
            </w:r>
            <w:r>
              <w:rPr>
                <w:rStyle w:val="IndexLink"/>
                <w:rtl w:val="true"/>
              </w:rPr>
              <w:t>«</w:t>
            </w:r>
            <w:r>
              <w:rPr>
                <w:rStyle w:val="IndexLink"/>
                <w:rtl w:val="true"/>
              </w:rPr>
              <w:t>الجبر</w:t>
            </w:r>
            <w:r>
              <w:rPr>
                <w:rStyle w:val="IndexLink"/>
                <w:rtl w:val="true"/>
              </w:rPr>
              <w:t xml:space="preserve">» </w:t>
            </w:r>
            <w:r>
              <w:rPr>
                <w:rStyle w:val="IndexLink"/>
                <w:rtl w:val="true"/>
              </w:rPr>
              <w:t>في العلوم المختلفة</w:t>
            </w:r>
            <w:r>
              <w:rPr>
                <w:rStyle w:val="IndexLink"/>
                <w:rtl w:val="true"/>
              </w:rPr>
              <w:tab/>
            </w:r>
            <w:r>
              <w:rPr>
                <w:rStyle w:val="IndexLink"/>
              </w:rPr>
              <w:t>275</w:t>
            </w:r>
          </w:hyperlink>
        </w:p>
        <w:p>
          <w:pPr>
            <w:pStyle w:val="Contents6"/>
            <w:tabs>
              <w:tab w:val="clear" w:pos="7609"/>
              <w:tab w:val="right" w:pos="9026" w:leader="dot"/>
            </w:tabs>
            <w:rPr/>
          </w:pPr>
          <w:hyperlink w:anchor="__RefHeading___Toc4006884_3224264995">
            <w:r>
              <w:rPr>
                <w:webHidden/>
                <w:rStyle w:val="IndexLink"/>
                <w:rtl w:val="true"/>
              </w:rPr>
              <w:t>أدلّة نظرية الجبر ونقدها</w:t>
            </w:r>
            <w:r>
              <w:rPr>
                <w:rStyle w:val="IndexLink"/>
                <w:rtl w:val="true"/>
              </w:rPr>
              <w:tab/>
            </w:r>
            <w:r>
              <w:rPr>
                <w:rStyle w:val="IndexLink"/>
              </w:rPr>
              <w:t>278</w:t>
            </w:r>
          </w:hyperlink>
        </w:p>
        <w:p>
          <w:pPr>
            <w:pStyle w:val="Contents6"/>
            <w:tabs>
              <w:tab w:val="clear" w:pos="7609"/>
              <w:tab w:val="right" w:pos="9026" w:leader="dot"/>
            </w:tabs>
            <w:rPr/>
          </w:pPr>
          <w:hyperlink w:anchor="__RefHeading___Toc4006886_3224264995">
            <w:r>
              <w:rPr>
                <w:webHidden/>
                <w:rStyle w:val="IndexLink"/>
              </w:rPr>
              <w:t>۱</w:t>
            </w:r>
            <w:r>
              <w:rPr>
                <w:rStyle w:val="IndexLink"/>
                <w:rtl w:val="true"/>
              </w:rPr>
              <w:t xml:space="preserve"> </w:t>
            </w:r>
            <w:r>
              <w:rPr>
                <w:rStyle w:val="IndexLink"/>
                <w:rtl w:val="true"/>
              </w:rPr>
              <w:t xml:space="preserve">. </w:t>
            </w:r>
            <w:r>
              <w:rPr>
                <w:rStyle w:val="IndexLink"/>
                <w:rtl w:val="true"/>
              </w:rPr>
              <w:t>التمسّك بالقضاء والقدر</w:t>
            </w:r>
            <w:r>
              <w:rPr>
                <w:rStyle w:val="IndexLink"/>
                <w:rtl w:val="true"/>
              </w:rPr>
              <w:tab/>
            </w:r>
            <w:r>
              <w:rPr>
                <w:rStyle w:val="IndexLink"/>
              </w:rPr>
              <w:t>278</w:t>
            </w:r>
          </w:hyperlink>
        </w:p>
        <w:p>
          <w:pPr>
            <w:pStyle w:val="Contents6"/>
            <w:tabs>
              <w:tab w:val="clear" w:pos="7609"/>
              <w:tab w:val="right" w:pos="9026" w:leader="dot"/>
            </w:tabs>
            <w:rPr/>
          </w:pPr>
          <w:hyperlink w:anchor="__RefHeading___Toc4006888_3224264995">
            <w:r>
              <w:rPr>
                <w:webHidden/>
                <w:rStyle w:val="IndexLink"/>
                <w:rtl w:val="true"/>
              </w:rPr>
              <w:t>نقد الدليل الأوّل لأنصار الجبر</w:t>
            </w:r>
            <w:r>
              <w:rPr>
                <w:rStyle w:val="IndexLink"/>
                <w:rtl w:val="true"/>
              </w:rPr>
              <w:tab/>
            </w:r>
            <w:r>
              <w:rPr>
                <w:rStyle w:val="IndexLink"/>
              </w:rPr>
              <w:t>279</w:t>
            </w:r>
          </w:hyperlink>
        </w:p>
        <w:p>
          <w:pPr>
            <w:pStyle w:val="Contents6"/>
            <w:tabs>
              <w:tab w:val="clear" w:pos="7609"/>
              <w:tab w:val="right" w:pos="9026" w:leader="dot"/>
            </w:tabs>
            <w:rPr/>
          </w:pPr>
          <w:hyperlink w:anchor="__RefHeading___Toc4006890_3224264995">
            <w:r>
              <w:rPr>
                <w:webHidden/>
                <w:rStyle w:val="IndexLink"/>
              </w:rPr>
              <w:t>۲</w:t>
            </w:r>
            <w:r>
              <w:rPr>
                <w:rStyle w:val="IndexLink"/>
                <w:rtl w:val="true"/>
              </w:rPr>
              <w:t xml:space="preserve"> </w:t>
            </w:r>
            <w:r>
              <w:rPr>
                <w:rStyle w:val="IndexLink"/>
                <w:rtl w:val="true"/>
              </w:rPr>
              <w:t xml:space="preserve">. </w:t>
            </w:r>
            <w:r>
              <w:rPr>
                <w:rStyle w:val="IndexLink"/>
                <w:rtl w:val="true"/>
              </w:rPr>
              <w:t>التمسّك بالتوحيد الأفعالي</w:t>
            </w:r>
            <w:r>
              <w:rPr>
                <w:rStyle w:val="IndexLink"/>
                <w:rtl w:val="true"/>
              </w:rPr>
              <w:tab/>
            </w:r>
            <w:r>
              <w:rPr>
                <w:rStyle w:val="IndexLink"/>
              </w:rPr>
              <w:t>279</w:t>
            </w:r>
          </w:hyperlink>
        </w:p>
        <w:p>
          <w:pPr>
            <w:pStyle w:val="Contents6"/>
            <w:tabs>
              <w:tab w:val="clear" w:pos="7609"/>
              <w:tab w:val="right" w:pos="9026" w:leader="dot"/>
            </w:tabs>
            <w:rPr/>
          </w:pPr>
          <w:hyperlink w:anchor="__RefHeading___Toc4006892_3224264995">
            <w:r>
              <w:rPr>
                <w:webHidden/>
                <w:rStyle w:val="IndexLink"/>
                <w:rtl w:val="true"/>
              </w:rPr>
              <w:t>نقد الدليل الثاني لأنصار الجبر</w:t>
            </w:r>
            <w:r>
              <w:rPr>
                <w:rStyle w:val="IndexLink"/>
                <w:rtl w:val="true"/>
              </w:rPr>
              <w:tab/>
            </w:r>
            <w:r>
              <w:rPr>
                <w:rStyle w:val="IndexLink"/>
              </w:rPr>
              <w:t>279</w:t>
            </w:r>
          </w:hyperlink>
        </w:p>
        <w:p>
          <w:pPr>
            <w:pStyle w:val="Contents6"/>
            <w:tabs>
              <w:tab w:val="clear" w:pos="7609"/>
              <w:tab w:val="right" w:pos="9026" w:leader="dot"/>
            </w:tabs>
            <w:rPr/>
          </w:pPr>
          <w:hyperlink w:anchor="__RefHeading___Toc4006894_3224264995">
            <w:r>
              <w:rPr>
                <w:webHidden/>
                <w:rStyle w:val="IndexLink"/>
                <w:rtl w:val="true"/>
              </w:rPr>
              <w:t>أدلّة بطلان الجبر</w:t>
            </w:r>
            <w:r>
              <w:rPr>
                <w:rStyle w:val="IndexLink"/>
                <w:rtl w:val="true"/>
              </w:rPr>
              <w:tab/>
            </w:r>
            <w:r>
              <w:rPr>
                <w:rStyle w:val="IndexLink"/>
              </w:rPr>
              <w:t>280</w:t>
            </w:r>
          </w:hyperlink>
        </w:p>
        <w:p>
          <w:pPr>
            <w:pStyle w:val="Contents6"/>
            <w:tabs>
              <w:tab w:val="clear" w:pos="7609"/>
              <w:tab w:val="right" w:pos="9026" w:leader="dot"/>
            </w:tabs>
            <w:rPr/>
          </w:pPr>
          <w:hyperlink w:anchor="__RefHeading___Toc4006896_3224264995">
            <w:r>
              <w:rPr>
                <w:webHidden/>
                <w:rStyle w:val="IndexLink"/>
              </w:rPr>
              <w:t>۱</w:t>
            </w:r>
            <w:r>
              <w:rPr>
                <w:rStyle w:val="IndexLink"/>
                <w:rtl w:val="true"/>
              </w:rPr>
              <w:t xml:space="preserve"> </w:t>
            </w:r>
            <w:r>
              <w:rPr>
                <w:rStyle w:val="IndexLink"/>
                <w:rtl w:val="true"/>
              </w:rPr>
              <w:t xml:space="preserve">. </w:t>
            </w:r>
            <w:r>
              <w:rPr>
                <w:rStyle w:val="IndexLink"/>
                <w:rtl w:val="true"/>
              </w:rPr>
              <w:t>العلم الحضوري بالحريّة في الأفعال</w:t>
            </w:r>
            <w:r>
              <w:rPr>
                <w:rStyle w:val="IndexLink"/>
                <w:rtl w:val="true"/>
              </w:rPr>
              <w:tab/>
            </w:r>
            <w:r>
              <w:rPr>
                <w:rStyle w:val="IndexLink"/>
              </w:rPr>
              <w:t>280</w:t>
            </w:r>
          </w:hyperlink>
        </w:p>
        <w:p>
          <w:pPr>
            <w:pStyle w:val="Contents6"/>
            <w:tabs>
              <w:tab w:val="clear" w:pos="7609"/>
              <w:tab w:val="right" w:pos="9026" w:leader="dot"/>
            </w:tabs>
            <w:rPr/>
          </w:pPr>
          <w:hyperlink w:anchor="__RefHeading___Toc4006898_3224264995">
            <w:r>
              <w:rPr>
                <w:webHidden/>
                <w:rStyle w:val="IndexLink"/>
              </w:rPr>
              <w:t>۲</w:t>
            </w:r>
            <w:r>
              <w:rPr>
                <w:rStyle w:val="IndexLink"/>
                <w:rtl w:val="true"/>
              </w:rPr>
              <w:t xml:space="preserve"> </w:t>
            </w:r>
            <w:r>
              <w:rPr>
                <w:rStyle w:val="IndexLink"/>
                <w:rtl w:val="true"/>
              </w:rPr>
              <w:t xml:space="preserve">. </w:t>
            </w:r>
            <w:r>
              <w:rPr>
                <w:rStyle w:val="IndexLink"/>
                <w:rtl w:val="true"/>
              </w:rPr>
              <w:t>عدم جواز إسناد القبح والظلم إلى اللّه</w:t>
            </w:r>
            <w:r>
              <w:rPr>
                <w:rStyle w:val="IndexLink"/>
                <w:rtl w:val="true"/>
              </w:rPr>
              <w:tab/>
            </w:r>
            <w:r>
              <w:rPr>
                <w:rStyle w:val="IndexLink"/>
              </w:rPr>
              <w:t>281</w:t>
            </w:r>
          </w:hyperlink>
        </w:p>
        <w:p>
          <w:pPr>
            <w:pStyle w:val="Contents6"/>
            <w:tabs>
              <w:tab w:val="clear" w:pos="7609"/>
              <w:tab w:val="right" w:pos="9026" w:leader="dot"/>
            </w:tabs>
            <w:rPr/>
          </w:pPr>
          <w:hyperlink w:anchor="__RefHeading___Toc4006900_3224264995">
            <w:r>
              <w:rPr>
                <w:webHidden/>
                <w:rStyle w:val="IndexLink"/>
              </w:rPr>
              <w:t>۳</w:t>
            </w:r>
            <w:r>
              <w:rPr>
                <w:rStyle w:val="IndexLink"/>
                <w:rtl w:val="true"/>
              </w:rPr>
              <w:t xml:space="preserve"> </w:t>
            </w:r>
            <w:r>
              <w:rPr>
                <w:rStyle w:val="IndexLink"/>
                <w:rtl w:val="true"/>
              </w:rPr>
              <w:t xml:space="preserve">. </w:t>
            </w:r>
            <w:r>
              <w:rPr>
                <w:rStyle w:val="IndexLink"/>
                <w:rtl w:val="true"/>
              </w:rPr>
              <w:t>ردّ نفي الحسن والقبح العقليين والتعاليم الدينية</w:t>
            </w:r>
            <w:r>
              <w:rPr>
                <w:rStyle w:val="IndexLink"/>
                <w:rtl w:val="true"/>
              </w:rPr>
              <w:tab/>
            </w:r>
            <w:r>
              <w:rPr>
                <w:rStyle w:val="IndexLink"/>
              </w:rPr>
              <w:t>282</w:t>
            </w:r>
          </w:hyperlink>
        </w:p>
        <w:p>
          <w:pPr>
            <w:pStyle w:val="Contents6"/>
            <w:tabs>
              <w:tab w:val="clear" w:pos="7609"/>
              <w:tab w:val="right" w:pos="9026" w:leader="dot"/>
            </w:tabs>
            <w:rPr/>
          </w:pPr>
          <w:hyperlink w:anchor="__RefHeading___Toc4006902_3224264995">
            <w:r>
              <w:rPr>
                <w:webHidden/>
                <w:rStyle w:val="IndexLink"/>
                <w:rtl w:val="true"/>
              </w:rPr>
              <w:t xml:space="preserve">ثانيا </w:t>
            </w:r>
            <w:r>
              <w:rPr>
                <w:rStyle w:val="IndexLink"/>
                <w:rtl w:val="true"/>
              </w:rPr>
              <w:t xml:space="preserve">: </w:t>
            </w:r>
            <w:r>
              <w:rPr>
                <w:rStyle w:val="IndexLink"/>
                <w:rtl w:val="true"/>
              </w:rPr>
              <w:t>نظرية التفويض</w:t>
            </w:r>
            <w:r>
              <w:rPr>
                <w:rStyle w:val="IndexLink"/>
                <w:rtl w:val="true"/>
              </w:rPr>
              <w:tab/>
            </w:r>
            <w:r>
              <w:rPr>
                <w:rStyle w:val="IndexLink"/>
              </w:rPr>
              <w:t>282</w:t>
            </w:r>
          </w:hyperlink>
        </w:p>
        <w:p>
          <w:pPr>
            <w:pStyle w:val="Contents6"/>
            <w:tabs>
              <w:tab w:val="clear" w:pos="7609"/>
              <w:tab w:val="right" w:pos="9026" w:leader="dot"/>
            </w:tabs>
            <w:rPr/>
          </w:pPr>
          <w:hyperlink w:anchor="__RefHeading___Toc4006904_3224264995">
            <w:r>
              <w:rPr>
                <w:webHidden/>
                <w:rStyle w:val="IndexLink"/>
                <w:rtl w:val="true"/>
              </w:rPr>
              <w:t>معاني التفويض</w:t>
            </w:r>
            <w:r>
              <w:rPr>
                <w:rStyle w:val="IndexLink"/>
                <w:rtl w:val="true"/>
              </w:rPr>
              <w:tab/>
            </w:r>
            <w:r>
              <w:rPr>
                <w:rStyle w:val="IndexLink"/>
              </w:rPr>
              <w:t>283</w:t>
            </w:r>
          </w:hyperlink>
        </w:p>
        <w:p>
          <w:pPr>
            <w:pStyle w:val="Contents6"/>
            <w:tabs>
              <w:tab w:val="clear" w:pos="7609"/>
              <w:tab w:val="right" w:pos="9026" w:leader="dot"/>
            </w:tabs>
            <w:rPr/>
          </w:pPr>
          <w:hyperlink w:anchor="__RefHeading___Toc4006906_3224264995">
            <w:r>
              <w:rPr>
                <w:webHidden/>
                <w:rStyle w:val="IndexLink"/>
                <w:rtl w:val="true"/>
              </w:rPr>
              <w:t xml:space="preserve">ثالثا </w:t>
            </w:r>
            <w:r>
              <w:rPr>
                <w:rStyle w:val="IndexLink"/>
                <w:rtl w:val="true"/>
              </w:rPr>
              <w:t xml:space="preserve">: </w:t>
            </w:r>
            <w:r>
              <w:rPr>
                <w:rStyle w:val="IndexLink"/>
                <w:rtl w:val="true"/>
              </w:rPr>
              <w:t>نظرية لا جبر و لا تفويض</w:t>
            </w:r>
            <w:r>
              <w:rPr>
                <w:rStyle w:val="IndexLink"/>
                <w:rtl w:val="true"/>
              </w:rPr>
              <w:tab/>
            </w:r>
            <w:r>
              <w:rPr>
                <w:rStyle w:val="IndexLink"/>
              </w:rPr>
              <w:t>285</w:t>
            </w:r>
          </w:hyperlink>
        </w:p>
        <w:p>
          <w:pPr>
            <w:pStyle w:val="Contents6"/>
            <w:tabs>
              <w:tab w:val="clear" w:pos="7609"/>
              <w:tab w:val="right" w:pos="9026" w:leader="dot"/>
            </w:tabs>
            <w:rPr/>
          </w:pPr>
          <w:hyperlink w:anchor="__RefHeading___Toc4006908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معنى الاستطاعة</w:t>
            </w:r>
            <w:r>
              <w:rPr>
                <w:rStyle w:val="IndexLink"/>
                <w:rtl w:val="true"/>
              </w:rPr>
              <w:tab/>
            </w:r>
            <w:r>
              <w:rPr>
                <w:rStyle w:val="IndexLink"/>
              </w:rPr>
              <w:t>287</w:t>
            </w:r>
          </w:hyperlink>
        </w:p>
        <w:p>
          <w:pPr>
            <w:pStyle w:val="Contents6"/>
            <w:tabs>
              <w:tab w:val="clear" w:pos="7609"/>
              <w:tab w:val="right" w:pos="9026" w:leader="dot"/>
            </w:tabs>
            <w:rPr/>
          </w:pPr>
          <w:hyperlink w:anchor="__RefHeading___Toc4006910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ما يدلّ على بطلان القول بالجبر</w:t>
            </w:r>
            <w:r>
              <w:rPr>
                <w:rStyle w:val="IndexLink"/>
                <w:rtl w:val="true"/>
              </w:rPr>
              <w:tab/>
            </w:r>
            <w:r>
              <w:rPr>
                <w:rStyle w:val="IndexLink"/>
              </w:rPr>
              <w:t>290</w:t>
            </w:r>
          </w:hyperlink>
        </w:p>
        <w:p>
          <w:pPr>
            <w:pStyle w:val="Contents6"/>
            <w:tabs>
              <w:tab w:val="clear" w:pos="7609"/>
              <w:tab w:val="right" w:pos="9026" w:leader="dot"/>
            </w:tabs>
            <w:rPr/>
          </w:pPr>
          <w:hyperlink w:anchor="__RefHeading___Toc4006912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وضع الأخبار في التّشبيه والجبر</w:t>
            </w:r>
            <w:r>
              <w:rPr>
                <w:rStyle w:val="IndexLink"/>
                <w:rtl w:val="true"/>
              </w:rPr>
              <w:tab/>
            </w:r>
            <w:r>
              <w:rPr>
                <w:rStyle w:val="IndexLink"/>
              </w:rPr>
              <w:t>298</w:t>
            </w:r>
          </w:hyperlink>
        </w:p>
        <w:p>
          <w:pPr>
            <w:pStyle w:val="Contents6"/>
            <w:tabs>
              <w:tab w:val="clear" w:pos="7609"/>
              <w:tab w:val="right" w:pos="9026" w:leader="dot"/>
            </w:tabs>
            <w:rPr/>
          </w:pPr>
          <w:hyperlink w:anchor="__RefHeading___Toc4006914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ما يدلّ على بطلان القول بالتّفويض</w:t>
            </w:r>
            <w:r>
              <w:rPr>
                <w:rStyle w:val="IndexLink"/>
                <w:rtl w:val="true"/>
              </w:rPr>
              <w:tab/>
            </w:r>
            <w:r>
              <w:rPr>
                <w:rStyle w:val="IndexLink"/>
              </w:rPr>
              <w:t>299</w:t>
            </w:r>
          </w:hyperlink>
        </w:p>
        <w:p>
          <w:pPr>
            <w:pStyle w:val="Contents6"/>
            <w:tabs>
              <w:tab w:val="clear" w:pos="7609"/>
              <w:tab w:val="right" w:pos="9026" w:leader="dot"/>
            </w:tabs>
            <w:rPr/>
          </w:pPr>
          <w:hyperlink w:anchor="__RefHeading___Toc4006916_3224264995">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ذمّ القائلين بالجبر</w:t>
            </w:r>
            <w:r>
              <w:rPr>
                <w:rStyle w:val="IndexLink"/>
                <w:rtl w:val="true"/>
              </w:rPr>
              <w:tab/>
            </w:r>
            <w:r>
              <w:rPr>
                <w:rStyle w:val="IndexLink"/>
              </w:rPr>
              <w:t>301</w:t>
            </w:r>
          </w:hyperlink>
        </w:p>
        <w:p>
          <w:pPr>
            <w:pStyle w:val="Contents6"/>
            <w:tabs>
              <w:tab w:val="clear" w:pos="7609"/>
              <w:tab w:val="right" w:pos="9026" w:leader="dot"/>
            </w:tabs>
            <w:rPr/>
          </w:pPr>
          <w:hyperlink w:anchor="__RefHeading___Toc4006918_3224264995">
            <w:r>
              <w:rPr>
                <w:webHidden/>
                <w:rStyle w:val="IndexLink"/>
              </w:rPr>
              <w:t>۸</w:t>
            </w:r>
            <w:r>
              <w:rPr>
                <w:rStyle w:val="IndexLink"/>
                <w:rtl w:val="true"/>
              </w:rPr>
              <w:t xml:space="preserve"> </w:t>
            </w:r>
            <w:r>
              <w:rPr>
                <w:rStyle w:val="IndexLink"/>
                <w:rtl w:val="true"/>
              </w:rPr>
              <w:t xml:space="preserve">/ </w:t>
            </w:r>
            <w:r>
              <w:rPr>
                <w:rStyle w:val="IndexLink"/>
              </w:rPr>
              <w:t>۹</w:t>
            </w:r>
            <w:r>
              <w:rPr>
                <w:rStyle w:val="IndexLink"/>
                <w:rtl w:val="true"/>
              </w:rPr>
              <w:t xml:space="preserve"> ذمّ القائلين بالتّفويض</w:t>
            </w:r>
            <w:r>
              <w:rPr>
                <w:rStyle w:val="IndexLink"/>
                <w:rtl w:val="true"/>
              </w:rPr>
              <w:tab/>
            </w:r>
            <w:r>
              <w:rPr>
                <w:rStyle w:val="IndexLink"/>
              </w:rPr>
              <w:t>302</w:t>
            </w:r>
          </w:hyperlink>
        </w:p>
        <w:p>
          <w:pPr>
            <w:pStyle w:val="Contents6"/>
            <w:tabs>
              <w:tab w:val="clear" w:pos="7609"/>
              <w:tab w:val="right" w:pos="9026" w:leader="dot"/>
            </w:tabs>
            <w:rPr/>
          </w:pPr>
          <w:hyperlink w:anchor="__RefHeading___Toc4006920_3224264995">
            <w:r>
              <w:rPr>
                <w:webHidden/>
                <w:rStyle w:val="IndexLink"/>
              </w:rPr>
              <w:t>۸</w:t>
            </w:r>
            <w:r>
              <w:rPr>
                <w:rStyle w:val="IndexLink"/>
                <w:rtl w:val="true"/>
              </w:rPr>
              <w:t xml:space="preserve"> </w:t>
            </w:r>
            <w:r>
              <w:rPr>
                <w:rStyle w:val="IndexLink"/>
                <w:rtl w:val="true"/>
              </w:rPr>
              <w:t xml:space="preserve">/ </w:t>
            </w:r>
            <w:r>
              <w:rPr>
                <w:rStyle w:val="IndexLink"/>
              </w:rPr>
              <w:t>۱۰</w:t>
            </w:r>
            <w:r>
              <w:rPr>
                <w:rStyle w:val="IndexLink"/>
                <w:rtl w:val="true"/>
              </w:rPr>
              <w:t xml:space="preserve"> ذمّ القدريّة</w:t>
            </w:r>
            <w:r>
              <w:rPr>
                <w:rStyle w:val="IndexLink"/>
                <w:rtl w:val="true"/>
              </w:rPr>
              <w:tab/>
            </w:r>
            <w:r>
              <w:rPr>
                <w:rStyle w:val="IndexLink"/>
              </w:rPr>
              <w:t>303</w:t>
            </w:r>
          </w:hyperlink>
        </w:p>
        <w:p>
          <w:pPr>
            <w:pStyle w:val="Contents6"/>
            <w:tabs>
              <w:tab w:val="clear" w:pos="7609"/>
              <w:tab w:val="right" w:pos="9026" w:leader="dot"/>
            </w:tabs>
            <w:rPr/>
          </w:pPr>
          <w:hyperlink w:anchor="__RefHeading___Toc4006922_3224264995">
            <w:r>
              <w:rPr>
                <w:webHidden/>
                <w:rStyle w:val="IndexLink"/>
              </w:rPr>
              <w:t>۸</w:t>
            </w:r>
            <w:r>
              <w:rPr>
                <w:rStyle w:val="IndexLink"/>
                <w:rtl w:val="true"/>
              </w:rPr>
              <w:t xml:space="preserve"> </w:t>
            </w:r>
            <w:r>
              <w:rPr>
                <w:rStyle w:val="IndexLink"/>
                <w:rtl w:val="true"/>
              </w:rPr>
              <w:t xml:space="preserve">/ </w:t>
            </w:r>
            <w:r>
              <w:rPr>
                <w:rStyle w:val="IndexLink"/>
              </w:rPr>
              <w:t>۱۱</w:t>
            </w:r>
            <w:r>
              <w:rPr>
                <w:rStyle w:val="IndexLink"/>
                <w:rtl w:val="true"/>
              </w:rPr>
              <w:t xml:space="preserve"> معنى القدريّة</w:t>
            </w:r>
            <w:r>
              <w:rPr>
                <w:rStyle w:val="IndexLink"/>
                <w:rtl w:val="true"/>
              </w:rPr>
              <w:tab/>
            </w:r>
            <w:r>
              <w:rPr>
                <w:rStyle w:val="IndexLink"/>
              </w:rPr>
              <w:t>307</w:t>
            </w:r>
          </w:hyperlink>
        </w:p>
        <w:p>
          <w:pPr>
            <w:pStyle w:val="Contents6"/>
            <w:tabs>
              <w:tab w:val="clear" w:pos="7609"/>
              <w:tab w:val="right" w:pos="9026" w:leader="dot"/>
            </w:tabs>
            <w:rPr/>
          </w:pPr>
          <w:hyperlink w:anchor="__RefHeading___Toc4006924_3224264995">
            <w:r>
              <w:rPr>
                <w:webHidden/>
                <w:rStyle w:val="IndexLink"/>
                <w:rtl w:val="true"/>
              </w:rPr>
              <w:t>أ ـ ما يدلّ على أنّ القدريّة هم المفوّضة</w:t>
            </w:r>
            <w:r>
              <w:rPr>
                <w:rStyle w:val="IndexLink"/>
                <w:rtl w:val="true"/>
              </w:rPr>
              <w:tab/>
            </w:r>
            <w:r>
              <w:rPr>
                <w:rStyle w:val="IndexLink"/>
              </w:rPr>
              <w:t>307</w:t>
            </w:r>
          </w:hyperlink>
        </w:p>
        <w:p>
          <w:pPr>
            <w:pStyle w:val="Contents6"/>
            <w:tabs>
              <w:tab w:val="clear" w:pos="7609"/>
              <w:tab w:val="right" w:pos="9026" w:leader="dot"/>
            </w:tabs>
            <w:rPr/>
          </w:pPr>
          <w:hyperlink w:anchor="__RefHeading___Toc4006926_3224264995">
            <w:r>
              <w:rPr>
                <w:webHidden/>
                <w:rStyle w:val="IndexLink"/>
                <w:rtl w:val="true"/>
              </w:rPr>
              <w:t>ب ـ ما يدلّ على أنّ القدريّة هم الجبريّة</w:t>
            </w:r>
            <w:r>
              <w:rPr>
                <w:rStyle w:val="IndexLink"/>
                <w:rtl w:val="true"/>
              </w:rPr>
              <w:tab/>
            </w:r>
            <w:r>
              <w:rPr>
                <w:rStyle w:val="IndexLink"/>
              </w:rPr>
              <w:t>311</w:t>
            </w:r>
          </w:hyperlink>
        </w:p>
        <w:p>
          <w:pPr>
            <w:pStyle w:val="Contents6"/>
            <w:tabs>
              <w:tab w:val="clear" w:pos="7609"/>
              <w:tab w:val="right" w:pos="9026" w:leader="dot"/>
            </w:tabs>
            <w:rPr/>
          </w:pPr>
          <w:hyperlink w:anchor="__RefHeading___Toc4006928_3224264995">
            <w:r>
              <w:rPr>
                <w:webHidden/>
                <w:rStyle w:val="IndexLink"/>
                <w:rtl w:val="true"/>
              </w:rPr>
              <w:t xml:space="preserve">الفصل التّاسع </w:t>
            </w:r>
            <w:r>
              <w:rPr>
                <w:rStyle w:val="IndexLink"/>
                <w:rtl w:val="true"/>
              </w:rPr>
              <w:t xml:space="preserve">: </w:t>
            </w:r>
            <w:r>
              <w:rPr>
                <w:rStyle w:val="IndexLink"/>
                <w:rtl w:val="true"/>
              </w:rPr>
              <w:t>دور القضاء والقدر في السّعادة والشّقاوة</w:t>
            </w:r>
            <w:r>
              <w:rPr>
                <w:rStyle w:val="IndexLink"/>
                <w:rtl w:val="true"/>
              </w:rPr>
              <w:tab/>
            </w:r>
            <w:r>
              <w:rPr>
                <w:rStyle w:val="IndexLink"/>
              </w:rPr>
              <w:t>314</w:t>
            </w:r>
          </w:hyperlink>
        </w:p>
        <w:p>
          <w:pPr>
            <w:pStyle w:val="Contents6"/>
            <w:tabs>
              <w:tab w:val="clear" w:pos="7609"/>
              <w:tab w:val="right" w:pos="9026" w:leader="dot"/>
            </w:tabs>
            <w:rPr/>
          </w:pPr>
          <w:hyperlink w:anchor="__RefHeading___Toc4006930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السّعيد سعيد في بطن امّه وكذلك الشّقيّ</w:t>
            </w:r>
            <w:r>
              <w:rPr>
                <w:rStyle w:val="IndexLink"/>
                <w:rtl w:val="true"/>
              </w:rPr>
              <w:tab/>
            </w:r>
            <w:r>
              <w:rPr>
                <w:rStyle w:val="IndexLink"/>
              </w:rPr>
              <w:t>314</w:t>
            </w:r>
          </w:hyperlink>
        </w:p>
        <w:p>
          <w:pPr>
            <w:pStyle w:val="Contents6"/>
            <w:tabs>
              <w:tab w:val="clear" w:pos="7609"/>
              <w:tab w:val="right" w:pos="9026" w:leader="dot"/>
            </w:tabs>
            <w:rPr/>
          </w:pPr>
          <w:hyperlink w:anchor="__RefHeading___Toc4006932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معنى سعادة المولود وشقاوته قبل ولادته</w:t>
            </w:r>
            <w:r>
              <w:rPr>
                <w:rStyle w:val="IndexLink"/>
                <w:rtl w:val="true"/>
              </w:rPr>
              <w:tab/>
            </w:r>
            <w:r>
              <w:rPr>
                <w:rStyle w:val="IndexLink"/>
              </w:rPr>
              <w:t>317</w:t>
            </w:r>
          </w:hyperlink>
        </w:p>
        <w:p>
          <w:pPr>
            <w:pStyle w:val="Contents6"/>
            <w:tabs>
              <w:tab w:val="clear" w:pos="7609"/>
              <w:tab w:val="right" w:pos="9026" w:leader="dot"/>
            </w:tabs>
            <w:rPr/>
          </w:pPr>
          <w:hyperlink w:anchor="__RefHeading___Toc4006934_3224264995">
            <w:r>
              <w:rPr>
                <w:webHidden/>
                <w:rStyle w:val="IndexLink"/>
                <w:rtl w:val="true"/>
              </w:rPr>
              <w:t>دراسةٌ حول السّعادة والشّقاء في بطن الاُمّ</w:t>
            </w:r>
            <w:r>
              <w:rPr>
                <w:rStyle w:val="IndexLink"/>
                <w:rtl w:val="true"/>
              </w:rPr>
              <w:tab/>
            </w:r>
            <w:r>
              <w:rPr>
                <w:rStyle w:val="IndexLink"/>
              </w:rPr>
              <w:t>324</w:t>
            </w:r>
          </w:hyperlink>
        </w:p>
        <w:p>
          <w:pPr>
            <w:pStyle w:val="Contents6"/>
            <w:tabs>
              <w:tab w:val="clear" w:pos="7609"/>
              <w:tab w:val="right" w:pos="9026" w:leader="dot"/>
            </w:tabs>
            <w:rPr/>
          </w:pPr>
          <w:hyperlink w:anchor="__RefHeading___Toc4006936_3224264995">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4006938_3224264995">
            <w:r>
              <w:rPr>
                <w:webHidden/>
                <w:rStyle w:val="IndexLink"/>
              </w:rPr>
              <w:t>۱</w:t>
            </w:r>
            <w:r>
              <w:rPr>
                <w:rStyle w:val="IndexLink"/>
                <w:rtl w:val="true"/>
              </w:rPr>
              <w:t xml:space="preserve"> </w:t>
            </w:r>
            <w:r>
              <w:rPr>
                <w:rStyle w:val="IndexLink"/>
                <w:rtl w:val="true"/>
              </w:rPr>
              <w:t xml:space="preserve">. </w:t>
            </w:r>
            <w:r>
              <w:rPr>
                <w:rStyle w:val="IndexLink"/>
                <w:rtl w:val="true"/>
              </w:rPr>
              <w:t>العلم الإلهي بسعادة البشر وشقائهم قبل ولادتهم</w:t>
            </w:r>
            <w:r>
              <w:rPr>
                <w:rStyle w:val="IndexLink"/>
                <w:rtl w:val="true"/>
              </w:rPr>
              <w:tab/>
            </w:r>
            <w:r>
              <w:rPr>
                <w:rStyle w:val="IndexLink"/>
              </w:rPr>
              <w:t>325</w:t>
            </w:r>
          </w:hyperlink>
        </w:p>
        <w:p>
          <w:pPr>
            <w:pStyle w:val="Contents6"/>
            <w:tabs>
              <w:tab w:val="clear" w:pos="7609"/>
              <w:tab w:val="right" w:pos="9026" w:leader="dot"/>
            </w:tabs>
            <w:rPr/>
          </w:pPr>
          <w:hyperlink w:anchor="__RefHeading___Toc4006940_3224264995">
            <w:r>
              <w:rPr>
                <w:webHidden/>
                <w:rStyle w:val="IndexLink"/>
              </w:rPr>
              <w:t>۲</w:t>
            </w:r>
            <w:r>
              <w:rPr>
                <w:rStyle w:val="IndexLink"/>
                <w:rtl w:val="true"/>
              </w:rPr>
              <w:t xml:space="preserve"> </w:t>
            </w:r>
            <w:r>
              <w:rPr>
                <w:rStyle w:val="IndexLink"/>
                <w:rtl w:val="true"/>
              </w:rPr>
              <w:t xml:space="preserve">. </w:t>
            </w:r>
            <w:r>
              <w:rPr>
                <w:rStyle w:val="IndexLink"/>
                <w:rtl w:val="true"/>
              </w:rPr>
              <w:t>تقدير السعادة للمؤمن والشقاء للكافر</w:t>
            </w:r>
            <w:r>
              <w:rPr>
                <w:rStyle w:val="IndexLink"/>
                <w:rtl w:val="true"/>
              </w:rPr>
              <w:tab/>
            </w:r>
            <w:r>
              <w:rPr>
                <w:rStyle w:val="IndexLink"/>
              </w:rPr>
              <w:t>325</w:t>
            </w:r>
          </w:hyperlink>
        </w:p>
        <w:p>
          <w:pPr>
            <w:pStyle w:val="Contents6"/>
            <w:tabs>
              <w:tab w:val="clear" w:pos="7609"/>
              <w:tab w:val="right" w:pos="9026" w:leader="dot"/>
            </w:tabs>
            <w:rPr/>
          </w:pPr>
          <w:hyperlink w:anchor="__RefHeading___Toc4006942_3224264995">
            <w:r>
              <w:rPr>
                <w:webHidden/>
                <w:rStyle w:val="IndexLink"/>
              </w:rPr>
              <w:t>۳</w:t>
            </w:r>
            <w:r>
              <w:rPr>
                <w:rStyle w:val="IndexLink"/>
                <w:rtl w:val="true"/>
              </w:rPr>
              <w:t xml:space="preserve"> </w:t>
            </w:r>
            <w:r>
              <w:rPr>
                <w:rStyle w:val="IndexLink"/>
                <w:rtl w:val="true"/>
              </w:rPr>
              <w:t xml:space="preserve">. </w:t>
            </w:r>
            <w:r>
              <w:rPr>
                <w:rStyle w:val="IndexLink"/>
                <w:rtl w:val="true"/>
              </w:rPr>
              <w:t>دور اختيار الإنسان في عالم الذرّ في سعادته وشقائه</w:t>
            </w:r>
            <w:r>
              <w:rPr>
                <w:rStyle w:val="IndexLink"/>
                <w:rtl w:val="true"/>
              </w:rPr>
              <w:tab/>
            </w:r>
            <w:r>
              <w:rPr>
                <w:rStyle w:val="IndexLink"/>
              </w:rPr>
              <w:t>326</w:t>
            </w:r>
          </w:hyperlink>
        </w:p>
        <w:p>
          <w:pPr>
            <w:pStyle w:val="Contents6"/>
            <w:tabs>
              <w:tab w:val="clear" w:pos="7609"/>
              <w:tab w:val="right" w:pos="9026" w:leader="dot"/>
            </w:tabs>
            <w:rPr/>
          </w:pPr>
          <w:hyperlink w:anchor="__RefHeading___Toc4006944_3224264995">
            <w:r>
              <w:rPr>
                <w:webHidden/>
                <w:rStyle w:val="IndexLink"/>
                <w:rtl w:val="true"/>
              </w:rPr>
              <w:t>حصيلة البحث</w:t>
            </w:r>
            <w:r>
              <w:rPr>
                <w:rStyle w:val="IndexLink"/>
                <w:rtl w:val="true"/>
              </w:rPr>
              <w:tab/>
            </w:r>
            <w:r>
              <w:rPr>
                <w:rStyle w:val="IndexLink"/>
              </w:rPr>
              <w:t>326</w:t>
            </w:r>
          </w:hyperlink>
        </w:p>
        <w:p>
          <w:pPr>
            <w:pStyle w:val="Contents6"/>
            <w:tabs>
              <w:tab w:val="clear" w:pos="7609"/>
              <w:tab w:val="right" w:pos="9026" w:leader="dot"/>
            </w:tabs>
            <w:rPr/>
          </w:pPr>
          <w:hyperlink w:anchor="__RefHeading___Toc4006946_3224264995">
            <w:r>
              <w:rPr>
                <w:webHidden/>
                <w:rStyle w:val="IndexLink"/>
                <w:rtl w:val="true"/>
              </w:rPr>
              <w:t xml:space="preserve">الفصل العاشر </w:t>
            </w:r>
            <w:r>
              <w:rPr>
                <w:rStyle w:val="IndexLink"/>
                <w:rtl w:val="true"/>
              </w:rPr>
              <w:t xml:space="preserve">: </w:t>
            </w:r>
            <w:r>
              <w:rPr>
                <w:rStyle w:val="IndexLink"/>
                <w:rtl w:val="true"/>
              </w:rPr>
              <w:t>دور الإنسان في القضاء والقدر</w:t>
            </w:r>
            <w:r>
              <w:rPr>
                <w:rStyle w:val="IndexLink"/>
                <w:rtl w:val="true"/>
              </w:rPr>
              <w:tab/>
            </w:r>
            <w:r>
              <w:rPr>
                <w:rStyle w:val="IndexLink"/>
              </w:rPr>
              <w:t>328</w:t>
            </w:r>
          </w:hyperlink>
        </w:p>
        <w:p>
          <w:pPr>
            <w:pStyle w:val="Contents6"/>
            <w:tabs>
              <w:tab w:val="clear" w:pos="7609"/>
              <w:tab w:val="right" w:pos="9026" w:leader="dot"/>
            </w:tabs>
            <w:rPr/>
          </w:pPr>
          <w:hyperlink w:anchor="__RefHeading___Toc4006948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دور العمل في مصير الإنسان</w:t>
            </w:r>
            <w:r>
              <w:rPr>
                <w:rStyle w:val="IndexLink"/>
                <w:rtl w:val="true"/>
              </w:rPr>
              <w:tab/>
            </w:r>
            <w:r>
              <w:rPr>
                <w:rStyle w:val="IndexLink"/>
              </w:rPr>
              <w:t>328</w:t>
            </w:r>
          </w:hyperlink>
        </w:p>
        <w:p>
          <w:pPr>
            <w:pStyle w:val="Contents6"/>
            <w:tabs>
              <w:tab w:val="clear" w:pos="7609"/>
              <w:tab w:val="right" w:pos="9026" w:leader="dot"/>
            </w:tabs>
            <w:rPr/>
          </w:pPr>
          <w:hyperlink w:anchor="__RefHeading___Toc4006950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دور الجهاد في حسن القضاء</w:t>
            </w:r>
            <w:r>
              <w:rPr>
                <w:rStyle w:val="IndexLink"/>
                <w:rtl w:val="true"/>
              </w:rPr>
              <w:tab/>
            </w:r>
            <w:r>
              <w:rPr>
                <w:rStyle w:val="IndexLink"/>
              </w:rPr>
              <w:t>330</w:t>
            </w:r>
          </w:hyperlink>
        </w:p>
        <w:p>
          <w:pPr>
            <w:pStyle w:val="Contents6"/>
            <w:tabs>
              <w:tab w:val="clear" w:pos="7609"/>
              <w:tab w:val="right" w:pos="9026" w:leader="dot"/>
            </w:tabs>
            <w:rPr/>
          </w:pPr>
          <w:hyperlink w:anchor="__RefHeading___Toc4006952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دور الأعمال السّيّئة في سوء القضاء</w:t>
            </w:r>
            <w:r>
              <w:rPr>
                <w:rStyle w:val="IndexLink"/>
                <w:rtl w:val="true"/>
              </w:rPr>
              <w:tab/>
            </w:r>
            <w:r>
              <w:rPr>
                <w:rStyle w:val="IndexLink"/>
              </w:rPr>
              <w:t>331</w:t>
            </w:r>
          </w:hyperlink>
        </w:p>
        <w:p>
          <w:pPr>
            <w:pStyle w:val="Contents6"/>
            <w:tabs>
              <w:tab w:val="clear" w:pos="7609"/>
              <w:tab w:val="right" w:pos="9026" w:leader="dot"/>
            </w:tabs>
            <w:rPr/>
          </w:pPr>
          <w:hyperlink w:anchor="__RefHeading___Toc4006954_3224264995">
            <w:r>
              <w:rPr>
                <w:webHidden/>
                <w:rStyle w:val="IndexLink"/>
                <w:rtl w:val="true"/>
              </w:rPr>
              <w:t xml:space="preserve">الفصل الحادي عشر </w:t>
            </w:r>
            <w:r>
              <w:rPr>
                <w:rStyle w:val="IndexLink"/>
                <w:rtl w:val="true"/>
              </w:rPr>
              <w:t xml:space="preserve">: </w:t>
            </w:r>
            <w:r>
              <w:rPr>
                <w:rStyle w:val="IndexLink"/>
                <w:rtl w:val="true"/>
              </w:rPr>
              <w:t>الإيمان بالقضاء والقدر</w:t>
            </w:r>
            <w:r>
              <w:rPr>
                <w:rStyle w:val="IndexLink"/>
                <w:rtl w:val="true"/>
              </w:rPr>
              <w:tab/>
            </w:r>
            <w:r>
              <w:rPr>
                <w:rStyle w:val="IndexLink"/>
              </w:rPr>
              <w:t>334</w:t>
            </w:r>
          </w:hyperlink>
        </w:p>
        <w:p>
          <w:pPr>
            <w:pStyle w:val="Contents6"/>
            <w:tabs>
              <w:tab w:val="clear" w:pos="7609"/>
              <w:tab w:val="right" w:pos="9026" w:leader="dot"/>
            </w:tabs>
            <w:rPr/>
          </w:pPr>
          <w:hyperlink w:anchor="__RefHeading___Toc4006956_3224264995">
            <w:r>
              <w:rPr>
                <w:webHidden/>
                <w:rStyle w:val="IndexLink"/>
              </w:rPr>
              <w:t>۱۱</w:t>
            </w:r>
            <w:r>
              <w:rPr>
                <w:rStyle w:val="IndexLink"/>
                <w:rtl w:val="true"/>
              </w:rPr>
              <w:t xml:space="preserve"> </w:t>
            </w:r>
            <w:r>
              <w:rPr>
                <w:rStyle w:val="IndexLink"/>
                <w:rtl w:val="true"/>
              </w:rPr>
              <w:t xml:space="preserve">/ </w:t>
            </w:r>
            <w:r>
              <w:rPr>
                <w:rStyle w:val="IndexLink"/>
              </w:rPr>
              <w:t>۱</w:t>
            </w:r>
            <w:r>
              <w:rPr>
                <w:rStyle w:val="IndexLink"/>
                <w:rtl w:val="true"/>
              </w:rPr>
              <w:t xml:space="preserve"> معنى الإيمان بالقدر</w:t>
            </w:r>
            <w:r>
              <w:rPr>
                <w:rStyle w:val="IndexLink"/>
                <w:rtl w:val="true"/>
              </w:rPr>
              <w:tab/>
            </w:r>
            <w:r>
              <w:rPr>
                <w:rStyle w:val="IndexLink"/>
              </w:rPr>
              <w:t>334</w:t>
            </w:r>
          </w:hyperlink>
        </w:p>
        <w:p>
          <w:pPr>
            <w:pStyle w:val="Contents6"/>
            <w:tabs>
              <w:tab w:val="clear" w:pos="7609"/>
              <w:tab w:val="right" w:pos="9026" w:leader="dot"/>
            </w:tabs>
            <w:rPr/>
          </w:pPr>
          <w:hyperlink w:anchor="__RefHeading___Toc4006958_3224264995">
            <w:r>
              <w:rPr>
                <w:webHidden/>
                <w:rStyle w:val="IndexLink"/>
              </w:rPr>
              <w:t>۱۱</w:t>
            </w:r>
            <w:r>
              <w:rPr>
                <w:rStyle w:val="IndexLink"/>
                <w:rtl w:val="true"/>
              </w:rPr>
              <w:t xml:space="preserve"> </w:t>
            </w:r>
            <w:r>
              <w:rPr>
                <w:rStyle w:val="IndexLink"/>
                <w:rtl w:val="true"/>
              </w:rPr>
              <w:t xml:space="preserve">/ </w:t>
            </w:r>
            <w:r>
              <w:rPr>
                <w:rStyle w:val="IndexLink"/>
              </w:rPr>
              <w:t>۲</w:t>
            </w:r>
            <w:r>
              <w:rPr>
                <w:rStyle w:val="IndexLink"/>
                <w:rtl w:val="true"/>
              </w:rPr>
              <w:t xml:space="preserve"> وجوب الإيمان بالقدر</w:t>
            </w:r>
            <w:r>
              <w:rPr>
                <w:rStyle w:val="IndexLink"/>
                <w:rtl w:val="true"/>
              </w:rPr>
              <w:tab/>
            </w:r>
            <w:r>
              <w:rPr>
                <w:rStyle w:val="IndexLink"/>
              </w:rPr>
              <w:t>335</w:t>
            </w:r>
          </w:hyperlink>
        </w:p>
        <w:p>
          <w:pPr>
            <w:pStyle w:val="Contents6"/>
            <w:tabs>
              <w:tab w:val="clear" w:pos="7609"/>
              <w:tab w:val="right" w:pos="9026" w:leader="dot"/>
            </w:tabs>
            <w:rPr/>
          </w:pPr>
          <w:hyperlink w:anchor="__RefHeading___Toc4006960_3224264995">
            <w:r>
              <w:rPr>
                <w:webHidden/>
                <w:rStyle w:val="IndexLink"/>
              </w:rPr>
              <w:t>۱۱</w:t>
            </w:r>
            <w:r>
              <w:rPr>
                <w:rStyle w:val="IndexLink"/>
                <w:rtl w:val="true"/>
              </w:rPr>
              <w:t xml:space="preserve"> </w:t>
            </w:r>
            <w:r>
              <w:rPr>
                <w:rStyle w:val="IndexLink"/>
                <w:rtl w:val="true"/>
              </w:rPr>
              <w:t xml:space="preserve">/ </w:t>
            </w:r>
            <w:r>
              <w:rPr>
                <w:rStyle w:val="IndexLink"/>
              </w:rPr>
              <w:t>۳</w:t>
            </w:r>
            <w:r>
              <w:rPr>
                <w:rStyle w:val="IndexLink"/>
                <w:rtl w:val="true"/>
              </w:rPr>
              <w:t xml:space="preserve"> تحريم التّكذيب بالقدر</w:t>
            </w:r>
            <w:r>
              <w:rPr>
                <w:rStyle w:val="IndexLink"/>
                <w:rtl w:val="true"/>
              </w:rPr>
              <w:tab/>
            </w:r>
            <w:r>
              <w:rPr>
                <w:rStyle w:val="IndexLink"/>
              </w:rPr>
              <w:t>336</w:t>
            </w:r>
          </w:hyperlink>
        </w:p>
        <w:p>
          <w:pPr>
            <w:pStyle w:val="Contents6"/>
            <w:tabs>
              <w:tab w:val="clear" w:pos="7609"/>
              <w:tab w:val="right" w:pos="9026" w:leader="dot"/>
            </w:tabs>
            <w:rPr/>
          </w:pPr>
          <w:hyperlink w:anchor="__RefHeading___Toc4006962_3224264995">
            <w:r>
              <w:rPr>
                <w:webHidden/>
                <w:rStyle w:val="IndexLink"/>
              </w:rPr>
              <w:t>۱۱</w:t>
            </w:r>
            <w:r>
              <w:rPr>
                <w:rStyle w:val="IndexLink"/>
                <w:rtl w:val="true"/>
              </w:rPr>
              <w:t xml:space="preserve"> </w:t>
            </w:r>
            <w:r>
              <w:rPr>
                <w:rStyle w:val="IndexLink"/>
                <w:rtl w:val="true"/>
              </w:rPr>
              <w:t xml:space="preserve">/ </w:t>
            </w:r>
            <w:r>
              <w:rPr>
                <w:rStyle w:val="IndexLink"/>
              </w:rPr>
              <w:t>۴</w:t>
            </w:r>
            <w:r>
              <w:rPr>
                <w:rStyle w:val="IndexLink"/>
                <w:rtl w:val="true"/>
              </w:rPr>
              <w:t xml:space="preserve"> ما لا ينافي الإيمان بالقدر</w:t>
            </w:r>
            <w:r>
              <w:rPr>
                <w:rStyle w:val="IndexLink"/>
                <w:rtl w:val="true"/>
              </w:rPr>
              <w:tab/>
            </w:r>
            <w:r>
              <w:rPr>
                <w:rStyle w:val="IndexLink"/>
              </w:rPr>
              <w:t>339</w:t>
            </w:r>
          </w:hyperlink>
        </w:p>
        <w:p>
          <w:pPr>
            <w:pStyle w:val="Contents6"/>
            <w:tabs>
              <w:tab w:val="clear" w:pos="7609"/>
              <w:tab w:val="right" w:pos="9026" w:leader="dot"/>
            </w:tabs>
            <w:rPr/>
          </w:pPr>
          <w:hyperlink w:anchor="__RefHeading___Toc4006964_3224264995">
            <w:r>
              <w:rPr>
                <w:webHidden/>
                <w:rStyle w:val="IndexLink"/>
              </w:rPr>
              <w:t>۱۱</w:t>
            </w:r>
            <w:r>
              <w:rPr>
                <w:rStyle w:val="IndexLink"/>
                <w:rtl w:val="true"/>
              </w:rPr>
              <w:t xml:space="preserve"> </w:t>
            </w:r>
            <w:r>
              <w:rPr>
                <w:rStyle w:val="IndexLink"/>
                <w:rtl w:val="true"/>
              </w:rPr>
              <w:t xml:space="preserve">/ </w:t>
            </w:r>
            <w:r>
              <w:rPr>
                <w:rStyle w:val="IndexLink"/>
              </w:rPr>
              <w:t>۵</w:t>
            </w:r>
            <w:r>
              <w:rPr>
                <w:rStyle w:val="IndexLink"/>
                <w:rtl w:val="true"/>
              </w:rPr>
              <w:t xml:space="preserve"> ما يوهم تنافي الإيمان بالقدر والتّدبير</w:t>
            </w:r>
            <w:r>
              <w:rPr>
                <w:rStyle w:val="IndexLink"/>
                <w:rtl w:val="true"/>
              </w:rPr>
              <w:tab/>
            </w:r>
            <w:r>
              <w:rPr>
                <w:rStyle w:val="IndexLink"/>
              </w:rPr>
              <w:t>340</w:t>
            </w:r>
          </w:hyperlink>
        </w:p>
        <w:p>
          <w:pPr>
            <w:pStyle w:val="Contents6"/>
            <w:tabs>
              <w:tab w:val="clear" w:pos="7609"/>
              <w:tab w:val="right" w:pos="9026" w:leader="dot"/>
            </w:tabs>
            <w:rPr/>
          </w:pPr>
          <w:hyperlink w:anchor="__RefHeading___Toc4006966_3224264995">
            <w:r>
              <w:rPr>
                <w:webHidden/>
                <w:rStyle w:val="IndexLink"/>
                <w:rtl w:val="true"/>
              </w:rPr>
              <w:t>توضيح حول ما يدل في الظاهر على التنافي بين التقدير والتدبير</w:t>
            </w:r>
            <w:r>
              <w:rPr>
                <w:rStyle w:val="IndexLink"/>
                <w:rtl w:val="true"/>
              </w:rPr>
              <w:tab/>
            </w:r>
            <w:r>
              <w:rPr>
                <w:rStyle w:val="IndexLink"/>
              </w:rPr>
              <w:t>342</w:t>
            </w:r>
          </w:hyperlink>
        </w:p>
        <w:p>
          <w:pPr>
            <w:pStyle w:val="Contents6"/>
            <w:tabs>
              <w:tab w:val="clear" w:pos="7609"/>
              <w:tab w:val="right" w:pos="9026" w:leader="dot"/>
            </w:tabs>
            <w:rPr/>
          </w:pPr>
          <w:hyperlink w:anchor="__RefHeading___Toc4006968_3224264995">
            <w:r>
              <w:rPr>
                <w:webHidden/>
                <w:rStyle w:val="IndexLink"/>
                <w:rtl w:val="true"/>
              </w:rPr>
              <w:t xml:space="preserve">الفصل الثّاني عشر </w:t>
            </w:r>
            <w:r>
              <w:rPr>
                <w:rStyle w:val="IndexLink"/>
                <w:rtl w:val="true"/>
              </w:rPr>
              <w:t xml:space="preserve">: </w:t>
            </w:r>
            <w:r>
              <w:rPr>
                <w:rStyle w:val="IndexLink"/>
                <w:rtl w:val="true"/>
              </w:rPr>
              <w:t>الرّضا بالقضاء والقدر</w:t>
            </w:r>
            <w:r>
              <w:rPr>
                <w:rStyle w:val="IndexLink"/>
                <w:rtl w:val="true"/>
              </w:rPr>
              <w:tab/>
            </w:r>
            <w:r>
              <w:rPr>
                <w:rStyle w:val="IndexLink"/>
              </w:rPr>
              <w:t>344</w:t>
            </w:r>
          </w:hyperlink>
        </w:p>
        <w:p>
          <w:pPr>
            <w:pStyle w:val="Contents6"/>
            <w:tabs>
              <w:tab w:val="clear" w:pos="7609"/>
              <w:tab w:val="right" w:pos="9026" w:leader="dot"/>
            </w:tabs>
            <w:rPr/>
          </w:pPr>
          <w:hyperlink w:anchor="__RefHeading___Toc4006970_3224264995">
            <w:r>
              <w:rPr>
                <w:webHidden/>
                <w:rStyle w:val="IndexLink"/>
              </w:rPr>
              <w:t>۱۲</w:t>
            </w:r>
            <w:r>
              <w:rPr>
                <w:rStyle w:val="IndexLink"/>
                <w:rtl w:val="true"/>
              </w:rPr>
              <w:t xml:space="preserve"> </w:t>
            </w:r>
            <w:r>
              <w:rPr>
                <w:rStyle w:val="IndexLink"/>
                <w:rtl w:val="true"/>
              </w:rPr>
              <w:t xml:space="preserve">/ </w:t>
            </w:r>
            <w:r>
              <w:rPr>
                <w:rStyle w:val="IndexLink"/>
              </w:rPr>
              <w:t>۱</w:t>
            </w:r>
            <w:r>
              <w:rPr>
                <w:rStyle w:val="IndexLink"/>
                <w:rtl w:val="true"/>
              </w:rPr>
              <w:t xml:space="preserve"> الحثّ على الرّضا بالقضاء</w:t>
            </w:r>
            <w:r>
              <w:rPr>
                <w:rStyle w:val="IndexLink"/>
                <w:rtl w:val="true"/>
              </w:rPr>
              <w:tab/>
            </w:r>
            <w:r>
              <w:rPr>
                <w:rStyle w:val="IndexLink"/>
              </w:rPr>
              <w:t>344</w:t>
            </w:r>
          </w:hyperlink>
        </w:p>
        <w:p>
          <w:pPr>
            <w:pStyle w:val="Contents6"/>
            <w:tabs>
              <w:tab w:val="clear" w:pos="7609"/>
              <w:tab w:val="right" w:pos="9026" w:leader="dot"/>
            </w:tabs>
            <w:rPr/>
          </w:pPr>
          <w:hyperlink w:anchor="__RefHeading___Toc4006972_3224264995">
            <w:r>
              <w:rPr>
                <w:webHidden/>
                <w:rStyle w:val="IndexLink"/>
              </w:rPr>
              <w:t>۱۲</w:t>
            </w:r>
            <w:r>
              <w:rPr>
                <w:rStyle w:val="IndexLink"/>
                <w:rtl w:val="true"/>
              </w:rPr>
              <w:t xml:space="preserve"> </w:t>
            </w:r>
            <w:r>
              <w:rPr>
                <w:rStyle w:val="IndexLink"/>
                <w:rtl w:val="true"/>
              </w:rPr>
              <w:t xml:space="preserve">/ </w:t>
            </w:r>
            <w:r>
              <w:rPr>
                <w:rStyle w:val="IndexLink"/>
              </w:rPr>
              <w:t>۲</w:t>
            </w:r>
            <w:r>
              <w:rPr>
                <w:rStyle w:val="IndexLink"/>
                <w:rtl w:val="true"/>
              </w:rPr>
              <w:t xml:space="preserve"> التّحذير من عدم الرّضا بالقضاء</w:t>
            </w:r>
            <w:r>
              <w:rPr>
                <w:rStyle w:val="IndexLink"/>
                <w:rtl w:val="true"/>
              </w:rPr>
              <w:tab/>
            </w:r>
            <w:r>
              <w:rPr>
                <w:rStyle w:val="IndexLink"/>
              </w:rPr>
              <w:t>350</w:t>
            </w:r>
          </w:hyperlink>
        </w:p>
        <w:p>
          <w:pPr>
            <w:pStyle w:val="Contents6"/>
            <w:tabs>
              <w:tab w:val="clear" w:pos="7609"/>
              <w:tab w:val="right" w:pos="9026" w:leader="dot"/>
            </w:tabs>
            <w:rPr/>
          </w:pPr>
          <w:hyperlink w:anchor="__RefHeading___Toc4006974_3224264995">
            <w:r>
              <w:rPr>
                <w:webHidden/>
                <w:rStyle w:val="IndexLink"/>
              </w:rPr>
              <w:t>۱۲</w:t>
            </w:r>
            <w:r>
              <w:rPr>
                <w:rStyle w:val="IndexLink"/>
                <w:rtl w:val="true"/>
              </w:rPr>
              <w:t xml:space="preserve"> </w:t>
            </w:r>
            <w:r>
              <w:rPr>
                <w:rStyle w:val="IndexLink"/>
                <w:rtl w:val="true"/>
              </w:rPr>
              <w:t xml:space="preserve">/ </w:t>
            </w:r>
            <w:r>
              <w:rPr>
                <w:rStyle w:val="IndexLink"/>
              </w:rPr>
              <w:t>۳</w:t>
            </w:r>
            <w:r>
              <w:rPr>
                <w:rStyle w:val="IndexLink"/>
                <w:rtl w:val="true"/>
              </w:rPr>
              <w:t xml:space="preserve"> مبادئ الرّضا بالقضاء</w:t>
            </w:r>
            <w:r>
              <w:rPr>
                <w:rStyle w:val="IndexLink"/>
                <w:rtl w:val="true"/>
              </w:rPr>
              <w:tab/>
            </w:r>
            <w:r>
              <w:rPr>
                <w:rStyle w:val="IndexLink"/>
              </w:rPr>
              <w:t>352</w:t>
            </w:r>
          </w:hyperlink>
        </w:p>
        <w:p>
          <w:pPr>
            <w:pStyle w:val="Contents6"/>
            <w:tabs>
              <w:tab w:val="clear" w:pos="7609"/>
              <w:tab w:val="right" w:pos="9026" w:leader="dot"/>
            </w:tabs>
            <w:rPr/>
          </w:pPr>
          <w:hyperlink w:anchor="__RefHeading___Toc4006976_3224264995">
            <w:r>
              <w:rPr>
                <w:webHidden/>
                <w:rStyle w:val="IndexLink"/>
                <w:rtl w:val="true"/>
              </w:rPr>
              <w:t>أ ـ العقل</w:t>
            </w:r>
            <w:r>
              <w:rPr>
                <w:rStyle w:val="IndexLink"/>
                <w:rtl w:val="true"/>
              </w:rPr>
              <w:tab/>
            </w:r>
            <w:r>
              <w:rPr>
                <w:rStyle w:val="IndexLink"/>
              </w:rPr>
              <w:t>352</w:t>
            </w:r>
          </w:hyperlink>
        </w:p>
        <w:p>
          <w:pPr>
            <w:pStyle w:val="Contents6"/>
            <w:tabs>
              <w:tab w:val="clear" w:pos="7609"/>
              <w:tab w:val="right" w:pos="9026" w:leader="dot"/>
            </w:tabs>
            <w:rPr/>
          </w:pPr>
          <w:hyperlink w:anchor="__RefHeading___Toc4006978_3224264995">
            <w:r>
              <w:rPr>
                <w:webHidden/>
                <w:rStyle w:val="IndexLink"/>
                <w:rtl w:val="true"/>
              </w:rPr>
              <w:t>ب ـ اليقين</w:t>
            </w:r>
            <w:r>
              <w:rPr>
                <w:rStyle w:val="IndexLink"/>
                <w:rtl w:val="true"/>
              </w:rPr>
              <w:tab/>
            </w:r>
            <w:r>
              <w:rPr>
                <w:rStyle w:val="IndexLink"/>
              </w:rPr>
              <w:t>353</w:t>
            </w:r>
          </w:hyperlink>
        </w:p>
        <w:p>
          <w:pPr>
            <w:pStyle w:val="Contents6"/>
            <w:tabs>
              <w:tab w:val="clear" w:pos="7609"/>
              <w:tab w:val="right" w:pos="9026" w:leader="dot"/>
            </w:tabs>
            <w:rPr/>
          </w:pPr>
          <w:hyperlink w:anchor="__RefHeading___Toc4006980_3224264995">
            <w:r>
              <w:rPr>
                <w:webHidden/>
                <w:rStyle w:val="IndexLink"/>
                <w:rtl w:val="true"/>
              </w:rPr>
              <w:t>ج ـ الدّعاء</w:t>
            </w:r>
            <w:r>
              <w:rPr>
                <w:rStyle w:val="IndexLink"/>
                <w:rtl w:val="true"/>
              </w:rPr>
              <w:tab/>
            </w:r>
            <w:r>
              <w:rPr>
                <w:rStyle w:val="IndexLink"/>
              </w:rPr>
              <w:t>356</w:t>
            </w:r>
          </w:hyperlink>
        </w:p>
        <w:p>
          <w:pPr>
            <w:pStyle w:val="Contents6"/>
            <w:tabs>
              <w:tab w:val="clear" w:pos="7609"/>
              <w:tab w:val="right" w:pos="9026" w:leader="dot"/>
            </w:tabs>
            <w:rPr/>
          </w:pPr>
          <w:hyperlink w:anchor="__RefHeading___Toc4006982_3224264995">
            <w:r>
              <w:rPr>
                <w:webHidden/>
                <w:rStyle w:val="IndexLink"/>
                <w:rtl w:val="true"/>
              </w:rPr>
              <w:t>د ـ فضل اللّه</w:t>
            </w:r>
            <w:r>
              <w:rPr>
                <w:rStyle w:val="IndexLink"/>
                <w:rtl w:val="true"/>
              </w:rPr>
              <w:tab/>
            </w:r>
            <w:r>
              <w:rPr>
                <w:rStyle w:val="IndexLink"/>
              </w:rPr>
              <w:t>359</w:t>
            </w:r>
          </w:hyperlink>
        </w:p>
        <w:p>
          <w:pPr>
            <w:pStyle w:val="Contents6"/>
            <w:tabs>
              <w:tab w:val="clear" w:pos="7609"/>
              <w:tab w:val="right" w:pos="9026" w:leader="dot"/>
            </w:tabs>
            <w:rPr/>
          </w:pPr>
          <w:hyperlink w:anchor="__RefHeading___Toc4006984_3224264995">
            <w:r>
              <w:rPr>
                <w:webHidden/>
                <w:rStyle w:val="IndexLink"/>
              </w:rPr>
              <w:t>۱۲</w:t>
            </w:r>
            <w:r>
              <w:rPr>
                <w:rStyle w:val="IndexLink"/>
                <w:rtl w:val="true"/>
              </w:rPr>
              <w:t xml:space="preserve"> </w:t>
            </w:r>
            <w:r>
              <w:rPr>
                <w:rStyle w:val="IndexLink"/>
                <w:rtl w:val="true"/>
              </w:rPr>
              <w:t xml:space="preserve">/ </w:t>
            </w:r>
            <w:r>
              <w:rPr>
                <w:rStyle w:val="IndexLink"/>
              </w:rPr>
              <w:t>۴</w:t>
            </w:r>
            <w:r>
              <w:rPr>
                <w:rStyle w:val="IndexLink"/>
                <w:rtl w:val="true"/>
              </w:rPr>
              <w:t xml:space="preserve"> موانع الرّضا بالقضاء</w:t>
            </w:r>
            <w:r>
              <w:rPr>
                <w:rStyle w:val="IndexLink"/>
                <w:rtl w:val="true"/>
              </w:rPr>
              <w:tab/>
            </w:r>
            <w:r>
              <w:rPr>
                <w:rStyle w:val="IndexLink"/>
              </w:rPr>
              <w:t>359</w:t>
            </w:r>
          </w:hyperlink>
        </w:p>
        <w:p>
          <w:pPr>
            <w:pStyle w:val="Contents6"/>
            <w:tabs>
              <w:tab w:val="clear" w:pos="7609"/>
              <w:tab w:val="right" w:pos="9026" w:leader="dot"/>
            </w:tabs>
            <w:rPr/>
          </w:pPr>
          <w:hyperlink w:anchor="__RefHeading___Toc4006986_3224264995">
            <w:r>
              <w:rPr>
                <w:webHidden/>
                <w:rStyle w:val="IndexLink"/>
              </w:rPr>
              <w:t>۱۲</w:t>
            </w:r>
            <w:r>
              <w:rPr>
                <w:rStyle w:val="IndexLink"/>
                <w:rtl w:val="true"/>
              </w:rPr>
              <w:t xml:space="preserve"> </w:t>
            </w:r>
            <w:r>
              <w:rPr>
                <w:rStyle w:val="IndexLink"/>
                <w:rtl w:val="true"/>
              </w:rPr>
              <w:t xml:space="preserve">/ </w:t>
            </w:r>
            <w:r>
              <w:rPr>
                <w:rStyle w:val="IndexLink"/>
              </w:rPr>
              <w:t>۵</w:t>
            </w:r>
            <w:r>
              <w:rPr>
                <w:rStyle w:val="IndexLink"/>
                <w:rtl w:val="true"/>
              </w:rPr>
              <w:t xml:space="preserve"> آثار الرّضا بالقضاء</w:t>
            </w:r>
            <w:r>
              <w:rPr>
                <w:rStyle w:val="IndexLink"/>
                <w:rtl w:val="true"/>
              </w:rPr>
              <w:tab/>
            </w:r>
            <w:r>
              <w:rPr>
                <w:rStyle w:val="IndexLink"/>
              </w:rPr>
              <w:t>360</w:t>
            </w:r>
          </w:hyperlink>
        </w:p>
        <w:p>
          <w:pPr>
            <w:pStyle w:val="Contents6"/>
            <w:tabs>
              <w:tab w:val="clear" w:pos="7609"/>
              <w:tab w:val="right" w:pos="9026" w:leader="dot"/>
            </w:tabs>
            <w:rPr/>
          </w:pPr>
          <w:hyperlink w:anchor="__RefHeading___Toc4006988_3224264995">
            <w:r>
              <w:rPr>
                <w:webHidden/>
                <w:rStyle w:val="IndexLink"/>
                <w:rtl w:val="true"/>
              </w:rPr>
              <w:t>أ ـ التّقرّب إلى اللّه ورضوانه</w:t>
            </w:r>
            <w:r>
              <w:rPr>
                <w:rStyle w:val="IndexLink"/>
                <w:rtl w:val="true"/>
              </w:rPr>
              <w:tab/>
            </w:r>
            <w:r>
              <w:rPr>
                <w:rStyle w:val="IndexLink"/>
              </w:rPr>
              <w:t>360</w:t>
            </w:r>
          </w:hyperlink>
        </w:p>
        <w:p>
          <w:pPr>
            <w:pStyle w:val="Contents6"/>
            <w:tabs>
              <w:tab w:val="clear" w:pos="7609"/>
              <w:tab w:val="right" w:pos="9026" w:leader="dot"/>
            </w:tabs>
            <w:rPr/>
          </w:pPr>
          <w:hyperlink w:anchor="__RefHeading___Toc4006990_3224264995">
            <w:r>
              <w:rPr>
                <w:webHidden/>
                <w:rStyle w:val="IndexLink"/>
                <w:rtl w:val="true"/>
              </w:rPr>
              <w:t>ب ـ ذهاب الحزن</w:t>
            </w:r>
            <w:r>
              <w:rPr>
                <w:rStyle w:val="IndexLink"/>
                <w:rtl w:val="true"/>
              </w:rPr>
              <w:tab/>
            </w:r>
            <w:r>
              <w:rPr>
                <w:rStyle w:val="IndexLink"/>
              </w:rPr>
              <w:t>362</w:t>
            </w:r>
          </w:hyperlink>
        </w:p>
        <w:p>
          <w:pPr>
            <w:pStyle w:val="Contents6"/>
            <w:tabs>
              <w:tab w:val="clear" w:pos="7609"/>
              <w:tab w:val="right" w:pos="9026" w:leader="dot"/>
            </w:tabs>
            <w:rPr/>
          </w:pPr>
          <w:hyperlink w:anchor="__RefHeading___Toc4006992_3224264995">
            <w:r>
              <w:rPr>
                <w:webHidden/>
                <w:rStyle w:val="IndexLink"/>
                <w:rtl w:val="true"/>
              </w:rPr>
              <w:t>ج ـ طيب العيش</w:t>
            </w:r>
            <w:r>
              <w:rPr>
                <w:rStyle w:val="IndexLink"/>
                <w:rtl w:val="true"/>
              </w:rPr>
              <w:tab/>
            </w:r>
            <w:r>
              <w:rPr>
                <w:rStyle w:val="IndexLink"/>
              </w:rPr>
              <w:t>363</w:t>
            </w:r>
          </w:hyperlink>
        </w:p>
        <w:p>
          <w:pPr>
            <w:pStyle w:val="Contents6"/>
            <w:tabs>
              <w:tab w:val="clear" w:pos="7609"/>
              <w:tab w:val="right" w:pos="9026" w:leader="dot"/>
            </w:tabs>
            <w:rPr/>
          </w:pPr>
          <w:hyperlink w:anchor="__RefHeading___Toc4006994_3224264995">
            <w:r>
              <w:rPr>
                <w:webHidden/>
                <w:rStyle w:val="IndexLink"/>
                <w:rtl w:val="true"/>
              </w:rPr>
              <w:t>د ـ الرّاحة</w:t>
            </w:r>
            <w:r>
              <w:rPr>
                <w:rStyle w:val="IndexLink"/>
                <w:rtl w:val="true"/>
              </w:rPr>
              <w:tab/>
            </w:r>
            <w:r>
              <w:rPr>
                <w:rStyle w:val="IndexLink"/>
              </w:rPr>
              <w:t>364</w:t>
            </w:r>
          </w:hyperlink>
        </w:p>
        <w:p>
          <w:pPr>
            <w:pStyle w:val="Contents6"/>
            <w:tabs>
              <w:tab w:val="clear" w:pos="7609"/>
              <w:tab w:val="right" w:pos="9026" w:leader="dot"/>
            </w:tabs>
            <w:rPr/>
          </w:pPr>
          <w:hyperlink w:anchor="__RefHeading___Toc4006996_3224264995">
            <w:r>
              <w:rPr>
                <w:webHidden/>
                <w:rStyle w:val="IndexLink"/>
                <w:rtl w:val="true"/>
              </w:rPr>
              <w:t>ه ـ الغنى</w:t>
            </w:r>
            <w:r>
              <w:rPr>
                <w:rStyle w:val="IndexLink"/>
                <w:rtl w:val="true"/>
              </w:rPr>
              <w:tab/>
            </w:r>
            <w:r>
              <w:rPr>
                <w:rStyle w:val="IndexLink"/>
              </w:rPr>
              <w:t>366</w:t>
            </w:r>
          </w:hyperlink>
        </w:p>
        <w:p>
          <w:pPr>
            <w:pStyle w:val="Contents6"/>
            <w:tabs>
              <w:tab w:val="clear" w:pos="7609"/>
              <w:tab w:val="right" w:pos="9026" w:leader="dot"/>
            </w:tabs>
            <w:rPr/>
          </w:pPr>
          <w:hyperlink w:anchor="__RefHeading___Toc4006998_3224264995">
            <w:r>
              <w:rPr>
                <w:webHidden/>
                <w:rStyle w:val="IndexLink"/>
                <w:rtl w:val="true"/>
              </w:rPr>
              <w:t>و ـ العفاف</w:t>
            </w:r>
            <w:r>
              <w:rPr>
                <w:rStyle w:val="IndexLink"/>
                <w:rtl w:val="true"/>
              </w:rPr>
              <w:tab/>
            </w:r>
            <w:r>
              <w:rPr>
                <w:rStyle w:val="IndexLink"/>
              </w:rPr>
              <w:t>367</w:t>
            </w:r>
          </w:hyperlink>
        </w:p>
        <w:p>
          <w:pPr>
            <w:pStyle w:val="Contents6"/>
            <w:tabs>
              <w:tab w:val="clear" w:pos="7609"/>
              <w:tab w:val="right" w:pos="9026" w:leader="dot"/>
            </w:tabs>
            <w:rPr/>
          </w:pPr>
          <w:hyperlink w:anchor="__RefHeading___Toc4007000_3224264995">
            <w:r>
              <w:rPr>
                <w:webHidden/>
                <w:rStyle w:val="IndexLink"/>
                <w:rtl w:val="true"/>
              </w:rPr>
              <w:t>ز ـ الشّجاعة</w:t>
            </w:r>
            <w:r>
              <w:rPr>
                <w:rStyle w:val="IndexLink"/>
                <w:rtl w:val="true"/>
              </w:rPr>
              <w:tab/>
            </w:r>
            <w:r>
              <w:rPr>
                <w:rStyle w:val="IndexLink"/>
              </w:rPr>
              <w:t>368</w:t>
            </w:r>
          </w:hyperlink>
        </w:p>
        <w:p>
          <w:pPr>
            <w:pStyle w:val="Contents6"/>
            <w:tabs>
              <w:tab w:val="clear" w:pos="7609"/>
              <w:tab w:val="right" w:pos="9026" w:leader="dot"/>
            </w:tabs>
            <w:rPr/>
          </w:pPr>
          <w:hyperlink w:anchor="__RefHeading___Toc4007002_3224264995">
            <w:r>
              <w:rPr>
                <w:webHidden/>
                <w:rStyle w:val="IndexLink"/>
                <w:rtl w:val="true"/>
              </w:rPr>
              <w:t>ح ـ دفع الحسد</w:t>
            </w:r>
            <w:r>
              <w:rPr>
                <w:rStyle w:val="IndexLink"/>
                <w:rtl w:val="true"/>
              </w:rPr>
              <w:tab/>
            </w:r>
            <w:r>
              <w:rPr>
                <w:rStyle w:val="IndexLink"/>
              </w:rPr>
              <w:t>368</w:t>
            </w:r>
          </w:hyperlink>
        </w:p>
        <w:p>
          <w:pPr>
            <w:pStyle w:val="Contents6"/>
            <w:tabs>
              <w:tab w:val="clear" w:pos="7609"/>
              <w:tab w:val="right" w:pos="9026" w:leader="dot"/>
            </w:tabs>
            <w:rPr/>
          </w:pPr>
          <w:hyperlink w:anchor="__RefHeading___Toc4007004_3224264995">
            <w:r>
              <w:rPr>
                <w:webHidden/>
                <w:rStyle w:val="IndexLink"/>
                <w:rtl w:val="true"/>
              </w:rPr>
              <w:t>ط ـ دفع البلاء</w:t>
            </w:r>
            <w:r>
              <w:rPr>
                <w:rStyle w:val="IndexLink"/>
                <w:rtl w:val="true"/>
              </w:rPr>
              <w:tab/>
            </w:r>
            <w:r>
              <w:rPr>
                <w:rStyle w:val="IndexLink"/>
              </w:rPr>
              <w:t>368</w:t>
            </w:r>
          </w:hyperlink>
        </w:p>
        <w:p>
          <w:pPr>
            <w:pStyle w:val="Contents6"/>
            <w:tabs>
              <w:tab w:val="clear" w:pos="7609"/>
              <w:tab w:val="right" w:pos="9026" w:leader="dot"/>
            </w:tabs>
            <w:rPr/>
          </w:pPr>
          <w:hyperlink w:anchor="__RefHeading___Toc4007006_3224264995">
            <w:r>
              <w:rPr>
                <w:webHidden/>
                <w:rStyle w:val="IndexLink"/>
                <w:rtl w:val="true"/>
              </w:rPr>
              <w:t>ي ـ قوّة اليقين</w:t>
            </w:r>
            <w:r>
              <w:rPr>
                <w:rStyle w:val="IndexLink"/>
                <w:rtl w:val="true"/>
              </w:rPr>
              <w:tab/>
            </w:r>
            <w:r>
              <w:rPr>
                <w:rStyle w:val="IndexLink"/>
              </w:rPr>
              <w:t>368</w:t>
            </w:r>
          </w:hyperlink>
        </w:p>
        <w:p>
          <w:pPr>
            <w:pStyle w:val="Contents6"/>
            <w:tabs>
              <w:tab w:val="clear" w:pos="7609"/>
              <w:tab w:val="right" w:pos="9026" w:leader="dot"/>
            </w:tabs>
            <w:rPr/>
          </w:pPr>
          <w:hyperlink w:anchor="__RefHeading___Toc4007008_3224264995">
            <w:r>
              <w:rPr>
                <w:webHidden/>
                <w:rStyle w:val="IndexLink"/>
                <w:rtl w:val="true"/>
              </w:rPr>
              <w:t>ك ـ الاستخفاف بالغير</w:t>
            </w:r>
            <w:r>
              <w:rPr>
                <w:rStyle w:val="IndexLink"/>
                <w:rtl w:val="true"/>
              </w:rPr>
              <w:tab/>
            </w:r>
            <w:r>
              <w:rPr>
                <w:rStyle w:val="IndexLink"/>
              </w:rPr>
              <w:t>368</w:t>
            </w:r>
          </w:hyperlink>
        </w:p>
        <w:p>
          <w:pPr>
            <w:pStyle w:val="Contents6"/>
            <w:tabs>
              <w:tab w:val="clear" w:pos="7609"/>
              <w:tab w:val="right" w:pos="9026" w:leader="dot"/>
            </w:tabs>
            <w:rPr/>
          </w:pPr>
          <w:hyperlink w:anchor="__RefHeading___Toc4007010_3224264995">
            <w:r>
              <w:rPr>
                <w:webHidden/>
                <w:rStyle w:val="IndexLink"/>
                <w:rtl w:val="true"/>
              </w:rPr>
              <w:t>ل ـ إجابة الدّعاء</w:t>
            </w:r>
            <w:r>
              <w:rPr>
                <w:rStyle w:val="IndexLink"/>
                <w:rtl w:val="true"/>
              </w:rPr>
              <w:tab/>
            </w:r>
            <w:r>
              <w:rPr>
                <w:rStyle w:val="IndexLink"/>
              </w:rPr>
              <w:t>369</w:t>
            </w:r>
          </w:hyperlink>
        </w:p>
        <w:p>
          <w:pPr>
            <w:pStyle w:val="Contents6"/>
            <w:tabs>
              <w:tab w:val="clear" w:pos="7609"/>
              <w:tab w:val="right" w:pos="9026" w:leader="dot"/>
            </w:tabs>
            <w:rPr/>
          </w:pPr>
          <w:hyperlink w:anchor="__RefHeading___Toc4007012_3224264995">
            <w:r>
              <w:rPr>
                <w:webHidden/>
                <w:rStyle w:val="IndexLink"/>
              </w:rPr>
              <w:t>۱۲</w:t>
            </w:r>
            <w:r>
              <w:rPr>
                <w:rStyle w:val="IndexLink"/>
                <w:rtl w:val="true"/>
              </w:rPr>
              <w:t xml:space="preserve"> </w:t>
            </w:r>
            <w:r>
              <w:rPr>
                <w:rStyle w:val="IndexLink"/>
                <w:rtl w:val="true"/>
              </w:rPr>
              <w:t xml:space="preserve">/ </w:t>
            </w:r>
            <w:r>
              <w:rPr>
                <w:rStyle w:val="IndexLink"/>
              </w:rPr>
              <w:t>۶</w:t>
            </w:r>
            <w:r>
              <w:rPr>
                <w:rStyle w:val="IndexLink"/>
                <w:rtl w:val="true"/>
              </w:rPr>
              <w:t xml:space="preserve"> سيرة أهل البيت في الرّضا بقضاء اللّه</w:t>
            </w:r>
            <w:r>
              <w:rPr>
                <w:rStyle w:val="IndexLink"/>
                <w:rtl w:val="true"/>
              </w:rPr>
              <w:tab/>
            </w:r>
            <w:r>
              <w:rPr>
                <w:rStyle w:val="IndexLink"/>
              </w:rPr>
              <w:t>369</w:t>
            </w:r>
          </w:hyperlink>
        </w:p>
        <w:p>
          <w:pPr>
            <w:pStyle w:val="Contents2"/>
            <w:tabs>
              <w:tab w:val="clear" w:pos="8743"/>
              <w:tab w:val="right" w:pos="9026" w:leader="dot"/>
            </w:tabs>
            <w:rPr/>
          </w:pPr>
          <w:hyperlink w:anchor="__RefHeading___Toc4007014_3224264995">
            <w:r>
              <w:rPr>
                <w:webHidden/>
                <w:rStyle w:val="IndexLink"/>
                <w:rtl w:val="true"/>
              </w:rPr>
              <w:t xml:space="preserve">القسم الثّالث </w:t>
            </w:r>
            <w:r>
              <w:rPr>
                <w:rStyle w:val="IndexLink"/>
                <w:rtl w:val="true"/>
              </w:rPr>
              <w:t xml:space="preserve">: </w:t>
            </w:r>
            <w:r>
              <w:rPr>
                <w:rStyle w:val="IndexLink"/>
                <w:rtl w:val="true"/>
              </w:rPr>
              <w:t>العدل ، والشّرور</w:t>
            </w:r>
            <w:r>
              <w:rPr>
                <w:rStyle w:val="IndexLink"/>
                <w:rtl w:val="true"/>
              </w:rPr>
              <w:tab/>
            </w:r>
            <w:r>
              <w:rPr>
                <w:rStyle w:val="IndexLink"/>
              </w:rPr>
              <w:t>372</w:t>
            </w:r>
          </w:hyperlink>
        </w:p>
        <w:p>
          <w:pPr>
            <w:pStyle w:val="Contents3"/>
            <w:tabs>
              <w:tab w:val="clear" w:pos="8459"/>
              <w:tab w:val="right" w:pos="9026" w:leader="dot"/>
            </w:tabs>
            <w:rPr/>
          </w:pPr>
          <w:hyperlink w:anchor="__RefHeading___Toc4007016_3224264995">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4007018_3224264995">
            <w:r>
              <w:rPr>
                <w:webHidden/>
                <w:rStyle w:val="IndexLink"/>
                <w:rtl w:val="true"/>
              </w:rPr>
              <w:t>المدخل</w:t>
            </w:r>
            <w:r>
              <w:rPr>
                <w:rStyle w:val="IndexLink"/>
                <w:rtl w:val="true"/>
              </w:rPr>
              <w:tab/>
            </w:r>
            <w:r>
              <w:rPr>
                <w:rStyle w:val="IndexLink"/>
              </w:rPr>
              <w:t>374</w:t>
            </w:r>
          </w:hyperlink>
        </w:p>
        <w:p>
          <w:pPr>
            <w:pStyle w:val="Contents4"/>
            <w:tabs>
              <w:tab w:val="clear" w:pos="8176"/>
              <w:tab w:val="right" w:pos="9026" w:leader="dot"/>
            </w:tabs>
            <w:rPr/>
          </w:pPr>
          <w:hyperlink w:anchor="__RefHeading___Toc4007020_3224264995">
            <w:r>
              <w:rPr>
                <w:webHidden/>
                <w:rStyle w:val="IndexLink"/>
                <w:rtl w:val="true"/>
              </w:rPr>
              <w:t xml:space="preserve">ظهور </w:t>
            </w:r>
            <w:r>
              <w:rPr>
                <w:rStyle w:val="IndexLink"/>
                <w:rtl w:val="true"/>
              </w:rPr>
              <w:t>«</w:t>
            </w:r>
            <w:r>
              <w:rPr>
                <w:rStyle w:val="IndexLink"/>
                <w:rtl w:val="true"/>
              </w:rPr>
              <w:t>الثنوية</w:t>
            </w:r>
            <w:r>
              <w:rPr>
                <w:rStyle w:val="IndexLink"/>
                <w:rtl w:val="true"/>
              </w:rPr>
              <w:t>»</w:t>
              <w:tab/>
            </w:r>
            <w:r>
              <w:rPr>
                <w:rStyle w:val="IndexLink"/>
              </w:rPr>
              <w:t>374</w:t>
            </w:r>
          </w:hyperlink>
        </w:p>
        <w:p>
          <w:pPr>
            <w:pStyle w:val="Contents4"/>
            <w:tabs>
              <w:tab w:val="clear" w:pos="8176"/>
              <w:tab w:val="right" w:pos="9026" w:leader="dot"/>
            </w:tabs>
            <w:rPr/>
          </w:pPr>
          <w:hyperlink w:anchor="__RefHeading___Toc4007022_3224264995">
            <w:r>
              <w:rPr>
                <w:webHidden/>
                <w:rStyle w:val="IndexLink"/>
                <w:rtl w:val="true"/>
              </w:rPr>
              <w:t>الشرور وإنكار الخالق</w:t>
            </w:r>
            <w:r>
              <w:rPr>
                <w:rStyle w:val="IndexLink"/>
                <w:rtl w:val="true"/>
              </w:rPr>
              <w:tab/>
            </w:r>
            <w:r>
              <w:rPr>
                <w:rStyle w:val="IndexLink"/>
              </w:rPr>
              <w:t>375</w:t>
            </w:r>
          </w:hyperlink>
        </w:p>
        <w:p>
          <w:pPr>
            <w:pStyle w:val="Contents4"/>
            <w:tabs>
              <w:tab w:val="clear" w:pos="8176"/>
              <w:tab w:val="right" w:pos="9026" w:leader="dot"/>
            </w:tabs>
            <w:rPr/>
          </w:pPr>
          <w:hyperlink w:anchor="__RefHeading___Toc4007024_3224264995">
            <w:r>
              <w:rPr>
                <w:webHidden/>
                <w:rStyle w:val="IndexLink"/>
                <w:rtl w:val="true"/>
              </w:rPr>
              <w:t>الجواب الإجمالي على شبهة الشرور</w:t>
            </w:r>
            <w:r>
              <w:rPr>
                <w:rStyle w:val="IndexLink"/>
                <w:rtl w:val="true"/>
              </w:rPr>
              <w:tab/>
            </w:r>
            <w:r>
              <w:rPr>
                <w:rStyle w:val="IndexLink"/>
              </w:rPr>
              <w:t>375</w:t>
            </w:r>
          </w:hyperlink>
        </w:p>
        <w:p>
          <w:pPr>
            <w:pStyle w:val="Contents4"/>
            <w:tabs>
              <w:tab w:val="clear" w:pos="8176"/>
              <w:tab w:val="right" w:pos="9026" w:leader="dot"/>
            </w:tabs>
            <w:rPr/>
          </w:pPr>
          <w:hyperlink w:anchor="__RefHeading___Toc4007026_3224264995">
            <w:r>
              <w:rPr>
                <w:webHidden/>
                <w:rStyle w:val="IndexLink"/>
                <w:rtl w:val="true"/>
              </w:rPr>
              <w:t>الجواب المفصّل على شبهة الشرور</w:t>
            </w:r>
            <w:r>
              <w:rPr>
                <w:rStyle w:val="IndexLink"/>
                <w:rtl w:val="true"/>
              </w:rPr>
              <w:tab/>
            </w:r>
            <w:r>
              <w:rPr>
                <w:rStyle w:val="IndexLink"/>
              </w:rPr>
              <w:t>375</w:t>
            </w:r>
          </w:hyperlink>
        </w:p>
        <w:p>
          <w:pPr>
            <w:pStyle w:val="Contents5"/>
            <w:tabs>
              <w:tab w:val="clear" w:pos="7892"/>
              <w:tab w:val="right" w:pos="9026" w:leader="dot"/>
            </w:tabs>
            <w:rPr/>
          </w:pPr>
          <w:hyperlink w:anchor="__RefHeading___Toc4007028_3224264995">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4007030_3224264995">
            <w:r>
              <w:rPr>
                <w:webHidden/>
                <w:rStyle w:val="IndexLink"/>
                <w:rtl w:val="true"/>
              </w:rPr>
              <w:t xml:space="preserve">أوّلاً </w:t>
            </w:r>
            <w:r>
              <w:rPr>
                <w:rStyle w:val="IndexLink"/>
                <w:rtl w:val="true"/>
              </w:rPr>
              <w:t xml:space="preserve">: </w:t>
            </w:r>
            <w:r>
              <w:rPr>
                <w:rStyle w:val="IndexLink"/>
                <w:rtl w:val="true"/>
              </w:rPr>
              <w:t>معنى الخير والشر</w:t>
            </w:r>
            <w:r>
              <w:rPr>
                <w:rStyle w:val="IndexLink"/>
                <w:rtl w:val="true"/>
              </w:rPr>
              <w:tab/>
            </w:r>
            <w:r>
              <w:rPr>
                <w:rStyle w:val="IndexLink"/>
              </w:rPr>
              <w:t>376</w:t>
            </w:r>
          </w:hyperlink>
        </w:p>
        <w:p>
          <w:pPr>
            <w:pStyle w:val="Contents5"/>
            <w:tabs>
              <w:tab w:val="clear" w:pos="7892"/>
              <w:tab w:val="right" w:pos="9026" w:leader="dot"/>
            </w:tabs>
            <w:rPr/>
          </w:pPr>
          <w:hyperlink w:anchor="__RefHeading___Toc4007032_3224264995">
            <w:r>
              <w:rPr>
                <w:webHidden/>
                <w:rStyle w:val="IndexLink"/>
                <w:rtl w:val="true"/>
              </w:rPr>
              <w:t xml:space="preserve">ثانيا </w:t>
            </w:r>
            <w:r>
              <w:rPr>
                <w:rStyle w:val="IndexLink"/>
                <w:rtl w:val="true"/>
              </w:rPr>
              <w:t xml:space="preserve">: </w:t>
            </w:r>
            <w:r>
              <w:rPr>
                <w:rStyle w:val="IndexLink"/>
                <w:rtl w:val="true"/>
              </w:rPr>
              <w:t>المعيار في تمييز الخير والشرّ</w:t>
            </w:r>
            <w:r>
              <w:rPr>
                <w:rStyle w:val="IndexLink"/>
                <w:rtl w:val="true"/>
              </w:rPr>
              <w:tab/>
            </w:r>
            <w:r>
              <w:rPr>
                <w:rStyle w:val="IndexLink"/>
              </w:rPr>
              <w:t>376</w:t>
            </w:r>
          </w:hyperlink>
        </w:p>
        <w:p>
          <w:pPr>
            <w:pStyle w:val="Contents5"/>
            <w:tabs>
              <w:tab w:val="clear" w:pos="7892"/>
              <w:tab w:val="right" w:pos="9026" w:leader="dot"/>
            </w:tabs>
            <w:rPr/>
          </w:pPr>
          <w:hyperlink w:anchor="__RefHeading___Toc4007034_3224264995">
            <w:r>
              <w:rPr>
                <w:webHidden/>
                <w:rStyle w:val="IndexLink"/>
                <w:rtl w:val="true"/>
              </w:rPr>
              <w:t xml:space="preserve">ثالثا </w:t>
            </w:r>
            <w:r>
              <w:rPr>
                <w:rStyle w:val="IndexLink"/>
                <w:rtl w:val="true"/>
              </w:rPr>
              <w:t xml:space="preserve">: </w:t>
            </w:r>
            <w:r>
              <w:rPr>
                <w:rStyle w:val="IndexLink"/>
                <w:rtl w:val="true"/>
              </w:rPr>
              <w:t>الخير والشرّ في النظرة العالمية الإسلامية</w:t>
            </w:r>
            <w:r>
              <w:rPr>
                <w:rStyle w:val="IndexLink"/>
                <w:rtl w:val="true"/>
              </w:rPr>
              <w:tab/>
            </w:r>
            <w:r>
              <w:rPr>
                <w:rStyle w:val="IndexLink"/>
              </w:rPr>
              <w:t>376</w:t>
            </w:r>
          </w:hyperlink>
        </w:p>
        <w:p>
          <w:pPr>
            <w:pStyle w:val="Contents5"/>
            <w:tabs>
              <w:tab w:val="clear" w:pos="7892"/>
              <w:tab w:val="right" w:pos="9026" w:leader="dot"/>
            </w:tabs>
            <w:rPr/>
          </w:pPr>
          <w:hyperlink w:anchor="__RefHeading___Toc4007036_3224264995">
            <w:r>
              <w:rPr>
                <w:webHidden/>
                <w:rStyle w:val="IndexLink"/>
                <w:rtl w:val="true"/>
              </w:rPr>
              <w:t xml:space="preserve">رابعا </w:t>
            </w:r>
            <w:r>
              <w:rPr>
                <w:rStyle w:val="IndexLink"/>
                <w:rtl w:val="true"/>
              </w:rPr>
              <w:t xml:space="preserve">: </w:t>
            </w:r>
            <w:r>
              <w:rPr>
                <w:rStyle w:val="IndexLink"/>
                <w:rtl w:val="true"/>
              </w:rPr>
              <w:t>الفرق بين عقيدة الإمامية والأشاعرة</w:t>
            </w:r>
            <w:r>
              <w:rPr>
                <w:rStyle w:val="IndexLink"/>
                <w:rtl w:val="true"/>
              </w:rPr>
              <w:tab/>
            </w:r>
            <w:r>
              <w:rPr>
                <w:rStyle w:val="IndexLink"/>
              </w:rPr>
              <w:t>379</w:t>
            </w:r>
          </w:hyperlink>
        </w:p>
        <w:p>
          <w:pPr>
            <w:pStyle w:val="Contents5"/>
            <w:tabs>
              <w:tab w:val="clear" w:pos="7892"/>
              <w:tab w:val="right" w:pos="9026" w:leader="dot"/>
            </w:tabs>
            <w:rPr/>
          </w:pPr>
          <w:hyperlink w:anchor="__RefHeading___Toc4007038_3224264995">
            <w:r>
              <w:rPr>
                <w:webHidden/>
                <w:rStyle w:val="IndexLink"/>
                <w:rtl w:val="true"/>
              </w:rPr>
              <w:t xml:space="preserve">خامسا </w:t>
            </w:r>
            <w:r>
              <w:rPr>
                <w:rStyle w:val="IndexLink"/>
                <w:rtl w:val="true"/>
              </w:rPr>
              <w:t xml:space="preserve">: </w:t>
            </w:r>
            <w:r>
              <w:rPr>
                <w:rStyle w:val="IndexLink"/>
                <w:rtl w:val="true"/>
              </w:rPr>
              <w:t>أقسام الخير والشرّ</w:t>
            </w:r>
            <w:r>
              <w:rPr>
                <w:rStyle w:val="IndexLink"/>
                <w:rtl w:val="true"/>
              </w:rPr>
              <w:tab/>
            </w:r>
            <w:r>
              <w:rPr>
                <w:rStyle w:val="IndexLink"/>
              </w:rPr>
              <w:t>380</w:t>
            </w:r>
          </w:hyperlink>
        </w:p>
        <w:p>
          <w:pPr>
            <w:pStyle w:val="Contents6"/>
            <w:tabs>
              <w:tab w:val="clear" w:pos="7609"/>
              <w:tab w:val="right" w:pos="9026" w:leader="dot"/>
            </w:tabs>
            <w:rPr/>
          </w:pPr>
          <w:hyperlink w:anchor="__RefHeading___Toc4007040_3224264995">
            <w:r>
              <w:rPr>
                <w:webHidden/>
                <w:rStyle w:val="IndexLink"/>
              </w:rPr>
              <w:t>۱</w:t>
            </w:r>
            <w:r>
              <w:rPr>
                <w:rStyle w:val="IndexLink"/>
                <w:rtl w:val="true"/>
              </w:rPr>
              <w:t xml:space="preserve"> </w:t>
            </w:r>
            <w:r>
              <w:rPr>
                <w:rStyle w:val="IndexLink"/>
                <w:rtl w:val="true"/>
              </w:rPr>
              <w:t xml:space="preserve">. </w:t>
            </w:r>
            <w:r>
              <w:rPr>
                <w:rStyle w:val="IndexLink"/>
                <w:rtl w:val="true"/>
              </w:rPr>
              <w:t>الخير والشرّ المطلق</w:t>
            </w:r>
            <w:r>
              <w:rPr>
                <w:rStyle w:val="IndexLink"/>
                <w:rtl w:val="true"/>
              </w:rPr>
              <w:tab/>
            </w:r>
            <w:r>
              <w:rPr>
                <w:rStyle w:val="IndexLink"/>
              </w:rPr>
              <w:t>380</w:t>
            </w:r>
          </w:hyperlink>
        </w:p>
        <w:p>
          <w:pPr>
            <w:pStyle w:val="Contents6"/>
            <w:tabs>
              <w:tab w:val="clear" w:pos="7609"/>
              <w:tab w:val="right" w:pos="9026" w:leader="dot"/>
            </w:tabs>
            <w:rPr/>
          </w:pPr>
          <w:hyperlink w:anchor="__RefHeading___Toc4007042_3224264995">
            <w:r>
              <w:rPr>
                <w:webHidden/>
                <w:rStyle w:val="IndexLink"/>
              </w:rPr>
              <w:t>۲</w:t>
            </w:r>
            <w:r>
              <w:rPr>
                <w:rStyle w:val="IndexLink"/>
                <w:rtl w:val="true"/>
              </w:rPr>
              <w:t xml:space="preserve"> </w:t>
            </w:r>
            <w:r>
              <w:rPr>
                <w:rStyle w:val="IndexLink"/>
                <w:rtl w:val="true"/>
              </w:rPr>
              <w:t xml:space="preserve">. </w:t>
            </w:r>
            <w:r>
              <w:rPr>
                <w:rStyle w:val="IndexLink"/>
                <w:rtl w:val="true"/>
              </w:rPr>
              <w:t>الخير والشرّ النسبيان</w:t>
            </w:r>
            <w:r>
              <w:rPr>
                <w:rStyle w:val="IndexLink"/>
                <w:rtl w:val="true"/>
              </w:rPr>
              <w:tab/>
            </w:r>
            <w:r>
              <w:rPr>
                <w:rStyle w:val="IndexLink"/>
              </w:rPr>
              <w:t>380</w:t>
            </w:r>
          </w:hyperlink>
        </w:p>
        <w:p>
          <w:pPr>
            <w:pStyle w:val="Contents5"/>
            <w:tabs>
              <w:tab w:val="clear" w:pos="7892"/>
              <w:tab w:val="right" w:pos="9026" w:leader="dot"/>
            </w:tabs>
            <w:rPr/>
          </w:pPr>
          <w:hyperlink w:anchor="__RefHeading___Toc4007044_3224264995">
            <w:r>
              <w:rPr>
                <w:webHidden/>
                <w:rStyle w:val="IndexLink"/>
                <w:rtl w:val="true"/>
              </w:rPr>
              <w:t xml:space="preserve">سادسا </w:t>
            </w:r>
            <w:r>
              <w:rPr>
                <w:rStyle w:val="IndexLink"/>
                <w:rtl w:val="true"/>
              </w:rPr>
              <w:t xml:space="preserve">: </w:t>
            </w:r>
            <w:r>
              <w:rPr>
                <w:rStyle w:val="IndexLink"/>
                <w:rtl w:val="true"/>
              </w:rPr>
              <w:t>خلق الخير والشرّ وتقديرهما</w:t>
            </w:r>
            <w:r>
              <w:rPr>
                <w:rStyle w:val="IndexLink"/>
                <w:rtl w:val="true"/>
              </w:rPr>
              <w:tab/>
            </w:r>
            <w:r>
              <w:rPr>
                <w:rStyle w:val="IndexLink"/>
              </w:rPr>
              <w:t>380</w:t>
            </w:r>
          </w:hyperlink>
        </w:p>
        <w:p>
          <w:pPr>
            <w:pStyle w:val="Contents6"/>
            <w:tabs>
              <w:tab w:val="clear" w:pos="7609"/>
              <w:tab w:val="right" w:pos="9026" w:leader="dot"/>
            </w:tabs>
            <w:rPr/>
          </w:pPr>
          <w:hyperlink w:anchor="__RefHeading___Toc4007046_3224264995">
            <w:r>
              <w:rPr>
                <w:webHidden/>
                <w:rStyle w:val="IndexLink"/>
                <w:rtl w:val="true"/>
              </w:rPr>
              <w:t>اشاره</w:t>
            </w:r>
            <w:r>
              <w:rPr>
                <w:rStyle w:val="IndexLink"/>
                <w:rtl w:val="true"/>
              </w:rPr>
              <w:tab/>
            </w:r>
            <w:r>
              <w:rPr>
                <w:rStyle w:val="IndexLink"/>
              </w:rPr>
              <w:t>380</w:t>
            </w:r>
          </w:hyperlink>
        </w:p>
        <w:p>
          <w:pPr>
            <w:pStyle w:val="Contents6"/>
            <w:tabs>
              <w:tab w:val="clear" w:pos="7609"/>
              <w:tab w:val="right" w:pos="9026" w:leader="dot"/>
            </w:tabs>
            <w:rPr/>
          </w:pPr>
          <w:hyperlink w:anchor="__RefHeading___Toc4007048_3224264995">
            <w:r>
              <w:rPr>
                <w:webHidden/>
                <w:rStyle w:val="IndexLink"/>
              </w:rPr>
              <w:t>۱</w:t>
            </w:r>
            <w:r>
              <w:rPr>
                <w:rStyle w:val="IndexLink"/>
                <w:rtl w:val="true"/>
              </w:rPr>
              <w:t xml:space="preserve"> </w:t>
            </w:r>
            <w:r>
              <w:rPr>
                <w:rStyle w:val="IndexLink"/>
                <w:rtl w:val="true"/>
              </w:rPr>
              <w:t xml:space="preserve">. </w:t>
            </w:r>
            <w:r>
              <w:rPr>
                <w:rStyle w:val="IndexLink"/>
                <w:rtl w:val="true"/>
              </w:rPr>
              <w:t>المراد من خلق الشر</w:t>
            </w:r>
            <w:r>
              <w:rPr>
                <w:rStyle w:val="IndexLink"/>
                <w:rtl w:val="true"/>
              </w:rPr>
              <w:tab/>
            </w:r>
            <w:r>
              <w:rPr>
                <w:rStyle w:val="IndexLink"/>
              </w:rPr>
              <w:t>381</w:t>
            </w:r>
          </w:hyperlink>
        </w:p>
        <w:p>
          <w:pPr>
            <w:pStyle w:val="Contents6"/>
            <w:tabs>
              <w:tab w:val="clear" w:pos="7609"/>
              <w:tab w:val="right" w:pos="9026" w:leader="dot"/>
            </w:tabs>
            <w:rPr/>
          </w:pPr>
          <w:hyperlink w:anchor="__RefHeading___Toc4007050_3224264995">
            <w:r>
              <w:rPr>
                <w:webHidden/>
                <w:rStyle w:val="IndexLink"/>
              </w:rPr>
              <w:t>۲</w:t>
            </w:r>
            <w:r>
              <w:rPr>
                <w:rStyle w:val="IndexLink"/>
                <w:rtl w:val="true"/>
              </w:rPr>
              <w:t xml:space="preserve"> </w:t>
            </w:r>
            <w:r>
              <w:rPr>
                <w:rStyle w:val="IndexLink"/>
                <w:rtl w:val="true"/>
              </w:rPr>
              <w:t xml:space="preserve">. </w:t>
            </w:r>
            <w:r>
              <w:rPr>
                <w:rStyle w:val="IndexLink"/>
                <w:rtl w:val="true"/>
              </w:rPr>
              <w:t>أيّ قسم من أقسام الشرور مخلوق من قبل اللّه ؟</w:t>
            </w:r>
            <w:r>
              <w:rPr>
                <w:rStyle w:val="IndexLink"/>
                <w:rtl w:val="true"/>
              </w:rPr>
              <w:tab/>
            </w:r>
            <w:r>
              <w:rPr>
                <w:rStyle w:val="IndexLink"/>
              </w:rPr>
              <w:t>381</w:t>
            </w:r>
          </w:hyperlink>
        </w:p>
        <w:p>
          <w:pPr>
            <w:pStyle w:val="Contents6"/>
            <w:tabs>
              <w:tab w:val="clear" w:pos="7609"/>
              <w:tab w:val="right" w:pos="9026" w:leader="dot"/>
            </w:tabs>
            <w:rPr/>
          </w:pPr>
          <w:hyperlink w:anchor="__RefHeading___Toc4007052_3224264995">
            <w:r>
              <w:rPr>
                <w:webHidden/>
                <w:rStyle w:val="IndexLink"/>
              </w:rPr>
              <w:t>۳</w:t>
            </w:r>
            <w:r>
              <w:rPr>
                <w:rStyle w:val="IndexLink"/>
                <w:rtl w:val="true"/>
              </w:rPr>
              <w:t xml:space="preserve"> </w:t>
            </w:r>
            <w:r>
              <w:rPr>
                <w:rStyle w:val="IndexLink"/>
                <w:rtl w:val="true"/>
              </w:rPr>
              <w:t xml:space="preserve">. </w:t>
            </w:r>
            <w:r>
              <w:rPr>
                <w:rStyle w:val="IndexLink"/>
                <w:rtl w:val="true"/>
              </w:rPr>
              <w:t>خلق الخير قبل الشرّ</w:t>
            </w:r>
            <w:r>
              <w:rPr>
                <w:rStyle w:val="IndexLink"/>
                <w:rtl w:val="true"/>
              </w:rPr>
              <w:tab/>
            </w:r>
            <w:r>
              <w:rPr>
                <w:rStyle w:val="IndexLink"/>
              </w:rPr>
              <w:t>382</w:t>
            </w:r>
          </w:hyperlink>
        </w:p>
        <w:p>
          <w:pPr>
            <w:pStyle w:val="Contents6"/>
            <w:tabs>
              <w:tab w:val="clear" w:pos="7609"/>
              <w:tab w:val="right" w:pos="9026" w:leader="dot"/>
            </w:tabs>
            <w:rPr/>
          </w:pPr>
          <w:hyperlink w:anchor="__RefHeading___Toc4007054_3224264995">
            <w:r>
              <w:rPr>
                <w:webHidden/>
                <w:rStyle w:val="IndexLink"/>
              </w:rPr>
              <w:t>۴</w:t>
            </w:r>
            <w:r>
              <w:rPr>
                <w:rStyle w:val="IndexLink"/>
                <w:rtl w:val="true"/>
              </w:rPr>
              <w:t xml:space="preserve"> </w:t>
            </w:r>
            <w:r>
              <w:rPr>
                <w:rStyle w:val="IndexLink"/>
                <w:rtl w:val="true"/>
              </w:rPr>
              <w:t xml:space="preserve">. </w:t>
            </w:r>
            <w:r>
              <w:rPr>
                <w:rStyle w:val="IndexLink"/>
                <w:rtl w:val="true"/>
              </w:rPr>
              <w:t>دور إرادة الإنسان في ظهور الشرور</w:t>
            </w:r>
            <w:r>
              <w:rPr>
                <w:rStyle w:val="IndexLink"/>
                <w:rtl w:val="true"/>
              </w:rPr>
              <w:tab/>
            </w:r>
            <w:r>
              <w:rPr>
                <w:rStyle w:val="IndexLink"/>
              </w:rPr>
              <w:t>382</w:t>
            </w:r>
          </w:hyperlink>
        </w:p>
        <w:p>
          <w:pPr>
            <w:pStyle w:val="Contents5"/>
            <w:tabs>
              <w:tab w:val="clear" w:pos="7892"/>
              <w:tab w:val="right" w:pos="9026" w:leader="dot"/>
            </w:tabs>
            <w:rPr/>
          </w:pPr>
          <w:hyperlink w:anchor="__RefHeading___Toc4007056_3224264995">
            <w:r>
              <w:rPr>
                <w:webHidden/>
                <w:rStyle w:val="IndexLink"/>
                <w:rtl w:val="true"/>
              </w:rPr>
              <w:t xml:space="preserve">سابعا </w:t>
            </w:r>
            <w:r>
              <w:rPr>
                <w:rStyle w:val="IndexLink"/>
                <w:rtl w:val="true"/>
              </w:rPr>
              <w:t xml:space="preserve">: </w:t>
            </w:r>
            <w:r>
              <w:rPr>
                <w:rStyle w:val="IndexLink"/>
                <w:rtl w:val="true"/>
              </w:rPr>
              <w:t>فلسفة مصائب الواعين من الناس</w:t>
            </w:r>
            <w:r>
              <w:rPr>
                <w:rStyle w:val="IndexLink"/>
                <w:rtl w:val="true"/>
              </w:rPr>
              <w:tab/>
            </w:r>
            <w:r>
              <w:rPr>
                <w:rStyle w:val="IndexLink"/>
              </w:rPr>
              <w:t>383</w:t>
            </w:r>
          </w:hyperlink>
        </w:p>
        <w:p>
          <w:pPr>
            <w:pStyle w:val="Contents6"/>
            <w:tabs>
              <w:tab w:val="clear" w:pos="7609"/>
              <w:tab w:val="right" w:pos="9026" w:leader="dot"/>
            </w:tabs>
            <w:rPr/>
          </w:pPr>
          <w:hyperlink w:anchor="__RefHeading___Toc4007058_3224264995">
            <w:r>
              <w:rPr>
                <w:webHidden/>
                <w:rStyle w:val="IndexLink"/>
              </w:rPr>
              <w:t>۱</w:t>
            </w:r>
            <w:r>
              <w:rPr>
                <w:rStyle w:val="IndexLink"/>
                <w:rtl w:val="true"/>
              </w:rPr>
              <w:t xml:space="preserve"> </w:t>
            </w:r>
            <w:r>
              <w:rPr>
                <w:rStyle w:val="IndexLink"/>
                <w:rtl w:val="true"/>
              </w:rPr>
              <w:t xml:space="preserve">. </w:t>
            </w:r>
            <w:r>
              <w:rPr>
                <w:rStyle w:val="IndexLink"/>
                <w:rtl w:val="true"/>
              </w:rPr>
              <w:t>المصائب التي هي نتيجة أفعال الإنسان</w:t>
            </w:r>
            <w:r>
              <w:rPr>
                <w:rStyle w:val="IndexLink"/>
                <w:rtl w:val="true"/>
              </w:rPr>
              <w:tab/>
            </w:r>
            <w:r>
              <w:rPr>
                <w:rStyle w:val="IndexLink"/>
              </w:rPr>
              <w:t>383</w:t>
            </w:r>
          </w:hyperlink>
        </w:p>
        <w:p>
          <w:pPr>
            <w:pStyle w:val="Contents6"/>
            <w:tabs>
              <w:tab w:val="clear" w:pos="7609"/>
              <w:tab w:val="right" w:pos="9026" w:leader="dot"/>
            </w:tabs>
            <w:rPr/>
          </w:pPr>
          <w:hyperlink w:anchor="__RefHeading___Toc4007060_3224264995">
            <w:r>
              <w:rPr>
                <w:webHidden/>
                <w:rStyle w:val="IndexLink"/>
                <w:rtl w:val="true"/>
              </w:rPr>
              <w:t>أقسام المصائب الّتي هي نتيجة أفعال الإنسان</w:t>
            </w:r>
            <w:r>
              <w:rPr>
                <w:rStyle w:val="IndexLink"/>
                <w:rtl w:val="true"/>
              </w:rPr>
              <w:tab/>
            </w:r>
            <w:r>
              <w:rPr>
                <w:rStyle w:val="IndexLink"/>
              </w:rPr>
              <w:t>384</w:t>
            </w:r>
          </w:hyperlink>
        </w:p>
        <w:p>
          <w:pPr>
            <w:pStyle w:val="Contents6"/>
            <w:tabs>
              <w:tab w:val="clear" w:pos="7609"/>
              <w:tab w:val="right" w:pos="9026" w:leader="dot"/>
            </w:tabs>
            <w:rPr/>
          </w:pPr>
          <w:hyperlink w:anchor="__RefHeading___Toc4007062_3224264995">
            <w:r>
              <w:rPr>
                <w:webHidden/>
                <w:rStyle w:val="IndexLink"/>
                <w:rtl w:val="true"/>
              </w:rPr>
              <w:t>اشاره</w:t>
            </w:r>
            <w:r>
              <w:rPr>
                <w:rStyle w:val="IndexLink"/>
                <w:rtl w:val="true"/>
              </w:rPr>
              <w:tab/>
            </w:r>
            <w:r>
              <w:rPr>
                <w:rStyle w:val="IndexLink"/>
              </w:rPr>
              <w:t>384</w:t>
            </w:r>
          </w:hyperlink>
        </w:p>
        <w:p>
          <w:pPr>
            <w:pStyle w:val="Contents6"/>
            <w:tabs>
              <w:tab w:val="clear" w:pos="7609"/>
              <w:tab w:val="right" w:pos="9026" w:leader="dot"/>
            </w:tabs>
            <w:rPr/>
          </w:pPr>
          <w:hyperlink w:anchor="__RefHeading___Toc4007064_3224264995">
            <w:r>
              <w:rPr>
                <w:webHidden/>
                <w:rStyle w:val="IndexLink"/>
                <w:rtl w:val="true"/>
              </w:rPr>
              <w:t>أ ـ العقوبة</w:t>
            </w:r>
            <w:r>
              <w:rPr>
                <w:rStyle w:val="IndexLink"/>
                <w:rtl w:val="true"/>
              </w:rPr>
              <w:tab/>
            </w:r>
            <w:r>
              <w:rPr>
                <w:rStyle w:val="IndexLink"/>
              </w:rPr>
              <w:t>385</w:t>
            </w:r>
          </w:hyperlink>
        </w:p>
        <w:p>
          <w:pPr>
            <w:pStyle w:val="Contents6"/>
            <w:tabs>
              <w:tab w:val="clear" w:pos="7609"/>
              <w:tab w:val="right" w:pos="9026" w:leader="dot"/>
            </w:tabs>
            <w:rPr/>
          </w:pPr>
          <w:hyperlink w:anchor="__RefHeading___Toc4007066_3224264995">
            <w:r>
              <w:rPr>
                <w:webHidden/>
                <w:rStyle w:val="IndexLink"/>
                <w:rtl w:val="true"/>
              </w:rPr>
              <w:t>ب ـ التأديب</w:t>
            </w:r>
            <w:r>
              <w:rPr>
                <w:rStyle w:val="IndexLink"/>
                <w:rtl w:val="true"/>
              </w:rPr>
              <w:tab/>
            </w:r>
            <w:r>
              <w:rPr>
                <w:rStyle w:val="IndexLink"/>
              </w:rPr>
              <w:t>385</w:t>
            </w:r>
          </w:hyperlink>
        </w:p>
        <w:p>
          <w:pPr>
            <w:pStyle w:val="Contents6"/>
            <w:tabs>
              <w:tab w:val="clear" w:pos="7609"/>
              <w:tab w:val="right" w:pos="9026" w:leader="dot"/>
            </w:tabs>
            <w:rPr/>
          </w:pPr>
          <w:hyperlink w:anchor="__RefHeading___Toc4007068_3224264995">
            <w:r>
              <w:rPr>
                <w:webHidden/>
                <w:rStyle w:val="IndexLink"/>
                <w:rtl w:val="true"/>
              </w:rPr>
              <w:t>ج ـ التمحيص</w:t>
            </w:r>
            <w:r>
              <w:rPr>
                <w:rStyle w:val="IndexLink"/>
                <w:rtl w:val="true"/>
              </w:rPr>
              <w:tab/>
            </w:r>
            <w:r>
              <w:rPr>
                <w:rStyle w:val="IndexLink"/>
              </w:rPr>
              <w:t>386</w:t>
            </w:r>
          </w:hyperlink>
        </w:p>
        <w:p>
          <w:pPr>
            <w:pStyle w:val="Contents6"/>
            <w:tabs>
              <w:tab w:val="clear" w:pos="7609"/>
              <w:tab w:val="right" w:pos="9026" w:leader="dot"/>
            </w:tabs>
            <w:rPr/>
          </w:pPr>
          <w:hyperlink w:anchor="__RefHeading___Toc4007070_3224264995">
            <w:r>
              <w:rPr>
                <w:webHidden/>
                <w:rStyle w:val="IndexLink"/>
              </w:rPr>
              <w:t>۲</w:t>
            </w:r>
            <w:r>
              <w:rPr>
                <w:rStyle w:val="IndexLink"/>
                <w:rtl w:val="true"/>
              </w:rPr>
              <w:t xml:space="preserve"> </w:t>
            </w:r>
            <w:r>
              <w:rPr>
                <w:rStyle w:val="IndexLink"/>
                <w:rtl w:val="true"/>
              </w:rPr>
              <w:t xml:space="preserve">. </w:t>
            </w:r>
            <w:r>
              <w:rPr>
                <w:rStyle w:val="IndexLink"/>
                <w:rtl w:val="true"/>
              </w:rPr>
              <w:t>المصائب البنّاءة</w:t>
            </w:r>
            <w:r>
              <w:rPr>
                <w:rStyle w:val="IndexLink"/>
                <w:rtl w:val="true"/>
              </w:rPr>
              <w:tab/>
            </w:r>
            <w:r>
              <w:rPr>
                <w:rStyle w:val="IndexLink"/>
              </w:rPr>
              <w:t>387</w:t>
            </w:r>
          </w:hyperlink>
        </w:p>
        <w:p>
          <w:pPr>
            <w:pStyle w:val="Contents5"/>
            <w:tabs>
              <w:tab w:val="clear" w:pos="7892"/>
              <w:tab w:val="right" w:pos="9026" w:leader="dot"/>
            </w:tabs>
            <w:rPr/>
          </w:pPr>
          <w:hyperlink w:anchor="__RefHeading___Toc4007072_3224264995">
            <w:r>
              <w:rPr>
                <w:webHidden/>
                <w:rStyle w:val="IndexLink"/>
                <w:rtl w:val="true"/>
              </w:rPr>
              <w:t xml:space="preserve">ثامنا </w:t>
            </w:r>
            <w:r>
              <w:rPr>
                <w:rStyle w:val="IndexLink"/>
                <w:rtl w:val="true"/>
              </w:rPr>
              <w:t xml:space="preserve">: </w:t>
            </w:r>
            <w:r>
              <w:rPr>
                <w:rStyle w:val="IndexLink"/>
                <w:rtl w:val="true"/>
              </w:rPr>
              <w:t>عوامل فشل المستضعفين</w:t>
            </w:r>
            <w:r>
              <w:rPr>
                <w:rStyle w:val="IndexLink"/>
                <w:rtl w:val="true"/>
              </w:rPr>
              <w:tab/>
            </w:r>
            <w:r>
              <w:rPr>
                <w:rStyle w:val="IndexLink"/>
              </w:rPr>
              <w:t>391</w:t>
            </w:r>
          </w:hyperlink>
        </w:p>
        <w:p>
          <w:pPr>
            <w:pStyle w:val="Contents6"/>
            <w:tabs>
              <w:tab w:val="clear" w:pos="7609"/>
              <w:tab w:val="right" w:pos="9026" w:leader="dot"/>
            </w:tabs>
            <w:rPr/>
          </w:pPr>
          <w:hyperlink w:anchor="__RefHeading___Toc4007074_3224264995">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4007076_3224264995">
            <w:r>
              <w:rPr>
                <w:webHidden/>
                <w:rStyle w:val="IndexLink"/>
              </w:rPr>
              <w:t>۱</w:t>
            </w:r>
            <w:r>
              <w:rPr>
                <w:rStyle w:val="IndexLink"/>
                <w:rtl w:val="true"/>
              </w:rPr>
              <w:t xml:space="preserve"> </w:t>
            </w:r>
            <w:r>
              <w:rPr>
                <w:rStyle w:val="IndexLink"/>
                <w:rtl w:val="true"/>
              </w:rPr>
              <w:t xml:space="preserve">. </w:t>
            </w:r>
            <w:r>
              <w:rPr>
                <w:rStyle w:val="IndexLink"/>
                <w:rtl w:val="true"/>
              </w:rPr>
              <w:t>الاستغلال السيئللحرية</w:t>
            </w:r>
            <w:r>
              <w:rPr>
                <w:rStyle w:val="IndexLink"/>
                <w:rtl w:val="true"/>
              </w:rPr>
              <w:tab/>
            </w:r>
            <w:r>
              <w:rPr>
                <w:rStyle w:val="IndexLink"/>
              </w:rPr>
              <w:t>392</w:t>
            </w:r>
          </w:hyperlink>
        </w:p>
        <w:p>
          <w:pPr>
            <w:pStyle w:val="Contents6"/>
            <w:tabs>
              <w:tab w:val="clear" w:pos="7609"/>
              <w:tab w:val="right" w:pos="9026" w:leader="dot"/>
            </w:tabs>
            <w:rPr/>
          </w:pPr>
          <w:hyperlink w:anchor="__RefHeading___Toc4007078_3224264995">
            <w:r>
              <w:rPr>
                <w:webHidden/>
                <w:rStyle w:val="IndexLink"/>
              </w:rPr>
              <w:t>۲</w:t>
            </w:r>
            <w:r>
              <w:rPr>
                <w:rStyle w:val="IndexLink"/>
                <w:rtl w:val="true"/>
              </w:rPr>
              <w:t xml:space="preserve"> </w:t>
            </w:r>
            <w:r>
              <w:rPr>
                <w:rStyle w:val="IndexLink"/>
                <w:rtl w:val="true"/>
              </w:rPr>
              <w:t xml:space="preserve">. </w:t>
            </w:r>
            <w:r>
              <w:rPr>
                <w:rStyle w:val="IndexLink"/>
                <w:rtl w:val="true"/>
              </w:rPr>
              <w:t>الآثار التكوينية للذنوب</w:t>
            </w:r>
            <w:r>
              <w:rPr>
                <w:rStyle w:val="IndexLink"/>
                <w:rtl w:val="true"/>
              </w:rPr>
              <w:tab/>
            </w:r>
            <w:r>
              <w:rPr>
                <w:rStyle w:val="IndexLink"/>
              </w:rPr>
              <w:t>393</w:t>
            </w:r>
          </w:hyperlink>
        </w:p>
        <w:p>
          <w:pPr>
            <w:pStyle w:val="Contents6"/>
            <w:tabs>
              <w:tab w:val="clear" w:pos="7609"/>
              <w:tab w:val="right" w:pos="9026" w:leader="dot"/>
            </w:tabs>
            <w:rPr/>
          </w:pPr>
          <w:hyperlink w:anchor="__RefHeading___Toc4007080_3224264995">
            <w:r>
              <w:rPr>
                <w:webHidden/>
                <w:rStyle w:val="IndexLink"/>
              </w:rPr>
              <w:t>۳</w:t>
            </w:r>
            <w:r>
              <w:rPr>
                <w:rStyle w:val="IndexLink"/>
                <w:rtl w:val="true"/>
              </w:rPr>
              <w:t xml:space="preserve"> </w:t>
            </w:r>
            <w:r>
              <w:rPr>
                <w:rStyle w:val="IndexLink"/>
                <w:rtl w:val="true"/>
              </w:rPr>
              <w:t xml:space="preserve">. </w:t>
            </w:r>
            <w:r>
              <w:rPr>
                <w:rStyle w:val="IndexLink"/>
                <w:rtl w:val="true"/>
              </w:rPr>
              <w:t>عدم رعاية التعليمات الصحية</w:t>
            </w:r>
            <w:r>
              <w:rPr>
                <w:rStyle w:val="IndexLink"/>
                <w:rtl w:val="true"/>
              </w:rPr>
              <w:tab/>
            </w:r>
            <w:r>
              <w:rPr>
                <w:rStyle w:val="IndexLink"/>
              </w:rPr>
              <w:t>394</w:t>
            </w:r>
          </w:hyperlink>
        </w:p>
        <w:p>
          <w:pPr>
            <w:pStyle w:val="Contents6"/>
            <w:tabs>
              <w:tab w:val="clear" w:pos="7609"/>
              <w:tab w:val="right" w:pos="9026" w:leader="dot"/>
            </w:tabs>
            <w:rPr/>
          </w:pPr>
          <w:hyperlink w:anchor="__RefHeading___Toc4007082_3224264995">
            <w:r>
              <w:rPr>
                <w:webHidden/>
                <w:rStyle w:val="IndexLink"/>
              </w:rPr>
              <w:t>۴</w:t>
            </w:r>
            <w:r>
              <w:rPr>
                <w:rStyle w:val="IndexLink"/>
                <w:rtl w:val="true"/>
              </w:rPr>
              <w:t xml:space="preserve"> </w:t>
            </w:r>
            <w:r>
              <w:rPr>
                <w:rStyle w:val="IndexLink"/>
                <w:rtl w:val="true"/>
              </w:rPr>
              <w:t xml:space="preserve">. </w:t>
            </w:r>
            <w:r>
              <w:rPr>
                <w:rStyle w:val="IndexLink"/>
                <w:rtl w:val="true"/>
              </w:rPr>
              <w:t>الحكم المجهولة</w:t>
            </w:r>
            <w:r>
              <w:rPr>
                <w:rStyle w:val="IndexLink"/>
                <w:rtl w:val="true"/>
              </w:rPr>
              <w:tab/>
            </w:r>
            <w:r>
              <w:rPr>
                <w:rStyle w:val="IndexLink"/>
              </w:rPr>
              <w:t>394</w:t>
            </w:r>
          </w:hyperlink>
        </w:p>
        <w:p>
          <w:pPr>
            <w:pStyle w:val="Contents5"/>
            <w:tabs>
              <w:tab w:val="clear" w:pos="7892"/>
              <w:tab w:val="right" w:pos="9026" w:leader="dot"/>
            </w:tabs>
            <w:rPr/>
          </w:pPr>
          <w:hyperlink w:anchor="__RefHeading___Toc4007084_3224264995">
            <w:r>
              <w:rPr>
                <w:webHidden/>
                <w:rStyle w:val="IndexLink"/>
                <w:rtl w:val="true"/>
              </w:rPr>
              <w:t xml:space="preserve">الفصل الأوّل </w:t>
            </w:r>
            <w:r>
              <w:rPr>
                <w:rStyle w:val="IndexLink"/>
                <w:rtl w:val="true"/>
              </w:rPr>
              <w:t xml:space="preserve">: </w:t>
            </w:r>
            <w:r>
              <w:rPr>
                <w:rStyle w:val="IndexLink"/>
                <w:rtl w:val="true"/>
              </w:rPr>
              <w:t>الميزان في معرفة الخير والشّر</w:t>
            </w:r>
            <w:r>
              <w:rPr>
                <w:rStyle w:val="IndexLink"/>
                <w:rtl w:val="true"/>
              </w:rPr>
              <w:tab/>
            </w:r>
            <w:r>
              <w:rPr>
                <w:rStyle w:val="IndexLink"/>
              </w:rPr>
              <w:t>396</w:t>
            </w:r>
          </w:hyperlink>
        </w:p>
        <w:p>
          <w:pPr>
            <w:pStyle w:val="Contents5"/>
            <w:tabs>
              <w:tab w:val="clear" w:pos="7892"/>
              <w:tab w:val="right" w:pos="9026" w:leader="dot"/>
            </w:tabs>
            <w:rPr/>
          </w:pPr>
          <w:hyperlink w:anchor="__RefHeading___Toc4007086_3224264995">
            <w:r>
              <w:rPr>
                <w:webHidden/>
                <w:rStyle w:val="IndexLink"/>
                <w:rtl w:val="true"/>
              </w:rPr>
              <w:t xml:space="preserve">الفصل الثّاني </w:t>
            </w:r>
            <w:r>
              <w:rPr>
                <w:rStyle w:val="IndexLink"/>
                <w:rtl w:val="true"/>
              </w:rPr>
              <w:t xml:space="preserve">: </w:t>
            </w:r>
            <w:r>
              <w:rPr>
                <w:rStyle w:val="IndexLink"/>
                <w:rtl w:val="true"/>
              </w:rPr>
              <w:t>حكمة المصائب</w:t>
            </w:r>
            <w:r>
              <w:rPr>
                <w:rStyle w:val="IndexLink"/>
                <w:rtl w:val="true"/>
              </w:rPr>
              <w:tab/>
            </w:r>
            <w:r>
              <w:rPr>
                <w:rStyle w:val="IndexLink"/>
              </w:rPr>
              <w:t>406</w:t>
            </w:r>
          </w:hyperlink>
        </w:p>
        <w:p>
          <w:pPr>
            <w:pStyle w:val="Contents6"/>
            <w:tabs>
              <w:tab w:val="clear" w:pos="7609"/>
              <w:tab w:val="right" w:pos="9026" w:leader="dot"/>
            </w:tabs>
            <w:rPr/>
          </w:pPr>
          <w:hyperlink w:anchor="__RefHeading___Toc400708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الابتلاء والامتحان</w:t>
            </w:r>
            <w:r>
              <w:rPr>
                <w:rStyle w:val="IndexLink"/>
                <w:rtl w:val="true"/>
              </w:rPr>
              <w:tab/>
            </w:r>
            <w:r>
              <w:rPr>
                <w:rStyle w:val="IndexLink"/>
              </w:rPr>
              <w:t>406</w:t>
            </w:r>
          </w:hyperlink>
        </w:p>
        <w:p>
          <w:pPr>
            <w:pStyle w:val="Contents6"/>
            <w:tabs>
              <w:tab w:val="clear" w:pos="7609"/>
              <w:tab w:val="right" w:pos="9026" w:leader="dot"/>
            </w:tabs>
            <w:rPr/>
          </w:pPr>
          <w:hyperlink w:anchor="__RefHeading___Toc400709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التّذكّر والاتّعاظ</w:t>
            </w:r>
            <w:r>
              <w:rPr>
                <w:rStyle w:val="IndexLink"/>
                <w:rtl w:val="true"/>
              </w:rPr>
              <w:tab/>
            </w:r>
            <w:r>
              <w:rPr>
                <w:rStyle w:val="IndexLink"/>
              </w:rPr>
              <w:t>407</w:t>
            </w:r>
          </w:hyperlink>
        </w:p>
        <w:p>
          <w:pPr>
            <w:pStyle w:val="Contents6"/>
            <w:tabs>
              <w:tab w:val="clear" w:pos="7609"/>
              <w:tab w:val="right" w:pos="9026" w:leader="dot"/>
            </w:tabs>
            <w:rPr/>
          </w:pPr>
          <w:hyperlink w:anchor="__RefHeading___Toc4007092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جزاء السّيّئات</w:t>
            </w:r>
            <w:r>
              <w:rPr>
                <w:rStyle w:val="IndexLink"/>
                <w:rtl w:val="true"/>
              </w:rPr>
              <w:tab/>
            </w:r>
            <w:r>
              <w:rPr>
                <w:rStyle w:val="IndexLink"/>
              </w:rPr>
              <w:t>410</w:t>
            </w:r>
          </w:hyperlink>
        </w:p>
        <w:p>
          <w:pPr>
            <w:pStyle w:val="Contents6"/>
            <w:tabs>
              <w:tab w:val="clear" w:pos="7609"/>
              <w:tab w:val="right" w:pos="9026" w:leader="dot"/>
            </w:tabs>
            <w:rPr/>
          </w:pPr>
          <w:hyperlink w:anchor="__RefHeading___Toc400709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التّطهير من الذّنوب للمؤمنين</w:t>
            </w:r>
            <w:r>
              <w:rPr>
                <w:rStyle w:val="IndexLink"/>
                <w:rtl w:val="true"/>
              </w:rPr>
              <w:tab/>
            </w:r>
            <w:r>
              <w:rPr>
                <w:rStyle w:val="IndexLink"/>
              </w:rPr>
              <w:t>413</w:t>
            </w:r>
          </w:hyperlink>
        </w:p>
        <w:p>
          <w:pPr>
            <w:pStyle w:val="Contents6"/>
            <w:tabs>
              <w:tab w:val="clear" w:pos="7609"/>
              <w:tab w:val="right" w:pos="9026" w:leader="dot"/>
            </w:tabs>
            <w:rPr/>
          </w:pPr>
          <w:hyperlink w:anchor="__RefHeading___Toc4007096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التّكامل للأنبياء والأولياء</w:t>
            </w:r>
            <w:r>
              <w:rPr>
                <w:rStyle w:val="IndexLink"/>
                <w:rtl w:val="true"/>
              </w:rPr>
              <w:tab/>
            </w:r>
            <w:r>
              <w:rPr>
                <w:rStyle w:val="IndexLink"/>
              </w:rPr>
              <w:t>420</w:t>
            </w:r>
          </w:hyperlink>
        </w:p>
        <w:p>
          <w:pPr>
            <w:pStyle w:val="Contents6"/>
            <w:tabs>
              <w:tab w:val="clear" w:pos="7609"/>
              <w:tab w:val="right" w:pos="9026" w:leader="dot"/>
            </w:tabs>
            <w:rPr/>
          </w:pPr>
          <w:hyperlink w:anchor="__RefHeading___Toc4007098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ما يوجب محن المستضعفين</w:t>
            </w:r>
            <w:r>
              <w:rPr>
                <w:rStyle w:val="IndexLink"/>
                <w:rtl w:val="true"/>
              </w:rPr>
              <w:tab/>
            </w:r>
            <w:r>
              <w:rPr>
                <w:rStyle w:val="IndexLink"/>
              </w:rPr>
              <w:t>428</w:t>
            </w:r>
          </w:hyperlink>
        </w:p>
        <w:p>
          <w:pPr>
            <w:pStyle w:val="Contents5"/>
            <w:tabs>
              <w:tab w:val="clear" w:pos="7892"/>
              <w:tab w:val="right" w:pos="9026" w:leader="dot"/>
            </w:tabs>
            <w:rPr/>
          </w:pPr>
          <w:hyperlink w:anchor="__RefHeading___Toc4007100_3224264995">
            <w:r>
              <w:rPr>
                <w:webHidden/>
                <w:rStyle w:val="IndexLink"/>
                <w:rtl w:val="true"/>
              </w:rPr>
              <w:t xml:space="preserve">الفصل الثّالث </w:t>
            </w:r>
            <w:r>
              <w:rPr>
                <w:rStyle w:val="IndexLink"/>
                <w:rtl w:val="true"/>
              </w:rPr>
              <w:t xml:space="preserve">: </w:t>
            </w:r>
            <w:r>
              <w:rPr>
                <w:rStyle w:val="IndexLink"/>
                <w:rtl w:val="true"/>
              </w:rPr>
              <w:t>عوامل الشّرور</w:t>
            </w:r>
            <w:r>
              <w:rPr>
                <w:rStyle w:val="IndexLink"/>
                <w:rtl w:val="true"/>
              </w:rPr>
              <w:tab/>
            </w:r>
            <w:r>
              <w:rPr>
                <w:rStyle w:val="IndexLink"/>
              </w:rPr>
              <w:t>432</w:t>
            </w:r>
          </w:hyperlink>
        </w:p>
        <w:p>
          <w:pPr>
            <w:pStyle w:val="Contents6"/>
            <w:tabs>
              <w:tab w:val="clear" w:pos="7609"/>
              <w:tab w:val="right" w:pos="9026" w:leader="dot"/>
            </w:tabs>
            <w:rPr/>
          </w:pPr>
          <w:hyperlink w:anchor="__RefHeading___Toc400710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الجهل</w:t>
            </w:r>
            <w:r>
              <w:rPr>
                <w:rStyle w:val="IndexLink"/>
                <w:rtl w:val="true"/>
              </w:rPr>
              <w:tab/>
            </w:r>
            <w:r>
              <w:rPr>
                <w:rStyle w:val="IndexLink"/>
              </w:rPr>
              <w:t>432</w:t>
            </w:r>
          </w:hyperlink>
        </w:p>
        <w:p>
          <w:pPr>
            <w:pStyle w:val="Contents6"/>
            <w:tabs>
              <w:tab w:val="clear" w:pos="7609"/>
              <w:tab w:val="right" w:pos="9026" w:leader="dot"/>
            </w:tabs>
            <w:rPr/>
          </w:pPr>
          <w:hyperlink w:anchor="__RefHeading___Toc400710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الكفر</w:t>
            </w:r>
            <w:r>
              <w:rPr>
                <w:rStyle w:val="IndexLink"/>
                <w:rtl w:val="true"/>
              </w:rPr>
              <w:tab/>
            </w:r>
            <w:r>
              <w:rPr>
                <w:rStyle w:val="IndexLink"/>
              </w:rPr>
              <w:t>433</w:t>
            </w:r>
          </w:hyperlink>
        </w:p>
        <w:p>
          <w:pPr>
            <w:pStyle w:val="Contents6"/>
            <w:tabs>
              <w:tab w:val="clear" w:pos="7609"/>
              <w:tab w:val="right" w:pos="9026" w:leader="dot"/>
            </w:tabs>
            <w:rPr/>
          </w:pPr>
          <w:hyperlink w:anchor="__RefHeading___Toc400710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غضب اللّه</w:t>
            </w:r>
            <w:r>
              <w:rPr>
                <w:rStyle w:val="IndexLink"/>
                <w:rtl w:val="true"/>
              </w:rPr>
              <w:tab/>
            </w:r>
            <w:r>
              <w:rPr>
                <w:rStyle w:val="IndexLink"/>
              </w:rPr>
              <w:t>433</w:t>
            </w:r>
          </w:hyperlink>
        </w:p>
        <w:p>
          <w:pPr>
            <w:pStyle w:val="Contents6"/>
            <w:tabs>
              <w:tab w:val="clear" w:pos="7609"/>
              <w:tab w:val="right" w:pos="9026" w:leader="dot"/>
            </w:tabs>
            <w:rPr/>
          </w:pPr>
          <w:hyperlink w:anchor="__RefHeading___Toc4007108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النّفس الأمّارة بالسّوء</w:t>
            </w:r>
            <w:r>
              <w:rPr>
                <w:rStyle w:val="IndexLink"/>
                <w:rtl w:val="true"/>
              </w:rPr>
              <w:tab/>
            </w:r>
            <w:r>
              <w:rPr>
                <w:rStyle w:val="IndexLink"/>
              </w:rPr>
              <w:t>434</w:t>
            </w:r>
          </w:hyperlink>
        </w:p>
        <w:p>
          <w:pPr>
            <w:pStyle w:val="Contents6"/>
            <w:tabs>
              <w:tab w:val="clear" w:pos="7609"/>
              <w:tab w:val="right" w:pos="9026" w:leader="dot"/>
            </w:tabs>
            <w:rPr/>
          </w:pPr>
          <w:hyperlink w:anchor="__RefHeading___Toc4007110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مساوئ الأخلاق</w:t>
            </w:r>
            <w:r>
              <w:rPr>
                <w:rStyle w:val="IndexLink"/>
                <w:rtl w:val="true"/>
              </w:rPr>
              <w:tab/>
            </w:r>
            <w:r>
              <w:rPr>
                <w:rStyle w:val="IndexLink"/>
              </w:rPr>
              <w:t>435</w:t>
            </w:r>
          </w:hyperlink>
        </w:p>
        <w:p>
          <w:pPr>
            <w:pStyle w:val="Contents6"/>
            <w:tabs>
              <w:tab w:val="clear" w:pos="7609"/>
              <w:tab w:val="right" w:pos="9026" w:leader="dot"/>
            </w:tabs>
            <w:rPr/>
          </w:pPr>
          <w:hyperlink w:anchor="__RefHeading___Toc4007112_3224264995">
            <w:r>
              <w:rPr>
                <w:webHidden/>
                <w:rStyle w:val="IndexLink"/>
                <w:rtl w:val="true"/>
              </w:rPr>
              <w:t>أ ـ الحرص</w:t>
            </w:r>
            <w:r>
              <w:rPr>
                <w:rStyle w:val="IndexLink"/>
                <w:rtl w:val="true"/>
              </w:rPr>
              <w:tab/>
            </w:r>
            <w:r>
              <w:rPr>
                <w:rStyle w:val="IndexLink"/>
              </w:rPr>
              <w:t>435</w:t>
            </w:r>
          </w:hyperlink>
        </w:p>
        <w:p>
          <w:pPr>
            <w:pStyle w:val="Contents6"/>
            <w:tabs>
              <w:tab w:val="clear" w:pos="7609"/>
              <w:tab w:val="right" w:pos="9026" w:leader="dot"/>
            </w:tabs>
            <w:rPr/>
          </w:pPr>
          <w:hyperlink w:anchor="__RefHeading___Toc4007114_3224264995">
            <w:r>
              <w:rPr>
                <w:webHidden/>
                <w:rStyle w:val="IndexLink"/>
                <w:rtl w:val="true"/>
              </w:rPr>
              <w:t>ب ـ الطّمع</w:t>
            </w:r>
            <w:r>
              <w:rPr>
                <w:rStyle w:val="IndexLink"/>
                <w:rtl w:val="true"/>
              </w:rPr>
              <w:tab/>
            </w:r>
            <w:r>
              <w:rPr>
                <w:rStyle w:val="IndexLink"/>
              </w:rPr>
              <w:t>435</w:t>
            </w:r>
          </w:hyperlink>
        </w:p>
        <w:p>
          <w:pPr>
            <w:pStyle w:val="Contents6"/>
            <w:tabs>
              <w:tab w:val="clear" w:pos="7609"/>
              <w:tab w:val="right" w:pos="9026" w:leader="dot"/>
            </w:tabs>
            <w:rPr/>
          </w:pPr>
          <w:hyperlink w:anchor="__RefHeading___Toc4007116_3224264995">
            <w:r>
              <w:rPr>
                <w:webHidden/>
                <w:rStyle w:val="IndexLink"/>
                <w:rtl w:val="true"/>
              </w:rPr>
              <w:t>ج ـ الشّره</w:t>
            </w:r>
            <w:r>
              <w:rPr>
                <w:rStyle w:val="IndexLink"/>
                <w:rtl w:val="true"/>
              </w:rPr>
              <w:tab/>
            </w:r>
            <w:r>
              <w:rPr>
                <w:rStyle w:val="IndexLink"/>
              </w:rPr>
              <w:t>436</w:t>
            </w:r>
          </w:hyperlink>
        </w:p>
        <w:p>
          <w:pPr>
            <w:pStyle w:val="Contents6"/>
            <w:tabs>
              <w:tab w:val="clear" w:pos="7609"/>
              <w:tab w:val="right" w:pos="9026" w:leader="dot"/>
            </w:tabs>
            <w:rPr/>
          </w:pPr>
          <w:hyperlink w:anchor="__RefHeading___Toc4007118_3224264995">
            <w:r>
              <w:rPr>
                <w:webHidden/>
                <w:rStyle w:val="IndexLink"/>
                <w:rtl w:val="true"/>
              </w:rPr>
              <w:t>د ـ الغضب</w:t>
            </w:r>
            <w:r>
              <w:rPr>
                <w:rStyle w:val="IndexLink"/>
                <w:rtl w:val="true"/>
              </w:rPr>
              <w:tab/>
            </w:r>
            <w:r>
              <w:rPr>
                <w:rStyle w:val="IndexLink"/>
              </w:rPr>
              <w:t>436</w:t>
            </w:r>
          </w:hyperlink>
        </w:p>
        <w:p>
          <w:pPr>
            <w:pStyle w:val="Contents6"/>
            <w:tabs>
              <w:tab w:val="clear" w:pos="7609"/>
              <w:tab w:val="right" w:pos="9026" w:leader="dot"/>
            </w:tabs>
            <w:rPr/>
          </w:pPr>
          <w:hyperlink w:anchor="__RefHeading___Toc4007120_3224264995">
            <w:r>
              <w:rPr>
                <w:webHidden/>
                <w:rStyle w:val="IndexLink"/>
                <w:rtl w:val="true"/>
              </w:rPr>
              <w:t>ه ـ الحقد</w:t>
            </w:r>
            <w:r>
              <w:rPr>
                <w:rStyle w:val="IndexLink"/>
                <w:rtl w:val="true"/>
              </w:rPr>
              <w:tab/>
            </w:r>
            <w:r>
              <w:rPr>
                <w:rStyle w:val="IndexLink"/>
              </w:rPr>
              <w:t>437</w:t>
            </w:r>
          </w:hyperlink>
        </w:p>
        <w:p>
          <w:pPr>
            <w:pStyle w:val="Contents6"/>
            <w:tabs>
              <w:tab w:val="clear" w:pos="7609"/>
              <w:tab w:val="right" w:pos="9026" w:leader="dot"/>
            </w:tabs>
            <w:rPr/>
          </w:pPr>
          <w:hyperlink w:anchor="__RefHeading___Toc4007122_3224264995">
            <w:r>
              <w:rPr>
                <w:webHidden/>
                <w:rStyle w:val="IndexLink"/>
                <w:rtl w:val="true"/>
              </w:rPr>
              <w:t>و ـ المراء</w:t>
            </w:r>
            <w:r>
              <w:rPr>
                <w:rStyle w:val="IndexLink"/>
                <w:rtl w:val="true"/>
              </w:rPr>
              <w:tab/>
            </w:r>
            <w:r>
              <w:rPr>
                <w:rStyle w:val="IndexLink"/>
              </w:rPr>
              <w:t>437</w:t>
            </w:r>
          </w:hyperlink>
        </w:p>
        <w:p>
          <w:pPr>
            <w:pStyle w:val="Contents6"/>
            <w:tabs>
              <w:tab w:val="clear" w:pos="7609"/>
              <w:tab w:val="right" w:pos="9026" w:leader="dot"/>
            </w:tabs>
            <w:rPr/>
          </w:pPr>
          <w:hyperlink w:anchor="__RefHeading___Toc4007124_3224264995">
            <w:r>
              <w:rPr>
                <w:webHidden/>
                <w:rStyle w:val="IndexLink"/>
                <w:rtl w:val="true"/>
              </w:rPr>
              <w:t>ز ـ اللّؤم</w:t>
            </w:r>
            <w:r>
              <w:rPr>
                <w:rStyle w:val="IndexLink"/>
                <w:rtl w:val="true"/>
              </w:rPr>
              <w:tab/>
            </w:r>
            <w:r>
              <w:rPr>
                <w:rStyle w:val="IndexLink"/>
              </w:rPr>
              <w:t>438</w:t>
            </w:r>
          </w:hyperlink>
        </w:p>
        <w:p>
          <w:pPr>
            <w:pStyle w:val="Contents6"/>
            <w:tabs>
              <w:tab w:val="clear" w:pos="7609"/>
              <w:tab w:val="right" w:pos="9026" w:leader="dot"/>
            </w:tabs>
            <w:rPr/>
          </w:pPr>
          <w:hyperlink w:anchor="__RefHeading___Toc4007126_3224264995">
            <w:r>
              <w:rPr>
                <w:webHidden/>
                <w:rStyle w:val="IndexLink"/>
                <w:rtl w:val="true"/>
              </w:rPr>
              <w:t>ح ـ اللّجاج</w:t>
            </w:r>
            <w:r>
              <w:rPr>
                <w:rStyle w:val="IndexLink"/>
                <w:rtl w:val="true"/>
              </w:rPr>
              <w:tab/>
            </w:r>
            <w:r>
              <w:rPr>
                <w:rStyle w:val="IndexLink"/>
              </w:rPr>
              <w:t>438</w:t>
            </w:r>
          </w:hyperlink>
        </w:p>
        <w:p>
          <w:pPr>
            <w:pStyle w:val="Contents6"/>
            <w:tabs>
              <w:tab w:val="clear" w:pos="7609"/>
              <w:tab w:val="right" w:pos="9026" w:leader="dot"/>
            </w:tabs>
            <w:rPr/>
          </w:pPr>
          <w:hyperlink w:anchor="__RefHeading___Toc4007128_3224264995">
            <w:r>
              <w:rPr>
                <w:webHidden/>
                <w:rStyle w:val="IndexLink"/>
                <w:rtl w:val="true"/>
              </w:rPr>
              <w:t>ط ـ المكر</w:t>
            </w:r>
            <w:r>
              <w:rPr>
                <w:rStyle w:val="IndexLink"/>
                <w:rtl w:val="true"/>
              </w:rPr>
              <w:tab/>
            </w:r>
            <w:r>
              <w:rPr>
                <w:rStyle w:val="IndexLink"/>
              </w:rPr>
              <w:t>439</w:t>
            </w:r>
          </w:hyperlink>
        </w:p>
        <w:p>
          <w:pPr>
            <w:pStyle w:val="Contents6"/>
            <w:tabs>
              <w:tab w:val="clear" w:pos="7609"/>
              <w:tab w:val="right" w:pos="9026" w:leader="dot"/>
            </w:tabs>
            <w:rPr/>
          </w:pPr>
          <w:hyperlink w:anchor="__RefHeading___Toc4007130_3224264995">
            <w:r>
              <w:rPr>
                <w:webHidden/>
                <w:rStyle w:val="IndexLink"/>
                <w:rtl w:val="true"/>
              </w:rPr>
              <w:t>ي ـ قلّة الحياء</w:t>
            </w:r>
            <w:r>
              <w:rPr>
                <w:rStyle w:val="IndexLink"/>
                <w:rtl w:val="true"/>
              </w:rPr>
              <w:tab/>
            </w:r>
            <w:r>
              <w:rPr>
                <w:rStyle w:val="IndexLink"/>
              </w:rPr>
              <w:t>439</w:t>
            </w:r>
          </w:hyperlink>
        </w:p>
        <w:p>
          <w:pPr>
            <w:pStyle w:val="Contents6"/>
            <w:tabs>
              <w:tab w:val="clear" w:pos="7609"/>
              <w:tab w:val="right" w:pos="9026" w:leader="dot"/>
            </w:tabs>
            <w:rPr/>
          </w:pPr>
          <w:hyperlink w:anchor="__RefHeading___Toc4007132_3224264995">
            <w:r>
              <w:rPr>
                <w:webHidden/>
                <w:rStyle w:val="IndexLink"/>
                <w:rtl w:val="true"/>
              </w:rPr>
              <w:t>ك ـ الكسل والضّجر</w:t>
            </w:r>
            <w:r>
              <w:rPr>
                <w:rStyle w:val="IndexLink"/>
                <w:rtl w:val="true"/>
              </w:rPr>
              <w:tab/>
            </w:r>
            <w:r>
              <w:rPr>
                <w:rStyle w:val="IndexLink"/>
              </w:rPr>
              <w:t>439</w:t>
            </w:r>
          </w:hyperlink>
        </w:p>
        <w:p>
          <w:pPr>
            <w:pStyle w:val="Contents6"/>
            <w:tabs>
              <w:tab w:val="clear" w:pos="7609"/>
              <w:tab w:val="right" w:pos="9026" w:leader="dot"/>
            </w:tabs>
            <w:rPr/>
          </w:pPr>
          <w:hyperlink w:anchor="__RefHeading___Toc4007134_3224264995">
            <w:r>
              <w:rPr>
                <w:webHidden/>
                <w:rStyle w:val="IndexLink"/>
                <w:rtl w:val="true"/>
              </w:rPr>
              <w:t>ل ـ غلبة الشّهوة</w:t>
            </w:r>
            <w:r>
              <w:rPr>
                <w:rStyle w:val="IndexLink"/>
                <w:rtl w:val="true"/>
              </w:rPr>
              <w:tab/>
            </w:r>
            <w:r>
              <w:rPr>
                <w:rStyle w:val="IndexLink"/>
              </w:rPr>
              <w:t>440</w:t>
            </w:r>
          </w:hyperlink>
        </w:p>
        <w:p>
          <w:pPr>
            <w:pStyle w:val="Contents6"/>
            <w:tabs>
              <w:tab w:val="clear" w:pos="7609"/>
              <w:tab w:val="right" w:pos="9026" w:leader="dot"/>
            </w:tabs>
            <w:rPr/>
          </w:pPr>
          <w:hyperlink w:anchor="__RefHeading___Toc4007136_3224264995">
            <w:r>
              <w:rPr>
                <w:webHidden/>
                <w:rStyle w:val="IndexLink"/>
                <w:rtl w:val="true"/>
              </w:rPr>
              <w:t>م ـ سوء الظّنّ</w:t>
            </w:r>
            <w:r>
              <w:rPr>
                <w:rStyle w:val="IndexLink"/>
                <w:rtl w:val="true"/>
              </w:rPr>
              <w:tab/>
            </w:r>
            <w:r>
              <w:rPr>
                <w:rStyle w:val="IndexLink"/>
              </w:rPr>
              <w:t>440</w:t>
            </w:r>
          </w:hyperlink>
        </w:p>
        <w:p>
          <w:pPr>
            <w:pStyle w:val="Contents6"/>
            <w:tabs>
              <w:tab w:val="clear" w:pos="7609"/>
              <w:tab w:val="right" w:pos="9026" w:leader="dot"/>
            </w:tabs>
            <w:rPr/>
          </w:pPr>
          <w:hyperlink w:anchor="__RefHeading___Toc4007138_3224264995">
            <w:r>
              <w:rPr>
                <w:webHidden/>
                <w:rStyle w:val="IndexLink"/>
                <w:rtl w:val="true"/>
              </w:rPr>
              <w:t>ن ـ حبّ الدّنيا</w:t>
            </w:r>
            <w:r>
              <w:rPr>
                <w:rStyle w:val="IndexLink"/>
                <w:rtl w:val="true"/>
              </w:rPr>
              <w:tab/>
            </w:r>
            <w:r>
              <w:rPr>
                <w:rStyle w:val="IndexLink"/>
              </w:rPr>
              <w:t>440</w:t>
            </w:r>
          </w:hyperlink>
        </w:p>
        <w:p>
          <w:pPr>
            <w:pStyle w:val="Contents6"/>
            <w:tabs>
              <w:tab w:val="clear" w:pos="7609"/>
              <w:tab w:val="right" w:pos="9026" w:leader="dot"/>
            </w:tabs>
            <w:rPr/>
          </w:pPr>
          <w:hyperlink w:anchor="__RefHeading___Toc4007140_3224264995">
            <w:r>
              <w:rPr>
                <w:webHidden/>
                <w:rStyle w:val="IndexLink"/>
                <w:rtl w:val="true"/>
              </w:rPr>
              <w:t>س ـ تلك الخصال</w:t>
            </w:r>
            <w:r>
              <w:rPr>
                <w:rStyle w:val="IndexLink"/>
                <w:rtl w:val="true"/>
              </w:rPr>
              <w:tab/>
            </w:r>
            <w:r>
              <w:rPr>
                <w:rStyle w:val="IndexLink"/>
              </w:rPr>
              <w:t>440</w:t>
            </w:r>
          </w:hyperlink>
        </w:p>
        <w:p>
          <w:pPr>
            <w:pStyle w:val="Contents6"/>
            <w:tabs>
              <w:tab w:val="clear" w:pos="7609"/>
              <w:tab w:val="right" w:pos="9026" w:leader="dot"/>
            </w:tabs>
            <w:rPr/>
          </w:pPr>
          <w:hyperlink w:anchor="__RefHeading___Toc4007142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مساوئ الأعمال</w:t>
            </w:r>
            <w:r>
              <w:rPr>
                <w:rStyle w:val="IndexLink"/>
                <w:rtl w:val="true"/>
              </w:rPr>
              <w:tab/>
            </w:r>
            <w:r>
              <w:rPr>
                <w:rStyle w:val="IndexLink"/>
              </w:rPr>
              <w:t>442</w:t>
            </w:r>
          </w:hyperlink>
        </w:p>
        <w:p>
          <w:pPr>
            <w:pStyle w:val="Contents6"/>
            <w:tabs>
              <w:tab w:val="clear" w:pos="7609"/>
              <w:tab w:val="right" w:pos="9026" w:leader="dot"/>
            </w:tabs>
            <w:rPr/>
          </w:pPr>
          <w:hyperlink w:anchor="__RefHeading___Toc4007144_3224264995">
            <w:r>
              <w:rPr>
                <w:webHidden/>
                <w:rStyle w:val="IndexLink"/>
                <w:rtl w:val="true"/>
              </w:rPr>
              <w:t>أ ـ شرب الخمر</w:t>
            </w:r>
            <w:r>
              <w:rPr>
                <w:rStyle w:val="IndexLink"/>
                <w:rtl w:val="true"/>
              </w:rPr>
              <w:tab/>
            </w:r>
            <w:r>
              <w:rPr>
                <w:rStyle w:val="IndexLink"/>
              </w:rPr>
              <w:t>442</w:t>
            </w:r>
          </w:hyperlink>
        </w:p>
        <w:p>
          <w:pPr>
            <w:pStyle w:val="Contents6"/>
            <w:tabs>
              <w:tab w:val="clear" w:pos="7609"/>
              <w:tab w:val="right" w:pos="9026" w:leader="dot"/>
            </w:tabs>
            <w:rPr/>
          </w:pPr>
          <w:hyperlink w:anchor="__RefHeading___Toc4007146_3224264995">
            <w:r>
              <w:rPr>
                <w:webHidden/>
                <w:rStyle w:val="IndexLink"/>
                <w:rtl w:val="true"/>
              </w:rPr>
              <w:t>ب ـ الكذب</w:t>
            </w:r>
            <w:r>
              <w:rPr>
                <w:rStyle w:val="IndexLink"/>
                <w:rtl w:val="true"/>
              </w:rPr>
              <w:tab/>
            </w:r>
            <w:r>
              <w:rPr>
                <w:rStyle w:val="IndexLink"/>
              </w:rPr>
              <w:t>443</w:t>
            </w:r>
          </w:hyperlink>
        </w:p>
        <w:p>
          <w:pPr>
            <w:pStyle w:val="Contents6"/>
            <w:tabs>
              <w:tab w:val="clear" w:pos="7609"/>
              <w:tab w:val="right" w:pos="9026" w:leader="dot"/>
            </w:tabs>
            <w:rPr/>
          </w:pPr>
          <w:hyperlink w:anchor="__RefHeading___Toc4007148_3224264995">
            <w:r>
              <w:rPr>
                <w:webHidden/>
                <w:rStyle w:val="IndexLink"/>
                <w:rtl w:val="true"/>
              </w:rPr>
              <w:t>ج ـ إطلاق اللّسان</w:t>
            </w:r>
            <w:r>
              <w:rPr>
                <w:rStyle w:val="IndexLink"/>
                <w:rtl w:val="true"/>
              </w:rPr>
              <w:tab/>
            </w:r>
            <w:r>
              <w:rPr>
                <w:rStyle w:val="IndexLink"/>
              </w:rPr>
              <w:t>444</w:t>
            </w:r>
          </w:hyperlink>
        </w:p>
        <w:p>
          <w:pPr>
            <w:pStyle w:val="Contents6"/>
            <w:tabs>
              <w:tab w:val="clear" w:pos="7609"/>
              <w:tab w:val="right" w:pos="9026" w:leader="dot"/>
            </w:tabs>
            <w:rPr/>
          </w:pPr>
          <w:hyperlink w:anchor="__RefHeading___Toc4007150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شياطين الجنّ والإنس</w:t>
            </w:r>
            <w:r>
              <w:rPr>
                <w:rStyle w:val="IndexLink"/>
                <w:rtl w:val="true"/>
              </w:rPr>
              <w:tab/>
            </w:r>
            <w:r>
              <w:rPr>
                <w:rStyle w:val="IndexLink"/>
              </w:rPr>
              <w:t>445</w:t>
            </w:r>
          </w:hyperlink>
        </w:p>
        <w:p>
          <w:pPr>
            <w:pStyle w:val="Contents6"/>
            <w:tabs>
              <w:tab w:val="clear" w:pos="7609"/>
              <w:tab w:val="right" w:pos="9026" w:leader="dot"/>
            </w:tabs>
            <w:rPr/>
          </w:pPr>
          <w:hyperlink w:anchor="__RefHeading___Toc4007152_3224264995">
            <w:r>
              <w:rPr>
                <w:webHidden/>
                <w:rStyle w:val="IndexLink"/>
                <w:rtl w:val="true"/>
              </w:rPr>
              <w:t>أ ـ وسوسة الشّيطان</w:t>
            </w:r>
            <w:r>
              <w:rPr>
                <w:rStyle w:val="IndexLink"/>
                <w:rtl w:val="true"/>
              </w:rPr>
              <w:tab/>
            </w:r>
            <w:r>
              <w:rPr>
                <w:rStyle w:val="IndexLink"/>
              </w:rPr>
              <w:t>445</w:t>
            </w:r>
          </w:hyperlink>
        </w:p>
        <w:p>
          <w:pPr>
            <w:pStyle w:val="Contents6"/>
            <w:tabs>
              <w:tab w:val="clear" w:pos="7609"/>
              <w:tab w:val="right" w:pos="9026" w:leader="dot"/>
            </w:tabs>
            <w:rPr/>
          </w:pPr>
          <w:hyperlink w:anchor="__RefHeading___Toc4007154_3224264995">
            <w:r>
              <w:rPr>
                <w:webHidden/>
                <w:rStyle w:val="IndexLink"/>
                <w:rtl w:val="true"/>
              </w:rPr>
              <w:t>ب ـ بطانة السّوء</w:t>
            </w:r>
            <w:r>
              <w:rPr>
                <w:rStyle w:val="IndexLink"/>
                <w:rtl w:val="true"/>
              </w:rPr>
              <w:tab/>
            </w:r>
            <w:r>
              <w:rPr>
                <w:rStyle w:val="IndexLink"/>
              </w:rPr>
              <w:t>446</w:t>
            </w:r>
          </w:hyperlink>
        </w:p>
        <w:p>
          <w:pPr>
            <w:pStyle w:val="Contents6"/>
            <w:tabs>
              <w:tab w:val="clear" w:pos="7609"/>
              <w:tab w:val="right" w:pos="9026" w:leader="dot"/>
            </w:tabs>
            <w:rPr/>
          </w:pPr>
          <w:hyperlink w:anchor="__RefHeading___Toc4007156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تلك الأعمال</w:t>
            </w:r>
            <w:r>
              <w:rPr>
                <w:rStyle w:val="IndexLink"/>
                <w:rtl w:val="true"/>
              </w:rPr>
              <w:tab/>
            </w:r>
            <w:r>
              <w:rPr>
                <w:rStyle w:val="IndexLink"/>
              </w:rPr>
              <w:t>446</w:t>
            </w:r>
          </w:hyperlink>
        </w:p>
        <w:p>
          <w:pPr>
            <w:pStyle w:val="Contents5"/>
            <w:tabs>
              <w:tab w:val="clear" w:pos="7892"/>
              <w:tab w:val="right" w:pos="9026" w:leader="dot"/>
            </w:tabs>
            <w:rPr/>
          </w:pPr>
          <w:hyperlink w:anchor="__RefHeading___Toc4007158_3224264995">
            <w:r>
              <w:rPr>
                <w:webHidden/>
                <w:rStyle w:val="IndexLink"/>
                <w:rtl w:val="true"/>
              </w:rPr>
              <w:t xml:space="preserve">الفصل الرّابع </w:t>
            </w:r>
            <w:r>
              <w:rPr>
                <w:rStyle w:val="IndexLink"/>
                <w:rtl w:val="true"/>
              </w:rPr>
              <w:t xml:space="preserve">: </w:t>
            </w:r>
            <w:r>
              <w:rPr>
                <w:rStyle w:val="IndexLink"/>
                <w:rtl w:val="true"/>
              </w:rPr>
              <w:t>موانع الشّرور</w:t>
            </w:r>
            <w:r>
              <w:rPr>
                <w:rStyle w:val="IndexLink"/>
                <w:rtl w:val="true"/>
              </w:rPr>
              <w:tab/>
            </w:r>
            <w:r>
              <w:rPr>
                <w:rStyle w:val="IndexLink"/>
              </w:rPr>
              <w:t>448</w:t>
            </w:r>
          </w:hyperlink>
        </w:p>
        <w:p>
          <w:pPr>
            <w:pStyle w:val="Contents6"/>
            <w:tabs>
              <w:tab w:val="clear" w:pos="7609"/>
              <w:tab w:val="right" w:pos="9026" w:leader="dot"/>
            </w:tabs>
            <w:rPr/>
          </w:pPr>
          <w:hyperlink w:anchor="__RefHeading___Toc400716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المعرفة</w:t>
            </w:r>
            <w:r>
              <w:rPr>
                <w:rStyle w:val="IndexLink"/>
                <w:rtl w:val="true"/>
              </w:rPr>
              <w:tab/>
            </w:r>
            <w:r>
              <w:rPr>
                <w:rStyle w:val="IndexLink"/>
              </w:rPr>
              <w:t>448</w:t>
            </w:r>
          </w:hyperlink>
        </w:p>
        <w:p>
          <w:pPr>
            <w:pStyle w:val="Contents6"/>
            <w:tabs>
              <w:tab w:val="clear" w:pos="7609"/>
              <w:tab w:val="right" w:pos="9026" w:leader="dot"/>
            </w:tabs>
            <w:rPr/>
          </w:pPr>
          <w:hyperlink w:anchor="__RefHeading___Toc400716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الإيمان</w:t>
            </w:r>
            <w:r>
              <w:rPr>
                <w:rStyle w:val="IndexLink"/>
                <w:rtl w:val="true"/>
              </w:rPr>
              <w:tab/>
            </w:r>
            <w:r>
              <w:rPr>
                <w:rStyle w:val="IndexLink"/>
              </w:rPr>
              <w:t>449</w:t>
            </w:r>
          </w:hyperlink>
        </w:p>
        <w:p>
          <w:pPr>
            <w:pStyle w:val="Contents6"/>
            <w:tabs>
              <w:tab w:val="clear" w:pos="7609"/>
              <w:tab w:val="right" w:pos="9026" w:leader="dot"/>
            </w:tabs>
            <w:rPr/>
          </w:pPr>
          <w:hyperlink w:anchor="__RefHeading___Toc4007164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محاسن الأخلاق</w:t>
            </w:r>
            <w:r>
              <w:rPr>
                <w:rStyle w:val="IndexLink"/>
                <w:rtl w:val="true"/>
              </w:rPr>
              <w:tab/>
            </w:r>
            <w:r>
              <w:rPr>
                <w:rStyle w:val="IndexLink"/>
              </w:rPr>
              <w:t>450</w:t>
            </w:r>
          </w:hyperlink>
        </w:p>
        <w:p>
          <w:pPr>
            <w:pStyle w:val="Contents6"/>
            <w:tabs>
              <w:tab w:val="clear" w:pos="7609"/>
              <w:tab w:val="right" w:pos="9026" w:leader="dot"/>
            </w:tabs>
            <w:rPr/>
          </w:pPr>
          <w:hyperlink w:anchor="__RefHeading___Toc4007166_3224264995">
            <w:r>
              <w:rPr>
                <w:webHidden/>
                <w:rStyle w:val="IndexLink"/>
                <w:rtl w:val="true"/>
              </w:rPr>
              <w:t>أ ـ التّقوى</w:t>
            </w:r>
            <w:r>
              <w:rPr>
                <w:rStyle w:val="IndexLink"/>
                <w:rtl w:val="true"/>
              </w:rPr>
              <w:tab/>
            </w:r>
            <w:r>
              <w:rPr>
                <w:rStyle w:val="IndexLink"/>
              </w:rPr>
              <w:t>450</w:t>
            </w:r>
          </w:hyperlink>
        </w:p>
        <w:p>
          <w:pPr>
            <w:pStyle w:val="Contents6"/>
            <w:tabs>
              <w:tab w:val="clear" w:pos="7609"/>
              <w:tab w:val="right" w:pos="9026" w:leader="dot"/>
            </w:tabs>
            <w:rPr/>
          </w:pPr>
          <w:hyperlink w:anchor="__RefHeading___Toc4007168_3224264995">
            <w:r>
              <w:rPr>
                <w:webHidden/>
                <w:rStyle w:val="IndexLink"/>
                <w:rtl w:val="true"/>
              </w:rPr>
              <w:t>ب ـ الحياء</w:t>
            </w:r>
            <w:r>
              <w:rPr>
                <w:rStyle w:val="IndexLink"/>
                <w:rtl w:val="true"/>
              </w:rPr>
              <w:tab/>
            </w:r>
            <w:r>
              <w:rPr>
                <w:rStyle w:val="IndexLink"/>
              </w:rPr>
              <w:t>451</w:t>
            </w:r>
          </w:hyperlink>
        </w:p>
        <w:p>
          <w:pPr>
            <w:pStyle w:val="Contents6"/>
            <w:tabs>
              <w:tab w:val="clear" w:pos="7609"/>
              <w:tab w:val="right" w:pos="9026" w:leader="dot"/>
            </w:tabs>
            <w:rPr/>
          </w:pPr>
          <w:hyperlink w:anchor="__RefHeading___Toc4007170_3224264995">
            <w:r>
              <w:rPr>
                <w:webHidden/>
                <w:rStyle w:val="IndexLink"/>
                <w:rtl w:val="true"/>
              </w:rPr>
              <w:t>ج ـ حسن العشرة</w:t>
            </w:r>
            <w:r>
              <w:rPr>
                <w:rStyle w:val="IndexLink"/>
                <w:rtl w:val="true"/>
              </w:rPr>
              <w:tab/>
            </w:r>
            <w:r>
              <w:rPr>
                <w:rStyle w:val="IndexLink"/>
              </w:rPr>
              <w:t>452</w:t>
            </w:r>
          </w:hyperlink>
        </w:p>
        <w:p>
          <w:pPr>
            <w:pStyle w:val="Contents6"/>
            <w:tabs>
              <w:tab w:val="clear" w:pos="7609"/>
              <w:tab w:val="right" w:pos="9026" w:leader="dot"/>
            </w:tabs>
            <w:rPr/>
          </w:pPr>
          <w:hyperlink w:anchor="__RefHeading___Toc4007172_3224264995">
            <w:r>
              <w:rPr>
                <w:webHidden/>
                <w:rStyle w:val="IndexLink"/>
                <w:rtl w:val="true"/>
              </w:rPr>
              <w:t>د ـ مكافحة الحقد</w:t>
            </w:r>
            <w:r>
              <w:rPr>
                <w:rStyle w:val="IndexLink"/>
                <w:rtl w:val="true"/>
              </w:rPr>
              <w:tab/>
            </w:r>
            <w:r>
              <w:rPr>
                <w:rStyle w:val="IndexLink"/>
              </w:rPr>
              <w:t>452</w:t>
            </w:r>
          </w:hyperlink>
        </w:p>
        <w:p>
          <w:pPr>
            <w:pStyle w:val="Contents6"/>
            <w:tabs>
              <w:tab w:val="clear" w:pos="7609"/>
              <w:tab w:val="right" w:pos="9026" w:leader="dot"/>
            </w:tabs>
            <w:rPr/>
          </w:pPr>
          <w:hyperlink w:anchor="__RefHeading___Toc4007174_3224264995">
            <w:r>
              <w:rPr>
                <w:webHidden/>
                <w:rStyle w:val="IndexLink"/>
                <w:rtl w:val="true"/>
              </w:rPr>
              <w:t>ه ـ الاتّكال على اللّه</w:t>
            </w:r>
            <w:r>
              <w:rPr>
                <w:rStyle w:val="IndexLink"/>
                <w:rtl w:val="true"/>
              </w:rPr>
              <w:tab/>
            </w:r>
            <w:r>
              <w:rPr>
                <w:rStyle w:val="IndexLink"/>
              </w:rPr>
              <w:t>452</w:t>
            </w:r>
          </w:hyperlink>
        </w:p>
        <w:p>
          <w:pPr>
            <w:pStyle w:val="Contents6"/>
            <w:tabs>
              <w:tab w:val="clear" w:pos="7609"/>
              <w:tab w:val="right" w:pos="9026" w:leader="dot"/>
            </w:tabs>
            <w:rPr/>
          </w:pPr>
          <w:hyperlink w:anchor="__RefHeading___Toc4007176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محاسن الأعمال</w:t>
            </w:r>
            <w:r>
              <w:rPr>
                <w:rStyle w:val="IndexLink"/>
                <w:rtl w:val="true"/>
              </w:rPr>
              <w:tab/>
            </w:r>
            <w:r>
              <w:rPr>
                <w:rStyle w:val="IndexLink"/>
              </w:rPr>
              <w:t>454</w:t>
            </w:r>
          </w:hyperlink>
        </w:p>
        <w:p>
          <w:pPr>
            <w:pStyle w:val="Contents6"/>
            <w:tabs>
              <w:tab w:val="clear" w:pos="7609"/>
              <w:tab w:val="right" w:pos="9026" w:leader="dot"/>
            </w:tabs>
            <w:rPr/>
          </w:pPr>
          <w:hyperlink w:anchor="__RefHeading___Toc4007178_3224264995">
            <w:r>
              <w:rPr>
                <w:webHidden/>
                <w:rStyle w:val="IndexLink"/>
                <w:rtl w:val="true"/>
              </w:rPr>
              <w:t>أ ـ طاعة اللّه</w:t>
            </w:r>
            <w:r>
              <w:rPr>
                <w:rStyle w:val="IndexLink"/>
                <w:rtl w:val="true"/>
              </w:rPr>
              <w:tab/>
            </w:r>
            <w:r>
              <w:rPr>
                <w:rStyle w:val="IndexLink"/>
              </w:rPr>
              <w:t>454</w:t>
            </w:r>
          </w:hyperlink>
        </w:p>
        <w:p>
          <w:pPr>
            <w:pStyle w:val="Contents6"/>
            <w:tabs>
              <w:tab w:val="clear" w:pos="7609"/>
              <w:tab w:val="right" w:pos="9026" w:leader="dot"/>
            </w:tabs>
            <w:rPr/>
          </w:pPr>
          <w:hyperlink w:anchor="__RefHeading___Toc4007180_3224264995">
            <w:r>
              <w:rPr>
                <w:webHidden/>
                <w:rStyle w:val="IndexLink"/>
                <w:rtl w:val="true"/>
              </w:rPr>
              <w:t>ب ـ الخير</w:t>
            </w:r>
            <w:r>
              <w:rPr>
                <w:rStyle w:val="IndexLink"/>
                <w:rtl w:val="true"/>
              </w:rPr>
              <w:tab/>
            </w:r>
            <w:r>
              <w:rPr>
                <w:rStyle w:val="IndexLink"/>
              </w:rPr>
              <w:t>455</w:t>
            </w:r>
          </w:hyperlink>
        </w:p>
        <w:p>
          <w:pPr>
            <w:pStyle w:val="Contents6"/>
            <w:tabs>
              <w:tab w:val="clear" w:pos="7609"/>
              <w:tab w:val="right" w:pos="9026" w:leader="dot"/>
            </w:tabs>
            <w:rPr/>
          </w:pPr>
          <w:hyperlink w:anchor="__RefHeading___Toc4007182_3224264995">
            <w:r>
              <w:rPr>
                <w:webHidden/>
                <w:rStyle w:val="IndexLink"/>
                <w:rtl w:val="true"/>
              </w:rPr>
              <w:t>ج ـ صحبة الأخيار</w:t>
            </w:r>
            <w:r>
              <w:rPr>
                <w:rStyle w:val="IndexLink"/>
                <w:rtl w:val="true"/>
              </w:rPr>
              <w:tab/>
            </w:r>
            <w:r>
              <w:rPr>
                <w:rStyle w:val="IndexLink"/>
              </w:rPr>
              <w:t>456</w:t>
            </w:r>
          </w:hyperlink>
        </w:p>
        <w:p>
          <w:pPr>
            <w:pStyle w:val="Contents6"/>
            <w:tabs>
              <w:tab w:val="clear" w:pos="7609"/>
              <w:tab w:val="right" w:pos="9026" w:leader="dot"/>
            </w:tabs>
            <w:rPr/>
          </w:pPr>
          <w:hyperlink w:anchor="__RefHeading___Toc4007184_3224264995">
            <w:r>
              <w:rPr>
                <w:webHidden/>
                <w:rStyle w:val="IndexLink"/>
                <w:rtl w:val="true"/>
              </w:rPr>
              <w:t>د ـ الصّدقة</w:t>
            </w:r>
            <w:r>
              <w:rPr>
                <w:rStyle w:val="IndexLink"/>
                <w:rtl w:val="true"/>
              </w:rPr>
              <w:tab/>
            </w:r>
            <w:r>
              <w:rPr>
                <w:rStyle w:val="IndexLink"/>
              </w:rPr>
              <w:t>456</w:t>
            </w:r>
          </w:hyperlink>
        </w:p>
        <w:p>
          <w:pPr>
            <w:pStyle w:val="Contents6"/>
            <w:tabs>
              <w:tab w:val="clear" w:pos="7609"/>
              <w:tab w:val="right" w:pos="9026" w:leader="dot"/>
            </w:tabs>
            <w:rPr/>
          </w:pPr>
          <w:hyperlink w:anchor="__RefHeading___Toc4007186_3224264995">
            <w:r>
              <w:rPr>
                <w:webHidden/>
                <w:rStyle w:val="IndexLink"/>
                <w:rtl w:val="true"/>
              </w:rPr>
              <w:t>ه ـ قراءة القرآن</w:t>
            </w:r>
            <w:r>
              <w:rPr>
                <w:rStyle w:val="IndexLink"/>
                <w:rtl w:val="true"/>
              </w:rPr>
              <w:tab/>
            </w:r>
            <w:r>
              <w:rPr>
                <w:rStyle w:val="IndexLink"/>
              </w:rPr>
              <w:t>456</w:t>
            </w:r>
          </w:hyperlink>
        </w:p>
        <w:p>
          <w:pPr>
            <w:pStyle w:val="Contents6"/>
            <w:tabs>
              <w:tab w:val="clear" w:pos="7609"/>
              <w:tab w:val="right" w:pos="9026" w:leader="dot"/>
            </w:tabs>
            <w:rPr/>
          </w:pPr>
          <w:hyperlink w:anchor="__RefHeading___Toc4007188_3224264995">
            <w:r>
              <w:rPr>
                <w:webHidden/>
                <w:rStyle w:val="IndexLink"/>
                <w:rtl w:val="true"/>
              </w:rPr>
              <w:t>و ـ دفع الغيبة عن المؤمن</w:t>
            </w:r>
            <w:r>
              <w:rPr>
                <w:rStyle w:val="IndexLink"/>
                <w:rtl w:val="true"/>
              </w:rPr>
              <w:tab/>
            </w:r>
            <w:r>
              <w:rPr>
                <w:rStyle w:val="IndexLink"/>
              </w:rPr>
              <w:t>457</w:t>
            </w:r>
          </w:hyperlink>
        </w:p>
        <w:p>
          <w:pPr>
            <w:pStyle w:val="Contents6"/>
            <w:tabs>
              <w:tab w:val="clear" w:pos="7609"/>
              <w:tab w:val="right" w:pos="9026" w:leader="dot"/>
            </w:tabs>
            <w:rPr/>
          </w:pPr>
          <w:hyperlink w:anchor="__RefHeading___Toc4007190_3224264995">
            <w:r>
              <w:rPr>
                <w:webHidden/>
                <w:rStyle w:val="IndexLink"/>
                <w:rtl w:val="true"/>
              </w:rPr>
              <w:t>ز ـ زيارة الحسين عليه السلام</w:t>
            </w:r>
            <w:r>
              <w:rPr>
                <w:rStyle w:val="IndexLink"/>
                <w:rtl w:val="true"/>
              </w:rPr>
              <w:tab/>
            </w:r>
            <w:r>
              <w:rPr>
                <w:rStyle w:val="IndexLink"/>
              </w:rPr>
              <w:t>457</w:t>
            </w:r>
          </w:hyperlink>
        </w:p>
        <w:p>
          <w:pPr>
            <w:pStyle w:val="Contents6"/>
            <w:tabs>
              <w:tab w:val="clear" w:pos="7609"/>
              <w:tab w:val="right" w:pos="9026" w:leader="dot"/>
            </w:tabs>
            <w:rPr/>
          </w:pPr>
          <w:hyperlink w:anchor="__RefHeading___Toc4007192_3224264995">
            <w:r>
              <w:rPr>
                <w:webHidden/>
                <w:rStyle w:val="IndexLink"/>
                <w:rtl w:val="true"/>
              </w:rPr>
              <w:t>ح ـ تلك الأعمال</w:t>
            </w:r>
            <w:r>
              <w:rPr>
                <w:rStyle w:val="IndexLink"/>
                <w:rtl w:val="true"/>
              </w:rPr>
              <w:tab/>
            </w:r>
            <w:r>
              <w:rPr>
                <w:rStyle w:val="IndexLink"/>
              </w:rPr>
              <w:t>457</w:t>
            </w:r>
          </w:hyperlink>
        </w:p>
        <w:p>
          <w:pPr>
            <w:pStyle w:val="Contents6"/>
            <w:tabs>
              <w:tab w:val="clear" w:pos="7609"/>
              <w:tab w:val="right" w:pos="9026" w:leader="dot"/>
            </w:tabs>
            <w:rPr/>
          </w:pPr>
          <w:hyperlink w:anchor="__RefHeading___Toc4007194_3224264995">
            <w:r>
              <w:rPr>
                <w:webHidden/>
                <w:rStyle w:val="IndexLink"/>
                <w:rtl w:val="true"/>
              </w:rPr>
              <w:t>ط ـ الاستعانة باللّه</w:t>
            </w:r>
            <w:r>
              <w:rPr>
                <w:rStyle w:val="IndexLink"/>
                <w:rtl w:val="true"/>
              </w:rPr>
              <w:tab/>
            </w:r>
            <w:r>
              <w:rPr>
                <w:rStyle w:val="IndexLink"/>
              </w:rPr>
              <w:t>458</w:t>
            </w:r>
          </w:hyperlink>
        </w:p>
        <w:p>
          <w:pPr>
            <w:pStyle w:val="Contents2"/>
            <w:tabs>
              <w:tab w:val="clear" w:pos="8743"/>
              <w:tab w:val="right" w:pos="9026" w:leader="dot"/>
            </w:tabs>
            <w:rPr/>
          </w:pPr>
          <w:hyperlink w:anchor="__RefHeading___Toc4007196_3224264995">
            <w:r>
              <w:rPr>
                <w:webHidden/>
                <w:rStyle w:val="IndexLink"/>
                <w:rtl w:val="true"/>
              </w:rPr>
              <w:t xml:space="preserve">القسم الرّابع </w:t>
            </w:r>
            <w:r>
              <w:rPr>
                <w:rStyle w:val="IndexLink"/>
                <w:rtl w:val="true"/>
              </w:rPr>
              <w:t xml:space="preserve">: </w:t>
            </w:r>
            <w:r>
              <w:rPr>
                <w:rStyle w:val="IndexLink"/>
                <w:rtl w:val="true"/>
              </w:rPr>
              <w:t>العدل ، والسّعادة والشّقاوة</w:t>
            </w:r>
            <w:r>
              <w:rPr>
                <w:rStyle w:val="IndexLink"/>
                <w:rtl w:val="true"/>
              </w:rPr>
              <w:tab/>
            </w:r>
            <w:r>
              <w:rPr>
                <w:rStyle w:val="IndexLink"/>
              </w:rPr>
              <w:t>466</w:t>
            </w:r>
          </w:hyperlink>
        </w:p>
        <w:p>
          <w:pPr>
            <w:pStyle w:val="Contents3"/>
            <w:tabs>
              <w:tab w:val="clear" w:pos="8459"/>
              <w:tab w:val="right" w:pos="9026" w:leader="dot"/>
            </w:tabs>
            <w:rPr/>
          </w:pPr>
          <w:hyperlink w:anchor="__RefHeading___Toc4007198_3224264995">
            <w:r>
              <w:rPr>
                <w:webHidden/>
                <w:rStyle w:val="IndexLink"/>
                <w:rtl w:val="true"/>
              </w:rPr>
              <w:t>اشاره</w:t>
            </w:r>
            <w:r>
              <w:rPr>
                <w:rStyle w:val="IndexLink"/>
                <w:rtl w:val="true"/>
              </w:rPr>
              <w:tab/>
            </w:r>
            <w:r>
              <w:rPr>
                <w:rStyle w:val="IndexLink"/>
              </w:rPr>
              <w:t>466</w:t>
            </w:r>
          </w:hyperlink>
        </w:p>
        <w:p>
          <w:pPr>
            <w:pStyle w:val="Contents3"/>
            <w:tabs>
              <w:tab w:val="clear" w:pos="8459"/>
              <w:tab w:val="right" w:pos="9026" w:leader="dot"/>
            </w:tabs>
            <w:rPr/>
          </w:pPr>
          <w:hyperlink w:anchor="__RefHeading___Toc4007200_3224264995">
            <w:r>
              <w:rPr>
                <w:webHidden/>
                <w:rStyle w:val="IndexLink"/>
                <w:rtl w:val="true"/>
              </w:rPr>
              <w:t>المدخل</w:t>
            </w:r>
            <w:r>
              <w:rPr>
                <w:rStyle w:val="IndexLink"/>
                <w:rtl w:val="true"/>
              </w:rPr>
              <w:tab/>
            </w:r>
            <w:r>
              <w:rPr>
                <w:rStyle w:val="IndexLink"/>
              </w:rPr>
              <w:t>468</w:t>
            </w:r>
          </w:hyperlink>
        </w:p>
        <w:p>
          <w:pPr>
            <w:pStyle w:val="Contents4"/>
            <w:tabs>
              <w:tab w:val="clear" w:pos="8176"/>
              <w:tab w:val="right" w:pos="9026" w:leader="dot"/>
            </w:tabs>
            <w:rPr/>
          </w:pPr>
          <w:hyperlink w:anchor="__RefHeading___Toc4007202_3224264995">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4007204_3224264995">
            <w:r>
              <w:rPr>
                <w:webHidden/>
                <w:rStyle w:val="IndexLink"/>
                <w:rtl w:val="true"/>
              </w:rPr>
              <w:t>السعادة والشقاء في المذاهب المختلفة</w:t>
            </w:r>
            <w:r>
              <w:rPr>
                <w:rStyle w:val="IndexLink"/>
                <w:rtl w:val="true"/>
              </w:rPr>
              <w:tab/>
            </w:r>
            <w:r>
              <w:rPr>
                <w:rStyle w:val="IndexLink"/>
              </w:rPr>
              <w:t>469</w:t>
            </w:r>
          </w:hyperlink>
        </w:p>
        <w:p>
          <w:pPr>
            <w:pStyle w:val="Contents4"/>
            <w:tabs>
              <w:tab w:val="clear" w:pos="8176"/>
              <w:tab w:val="right" w:pos="9026" w:leader="dot"/>
            </w:tabs>
            <w:rPr/>
          </w:pPr>
          <w:hyperlink w:anchor="__RefHeading___Toc4007206_3224264995">
            <w:r>
              <w:rPr>
                <w:webHidden/>
                <w:rStyle w:val="IndexLink"/>
                <w:rtl w:val="true"/>
              </w:rPr>
              <w:t>السعادة والشقاء في الرؤية الإسلامية</w:t>
            </w:r>
            <w:r>
              <w:rPr>
                <w:rStyle w:val="IndexLink"/>
                <w:rtl w:val="true"/>
              </w:rPr>
              <w:tab/>
            </w:r>
            <w:r>
              <w:rPr>
                <w:rStyle w:val="IndexLink"/>
              </w:rPr>
              <w:t>470</w:t>
            </w:r>
          </w:hyperlink>
        </w:p>
        <w:p>
          <w:pPr>
            <w:pStyle w:val="Contents4"/>
            <w:tabs>
              <w:tab w:val="clear" w:pos="8176"/>
              <w:tab w:val="right" w:pos="9026" w:leader="dot"/>
            </w:tabs>
            <w:rPr/>
          </w:pPr>
          <w:hyperlink w:anchor="__RefHeading___Toc4007208_3224264995">
            <w:r>
              <w:rPr>
                <w:webHidden/>
                <w:rStyle w:val="IndexLink"/>
                <w:rtl w:val="true"/>
              </w:rPr>
              <w:t>حقيقة السعادة والشقاء</w:t>
            </w:r>
            <w:r>
              <w:rPr>
                <w:rStyle w:val="IndexLink"/>
                <w:rtl w:val="true"/>
              </w:rPr>
              <w:tab/>
            </w:r>
            <w:r>
              <w:rPr>
                <w:rStyle w:val="IndexLink"/>
              </w:rPr>
              <w:t>471</w:t>
            </w:r>
          </w:hyperlink>
        </w:p>
        <w:p>
          <w:pPr>
            <w:pStyle w:val="Contents3"/>
            <w:tabs>
              <w:tab w:val="clear" w:pos="8459"/>
              <w:tab w:val="right" w:pos="9026" w:leader="dot"/>
            </w:tabs>
            <w:rPr/>
          </w:pPr>
          <w:hyperlink w:anchor="__RefHeading___Toc4007210_3224264995">
            <w:r>
              <w:rPr>
                <w:webHidden/>
                <w:rStyle w:val="IndexLink"/>
                <w:rtl w:val="true"/>
              </w:rPr>
              <w:t xml:space="preserve">الفصل الأوّل </w:t>
            </w:r>
            <w:r>
              <w:rPr>
                <w:rStyle w:val="IndexLink"/>
                <w:rtl w:val="true"/>
              </w:rPr>
              <w:t xml:space="preserve">: </w:t>
            </w:r>
            <w:r>
              <w:rPr>
                <w:rStyle w:val="IndexLink"/>
                <w:rtl w:val="true"/>
              </w:rPr>
              <w:t>معنى السّعادة والشّقاوة</w:t>
            </w:r>
            <w:r>
              <w:rPr>
                <w:rStyle w:val="IndexLink"/>
                <w:rtl w:val="true"/>
              </w:rPr>
              <w:tab/>
            </w:r>
            <w:r>
              <w:rPr>
                <w:rStyle w:val="IndexLink"/>
              </w:rPr>
              <w:t>472</w:t>
            </w:r>
          </w:hyperlink>
        </w:p>
        <w:p>
          <w:pPr>
            <w:pStyle w:val="Contents4"/>
            <w:tabs>
              <w:tab w:val="clear" w:pos="8176"/>
              <w:tab w:val="right" w:pos="9026" w:leader="dot"/>
            </w:tabs>
            <w:rPr/>
          </w:pPr>
          <w:hyperlink w:anchor="__RefHeading___Toc400721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حقيقة السّعادة</w:t>
            </w:r>
            <w:r>
              <w:rPr>
                <w:rStyle w:val="IndexLink"/>
                <w:rtl w:val="true"/>
              </w:rPr>
              <w:tab/>
            </w:r>
            <w:r>
              <w:rPr>
                <w:rStyle w:val="IndexLink"/>
              </w:rPr>
              <w:t>472</w:t>
            </w:r>
          </w:hyperlink>
        </w:p>
        <w:p>
          <w:pPr>
            <w:pStyle w:val="Contents4"/>
            <w:tabs>
              <w:tab w:val="clear" w:pos="8176"/>
              <w:tab w:val="right" w:pos="9026" w:leader="dot"/>
            </w:tabs>
            <w:rPr/>
          </w:pPr>
          <w:hyperlink w:anchor="__RefHeading___Toc400721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حقيقة الشّقاء</w:t>
            </w:r>
            <w:r>
              <w:rPr>
                <w:rStyle w:val="IndexLink"/>
                <w:rtl w:val="true"/>
              </w:rPr>
              <w:tab/>
            </w:r>
            <w:r>
              <w:rPr>
                <w:rStyle w:val="IndexLink"/>
              </w:rPr>
              <w:t>473</w:t>
            </w:r>
          </w:hyperlink>
        </w:p>
        <w:p>
          <w:pPr>
            <w:pStyle w:val="Contents4"/>
            <w:tabs>
              <w:tab w:val="clear" w:pos="8176"/>
              <w:tab w:val="right" w:pos="9026" w:leader="dot"/>
            </w:tabs>
            <w:rPr/>
          </w:pPr>
          <w:hyperlink w:anchor="__RefHeading___Toc400721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أمارات السّعادة</w:t>
            </w:r>
            <w:r>
              <w:rPr>
                <w:rStyle w:val="IndexLink"/>
                <w:rtl w:val="true"/>
              </w:rPr>
              <w:tab/>
            </w:r>
            <w:r>
              <w:rPr>
                <w:rStyle w:val="IndexLink"/>
              </w:rPr>
              <w:t>474</w:t>
            </w:r>
          </w:hyperlink>
        </w:p>
        <w:p>
          <w:pPr>
            <w:pStyle w:val="Contents4"/>
            <w:tabs>
              <w:tab w:val="clear" w:pos="8176"/>
              <w:tab w:val="right" w:pos="9026" w:leader="dot"/>
            </w:tabs>
            <w:rPr/>
          </w:pPr>
          <w:hyperlink w:anchor="__RefHeading___Toc4007218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أمارات الشّقاء</w:t>
            </w:r>
            <w:r>
              <w:rPr>
                <w:rStyle w:val="IndexLink"/>
                <w:rtl w:val="true"/>
              </w:rPr>
              <w:tab/>
            </w:r>
            <w:r>
              <w:rPr>
                <w:rStyle w:val="IndexLink"/>
              </w:rPr>
              <w:t>480</w:t>
            </w:r>
          </w:hyperlink>
        </w:p>
        <w:p>
          <w:pPr>
            <w:pStyle w:val="Contents3"/>
            <w:tabs>
              <w:tab w:val="clear" w:pos="8459"/>
              <w:tab w:val="right" w:pos="9026" w:leader="dot"/>
            </w:tabs>
            <w:rPr/>
          </w:pPr>
          <w:hyperlink w:anchor="__RefHeading___Toc4007220_3224264995">
            <w:r>
              <w:rPr>
                <w:webHidden/>
                <w:rStyle w:val="IndexLink"/>
                <w:rtl w:val="true"/>
              </w:rPr>
              <w:t xml:space="preserve">الفصل الثّاني </w:t>
            </w:r>
            <w:r>
              <w:rPr>
                <w:rStyle w:val="IndexLink"/>
                <w:rtl w:val="true"/>
              </w:rPr>
              <w:t xml:space="preserve">: </w:t>
            </w:r>
            <w:r>
              <w:rPr>
                <w:rStyle w:val="IndexLink"/>
                <w:rtl w:val="true"/>
              </w:rPr>
              <w:t>مبادئ السّعادة</w:t>
            </w:r>
            <w:r>
              <w:rPr>
                <w:rStyle w:val="IndexLink"/>
                <w:rtl w:val="true"/>
              </w:rPr>
              <w:tab/>
            </w:r>
            <w:r>
              <w:rPr>
                <w:rStyle w:val="IndexLink"/>
              </w:rPr>
              <w:t>484</w:t>
            </w:r>
          </w:hyperlink>
        </w:p>
        <w:p>
          <w:pPr>
            <w:pStyle w:val="Contents4"/>
            <w:tabs>
              <w:tab w:val="clear" w:pos="8176"/>
              <w:tab w:val="right" w:pos="9026" w:leader="dot"/>
            </w:tabs>
            <w:rPr/>
          </w:pPr>
          <w:hyperlink w:anchor="__RefHeading___Toc400722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المعرفة</w:t>
            </w:r>
            <w:r>
              <w:rPr>
                <w:rStyle w:val="IndexLink"/>
                <w:rtl w:val="true"/>
              </w:rPr>
              <w:tab/>
            </w:r>
            <w:r>
              <w:rPr>
                <w:rStyle w:val="IndexLink"/>
              </w:rPr>
              <w:t>484</w:t>
            </w:r>
          </w:hyperlink>
        </w:p>
        <w:p>
          <w:pPr>
            <w:pStyle w:val="Contents4"/>
            <w:tabs>
              <w:tab w:val="clear" w:pos="8176"/>
              <w:tab w:val="right" w:pos="9026" w:leader="dot"/>
            </w:tabs>
            <w:rPr/>
          </w:pPr>
          <w:hyperlink w:anchor="__RefHeading___Toc400722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الإيمان</w:t>
            </w:r>
            <w:r>
              <w:rPr>
                <w:rStyle w:val="IndexLink"/>
                <w:rtl w:val="true"/>
              </w:rPr>
              <w:tab/>
            </w:r>
            <w:r>
              <w:rPr>
                <w:rStyle w:val="IndexLink"/>
              </w:rPr>
              <w:t>485</w:t>
            </w:r>
          </w:hyperlink>
        </w:p>
        <w:p>
          <w:pPr>
            <w:pStyle w:val="Contents4"/>
            <w:tabs>
              <w:tab w:val="clear" w:pos="8176"/>
              <w:tab w:val="right" w:pos="9026" w:leader="dot"/>
            </w:tabs>
            <w:rPr/>
          </w:pPr>
          <w:hyperlink w:anchor="__RefHeading___Toc400722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ولاية أهل البيت</w:t>
            </w:r>
            <w:r>
              <w:rPr>
                <w:rStyle w:val="IndexLink"/>
                <w:rtl w:val="true"/>
              </w:rPr>
              <w:tab/>
            </w:r>
            <w:r>
              <w:rPr>
                <w:rStyle w:val="IndexLink"/>
              </w:rPr>
              <w:t>487</w:t>
            </w:r>
          </w:hyperlink>
        </w:p>
        <w:p>
          <w:pPr>
            <w:pStyle w:val="Contents4"/>
            <w:tabs>
              <w:tab w:val="clear" w:pos="8176"/>
              <w:tab w:val="right" w:pos="9026" w:leader="dot"/>
            </w:tabs>
            <w:rPr/>
          </w:pPr>
          <w:hyperlink w:anchor="__RefHeading___Toc400722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التّوفيق</w:t>
            </w:r>
            <w:r>
              <w:rPr>
                <w:rStyle w:val="IndexLink"/>
                <w:rtl w:val="true"/>
              </w:rPr>
              <w:tab/>
            </w:r>
            <w:r>
              <w:rPr>
                <w:rStyle w:val="IndexLink"/>
              </w:rPr>
              <w:t>489</w:t>
            </w:r>
          </w:hyperlink>
        </w:p>
        <w:p>
          <w:pPr>
            <w:pStyle w:val="Contents4"/>
            <w:tabs>
              <w:tab w:val="clear" w:pos="8176"/>
              <w:tab w:val="right" w:pos="9026" w:leader="dot"/>
            </w:tabs>
            <w:rPr/>
          </w:pPr>
          <w:hyperlink w:anchor="__RefHeading___Toc4007230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محاسن الأخلاق والأعمال</w:t>
            </w:r>
            <w:r>
              <w:rPr>
                <w:rStyle w:val="IndexLink"/>
                <w:rtl w:val="true"/>
              </w:rPr>
              <w:tab/>
            </w:r>
            <w:r>
              <w:rPr>
                <w:rStyle w:val="IndexLink"/>
              </w:rPr>
              <w:t>491</w:t>
            </w:r>
          </w:hyperlink>
        </w:p>
        <w:p>
          <w:pPr>
            <w:pStyle w:val="Contents5"/>
            <w:tabs>
              <w:tab w:val="clear" w:pos="7892"/>
              <w:tab w:val="right" w:pos="9026" w:leader="dot"/>
            </w:tabs>
            <w:rPr/>
          </w:pPr>
          <w:hyperlink w:anchor="__RefHeading___Toc4007232_3224264995">
            <w:r>
              <w:rPr>
                <w:webHidden/>
                <w:rStyle w:val="IndexLink"/>
                <w:rtl w:val="true"/>
              </w:rPr>
              <w:t>أ ـ الإخلاص</w:t>
            </w:r>
            <w:r>
              <w:rPr>
                <w:rStyle w:val="IndexLink"/>
                <w:rtl w:val="true"/>
              </w:rPr>
              <w:tab/>
            </w:r>
            <w:r>
              <w:rPr>
                <w:rStyle w:val="IndexLink"/>
              </w:rPr>
              <w:t>491</w:t>
            </w:r>
          </w:hyperlink>
        </w:p>
        <w:p>
          <w:pPr>
            <w:pStyle w:val="Contents5"/>
            <w:tabs>
              <w:tab w:val="clear" w:pos="7892"/>
              <w:tab w:val="right" w:pos="9026" w:leader="dot"/>
            </w:tabs>
            <w:rPr/>
          </w:pPr>
          <w:hyperlink w:anchor="__RefHeading___Toc4007234_3224264995">
            <w:r>
              <w:rPr>
                <w:webHidden/>
                <w:rStyle w:val="IndexLink"/>
                <w:rtl w:val="true"/>
              </w:rPr>
              <w:t>ب ـ التّقوى</w:t>
            </w:r>
            <w:r>
              <w:rPr>
                <w:rStyle w:val="IndexLink"/>
                <w:rtl w:val="true"/>
              </w:rPr>
              <w:tab/>
            </w:r>
            <w:r>
              <w:rPr>
                <w:rStyle w:val="IndexLink"/>
              </w:rPr>
              <w:t>491</w:t>
            </w:r>
          </w:hyperlink>
        </w:p>
        <w:p>
          <w:pPr>
            <w:pStyle w:val="Contents5"/>
            <w:tabs>
              <w:tab w:val="clear" w:pos="7892"/>
              <w:tab w:val="right" w:pos="9026" w:leader="dot"/>
            </w:tabs>
            <w:rPr/>
          </w:pPr>
          <w:hyperlink w:anchor="__RefHeading___Toc4007236_3224264995">
            <w:r>
              <w:rPr>
                <w:webHidden/>
                <w:rStyle w:val="IndexLink"/>
                <w:rtl w:val="true"/>
              </w:rPr>
              <w:t>ج ـ الزّهد في الدّنيا</w:t>
            </w:r>
            <w:r>
              <w:rPr>
                <w:rStyle w:val="IndexLink"/>
                <w:rtl w:val="true"/>
              </w:rPr>
              <w:tab/>
            </w:r>
            <w:r>
              <w:rPr>
                <w:rStyle w:val="IndexLink"/>
              </w:rPr>
              <w:t>491</w:t>
            </w:r>
          </w:hyperlink>
        </w:p>
        <w:p>
          <w:pPr>
            <w:pStyle w:val="Contents5"/>
            <w:tabs>
              <w:tab w:val="clear" w:pos="7892"/>
              <w:tab w:val="right" w:pos="9026" w:leader="dot"/>
            </w:tabs>
            <w:rPr/>
          </w:pPr>
          <w:hyperlink w:anchor="__RefHeading___Toc4007238_3224264995">
            <w:r>
              <w:rPr>
                <w:webHidden/>
                <w:rStyle w:val="IndexLink"/>
                <w:rtl w:val="true"/>
              </w:rPr>
              <w:t>د ـ الحبّ في اللّه</w:t>
            </w:r>
            <w:r>
              <w:rPr>
                <w:rStyle w:val="IndexLink"/>
                <w:rtl w:val="true"/>
              </w:rPr>
              <w:tab/>
            </w:r>
            <w:r>
              <w:rPr>
                <w:rStyle w:val="IndexLink"/>
              </w:rPr>
              <w:t>492</w:t>
            </w:r>
          </w:hyperlink>
        </w:p>
        <w:p>
          <w:pPr>
            <w:pStyle w:val="Contents5"/>
            <w:tabs>
              <w:tab w:val="clear" w:pos="7892"/>
              <w:tab w:val="right" w:pos="9026" w:leader="dot"/>
            </w:tabs>
            <w:rPr/>
          </w:pPr>
          <w:hyperlink w:anchor="__RefHeading___Toc4007240_3224264995">
            <w:r>
              <w:rPr>
                <w:webHidden/>
                <w:rStyle w:val="IndexLink"/>
                <w:rtl w:val="true"/>
              </w:rPr>
              <w:t>ه ـ التّواصل مع اللّه</w:t>
            </w:r>
            <w:r>
              <w:rPr>
                <w:rStyle w:val="IndexLink"/>
                <w:rtl w:val="true"/>
              </w:rPr>
              <w:tab/>
            </w:r>
            <w:r>
              <w:rPr>
                <w:rStyle w:val="IndexLink"/>
              </w:rPr>
              <w:t>492</w:t>
            </w:r>
          </w:hyperlink>
        </w:p>
        <w:p>
          <w:pPr>
            <w:pStyle w:val="Contents5"/>
            <w:tabs>
              <w:tab w:val="clear" w:pos="7892"/>
              <w:tab w:val="right" w:pos="9026" w:leader="dot"/>
            </w:tabs>
            <w:rPr/>
          </w:pPr>
          <w:hyperlink w:anchor="__RefHeading___Toc4007242_3224264995">
            <w:r>
              <w:rPr>
                <w:webHidden/>
                <w:rStyle w:val="IndexLink"/>
                <w:rtl w:val="true"/>
              </w:rPr>
              <w:t>و ـ اتّباع القرآن</w:t>
            </w:r>
            <w:r>
              <w:rPr>
                <w:rStyle w:val="IndexLink"/>
                <w:rtl w:val="true"/>
              </w:rPr>
              <w:tab/>
            </w:r>
            <w:r>
              <w:rPr>
                <w:rStyle w:val="IndexLink"/>
              </w:rPr>
              <w:t>492</w:t>
            </w:r>
          </w:hyperlink>
        </w:p>
        <w:p>
          <w:pPr>
            <w:pStyle w:val="Contents5"/>
            <w:tabs>
              <w:tab w:val="clear" w:pos="7892"/>
              <w:tab w:val="right" w:pos="9026" w:leader="dot"/>
            </w:tabs>
            <w:rPr/>
          </w:pPr>
          <w:hyperlink w:anchor="__RefHeading___Toc4007244_3224264995">
            <w:r>
              <w:rPr>
                <w:webHidden/>
                <w:rStyle w:val="IndexLink"/>
                <w:rtl w:val="true"/>
              </w:rPr>
              <w:t>ز ـ العمل الصّالح</w:t>
            </w:r>
            <w:r>
              <w:rPr>
                <w:rStyle w:val="IndexLink"/>
                <w:rtl w:val="true"/>
              </w:rPr>
              <w:tab/>
            </w:r>
            <w:r>
              <w:rPr>
                <w:rStyle w:val="IndexLink"/>
              </w:rPr>
              <w:t>493</w:t>
            </w:r>
          </w:hyperlink>
        </w:p>
        <w:p>
          <w:pPr>
            <w:pStyle w:val="Contents5"/>
            <w:tabs>
              <w:tab w:val="clear" w:pos="7892"/>
              <w:tab w:val="right" w:pos="9026" w:leader="dot"/>
            </w:tabs>
            <w:rPr/>
          </w:pPr>
          <w:hyperlink w:anchor="__RefHeading___Toc4007246_3224264995">
            <w:r>
              <w:rPr>
                <w:webHidden/>
                <w:rStyle w:val="IndexLink"/>
                <w:rtl w:val="true"/>
              </w:rPr>
              <w:t>ح ـ الجدّ في العمل</w:t>
            </w:r>
            <w:r>
              <w:rPr>
                <w:rStyle w:val="IndexLink"/>
                <w:rtl w:val="true"/>
              </w:rPr>
              <w:tab/>
            </w:r>
            <w:r>
              <w:rPr>
                <w:rStyle w:val="IndexLink"/>
              </w:rPr>
              <w:t>494</w:t>
            </w:r>
          </w:hyperlink>
        </w:p>
        <w:p>
          <w:pPr>
            <w:pStyle w:val="Contents5"/>
            <w:tabs>
              <w:tab w:val="clear" w:pos="7892"/>
              <w:tab w:val="right" w:pos="9026" w:leader="dot"/>
            </w:tabs>
            <w:rPr/>
          </w:pPr>
          <w:hyperlink w:anchor="__RefHeading___Toc4007248_3224264995">
            <w:r>
              <w:rPr>
                <w:webHidden/>
                <w:rStyle w:val="IndexLink"/>
                <w:rtl w:val="true"/>
              </w:rPr>
              <w:t>ط ـ لزوم الحقّ</w:t>
            </w:r>
            <w:r>
              <w:rPr>
                <w:rStyle w:val="IndexLink"/>
                <w:rtl w:val="true"/>
              </w:rPr>
              <w:tab/>
            </w:r>
            <w:r>
              <w:rPr>
                <w:rStyle w:val="IndexLink"/>
              </w:rPr>
              <w:t>494</w:t>
            </w:r>
          </w:hyperlink>
        </w:p>
        <w:p>
          <w:pPr>
            <w:pStyle w:val="Contents5"/>
            <w:tabs>
              <w:tab w:val="clear" w:pos="7892"/>
              <w:tab w:val="right" w:pos="9026" w:leader="dot"/>
            </w:tabs>
            <w:rPr/>
          </w:pPr>
          <w:hyperlink w:anchor="__RefHeading___Toc4007250_3224264995">
            <w:r>
              <w:rPr>
                <w:webHidden/>
                <w:rStyle w:val="IndexLink"/>
                <w:rtl w:val="true"/>
              </w:rPr>
              <w:t>ي ـ دوام العبادة</w:t>
            </w:r>
            <w:r>
              <w:rPr>
                <w:rStyle w:val="IndexLink"/>
                <w:rtl w:val="true"/>
              </w:rPr>
              <w:tab/>
            </w:r>
            <w:r>
              <w:rPr>
                <w:rStyle w:val="IndexLink"/>
              </w:rPr>
              <w:t>495</w:t>
            </w:r>
          </w:hyperlink>
        </w:p>
        <w:p>
          <w:pPr>
            <w:pStyle w:val="Contents5"/>
            <w:tabs>
              <w:tab w:val="clear" w:pos="7892"/>
              <w:tab w:val="right" w:pos="9026" w:leader="dot"/>
            </w:tabs>
            <w:rPr/>
          </w:pPr>
          <w:hyperlink w:anchor="__RefHeading___Toc4007252_3224264995">
            <w:r>
              <w:rPr>
                <w:webHidden/>
                <w:rStyle w:val="IndexLink"/>
                <w:rtl w:val="true"/>
              </w:rPr>
              <w:t>ك ـ التّوبة</w:t>
            </w:r>
            <w:r>
              <w:rPr>
                <w:rStyle w:val="IndexLink"/>
                <w:rtl w:val="true"/>
              </w:rPr>
              <w:tab/>
            </w:r>
            <w:r>
              <w:rPr>
                <w:rStyle w:val="IndexLink"/>
              </w:rPr>
              <w:t>495</w:t>
            </w:r>
          </w:hyperlink>
        </w:p>
        <w:p>
          <w:pPr>
            <w:pStyle w:val="Contents5"/>
            <w:tabs>
              <w:tab w:val="clear" w:pos="7892"/>
              <w:tab w:val="right" w:pos="9026" w:leader="dot"/>
            </w:tabs>
            <w:rPr/>
          </w:pPr>
          <w:hyperlink w:anchor="__RefHeading___Toc4007254_3224264995">
            <w:r>
              <w:rPr>
                <w:webHidden/>
                <w:rStyle w:val="IndexLink"/>
                <w:rtl w:val="true"/>
              </w:rPr>
              <w:t>ل ـ طاعة اللّه</w:t>
            </w:r>
            <w:r>
              <w:rPr>
                <w:rStyle w:val="IndexLink"/>
                <w:rtl w:val="true"/>
              </w:rPr>
              <w:tab/>
            </w:r>
            <w:r>
              <w:rPr>
                <w:rStyle w:val="IndexLink"/>
              </w:rPr>
              <w:t>496</w:t>
            </w:r>
          </w:hyperlink>
        </w:p>
        <w:p>
          <w:pPr>
            <w:pStyle w:val="Contents5"/>
            <w:tabs>
              <w:tab w:val="clear" w:pos="7892"/>
              <w:tab w:val="right" w:pos="9026" w:leader="dot"/>
            </w:tabs>
            <w:rPr/>
          </w:pPr>
          <w:hyperlink w:anchor="__RefHeading___Toc4007256_3224264995">
            <w:r>
              <w:rPr>
                <w:webHidden/>
                <w:rStyle w:val="IndexLink"/>
                <w:rtl w:val="true"/>
              </w:rPr>
              <w:t>م ـ إنفاق المال</w:t>
            </w:r>
            <w:r>
              <w:rPr>
                <w:rStyle w:val="IndexLink"/>
                <w:rtl w:val="true"/>
              </w:rPr>
              <w:tab/>
            </w:r>
            <w:r>
              <w:rPr>
                <w:rStyle w:val="IndexLink"/>
              </w:rPr>
              <w:t>497</w:t>
            </w:r>
          </w:hyperlink>
        </w:p>
        <w:p>
          <w:pPr>
            <w:pStyle w:val="Contents5"/>
            <w:tabs>
              <w:tab w:val="clear" w:pos="7892"/>
              <w:tab w:val="right" w:pos="9026" w:leader="dot"/>
            </w:tabs>
            <w:rPr/>
          </w:pPr>
          <w:hyperlink w:anchor="__RefHeading___Toc4007258_3224264995">
            <w:r>
              <w:rPr>
                <w:webHidden/>
                <w:rStyle w:val="IndexLink"/>
                <w:rtl w:val="true"/>
              </w:rPr>
              <w:t>ن ـ محاسبة النّفس</w:t>
            </w:r>
            <w:r>
              <w:rPr>
                <w:rStyle w:val="IndexLink"/>
                <w:rtl w:val="true"/>
              </w:rPr>
              <w:tab/>
            </w:r>
            <w:r>
              <w:rPr>
                <w:rStyle w:val="IndexLink"/>
              </w:rPr>
              <w:t>497</w:t>
            </w:r>
          </w:hyperlink>
        </w:p>
        <w:p>
          <w:pPr>
            <w:pStyle w:val="Contents5"/>
            <w:tabs>
              <w:tab w:val="clear" w:pos="7892"/>
              <w:tab w:val="right" w:pos="9026" w:leader="dot"/>
            </w:tabs>
            <w:rPr/>
          </w:pPr>
          <w:hyperlink w:anchor="__RefHeading___Toc4007260_3224264995">
            <w:r>
              <w:rPr>
                <w:webHidden/>
                <w:rStyle w:val="IndexLink"/>
                <w:rtl w:val="true"/>
              </w:rPr>
              <w:t>س ـ مجاهدة النّفس</w:t>
            </w:r>
            <w:r>
              <w:rPr>
                <w:rStyle w:val="IndexLink"/>
                <w:rtl w:val="true"/>
              </w:rPr>
              <w:tab/>
            </w:r>
            <w:r>
              <w:rPr>
                <w:rStyle w:val="IndexLink"/>
              </w:rPr>
              <w:t>497</w:t>
            </w:r>
          </w:hyperlink>
        </w:p>
        <w:p>
          <w:pPr>
            <w:pStyle w:val="Contents5"/>
            <w:tabs>
              <w:tab w:val="clear" w:pos="7892"/>
              <w:tab w:val="right" w:pos="9026" w:leader="dot"/>
            </w:tabs>
            <w:rPr/>
          </w:pPr>
          <w:hyperlink w:anchor="__RefHeading___Toc4007262_3224264995">
            <w:r>
              <w:rPr>
                <w:webHidden/>
                <w:rStyle w:val="IndexLink"/>
                <w:rtl w:val="true"/>
              </w:rPr>
              <w:t>ع ـ مجالسة العلماء ومتابعتهم</w:t>
            </w:r>
            <w:r>
              <w:rPr>
                <w:rStyle w:val="IndexLink"/>
                <w:rtl w:val="true"/>
              </w:rPr>
              <w:tab/>
            </w:r>
            <w:r>
              <w:rPr>
                <w:rStyle w:val="IndexLink"/>
              </w:rPr>
              <w:t>498</w:t>
            </w:r>
          </w:hyperlink>
        </w:p>
        <w:p>
          <w:pPr>
            <w:pStyle w:val="Contents5"/>
            <w:tabs>
              <w:tab w:val="clear" w:pos="7892"/>
              <w:tab w:val="right" w:pos="9026" w:leader="dot"/>
            </w:tabs>
            <w:rPr/>
          </w:pPr>
          <w:hyperlink w:anchor="__RefHeading___Toc4007264_3224264995">
            <w:r>
              <w:rPr>
                <w:webHidden/>
                <w:rStyle w:val="IndexLink"/>
                <w:rtl w:val="true"/>
              </w:rPr>
              <w:t>ف ـ المبادرة إلى الخيرات</w:t>
            </w:r>
            <w:r>
              <w:rPr>
                <w:rStyle w:val="IndexLink"/>
                <w:rtl w:val="true"/>
              </w:rPr>
              <w:tab/>
            </w:r>
            <w:r>
              <w:rPr>
                <w:rStyle w:val="IndexLink"/>
              </w:rPr>
              <w:t>498</w:t>
            </w:r>
          </w:hyperlink>
        </w:p>
        <w:p>
          <w:pPr>
            <w:pStyle w:val="Contents5"/>
            <w:tabs>
              <w:tab w:val="clear" w:pos="7892"/>
              <w:tab w:val="right" w:pos="9026" w:leader="dot"/>
            </w:tabs>
            <w:rPr/>
          </w:pPr>
          <w:hyperlink w:anchor="__RefHeading___Toc4007266_3224264995">
            <w:r>
              <w:rPr>
                <w:webHidden/>
                <w:rStyle w:val="IndexLink"/>
                <w:rtl w:val="true"/>
              </w:rPr>
              <w:t>ص ـ الاستعداد للموت</w:t>
            </w:r>
            <w:r>
              <w:rPr>
                <w:rStyle w:val="IndexLink"/>
                <w:rtl w:val="true"/>
              </w:rPr>
              <w:tab/>
            </w:r>
            <w:r>
              <w:rPr>
                <w:rStyle w:val="IndexLink"/>
              </w:rPr>
              <w:t>498</w:t>
            </w:r>
          </w:hyperlink>
        </w:p>
        <w:p>
          <w:pPr>
            <w:pStyle w:val="Contents5"/>
            <w:tabs>
              <w:tab w:val="clear" w:pos="7892"/>
              <w:tab w:val="right" w:pos="9026" w:leader="dot"/>
            </w:tabs>
            <w:rPr/>
          </w:pPr>
          <w:hyperlink w:anchor="__RefHeading___Toc4007268_3224264995">
            <w:r>
              <w:rPr>
                <w:webHidden/>
                <w:rStyle w:val="IndexLink"/>
                <w:rtl w:val="true"/>
              </w:rPr>
              <w:t>ق ـ الاستعانة من اللّه</w:t>
            </w:r>
            <w:r>
              <w:rPr>
                <w:rStyle w:val="IndexLink"/>
                <w:rtl w:val="true"/>
              </w:rPr>
              <w:tab/>
            </w:r>
            <w:r>
              <w:rPr>
                <w:rStyle w:val="IndexLink"/>
              </w:rPr>
              <w:t>499</w:t>
            </w:r>
          </w:hyperlink>
        </w:p>
        <w:p>
          <w:pPr>
            <w:pStyle w:val="Contents4"/>
            <w:tabs>
              <w:tab w:val="clear" w:pos="8176"/>
              <w:tab w:val="right" w:pos="9026" w:leader="dot"/>
            </w:tabs>
            <w:rPr/>
          </w:pPr>
          <w:hyperlink w:anchor="__RefHeading___Toc4007270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خصائص السّعداء</w:t>
            </w:r>
            <w:r>
              <w:rPr>
                <w:rStyle w:val="IndexLink"/>
                <w:rtl w:val="true"/>
              </w:rPr>
              <w:tab/>
            </w:r>
            <w:r>
              <w:rPr>
                <w:rStyle w:val="IndexLink"/>
              </w:rPr>
              <w:t>503</w:t>
            </w:r>
          </w:hyperlink>
        </w:p>
        <w:p>
          <w:pPr>
            <w:pStyle w:val="Contents4"/>
            <w:tabs>
              <w:tab w:val="clear" w:pos="8176"/>
              <w:tab w:val="right" w:pos="9026" w:leader="dot"/>
            </w:tabs>
            <w:rPr/>
          </w:pPr>
          <w:hyperlink w:anchor="__RefHeading___Toc4007272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ما يوجب كمال السّعادة</w:t>
            </w:r>
            <w:r>
              <w:rPr>
                <w:rStyle w:val="IndexLink"/>
                <w:rtl w:val="true"/>
              </w:rPr>
              <w:tab/>
            </w:r>
            <w:r>
              <w:rPr>
                <w:rStyle w:val="IndexLink"/>
              </w:rPr>
              <w:t>504</w:t>
            </w:r>
          </w:hyperlink>
        </w:p>
        <w:p>
          <w:pPr>
            <w:pStyle w:val="Contents4"/>
            <w:tabs>
              <w:tab w:val="clear" w:pos="8176"/>
              <w:tab w:val="right" w:pos="9026" w:leader="dot"/>
            </w:tabs>
            <w:rPr/>
          </w:pPr>
          <w:hyperlink w:anchor="__RefHeading___Toc4007274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ما يحوّل الأشقياء سعداء</w:t>
            </w:r>
            <w:r>
              <w:rPr>
                <w:rStyle w:val="IndexLink"/>
                <w:rtl w:val="true"/>
              </w:rPr>
              <w:tab/>
            </w:r>
            <w:r>
              <w:rPr>
                <w:rStyle w:val="IndexLink"/>
              </w:rPr>
              <w:t>505</w:t>
            </w:r>
          </w:hyperlink>
        </w:p>
        <w:p>
          <w:pPr>
            <w:pStyle w:val="Contents3"/>
            <w:tabs>
              <w:tab w:val="clear" w:pos="8459"/>
              <w:tab w:val="right" w:pos="9026" w:leader="dot"/>
            </w:tabs>
            <w:rPr/>
          </w:pPr>
          <w:hyperlink w:anchor="__RefHeading___Toc4007276_3224264995">
            <w:r>
              <w:rPr>
                <w:webHidden/>
                <w:rStyle w:val="IndexLink"/>
                <w:rtl w:val="true"/>
              </w:rPr>
              <w:t xml:space="preserve">الفصل الثّالث </w:t>
            </w:r>
            <w:r>
              <w:rPr>
                <w:rStyle w:val="IndexLink"/>
                <w:rtl w:val="true"/>
              </w:rPr>
              <w:t xml:space="preserve">: </w:t>
            </w:r>
            <w:r>
              <w:rPr>
                <w:rStyle w:val="IndexLink"/>
                <w:rtl w:val="true"/>
              </w:rPr>
              <w:t>مبادئ الشّقاء</w:t>
            </w:r>
            <w:r>
              <w:rPr>
                <w:rStyle w:val="IndexLink"/>
                <w:rtl w:val="true"/>
              </w:rPr>
              <w:tab/>
            </w:r>
            <w:r>
              <w:rPr>
                <w:rStyle w:val="IndexLink"/>
              </w:rPr>
              <w:t>508</w:t>
            </w:r>
          </w:hyperlink>
        </w:p>
        <w:p>
          <w:pPr>
            <w:pStyle w:val="Contents4"/>
            <w:tabs>
              <w:tab w:val="clear" w:pos="8176"/>
              <w:tab w:val="right" w:pos="9026" w:leader="dot"/>
            </w:tabs>
            <w:rPr/>
          </w:pPr>
          <w:hyperlink w:anchor="__RefHeading___Toc400727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الجهل</w:t>
            </w:r>
            <w:r>
              <w:rPr>
                <w:rStyle w:val="IndexLink"/>
                <w:rtl w:val="true"/>
              </w:rPr>
              <w:tab/>
            </w:r>
            <w:r>
              <w:rPr>
                <w:rStyle w:val="IndexLink"/>
              </w:rPr>
              <w:t>508</w:t>
            </w:r>
          </w:hyperlink>
        </w:p>
        <w:p>
          <w:pPr>
            <w:pStyle w:val="Contents4"/>
            <w:tabs>
              <w:tab w:val="clear" w:pos="8176"/>
              <w:tab w:val="right" w:pos="9026" w:leader="dot"/>
            </w:tabs>
            <w:rPr/>
          </w:pPr>
          <w:hyperlink w:anchor="__RefHeading___Toc400728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الكفر</w:t>
            </w:r>
            <w:r>
              <w:rPr>
                <w:rStyle w:val="IndexLink"/>
                <w:rtl w:val="true"/>
              </w:rPr>
              <w:tab/>
            </w:r>
            <w:r>
              <w:rPr>
                <w:rStyle w:val="IndexLink"/>
              </w:rPr>
              <w:t>509</w:t>
            </w:r>
          </w:hyperlink>
        </w:p>
        <w:p>
          <w:pPr>
            <w:pStyle w:val="Contents4"/>
            <w:tabs>
              <w:tab w:val="clear" w:pos="8176"/>
              <w:tab w:val="right" w:pos="9026" w:leader="dot"/>
            </w:tabs>
            <w:rPr/>
          </w:pPr>
          <w:hyperlink w:anchor="__RefHeading___Toc400728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مساوئ الأخلاق</w:t>
            </w:r>
            <w:r>
              <w:rPr>
                <w:rStyle w:val="IndexLink"/>
                <w:rtl w:val="true"/>
              </w:rPr>
              <w:tab/>
            </w:r>
            <w:r>
              <w:rPr>
                <w:rStyle w:val="IndexLink"/>
              </w:rPr>
              <w:t>510</w:t>
            </w:r>
          </w:hyperlink>
        </w:p>
        <w:p>
          <w:pPr>
            <w:pStyle w:val="Contents5"/>
            <w:tabs>
              <w:tab w:val="clear" w:pos="7892"/>
              <w:tab w:val="right" w:pos="9026" w:leader="dot"/>
            </w:tabs>
            <w:rPr/>
          </w:pPr>
          <w:hyperlink w:anchor="__RefHeading___Toc4007284_3224264995">
            <w:r>
              <w:rPr>
                <w:webHidden/>
                <w:rStyle w:val="IndexLink"/>
                <w:rtl w:val="true"/>
              </w:rPr>
              <w:t>أ ـ حبّ الدّنيا</w:t>
            </w:r>
            <w:r>
              <w:rPr>
                <w:rStyle w:val="IndexLink"/>
                <w:rtl w:val="true"/>
              </w:rPr>
              <w:tab/>
            </w:r>
            <w:r>
              <w:rPr>
                <w:rStyle w:val="IndexLink"/>
              </w:rPr>
              <w:t>510</w:t>
            </w:r>
          </w:hyperlink>
        </w:p>
        <w:p>
          <w:pPr>
            <w:pStyle w:val="Contents5"/>
            <w:tabs>
              <w:tab w:val="clear" w:pos="7892"/>
              <w:tab w:val="right" w:pos="9026" w:leader="dot"/>
            </w:tabs>
            <w:rPr/>
          </w:pPr>
          <w:hyperlink w:anchor="__RefHeading___Toc4007286_3224264995">
            <w:r>
              <w:rPr>
                <w:webHidden/>
                <w:rStyle w:val="IndexLink"/>
                <w:rtl w:val="true"/>
              </w:rPr>
              <w:t>ب ـ الحرص</w:t>
            </w:r>
            <w:r>
              <w:rPr>
                <w:rStyle w:val="IndexLink"/>
                <w:rtl w:val="true"/>
              </w:rPr>
              <w:tab/>
            </w:r>
            <w:r>
              <w:rPr>
                <w:rStyle w:val="IndexLink"/>
              </w:rPr>
              <w:t>512</w:t>
            </w:r>
          </w:hyperlink>
        </w:p>
        <w:p>
          <w:pPr>
            <w:pStyle w:val="Contents5"/>
            <w:tabs>
              <w:tab w:val="clear" w:pos="7892"/>
              <w:tab w:val="right" w:pos="9026" w:leader="dot"/>
            </w:tabs>
            <w:rPr/>
          </w:pPr>
          <w:hyperlink w:anchor="__RefHeading___Toc4007288_3224264995">
            <w:r>
              <w:rPr>
                <w:webHidden/>
                <w:rStyle w:val="IndexLink"/>
                <w:rtl w:val="true"/>
              </w:rPr>
              <w:t>ج ـ الطّمع</w:t>
            </w:r>
            <w:r>
              <w:rPr>
                <w:rStyle w:val="IndexLink"/>
                <w:rtl w:val="true"/>
              </w:rPr>
              <w:tab/>
            </w:r>
            <w:r>
              <w:rPr>
                <w:rStyle w:val="IndexLink"/>
              </w:rPr>
              <w:t>512</w:t>
            </w:r>
          </w:hyperlink>
        </w:p>
        <w:p>
          <w:pPr>
            <w:pStyle w:val="Contents5"/>
            <w:tabs>
              <w:tab w:val="clear" w:pos="7892"/>
              <w:tab w:val="right" w:pos="9026" w:leader="dot"/>
            </w:tabs>
            <w:rPr/>
          </w:pPr>
          <w:hyperlink w:anchor="__RefHeading___Toc4007290_3224264995">
            <w:r>
              <w:rPr>
                <w:webHidden/>
                <w:rStyle w:val="IndexLink"/>
                <w:rtl w:val="true"/>
              </w:rPr>
              <w:t>د ـ البخل</w:t>
            </w:r>
            <w:r>
              <w:rPr>
                <w:rStyle w:val="IndexLink"/>
                <w:rtl w:val="true"/>
              </w:rPr>
              <w:tab/>
            </w:r>
            <w:r>
              <w:rPr>
                <w:rStyle w:val="IndexLink"/>
              </w:rPr>
              <w:t>513</w:t>
            </w:r>
          </w:hyperlink>
        </w:p>
        <w:p>
          <w:pPr>
            <w:pStyle w:val="Contents5"/>
            <w:tabs>
              <w:tab w:val="clear" w:pos="7892"/>
              <w:tab w:val="right" w:pos="9026" w:leader="dot"/>
            </w:tabs>
            <w:rPr/>
          </w:pPr>
          <w:hyperlink w:anchor="__RefHeading___Toc4007292_3224264995">
            <w:r>
              <w:rPr>
                <w:webHidden/>
                <w:rStyle w:val="IndexLink"/>
                <w:rtl w:val="true"/>
              </w:rPr>
              <w:t>ه ـ الرّياء</w:t>
            </w:r>
            <w:r>
              <w:rPr>
                <w:rStyle w:val="IndexLink"/>
                <w:rtl w:val="true"/>
              </w:rPr>
              <w:tab/>
            </w:r>
            <w:r>
              <w:rPr>
                <w:rStyle w:val="IndexLink"/>
              </w:rPr>
              <w:t>514</w:t>
            </w:r>
          </w:hyperlink>
        </w:p>
        <w:p>
          <w:pPr>
            <w:pStyle w:val="Contents5"/>
            <w:tabs>
              <w:tab w:val="clear" w:pos="7892"/>
              <w:tab w:val="right" w:pos="9026" w:leader="dot"/>
            </w:tabs>
            <w:rPr/>
          </w:pPr>
          <w:hyperlink w:anchor="__RefHeading___Toc4007294_3224264995">
            <w:r>
              <w:rPr>
                <w:webHidden/>
                <w:rStyle w:val="IndexLink"/>
                <w:rtl w:val="true"/>
              </w:rPr>
              <w:t>و ـ الحسد</w:t>
            </w:r>
            <w:r>
              <w:rPr>
                <w:rStyle w:val="IndexLink"/>
                <w:rtl w:val="true"/>
              </w:rPr>
              <w:tab/>
            </w:r>
            <w:r>
              <w:rPr>
                <w:rStyle w:val="IndexLink"/>
              </w:rPr>
              <w:t>514</w:t>
            </w:r>
          </w:hyperlink>
        </w:p>
        <w:p>
          <w:pPr>
            <w:pStyle w:val="Contents5"/>
            <w:tabs>
              <w:tab w:val="clear" w:pos="7892"/>
              <w:tab w:val="right" w:pos="9026" w:leader="dot"/>
            </w:tabs>
            <w:rPr/>
          </w:pPr>
          <w:hyperlink w:anchor="__RefHeading___Toc4007296_3224264995">
            <w:r>
              <w:rPr>
                <w:webHidden/>
                <w:rStyle w:val="IndexLink"/>
                <w:rtl w:val="true"/>
              </w:rPr>
              <w:t>ز ـ الغفلة</w:t>
            </w:r>
            <w:r>
              <w:rPr>
                <w:rStyle w:val="IndexLink"/>
                <w:rtl w:val="true"/>
              </w:rPr>
              <w:tab/>
            </w:r>
            <w:r>
              <w:rPr>
                <w:rStyle w:val="IndexLink"/>
              </w:rPr>
              <w:t>515</w:t>
            </w:r>
          </w:hyperlink>
        </w:p>
        <w:p>
          <w:pPr>
            <w:pStyle w:val="Contents5"/>
            <w:tabs>
              <w:tab w:val="clear" w:pos="7892"/>
              <w:tab w:val="right" w:pos="9026" w:leader="dot"/>
            </w:tabs>
            <w:rPr/>
          </w:pPr>
          <w:hyperlink w:anchor="__RefHeading___Toc4007298_3224264995">
            <w:r>
              <w:rPr>
                <w:webHidden/>
                <w:rStyle w:val="IndexLink"/>
                <w:rtl w:val="true"/>
              </w:rPr>
              <w:t>ح ـ الحميّة</w:t>
            </w:r>
            <w:r>
              <w:rPr>
                <w:rStyle w:val="IndexLink"/>
                <w:rtl w:val="true"/>
              </w:rPr>
              <w:tab/>
            </w:r>
            <w:r>
              <w:rPr>
                <w:rStyle w:val="IndexLink"/>
              </w:rPr>
              <w:t>515</w:t>
            </w:r>
          </w:hyperlink>
        </w:p>
        <w:p>
          <w:pPr>
            <w:pStyle w:val="Contents4"/>
            <w:tabs>
              <w:tab w:val="clear" w:pos="8176"/>
              <w:tab w:val="right" w:pos="9026" w:leader="dot"/>
            </w:tabs>
            <w:rPr/>
          </w:pPr>
          <w:hyperlink w:anchor="__RefHeading___Toc400730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مساوئ الأعمال</w:t>
            </w:r>
            <w:r>
              <w:rPr>
                <w:rStyle w:val="IndexLink"/>
                <w:rtl w:val="true"/>
              </w:rPr>
              <w:tab/>
            </w:r>
            <w:r>
              <w:rPr>
                <w:rStyle w:val="IndexLink"/>
              </w:rPr>
              <w:t>515</w:t>
            </w:r>
          </w:hyperlink>
        </w:p>
        <w:p>
          <w:pPr>
            <w:pStyle w:val="Contents5"/>
            <w:tabs>
              <w:tab w:val="clear" w:pos="7892"/>
              <w:tab w:val="right" w:pos="9026" w:leader="dot"/>
            </w:tabs>
            <w:rPr/>
          </w:pPr>
          <w:hyperlink w:anchor="__RefHeading___Toc4007302_3224264995">
            <w:r>
              <w:rPr>
                <w:webHidden/>
                <w:rStyle w:val="IndexLink"/>
                <w:rtl w:val="true"/>
              </w:rPr>
              <w:t>أ ـ معصية اللّه</w:t>
            </w:r>
            <w:r>
              <w:rPr>
                <w:rStyle w:val="IndexLink"/>
                <w:rtl w:val="true"/>
              </w:rPr>
              <w:tab/>
            </w:r>
            <w:r>
              <w:rPr>
                <w:rStyle w:val="IndexLink"/>
              </w:rPr>
              <w:t>515</w:t>
            </w:r>
          </w:hyperlink>
        </w:p>
        <w:p>
          <w:pPr>
            <w:pStyle w:val="Contents5"/>
            <w:tabs>
              <w:tab w:val="clear" w:pos="7892"/>
              <w:tab w:val="right" w:pos="9026" w:leader="dot"/>
            </w:tabs>
            <w:rPr/>
          </w:pPr>
          <w:hyperlink w:anchor="__RefHeading___Toc4007304_3224264995">
            <w:r>
              <w:rPr>
                <w:webHidden/>
                <w:rStyle w:val="IndexLink"/>
                <w:rtl w:val="true"/>
              </w:rPr>
              <w:t>ب ـ مخالفة أهل البيت</w:t>
            </w:r>
            <w:r>
              <w:rPr>
                <w:rStyle w:val="IndexLink"/>
                <w:rtl w:val="true"/>
              </w:rPr>
              <w:tab/>
            </w:r>
            <w:r>
              <w:rPr>
                <w:rStyle w:val="IndexLink"/>
              </w:rPr>
              <w:t>517</w:t>
            </w:r>
          </w:hyperlink>
        </w:p>
        <w:p>
          <w:pPr>
            <w:pStyle w:val="Contents5"/>
            <w:tabs>
              <w:tab w:val="clear" w:pos="7892"/>
              <w:tab w:val="right" w:pos="9026" w:leader="dot"/>
            </w:tabs>
            <w:rPr/>
          </w:pPr>
          <w:hyperlink w:anchor="__RefHeading___Toc4007306_3224264995">
            <w:r>
              <w:rPr>
                <w:webHidden/>
                <w:rStyle w:val="IndexLink"/>
                <w:rtl w:val="true"/>
              </w:rPr>
              <w:t>ج ـ اتّباع الهوى</w:t>
            </w:r>
            <w:r>
              <w:rPr>
                <w:rStyle w:val="IndexLink"/>
                <w:rtl w:val="true"/>
              </w:rPr>
              <w:tab/>
            </w:r>
            <w:r>
              <w:rPr>
                <w:rStyle w:val="IndexLink"/>
              </w:rPr>
              <w:t>518</w:t>
            </w:r>
          </w:hyperlink>
        </w:p>
        <w:p>
          <w:pPr>
            <w:pStyle w:val="Contents5"/>
            <w:tabs>
              <w:tab w:val="clear" w:pos="7892"/>
              <w:tab w:val="right" w:pos="9026" w:leader="dot"/>
            </w:tabs>
            <w:rPr/>
          </w:pPr>
          <w:hyperlink w:anchor="__RefHeading___Toc4007308_3224264995">
            <w:r>
              <w:rPr>
                <w:webHidden/>
                <w:rStyle w:val="IndexLink"/>
                <w:rtl w:val="true"/>
              </w:rPr>
              <w:t>د ـ الظّلم</w:t>
            </w:r>
            <w:r>
              <w:rPr>
                <w:rStyle w:val="IndexLink"/>
                <w:rtl w:val="true"/>
              </w:rPr>
              <w:tab/>
            </w:r>
            <w:r>
              <w:rPr>
                <w:rStyle w:val="IndexLink"/>
              </w:rPr>
              <w:t>519</w:t>
            </w:r>
          </w:hyperlink>
        </w:p>
        <w:p>
          <w:pPr>
            <w:pStyle w:val="Contents5"/>
            <w:tabs>
              <w:tab w:val="clear" w:pos="7892"/>
              <w:tab w:val="right" w:pos="9026" w:leader="dot"/>
            </w:tabs>
            <w:rPr/>
          </w:pPr>
          <w:hyperlink w:anchor="__RefHeading___Toc4007310_3224264995">
            <w:r>
              <w:rPr>
                <w:webHidden/>
                <w:rStyle w:val="IndexLink"/>
                <w:rtl w:val="true"/>
              </w:rPr>
              <w:t>ه ـ عقوق الوالدين</w:t>
            </w:r>
            <w:r>
              <w:rPr>
                <w:rStyle w:val="IndexLink"/>
                <w:rtl w:val="true"/>
              </w:rPr>
              <w:tab/>
            </w:r>
            <w:r>
              <w:rPr>
                <w:rStyle w:val="IndexLink"/>
              </w:rPr>
              <w:t>519</w:t>
            </w:r>
          </w:hyperlink>
        </w:p>
        <w:p>
          <w:pPr>
            <w:pStyle w:val="Contents5"/>
            <w:tabs>
              <w:tab w:val="clear" w:pos="7892"/>
              <w:tab w:val="right" w:pos="9026" w:leader="dot"/>
            </w:tabs>
            <w:rPr/>
          </w:pPr>
          <w:hyperlink w:anchor="__RefHeading___Toc4007312_3224264995">
            <w:r>
              <w:rPr>
                <w:webHidden/>
                <w:rStyle w:val="IndexLink"/>
                <w:rtl w:val="true"/>
              </w:rPr>
              <w:t>و ـ تلك الاُمور</w:t>
            </w:r>
            <w:r>
              <w:rPr>
                <w:rStyle w:val="IndexLink"/>
                <w:rtl w:val="true"/>
              </w:rPr>
              <w:tab/>
            </w:r>
            <w:r>
              <w:rPr>
                <w:rStyle w:val="IndexLink"/>
              </w:rPr>
              <w:t>519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35_120478"/>
      <w:bookmarkStart w:id="1" w:name="pg12935_120478"/>
      <w:bookmarkEnd w:id="1"/>
    </w:p>
    <w:p>
      <w:pPr>
        <w:pStyle w:val="Heading2"/>
        <w:numPr>
          <w:ilvl w:val="1"/>
          <w:numId w:val="1"/>
        </w:numPr>
        <w:rPr/>
      </w:pPr>
      <w:bookmarkStart w:id="2" w:name="pg12935_120478"/>
      <w:bookmarkStart w:id="3" w:name="__RefHeading___Toc4006542_3224264995"/>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محمدي‌ري‌شهري، محمد، </w:t>
      </w:r>
      <w:r>
        <w:rPr>
          <w:rFonts w:ascii="Amiri" w:hAnsi="Amiri" w:eastAsia="Amiri" w:cs="Amiri"/>
          <w:color w:val="111111"/>
          <w:sz w:val="28"/>
          <w:sz w:val="28"/>
          <w:szCs w:val="28"/>
          <w:lang w:bidi="ar-SA"/>
        </w:rPr>
        <w:t>۱۳۲۵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موسوعه‌العقائد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الريشهري ؛ بمساعده رضا برنجكار ؛ التحقيق مركز بحوث دار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۸۵</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كتاب باهمكاري رضا برنجكار و عبدالهادي مسعودي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برنجكار، رضا، </w:t>
      </w:r>
      <w:r>
        <w:rPr>
          <w:rFonts w:ascii="Amiri" w:hAnsi="Amiri" w:eastAsia="Amiri" w:cs="Amiri"/>
          <w:color w:val="111111"/>
          <w:sz w:val="28"/>
          <w:sz w:val="28"/>
          <w:szCs w:val="28"/>
          <w:lang w:bidi="ar-SA"/>
        </w:rPr>
        <w:t>۱۳۴۲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۱۰۲۸۲۲۰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06544_3224264995"/>
      <w:bookmarkStart w:id="6" w:name="_Toc2"/>
      <w:bookmarkEnd w:id="5"/>
      <w:r>
        <w:rPr>
          <w:rtl w:val="true"/>
        </w:rPr>
        <w:t>اشاره</w:t>
      </w:r>
      <w:bookmarkStart w:id="7" w:name="pg12935_120484"/>
      <w:bookmarkEnd w:id="6"/>
    </w:p>
    <w:p>
      <w:pPr>
        <w:pStyle w:val="Heading2"/>
        <w:numPr>
          <w:ilvl w:val="1"/>
          <w:numId w:val="1"/>
        </w:numPr>
        <w:rPr/>
      </w:pPr>
      <w:bookmarkStart w:id="8" w:name="__RefHeading___Toc4006546_3224264995"/>
      <w:bookmarkStart w:id="9" w:name="_Toc3"/>
      <w:bookmarkEnd w:id="7"/>
      <w:bookmarkEnd w:id="8"/>
      <w:r>
        <w:rPr>
          <w:rtl w:val="true"/>
        </w:rPr>
        <w:t>تمهيد</w:t>
      </w:r>
      <w:bookmarkEnd w:id="9"/>
    </w:p>
    <w:p>
      <w:pPr>
        <w:pStyle w:val="Heading3"/>
        <w:numPr>
          <w:ilvl w:val="2"/>
          <w:numId w:val="1"/>
        </w:numPr>
        <w:rPr/>
      </w:pPr>
      <w:bookmarkStart w:id="10" w:name="__RefHeading___Toc4006548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تمهيدالعدل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صفات فعل اللّه تعالى، وله مكانة خاصّة في البحوث العقيدية، تبلغ أهمّية هذه الصفة الإلهية حدّا بحيث إنّ أتباع أهل البيت عليهم السلام يعدّونها أحد الاُصول العقيدية الخمسة للإسلام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نظرا إلى أهمّية العدل الإلهي، فإنّ السؤال الأوّل الّذي يتبادر إلى الأذهان قبل طرح المواضيع المتعلّقة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تنسب هذه الصفة في القرآن الى اللّه سبحانه ، وإنما نُفي الظلم عن اللّه ـ تعالى ـ إحدى وأربعين مرّةً بدلاً من وصفه بالعدل؟ بعبارة اُخرى، لماذا لم يرد في القرآن الكريم في بيان 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عادل، بل ورد إن اللّه ليس بظالم؟ يمكن القول إجابةً على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نظرا إلى أنّ المصائب والشرور الّتي يُبتلى بها الإنسان في العالم ، تثير في أذهان الكثير من الناس شبهة الظلم، فإنّ نفي الظلم عن اللّه ـ تعالى ـ أقرب إلى البلاغة وأبلغ في إزالة شبهة المخاطَب من إثبات العدل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البعض أنّ عدم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بذات الخالق المنزّهة</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935_120485"/>
    </w:p>
    <w:p>
      <w:pPr>
        <w:pStyle w:val="Heading3"/>
        <w:numPr>
          <w:ilvl w:val="2"/>
          <w:numId w:val="1"/>
        </w:numPr>
        <w:rPr/>
      </w:pPr>
      <w:bookmarkStart w:id="13" w:name="__RefHeading___Toc4006550_3224264995"/>
      <w:bookmarkStart w:id="14" w:name="_Toc5"/>
      <w:bookmarkEnd w:id="12"/>
      <w:bookmarkEnd w:id="13"/>
      <w:r>
        <w:rPr>
          <w:rtl w:val="true"/>
        </w:rPr>
        <w:t>أوّلاً</w:t>
      </w:r>
      <w:r>
        <w:rPr>
          <w:rtl w:val="true"/>
        </w:rPr>
        <w:t xml:space="preserve">: </w:t>
      </w:r>
      <w:r>
        <w:rPr>
          <w:rtl w:val="true"/>
        </w:rPr>
        <w:t>الظلم لغة واصطلاحا</w:t>
      </w:r>
      <w:bookmarkEnd w:id="14"/>
    </w:p>
    <w:p>
      <w:pPr>
        <w:pStyle w:val="Heading3"/>
        <w:numPr>
          <w:ilvl w:val="2"/>
          <w:numId w:val="1"/>
        </w:numPr>
        <w:rPr/>
      </w:pPr>
      <w:bookmarkStart w:id="15" w:name="__RefHeading___Toc4006552_3224264995"/>
      <w:bookmarkStart w:id="16" w:name="_Toc6"/>
      <w:bookmarkEnd w:id="15"/>
      <w:r>
        <w:rPr>
          <w:rtl w:val="true"/>
        </w:rPr>
        <w:t>ثانيا</w:t>
      </w:r>
      <w:r>
        <w:rPr>
          <w:rtl w:val="true"/>
        </w:rPr>
        <w:t xml:space="preserve">: </w:t>
      </w:r>
      <w:r>
        <w:rPr>
          <w:rtl w:val="true"/>
        </w:rPr>
        <w:t>العدل لغة واصطلاحا</w:t>
      </w:r>
      <w:bookmarkEnd w:id="16"/>
    </w:p>
    <w:p>
      <w:pPr>
        <w:pStyle w:val="BookText"/>
        <w:rPr/>
      </w:pPr>
      <w:r>
        <w:rPr>
          <w:rFonts w:ascii="Amiri" w:hAnsi="Amiri" w:eastAsia="Amiri" w:cs="Amiri"/>
          <w:color w:val="111111"/>
          <w:sz w:val="28"/>
          <w:sz w:val="28"/>
          <w:szCs w:val="28"/>
          <w:rtl w:val="true"/>
          <w:lang w:bidi="ar-SA"/>
        </w:rPr>
        <w:t xml:space="preserve">سببه أنّ العدل يدلّ أحيانا على مفهوم الشرك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فلم يرد اللّه أن يستعمل هذا اللفظ المشترك فيما يتعلّق بذاته المقدّسة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لغةً واصطلاحاتعني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الشيء في غير موضعه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 عن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يصرّح ابن منظور في هذا المجال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ومجاوزة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عن القصد </w:t>
      </w:r>
      <w:r>
        <w:rPr>
          <w:rFonts w:eastAsia="Amiri" w:cs="Amiri" w:ascii="Amiri" w:hAnsi="Amiri"/>
          <w:color w:val="111111"/>
          <w:sz w:val="28"/>
          <w:szCs w:val="28"/>
          <w:rtl w:val="true"/>
          <w:lang w:bidi="ar-SA"/>
        </w:rPr>
        <w:t xml:space="preserve">... . </w:t>
      </w:r>
      <w:r>
        <w:rPr>
          <w:rStyle w:val="FootnoteAnchor"/>
          <w:rtl w:val="true"/>
        </w:rPr>
        <w:footnoteReference w:id="5"/>
      </w:r>
      <w:r>
        <w:rPr>
          <w:rFonts w:ascii="Amiri" w:hAnsi="Amiri" w:eastAsia="Amiri" w:cs="Amiri"/>
          <w:color w:val="111111"/>
          <w:sz w:val="28"/>
          <w:sz w:val="28"/>
          <w:szCs w:val="28"/>
          <w:rtl w:val="true"/>
          <w:lang w:bidi="ar-SA"/>
        </w:rPr>
        <w:t>ويصرّح الراغب أيضا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عند أهل اللغة وكثير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غير موضعه المختصّ به، إمّا بنقصان أو بزيادة، وإمّا بعدول عن وقته أو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يقال في مجاوزة الحقّ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يبدو أنّ أكثر معاني الظلم شمولية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الشيء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المعاني الاُخرى فتعود عند التأمّل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لغةً واصطلاحاالعدل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المقابل للظلم ، بناءً على ذلك، فإنّ أكثر معاني العدل شمولية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الشيء في موضعه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وقد وردت الإشارة إلى هذا المعنى الشامل في رواية عن الإمام عليّ عليه السلام </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935_120486"/>
    </w:p>
    <w:p>
      <w:pPr>
        <w:pStyle w:val="Heading3"/>
        <w:numPr>
          <w:ilvl w:val="2"/>
          <w:numId w:val="1"/>
        </w:numPr>
        <w:rPr/>
      </w:pPr>
      <w:bookmarkStart w:id="18" w:name="__RefHeading___Toc4006554_3224264995"/>
      <w:bookmarkStart w:id="19" w:name="_Toc7"/>
      <w:bookmarkEnd w:id="17"/>
      <w:bookmarkEnd w:id="18"/>
      <w:r>
        <w:rPr>
          <w:rtl w:val="true"/>
        </w:rPr>
        <w:t>ثالثا</w:t>
      </w:r>
      <w:r>
        <w:rPr>
          <w:rtl w:val="true"/>
        </w:rPr>
        <w:t xml:space="preserve">: </w:t>
      </w:r>
      <w:r>
        <w:rPr>
          <w:rtl w:val="true"/>
        </w:rPr>
        <w:t>الظلم والعدل في الكتاب والسنّة</w:t>
      </w:r>
      <w:bookmarkEnd w:id="19"/>
    </w:p>
    <w:p>
      <w:pPr>
        <w:pStyle w:val="Heading3"/>
        <w:numPr>
          <w:ilvl w:val="2"/>
          <w:numId w:val="1"/>
        </w:numPr>
        <w:rPr/>
      </w:pPr>
      <w:bookmarkStart w:id="20" w:name="__RefHeading___Toc4006556_3224264995"/>
      <w:bookmarkStart w:id="21" w:name="_Toc8"/>
      <w:bookmarkEnd w:id="20"/>
      <w:r>
        <w:rPr>
          <w:rtl w:val="true"/>
        </w:rPr>
        <w:t>رابعا</w:t>
      </w:r>
      <w:r>
        <w:rPr>
          <w:rtl w:val="true"/>
        </w:rPr>
        <w:t xml:space="preserve">: </w:t>
      </w:r>
      <w:r>
        <w:rPr>
          <w:rtl w:val="true"/>
        </w:rPr>
        <w:t>أنواع الظلم في القرآن</w:t>
      </w:r>
      <w:bookmarkEnd w:id="21"/>
    </w:p>
    <w:p>
      <w:pPr>
        <w:pStyle w:val="Heading4"/>
        <w:numPr>
          <w:ilvl w:val="3"/>
          <w:numId w:val="1"/>
        </w:numPr>
        <w:rPr/>
      </w:pPr>
      <w:bookmarkStart w:id="22" w:name="__RefHeading___Toc4006558_3224264995"/>
      <w:bookmarkStart w:id="23" w:name="_Toc9"/>
      <w:bookmarkEnd w:id="22"/>
      <w:r>
        <w:rPr/>
        <w:t>۱</w:t>
      </w:r>
      <w:r>
        <w:rPr>
          <w:rtl w:val="true"/>
        </w:rPr>
        <w:t xml:space="preserve"> </w:t>
      </w:r>
      <w:r>
        <w:rPr>
          <w:rtl w:val="true"/>
        </w:rPr>
        <w:t xml:space="preserve">. </w:t>
      </w:r>
      <w:r>
        <w:rPr>
          <w:rtl w:val="true"/>
        </w:rPr>
        <w:t>الظلم العقيدي</w:t>
      </w:r>
      <w:bookmarkEnd w:id="23"/>
    </w:p>
    <w:p>
      <w:pPr>
        <w:pStyle w:val="BookText"/>
        <w:rPr/>
      </w:pPr>
      <w:r>
        <w:rPr>
          <w:rFonts w:ascii="Amiri" w:hAnsi="Amiri" w:eastAsia="Amiri" w:cs="Amiri"/>
          <w:color w:val="111111"/>
          <w:sz w:val="28"/>
          <w:sz w:val="28"/>
          <w:szCs w:val="28"/>
          <w:rtl w:val="true"/>
          <w:lang w:bidi="ar-SA"/>
        </w:rPr>
        <w:t xml:space="preserve">العَدلُ يَضَعُ الاُمورَ مَواضِعَها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وعندما تستقرّ الاُمور في كلّ مجال في موضعها الخاصّ بها، يظهر الاستواء والاعتدال ويزول الاعوجاج والانحراف ، لذلك فقد فسّر أهل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تعود سائر معاني العدل إلى هذا المعنى الشامل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والعدل في الكتاب والسنّةتُظهر الدراسات أنّ الكتاب والسنّة استعملا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بمعنيهما الشاملين ، وبتعبير أوضح فإنّ لكلّ ظاهرة في نظام الخلق موضعا وحدّا وقانونا خاصّا ، فإن استقرّت في موضعها الخاصّ بها فهو عدل ، وإن لم تستقرّ في ذلك الموضع تحقّق الظلم ، لذلك جاء في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قامَت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كما روي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أَساسٌ بِهِ قَوامُ العالَمِ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على هذا يمكن القول إنّ العدل هو رعاية قانون نظام الوجود ، والظلم هو مخالفة هذا القانون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الظلم في القرآناستُعمل الظلم في القرآن الكريم بمعنى الظلم العقيدي أحيانا ، وبمعنى الظلم الفردي تارةً ، والظلم الاجتماعي تارةً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العقيدييعني الظلم العقيدي عدم رعاية مواضع الاُمور في العقيدة ومخالفة قانون الوجود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935_120487"/>
    </w:p>
    <w:p>
      <w:pPr>
        <w:pStyle w:val="Heading4"/>
        <w:numPr>
          <w:ilvl w:val="3"/>
          <w:numId w:val="1"/>
        </w:numPr>
        <w:rPr/>
      </w:pPr>
      <w:bookmarkStart w:id="25" w:name="__RefHeading___Toc4006560_3224264995"/>
      <w:bookmarkStart w:id="26" w:name="_Toc10"/>
      <w:bookmarkEnd w:id="24"/>
      <w:bookmarkEnd w:id="25"/>
      <w:r>
        <w:rPr/>
        <w:t>۲</w:t>
      </w:r>
      <w:r>
        <w:rPr>
          <w:rtl w:val="true"/>
        </w:rPr>
        <w:t xml:space="preserve"> </w:t>
      </w:r>
      <w:r>
        <w:rPr>
          <w:rtl w:val="true"/>
        </w:rPr>
        <w:t xml:space="preserve">. </w:t>
      </w:r>
      <w:r>
        <w:rPr>
          <w:rtl w:val="true"/>
        </w:rPr>
        <w:t>الظلم الفردي</w:t>
      </w:r>
      <w:bookmarkEnd w:id="26"/>
    </w:p>
    <w:p>
      <w:pPr>
        <w:pStyle w:val="Heading4"/>
        <w:numPr>
          <w:ilvl w:val="3"/>
          <w:numId w:val="1"/>
        </w:numPr>
        <w:rPr/>
      </w:pPr>
      <w:bookmarkStart w:id="27" w:name="__RefHeading___Toc4006562_3224264995"/>
      <w:bookmarkStart w:id="28" w:name="_Toc11"/>
      <w:bookmarkEnd w:id="27"/>
      <w:r>
        <w:rPr/>
        <w:t>۳</w:t>
      </w:r>
      <w:r>
        <w:rPr>
          <w:rtl w:val="true"/>
        </w:rPr>
        <w:t xml:space="preserve"> </w:t>
      </w:r>
      <w:r>
        <w:rPr>
          <w:rtl w:val="true"/>
        </w:rPr>
        <w:t xml:space="preserve">. </w:t>
      </w:r>
      <w:r>
        <w:rPr>
          <w:rtl w:val="true"/>
        </w:rPr>
        <w:t>الظلم الاجتماعي</w:t>
      </w:r>
      <w:bookmarkEnd w:id="28"/>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فالشخص الّذي يعتقد بشيء ليست له حقيقة ، فإنّه في الواقع لم يراع موضعه الحقيقي من الناحية العقيدية ، ونظرا إلى أنّ العقيدة هي أساس العمل ، فإنّ هذا الظلم هو أخطر أنواع الظلم ، لذلك فإنّ القرآن الكريم يعتبر الشرك ظلما عظيما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لَظُـلْمٌ عَظِيمٌ</w:t>
      </w:r>
      <w:r>
        <w:rPr>
          <w:rFonts w:eastAsia="Amiri" w:cs="Amiri" w:ascii="Amiri" w:hAnsi="Amiri"/>
          <w:color w:val="111111"/>
          <w:sz w:val="28"/>
          <w:szCs w:val="28"/>
          <w:rtl w:val="true"/>
          <w:lang w:bidi="ar-SA"/>
        </w:rPr>
        <w:t xml:space="preserve">» . </w:t>
      </w:r>
      <w:r>
        <w:rPr>
          <w:rStyle w:val="FootnoteAnchor"/>
          <w:rtl w:val="true"/>
        </w:rPr>
        <w:footnoteReference w:id="1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الفرديالظلم الفردي هو عدم رعاية المواضع الحقيقية للاُمور فيما يتعلّق بحقوق الشخص نفسه ، فالشخص الّذي يرتكب ما يسبّب الضرر لجسمه أو روحه، فإنّه يخالف في الحقيقة قانون نظام الخلق فيما يتعلّق بنفسه ويتجاوز حقوقه الفطرية والطبيعية ويظلم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قصّة آدم وحواء أنّهما عندما تناولا من الشجرة الّتي نُهيا عنها والتفتا إلى أنّ ذلك كان في ضررهما ، قالا طالبين العذر والتوبة من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ظَـلَمْنَا أَنفُسَنَا</w:t>
      </w:r>
      <w:r>
        <w:rPr>
          <w:rFonts w:eastAsia="Amiri" w:cs="Amiri" w:ascii="Amiri" w:hAnsi="Amiri"/>
          <w:color w:val="111111"/>
          <w:sz w:val="28"/>
          <w:szCs w:val="28"/>
          <w:rtl w:val="true"/>
          <w:lang w:bidi="ar-SA"/>
        </w:rPr>
        <w:t xml:space="preserve">» . </w:t>
      </w:r>
      <w:r>
        <w:rPr>
          <w:rStyle w:val="FootnoteAnchor"/>
          <w:rtl w:val="true"/>
        </w:rPr>
        <w:footnoteReference w:id="1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الاجتماعيالظلم الاجتماعي هو عدم رعاية الموضع الحقيقي لحقوق الناس ومخالفة القوانين الّتي تؤدّي إلى تأمين الحاجات الحقيقية للمجتمع ، فالشخص الّذي يعتدي على حقّ شخصٍ آخر، فإنّه يكون بذلك قد أهمل موضعه الحقيقي، وخالف قانون نظام المجتمع ، لذلك فإنّه يكون قد ارتكب ظلما اجتماعيا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 لَ الْيَتَـمَى ظُـلْمًا إِنَّمَا يَأْكُلُونَ فِى بُطُونِهِمْ نَارًا</w:t>
      </w:r>
      <w:r>
        <w:rPr>
          <w:rFonts w:eastAsia="Amiri" w:cs="Amiri" w:ascii="Amiri" w:hAnsi="Amiri"/>
          <w:color w:val="111111"/>
          <w:sz w:val="28"/>
          <w:szCs w:val="28"/>
          <w:rtl w:val="true"/>
          <w:lang w:bidi="ar-SA"/>
        </w:rPr>
        <w:t xml:space="preserve">» . </w:t>
      </w:r>
      <w:r>
        <w:rPr>
          <w:rStyle w:val="FootnoteAnchor"/>
          <w:rtl w:val="true"/>
        </w:rPr>
        <w:footnoteReference w:id="12"/>
      </w:r>
      <w:r>
        <w:rPr>
          <w:rFonts w:ascii="Amiri" w:hAnsi="Amiri" w:eastAsia="Amiri" w:cs="Amiri"/>
          <w:color w:val="111111"/>
          <w:sz w:val="28"/>
          <w:sz w:val="28"/>
          <w:szCs w:val="28"/>
          <w:rtl w:val="true"/>
          <w:lang w:bidi="ar-SA"/>
        </w:rPr>
        <w:t>فيجب إعطاء مال اليتيم إلى اليتيم نفسه، فإن اُعطي إلى شخصٍ آخر بغير حقّ ، فإنّه لا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935_120488"/>
    </w:p>
    <w:p>
      <w:pPr>
        <w:pStyle w:val="Heading3"/>
        <w:numPr>
          <w:ilvl w:val="2"/>
          <w:numId w:val="1"/>
        </w:numPr>
        <w:rPr/>
      </w:pPr>
      <w:bookmarkStart w:id="30" w:name="__RefHeading___Toc4006564_3224264995"/>
      <w:bookmarkStart w:id="31" w:name="_Toc12"/>
      <w:bookmarkEnd w:id="29"/>
      <w:bookmarkEnd w:id="30"/>
      <w:r>
        <w:rPr>
          <w:rtl w:val="true"/>
        </w:rPr>
        <w:t>خامسا</w:t>
      </w:r>
      <w:r>
        <w:rPr>
          <w:rtl w:val="true"/>
        </w:rPr>
        <w:t xml:space="preserve">: </w:t>
      </w:r>
      <w:r>
        <w:rPr>
          <w:rtl w:val="true"/>
        </w:rPr>
        <w:t>مراتب العدالة البشرية</w:t>
      </w:r>
      <w:bookmarkEnd w:id="31"/>
    </w:p>
    <w:p>
      <w:pPr>
        <w:pStyle w:val="Heading4"/>
        <w:numPr>
          <w:ilvl w:val="3"/>
          <w:numId w:val="1"/>
        </w:numPr>
        <w:rPr/>
      </w:pPr>
      <w:bookmarkStart w:id="32" w:name="__RefHeading___Toc4006566_3224264995"/>
      <w:bookmarkStart w:id="33" w:name="_Toc13"/>
      <w:bookmarkEnd w:id="32"/>
      <w:r>
        <w:rPr/>
        <w:t>۱</w:t>
      </w:r>
      <w:r>
        <w:rPr>
          <w:rtl w:val="true"/>
        </w:rPr>
        <w:t xml:space="preserve"> </w:t>
      </w:r>
      <w:r>
        <w:rPr>
          <w:rtl w:val="true"/>
        </w:rPr>
        <w:t xml:space="preserve">. </w:t>
      </w:r>
      <w:r>
        <w:rPr>
          <w:rtl w:val="true"/>
        </w:rPr>
        <w:t>العدالة العقيدية</w:t>
      </w:r>
      <w:bookmarkEnd w:id="33"/>
    </w:p>
    <w:p>
      <w:pPr>
        <w:pStyle w:val="Heading4"/>
        <w:numPr>
          <w:ilvl w:val="3"/>
          <w:numId w:val="1"/>
        </w:numPr>
        <w:rPr/>
      </w:pPr>
      <w:bookmarkStart w:id="34" w:name="__RefHeading___Toc4006568_3224264995"/>
      <w:bookmarkStart w:id="35" w:name="_Toc14"/>
      <w:bookmarkEnd w:id="34"/>
      <w:r>
        <w:rPr/>
        <w:t>۲</w:t>
      </w:r>
      <w:r>
        <w:rPr>
          <w:rtl w:val="true"/>
        </w:rPr>
        <w:t xml:space="preserve"> </w:t>
      </w:r>
      <w:r>
        <w:rPr>
          <w:rtl w:val="true"/>
        </w:rPr>
        <w:t xml:space="preserve">. </w:t>
      </w:r>
      <w:r>
        <w:rPr>
          <w:rtl w:val="true"/>
        </w:rPr>
        <w:t>العدالة العملية</w:t>
      </w:r>
      <w:bookmarkEnd w:id="35"/>
    </w:p>
    <w:p>
      <w:pPr>
        <w:pStyle w:val="Heading4"/>
        <w:numPr>
          <w:ilvl w:val="3"/>
          <w:numId w:val="1"/>
        </w:numPr>
        <w:rPr/>
      </w:pPr>
      <w:bookmarkStart w:id="36" w:name="__RefHeading___Toc4006570_3224264995"/>
      <w:bookmarkStart w:id="37" w:name="_Toc15"/>
      <w:bookmarkEnd w:id="36"/>
      <w:r>
        <w:rPr/>
        <w:t>۳</w:t>
      </w:r>
      <w:r>
        <w:rPr>
          <w:rtl w:val="true"/>
        </w:rPr>
        <w:t xml:space="preserve"> </w:t>
      </w:r>
      <w:r>
        <w:rPr>
          <w:rtl w:val="true"/>
        </w:rPr>
        <w:t xml:space="preserve">. </w:t>
      </w:r>
      <w:r>
        <w:rPr>
          <w:rtl w:val="true"/>
        </w:rPr>
        <w:t>العدالة الأخلاقية</w:t>
      </w:r>
      <w:bookmarkEnd w:id="37"/>
    </w:p>
    <w:p>
      <w:pPr>
        <w:pStyle w:val="BookText"/>
        <w:rPr/>
      </w:pPr>
      <w:r>
        <w:rPr>
          <w:rFonts w:ascii="Amiri" w:hAnsi="Amiri" w:eastAsia="Amiri" w:cs="Amiri"/>
          <w:color w:val="111111"/>
          <w:sz w:val="28"/>
          <w:sz w:val="28"/>
          <w:szCs w:val="28"/>
          <w:rtl w:val="true"/>
          <w:lang w:bidi="ar-SA"/>
        </w:rPr>
        <w:t>يكون بذلك قد استقرّ في موضعه الحقيقي ، فيتحقّق مفهوم الظلم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العدالة البشريةلكلمة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الإسلامية استخدامات مختلفة بشأن الإنسان، وإذا أخذنا بنظر الاعتبار مفهومها الشامل، فإنّها تمثّل إشارة إلى مراتب العدالة البشرية، وهذه المراتب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العقيديةإنّ الشخص الّذي أبعد عن نفسه المعتقدات الوهمية وجعل معتقداته مطابقة للواقع ، هو عادل من الناحية العقيدية، أي أنّه راعى مواضع الاُمور في العقيدة ، على هذا الأساس فإنّ الموحّد عادل عقيدي ، والمشرك ظالم عقيدي، وكلّما كانت معتقدات الإنسان متطابقة مع الواقع أكثر سما إلى مراتب أعلى من هذه العدالة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العمليةالمراد من العدالة العملية ، الميزة الّتي تمثّل من الناحية الفقهية أدنى شروط الإمامة في صلاة الجماعة ، وهذه المرتبة من العدالة هي حصيلة تبلور العدل العقيدي في عمل الإنسان ، ويشير الحديث النبويّ التالي إلى هذه المرتبة من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النَّاسَ فَلَم يَظلِمهُم، وَحَدَّثَهُم فَلَم يَكذِبهُم ، وَوَعَدَهُم فَلَم يُخلِفهُم، فَهوَ مِمَّن كَمَلَت مُرُوءَتُهُ ، وَظَهَرَت عَدالَتُهُ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الأخلاقيةإنّ العدالة الأخلاقية هي حصيلة تطبيق العدالة العقيدية والعملية في الحياة، وتصير العدالة في هذه المرحلة صفة ثابتة وملكة راسخة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الحديث النبوي التالي إلى العدل الأخلاقي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2935_120489"/>
    </w:p>
    <w:p>
      <w:pPr>
        <w:pStyle w:val="Heading4"/>
        <w:numPr>
          <w:ilvl w:val="3"/>
          <w:numId w:val="1"/>
        </w:numPr>
        <w:rPr/>
      </w:pPr>
      <w:bookmarkStart w:id="39" w:name="__RefHeading___Toc4006572_3224264995"/>
      <w:bookmarkStart w:id="40" w:name="_Toc16"/>
      <w:bookmarkEnd w:id="38"/>
      <w:bookmarkEnd w:id="39"/>
      <w:r>
        <w:rPr/>
        <w:t>۴</w:t>
      </w:r>
      <w:r>
        <w:rPr>
          <w:rtl w:val="true"/>
        </w:rPr>
        <w:t xml:space="preserve"> </w:t>
      </w:r>
      <w:r>
        <w:rPr>
          <w:rtl w:val="true"/>
        </w:rPr>
        <w:t xml:space="preserve">. </w:t>
      </w:r>
      <w:r>
        <w:rPr>
          <w:rtl w:val="true"/>
        </w:rPr>
        <w:t>العدالة العرفانية</w:t>
      </w:r>
      <w:bookmarkEnd w:id="40"/>
    </w:p>
    <w:p>
      <w:pPr>
        <w:pStyle w:val="Heading3"/>
        <w:numPr>
          <w:ilvl w:val="2"/>
          <w:numId w:val="1"/>
        </w:numPr>
        <w:rPr/>
      </w:pPr>
      <w:bookmarkStart w:id="41" w:name="__RefHeading___Toc4006574_3224264995"/>
      <w:bookmarkStart w:id="42" w:name="_Toc17"/>
      <w:bookmarkEnd w:id="41"/>
      <w:r>
        <w:rPr>
          <w:rtl w:val="true"/>
        </w:rPr>
        <w:t>سادسا</w:t>
      </w:r>
      <w:r>
        <w:rPr>
          <w:rtl w:val="true"/>
        </w:rPr>
        <w:t xml:space="preserve">: </w:t>
      </w:r>
      <w:r>
        <w:rPr>
          <w:rtl w:val="true"/>
        </w:rPr>
        <w:t>تعريف العدل الإلهي</w:t>
      </w:r>
      <w:bookmarkEnd w:id="42"/>
    </w:p>
    <w:p>
      <w:pPr>
        <w:pStyle w:val="BookText"/>
        <w:rPr/>
      </w:pPr>
      <w:r>
        <w:rPr>
          <w:rFonts w:ascii="Amiri" w:hAnsi="Amiri" w:eastAsia="Amiri" w:cs="Amiri"/>
          <w:color w:val="111111"/>
          <w:sz w:val="28"/>
          <w:sz w:val="28"/>
          <w:szCs w:val="28"/>
          <w:rtl w:val="true"/>
          <w:lang w:bidi="ar-SA"/>
        </w:rPr>
        <w:t xml:space="preserve">ما كَرِهتَهُ لِنَفسِكَ فَاكرَه لِغيرِكَ ، وما أَحبَبتَهُ لِنَفسِكَ فَأَحبِبهُ لأَِخيكَ، تَكُن عادِلاً في حُكمِكَ ، مُقسِطا في عَدلِكَ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العرفانيةيُراد من العدل العرفاني، العدالة الّتي تقع في أعلى مراتب العدل العقيدي والعملي والأخلاقي، ونتيجتها أن يحصل للإنسان المعرفة الشهودية، وقد وردت الإشارة إلى هذه المرتبة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عِبادِ اللّهِ إلَيهِ عَبدا أَعانَهُ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أَبصَرَ طَريقَهُ ، وَسَلَكَ سَبيلَهُ ، وَعَرَفَ مَنارَهُ وَقَطَعَ غِمارَهُ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اليَقينِ عَلى مِثلِ ضَوءِ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 مَعادِنِ دينِهِ وَأَوتادِ أَرضِهِ ، قَد أَلزَمَ نَفسَهُ العَدلَ فَكانَ أَوّل عَدلِهِ نَفيُ الهَوى عَن نَفسِهِ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ممّا يجدر ذكره أنّ العدل العرفاني له مراتب متعدّدة أيضا ، أعلاها مرتبة العصمة، فالمعصوم هو الّذي بلغ في المعرفة واليقين مبلغا يجعله عند حدود العدالة تماما في العقيدة والأخلاق والعمل وتصونه عن أيِّ نوعٍ من الخطأ، ويبدو أنّ الرواية السابقة تشير إلى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العدل الإلهيالتعريف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أخذنا بعين الاعتبار المفهوم اللغوي للعدل واستخدام هذا المفهوم في الكتاب والسنّة، فإنّ العدل الإلهي يعني أنّ جميع أفعال اللّه ـ تعالى ـ تقوم على أفضل نظام، فكلّ ظاهرة تحدث بدقّة فائقة وفي الوقت المطلوب ، وتستقرّ في محلّها المناسب ، ولا يوجد أيّ انحراف واعوجاج في عمل الخالق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استنادا إلى هذه الرؤية، فقد اعتبر عدد من المتكلّمين الكبار للإماميه والمعتزلة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أشمل صفة فعلية جمالية إلهية ، حيث تشمل جميع الصفات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المرتضى رحمه الله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العدل، كلام في تنزيه اللّه سبحانه وتعالى عن فعل القبيح والإخلال بالواجب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وكتب الشيخ الطوسي رحمه الله بعبارات أوضح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العدل، كلام في أنّ أفعال اللّه كلّها حسنة وليس فيها قبيح ، وكما أنّه ليس فيها قبيح فليس يجوز عليه أيضا الإخلال بالواجب ، فإذا نزّهته عن الأمرين فقد وصفته بما يليق به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وقال القاضي عبد الجبّار المعتزلي بعد أن فسّر العدل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إعطاء حقّ الغير، واستيفاء الحقّ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إذا وصفنا القديم تعالى بأنّه عدل حكيم، فالمراد به أنّه لا يفعل القبيح أو لا يختاره ولا يخلّ بما هو واجب عليه، وأنّ أفعاله كلّها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خالفنا في ذلك المجبّرة وأضافت إلى اللّه تعالى كلّ قبيح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استنادا إلى هذا التعريف ، سيشمل العدل والظلم بمعنيهما العامّين ، جميع صفات الأفعال الإلهية، سواء صفات الجمال أم الجلال ، ولا يُصنّف في عرض الصفات الاُخرى ، لذلك فإنّ الفضل الإلهي ينضوي في إطار عدله بالمفهوم العامّ ، بمعنى أنّ اللّه ـ تعالى ـ لا يشمل بفضله أحدا اعتباطا، فالأشخاص الّذين يتمتّعون بالصلاحية اللّازمة هم المشمولون بفضل اللّه ، هذه من أهمّ خصوصيات العدل الإلهي وأبرزها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935_120491"/>
    </w:p>
    <w:p>
      <w:pPr>
        <w:pStyle w:val="Heading3"/>
        <w:numPr>
          <w:ilvl w:val="2"/>
          <w:numId w:val="1"/>
        </w:numPr>
        <w:rPr/>
      </w:pPr>
      <w:bookmarkStart w:id="44" w:name="__RefHeading___Toc4006576_3224264995"/>
      <w:bookmarkStart w:id="45" w:name="_Toc18"/>
      <w:bookmarkEnd w:id="43"/>
      <w:bookmarkEnd w:id="44"/>
      <w:r>
        <w:rPr>
          <w:rtl w:val="true"/>
        </w:rPr>
        <w:t>سابعا</w:t>
      </w:r>
      <w:r>
        <w:rPr>
          <w:rtl w:val="true"/>
        </w:rPr>
        <w:t xml:space="preserve">: </w:t>
      </w:r>
      <w:r>
        <w:rPr>
          <w:rtl w:val="true"/>
        </w:rPr>
        <w:t>العدل الإلهي من وجهة نظر الأشاعرة</w:t>
      </w:r>
      <w:bookmarkEnd w:id="45"/>
    </w:p>
    <w:p>
      <w:pPr>
        <w:pStyle w:val="BookText"/>
        <w:rPr/>
      </w:pPr>
      <w:r>
        <w:rPr>
          <w:rFonts w:ascii="Amiri" w:hAnsi="Amiri" w:eastAsia="Amiri" w:cs="Amiri"/>
          <w:color w:val="111111"/>
          <w:sz w:val="28"/>
          <w:sz w:val="28"/>
          <w:szCs w:val="28"/>
          <w:rtl w:val="true"/>
          <w:lang w:bidi="ar-SA"/>
        </w:rPr>
        <w:t xml:space="preserve">التعريف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الآخر الّذي قُدّم عن العدل الإلهي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رعاية الحقوق وإعطاء كلّ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في مقابل الظلم بمعنى التعدّي على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الشيخ المفيد مبيّنا 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الجزاء على العمل بقدر المستحقّ عليه، والظلم هو منع الحقوق ، واللّه تعالى عدل كريم جواد متفضّل رحيم، قد ضمن الجزاء على الأعمال، والعوض على المبتدئ من الآلام، ووعد التفضّل بعد ذلك بزيادةٍ من عنده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ومن البديهي أنّ التعريف السابق عامّ وهذا التعريف خاصّ ، وفي الحقيقة فإنّ هذا المعنى مصداق من مصاديق العدل بالمفهوم السابق ، وبالطبع فإنّ المعنى الثاني هو المقصود بشكلٍ رئيسي في مباحث العدل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هذا التعريف، ينضوي العدل في عرض سائر صفات اللّه تعالى ، وسيكون فضل اللّه منفصلاً عن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النصوص الّتي تفصّل آثار العدل الإلهي عن آثار فضله </w:t>
      </w:r>
      <w:r>
        <w:rPr>
          <w:rStyle w:val="FootnoteAnchor"/>
          <w:rtl w:val="true"/>
        </w:rPr>
        <w:footnoteReference w:id="20"/>
      </w:r>
      <w:r>
        <w:rPr>
          <w:rFonts w:ascii="Amiri" w:hAnsi="Amiri" w:eastAsia="Amiri" w:cs="Amiri"/>
          <w:color w:val="111111"/>
          <w:sz w:val="28"/>
          <w:sz w:val="28"/>
          <w:szCs w:val="28"/>
          <w:rtl w:val="true"/>
          <w:lang w:bidi="ar-SA"/>
        </w:rPr>
        <w:t xml:space="preserve">تشير إلى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الإلهي من وجهة نظر الأشاعرةإنّ الحسن والقبح ذاتيان من وجهة نظر الإمامية والمعتزلة ، والعقل قادر على تشخصيهما والتمييز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يعتبر العدل حسنا والظلم قبيحا ، والساحة الإلهيّة المقدّسة منزّهة عن ارتكاب الفعل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قبال ذلك يقول متكلمو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والقبح اعتباريان ، والعقل غير قادر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تشخيصهما وإنما يتمّ تشخيصهما عن طريق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الفخر الرازي العدالة الإلهية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المشايخ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هو الّذي له أن يفعل ما يريد، وحكمه ماضٍ في العبيد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وكتب عبد القاهر البغدادي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تحديد العدل من طريق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للفاعل أن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من أفعالنا ما وافق أمر اللّه عز و جل به ، والجور ما وافق نهيه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وقال الشهرستاني أيضا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العدل فعلى مذهب أهل السنّة أنّ اللّه تعالى عدل في أفعاله، بمعنى أنّه متصرّف في مُلكه ومِلكه، يفعل ما يشاء ويحكم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وضع الشيء موضعه، وهو التصرّف في الملك على مقتضى المشيئة والعلم، والظلم بضدّة، فلا يتصوّر منه جور في الحكم وظلم في التصرّف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على هذا الأساس، فإنّ صفة العدل تُنْتَزع من أفعال اللّه ـ تعالى ـ وأوامره ونواهيه، ولا يستطيع العقل أن يقضي بشيءٍ معيّنٍ بشأن أفعال اللّه تعالى ،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يفعله اللّه فهو عدل وإن كان في نظر العقل ظلما وعلى سبيل المثال فليس من المستقبح على اللّه أن يكلّف الناس بما لا يطيقون، كما ليس هناك مانع من أن يلقي جميع الأنبياء والصالحين في جهنّم ويدخل كلّ معارضيهم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اعتبرنا الحسن والقبح ذاتيّين وكان العقل قادرا على التمييز بينهما ، فإنّ اللّه ـ تعالى ـ لا يقوم بالعمل الّذي يعتبره العقل قبيحا ، مثل التكليف بما لا يُطاق</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935_120493"/>
    </w:p>
    <w:p>
      <w:pPr>
        <w:pStyle w:val="Heading3"/>
        <w:numPr>
          <w:ilvl w:val="2"/>
          <w:numId w:val="1"/>
        </w:numPr>
        <w:rPr/>
      </w:pPr>
      <w:bookmarkStart w:id="47" w:name="__RefHeading___Toc4006578_3224264995"/>
      <w:bookmarkStart w:id="48" w:name="_Toc19"/>
      <w:bookmarkEnd w:id="46"/>
      <w:bookmarkEnd w:id="47"/>
      <w:r>
        <w:rPr>
          <w:rtl w:val="true"/>
        </w:rPr>
        <w:t>ثامنا</w:t>
      </w:r>
      <w:r>
        <w:rPr>
          <w:rtl w:val="true"/>
        </w:rPr>
        <w:t xml:space="preserve">: </w:t>
      </w:r>
      <w:r>
        <w:rPr>
          <w:rtl w:val="true"/>
        </w:rPr>
        <w:t>العدل الإلهي من منظار الفلاسفة</w:t>
      </w:r>
      <w:bookmarkEnd w:id="48"/>
    </w:p>
    <w:p>
      <w:pPr>
        <w:pStyle w:val="BookText"/>
        <w:rPr/>
      </w:pPr>
      <w:r>
        <w:rPr>
          <w:rFonts w:ascii="Amiri" w:hAnsi="Amiri" w:eastAsia="Amiri" w:cs="Amiri"/>
          <w:color w:val="111111"/>
          <w:sz w:val="28"/>
          <w:sz w:val="28"/>
          <w:szCs w:val="28"/>
          <w:rtl w:val="true"/>
          <w:lang w:bidi="ar-SA"/>
        </w:rPr>
        <w:t xml:space="preserve">وإجبار الناس على المعصية ومعاقبتهم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 بأنّ العالم مُلك اللّه وأنّه يستطيع أن يتصرّف فيه بما يشاء، فلا يزيل قبح هذا النوع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يجدر ذكره أنّنا نرى أنّ رأي الأشاعرة في تعريف العدل الإلهي له أساس سياسي قبل أن يقوم على دعامة دينية وكلامية، وسوف نوضّح ذلك مستقبلاً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الإلهي من منظار الفلاسفةرغم أنّ الفلاسفة لا ينكرون الحسن والقبح العقليّين ، إلّا أنّهم يرون أنّ العقل لا يمكن أن يكون معيار تقويم أفعال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الاُستاذ الشهيد المطهري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الحكماء الإلهيّون الحسن والقبح العقليّين ويرفضون رأي الأشاعرة، ولكنّهم يرون أنّ نطاق هذه المفاهيم هو نطاق الحياة البشرية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فمفاهيم الحسن والقبح باعتبارها مقاييس ومعايير ليس لها ـ من وجهة نظر الحكماء الإلهيّين ـ مجال في ساحة الكبرياء الإلهيّة ، فلا يمكن تفسير أفعال ذات البارئ بهذه المعايير والمقاييس البشرية البحتة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نظر الحكماء أنّ اللّه عادل ، ولكن لا لأنّ العدالة حسنة ، والمشيئة الإلهيّة تقوم على القيام بالأفعال الحسنة لا السيئة ، واللّه ليس بظالم ولا يرتكب الظلم ، ولكن لا لأنّ الظلم قبيح وأنّ اللّه لا يريد القيام بعملٍ قبيح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على هذا الأساس المتمثّل في أنّ العقل ليس له حقّ تقويم الأفعال الإلهيّة ، فإنّ للفلاسفة تعريفا جديدا لعدالة اللّه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الاستحقاقات في إفاضة الوجود وعدم الامتناع عن الإفاضة والرحمة بما يتمتّع بإمكان الوجود، أو كمال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الإلهي في نظام التكوين حسب هذا الرأي، يعني أنّ كلّ موجود ينال الدرجة الّتي يستحقّها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ويمتلك إمكانيتها من الوجود وكمال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يعني منع الفيض وإمساك الجود عن الوجود الّذي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فصفة العدل من وجهة نظر الحكماء الإلهيّين ، تُثَبّت كصفة كمال للذات الأحدية وكما يليق بذات الربّ ، بالمعنى المذكور ، وصفة الظلم الّتي هي نقص والّتي تُسلَب منه هي أيضا بالمعني الّذي أشرنا إليه</w:t>
      </w:r>
      <w:r>
        <w:rPr>
          <w:rFonts w:eastAsia="Amiri" w:cs="Amiri" w:ascii="Amiri" w:hAnsi="Amiri"/>
          <w:color w:val="111111"/>
          <w:sz w:val="28"/>
          <w:szCs w:val="28"/>
          <w:rtl w:val="true"/>
          <w:lang w:bidi="ar-SA"/>
        </w:rPr>
        <w:t xml:space="preserve">! . </w:t>
      </w:r>
      <w:r>
        <w:rPr>
          <w:rStyle w:val="FootnoteAnchor"/>
          <w:rtl w:val="true"/>
        </w:rPr>
        <w:footnoteReference w:id="26"/>
      </w:r>
      <w:r>
        <w:rPr>
          <w:rFonts w:ascii="Amiri" w:hAnsi="Amiri" w:eastAsia="Amiri" w:cs="Amiri"/>
          <w:color w:val="111111"/>
          <w:sz w:val="28"/>
          <w:sz w:val="28"/>
          <w:szCs w:val="28"/>
          <w:rtl w:val="true"/>
          <w:lang w:bidi="ar-SA"/>
        </w:rPr>
        <w:t xml:space="preserve">استنادا إلى هذا التعريف، فإنّ العدل الإلهي لا يُعتبر من الناحية العقلية صفة على علاقة بالقيم ؛ لأنّ العقل لا يحقّ له التدخّل في شأن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الفلاسفة لا يعتبرون الحُسن والقبح العقليّين جاريين فيما يتعلّق باللّه وهم يتّفقون مع الأشاعرة في تفسير 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لا يمكن الأخذ به للأسباب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ـ يمثّل الحسن والقبح قانونا وقاعدة عقلية ، والقانون العقلي لا يقبل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القول بأنّ مفاهيم الحُسن والقبح لا مجال لها في ساحة كبرياء اللّه كمقياس ومعيار ليس صحيحا ؛ لأنّ هذا القول يعني أنّ العقل يعتبر ـ على سبيل المثال ـ التكليف بما لا يُطاق قبيحا، ولكنّه لا يمكن أن يعتبره قبيحا إذا ما قام اللّه ـ تعالى ـ بمثل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ـ إنّ جميع الآيات والأحاديث الّتي تنزّه الساحة الإلهية المقدّسة عن الظلم وتثبت صفة العدالة له ، تؤيّد عدم قبول قانون الحُسن والقبح العقليّين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ـ إنّ العدل الإلهي هو في الحقيقة أساس العدالة الاجتماعية، ورأي الفلاسفه ـ الموافق لرأي الأشاعرة ـ ناقض لهذا الأساس في الحقيقة، وهذا الرأي ما هو إلّا تجريد للعدل الإلهي من الجدوى في الساحة السياسية والاجتماعية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2935_120495"/>
    </w:p>
    <w:p>
      <w:pPr>
        <w:pStyle w:val="Heading3"/>
        <w:numPr>
          <w:ilvl w:val="2"/>
          <w:numId w:val="1"/>
        </w:numPr>
        <w:rPr/>
      </w:pPr>
      <w:bookmarkStart w:id="50" w:name="__RefHeading___Toc4006580_3224264995"/>
      <w:bookmarkStart w:id="51" w:name="_Toc20"/>
      <w:bookmarkEnd w:id="49"/>
      <w:bookmarkEnd w:id="50"/>
      <w:r>
        <w:rPr>
          <w:rtl w:val="true"/>
        </w:rPr>
        <w:t xml:space="preserve">تاسعا </w:t>
      </w:r>
      <w:r>
        <w:rPr>
          <w:rtl w:val="true"/>
        </w:rPr>
        <w:t xml:space="preserve">: </w:t>
      </w:r>
      <w:r>
        <w:rPr>
          <w:rtl w:val="true"/>
        </w:rPr>
        <w:t>الأدلّة على عدالة اللّه</w:t>
      </w:r>
      <w:bookmarkEnd w:id="51"/>
    </w:p>
    <w:p>
      <w:pPr>
        <w:pStyle w:val="Heading4"/>
        <w:numPr>
          <w:ilvl w:val="3"/>
          <w:numId w:val="1"/>
        </w:numPr>
        <w:rPr/>
      </w:pPr>
      <w:bookmarkStart w:id="52" w:name="__RefHeading___Toc4006582_3224264995"/>
      <w:bookmarkStart w:id="53" w:name="_Toc21"/>
      <w:bookmarkEnd w:id="52"/>
      <w:r>
        <w:rPr/>
        <w:t>۱</w:t>
      </w:r>
      <w:r>
        <w:rPr>
          <w:rtl w:val="true"/>
        </w:rPr>
        <w:t xml:space="preserve"> </w:t>
      </w:r>
      <w:r>
        <w:rPr>
          <w:rtl w:val="true"/>
        </w:rPr>
        <w:t xml:space="preserve">. </w:t>
      </w:r>
      <w:r>
        <w:rPr>
          <w:rtl w:val="true"/>
        </w:rPr>
        <w:t>قبح الظلم</w:t>
      </w:r>
      <w:bookmarkEnd w:id="53"/>
    </w:p>
    <w:p>
      <w:pPr>
        <w:pStyle w:val="Heading4"/>
        <w:numPr>
          <w:ilvl w:val="3"/>
          <w:numId w:val="1"/>
        </w:numPr>
        <w:rPr/>
      </w:pPr>
      <w:bookmarkStart w:id="54" w:name="__RefHeading___Toc4006584_3224264995"/>
      <w:bookmarkStart w:id="55" w:name="_Toc22"/>
      <w:bookmarkEnd w:id="54"/>
      <w:r>
        <w:rPr/>
        <w:t>۲</w:t>
      </w:r>
      <w:r>
        <w:rPr>
          <w:rtl w:val="true"/>
        </w:rPr>
        <w:t xml:space="preserve"> </w:t>
      </w:r>
      <w:r>
        <w:rPr>
          <w:rtl w:val="true"/>
        </w:rPr>
        <w:t xml:space="preserve">. </w:t>
      </w:r>
      <w:r>
        <w:rPr>
          <w:rtl w:val="true"/>
        </w:rPr>
        <w:t>تلازم الظلم والحاجة</w:t>
      </w:r>
      <w:bookmarkEnd w:id="55"/>
    </w:p>
    <w:p>
      <w:pPr>
        <w:pStyle w:val="Heading4"/>
        <w:numPr>
          <w:ilvl w:val="3"/>
          <w:numId w:val="1"/>
        </w:numPr>
        <w:rPr/>
      </w:pPr>
      <w:bookmarkStart w:id="56" w:name="__RefHeading___Toc4006586_3224264995"/>
      <w:bookmarkStart w:id="57" w:name="_Toc23"/>
      <w:bookmarkEnd w:id="56"/>
      <w:r>
        <w:rPr/>
        <w:t>۳</w:t>
      </w:r>
      <w:r>
        <w:rPr>
          <w:rtl w:val="true"/>
        </w:rPr>
        <w:t xml:space="preserve"> </w:t>
      </w:r>
      <w:r>
        <w:rPr>
          <w:rtl w:val="true"/>
        </w:rPr>
        <w:t xml:space="preserve">. </w:t>
      </w:r>
      <w:r>
        <w:rPr>
          <w:rtl w:val="true"/>
        </w:rPr>
        <w:t>التلازم بين العدل والحكمة</w:t>
      </w:r>
      <w:bookmarkEnd w:id="57"/>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عدالة اللّهلقد تمّ الاستناد في هذه المجموعه إلى ثلاثه أدلّة عقلية ودليل نقليلإثبات العدالة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الظلمإنّ الدليل الأوّل على عدالة اللّه ـ تعالى ـ هو قبح الظلم عقلاً ، وقبحه بديهي للجميع ، وبحسب الاصطلاح فإنّ قبح الظلم كحسن العدل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فإنّ من المحال على اللّه ـ تعالى ـ الّذي هو الكمال المطلق، أن يرتكب الفعل القبيح، والآيات الّتي تنفي الظلم عن اللّه ـ تعالى ـ تشير إلى هذا الدليل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تلازم الظلم والحاجةيمكننا من خلال التحليل الدقيق والواضح أن نتوصّل إلى أنّ الظلم إمّا أن يكون سببه الجهل أو جلب المنفعة أو الخوف، أو مزيجا من كلّ ذلك، وجذره الأعمق هو الحاجة، لذلك فإنّ من المستحيل أن ترتكبه الذات الغنية، كما جاء في الدعاء المروي عن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ـ يا إِلهي ـ أَنَّهُ لَيسَ في حُكمِكَ ظُلمٌ ، ولا في نَقِمَتِكَ عَجَلَةٌ ، وإنّما يَعجَلُ مَن يَخافُ الفَوتَ ، وَيحتاجُ إِلَى الظُلمِ الضَّعيفُ ، وَقَد تَعالَيتَ يا إلهي عَن ذِلكَ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بين العدل والحكمةتستوجب حكمة اللّه ـ تعالى ـ أن يضع كلّ شيء في موضعه ، وهذا هو تعريف العدل بمفهومه العام، وعلى هذا فإنّ حكمة اللّه جزء لا يتجزّأ من عدالته، كما روي عن رسول اللّه صلى الله عليه و آله في الدعاء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935_120496"/>
    </w:p>
    <w:p>
      <w:pPr>
        <w:pStyle w:val="Heading4"/>
        <w:numPr>
          <w:ilvl w:val="3"/>
          <w:numId w:val="1"/>
        </w:numPr>
        <w:rPr/>
      </w:pPr>
      <w:bookmarkStart w:id="59" w:name="__RefHeading___Toc4006588_3224264995"/>
      <w:bookmarkStart w:id="60" w:name="_Toc24"/>
      <w:bookmarkEnd w:id="58"/>
      <w:bookmarkEnd w:id="59"/>
      <w:r>
        <w:rPr/>
        <w:t>۴</w:t>
      </w:r>
      <w:r>
        <w:rPr>
          <w:rtl w:val="true"/>
        </w:rPr>
        <w:t xml:space="preserve"> </w:t>
      </w:r>
      <w:r>
        <w:rPr>
          <w:rtl w:val="true"/>
        </w:rPr>
        <w:t xml:space="preserve">. </w:t>
      </w:r>
      <w:r>
        <w:rPr>
          <w:rtl w:val="true"/>
        </w:rPr>
        <w:t>شهود العدل الإلهي</w:t>
      </w:r>
      <w:bookmarkEnd w:id="60"/>
    </w:p>
    <w:p>
      <w:pPr>
        <w:pStyle w:val="Heading3"/>
        <w:numPr>
          <w:ilvl w:val="2"/>
          <w:numId w:val="1"/>
        </w:numPr>
        <w:rPr/>
      </w:pPr>
      <w:bookmarkStart w:id="61" w:name="__RefHeading___Toc4006590_3224264995"/>
      <w:bookmarkStart w:id="62" w:name="_Toc25"/>
      <w:bookmarkEnd w:id="61"/>
      <w:r>
        <w:rPr>
          <w:rtl w:val="true"/>
        </w:rPr>
        <w:t xml:space="preserve">عاشرا </w:t>
      </w:r>
      <w:r>
        <w:rPr>
          <w:rtl w:val="true"/>
        </w:rPr>
        <w:t xml:space="preserve">: </w:t>
      </w:r>
      <w:r>
        <w:rPr>
          <w:rtl w:val="true"/>
        </w:rPr>
        <w:t>مقتضى العدل الإلهي</w:t>
      </w:r>
      <w:bookmarkEnd w:id="62"/>
    </w:p>
    <w:p>
      <w:pPr>
        <w:pStyle w:val="BookText"/>
        <w:rPr/>
      </w:pPr>
      <w:r>
        <w:rPr>
          <w:rFonts w:ascii="Amiri" w:hAnsi="Amiri" w:eastAsia="Amiri" w:cs="Amiri"/>
          <w:color w:val="111111"/>
          <w:sz w:val="28"/>
          <w:sz w:val="28"/>
          <w:szCs w:val="28"/>
          <w:rtl w:val="true"/>
          <w:lang w:bidi="ar-SA"/>
        </w:rPr>
        <w:t xml:space="preserve">أَنتَ العَدلُ الَّذي لا يَظلِمَ ، وَأنتَ الحَكيمُ الَّذي لا يَجورُ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العدل الإلهيبالإضافة إلى الأدلّة العقلية السابقة، فإنّ الملائكة والعلماء الحقيقيّين هم أيضا شهود على العدل الإلهي، حيث تمّ إثبات هذه الشهادة عن طريق الوحي والنقل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إِلَـهَ إِلَا هُوَ وَالْمَلَئِكَةُ وَأُوْلُواْ الْعِلْمِ قَائِمَا بِالْقِسْطِ لَا إِلَـهَ إِلَا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العدل الإلهيالعدل الإلهي ـ بالتعريف الّذي قدّمناه ـ يستوجب أن تؤثّر إرادة الإنسان في مصيره، ولذلك فإنّ مسائل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والاختيار، القضاء والقدر، المصائب والشرور، والسعادة والشقاء ترتبط ارتباطا وثيقا بالعدل الإلهي ، ولذلك فسنبحث بالتفصيل في إطار البحث في عدالة اللّه ـ تعالى ـ المباحث المتعلّقة بالمسائل الّتي سبقت الإشارة إليها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3" w:name="pg12935_120498"/>
    </w:p>
    <w:p>
      <w:pPr>
        <w:pStyle w:val="Heading2"/>
        <w:numPr>
          <w:ilvl w:val="1"/>
          <w:numId w:val="1"/>
        </w:numPr>
        <w:rPr/>
      </w:pPr>
      <w:bookmarkStart w:id="64" w:name="__RefHeading___Toc4006592_3224264995"/>
      <w:bookmarkStart w:id="65" w:name="_Toc26"/>
      <w:bookmarkEnd w:id="63"/>
      <w:bookmarkEnd w:id="64"/>
      <w:r>
        <w:rPr>
          <w:rtl w:val="true"/>
        </w:rPr>
        <w:t xml:space="preserve">القسم الأوّل </w:t>
      </w:r>
      <w:r>
        <w:rPr>
          <w:rtl w:val="true"/>
        </w:rPr>
        <w:t xml:space="preserve">: </w:t>
      </w:r>
      <w:r>
        <w:rPr>
          <w:rtl w:val="true"/>
        </w:rPr>
        <w:t>التّعرّف على عدل اللّه</w:t>
      </w:r>
      <w:bookmarkEnd w:id="65"/>
    </w:p>
    <w:p>
      <w:pPr>
        <w:pStyle w:val="Heading3"/>
        <w:numPr>
          <w:ilvl w:val="2"/>
          <w:numId w:val="1"/>
        </w:numPr>
        <w:rPr/>
      </w:pPr>
      <w:bookmarkStart w:id="66" w:name="__RefHeading___Toc4006594_3224264995"/>
      <w:bookmarkStart w:id="67" w:name="_Toc27"/>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عدل اللّهالفصل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العدلالفصل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يضادّ الإيمان بالعدل الإلهيّالفصل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على عدلهالفصل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من اصول الدّينالفصل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الآخرة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8" w:name="pg12935_120500"/>
    </w:p>
    <w:p>
      <w:pPr>
        <w:pStyle w:val="Heading3"/>
        <w:numPr>
          <w:ilvl w:val="2"/>
          <w:numId w:val="1"/>
        </w:numPr>
        <w:rPr/>
      </w:pPr>
      <w:bookmarkStart w:id="69" w:name="__RefHeading___Toc4006596_3224264995"/>
      <w:bookmarkStart w:id="70" w:name="_Toc28"/>
      <w:bookmarkEnd w:id="68"/>
      <w:bookmarkEnd w:id="69"/>
      <w:r>
        <w:rPr>
          <w:rtl w:val="true"/>
        </w:rPr>
        <w:t>الفصل الأوّل</w:t>
      </w:r>
      <w:r>
        <w:rPr>
          <w:rtl w:val="true"/>
        </w:rPr>
        <w:t xml:space="preserve">: </w:t>
      </w:r>
      <w:r>
        <w:rPr>
          <w:rtl w:val="true"/>
        </w:rPr>
        <w:t>معنى العدل</w:t>
      </w:r>
      <w:bookmarkEnd w:id="70"/>
    </w:p>
    <w:p>
      <w:pPr>
        <w:pStyle w:val="Heading4"/>
        <w:numPr>
          <w:ilvl w:val="3"/>
          <w:numId w:val="1"/>
        </w:numPr>
        <w:rPr/>
      </w:pPr>
      <w:bookmarkStart w:id="71" w:name="__RefHeading___Toc4006598_3224264995"/>
      <w:bookmarkStart w:id="72" w:name="_Toc29"/>
      <w:bookmarkEnd w:id="71"/>
      <w:r>
        <w:rPr/>
        <w:t>۱</w:t>
      </w:r>
      <w:r>
        <w:rPr>
          <w:rtl w:val="true"/>
        </w:rPr>
        <w:t xml:space="preserve"> </w:t>
      </w:r>
      <w:r>
        <w:rPr>
          <w:rtl w:val="true"/>
        </w:rPr>
        <w:t xml:space="preserve">/ </w:t>
      </w:r>
      <w:r>
        <w:rPr/>
        <w:t>۱</w:t>
      </w:r>
      <w:r>
        <w:rPr>
          <w:rtl w:val="true"/>
        </w:rPr>
        <w:t xml:space="preserve"> معناه العامّ</w:t>
      </w:r>
      <w:bookmarkEnd w:id="72"/>
    </w:p>
    <w:p>
      <w:pPr>
        <w:pStyle w:val="Heading4"/>
        <w:numPr>
          <w:ilvl w:val="3"/>
          <w:numId w:val="1"/>
        </w:numPr>
        <w:rPr/>
      </w:pPr>
      <w:bookmarkStart w:id="73" w:name="__RefHeading___Toc4006600_3224264995"/>
      <w:bookmarkStart w:id="74" w:name="_Toc30"/>
      <w:bookmarkEnd w:id="73"/>
      <w:r>
        <w:rPr/>
        <w:t>۱</w:t>
      </w:r>
      <w:r>
        <w:rPr>
          <w:rtl w:val="true"/>
        </w:rPr>
        <w:t xml:space="preserve"> </w:t>
      </w:r>
      <w:r>
        <w:rPr>
          <w:rtl w:val="true"/>
        </w:rPr>
        <w:t xml:space="preserve">/ </w:t>
      </w:r>
      <w:r>
        <w:rPr/>
        <w:t>۲</w:t>
      </w:r>
      <w:r>
        <w:rPr>
          <w:rtl w:val="true"/>
        </w:rPr>
        <w:t xml:space="preserve"> معنى عدل اللّه</w:t>
      </w:r>
      <w:bookmarkEnd w:id="74"/>
    </w:p>
    <w:p>
      <w:pPr>
        <w:pStyle w:val="Heading5"/>
        <w:numPr>
          <w:ilvl w:val="4"/>
          <w:numId w:val="1"/>
        </w:numPr>
        <w:rPr/>
      </w:pPr>
      <w:bookmarkStart w:id="75" w:name="__RefHeading___Toc4006602_3224264995"/>
      <w:bookmarkStart w:id="76" w:name="_Toc31"/>
      <w:bookmarkEnd w:id="75"/>
      <w:r>
        <w:rPr>
          <w:rtl w:val="true"/>
        </w:rPr>
        <w:t>أ ـ ليس في أفعاله مثقال ذرّة من الظّلم</w:t>
      </w:r>
      <w:bookmarkEnd w:id="76"/>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العدل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مَعناهُ العامُّالإمام الصادق عليه السلامـ في بَيانِ جُنودِ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وضِدُّهُ الجَورُ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الجَورُ مُضادُّ العَدلِ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مَعنى عَدلِ اللّهِأ ـ لَيسَ في أفعالِهِ مِثقالُ ذَرَّةٍ مِنَ الظُّلمِالكتاب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يَظْـلِمُ مِثْقَالَ ذَرَّةٍ وَإِن تَكُ حَسَنَةً يُضَـعِفْهَا وَيُؤْتِ مِن لَّدُنْهُ أَجْرًا عَظِيمًا</w:t>
      </w:r>
      <w:r>
        <w:rPr>
          <w:rFonts w:eastAsia="Amiri" w:cs="Amiri" w:ascii="Amiri" w:hAnsi="Amiri"/>
          <w:color w:val="111111"/>
          <w:sz w:val="28"/>
          <w:szCs w:val="28"/>
          <w:rtl w:val="true"/>
          <w:lang w:bidi="ar-SA"/>
        </w:rPr>
        <w:t xml:space="preserve">» . </w:t>
      </w:r>
      <w:r>
        <w:rPr>
          <w:rStyle w:val="FootnoteAnchor"/>
          <w:rtl w:val="true"/>
        </w:rPr>
        <w:footnoteReference w:id="3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يَظْـلِمُ النَّاسَ شَيْـئا وَ لَـكِنَّ النَّاسَ أَنفُسَهُمْ يَظْـلِمُونَ</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مَتَـعُ الدُّنْيَا قَلِيلٌ وَالْاخِرَةُ خَيْرٌ لِّمَنِ اتَّقَى وَلَا تُظْـلَمُونَ فَتِيلاً</w:t>
      </w:r>
      <w:r>
        <w:rPr>
          <w:rFonts w:eastAsia="Amiri" w:cs="Amiri" w:ascii="Amiri" w:hAnsi="Amiri"/>
          <w:color w:val="111111"/>
          <w:sz w:val="28"/>
          <w:szCs w:val="28"/>
          <w:rtl w:val="true"/>
          <w:lang w:bidi="ar-SA"/>
        </w:rPr>
        <w:t xml:space="preserve">» .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مِنَ الصَّــلِحَـتِ مِن ذَكَرٍ أَوْ أُنثَى وَهُوَ مُؤْمِنٌ فَأُوْلَئِكَ يَدْخُلُونَ الْجَنَّةَ وَلَا يُظْـلَمُونَ نَقِيرًا</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الحديثرسول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عَظيما لا يوصَفُ ، يا عَدلاً لا يَحيفُ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عنه صلى الله عليه و آلهـ في وَصفِ اللّهِ 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حَيٌّ لاتَموتُ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وعادِلٌ لا تَحيفُ ، وغَنِيٌّ لا تَفتَقِرُ</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عنه صلى الله عليه و آلهـ مِن خُطبَتِهِ في غَديرِ خُمٍّ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بِأَنَّهُ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الَّذي لا يَجورُ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ذرّ عن النبيّ صلى الله عليه و آله فيما رَوى عَنِ اللّهِ تَبارَكَ وتَعالى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 إنّي حَرَّمتُ الظُّلمَ عَلى نَفسي ، وجَعَلتُهُ بَينَكُم مُحَرَّما ، فَلا تَظالَموا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جُندَبُ بنُ جُنادَةَ اليَهودِيُّ مِن خَيبَرَ عَلى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أخبِرني عَمّا لَيسَ للّهِِ وعَمّا لَيسَ عِندَ اللّهِ وعَمّا لا يَعلَمُهُ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لَيسَ للّهِِ فَلَيسَ للّهِِ شَريكٌ ، وأمّا ما لَيسَ عِندَ اللّهِ فَلَيسَ عِندَ اللّهِ ظُلمٌ لِلعِبادِ ، وأمّا ما لا يَعلَمُهُ اللّهُ فَذلِكَ قَولُكُم يا مَعشَرَ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 ابْنُ اللَّهِ</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وَاللّهُ لا يَعلَمُ 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وأنَّكَ رَسولُ اللّهِ حَقّا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الإمام عليّ عليه السلامـ في حَمدِ اللّهِ وَالثَّناءِ عَلَيهِ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تُدرِكُهُ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صَدَقَ في ميعادِهِ ، وَارتَفَعَ عَن ظُلمِ عِبادِهِ ، وقامَ بِالقِسطِ </w:t>
      </w:r>
      <w:r>
        <w:rPr>
          <w:rStyle w:val="FootnoteAnchor"/>
          <w:rtl w:val="true"/>
        </w:rPr>
        <w:footnoteReference w:id="43"/>
      </w:r>
      <w:r>
        <w:rPr>
          <w:rFonts w:ascii="Amiri" w:hAnsi="Amiri" w:eastAsia="Amiri" w:cs="Amiri"/>
          <w:color w:val="111111"/>
          <w:sz w:val="28"/>
          <w:sz w:val="28"/>
          <w:szCs w:val="28"/>
          <w:rtl w:val="true"/>
          <w:lang w:bidi="ar-SA"/>
        </w:rPr>
        <w:t xml:space="preserve">في خَلقِهِ ، وعَدَلَ عَلَيهِم في حُكمِهِ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تَفعَل بي ما أنَا أهلُهُ ، فَإِنَّكَ إن تَفعَل بي ما أنَا أهلُهُ تُعَذِّبني ولَم تَظلِمني ، أصبَحتُ أتَّقي عَدلَكَ ولا أخافُ جَورَكَ ، فَيا مَن هُوَ عَدلٌ لا يَجورُ ارحَمني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الَّذي لا يَزولُ ، وَالعَدلِ الَّذي لا يَجورُ ، وَالصّافِحِ </w:t>
      </w:r>
      <w:r>
        <w:rPr>
          <w:rStyle w:val="FootnoteAnchor"/>
          <w:rtl w:val="true"/>
        </w:rPr>
        <w:footnoteReference w:id="46"/>
      </w:r>
      <w:r>
        <w:rPr>
          <w:rFonts w:ascii="Amiri" w:hAnsi="Amiri" w:eastAsia="Amiri" w:cs="Amiri"/>
          <w:color w:val="111111"/>
          <w:sz w:val="28"/>
          <w:sz w:val="28"/>
          <w:szCs w:val="28"/>
          <w:rtl w:val="true"/>
          <w:lang w:bidi="ar-SA"/>
        </w:rPr>
        <w:t xml:space="preserve">عَنِ الكَبائِرِ بِفَضلِهِ ، وَالمُعَذِّبِ مَن عَذَّبَ بِعَدلِهِ ، لَم يَخَفِ الفَوتَ فَحَلُمَ </w:t>
      </w:r>
      <w:r>
        <w:rPr>
          <w:rFonts w:eastAsia="Amiri" w:cs="Amiri" w:ascii="Amiri" w:hAnsi="Amiri"/>
          <w:color w:val="111111"/>
          <w:sz w:val="28"/>
          <w:szCs w:val="28"/>
          <w:rtl w:val="true"/>
          <w:lang w:bidi="ar-SA"/>
        </w:rPr>
        <w:t xml:space="preserve">. . . .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لِكُلِّ دَمٍ ثائِرا ، وَلِكُلِّ حَقٍّ طالِبا ، وَإنَّ الثّائِرَ في دِمائِنا كَالحاكِمِ في حَقِّ نَفسِهِ ، وهَوَ اللّهُ الَّذي لا يُعجِزُهُ مَن طَلَبَ ، وَلا يَفوتُهُ مَن هَرَبَ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الإمام الحسين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يَقينا غَيرَ ذي شَكٍّ أنَّكَ سائِلي عَن عَظائِمِ الاُمورِ ، وأنَّكَ الحَكَمُ العَدلُ الَّذي لا يَجورُ ، وعَدلُكَ مُهلِكي ، ومِن كُلِّ عَدلِكَ مَهرَبي ، فَإِن تُعَذِّبني فَبِذُنوبي يا مَولايَ بَعدَ حُجَّتِكَ عَلَيَّ ، وإن تَعفُ عَنّي فَبِحِلمِكَ وجودِكَ وكَرَمِكَ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الإمام الصادق عليه السلامـ في صِفَةِ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نورٌ لَيسَ فيهِ ظُلمَةٌ ، وصِدقٌ لَيسَ فيهِ كَذِبٌ ، وعَدلٌ لَيسَ فيهِ جَورٌ ، وحَقٌّ لَيسَ فيهِ باطِلٌ ، كَذلِكَ لَم يَزَل ولا يَزالُ أبَدَ الآبِدينَ ، وكَذلِكَ كانَ إذ لَم يَكُن أرضٌ ولا سَماءٌ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الَّذي لا يَجهَلُ ، وَالعَدلُ الَّذي لا يَجورُ ، وَالجَوادُ الَّذي لا يَبخَلُ </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935_120504"/>
    </w:p>
    <w:p>
      <w:pPr>
        <w:pStyle w:val="Heading5"/>
        <w:numPr>
          <w:ilvl w:val="4"/>
          <w:numId w:val="1"/>
        </w:numPr>
        <w:rPr/>
      </w:pPr>
      <w:bookmarkStart w:id="78" w:name="__RefHeading___Toc4006604_3224264995"/>
      <w:bookmarkStart w:id="79" w:name="_Toc32"/>
      <w:bookmarkEnd w:id="77"/>
      <w:bookmarkEnd w:id="78"/>
      <w:r>
        <w:rPr>
          <w:rtl w:val="true"/>
        </w:rPr>
        <w:t>ب ـ القيام بالقسط</w:t>
      </w:r>
      <w:bookmarkEnd w:id="79"/>
    </w:p>
    <w:p>
      <w:pPr>
        <w:pStyle w:val="BookText"/>
        <w:rPr/>
      </w:pPr>
      <w:r>
        <w:rPr>
          <w:rFonts w:ascii="Amiri" w:hAnsi="Amiri" w:eastAsia="Amiri" w:cs="Amiri"/>
          <w:color w:val="111111"/>
          <w:sz w:val="28"/>
          <w:sz w:val="28"/>
          <w:szCs w:val="28"/>
          <w:rtl w:val="true"/>
          <w:lang w:bidi="ar-SA"/>
        </w:rPr>
        <w:t>البلد الأمينـ في دُعاءِ إدريسَ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نَقِيُّ مِن كُلِّ جَورٍ لَم يَرضَهُ ، ولَم يُخالِطهُ فِعالُهُ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عَدلٌ لا يَجورُ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الإمام الكاظم عليه السلامـ من دُعائِهِ لِسَعَةِ الرِّزقِ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صَمَدٌ </w:t>
      </w:r>
      <w:r>
        <w:rPr>
          <w:rStyle w:val="FootnoteAnchor"/>
          <w:rtl w:val="true"/>
        </w:rPr>
        <w:footnoteReference w:id="54"/>
      </w:r>
      <w:r>
        <w:rPr>
          <w:rFonts w:ascii="Amiri" w:hAnsi="Amiri" w:eastAsia="Amiri" w:cs="Amiri"/>
          <w:color w:val="111111"/>
          <w:sz w:val="28"/>
          <w:sz w:val="28"/>
          <w:szCs w:val="28"/>
          <w:rtl w:val="true"/>
          <w:lang w:bidi="ar-SA"/>
        </w:rPr>
        <w:t xml:space="preserve">لا يَطعَمُ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وجَبّارٌ لا يَظلِمُ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ب ـ القِيامُ بِالقِسطِالكتاب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إِلَـهَ إِلَا هُوَ وَالْمَلَئِكَةُ وَأُوْلُواْ الْعِلْمِ قَائِمَا بِالْقِسْطِ لَا إِلَـهَ إِلَا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لِكَلِمَـتِهِ وَهُوَ السَّمِيعُ الْعَلِيمُ</w:t>
      </w:r>
      <w:r>
        <w:rPr>
          <w:rFonts w:eastAsia="Amiri" w:cs="Amiri" w:ascii="Amiri" w:hAnsi="Amiri"/>
          <w:color w:val="111111"/>
          <w:sz w:val="28"/>
          <w:szCs w:val="28"/>
          <w:rtl w:val="true"/>
          <w:lang w:bidi="ar-SA"/>
        </w:rPr>
        <w:t xml:space="preserve">» .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بِالعَدلِ قامَتِ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أساسٌ بِهِ قِوامُ العالَمِ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بِقِسطِهِ وعَدلِهِ جَعَلَ الرَّوحَ </w:t>
      </w:r>
      <w:r>
        <w:rPr>
          <w:rStyle w:val="FootnoteAnchor"/>
          <w:rtl w:val="true"/>
        </w:rPr>
        <w:footnoteReference w:id="60"/>
      </w:r>
      <w:r>
        <w:rPr>
          <w:rFonts w:ascii="Amiri" w:hAnsi="Amiri" w:eastAsia="Amiri" w:cs="Amiri"/>
          <w:color w:val="111111"/>
          <w:sz w:val="28"/>
          <w:sz w:val="28"/>
          <w:szCs w:val="28"/>
          <w:rtl w:val="true"/>
          <w:lang w:bidi="ar-SA"/>
        </w:rPr>
        <w:t xml:space="preserve">وَالفَرَحَ فِي الرِّضا وَاليَقينِ ، وجَعَلَ الهَمَّ وَالحَزَنَ فِي السَّخَطِ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الإمام عليّ عليه السلامـ في دُعاءِ اليَومِ الرّابِعِ مِنَ الشَّهرِ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كَمَّلتَ وبَلَّغتَ رِسالَتَكَ ، وتَقَدَّستَ بِالوَعيدِ ، وأخَذتَ الحُجَّةَ عَلَى العِبادِ ، فَأَتمَمتَ نورَكَ ، وتَمَّت كَلِماتُكَ صِدقا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ولَكَ النِّعمَةُ ولَكَ المَنُّ </w:t>
      </w:r>
      <w:r>
        <w:rPr>
          <w:rStyle w:val="FootnoteAnchor"/>
          <w:rtl w:val="true"/>
        </w:rPr>
        <w:footnoteReference w:id="63"/>
      </w:r>
      <w:r>
        <w:rPr>
          <w:rFonts w:ascii="Amiri" w:hAnsi="Amiri" w:eastAsia="Amiri" w:cs="Amiri"/>
          <w:color w:val="111111"/>
          <w:sz w:val="28"/>
          <w:sz w:val="28"/>
          <w:szCs w:val="28"/>
          <w:rtl w:val="true"/>
          <w:lang w:bidi="ar-SA"/>
        </w:rPr>
        <w:t xml:space="preserve">، تَكشِفُ الضُّرَّ ، وتُعطِي اليُسرَ ، وتَقضِي الحَقَّ ، وتَعدِلُ بِالقِسطِ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الخافِضِ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المَوتَ بَينَ خَلقِهِ عَدلاً ، وأنعَمَ بِالحَياةِ عَلَيهِم فَضلاً ، فَأَحيا وأماتَ ، وقَدَّرَ الأَقواتَ </w:t>
      </w:r>
      <w:r>
        <w:rPr>
          <w:rStyle w:val="FootnoteAnchor"/>
          <w:rtl w:val="true"/>
        </w:rPr>
        <w:footnoteReference w:id="65"/>
      </w:r>
      <w:r>
        <w:rPr>
          <w:rFonts w:ascii="Amiri" w:hAnsi="Amiri" w:eastAsia="Amiri" w:cs="Amiri"/>
          <w:color w:val="111111"/>
          <w:sz w:val="28"/>
          <w:sz w:val="28"/>
          <w:szCs w:val="28"/>
          <w:rtl w:val="true"/>
          <w:lang w:bidi="ar-SA"/>
        </w:rPr>
        <w:t xml:space="preserve">، أحكَمَها بِعِلمِهِ تَقديرا ، وأتقَنَها بِحِكمَتِهِ تَدبيراً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شَأنُهُ ، وتَقَدَّسَت أسماؤُهُ ، خَلَقَ خَلقَهُ فَأَلزَمَهُم عِبادَتَهُ ، وكَلَّفَهُم طاعَتَهُ ، وقَسَّمَ بَينَهُم مَعائِشَهُم ، ووَضَعَهُم فِي الدُّنيا بِحَيثُ وَضَعَهُم ، ووَصَفَهُم فِي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 بِحَيثُ وَصَفَهُم ، وهُوَ في ذلِكَ غَنِيٌّ عَنهُم ، لا تَنفَعُهُ طاعَةُ مَن أطاعَهُ ولا تَضُرُّهُ مَعصِيَةُ مَن عَصاهُ مِنهُم ، لكِنَّهُ تَعالى عَلِمَ قُصورَهُم عَمّا يَصلُحُ عَلَيهِ شُؤونُهُم ، ويَستَقيمُ بِهِ أودُهُم </w:t>
      </w:r>
      <w:r>
        <w:rPr>
          <w:rStyle w:val="FootnoteAnchor"/>
          <w:rtl w:val="true"/>
        </w:rPr>
        <w:footnoteReference w:id="67"/>
      </w:r>
      <w:r>
        <w:rPr>
          <w:rFonts w:ascii="Amiri" w:hAnsi="Amiri" w:eastAsia="Amiri" w:cs="Amiri"/>
          <w:color w:val="111111"/>
          <w:sz w:val="28"/>
          <w:sz w:val="28"/>
          <w:szCs w:val="28"/>
          <w:rtl w:val="true"/>
          <w:lang w:bidi="ar-SA"/>
        </w:rPr>
        <w:t xml:space="preserve">في عاجِلِهِم وآجِلِهِم ، فَأَدَّبَهُم </w:t>
      </w:r>
      <w:r>
        <w:rPr>
          <w:rStyle w:val="FootnoteAnchor"/>
          <w:rtl w:val="true"/>
        </w:rPr>
        <w:footnoteReference w:id="68"/>
      </w:r>
      <w:r>
        <w:rPr>
          <w:rFonts w:ascii="Amiri" w:hAnsi="Amiri" w:eastAsia="Amiri" w:cs="Amiri"/>
          <w:color w:val="111111"/>
          <w:sz w:val="28"/>
          <w:sz w:val="28"/>
          <w:szCs w:val="28"/>
          <w:rtl w:val="true"/>
          <w:lang w:bidi="ar-SA"/>
        </w:rPr>
        <w:t xml:space="preserve">بِإِذنِهِ في أمرِهِ ونَهيِهِ ، فَأَمَرَهُم تَخييرا وكَلَّفَهُم يَسيرا ، وأماز </w:t>
      </w:r>
      <w:r>
        <w:rPr>
          <w:rStyle w:val="FootnoteAnchor"/>
          <w:rtl w:val="true"/>
        </w:rPr>
        <w:footnoteReference w:id="69"/>
      </w:r>
      <w:r>
        <w:rPr>
          <w:rFonts w:ascii="Amiri" w:hAnsi="Amiri" w:eastAsia="Amiri" w:cs="Amiri"/>
          <w:color w:val="111111"/>
          <w:sz w:val="28"/>
          <w:sz w:val="28"/>
          <w:szCs w:val="28"/>
          <w:rtl w:val="true"/>
          <w:lang w:bidi="ar-SA"/>
        </w:rPr>
        <w:t xml:space="preserve">سُبحانَهُ بِعَدلِ حُكمِهِ وحِكمَتِهِ بَينَ الموجِفِ </w:t>
      </w:r>
      <w:r>
        <w:rPr>
          <w:rStyle w:val="FootnoteAnchor"/>
          <w:rtl w:val="true"/>
        </w:rPr>
        <w:footnoteReference w:id="70"/>
      </w:r>
      <w:r>
        <w:rPr>
          <w:rFonts w:ascii="Amiri" w:hAnsi="Amiri" w:eastAsia="Amiri" w:cs="Amiri"/>
          <w:color w:val="111111"/>
          <w:sz w:val="28"/>
          <w:sz w:val="28"/>
          <w:szCs w:val="28"/>
          <w:rtl w:val="true"/>
          <w:lang w:bidi="ar-SA"/>
        </w:rPr>
        <w:t xml:space="preserve">مِن أنامِهِ إلى مَرضاتِهِ ومَحَبَّتِهِ ، وبَينَ المُبطِئِ عَنها وَالمُستَظهِرِ عَلى نِعمَتِهِ مِنهُم بِمَعصِيَتِهِ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السَّيِّـئاتِ أَن نَّجْعَلَهُمْ كَالَّذِينَ ءَامَنُواْ وَ عَمِلُواْ الصَّــلِحَـتِ سَوَاءً مَّحْيَاهُمْ وَ مَمَاتُهُمْ سَاءَ مَا يَحْكُمُونَ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الإمام زين العابدين عليه السلامـ مِن دُعائِهِ بَعدَ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 هَدَأَتِ العُيونُ ، وغارَتِ النُّجومُ ، وسَكَنَتِ الحَرَكاتُ مِنَ الطَّيرِ فِي الوُكورِ ، وَالحيتانِ فِي البُحورِ ، وأنتَ العَدلُ الَّذي لا يَجورُ ، وَالقِسطُ الَّذي لا تَميلُ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الإمام الصادق عليه السلامـ وقَد سُئِلَ عَن قَومِ 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فيهِم عالِمٌ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أن يَترُكَ الأَرضَ بِلا عالِمٍ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935_120507"/>
    </w:p>
    <w:p>
      <w:pPr>
        <w:pStyle w:val="Heading5"/>
        <w:numPr>
          <w:ilvl w:val="4"/>
          <w:numId w:val="1"/>
        </w:numPr>
        <w:rPr/>
      </w:pPr>
      <w:bookmarkStart w:id="81" w:name="__RefHeading___Toc4006606_3224264995"/>
      <w:bookmarkStart w:id="82" w:name="_Toc33"/>
      <w:bookmarkEnd w:id="80"/>
      <w:bookmarkEnd w:id="81"/>
      <w:r>
        <w:rPr>
          <w:rtl w:val="true"/>
        </w:rPr>
        <w:t>ج ـ الأمر بالقسط</w:t>
      </w:r>
      <w:bookmarkEnd w:id="82"/>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إلهُ مَن فِي السَّماءِ ، وإلهُ مَن فِي الأَرضِ ، وعَدلٌ فيهِما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الماجِدُ الكَريمُ ، العَفُوُّ الَّذي وَسِعَ كُلَّ شَيءٍ عَدلُهُ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المَوتَ عَلى جَميعِ خَلقِهِ ، وجَعَلَهُم اُسوَةً فيهِ ، عَدلاً مِنهُ عَلَيهِم عَزيزا ، وقُدرَةً مِنهُ عَلَيهِم ، لا مَدفَعَ لِأَحَدٍ مِنهُ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ج ـ الأَمرُ بِالقِسطِالكتاب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رَبِّى بِالْقِسْطِ وَأَقِيمُواْ وُجُوهَكُمْ عِندَ كُلِّ مَسْجِدٍ وَ ادْعُوهُ مُخْلِصِينَ لَهُ الدِّينَ كَمَا بَدَأَكُمْ تَعُودُونَ</w:t>
      </w:r>
      <w:r>
        <w:rPr>
          <w:rFonts w:eastAsia="Amiri" w:cs="Amiri" w:ascii="Amiri" w:hAnsi="Amiri"/>
          <w:color w:val="111111"/>
          <w:sz w:val="28"/>
          <w:szCs w:val="28"/>
          <w:rtl w:val="true"/>
          <w:lang w:bidi="ar-SA"/>
        </w:rPr>
        <w:t xml:space="preserve">» . </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بِالْبَيِّنَـتِ وَ أَنزَلْنَا مَعَهُمُ الْكِتَـبَ وَ الْمِيزَانَ لِيَقُومَ النَّاسُ بِالْقِسْطِ وَ أَنزَلْنَا الْحَدِيدَ فِيهِ بَأْسٌ شَدِيدٌ وَ مَنَـفِعُ لِلنَّاسِ وَ لِيَعْلَمَ اللَّهُ مَن يَنصُرُهُ وَ رُسُلَهُ بِالْغَيْبِ إِنَّ اللَّهَ قَوِىٌّ عَزِيزٌ</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الْاءِحْسَـنِ وَ إِيتَاىءِ ذِى الْقُرْبَى وَ يَنْهَى عَنِ الْفَحْشَاءِ وَالْمُنكَرِ وَ الْبَغْىِ يَعِظُكُمْ لَعَلَّكُمْ تَذَكَّرُونَ</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كُونُواْ قَوَّ مِينَ بِالْقِسْطِ شُهَدَاءَ لِلَّهِ وَلَوْ عَلَى أَنفُسِكُمْ أَوِ الْوَ لِدَيْنِ وَالْأَقْرَبِينَ إِن يَكُنْ غَنِيًّا أَوْ فَقِيرًا فَاللَّهُ أَوْلَى بِهِمَا فَلَا تَتَّبِعُواْ الْهَوَى أَن تَعْدِلُواْ وَإِن تَلْوُواْ أَوْ تُعْرِضُواْ فَإِنَّ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935_120508"/>
    </w:p>
    <w:p>
      <w:pPr>
        <w:pStyle w:val="Heading5"/>
        <w:numPr>
          <w:ilvl w:val="4"/>
          <w:numId w:val="1"/>
        </w:numPr>
        <w:rPr/>
      </w:pPr>
      <w:bookmarkStart w:id="84" w:name="__RefHeading___Toc4006608_3224264995"/>
      <w:bookmarkStart w:id="85" w:name="_Toc34"/>
      <w:bookmarkEnd w:id="83"/>
      <w:bookmarkEnd w:id="84"/>
      <w:r>
        <w:rPr>
          <w:rtl w:val="true"/>
        </w:rPr>
        <w:t>د ـ أعدل العادلين</w:t>
      </w:r>
      <w:bookmarkEnd w:id="85"/>
    </w:p>
    <w:p>
      <w:pPr>
        <w:pStyle w:val="BookText"/>
        <w:rPr/>
      </w:pPr>
      <w:r>
        <w:rPr>
          <w:rFonts w:ascii="Amiri" w:hAnsi="Amiri" w:eastAsia="Amiri" w:cs="Amiri"/>
          <w:color w:val="111111"/>
          <w:sz w:val="28"/>
          <w:sz w:val="28"/>
          <w:szCs w:val="28"/>
          <w:rtl w:val="true"/>
          <w:lang w:bidi="ar-SA"/>
        </w:rPr>
        <w:t>اللَّهَ كَانَ بِمَا تَعْمَلُونَ خَبِيرًا</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سُبـحانَهُ أمَـرَ بِالعَدلِ وَالإِحـسانِ ، ونَهـى عَنِ الفَحشاءِ </w:t>
      </w:r>
      <w:r>
        <w:rPr>
          <w:rStyle w:val="FootnoteAnchor"/>
          <w:rtl w:val="true"/>
        </w:rPr>
        <w:footnoteReference w:id="82"/>
      </w:r>
      <w:r>
        <w:rPr>
          <w:rFonts w:ascii="Amiri" w:hAnsi="Amiri" w:eastAsia="Amiri" w:cs="Amiri"/>
          <w:color w:val="111111"/>
          <w:sz w:val="28"/>
          <w:sz w:val="28"/>
          <w:szCs w:val="28"/>
          <w:rtl w:val="true"/>
          <w:lang w:bidi="ar-SA"/>
        </w:rPr>
        <w:t xml:space="preserve">وَالظُّلمِ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 اللّهُ تَعالى بِالعَدلِ وَالإِحسانِ وإيتاءِ ذِي القُربى ـ يَعني مَوَدَّةَ ذَوِي القُربى وَابتِغاءَ طاعَتِهِم ـ ويَنهى عَنِ الفَحشاءِ وَالمُنكَرِ وَالبَغيِ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عدل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العملي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 ـ أعدَلُ العادِلينَرسول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أحكَمَ الحاكِمينَ ، يا أعدَلَ العادِلينَ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عنه صلى الله عليه و آلهـ مِن دُعاءٍ لَهُ لِلوِقايَةِ مِنَ المَحذوراتِ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ـسُبحانَهُ مِن مُتَعَطِّفٍ ما أعدَلَهُ ، وسُبحانَهُ مِن عادِلٍ ما أتقَنَهُ ، وسُبحانَهُ مِن مُتقِنٍ ما أحكَمَهُ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عنه صلى الله عليه و آلهـ مِن دُعاءٍ لَهُ في يَومِ الجُمُعَةِ لِلأَمانِ مِن كُلِّ مَكروهٍ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العَدلُ أمرُهُ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وَالصِّدقُ وَعدُهُ ، يا مَحمودا في أفعالِهِ فَلا تَبلُغُ الأَوهامُ كُنهَ جَلالِهِ في مُلكِهِ وعِزِّهِ ، يا كَريمَ العَفوِ ، أنتَ الَّذي مَلَأَ كُلَّ شَيءٍ عَدلُهُ وفَضلُهُ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ارزُقنا خَوفَ عِقابِ الوَعيدِ ، وشَوقَ ثَوابِ المَوعودِ ، حَتّى نَجِدَ لَذَّةَ ما نَدعوكَ بِهِ ، وكَآبَةَ ما نَستَجيرُكَ مِنهُ ، وَاجعَلنا عِندَكَ مِنَ التَّوّابينَ الَّذينَ أوجَبتَ لَهُم مَحَبَّتَكَ ، وقَبِلتَ مِنهُم مُراجَعَةَ طاعَتِكَ ، يا أعدَلَ العادِلينَ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إن عَفَوتَ فَمَن أولى مِنكَ بِالعَفوِ ؟ وإن عَذَّبتَني فَمَن أعدَلُ مِنكَ فِي الحُكمِ ؟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عنه عليه السلامـ مِن دُعاءٍ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مُلكُكَ كَثيرٌ ، وعَدلُكَ قَديمٌ ، وعَطاؤُكَ جَزيلٌ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الإمام الصادق عليه السلامـ مِن دُعاءٍ لَهُ بَعدَ صَلاةِ الحاجَةِ لَيلَةَ السَّبتِ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أكرَمَ الأَكرَمينَ ، ويا أعدَلَ الفاصِلينَ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935_120510"/>
    </w:p>
    <w:p>
      <w:pPr>
        <w:pStyle w:val="Heading5"/>
        <w:numPr>
          <w:ilvl w:val="4"/>
          <w:numId w:val="1"/>
        </w:numPr>
        <w:rPr/>
      </w:pPr>
      <w:bookmarkStart w:id="87" w:name="__RefHeading___Toc4006610_3224264995"/>
      <w:bookmarkStart w:id="88" w:name="_Toc35"/>
      <w:bookmarkEnd w:id="86"/>
      <w:bookmarkEnd w:id="87"/>
      <w:r>
        <w:rPr>
          <w:rtl w:val="true"/>
        </w:rPr>
        <w:t>ه ـ العدل في القضاء والحكم</w:t>
      </w:r>
      <w:bookmarkEnd w:id="88"/>
    </w:p>
    <w:p>
      <w:pPr>
        <w:pStyle w:val="BookText"/>
        <w:rPr/>
      </w:pPr>
      <w:r>
        <w:rPr>
          <w:rFonts w:ascii="Amiri" w:hAnsi="Amiri" w:eastAsia="Amiri" w:cs="Amiri"/>
          <w:color w:val="111111"/>
          <w:sz w:val="28"/>
          <w:sz w:val="28"/>
          <w:szCs w:val="28"/>
          <w:rtl w:val="true"/>
          <w:lang w:bidi="ar-SA"/>
        </w:rPr>
        <w:t>الإمام الهادي عليه السلامـ في زِيارَةِ صاحِبِ الأَمرِ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ألبِسهُ حُلَلَ الإِنعامِ ، وتَوِّجهُ تاجَ الإِكرامِ ، وَارفَعهُ إلى أعلى مَرتَبَةٍ ومَقامٍ ، حَتّى يَلحَقَ نَبِيَّكَ عَلَيهِ وآلِهِ السَّلامُ ، وَاحكُم لَهُ اللّهُمَّ عَلى ظالِميهِ ، إنَّكَ العَدلُ فيما تَقضيهِ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الطّاهِرَةِ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يَبقى لَها وَلِيٌّ ساخِطٌ لِسَخَطِها إلّا وهُوَ راضٍ ، إنّك أعَزُّ مَن أجارَ المَظلومينَ ، وأعدَلُ قاضٍ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ه ـ العَدلُ فِي القَضاءِ وَالحُكمِالكتاب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 وَ وُضِعَ الْكِتَـبُ وَ جِى ءَ بِالنَّبِيِّينَ وَالشُّهَدَاءِ وَ قُضِىَ بَيْنَهُم بِالْحَقِّ وَ هُمْ لَا يُظْـلَمُونَ</w:t>
      </w:r>
      <w:r>
        <w:rPr>
          <w:rFonts w:eastAsia="Amiri" w:cs="Amiri" w:ascii="Amiri" w:hAnsi="Amiri"/>
          <w:color w:val="111111"/>
          <w:sz w:val="28"/>
          <w:szCs w:val="28"/>
          <w:rtl w:val="true"/>
          <w:lang w:bidi="ar-SA"/>
        </w:rPr>
        <w:t xml:space="preserve">» .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أُمَّةٍ رَّسُولٌ فَإِذَا جَاءَ رَسُولُهُمْ قُضِىَ بَيْنَهُم بِالْقِسْطِ وَ هُمْ لَا يُظْـلَمُونَ</w:t>
      </w:r>
      <w:r>
        <w:rPr>
          <w:rFonts w:eastAsia="Amiri" w:cs="Amiri" w:ascii="Amiri" w:hAnsi="Amiri"/>
          <w:color w:val="111111"/>
          <w:sz w:val="28"/>
          <w:szCs w:val="28"/>
          <w:rtl w:val="true"/>
          <w:lang w:bidi="ar-SA"/>
        </w:rPr>
        <w:t xml:space="preserve">» .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بَيْنَهُم بِالْحَقِّ وَ قِيلَ 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يَقْضِى بِالْحَقِّ وَ الَّذِينَ يَدْعُونَ مِن دُونِهِ لَا يَقْضُونَ بِشَىْ ءٍ إِنَّ اللَّهَ هُوَ السَّمِيعُ الْبَصِيرُ</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بَيْنَهُم بِالْقِسْطِ وَ هُمْ لَا يُظْـلَمُونَ</w:t>
      </w:r>
      <w:r>
        <w:rPr>
          <w:rFonts w:eastAsia="Amiri" w:cs="Amiri" w:ascii="Amiri" w:hAnsi="Amiri"/>
          <w:color w:val="111111"/>
          <w:sz w:val="28"/>
          <w:szCs w:val="28"/>
          <w:rtl w:val="true"/>
          <w:lang w:bidi="ar-SA"/>
        </w:rPr>
        <w:t xml:space="preserve">» .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الحديثرسول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قاضٍ بِلا حَيفٍ </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عَبدُكَ ، وَابنُ عَبدِكَ وَابنُ أمَتِكَ ، ناصِيَتي </w:t>
      </w:r>
      <w:r>
        <w:rPr>
          <w:rStyle w:val="FootnoteAnchor"/>
          <w:rtl w:val="true"/>
        </w:rPr>
        <w:footnoteReference w:id="100"/>
      </w:r>
      <w:r>
        <w:rPr>
          <w:rFonts w:ascii="Amiri" w:hAnsi="Amiri" w:eastAsia="Amiri" w:cs="Amiri"/>
          <w:color w:val="111111"/>
          <w:sz w:val="28"/>
          <w:sz w:val="28"/>
          <w:szCs w:val="28"/>
          <w:rtl w:val="true"/>
          <w:lang w:bidi="ar-SA"/>
        </w:rPr>
        <w:t xml:space="preserve">بِيَدِكَ ، ماضٍ فِيَّ حُكمُكَ ، عَدلٌ فِيَّ قَضاؤُكَ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عنه صلى الله عليه و آلهـ مِن خُطبَتِهِ في غَديرِ خُمٍّ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اُطيعُ واُبادِرُ إلى كُلِّ ما يَرضاهُ ، وأستَسلِمُ لِقَضائِهِ رَغبَةً في طاعَتِهِ ، وخَوفا مِن عُقوبَتِهِ ، لِأَنَّهُ اللّهُ الَّذي لا يُؤمَنُ مَكرُهُ </w:t>
      </w:r>
      <w:r>
        <w:rPr>
          <w:rStyle w:val="FootnoteAnchor"/>
          <w:rtl w:val="true"/>
        </w:rPr>
        <w:footnoteReference w:id="102"/>
      </w:r>
      <w:r>
        <w:rPr>
          <w:rFonts w:ascii="Amiri" w:hAnsi="Amiri" w:eastAsia="Amiri" w:cs="Amiri"/>
          <w:color w:val="111111"/>
          <w:sz w:val="28"/>
          <w:sz w:val="28"/>
          <w:szCs w:val="28"/>
          <w:rtl w:val="true"/>
          <w:lang w:bidi="ar-SA"/>
        </w:rPr>
        <w:t xml:space="preserve">، ولا يُخافُ جَورُهُ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عنه صلى الله عليه و آلهـ في دُعاءِ اليَومِ الثّالِثِ مِنَ الشَّهرِ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عَدلٌ ، وهُوَ لِلحَمدِ أهلٌ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عنه صلى الله عليه و آلهـ في دُعاءٍ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 صادِقٌ ، وقَولُكَ حَقٌّ ، وحُكمُكَ عَدلٌ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يونُسُ عليه السلام أنَّ قَومَهُ لا يُجيبونَهُ ولا يُؤمِنونَ ، ضَجِرَ وعَرَفَ مِن نَفسِهِ قِلَّةَ الصَّبرِ ، فَشَكا ذلِكَ إلى رَبِّهِ ، وكانَ فيما شَكا </w:t>
      </w:r>
      <w:r>
        <w:rPr>
          <w:rStyle w:val="FootnoteAnchor"/>
          <w:rtl w:val="true"/>
        </w:rPr>
        <w:footnoteReference w:id="106"/>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إنَّكَ بَعَثتَني إلى قَومي ، ولي ثَلاثونَ سَنَةً ، فَلَبِثتُ فيهِم أدعوهُم إلَى الإِيمانِ بِكَ ، وَالتَّصديقِ بِرِسالاتي ، واُخَوِّفُهُم عَذابَكَ ونَقِمَتَكَ ثَلاثا وثَلاثينَ سَنَةً ، فَكَذَّبوني ولَم يُؤمِنوا بي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وجَحَدوا نُبُوَّتي وَاستَخَفّوا بِرِسالاتي ، وقَد تَواعَدوني وخِفتُ أن يَقتُلوني ، فَأَنزِل عَلَيهِم عَذابَكَ ، فَإِنَّهُم قَومٌ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 الحَملَ ، وَالجَنينَ وَالطِّفلَ ، وَالشَّيخَ الكَبيرَ ، وَالمَرأَةَ الضَّعيفَةَ ، وَالمُستَضعَفَ المَهينَ </w:t>
      </w:r>
      <w:r>
        <w:rPr>
          <w:rStyle w:val="FootnoteAnchor"/>
          <w:rtl w:val="true"/>
        </w:rPr>
        <w:footnoteReference w:id="107"/>
      </w:r>
      <w:r>
        <w:rPr>
          <w:rFonts w:ascii="Amiri" w:hAnsi="Amiri" w:eastAsia="Amiri" w:cs="Amiri"/>
          <w:color w:val="111111"/>
          <w:sz w:val="28"/>
          <w:sz w:val="28"/>
          <w:szCs w:val="28"/>
          <w:rtl w:val="true"/>
          <w:lang w:bidi="ar-SA"/>
        </w:rPr>
        <w:t xml:space="preserve">، وأنَا الحَكَمُ العَدلُ ، سَبَقَت رَحمَتي غَضَبي ، لا اُعَذِّبُ الصِّغارَ بِذُنوبِ الكِبارِ مِن قَومِكَ ، وهُم ـ يا يونُسُ ـ عِبادي وخَلقي ، وبَرِيَّتي في بِلادي ، وفي عَيلَتي ، اُحِبُّ أن أتَأَنّاهُم ، وأرفُقَ بِهِم ، وأنتَظِرُ تَوبَتَهُم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الكافي عن أحمد بن محمّد بن خالد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جَبرَئيلُ عليه السلام إلَى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تَعبُدَني يَوما ولَيلَةً حَقَّ عِبادَتي ، فَارفَع يَدَيكَ إلَيَّ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الحَمدُ حَمدا أبَدا ، أنتَ حَسَنُ البَلاءِ </w:t>
      </w:r>
      <w:r>
        <w:rPr>
          <w:rStyle w:val="FootnoteAnchor"/>
          <w:rtl w:val="true"/>
        </w:rPr>
        <w:footnoteReference w:id="109"/>
      </w:r>
      <w:r>
        <w:rPr>
          <w:rFonts w:ascii="Amiri" w:hAnsi="Amiri" w:eastAsia="Amiri" w:cs="Amiri"/>
          <w:color w:val="111111"/>
          <w:sz w:val="28"/>
          <w:sz w:val="28"/>
          <w:szCs w:val="28"/>
          <w:rtl w:val="true"/>
          <w:lang w:bidi="ar-SA"/>
        </w:rPr>
        <w:t xml:space="preserve">، جَليلُ الثَّناءِ ، سابِغُ النَّعماءِ ، عَدلُ القَضاءِ ، جَزيلُ العَطاءِ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عَظُمَ حِلمُهُ فَعَفا ، وعَدَلَ في كُلِّ ما قَضى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أجمَلُ الأَشياءِ فِي التَّواصُفِ ، وأوسَعُها فِي التَّناصُفِ ، لا يَجري لِأَحَدٍ إلّا جَرى عَلَيهِ ، ولا يَجري عَلَيهِ إلّا جَرى لَهُ ، ولَو كانَ لِأَحَدٍ أن يَجرِيَ ذلِكَ لَهُ ولا يَجرِيَ عَلَيهِ ، لَكانَ ذلِكَ للّهِِ عز و جل خالِصا دونَ خَلقِهِ ؛ لِقُدرَتِهِ عَلى عِبادِهِ ، ولِعَدلِهِ في كُلِّ ما جَرَت عَلَيهِ ضُروبُ </w:t>
      </w:r>
      <w:r>
        <w:rPr>
          <w:rStyle w:val="FootnoteAnchor"/>
          <w:rtl w:val="true"/>
        </w:rPr>
        <w:footnoteReference w:id="112"/>
      </w:r>
      <w:r>
        <w:rPr>
          <w:rFonts w:ascii="Amiri" w:hAnsi="Amiri" w:eastAsia="Amiri" w:cs="Amiri"/>
          <w:color w:val="111111"/>
          <w:sz w:val="28"/>
          <w:sz w:val="28"/>
          <w:szCs w:val="28"/>
          <w:rtl w:val="true"/>
          <w:lang w:bidi="ar-SA"/>
        </w:rPr>
        <w:t>قَضائِهِ ، ولكِن جَعَلَ حَقَّهُ عَلَى العِبادِ أن يُطيعوهُ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كَفّارَتَهُم عَلَيهِ بِحُسنِ الثَّوابِ تَفَضُّلاً مِنهُ ، وتَطَوُّلاً بِكَرَمِهِ ، وتَوَسُّعا بِما هُوَ مِنَ المَزيدِ لَهُ أهلاً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 وَالحَمدُ ثَناؤُكَ ، وَالحَسَنُ بَلاؤُكَ ، وَالعَدلُ قَضاؤُكَ ، وَالأَرضُ في قَبضَتِكَ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العَرشُ واسِعا ، ولَكَ الحَمدُ دائِما ولَكَ الحَمدُ قادِرا ، ولَكَ الحَمدُ عادِلاً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عنه عليه السلامـ فيما سَأَلوهُ عليه السلام عَنِ المُتَشابِهِ فِي القَضاءِ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عَشَرَةُ أوجُهٍ مُختَلِفَةُ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قَضاءُ حُكمٍ وفَصلٍ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قَضاءُ الحُكمِ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بَيْنَهُم بِالْحَقِّ وَ قِيلَ الْحَمْدُ لِلَّهِ رَبِّ الْعَــلَمِينَ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أي حُكِمَ بَينَهُم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يَقْضِى بِالْحَقِّ وَ الَّذِينَ يَدْعُونَ مِن دُونِهِ لَا يَقْضُونَ بِشَىْ ءٍ إِنَّ اللَّهَ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عنه عليه السلامـ في دُعاءٍ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يَجورُ في حُكمِهِ إذا قَضى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تُدرِكُهُ الشَّواهِدُ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صَدَقَ في ميعادِهِ ، وَارتَفَعَ عَن ظُلمِ عِبادِهِ ، وقامَ بِالقِسطِ في خَلقِهِ ، وعَدَلَ عَلَيهِم في حُكمِهِ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الثَّناءِ ، حَسَنُ البَلاءِ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سَميعُ الدُّعاءِ ، عَدلُ القَضاءِ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فَشَكَرَ ، وحَكَمَ فَعَدَلَ ، وتَكَرَّمَ وتَفَضَّلَ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 فَصلٌ ، وحُكمٌ عَدلٌ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إن كانَ قَد دَنا أجَلي ، ولَم يُقَرِّبني مِنكَ عَمَلي ، فَقَد جَعَلتُ الاِعتِرافَ بِالذَّنبِ إلَيكَ وَسائِلَ عِلَلي ، فَإِن عَفَوتَ فَمَن أولى مِنكَ بِذلِكَ ، وإن عَذَّبتَ فَمَن أعدَلُ مِنكَ فِي الحُكمِ هُنالِكَ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إن عَفَوتَ فَبِفَضلِكَ ، وإن عَذَّبتَ فَبِعَدلِكَ ، فَيا مَن لا يُرجى إلّا فَضلُهُ ، ولا يُخافُ إلّا عَدلُهُ ، صَلِّ عَلى مُحَمّدٍ وآلِ مُحَمّدٍ ، وَامنُن عَلَينا بِفَضلِكَ ، ولا تَستَقصِ عَلَينا في عَدلِكَ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الإمام زين العابدين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لَقَد أحبَبتُكَ مَحَبَّةً استَقَرَّت في قَلبي حَلاوَتُها ، وأنِسَت نَفسي بِبِشارَتِها ، ومُحالٌ في عَدلِ أقضِيَتِكَ أن تَسُدَّ أسبابَ رَحمَتِكَ عَن مُعتَقِدي مَحَبَّتِكَ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فَإِنّي عَبدُكَ وفي قَبضَتِكَ ، ناصِيَتي بِيَدِكَ ، لا أمرَ لي مَعَ أمرِكَ ، ماضٍ فِيَّ حُكمُكَ ، عَدلٌ فِيَّ قَضاؤُكَ ، ولا قُوَّةَ لي عَلَى الخُروجِ مِن سُلطانِكَ ، ولا أستَطيعُ مُجاوَزَةَ قُدرَتِكَ ، ولا أستَميلُ هَواكَ ، ولا أبلُغُ رِضاكَ ، ولا أنالُ ما عِندَكَ إلّا بِطاعَتِكَ ، وبِفَضلِ رَحمَتِكَ </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أرَدتَ فَكانَ حَتما ما أرَدتَ ، وقَضَيتَ فَكانَ عَدلاً ما قَضَيتَ ، وحَكَمتَ فَكانَ نِصفا </w:t>
      </w:r>
      <w:r>
        <w:rPr>
          <w:rStyle w:val="FootnoteAnchor"/>
          <w:rtl w:val="true"/>
        </w:rPr>
        <w:footnoteReference w:id="125"/>
      </w:r>
      <w:r>
        <w:rPr>
          <w:rFonts w:ascii="Amiri" w:hAnsi="Amiri" w:eastAsia="Amiri" w:cs="Amiri"/>
          <w:color w:val="111111"/>
          <w:sz w:val="28"/>
          <w:sz w:val="28"/>
          <w:szCs w:val="28"/>
          <w:rtl w:val="true"/>
          <w:lang w:bidi="ar-SA"/>
        </w:rPr>
        <w:t xml:space="preserve">ما حَكَمتَ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عنه عليه السلامـ مِن دُعائِهِ لِلعيدَينِ وَالجُمُعَةِ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الدّائِمُ لِمَن جَنَحَ </w:t>
      </w:r>
      <w:r>
        <w:rPr>
          <w:rStyle w:val="FootnoteAnchor"/>
          <w:rtl w:val="true"/>
        </w:rPr>
        <w:footnoteReference w:id="127"/>
      </w:r>
      <w:r>
        <w:rPr>
          <w:rFonts w:ascii="Amiri" w:hAnsi="Amiri" w:eastAsia="Amiri" w:cs="Amiri"/>
          <w:color w:val="111111"/>
          <w:sz w:val="28"/>
          <w:sz w:val="28"/>
          <w:szCs w:val="28"/>
          <w:rtl w:val="true"/>
          <w:lang w:bidi="ar-SA"/>
        </w:rPr>
        <w:t xml:space="preserve">عَنكَ ، وَالخَيبَةُ الخاذِلَةُ لِمَن خابَ مِنكَ ، وَالشَّقاءُ الأَشقى لِمَنِ اغتَرَّ بِكَ ، ما أكثَرَ تَصَرُّفَهُ في عَذابِكَ ، وما أطوَلَ تَرَدُّدَهُ في عِقابِكَ ، وما أبعَدَ غايَتَهُ مِنَ الفَرَجِ ، وما أقنَطَهُ </w:t>
      </w:r>
      <w:r>
        <w:rPr>
          <w:rStyle w:val="FootnoteAnchor"/>
          <w:rtl w:val="true"/>
        </w:rPr>
        <w:footnoteReference w:id="128"/>
      </w:r>
      <w:r>
        <w:rPr>
          <w:rFonts w:ascii="Amiri" w:hAnsi="Amiri" w:eastAsia="Amiri" w:cs="Amiri"/>
          <w:color w:val="111111"/>
          <w:sz w:val="28"/>
          <w:sz w:val="28"/>
          <w:szCs w:val="28"/>
          <w:rtl w:val="true"/>
          <w:lang w:bidi="ar-SA"/>
        </w:rPr>
        <w:t xml:space="preserve">مِن سُهولَةِ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مِن قَضائِكَ لا تَجورُ فيهِ ، وإنصافا مِن حُكمِكَ لا تَحيفُ عَلَيهِ ، فَقَد ظاهَرتَ الحُجَجَ ، وأبلَيتَ الأَعذارَ ، وقَد تَقَدَّمتَ بِالوَعيدِ ، وتَلَطَّفتَ فِي التَّرغيبِ ، وضَرَبتَ الأَمثالَ ، وأطَلتَ الإِمهالَ ، وأخَّرتَ وأنتَ مُستَطيعٌ لِلمُعاجَلَةِ ، وتَأَنَّيتَ </w:t>
      </w:r>
      <w:r>
        <w:rPr>
          <w:rStyle w:val="FootnoteAnchor"/>
          <w:rtl w:val="true"/>
        </w:rPr>
        <w:footnoteReference w:id="129"/>
      </w:r>
      <w:r>
        <w:rPr>
          <w:rFonts w:ascii="Amiri" w:hAnsi="Amiri" w:eastAsia="Amiri" w:cs="Amiri"/>
          <w:color w:val="111111"/>
          <w:sz w:val="28"/>
          <w:sz w:val="28"/>
          <w:szCs w:val="28"/>
          <w:rtl w:val="true"/>
          <w:lang w:bidi="ar-SA"/>
        </w:rPr>
        <w:t xml:space="preserve">وأنتَ مَليءٌ بِالمُبادَرَةِ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أناتُكَ عَجزا ، ولا إمهالُكَ وَهنا </w:t>
      </w:r>
      <w:r>
        <w:rPr>
          <w:rStyle w:val="FootnoteAnchor"/>
          <w:rtl w:val="true"/>
        </w:rPr>
        <w:footnoteReference w:id="130"/>
      </w:r>
      <w:r>
        <w:rPr>
          <w:rFonts w:ascii="Amiri" w:hAnsi="Amiri" w:eastAsia="Amiri" w:cs="Amiri"/>
          <w:color w:val="111111"/>
          <w:sz w:val="28"/>
          <w:sz w:val="28"/>
          <w:szCs w:val="28"/>
          <w:rtl w:val="true"/>
          <w:lang w:bidi="ar-SA"/>
        </w:rPr>
        <w:t xml:space="preserve">، ولا إمساكُكَ غَفلَةً ، ولَا انتِظارُكَ مُداراةً ، بَل لِتَكونَ حُجَّتُكَ أبلَغَ ، وكَرَمُكَ أكمَلَ ، وإحسانُكَ أوفى ، ونِعمَتُكَ أتَمَّ ، كُلُّ ذلِكَ كانَ ولَم تَزَل وهُوَ كائِنٌ ولا تَزالُ ، حُجَّتُكَ أجَلُّ مِن أن توصَفَ بِكُلِّها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عنه عليه السلامـ مِن دُعائِهِ في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فَكانَ عَدلاً ما قَضَيتَ ، وحَكَمتَ فَكانَ نِصفا ما حَكَمتَ </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المُناجاةِ الإِنجيلِيَّةِ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جاهِرا بِحَمدِهِ ، شاكِرا لِرِفدِهِ ، </w:t>
      </w:r>
      <w:r>
        <w:rPr>
          <w:rStyle w:val="FootnoteAnchor"/>
          <w:rtl w:val="true"/>
        </w:rPr>
        <w:footnoteReference w:id="133"/>
      </w:r>
      <w:r>
        <w:rPr>
          <w:rFonts w:ascii="Amiri" w:hAnsi="Amiri" w:eastAsia="Amiri" w:cs="Amiri"/>
          <w:color w:val="111111"/>
          <w:sz w:val="28"/>
          <w:sz w:val="28"/>
          <w:szCs w:val="28"/>
          <w:rtl w:val="true"/>
          <w:lang w:bidi="ar-SA"/>
        </w:rPr>
        <w:t xml:space="preserve">حَمدَ مُوَفَّقٍ لِرُشدِهِ ، واثِقٍ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فَاقتَدَرتَ ، وحَكَمتَ فَعَدَلتَ ، وأنعَمتَ فَأَفضَلتَ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إلهُنا ومَولانا ، حَسَنٌ فينا حُكمُكَ ، وعَدلٌ فينا قَضاؤُكَ ، اقضِ لَنَا الخَيرَ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مَن تَشاءُ بِلا مَنٍّ ، وتَقضي ما تَشاءُ بِلا ظُلمٍ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يَغفِرُ ظُلمَنا وحَوبَنا </w:t>
      </w:r>
      <w:r>
        <w:rPr>
          <w:rStyle w:val="FootnoteAnchor"/>
          <w:rtl w:val="true"/>
        </w:rPr>
        <w:footnoteReference w:id="137"/>
      </w:r>
      <w:r>
        <w:rPr>
          <w:rFonts w:ascii="Amiri" w:hAnsi="Amiri" w:eastAsia="Amiri" w:cs="Amiri"/>
          <w:color w:val="111111"/>
          <w:sz w:val="28"/>
          <w:sz w:val="28"/>
          <w:szCs w:val="28"/>
          <w:rtl w:val="true"/>
          <w:lang w:bidi="ar-SA"/>
        </w:rPr>
        <w:t xml:space="preserve">وجُرأَتَنا ، وهُوَ لا يَجورُ عَلَينا في قَضِيَّتِهِ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تَقضِيَ حاجَتي ، وأن تُيَسِّرَ لي عُسرَها ، وتَكفِيَني مُهِمَّها ؛ فَإِن فَعَلتَ فَلَكَ الحَمدُ ، وإن لَم تَفعَل فَلَكَ الحَمدُ ، غَيرَ جائِرٍ في حُكمِكَ ، ولامُتَّهَمٍ في قَضائِكَ ، ولا حائِفٍ في عَدلِكَ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عَبدُكَ وَابنُ عَبدِكَ وَابنُ أمَتِكَ ، ناصِيَتي بِيَدِكَ ، عَدلٌ فِيَّ حُكمُكَ ، ماضٍ فِيَّ قَضاؤُكَ </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935_120517"/>
    </w:p>
    <w:p>
      <w:pPr>
        <w:pStyle w:val="Heading5"/>
        <w:numPr>
          <w:ilvl w:val="4"/>
          <w:numId w:val="1"/>
        </w:numPr>
        <w:rPr/>
      </w:pPr>
      <w:bookmarkStart w:id="90" w:name="__RefHeading___Toc4006612_3224264995"/>
      <w:bookmarkStart w:id="91" w:name="_Toc36"/>
      <w:bookmarkEnd w:id="89"/>
      <w:bookmarkEnd w:id="90"/>
      <w:r>
        <w:rPr>
          <w:rtl w:val="true"/>
        </w:rPr>
        <w:t>و ـ العدل في العطاء</w:t>
      </w:r>
      <w:bookmarkEnd w:id="91"/>
    </w:p>
    <w:p>
      <w:pPr>
        <w:pStyle w:val="BookText"/>
        <w:rPr/>
      </w:pPr>
      <w:r>
        <w:rPr>
          <w:rFonts w:ascii="Amiri" w:hAnsi="Amiri" w:eastAsia="Amiri" w:cs="Amiri"/>
          <w:color w:val="111111"/>
          <w:sz w:val="28"/>
          <w:sz w:val="28"/>
          <w:szCs w:val="28"/>
          <w:rtl w:val="true"/>
          <w:lang w:bidi="ar-SA"/>
        </w:rPr>
        <w:t>الإمام الرضا عليه السلامـ في وَصفِ رَبِّهِ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يُمَثَّلُ بِخَليقَتِهِ ، ولا يَجورُ في قَضِيَّتِهِ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الإمام الجوادـ في زِيارَةِ أبيهِ الإِمامِ الرِّضا عليهماالسلام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في بَرِيَّتِهِ ، العالِمُ في قَضِيَّتِهِ ، الكَريمُ في تَأخيرِ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سَيِّئَةٍ أخفاها حِلمُكَ حَتّى دَخِلَت ، وحَسَنَةٍ ضاعَفَها فَضلُكَ حَتّى عَظُمَت عَلَيها مُجازاتُكَ ، جَلَلتَ أن يُخافَ مِنكَ إلَا العَدلُ ، وأن يُرجى مِنكَ إلَا الإِحسانُ وَالفَضلُ ، فَامنُن عَلَيَّ بِما أوجَبَهُ فَضلُكَ ، ولا تَخذُلني بِما يَحكُمُ بِهِ عَدلُكَ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الإمام الهادي عليه السلامـ مِن دُعائِهِ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الخالِقُ بِغَيرِ تَكَلُّفٍ ، وَالقاضي بِغَيرِ تَحَيُّفٍ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ـ العَدلُ فِي العَطاءِمصباح المتهجّدـ في دُعاءٍ ذكَرَهُ بَعدَ صَلاةِ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وكَفى بِكَ شَهيدا ، وأشهَدُ أنَّكَ أنتَ اللّهُ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قَولَكَ حَقٌّ ، وأنَّ قَضاءَكَ حَقٌّ ، وأنَّ عطاءَكَ عَدلٌ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الأَرزاقَ فَكَثَّرَها وقَلَّلَها ، وقَسَّمَها عَلَى الضّيقِ وَالسَّعَةِ ، فَعَدَلَ فيها لِيَبتَلِيَ مَن أرادَ بِمَيسورِها ومَعسورِها ، ولِيَختَبِرَ بِذلِكَ الشُّكرَ وَالصَّبرَ مِن غَنِيِّها وفَقيرِها </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طَلَبَ العِلمِ أوجَبُ عَلَيكُم مِن طَلَبِ المالِ ، إنَّ المالَ مَقسومٌ مَضمونٌ لَكُم ، قَد قَسَّمَهُ عادِلٌ بَينَكُم وضَمِنَهُ ، وسَيَفي لَكُم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عنه عليه السلامـ مِن دُعائِهِ المَعروفِ بِدُعاءِ اليَمانِيِّ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اِبتَدَأتَني بِالنِّعَمِ فَضلاً وطَولاً </w:t>
      </w:r>
      <w:r>
        <w:rPr>
          <w:rStyle w:val="FootnoteAnchor"/>
          <w:rtl w:val="true"/>
        </w:rPr>
        <w:footnoteReference w:id="147"/>
      </w:r>
      <w:r>
        <w:rPr>
          <w:rFonts w:ascii="Amiri" w:hAnsi="Amiri" w:eastAsia="Amiri" w:cs="Amiri"/>
          <w:color w:val="111111"/>
          <w:sz w:val="28"/>
          <w:sz w:val="28"/>
          <w:szCs w:val="28"/>
          <w:rtl w:val="true"/>
          <w:lang w:bidi="ar-SA"/>
        </w:rPr>
        <w:t>، وأمَرتَني بِالشُّكرِ حَقّا وعَدلاً ، ووَعَدتَني عَلَيهِ أضعافا ومَزيدا ، وأعطَيتَني مِن رِزقِكَ اعتِبارا وفَضلاً</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رِضىً بِحُكمِ اللّهِ ، شَهِدتُ أنَّ اللّهَ قَسَمَ مَعايِشَ عِبادِهِ بِالعَدلِ ، وأخَذَ عَلى جَميعِ خَلقِهِ بِالفَضلِ ، اللّهُمَّ صَلِّ عَلى مُحَمَّدٍ وآلِهِ ، ولا تَفتِنّي بِما أعطَيتَهُم ، ولا تَفتِنهُم بِما مَنَعتَني ، فَأَحسُدَ خَلقَكَ ، وأغمَطَ </w:t>
      </w:r>
      <w:r>
        <w:rPr>
          <w:rStyle w:val="FootnoteAnchor"/>
          <w:rtl w:val="true"/>
        </w:rPr>
        <w:footnoteReference w:id="149"/>
      </w:r>
      <w:r>
        <w:rPr>
          <w:rFonts w:ascii="Amiri" w:hAnsi="Amiri" w:eastAsia="Amiri" w:cs="Amiri"/>
          <w:color w:val="111111"/>
          <w:sz w:val="28"/>
          <w:sz w:val="28"/>
          <w:szCs w:val="28"/>
          <w:rtl w:val="true"/>
          <w:lang w:bidi="ar-SA"/>
        </w:rPr>
        <w:t xml:space="preserve">حُكمَكَ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وطَيِّب بِقَضائِكَ نَفسي ، ووَسِّع بِمَواقِعِ حُكمِكَ صَدري ، وهَب لِيَ الثِّقَةَ لِاُقِرَّ مَعَها بِأَنَّ قَضاءَكَ لَم يَجرِ إلّا بِالخِيَرَةِ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عنه عليه السلامـ مِن دُعائِهِ في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الاُمورَ بِعِلمِكَ ، وقَسَّمتَ الأَرزاقَ بِعَدلِكَ ، ونَفَذَ في كُلِّ شَيءٍ عِلمُكَ ، وحارَتِ الأَبصارُ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يُقايِس شَيئا بِشَيءٍ مِن خَلقِهِ ، ولَم يَستَعِن عَلى خَلقِهِ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أمضَى الاُمورَ عَلى قَضائِهِ وأجَّلَها إلى أجَلٍ مُسَمّىً ، قَضى فيها بِعَدلِهِ ، وعَدَلَ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بِفَضلِهِ ، وفَصَلَ فيها بِحُكمِهِ ، وحَكَمَ فيها بِعَدلِهِ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عنه عليه السلامـ مِن دُعائِهِ في يَومِ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قَنِّعني يا إلهي بِما رَزَقتَني ، وما رَزَقتَني مِن رِزقٍ فَأَرِني فيهِ عَدلاً حَتّى أرى قَليلَهُ كَثيرا ، وأبذُلَهُ فيكَ بَذلاً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وَارزُقني مُواساةَ مَن قَتَّرتَ </w:t>
      </w:r>
      <w:r>
        <w:rPr>
          <w:rStyle w:val="FootnoteAnchor"/>
          <w:rtl w:val="true"/>
        </w:rPr>
        <w:footnoteReference w:id="153"/>
      </w:r>
      <w:r>
        <w:rPr>
          <w:rFonts w:ascii="Amiri" w:hAnsi="Amiri" w:eastAsia="Amiri" w:cs="Amiri"/>
          <w:color w:val="111111"/>
          <w:sz w:val="28"/>
          <w:sz w:val="28"/>
          <w:szCs w:val="28"/>
          <w:rtl w:val="true"/>
          <w:lang w:bidi="ar-SA"/>
        </w:rPr>
        <w:t xml:space="preserve">عَلَيهِ مِن رِزقِكَ بِما وَسَّعتَ عَلَيَّ مِن فَضلِكَ ، ونَشَرتَ عَلَيَّ مِن عَدلِكَ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الإمام الصادق عليه السلامـ مِن دُعائِهِ في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عَلَيَّ أبوابَ رَحمَتِكَ ، ورَضِّني بِعادِلِ قِسَمِكَ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عنه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الآنَ إلى ذَواتِ الأَربَعِ ، كَيفَ تَراها تَتبَعُ اُمَّهاتِها مُستَقِلَّةً بِأَنفُسِها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تَرى كَثيرا مِنَ الطَّيرِ كَمِثلِ الدَّجاجِ وَالدُّرّاجِ </w:t>
      </w:r>
      <w:r>
        <w:rPr>
          <w:rStyle w:val="FootnoteAnchor"/>
          <w:rtl w:val="true"/>
        </w:rPr>
        <w:footnoteReference w:id="156"/>
      </w:r>
      <w:r>
        <w:rPr>
          <w:rFonts w:ascii="Amiri" w:hAnsi="Amiri" w:eastAsia="Amiri" w:cs="Amiri"/>
          <w:color w:val="111111"/>
          <w:sz w:val="28"/>
          <w:sz w:val="28"/>
          <w:szCs w:val="28"/>
          <w:rtl w:val="true"/>
          <w:lang w:bidi="ar-SA"/>
        </w:rPr>
        <w:t xml:space="preserve">وَالقَبَجِ </w:t>
      </w:r>
      <w:r>
        <w:rPr>
          <w:rStyle w:val="FootnoteAnchor"/>
          <w:rtl w:val="true"/>
        </w:rPr>
        <w:footnoteReference w:id="157"/>
      </w:r>
      <w:r>
        <w:rPr>
          <w:rFonts w:ascii="Amiri" w:hAnsi="Amiri" w:eastAsia="Amiri" w:cs="Amiri"/>
          <w:color w:val="111111"/>
          <w:sz w:val="28"/>
          <w:sz w:val="28"/>
          <w:szCs w:val="28"/>
          <w:rtl w:val="true"/>
          <w:lang w:bidi="ar-SA"/>
        </w:rPr>
        <w:t xml:space="preserve">تَدرُجُ وتَلقُطُ حينَ يَنقابُ عَنهَا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كانَ مِنها ضَعيفا لا نُهوضَ فيهِ ، كَمِثلِ فِراخِ الحَمامِ وَاليَمامِ </w:t>
      </w:r>
      <w:r>
        <w:rPr>
          <w:rStyle w:val="FootnoteAnchor"/>
          <w:rtl w:val="true"/>
        </w:rPr>
        <w:footnoteReference w:id="158"/>
      </w:r>
      <w:r>
        <w:rPr>
          <w:rFonts w:ascii="Amiri" w:hAnsi="Amiri" w:eastAsia="Amiri" w:cs="Amiri"/>
          <w:color w:val="111111"/>
          <w:sz w:val="28"/>
          <w:sz w:val="28"/>
          <w:szCs w:val="28"/>
          <w:rtl w:val="true"/>
          <w:lang w:bidi="ar-SA"/>
        </w:rPr>
        <w:t xml:space="preserve">وَالحُمَّرِ </w:t>
      </w:r>
      <w:r>
        <w:rPr>
          <w:rStyle w:val="FootnoteAnchor"/>
          <w:rtl w:val="true"/>
        </w:rPr>
        <w:footnoteReference w:id="159"/>
      </w:r>
      <w:r>
        <w:rPr>
          <w:rFonts w:ascii="Amiri" w:hAnsi="Amiri" w:eastAsia="Amiri" w:cs="Amiri"/>
          <w:color w:val="111111"/>
          <w:sz w:val="28"/>
          <w:sz w:val="28"/>
          <w:szCs w:val="28"/>
          <w:rtl w:val="true"/>
          <w:lang w:bidi="ar-SA"/>
        </w:rPr>
        <w:t>، فَقَد جُعِلَ فِي الاُمَّهاتِ فَضلُ عَطفٍ عَلَيها ، فَصارَت تَمُجُّ الطَّعامَ في أفواهِها بَعدَما توعيهِ حَواصِلُها ، فَلا تَزالُ تَغذوها حَتّى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تَستَقِلَّ بِأَنفُسِها ، ولِذلِكَ لَم تُرزَقِ الحَمامُ فِراخا كَثيرَةً مِثلَما تُرزَقُ الدَّجاجُ ؛ لِتَقوَى الاُمُّ عَلى تَربِيَةِ فِراخِها فَلا تَفسُدَ ولا تَموتَ ، فَكُلٌّ اُعطِيَ بِقِسطٍ مِن تَدبيرِ الحَكيمِ اللَّطيفِ الخَبيرِ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الكافي عن معتّب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مُحَمَّدُ بنُ بِشرٍ الوَشّاءُ عَلى أبي عَبدِ اللّهِ عليه السلام ، يَسأَ لُهُ أن يُكَلِّمَ شِهابا أن يُخَفِّفَ عَنهُ حَتّى يَنقَضِيَ المَوسِمُ ، وكانَ لَهُ عَلَيهِ ألفُ دينارٍ ،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فَأَتاهُ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حالَ مُحَمَّدٍ وَانقِطاعَهُ إلَينا ، وقَد ذَكَرَ أنَّ لَكَ عَلَيهِ ألفَ دينارٍ ، لَم تَذهَب في بَطنٍ ولا فَرجٍ ، وإنَّما ذَهَبَت دَينا عَلَى الرِّجالِ ووَضائِعَ وَضِعَها ، وأنَا اُحِبُّ أن تَجعَلَهُ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لَعَلَّكَ مِمَّن يَزعُمُ أنَّهُ يُقبَضُ مِن حَسَناتِهِ فَتُعطاها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أكرَمُ وأعدَلُ مِن أن يَتَقَرَّبَ إلَيهِ عَبدُهُ ، فَيَقومَ فِي اللَّيلَةِ القَرَّةِ </w:t>
      </w:r>
      <w:r>
        <w:rPr>
          <w:rStyle w:val="FootnoteAnchor"/>
          <w:rtl w:val="true"/>
        </w:rPr>
        <w:footnoteReference w:id="161"/>
      </w:r>
      <w:r>
        <w:rPr>
          <w:rFonts w:ascii="Amiri" w:hAnsi="Amiri" w:eastAsia="Amiri" w:cs="Amiri"/>
          <w:color w:val="111111"/>
          <w:sz w:val="28"/>
          <w:sz w:val="28"/>
          <w:szCs w:val="28"/>
          <w:rtl w:val="true"/>
          <w:lang w:bidi="ar-SA"/>
        </w:rPr>
        <w:t xml:space="preserve">أو يَصومَ فِي اليَومِ الحارِّ أو يَطوفَ بِهذَا البَيتِ ثُمَّ يَسلُبَهُ ذلِكَ فَيُعطاهُ ، ولكِن ، للّهِِ فَضلٌ كَثيرٌ يُكافِئُ المُؤمِنَ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حِلٍّ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الكافي عن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يَترُك شَيئا مِن صُنوفِ الأَموالِ إلّا وقَدَقسَمَهُ ، وأعطى كُلَّ ذي حَقٍّ حَقَّهُ ، الخاصَّةَ وَالعامَّةَ ، وَالفُقَراءَ وَالمَساكينَ ، وكُلَّ صِنفٍ مِن صُنوفِ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عُدِلَ فِي النّاسِ لَاستَغنَوا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العَدلَ أحلى مِنَ العَسَلِ ، ولا يَعدِلُ إلّا مَن يُحسِنُ العَدلَ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الإمام العسكريّ عليه السلامـ فِي التَّفسيرِ المَنسوبِ إلَيهِ ، في قِصَّةِ ذَبحِ بَني إسرائيلَ البَقَرَةَ وإحياءِ اللّهِ شَخصا مَقتولاً بَعدَ أن ضَرَبوهُ بِبَعضها بِأَمرِهِ تَعالى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إنَّهُ كانَ لِهذَا الفَتَى المَنشورِ </w:t>
      </w:r>
      <w:r>
        <w:rPr>
          <w:rStyle w:val="FootnoteAnchor"/>
          <w:rtl w:val="true"/>
        </w:rPr>
        <w:footnoteReference w:id="164"/>
      </w:r>
      <w:r>
        <w:rPr>
          <w:rFonts w:ascii="Amiri" w:hAnsi="Amiri" w:eastAsia="Amiri" w:cs="Amiri"/>
          <w:color w:val="111111"/>
          <w:sz w:val="28"/>
          <w:sz w:val="28"/>
          <w:szCs w:val="28"/>
          <w:rtl w:val="true"/>
          <w:lang w:bidi="ar-SA"/>
        </w:rPr>
        <w:t xml:space="preserve">بَعدَ القَتلِ سِتّونَ سَنَةً ، وقَد وَهَبتُ لَهُ بِمَسأَلَتِهِ وتَوسُّلِهِ بِمُحَمَّدٍ وآلِهِ الطَّيِّبينَ سَبعينَ سَنَةً ، تَمامَ مِئَةٍ وثَلاثينَ سَنَةً ، صَحيحَةٌ حَواسُّهُ ، ثابِتٌ فيها جَنانُهُ </w:t>
      </w:r>
      <w:r>
        <w:rPr>
          <w:rStyle w:val="FootnoteAnchor"/>
          <w:rtl w:val="true"/>
        </w:rPr>
        <w:footnoteReference w:id="165"/>
      </w:r>
      <w:r>
        <w:rPr>
          <w:rFonts w:ascii="Amiri" w:hAnsi="Amiri" w:eastAsia="Amiri" w:cs="Amiri"/>
          <w:color w:val="111111"/>
          <w:sz w:val="28"/>
          <w:sz w:val="28"/>
          <w:szCs w:val="28"/>
          <w:rtl w:val="true"/>
          <w:lang w:bidi="ar-SA"/>
        </w:rPr>
        <w:t xml:space="preserve">، قَوِيَّةٌ فيها شَهَواتُهُ ، يَتَمَتَّعُ بِحَلالِ هذِهِ الدُّنيا ويَعيشُ ، ولا يُفارِقُها ولا تُفارِقُهُ ، فَإِذا حانَ حينُهُ حانَ حينُها وماتا جَميعاً معا فَصارا إلى جِناني ، وكانا زَوجَينِ فيها ناعِمَينِ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سَأَلَني ـ يا موسى ـ هذَا الشَّقِيُّ ـ القاتِلُ ـ بِمِثلِ ما تَوَسَّلَ بِهِ هذَا الفَتى عَلى صِحَّةِ اعتِقادِهِ أن أعصِمَهُ مِنَ الحَسَدِ ، واُقنِعَهُ بِما رَزَقتُهُ ـ وذلِكَ هُوَ المُلكُ العَظيمُ ـ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سَأَلَني بِذلِكَ مَعَ التَّوبَةِ مِن صُنعِهِ ألّا أفضَحَهُ لَما فَضَحتُهُ ، ولَصَرَفتُ هؤُلاءِ عَنِ اقتِراحِ إبانَةِ القاتِلِ ، ولَأَغنَيتُ هذَا الفَتى مِن غَيرِ هذَا الوَجهِ بِقَدرِ هذَا المالِ اُوجِدُهُ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سَأَلَني بَعدَمَا افتَضَحَ وتابَ إلَيَّ وتَوَسَّلَ بِمِثلِ وَسيلَةِ هذَا الفَتى ، أن اُنسِيَ النّاسَ فِعلَهُ بَعدَما ألطُفُ لِأَولِيائِهِ فَيَعفونَهُ عَنِ القِصاصِ لَفَعَلتُ ، فَكانَ لا يُعَيِّرُهُ بِفِعلِهِ أحَدٌ ، ولا يَذكُرُهُ فيِهم ذاكِرٌ ، ولكِن ، ذلِكَ فَضلٌ اُوتيهِ مَن أشاءُ ، وأنَا ذُو الفَضلِ العَظيمِ ، وأعدِلُ بِالمَنعِ عَلى مَن أشاءُ ، وأنَا العَزيزُ الحَكيمُ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يضادّ الإيمان بالعدل الإلهي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في الآخرة</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935_120522"/>
    </w:p>
    <w:p>
      <w:pPr>
        <w:pStyle w:val="Heading4"/>
        <w:numPr>
          <w:ilvl w:val="3"/>
          <w:numId w:val="1"/>
        </w:numPr>
        <w:rPr/>
      </w:pPr>
      <w:bookmarkStart w:id="93" w:name="__RefHeading___Toc4006614_3224264995"/>
      <w:bookmarkStart w:id="94" w:name="_Toc37"/>
      <w:bookmarkEnd w:id="92"/>
      <w:bookmarkEnd w:id="93"/>
      <w:r>
        <w:rPr/>
        <w:t>۱</w:t>
      </w:r>
      <w:r>
        <w:rPr>
          <w:rtl w:val="true"/>
        </w:rPr>
        <w:t xml:space="preserve"> </w:t>
      </w:r>
      <w:r>
        <w:rPr>
          <w:rtl w:val="true"/>
        </w:rPr>
        <w:t xml:space="preserve">/ </w:t>
      </w:r>
      <w:r>
        <w:rPr/>
        <w:t>۳</w:t>
      </w:r>
      <w:r>
        <w:rPr>
          <w:rtl w:val="true"/>
        </w:rPr>
        <w:t xml:space="preserve"> معنى عدل الإنسان</w:t>
      </w:r>
      <w:bookmarkEnd w:id="94"/>
    </w:p>
    <w:p>
      <w:pPr>
        <w:pStyle w:val="Heading5"/>
        <w:numPr>
          <w:ilvl w:val="4"/>
          <w:numId w:val="1"/>
        </w:numPr>
        <w:rPr/>
      </w:pPr>
      <w:bookmarkStart w:id="95" w:name="__RefHeading___Toc4006616_3224264995"/>
      <w:bookmarkStart w:id="96" w:name="_Toc38"/>
      <w:bookmarkEnd w:id="95"/>
      <w:r>
        <w:rPr>
          <w:rtl w:val="true"/>
        </w:rPr>
        <w:t>أ ـ العدل الاعتقادي</w:t>
      </w:r>
      <w:bookmarkEnd w:id="96"/>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مَعنى عَدلِ الإِنسانِأ ـ العَدلُ الاِعتِقادِيُّالكتاب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الْكَـفِرُونَ هُمُ الظَّــلِمُونَ</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لُقْمَـنُ لِابْنِهِ وَ هُوَ يَعِظُهُ يَـبُنَىَّ لَا تُشْرِكْ بِاللَّهِ إِنَّ الشِّرْكَ لَظُـلْمٌ عَظِيمٌ</w:t>
      </w:r>
      <w:r>
        <w:rPr>
          <w:rFonts w:eastAsia="Amiri" w:cs="Amiri" w:ascii="Amiri" w:hAnsi="Amiri"/>
          <w:color w:val="111111"/>
          <w:sz w:val="28"/>
          <w:szCs w:val="28"/>
          <w:rtl w:val="true"/>
          <w:lang w:bidi="ar-SA"/>
        </w:rPr>
        <w:t xml:space="preserve">» .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 اسْتَيْقَنَتْهَا أَنفُسُهُمْ ظُـلْمًا وَ عُلُوًّا فَانظُرْ كَيْفَ كَانَ عَـقِبَةُ الْمُفْسِدِينَ</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وآل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والمائدة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والأعراف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والأنفال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والزخرف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وهود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والمائدة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والأنعام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ويونس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والإسراء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والكهف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والحشر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والنمل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والأحقاف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والزمر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الْاءِحْسَـنِ</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شَهادَةُ أن لا إلهَ إلَا اللّهُ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الْاءِحْسَـنِ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شَهادَةُ الإِخلاصِ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935_120523"/>
    </w:p>
    <w:p>
      <w:pPr>
        <w:pStyle w:val="Heading5"/>
        <w:numPr>
          <w:ilvl w:val="4"/>
          <w:numId w:val="1"/>
        </w:numPr>
        <w:rPr/>
      </w:pPr>
      <w:bookmarkStart w:id="98" w:name="__RefHeading___Toc4006618_3224264995"/>
      <w:bookmarkStart w:id="99" w:name="_Toc39"/>
      <w:bookmarkEnd w:id="97"/>
      <w:bookmarkEnd w:id="98"/>
      <w:r>
        <w:rPr>
          <w:rtl w:val="true"/>
        </w:rPr>
        <w:t>ب ـ العدل العملي</w:t>
      </w:r>
      <w:bookmarkEnd w:id="99"/>
    </w:p>
    <w:p>
      <w:pPr>
        <w:pStyle w:val="BookText"/>
        <w:rPr/>
      </w:pPr>
      <w:r>
        <w:rPr>
          <w:rFonts w:ascii="Amiri" w:hAnsi="Amiri" w:eastAsia="Amiri" w:cs="Amiri"/>
          <w:color w:val="111111"/>
          <w:sz w:val="28"/>
          <w:sz w:val="28"/>
          <w:szCs w:val="28"/>
          <w:rtl w:val="true"/>
          <w:lang w:bidi="ar-SA"/>
        </w:rPr>
        <w:t xml:space="preserve">وأنَّ مُحَمَّدا رَسولُ اللّهِ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ب ـ العَدلُ العَمَلِيُّالكتاب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كُونُواْ قَوَّ مِينَ بِالْقِسْطِ شُهَدَاءَ لِلَّهِ وَلَوْ عَلَى أَنفُسِكُمْ أَوِ الْوَ لِدَيْنِ وَالْأَقْرَبِينَ إِن يَكُنْ غَنِيًّا أَوْ فَقِيرًا فَاللَّهُ أَوْلَى بِهِمَا فَلَا 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عامَلَ النّاسَ فَلَم يَظلِمهُم ، وحَدَّثَهُم فَلَم يَكذِبهُم ، ووَعَدَهُم فَلَم يُخلِفهُم، فَهُوَ مِمَّن كَمَلَت مُرُوءَتُهُ، وظَهَرَت عَدالَتُهُ، ووَجَبَت اُخُوَّتُهُ، وحَرُمَت غيبَتُهُ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العَدلَ ميزانُ اللّهِ تَعالى فِي الأَرضِ ، فَمَن أخَذَهُ قادَهُ إلَى الجَنَّةِ ، ومَن تَرَكَهُ ساقَهُ إلَى النّارِ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حلية الأولياء عن أبي تميمة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النَّبِيَّ صلى الله عليه و آله عَن أبوابِ القِسطِ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نَفسِكَ ، وبَذلُ السَّلامِ لِلعالَمِ </w:t>
      </w:r>
      <w:r>
        <w:rPr>
          <w:rStyle w:val="FootnoteAnchor"/>
          <w:rtl w:val="true"/>
        </w:rPr>
        <w:footnoteReference w:id="177"/>
      </w:r>
      <w:r>
        <w:rPr>
          <w:rFonts w:ascii="Amiri" w:hAnsi="Amiri" w:eastAsia="Amiri" w:cs="Amiri"/>
          <w:color w:val="111111"/>
          <w:sz w:val="28"/>
          <w:sz w:val="28"/>
          <w:szCs w:val="28"/>
          <w:rtl w:val="true"/>
          <w:lang w:bidi="ar-SA"/>
        </w:rPr>
        <w:t xml:space="preserve">، وذِكرُ اللّهِ تَعالى فِي الغِنى وَالفاقَةِ ، حَتّى لا تُبالِيَ ذُمِمتَ فِي اللّهِ أو حُمِدتَ </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العَدلَ ميزانُ اللّهِ سُبحانَهُ الَّذي وَضَعَهُ فِي الخَلقِ ونَصَبَهُ لِاءِقامَةِ الحَقِّ ، فَلا تُخالِفهُ في ميزانِهِ ، ولا تُعارِضهُ في سُلطانِهِ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ـ سُبحانَهُ ـ العَدلَ قِواما </w:t>
      </w:r>
      <w:r>
        <w:rPr>
          <w:rStyle w:val="FootnoteAnchor"/>
          <w:rtl w:val="true"/>
        </w:rPr>
        <w:footnoteReference w:id="180"/>
      </w:r>
      <w:r>
        <w:rPr>
          <w:rFonts w:ascii="Amiri" w:hAnsi="Amiri" w:eastAsia="Amiri" w:cs="Amiri"/>
          <w:color w:val="111111"/>
          <w:sz w:val="28"/>
          <w:sz w:val="28"/>
          <w:szCs w:val="28"/>
          <w:rtl w:val="true"/>
          <w:lang w:bidi="ar-SA"/>
        </w:rPr>
        <w:t xml:space="preserve">لِلأَنامِ ، وتَنزيها مِنَ </w:t>
      </w:r>
      <w:r>
        <w:rPr>
          <w:rStyle w:val="FootnoteAnchor"/>
          <w:rtl w:val="true"/>
        </w:rPr>
        <w:footnoteReference w:id="181"/>
      </w:r>
      <w:r>
        <w:rPr>
          <w:rFonts w:ascii="Amiri" w:hAnsi="Amiri" w:eastAsia="Amiri" w:cs="Amiri"/>
          <w:color w:val="111111"/>
          <w:sz w:val="28"/>
          <w:sz w:val="28"/>
          <w:szCs w:val="28"/>
          <w:rtl w:val="true"/>
          <w:lang w:bidi="ar-SA"/>
        </w:rPr>
        <w:t xml:space="preserve">المَظالِمِ وَالآثامِ ، وتَسنِيَةً </w:t>
      </w:r>
      <w:r>
        <w:rPr>
          <w:rStyle w:val="FootnoteAnchor"/>
          <w:rtl w:val="true"/>
        </w:rPr>
        <w:footnoteReference w:id="182"/>
      </w:r>
      <w:r>
        <w:rPr>
          <w:rFonts w:ascii="Amiri" w:hAnsi="Amiri" w:eastAsia="Amiri" w:cs="Amiri"/>
          <w:color w:val="111111"/>
          <w:sz w:val="28"/>
          <w:sz w:val="28"/>
          <w:szCs w:val="28"/>
          <w:rtl w:val="true"/>
          <w:lang w:bidi="ar-SA"/>
        </w:rPr>
        <w:t xml:space="preserve">لِلإِسلامِ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الْاءِحْسَـنِ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التَّفَضُّلُ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أنَّكَ إذا ظَلَمتَ أنصَفتَ ، وَالفَضلُ أنَّكَ إذا قَدَرتَ عَفَوتَ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إنصافٌ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العَدلِ أن تُنصِفَ فِي الحُكمِ ، وتَجتَنِبَ الظُّلمَ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خَيرُ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العَدلِ الإِحسانُ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أعدَلُ الخَلقِ أقضاهُم بِالحَقِّ </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935_120525"/>
    </w:p>
    <w:p>
      <w:pPr>
        <w:pStyle w:val="Heading5"/>
        <w:numPr>
          <w:ilvl w:val="4"/>
          <w:numId w:val="1"/>
        </w:numPr>
        <w:rPr/>
      </w:pPr>
      <w:bookmarkStart w:id="101" w:name="__RefHeading___Toc4006620_3224264995"/>
      <w:bookmarkStart w:id="102" w:name="_Toc40"/>
      <w:bookmarkEnd w:id="100"/>
      <w:bookmarkEnd w:id="101"/>
      <w:r>
        <w:rPr>
          <w:rtl w:val="true"/>
        </w:rPr>
        <w:t>ج ـ العدل الأخلاقي</w:t>
      </w:r>
      <w:bookmarkEnd w:id="102"/>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طابَقَ سِرُّهُ عَلانِيَتَهُ ، ووافَقَ فِعلُهُ مَقالَتَهُ ، فَهُوَ الَّذي أدَّى الأَمانَةَ ، وتَحَقَّقَت عَدالَتُهُ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حِرصَ كَالمُنافَسَةِ فِي الدَّرَجاتِ ، ولا عَدلَ كَالإِنصافِ ، ولا تَعَدِّيَ كَالجَورِ ، ولا جَورَ كَمُوافَقَةِ الهَوى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الإمام الصادق عليه السلامـ سُئِلَ عن صِفَةِ العَدلِ مِنَ الرَّجُلِ ، فَقالَ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 </w:t>
      </w:r>
      <w:r>
        <w:rPr>
          <w:rStyle w:val="FootnoteAnchor"/>
          <w:rtl w:val="true"/>
        </w:rPr>
        <w:footnoteReference w:id="193"/>
      </w:r>
      <w:r>
        <w:rPr>
          <w:rFonts w:ascii="Amiri" w:hAnsi="Amiri" w:eastAsia="Amiri" w:cs="Amiri"/>
          <w:color w:val="111111"/>
          <w:sz w:val="28"/>
          <w:sz w:val="28"/>
          <w:szCs w:val="28"/>
          <w:rtl w:val="true"/>
          <w:lang w:bidi="ar-SA"/>
        </w:rPr>
        <w:t xml:space="preserve">طَرفَهُ عَنِ المَحارِمِ ، ولِسانَهُ عَنِ المَآثِمِ ، وكَفَّهُ عَنِ المَظالِمِ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عدل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بالقسط</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 ـ العَدلُ الأَخلاقِيُّرسول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ما كَرِهتَهُ لِنَفسِكَ فَاكرَه لِغَيرِكَ ، وما أحبَبتَهُ لِنَفسِكَ فَأَحبِبهُ لِأَخيكَ ؛ تَكُن عادِلاً في حُكمِكَ ، مُقسِطا </w:t>
      </w:r>
      <w:r>
        <w:rPr>
          <w:rStyle w:val="FootnoteAnchor"/>
          <w:rtl w:val="true"/>
        </w:rPr>
        <w:footnoteReference w:id="195"/>
      </w:r>
      <w:r>
        <w:rPr>
          <w:rFonts w:ascii="Amiri" w:hAnsi="Amiri" w:eastAsia="Amiri" w:cs="Amiri"/>
          <w:color w:val="111111"/>
          <w:sz w:val="28"/>
          <w:sz w:val="28"/>
          <w:szCs w:val="28"/>
          <w:rtl w:val="true"/>
          <w:lang w:bidi="ar-SA"/>
        </w:rPr>
        <w:t xml:space="preserve">في عَدلِكَ ، مُحَبّا </w:t>
      </w:r>
      <w:r>
        <w:rPr>
          <w:rStyle w:val="FootnoteAnchor"/>
          <w:rtl w:val="true"/>
        </w:rPr>
        <w:footnoteReference w:id="196"/>
      </w:r>
      <w:r>
        <w:rPr>
          <w:rFonts w:ascii="Amiri" w:hAnsi="Amiri" w:eastAsia="Amiri" w:cs="Amiri"/>
          <w:color w:val="111111"/>
          <w:sz w:val="28"/>
          <w:sz w:val="28"/>
          <w:szCs w:val="28"/>
          <w:rtl w:val="true"/>
          <w:lang w:bidi="ar-SA"/>
        </w:rPr>
        <w:t xml:space="preserve">في أهلِ السَّماءِ ، مَودودا في صُدورِ أهلِ الأَرضِ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الأَخلاقِ السَّخاءُ ، وأعَمُّها نَفعا العَدلُ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أفضَلُ سَجِيَّةٍ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935_120526"/>
    </w:p>
    <w:p>
      <w:pPr>
        <w:pStyle w:val="Heading5"/>
        <w:numPr>
          <w:ilvl w:val="4"/>
          <w:numId w:val="1"/>
        </w:numPr>
        <w:rPr/>
      </w:pPr>
      <w:bookmarkStart w:id="104" w:name="__RefHeading___Toc4006622_3224264995"/>
      <w:bookmarkStart w:id="105" w:name="_Toc41"/>
      <w:bookmarkEnd w:id="103"/>
      <w:bookmarkEnd w:id="104"/>
      <w:r>
        <w:rPr>
          <w:rtl w:val="true"/>
        </w:rPr>
        <w:t>د ـ العدل العرفاني</w:t>
      </w:r>
      <w:bookmarkEnd w:id="105"/>
    </w:p>
    <w:p>
      <w:pPr>
        <w:pStyle w:val="BookText"/>
        <w:rPr/>
      </w:pPr>
      <w:r>
        <w:rPr>
          <w:rFonts w:ascii="Amiri" w:hAnsi="Amiri" w:eastAsia="Amiri" w:cs="Amiri"/>
          <w:color w:val="111111"/>
          <w:sz w:val="28"/>
          <w:sz w:val="28"/>
          <w:szCs w:val="28"/>
          <w:rtl w:val="true"/>
          <w:lang w:bidi="ar-SA"/>
        </w:rPr>
        <w:t xml:space="preserve">د ـ العَدلُ العِرفانِيُّالإمام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إنَّ مِن أحَبِّ عِبادِ اللّهِ إلَيهِ عَبدا أعانَهُ اللّهُ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مَعادِنِ دينِهِ ، وأوتادِ </w:t>
      </w:r>
      <w:r>
        <w:rPr>
          <w:rStyle w:val="FootnoteAnchor"/>
          <w:rtl w:val="true"/>
        </w:rPr>
        <w:footnoteReference w:id="201"/>
      </w:r>
      <w:r>
        <w:rPr>
          <w:rFonts w:ascii="Amiri" w:hAnsi="Amiri" w:eastAsia="Amiri" w:cs="Amiri"/>
          <w:color w:val="111111"/>
          <w:sz w:val="28"/>
          <w:sz w:val="28"/>
          <w:szCs w:val="28"/>
          <w:rtl w:val="true"/>
          <w:lang w:bidi="ar-SA"/>
        </w:rPr>
        <w:t xml:space="preserve">أرضِهِ ، قَد ألزَمَ نَفسَهُ العَدلَ ، فَكانَ أوَّلَ عَدلِهِ نَفيُ الهَوى عَن نَفسِهِ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6" w:name="pg12935_120528"/>
    </w:p>
    <w:p>
      <w:pPr>
        <w:pStyle w:val="Heading4"/>
        <w:numPr>
          <w:ilvl w:val="3"/>
          <w:numId w:val="1"/>
        </w:numPr>
        <w:rPr/>
      </w:pPr>
      <w:bookmarkStart w:id="107" w:name="__RefHeading___Toc4006624_3224264995"/>
      <w:bookmarkStart w:id="108" w:name="_Toc42"/>
      <w:bookmarkEnd w:id="106"/>
      <w:bookmarkEnd w:id="107"/>
      <w:r>
        <w:rPr>
          <w:rtl w:val="true"/>
        </w:rPr>
        <w:t xml:space="preserve">الفصل الثّاني </w:t>
      </w:r>
      <w:r>
        <w:rPr>
          <w:rtl w:val="true"/>
        </w:rPr>
        <w:t xml:space="preserve">: </w:t>
      </w:r>
      <w:r>
        <w:rPr>
          <w:rtl w:val="true"/>
        </w:rPr>
        <w:t>ما يضادّ الإيمان بالعدل الإلهي</w:t>
      </w:r>
      <w:bookmarkEnd w:id="108"/>
    </w:p>
    <w:p>
      <w:pPr>
        <w:pStyle w:val="Heading5"/>
        <w:numPr>
          <w:ilvl w:val="4"/>
          <w:numId w:val="1"/>
        </w:numPr>
        <w:rPr/>
      </w:pPr>
      <w:bookmarkStart w:id="109" w:name="__RefHeading___Toc4006626_3224264995"/>
      <w:bookmarkStart w:id="110" w:name="_Toc43"/>
      <w:bookmarkEnd w:id="109"/>
      <w:r>
        <w:rPr/>
        <w:t>۲</w:t>
      </w:r>
      <w:r>
        <w:rPr>
          <w:rtl w:val="true"/>
        </w:rPr>
        <w:t xml:space="preserve"> </w:t>
      </w:r>
      <w:r>
        <w:rPr>
          <w:rtl w:val="true"/>
        </w:rPr>
        <w:t xml:space="preserve">/ </w:t>
      </w:r>
      <w:r>
        <w:rPr/>
        <w:t>۱</w:t>
      </w:r>
      <w:r>
        <w:rPr>
          <w:rtl w:val="true"/>
        </w:rPr>
        <w:t xml:space="preserve"> نسبة ذنوب العباد إلى اللّه</w:t>
      </w:r>
      <w:bookmarkEnd w:id="110"/>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يضادّ الإيمان بالعدل الإلهيّ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نِسبَةُ ذُنوبِ العِبادِ إلَى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عَرَفَ اللّهَ مَن شَبَّهَهُ بِخَلقِهِ ، ولا وَصَفَهُ بِالعَدلِ مَن نَسَبَ إلَيهِ ذُنوبَ عِبادِهِ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الإمام عليّ عليه السلامـ وقَد سُئِلَ عَنِ التَّوحيدِ وَالعَدلِ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أن لا تَتَّهِمَهُ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لِهِشامِ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اُعطيكَ جُملَةً فِي العَدلِ وَالتَّوحيدِ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العَدلِ ألّا تَتَّهِمَهُ ، ومِنَ التَّوحيدِ ألّا تَتَوَهَّمَهُ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الإمام الصادق عليه السلامـ وقَد سَأَلَهُ رَجُلٌ عَنِ التَّوحيدِ وَالعَدلِ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العَدلُ فَأَلّا تَنسُبَ إلى خالِقِكَ ما لامَكَ عَلَيهِ </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2935_120529"/>
    </w:p>
    <w:p>
      <w:pPr>
        <w:pStyle w:val="Heading5"/>
        <w:numPr>
          <w:ilvl w:val="4"/>
          <w:numId w:val="1"/>
        </w:numPr>
        <w:rPr/>
      </w:pPr>
      <w:bookmarkStart w:id="112" w:name="__RefHeading___Toc4006628_3224264995"/>
      <w:bookmarkStart w:id="113" w:name="_Toc44"/>
      <w:bookmarkEnd w:id="111"/>
      <w:bookmarkEnd w:id="112"/>
      <w:r>
        <w:rPr/>
        <w:t>۲</w:t>
      </w:r>
      <w:r>
        <w:rPr>
          <w:rtl w:val="true"/>
        </w:rPr>
        <w:t xml:space="preserve"> </w:t>
      </w:r>
      <w:r>
        <w:rPr>
          <w:rtl w:val="true"/>
        </w:rPr>
        <w:t xml:space="preserve">/ </w:t>
      </w:r>
      <w:r>
        <w:rPr/>
        <w:t>۲</w:t>
      </w:r>
      <w:r>
        <w:rPr>
          <w:rtl w:val="true"/>
        </w:rPr>
        <w:t xml:space="preserve"> الاعتقاد بالجبر</w:t>
      </w:r>
      <w:bookmarkEnd w:id="113"/>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الاِعتِقادُ بِالجَبرِالإمام عليّ عليه السلامـ وقَد سُئِلَ عَنِ القَضاءِ وَالقَدَرِ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اللّهُ إلى أنفُسِهِم فَتُوَهِّنوهُ ، ولا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أجبَرَهُم عَلَى المَعاصي فَتُظَلِّموهُ ،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بِتَوفيقِ اللّهِ ، وَالشَّرُّ بِخِذلانِ اللّهِ ، وكُلٌّ سابِقٌ في عِلمِ اللّهِ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الكافي عن يونس عن عدّة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أجبَرَ اللّهُ العِبادَ عَلَى المَعاصي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أن يُجبِرَهُم عَلَى المَعاصي ثُمَّ يُعَذِّبَهُم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فَفَوَّضَ اللّهُ إلَى العِبادِ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فَوَّضَ إلَيهِم لَم يَحصُرهُم بِالأَمرِ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فَبَينَهُما مَنزِلَةٌ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أوسَعُ ما بَينَ السَّماءِ وَالأَرضِ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الكافي عن الحسن بن عليّ الوشّاء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فَوَّضَ الأَمرَ إلَى العِبادِ؟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أعَزُّ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فَجَبَرَهُم عَلَى المَعاصي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وأحكَمُ مِن ذلِكَ </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الهادي عليه السلامـ في بَيانِ الجَبرِ وَالتَّفويضِ وَالأَمرِ بَينَ الأَمرَينِ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الجَبرُ الَّذي يَلزَمُ مَن دانَ بِهِ الخَطَأُ ، فَهُوَ قَولُ مَن زَعَمَ أنَّ اللّهَ جَلَّ وعَزَّ أجبَرَ العِبادَ عَلَى المَعاصي ، وعاقَبَهُم عَلَيها ، ومَن قالَ بِهذَا القَولِ فَقَد ظَلَّمَ اللّهَ في حُكمِهِ وكَذَّبَهُ ، ورَدَّ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يَظْـلِمُ رَبُّكَ أَحَدًا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بِمَا قَدَّمَتْ يَدَاكَ وَ أَنَّ اللَّهَ لَيْسَ بِظَـلَّـمٍ لِّلْعَبِيدِ</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يَظْـلِمُ النَّاسَ شَيْـئا وَ لَـكِنَّ النَّاسَ أَنفُسَهُمْ يَظْـلِمُونَ</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مَعَ آيٍ كَثيرَةٍ في ذِكرِ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أنَّهُ مُجبَرٌ عَلَى المَعاصيفَقَد أحالَ بِذَنبِهِ عَلَى اللّهِ ، وقَد ظَلَّمَهُ في عُقوبَتِهِ، ومَن ظَلَّمَ اللّهَ فَقَد كَذَّبَ كِتابَهُ ، ومَن كَذَّبَ كِتابَهُ فَقَد لَزِمَهُ الكُفرُ بِاجتِماعِ </w:t>
      </w:r>
      <w:r>
        <w:rPr>
          <w:rStyle w:val="FootnoteAnchor"/>
          <w:rtl w:val="true"/>
        </w:rPr>
        <w:footnoteReference w:id="213"/>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الإمام الكاظم عليه السلامـ 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المَعصِيَةُ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المَعصِيَةَ لابُدَّ مِن أن تَكونَ مِنَ العَبدِ أو مِن خالِقِهِ أو مِنهُما جَميعا ؛ فَإِن كانَت مِنَ اللّهِ تَعالى فَهُوَ أعدَلُ وأنصَفُ مِن أن يَظلِمَ عَبدَهُ ويَأخُذَهُ بِما لَم يَفعَلهُ </w:t>
      </w:r>
      <w:r>
        <w:rPr>
          <w:rFonts w:eastAsia="Amiri" w:cs="Amiri" w:ascii="Amiri" w:hAnsi="Amiri"/>
          <w:color w:val="111111"/>
          <w:sz w:val="28"/>
          <w:szCs w:val="28"/>
          <w:rtl w:val="true"/>
          <w:lang w:bidi="ar-SA"/>
        </w:rPr>
        <w:t xml:space="preserve">... .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الفَضلَ بنَ سَهلٍ سَأَلَ عَلِيَّ بنَ موسَى الرِّضا عليه السلام بَينَ يَدَيِ المَأمونِ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الخَلقُ مَجبورونَ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أن يُجبِرَ خَلقَهُ ثُمَّ يُعَذِّبَهُم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القضاء والقدر في أفعال الإنسان</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2935_120531"/>
    </w:p>
    <w:p>
      <w:pPr>
        <w:pStyle w:val="Heading5"/>
        <w:numPr>
          <w:ilvl w:val="4"/>
          <w:numId w:val="1"/>
        </w:numPr>
        <w:rPr/>
      </w:pPr>
      <w:bookmarkStart w:id="115" w:name="__RefHeading___Toc4006630_3224264995"/>
      <w:bookmarkStart w:id="116" w:name="_Toc45"/>
      <w:bookmarkEnd w:id="114"/>
      <w:bookmarkEnd w:id="115"/>
      <w:r>
        <w:rPr/>
        <w:t>۲</w:t>
      </w:r>
      <w:r>
        <w:rPr>
          <w:rtl w:val="true"/>
        </w:rPr>
        <w:t xml:space="preserve"> </w:t>
      </w:r>
      <w:r>
        <w:rPr>
          <w:rtl w:val="true"/>
        </w:rPr>
        <w:t xml:space="preserve">/ </w:t>
      </w:r>
      <w:r>
        <w:rPr/>
        <w:t>۳</w:t>
      </w:r>
      <w:r>
        <w:rPr>
          <w:rtl w:val="true"/>
        </w:rPr>
        <w:t xml:space="preserve"> القول بالتّكليف فوق الطّاقة</w:t>
      </w:r>
      <w:bookmarkEnd w:id="116"/>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القَولُ بِالتَّكليفِ فَوقَ الطّاقَةِالكتاب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ءَاتَاهَا</w:t>
      </w:r>
      <w:r>
        <w:rPr>
          <w:rFonts w:eastAsia="Amiri" w:cs="Amiri" w:ascii="Amiri" w:hAnsi="Amiri"/>
          <w:color w:val="111111"/>
          <w:sz w:val="28"/>
          <w:szCs w:val="28"/>
          <w:rtl w:val="true"/>
          <w:lang w:bidi="ar-SA"/>
        </w:rPr>
        <w:t xml:space="preserve">» . </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الحديثعيون أخبار الرِّضا عليه السلام عن إبراهيم بن أبي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عِبادَهُ ما لا يُطيقونَ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يَفعَلُ ذلِكَ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رَبُّكَ بِظَـلَّـمٍ لِّلْعَبِيدِ</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أكرَمُ مِن أن يُكَلِّفَ النّاسَ ما لا يُطيقونَ ، وَاللّهُ أعَزُّ مِن أن يَكونَ في سُلطانِهِ ما لا يُريدُ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عيون أخبار الرضا عليه السلام عن إبراهيم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عليه السلام وقَد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أيُكَلِّفُ اللّهُ العِبادَ ما لا يُطيقونَ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أعدَلُ مِن ذلِكَ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۶۰۷۹</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۶۰۸۵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۶۰۸۶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۶۱۳۶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935_120532"/>
    </w:p>
    <w:p>
      <w:pPr>
        <w:pStyle w:val="Heading4"/>
        <w:numPr>
          <w:ilvl w:val="3"/>
          <w:numId w:val="1"/>
        </w:numPr>
        <w:rPr/>
      </w:pPr>
      <w:bookmarkStart w:id="118" w:name="__RefHeading___Toc4006632_3224264995"/>
      <w:bookmarkStart w:id="119" w:name="_Toc46"/>
      <w:bookmarkEnd w:id="117"/>
      <w:bookmarkEnd w:id="118"/>
      <w:r>
        <w:rPr>
          <w:rtl w:val="true"/>
        </w:rPr>
        <w:t xml:space="preserve">الفصل الثّالث </w:t>
      </w:r>
      <w:r>
        <w:rPr>
          <w:rtl w:val="true"/>
        </w:rPr>
        <w:t xml:space="preserve">: </w:t>
      </w:r>
      <w:r>
        <w:rPr>
          <w:rtl w:val="true"/>
        </w:rPr>
        <w:t>البرهان على عدله</w:t>
      </w:r>
      <w:bookmarkEnd w:id="119"/>
    </w:p>
    <w:p>
      <w:pPr>
        <w:pStyle w:val="Heading5"/>
        <w:numPr>
          <w:ilvl w:val="4"/>
          <w:numId w:val="1"/>
        </w:numPr>
        <w:rPr/>
      </w:pPr>
      <w:bookmarkStart w:id="120" w:name="__RefHeading___Toc4006634_3224264995"/>
      <w:bookmarkStart w:id="121" w:name="_Toc47"/>
      <w:bookmarkEnd w:id="120"/>
      <w:r>
        <w:rPr/>
        <w:t>۳</w:t>
      </w:r>
      <w:r>
        <w:rPr>
          <w:rtl w:val="true"/>
        </w:rPr>
        <w:t xml:space="preserve"> </w:t>
      </w:r>
      <w:r>
        <w:rPr>
          <w:rtl w:val="true"/>
        </w:rPr>
        <w:t xml:space="preserve">/ </w:t>
      </w:r>
      <w:r>
        <w:rPr/>
        <w:t>۱</w:t>
      </w:r>
      <w:r>
        <w:rPr>
          <w:rtl w:val="true"/>
        </w:rPr>
        <w:t xml:space="preserve"> قبح الظّلم</w:t>
      </w:r>
      <w:bookmarkEnd w:id="121"/>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على عدله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قُبحُ الظُّلمِالكتاب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لِيَظْـلِمَهُمْ وَ لَـكِن كَانُواْ أَنفُسَهُمْ يَظْـلِمُونَ</w:t>
      </w:r>
      <w:r>
        <w:rPr>
          <w:rFonts w:eastAsia="Amiri" w:cs="Amiri" w:ascii="Amiri" w:hAnsi="Amiri"/>
          <w:color w:val="111111"/>
          <w:sz w:val="28"/>
          <w:szCs w:val="28"/>
          <w:rtl w:val="true"/>
          <w:lang w:bidi="ar-SA"/>
        </w:rPr>
        <w:t xml:space="preserve">» . </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يَظْـلِمُ النَّاسَ شَيْـئا وَ لَـكِنَّ النَّاسَ أَنفُسَهُمْ يَظْـلِمُونَ</w:t>
      </w:r>
      <w:r>
        <w:rPr>
          <w:rFonts w:eastAsia="Amiri" w:cs="Amiri" w:ascii="Amiri" w:hAnsi="Amiri"/>
          <w:color w:val="111111"/>
          <w:sz w:val="28"/>
          <w:szCs w:val="28"/>
          <w:rtl w:val="true"/>
          <w:lang w:bidi="ar-SA"/>
        </w:rPr>
        <w:t xml:space="preserve">» .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يُرِيدُ ظُـلْمًا لِّلْعِبَادِ</w:t>
      </w:r>
      <w:r>
        <w:rPr>
          <w:rFonts w:eastAsia="Amiri" w:cs="Amiri" w:ascii="Amiri" w:hAnsi="Amiri"/>
          <w:color w:val="111111"/>
          <w:sz w:val="28"/>
          <w:szCs w:val="28"/>
          <w:rtl w:val="true"/>
          <w:lang w:bidi="ar-SA"/>
        </w:rPr>
        <w:t xml:space="preserve">» .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ألأَمُ الرَّذائِلِ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القُبحَ فِي الظُّلمِ ، بِقَدرِ الحُسنِ فِي العَدلِ </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935_120533"/>
    </w:p>
    <w:p>
      <w:pPr>
        <w:pStyle w:val="Heading5"/>
        <w:numPr>
          <w:ilvl w:val="4"/>
          <w:numId w:val="1"/>
        </w:numPr>
        <w:rPr/>
      </w:pPr>
      <w:bookmarkStart w:id="123" w:name="__RefHeading___Toc4006636_3224264995"/>
      <w:bookmarkStart w:id="124" w:name="_Toc48"/>
      <w:bookmarkEnd w:id="122"/>
      <w:bookmarkEnd w:id="123"/>
      <w:r>
        <w:rPr/>
        <w:t>۳</w:t>
      </w:r>
      <w:r>
        <w:rPr>
          <w:rtl w:val="true"/>
        </w:rPr>
        <w:t xml:space="preserve"> </w:t>
      </w:r>
      <w:r>
        <w:rPr>
          <w:rtl w:val="true"/>
        </w:rPr>
        <w:t xml:space="preserve">/ </w:t>
      </w:r>
      <w:r>
        <w:rPr/>
        <w:t>۲</w:t>
      </w:r>
      <w:r>
        <w:rPr>
          <w:rtl w:val="true"/>
        </w:rPr>
        <w:t xml:space="preserve"> الملازمة بين العدل والحكمة</w:t>
      </w:r>
      <w:bookmarkEnd w:id="124"/>
    </w:p>
    <w:p>
      <w:pPr>
        <w:pStyle w:val="BookText"/>
        <w:rPr/>
      </w:pPr>
      <w:r>
        <w:rPr>
          <w:rFonts w:ascii="Amiri" w:hAnsi="Amiri" w:eastAsia="Amiri" w:cs="Amiri"/>
          <w:color w:val="111111"/>
          <w:sz w:val="28"/>
          <w:sz w:val="28"/>
          <w:szCs w:val="28"/>
          <w:rtl w:val="true"/>
          <w:lang w:bidi="ar-SA"/>
        </w:rPr>
        <w:t xml:space="preserve">الكافي عن الحسن بن عمّار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الاُمورِ ومَبدَأَها وقُوَّتَها وعِمارَتَها ـ الَّتي لا يُنتَفَعُ بِشَيءٍ إلّا بِهِ ـ العَقلُ الَّذي جَعَلَهُ اللّهُ زينَةً لِخَلقِهِ ونورا لَهُم ، فَبِالعَقلِ عَرَفَ العِبادُ خالِقَهُم ، وأنَّهُم مَخلوقونَ ، وأنَّهُ المُدَبِّرُ لَهُم ، وأنَّهُمُ المُدَبَّرونَ ، وأنَّهُ الباقي وهُمُ الفانونَ ، وَاستَدَلّوا بِعُقولِهِم عَلى ما رَأَوا مِن خَلقِهِ ؛ مِن سَمائِهِ وأرضِهِ ، وشَمسِهِ وقَمَرِهِ ، ولَيلِهِ ونَهارِهِ ، وبِأَنَّ لَهُ ولَهُم خالِقا ومُدَبِّرا لَم يَزَل ولا يَزولُ ، وعَرَفوا بِهِ الحَسَنَ مِنَ القَبيحِ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المُلازَمَةُ بَينَ العَدلِ وَالحِكمَةِرسول اللّه صلى الله عليه و آلهـ في وَصفِ اللّهِ 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حَيٌّ لا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وكَبيرٌ لا تُغادِرُ ، وحَكيمٌ لا تَجورُ ، ووَكيلٌ لا تَحيفُ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عنه صلى الله عليه و آلهـ مِن دُعائِهِ في يَومِ الأَحزابِ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العَدلُ الَّذي لا يَظلِمُ ، وأنتَ الحَكيمُ الَّذي لا يَجورُ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الإمام عليّ عليه السلامـ لَمّا سُئِلَ عَنِ العَدلِ وَالجودِ أيُّهُما أفضَلُ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يَضَعُ الاُمورَ مَواضِعَها ، وَالجودُ يُخرِجُها مِن جِهَتِها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سائِسٌ عامٌّ ، وَالجودُ عارِضٌ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أشرَفُهُما وأفضَلُهُما </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2935_120534"/>
    </w:p>
    <w:p>
      <w:pPr>
        <w:pStyle w:val="Heading5"/>
        <w:numPr>
          <w:ilvl w:val="4"/>
          <w:numId w:val="1"/>
        </w:numPr>
        <w:rPr/>
      </w:pPr>
      <w:bookmarkStart w:id="126" w:name="__RefHeading___Toc4006638_3224264995"/>
      <w:bookmarkStart w:id="127" w:name="_Toc49"/>
      <w:bookmarkEnd w:id="125"/>
      <w:bookmarkEnd w:id="126"/>
      <w:r>
        <w:rPr/>
        <w:t>۳</w:t>
      </w:r>
      <w:r>
        <w:rPr>
          <w:rtl w:val="true"/>
        </w:rPr>
        <w:t xml:space="preserve"> </w:t>
      </w:r>
      <w:r>
        <w:rPr>
          <w:rtl w:val="true"/>
        </w:rPr>
        <w:t xml:space="preserve">/ </w:t>
      </w:r>
      <w:r>
        <w:rPr/>
        <w:t>۳</w:t>
      </w:r>
      <w:r>
        <w:rPr>
          <w:rtl w:val="true"/>
        </w:rPr>
        <w:t xml:space="preserve"> الملازمة بين الظّلم والحاجة</w:t>
      </w:r>
      <w:bookmarkEnd w:id="127"/>
    </w:p>
    <w:p>
      <w:pPr>
        <w:pStyle w:val="Heading5"/>
        <w:numPr>
          <w:ilvl w:val="4"/>
          <w:numId w:val="1"/>
        </w:numPr>
        <w:rPr/>
      </w:pPr>
      <w:bookmarkStart w:id="128" w:name="__RefHeading___Toc4006640_3224264995"/>
      <w:bookmarkStart w:id="129" w:name="_Toc50"/>
      <w:bookmarkEnd w:id="128"/>
      <w:r>
        <w:rPr/>
        <w:t>۳</w:t>
      </w:r>
      <w:r>
        <w:rPr>
          <w:rtl w:val="true"/>
        </w:rPr>
        <w:t xml:space="preserve"> </w:t>
      </w:r>
      <w:r>
        <w:rPr>
          <w:rtl w:val="true"/>
        </w:rPr>
        <w:t xml:space="preserve">/ </w:t>
      </w:r>
      <w:r>
        <w:rPr/>
        <w:t>۴</w:t>
      </w:r>
      <w:r>
        <w:rPr>
          <w:rtl w:val="true"/>
        </w:rPr>
        <w:t xml:space="preserve"> شهداء اللّه على عدله</w:t>
      </w:r>
      <w:bookmarkEnd w:id="129"/>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المُلازَمَةُ بَينَ الظُّلمِ وَالحاجَةِالإمام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ـ يا إلهي ـ أنَّهُ لَيسَ في حُكمِكَ ظُلمٌ ، ولا في نَقِمَتِكَ عَجَلَةٌ ، وإنَّما يَعجَلُ مَن يَخافُ الفَوتَ ، ويَحتاجُ إلَى الظُّلمِ الضَّعيفُ ، وقَد تَعالَيتَ يا إلهي عَن ذلِكَ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شُهَداءُ اللّهِ عَلى عَدلِهِالكتاب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إِلَـهَ إِلَا هُوَ وَالْمَلَئِكَةُ وَأُوْلُواْ الْعِلْمِ قَائِمَا بِالْقِسْطِ لَا إِلَـهَ إِلَا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الحديثالإمام عليّ عليه السلامـ في تَعظيمِ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عَدلٌ عَدَلَ ، وحَكَمٌ فَصَلَ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لا إلهَ إلّا أنتَ وبِحَمدِكَ ، وما أحكَمَكَ وأعدَلَكَ وأرأَفَكَ وأرحَمَكَ وأبصَرَكَ </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مَعاشِرَ الشّيعَةِ العُلَماءُ لِعِلمِنا ، تالونَ لَنا ، مَقرونونَ بِنا ، وبِمَلائِكَةِ اللّهِ المُقَرَّبينَ ، شُهَداءُ للّهِِ بِتَوحيدِهِ وعَدلِهِ وكَرَمِهِ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أنَّكَ أنتَ اللّهُ الَّذي لا إلهَ إلّا أنتَ ، قائِمٌ بِالقِسطِ ، عَدلٌ فِي الحُكمِ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عنه عليه السلامـ مِن دُعائِهِ فِي الشُّكرِ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مَلَكتَ ـ يا إلهي ـ أمرَهُم قَبلَ أن يَملِكوا عِبادَتَكَ ، وأعدَدتَ ثَوابَهُم قَبلَ أن يُفيضوا في طاعَتِكَ ، وذلِكَ أنَّ سُنَّتَكَ الإِفضالُ ، وعادَتَكَ الإِحسانُ ، وسَبيلَكَ العَفوُ ، فَكُلُّ البَرِيَّةِ مُعتَرِفَةٌ بِأَنَّكَ غَيرُ ظالِمٍ لِمَن عاقَبتَ ، وشاهِدَةٌ بِأَنَّكَ مُتَفَضِّلٌ عَلى مَن عافَيتَ ، وكُلٌّ مُقِرٌّ عَلى نَفسِهِ بِالتَّقصيرِ عَمَّا استَوجَبتَ </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935_120536"/>
    </w:p>
    <w:p>
      <w:pPr>
        <w:pStyle w:val="Heading4"/>
        <w:numPr>
          <w:ilvl w:val="3"/>
          <w:numId w:val="1"/>
        </w:numPr>
        <w:rPr/>
      </w:pPr>
      <w:bookmarkStart w:id="131" w:name="__RefHeading___Toc4006642_3224264995"/>
      <w:bookmarkStart w:id="132" w:name="_Toc51"/>
      <w:bookmarkEnd w:id="130"/>
      <w:bookmarkEnd w:id="131"/>
      <w:r>
        <w:rPr>
          <w:rtl w:val="true"/>
        </w:rPr>
        <w:t xml:space="preserve">الفصل الرّابع </w:t>
      </w:r>
      <w:r>
        <w:rPr>
          <w:rtl w:val="true"/>
        </w:rPr>
        <w:t xml:space="preserve">: </w:t>
      </w:r>
      <w:r>
        <w:rPr>
          <w:rtl w:val="true"/>
        </w:rPr>
        <w:t>العدل من اصول الدّين</w:t>
      </w:r>
      <w:bookmarkEnd w:id="132"/>
    </w:p>
    <w:p>
      <w:pPr>
        <w:pStyle w:val="Heading5"/>
        <w:numPr>
          <w:ilvl w:val="4"/>
          <w:numId w:val="1"/>
        </w:numPr>
        <w:rPr/>
      </w:pPr>
      <w:bookmarkStart w:id="133" w:name="__RefHeading___Toc4006644_3224264995"/>
      <w:bookmarkStart w:id="134" w:name="_Toc52"/>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من اصول الدّينمعاني الأخبار عن أبي أحمد السمرقندي بإسناده رفعه إلى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أساسَ الدّينِ التَّوحيدُ وَالعَدلُ ، وعِلمُهُ كَثيرٌ ، ولابُدَّ لِعاقِلٍ مِنهُ ، فَاذكُر ما يَسهُلُ الوُقوفُ عَلَيهِ ويَتَهَيَّأُ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التَّوحيدُ ، فَأَن لا تُجَوِّزَ عَلى رَبِّكَ ما جازَ عَلَيكَ ، وأمَّا العَدلُ ، فَأَن لا تَنسُبَ إلى خالِقِكَ ما لامَكَ عَلَيهِ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ما أجمَعَ عَلَيهِ أهلُ الصَّفاءِوَالتُّقى مِن اُصولِ الدّينِ ، وحَقائِقِ اليَقينِ وَالرِّضا وَالتَّسليمِ ، ولا تَدخُل فِي اختِلافِ الخَلقِ ومَقالاتِهِم فَتَصعُبَ عَلَيكَ ، وقَد أجمَعَتِ الاُمَّةُ المُختارَةُ بِأَنَّ اللّهَ تَعالى واحِدٌ لَيسَ كَمِثلِهِ شَيءٌ ، وأنَّهُ عَدلٌ في حُكمِهِ ، يَفعَلُ ما يَشاءُ ويَحكُمُ ما يُريدُ ، ولا يُقالُ لَهُ في شَيءٍ مِن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 ولا كانَ ولا يَكونُ شَيءٌ إلّا بِمَشِيَّتِهِ ، وأنَّهُ قادِرٌ عَلى 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يَشاءُ ، وصادِقٌ في وَعدِهِ ووَعيدِهِ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ذنوب العباد إلى اللّه </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935_120538"/>
    </w:p>
    <w:p>
      <w:pPr>
        <w:pStyle w:val="Heading5"/>
        <w:numPr>
          <w:ilvl w:val="4"/>
          <w:numId w:val="1"/>
        </w:numPr>
        <w:rPr/>
      </w:pPr>
      <w:bookmarkStart w:id="136" w:name="__RefHeading___Toc4006646_3224264995"/>
      <w:bookmarkStart w:id="137" w:name="_Toc53"/>
      <w:bookmarkEnd w:id="135"/>
      <w:bookmarkEnd w:id="136"/>
      <w:r>
        <w:rPr>
          <w:rtl w:val="true"/>
        </w:rPr>
        <w:t>تحليل حول اعتبار العدل الإلهي من اصول الدين</w:t>
      </w:r>
      <w:bookmarkEnd w:id="137"/>
    </w:p>
    <w:p>
      <w:pPr>
        <w:pStyle w:val="Heading6"/>
        <w:numPr>
          <w:ilvl w:val="5"/>
          <w:numId w:val="1"/>
        </w:numPr>
        <w:rPr/>
      </w:pPr>
      <w:bookmarkStart w:id="138" w:name="__RefHeading___Toc4006648_3224264995"/>
      <w:bookmarkStart w:id="139" w:name="_Toc54"/>
      <w:bookmarkEnd w:id="138"/>
      <w:r>
        <w:rPr/>
        <w:t>۱</w:t>
      </w:r>
      <w:r>
        <w:rPr>
          <w:rtl w:val="true"/>
        </w:rPr>
        <w:t xml:space="preserve"> </w:t>
      </w:r>
      <w:r>
        <w:rPr>
          <w:rtl w:val="true"/>
        </w:rPr>
        <w:t xml:space="preserve">. </w:t>
      </w:r>
      <w:r>
        <w:rPr>
          <w:rtl w:val="true"/>
        </w:rPr>
        <w:t>الفرق بين اصول الدين واصول المذهب</w:t>
      </w:r>
      <w:bookmarkEnd w:id="139"/>
    </w:p>
    <w:p>
      <w:pPr>
        <w:pStyle w:val="Heading6"/>
        <w:numPr>
          <w:ilvl w:val="5"/>
          <w:numId w:val="1"/>
        </w:numPr>
        <w:rPr/>
      </w:pPr>
      <w:bookmarkStart w:id="140" w:name="__RefHeading___Toc4006650_3224264995"/>
      <w:bookmarkStart w:id="141" w:name="_Toc55"/>
      <w:bookmarkEnd w:id="140"/>
      <w:r>
        <w:rPr/>
        <w:t>۲</w:t>
      </w:r>
      <w:r>
        <w:rPr>
          <w:rtl w:val="true"/>
        </w:rPr>
        <w:t xml:space="preserve"> </w:t>
      </w:r>
      <w:r>
        <w:rPr>
          <w:rtl w:val="true"/>
        </w:rPr>
        <w:t xml:space="preserve">. </w:t>
      </w:r>
      <w:r>
        <w:rPr>
          <w:rtl w:val="true"/>
        </w:rPr>
        <w:t>اصول الدين الإسلامي</w:t>
      </w:r>
      <w:bookmarkEnd w:id="141"/>
    </w:p>
    <w:p>
      <w:pPr>
        <w:pStyle w:val="BookText"/>
        <w:rPr/>
      </w:pPr>
      <w:r>
        <w:rPr>
          <w:rFonts w:ascii="Amiri" w:hAnsi="Amiri" w:eastAsia="Amiri" w:cs="Amiri"/>
          <w:color w:val="111111"/>
          <w:sz w:val="28"/>
          <w:sz w:val="28"/>
          <w:szCs w:val="28"/>
          <w:rtl w:val="true"/>
          <w:lang w:bidi="ar-SA"/>
        </w:rPr>
        <w:t>تحليل حول اعتبار العدل الإلهي من اصول الدينيَعتبر أهلُ البيت عليهم السلام عدل اللّه جزءا من اُصول الدين ، ومن أجل بيان هذه العقيدة من الضروري أن نطرح بعض المسائل على بساط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اُصول الدين واُصول المذهبالدين عبارة عن برنامج لتكامل الإنسان، واُصول الدين هي القواعد الّتي تشكّل أساسه ، بحيث إنّ برنامج تكامل الإنسان لا يمكن أن يصل إلى النتيجة المطلوبة بانهيار أيّ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والمذهب هو تلقٍّ خاصٍّ عن الدين، واُصول المذهب هي أركانه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فإنّ مِن الممكن أن تكون اُصول كلّ دينٍ مختلفة في نظر مذاهبه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الدين الإسلامييُعدّ التوحيد والنبوّة والمعاد اُصولاً للدين الإسلامي ، بمعنى أنّ من ينكر أيّا من هذه الاُصول الثلاثة ، فإنّه خارج عن جماعة المسلمين ولا تجري عليه أحكام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يستحقّ البحث في هذا المجال ، هو سبب انحصار اُصول الدين في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ليس هناك دليل من القرآن والسنّة على انحصار اُصول الدين في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الاُصول الثلاثة المذكورة ، وما يرى القرآن الكريم الإيمان به ضروريا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وحدانية اللّه ، الغيب ، المعاد ، الملائكة ، الكتب السماوية ، رسالة الأنبياء والاعتقاد بما اُنزل على الأنبياء من جانب اللّه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وقد بيّنت الأحاديث الإسلامية بشكلٍ مفصّل ما نزل على النبيّ محمّد صلى الله عليه و آله ممّا يُعتبر الاعتقاد به ضروريّا ، وعُدّ البعض منه دعائم للإسلام وأركانا له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إلّا أنّه ليس في المصادر الروائية حديث يحصر اُصول الإسلام في هذه الاُصول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يتُصوّر أنّ سبب انحصار اُصول الدين في الاُصول الثلاثة المذكورة ، هو رجوع جميع الاُمور ـ التّي يعتبر الإسلام الاعتقاد بها ضروريّا ـ إلى هذه الاُصول الثلاثة ؛ لأنّ الاعتقاد بالصفة الثبوتية والسلبية للّه ـ تعالى ـ يعود إلى أصل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ويتلخّص الاعتقاد بالملائكة والكتب السماوية والرسالات التّي جاء بها الأنبياء من جانب اللّه في أصل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والاعتقاد بالاُمور المرتبطة بعالَمِ ما بعد الموت مثل عالم البرزخ والحساب والشفاعة والجنّة والنار ، يرجع إلى الأصل الثالث وهو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أن يكون سبب انحصار اُصول الدين في الثلاثة المذكورة هو أنها تمثّل مصدر جميع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يتّضح لنا من خلال شيء من التأمّل أنّ السبب المذكور ليس هو السبب الحقيقي ؛ إذ لو كان كذلك لوجب القول إنّ اُصول الدين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والنبوّة ؛ ذلك لأنّ الاعتقاد بالمعاد يندرج هو أيضا في الاعتقاد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يرى الكثير من الفقهاء أنّ خصوص مُنكر التوحيد والنبوّة هو المحكوم بالكفر ، وفي غير هذين الأصلين إذا كان ما تمّ إنكاره من ضروريات الإسلام بحيث يستتبع إنكار النبوّة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935_120540"/>
    </w:p>
    <w:p>
      <w:pPr>
        <w:pStyle w:val="Heading6"/>
        <w:numPr>
          <w:ilvl w:val="5"/>
          <w:numId w:val="1"/>
        </w:numPr>
        <w:rPr/>
      </w:pPr>
      <w:bookmarkStart w:id="143" w:name="__RefHeading___Toc4006652_3224264995"/>
      <w:bookmarkStart w:id="144" w:name="_Toc56"/>
      <w:bookmarkEnd w:id="142"/>
      <w:bookmarkEnd w:id="143"/>
      <w:r>
        <w:rPr/>
        <w:t>۳</w:t>
      </w:r>
      <w:r>
        <w:rPr>
          <w:rtl w:val="true"/>
        </w:rPr>
        <w:t xml:space="preserve"> </w:t>
      </w:r>
      <w:r>
        <w:rPr>
          <w:rtl w:val="true"/>
        </w:rPr>
        <w:t xml:space="preserve">. </w:t>
      </w:r>
      <w:r>
        <w:rPr>
          <w:rtl w:val="true"/>
        </w:rPr>
        <w:t>المعيار في تعيين اصول الدين</w:t>
      </w:r>
      <w:bookmarkEnd w:id="144"/>
    </w:p>
    <w:p>
      <w:pPr>
        <w:pStyle w:val="Heading6"/>
        <w:numPr>
          <w:ilvl w:val="5"/>
          <w:numId w:val="1"/>
        </w:numPr>
        <w:rPr/>
      </w:pPr>
      <w:bookmarkStart w:id="145" w:name="__RefHeading___Toc4006654_3224264995"/>
      <w:bookmarkStart w:id="146" w:name="_Toc57"/>
      <w:bookmarkEnd w:id="145"/>
      <w:r>
        <w:rPr/>
        <w:t>۴</w:t>
      </w:r>
      <w:r>
        <w:rPr>
          <w:rtl w:val="true"/>
        </w:rPr>
        <w:t xml:space="preserve"> </w:t>
      </w:r>
      <w:r>
        <w:rPr>
          <w:rtl w:val="true"/>
        </w:rPr>
        <w:t xml:space="preserve">. </w:t>
      </w:r>
      <w:r>
        <w:rPr>
          <w:rtl w:val="true"/>
        </w:rPr>
        <w:t>سبب اعتبار العدل من اصول الدين</w:t>
      </w:r>
      <w:bookmarkEnd w:id="146"/>
    </w:p>
    <w:p>
      <w:pPr>
        <w:pStyle w:val="Heading6"/>
        <w:numPr>
          <w:ilvl w:val="5"/>
          <w:numId w:val="1"/>
        </w:numPr>
        <w:rPr/>
      </w:pPr>
      <w:bookmarkStart w:id="147" w:name="__RefHeading___Toc4006656_3224264995"/>
      <w:bookmarkStart w:id="148" w:name="_Toc58"/>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 xml:space="preserve">وكان منكره عامدا ذلك ، فإنّه يكون محكوما بالكفر ، أمّا إذا لم يكن من ضروريات الإسلام أو لم يكن المنكر متعمّدا لذلك ، فلا يكون محكوما بالكفر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بل يمكن القول من خلال تحليل أكثر 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العقائد الإسلامية ترجع إلى أصل التوحيد ، ولذلك كان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في تعيين اُصول الدينيبدو أنّ المعيار الّذي يمكن تقديمه لتعيين اُصول الإسلام العقيدية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أهمّيتها ودورها الأساسي في منظومة العقائد الإسلامية ، العقائد الّتي من شأنها البلوغ بالإنسان إلى التكامل الدنيوي والاُخروي ، وتنظيم المجتمع 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أنّنا نرى عند دراسة برامج الإسلام ـ الضامنة لسعادة الإنسان ـ بعض الاُمور لها دور أساسي ، ولذلك فقد عبّر عنها في أحاديث أهل البيت عليهم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 </w:t>
      </w:r>
      <w:r>
        <w:rPr>
          <w:rStyle w:val="FootnoteAnchor"/>
          <w:rtl w:val="true"/>
        </w:rPr>
        <w:footnoteReference w:id="245"/>
      </w:r>
      <w:r>
        <w:rPr>
          <w:rFonts w:ascii="Amiri" w:hAnsi="Amiri" w:eastAsia="Amiri" w:cs="Amiri"/>
          <w:color w:val="111111"/>
          <w:sz w:val="28"/>
          <w:sz w:val="28"/>
          <w:szCs w:val="28"/>
          <w:rtl w:val="true"/>
          <w:lang w:bidi="ar-SA"/>
        </w:rPr>
        <w:t xml:space="preserve">بناءً على ذلك ، اعتُبر الاعتقاد بالتوحيد والنبوّة والمعاد من اُصول الدين الإسلامي ؛ لأنّ دورها أكثر قيمة من سائر الدعائم الّتي يقوم عليها هذا الدين ، فضلاً عن مرجعيتها بالنسبة إلى سائر العقائد ، في حين أنّ عددا من الاُمور العقيدية مثل الاعتقاد بالمعراج والملائكة والشفاعة ، لا تتمتّع بمثل هذه الأهمّية رغم وجوب الاعتقاد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اعتبار العدل من اُصول الديناستنادا إلى المعيار الّذي سبقت الإشارة إليه في تعيين اُصول الدين ، فإنّ أتباع</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935_120541"/>
    </w:p>
    <w:p>
      <w:pPr>
        <w:pStyle w:val="Heading6"/>
        <w:numPr>
          <w:ilvl w:val="5"/>
          <w:numId w:val="1"/>
        </w:numPr>
        <w:rPr/>
      </w:pPr>
      <w:bookmarkStart w:id="150" w:name="__RefHeading___Toc4006658_3224264995"/>
      <w:bookmarkStart w:id="151" w:name="_Toc59"/>
      <w:bookmarkEnd w:id="149"/>
      <w:bookmarkEnd w:id="150"/>
      <w:r>
        <w:rPr>
          <w:rtl w:val="true"/>
        </w:rPr>
        <w:t>أ ـ الأهمّية العقيدية</w:t>
      </w:r>
      <w:bookmarkEnd w:id="151"/>
    </w:p>
    <w:p>
      <w:pPr>
        <w:pStyle w:val="Heading6"/>
        <w:numPr>
          <w:ilvl w:val="5"/>
          <w:numId w:val="1"/>
        </w:numPr>
        <w:rPr/>
      </w:pPr>
      <w:bookmarkStart w:id="152" w:name="__RefHeading___Toc4006660_3224264995"/>
      <w:bookmarkStart w:id="153" w:name="_Toc60"/>
      <w:bookmarkEnd w:id="152"/>
      <w:r>
        <w:rPr>
          <w:rtl w:val="true"/>
        </w:rPr>
        <w:t>ب ـ الأهميّة السياسية ـ الاجتماعية</w:t>
      </w:r>
      <w:bookmarkEnd w:id="153"/>
    </w:p>
    <w:p>
      <w:pPr>
        <w:pStyle w:val="BookText"/>
        <w:rPr/>
      </w:pPr>
      <w:r>
        <w:rPr>
          <w:rFonts w:ascii="Amiri" w:hAnsi="Amiri" w:eastAsia="Amiri" w:cs="Amiri"/>
          <w:color w:val="111111"/>
          <w:sz w:val="28"/>
          <w:sz w:val="28"/>
          <w:szCs w:val="28"/>
          <w:rtl w:val="true"/>
          <w:lang w:bidi="ar-SA"/>
        </w:rPr>
        <w:t xml:space="preserve">مذهب أهل البيت عليهم السلام يعتبرون العدل الإلهي من اُصول الإسلام إلى جانب إمامة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أنّ جميع المفكّرين والمصلحين الّذين يفكّرون في إنقاذ المجتمع الإنساني وسعادته وتكامله ، ليس لهم في الحقيقة تطلّع ومثل أعلى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وفلسفة النظرة التوحيدية للعالم ما هي إلّا تحقيق العدالة وتربية اُناس يحتذون بالأئمّة وإمامة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نبيّن سبب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بعد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الموسوعة بشكلٍ مفصّل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أسباب اعتبار العدل الإلهي أصلاً على أساس المعيار المذكور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الأهمّية العقيديةيكفي في بيان أهميّة الاعتقاد بالعدل الإلهي أنّ الكثير من العقائد الإسلاميه تنضوي تحته ، وأمّا إذا لم نؤمن بهذا الأصل فلن يكون بالإمكان إثبات الكثير من التعاليم الاعتقادية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 والمعاد ، والحساب ، والجنّة ، والنار ، كما سنتحدّث عن ذلك بشكلٍ مفصّل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المرتضى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الإجمال اقتصر على 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فالنبوّة والإمامة الّتي هي واجبة عندنا ومن كبار الاُصول ، وهما داخلتان في أبواب العدل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ب ـ الأهميّة السياسية ـ الاجتماعيةلا تقلّ الأهميّة السياسية ـ الاجتماعية للعدل الإلهي عن أهميّته العقيدية ؛ لأنّ العدل الإلهي يمثّل في الحقيقة البنية التحتية للعدالة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زمن بني اُميّة قام جملة من حكّامهم الجائرين ـ الّذين كانوا يعتبرون أنفسهم خلفاء اللّه ورسوله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جهة ، وكانوا جائرين إلى أبعد الحدود من جهةٍ اُخرى ـ بتحريف مفهوم العدل الإلهي لتبرير مظالمهم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الدراسات التاريخية أنهّم من خلال مخطّطٍ خبيثٍ ومدروس كان قد وضعه عدد من أشباه العلماء ، طرحوا مسألة القضاء والقدر الإلهيّين ، وبذلك سعوا لتصوير أنّ كلّ ما يحدث في العالم ـ ومنه حكمهم الظالم ـ إنّما يقع بتقدير اللّه ورضاه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 فإنّ على الناس أن يرضوا بحكم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وتفادياً للشبهة الّتي تقول إنّ مثل هذا القضاء والقدر والجبر يستلزم الظلم ، أنكروا الحُسن والقبح العقليين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يفعله اللّه هو عين العدل ، بناءً على ذلك ، فإنّ حكومة الظلمة وممارسات الخلفاء الجائرة باعتبارها في قضاء اللّه وقدره فهي من العدل ولا يحقّ لأحدٍ الاعتراض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التفسير للعدل الإلهي هو في الحقيقة نفي للعدل الإلهي ؛ ذلك لأنّه ينظر إلى الأعمال الّتي هي ظلم من منظار العقل بعين العدل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وهنا يتّضح الترابط الوثيق بين العدل الإلهي والمسائل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 الجبر والاختيار ، الحسن والقبح العقليين ، والسعادة والشقاء ، كما يتّضح كيفية استغلال هذه المسائل الكلامية سياسيا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الاُستاذ الشهيد المطهري رضى الله عنه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التاريخ أنّ مسألة القضاء والقدر كانت في عهد بني اُميّة مستمسكا قاطعا ودامغا للحكّام الاُمويّين ، فقد كانوا يؤيّدون بشدّة مذهب الجبر ، وكانوا يقتلون أنصار الاختيار والحرّية ؛ باعتبارهم يعارضون عقيدة دينية ، أو يلقونهم في السجن ، حتّى اشتهر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والتشبيه اُمويّان ، والعدل والتوحيد علويّان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أقدم الّذين طرحوا مسألة اختيار الإنسان وحرّيته في العهد الاُمويودافعوا عن هذه العقيدة ، رجل من أهل العراق يُدعى معبد الجهني ، وآخر من أهل الشام عُرف باسم غيلان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هذان الرجلان يُعرفان بالصدق والاستقامة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معبد مع ابن الأشعث وقُتل على يد الحجّاج ، كما قُطعت أطراف غيلان بأمر هشام بن عبدالملك ، ثمّ قُتل شنقا وذلك بعد أن بلغت عقائده وأقواله مسامع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تاريخ علم الكلام لشبلي 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جميع العوامل والأسباب كانت مهّيأة للاختلافات بين العقائد ، ولكنّها كانت منذ البدء نتيجة طبيعة سياسة أنظمة الحكم ومقتضياتها ، ولمّا كان القتل وسفك الدماء شائعين في عهد الاُمويّين ، فقد كانت النفوس مستعدّة للثورة بطبيعة الحال ، ولكنّ أنصار نظام الحكم كانوا يتذرّعون بالتقدير كلمّا نطق أحد بكلمة شكوى ، فكانوا يسكتونه بأنّ ما يحدث هو مقدّر ومرضي من قبل اللّه ، ولا يصحّ الاعتراض عليه بأيِّ حالٍ من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بالقدر خيره وشرّه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عاش معبد الجهني في عهد الحجّاج ، وكان من التابعين ، وكان شجاعا وصادقا للغاية ، واتّفق ذات يوم أن سأل اُستاذه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مدى صحّة مسألة القضاء والقدر الّتي يطرحها بنو اُميّة؟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أعداء اللّه ، وهم كاذبون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وطرَحَ أتباعُ أهل البيت عليهم السلام في مقابل هذا التحريف وهذه المؤامرة الخطيرة الّتي كانت تهدّد فلسفة رسالة الأنبياء وأساس الإسلام ، العدلَ الإلهي بمعناه الصحيح إلى جانب التوحيد ، باعتباره أحد اُصول الدين ، بمعنى أنّ إنكار العدل في الحقيقة إنكار للإسلام ، وأنّ الإسلام دون العدالة يعادل الإسلام دون الإسلام نفسه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الأساس ، فقد رأى أتباع أهل البيت عليهم السلام أنّ أهميّة العدل الإلهي تساوي أهميّة التوحيد ، واعتبروهما أساس الدين ، حتّى أنّ شخصا سأل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أساس الدين التوحيدُ والعدلُ ، وعِلمُهُ كثير ، ولابدّ لعاقلٍ منه ، فاذكُر ما يَسهُلُ الوقوفُ عليه ويتهيّأ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الإمام عليه السلام مقرّرا كلام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التَّوحيدُ ، فَأَن لا تُجَوِّزَ عَلى رَبِّكَ ما جازَ عَلَيكَ ، وَأمَّا العَدلُ فَأَن لا تَنسُبَ إِلى خالِقِكَ ما لامَك عَلَيهِ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إنّ هذا الكلام يعني أنّ الموحّد هو الشخص الّذي لا يجوّز على خالقه ما يجوّزه على نفسه باعتباره مخلوقا ، فالمخلوق حادث ، ولكنّ الخالق لا يمكن أن يكون حادثاً ، والمخلوق محتاج ، ولكنّ الخالق لا يمكن أن يكون محتاجا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يعني الاعتقاد بالعدل الإلهي أن لا تنسب إليه القيام بالأفعال السيّئة الّتي يُلام الإنسان على فعلها ، وأن لا تعتبره ظالما ، وأن لا تبرّر أفعاله بشكل بحيث يعتبره العقل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 فقد أوضح الإمام الصادق عليه السلام لهشام بن الحكم العدل الإلهي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العَدلِ ألّا تَتَّهِمَهُ ، وَمِنَ التَّوحيدِ ألّا تَتَوَهَّمَهُ</w:t>
      </w:r>
      <w:r>
        <w:rPr>
          <w:rFonts w:eastAsia="Amiri" w:cs="Amiri" w:ascii="Amiri" w:hAnsi="Amiri"/>
          <w:color w:val="111111"/>
          <w:sz w:val="28"/>
          <w:szCs w:val="28"/>
          <w:rtl w:val="true"/>
          <w:lang w:bidi="ar-SA"/>
        </w:rPr>
        <w:t xml:space="preserve">» . </w:t>
      </w:r>
      <w:r>
        <w:rPr>
          <w:rStyle w:val="FootnoteAnchor"/>
          <w:rtl w:val="true"/>
        </w:rPr>
        <w:footnoteReference w:id="250"/>
      </w:r>
      <w:r>
        <w:rPr>
          <w:rFonts w:ascii="Amiri" w:hAnsi="Amiri" w:eastAsia="Amiri" w:cs="Amiri"/>
          <w:color w:val="111111"/>
          <w:sz w:val="28"/>
          <w:sz w:val="28"/>
          <w:szCs w:val="28"/>
          <w:rtl w:val="true"/>
          <w:lang w:bidi="ar-SA"/>
        </w:rPr>
        <w:t xml:space="preserve">أي أنّ الّذي يتّهم اللّه بإجبار الإنسان على القيام بالأعمال القبيحة من خلال تفسيره الخاطئ للقضاء والقدر ، فإنّه في الحقيقة لا يعتبره عادلاً ، حتّى وإن استدلّ على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يجدر ذكره أنّ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تتّفق في العقيدة مع الإمامية بشأن الحُسن والقبح العقليين والعدل الإلهي ، وقد كان اختلافهم مع الأشاعرة في هذا المجال بحيث سُمّي الإمامية والمعتزلة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العدل والتوحيد</w:t>
      </w:r>
      <w:r>
        <w:rPr>
          <w:rFonts w:eastAsia="Amiri" w:cs="Amiri" w:ascii="Amiri" w:hAnsi="Amiri"/>
          <w:color w:val="111111"/>
          <w:sz w:val="28"/>
          <w:szCs w:val="28"/>
          <w:rtl w:val="true"/>
          <w:lang w:bidi="ar-SA"/>
        </w:rPr>
        <w:t xml:space="preserve">» . </w:t>
      </w:r>
      <w:r>
        <w:rPr>
          <w:rStyle w:val="FootnoteAnchor"/>
          <w:rtl w:val="true"/>
        </w:rPr>
        <w:footnoteReference w:id="25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4" w:name="pg12935_120546"/>
    </w:p>
    <w:p>
      <w:pPr>
        <w:pStyle w:val="Heading6"/>
        <w:numPr>
          <w:ilvl w:val="5"/>
          <w:numId w:val="1"/>
        </w:numPr>
        <w:rPr/>
      </w:pPr>
      <w:bookmarkStart w:id="155" w:name="__RefHeading___Toc4006662_3224264995"/>
      <w:bookmarkStart w:id="156" w:name="_Toc61"/>
      <w:bookmarkEnd w:id="154"/>
      <w:bookmarkEnd w:id="155"/>
      <w:r>
        <w:rPr>
          <w:rtl w:val="true"/>
        </w:rPr>
        <w:t xml:space="preserve">الفصل الخامس </w:t>
      </w:r>
      <w:r>
        <w:rPr>
          <w:rtl w:val="true"/>
        </w:rPr>
        <w:t xml:space="preserve">: </w:t>
      </w:r>
      <w:r>
        <w:rPr>
          <w:rtl w:val="true"/>
        </w:rPr>
        <w:t>العدل في الآخرة</w:t>
      </w:r>
      <w:bookmarkEnd w:id="156"/>
    </w:p>
    <w:p>
      <w:pPr>
        <w:pStyle w:val="Heading6"/>
        <w:numPr>
          <w:ilvl w:val="5"/>
          <w:numId w:val="1"/>
        </w:numPr>
        <w:rPr/>
      </w:pPr>
      <w:bookmarkStart w:id="157" w:name="__RefHeading___Toc4006664_3224264995"/>
      <w:bookmarkStart w:id="158" w:name="_Toc62"/>
      <w:bookmarkEnd w:id="157"/>
      <w:r>
        <w:rPr/>
        <w:t>۵</w:t>
      </w:r>
      <w:r>
        <w:rPr>
          <w:rtl w:val="true"/>
        </w:rPr>
        <w:t xml:space="preserve"> </w:t>
      </w:r>
      <w:r>
        <w:rPr>
          <w:rtl w:val="true"/>
        </w:rPr>
        <w:t xml:space="preserve">/ </w:t>
      </w:r>
      <w:r>
        <w:rPr/>
        <w:t>۱</w:t>
      </w:r>
      <w:r>
        <w:rPr>
          <w:rtl w:val="true"/>
        </w:rPr>
        <w:t xml:space="preserve"> العدل ميزان الأعمال يوم القيامة</w:t>
      </w:r>
      <w:bookmarkEnd w:id="158"/>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الآخرة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العَدلُ ميزانُ الأَعمالِ يَومَ القِيامَةِالكتاب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يَوْمَئِذٍ الْحَقُّ</w:t>
      </w:r>
      <w:r>
        <w:rPr>
          <w:rFonts w:eastAsia="Amiri" w:cs="Amiri" w:ascii="Amiri" w:hAnsi="Amiri"/>
          <w:color w:val="111111"/>
          <w:sz w:val="28"/>
          <w:szCs w:val="28"/>
          <w:rtl w:val="true"/>
          <w:lang w:bidi="ar-SA"/>
        </w:rPr>
        <w:t xml:space="preserve">» .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 زِينَ الْقِسْطَ لِيَوْمِ الْقِيَـمَةِ فَلَا تُظْـلَمُ نَفْسٌ شَيْـئا وَ إِن كَانَ مِثْقَالَ حَبَّةٍ مِّنْ خَرْدَلٍ أَتَيْنَا بِهَا وَ كَفَى بِنَا حَـسِبِينَ</w:t>
      </w:r>
      <w:r>
        <w:rPr>
          <w:rFonts w:eastAsia="Amiri" w:cs="Amiri" w:ascii="Amiri" w:hAnsi="Amiri"/>
          <w:color w:val="111111"/>
          <w:sz w:val="28"/>
          <w:szCs w:val="28"/>
          <w:rtl w:val="true"/>
          <w:lang w:bidi="ar-SA"/>
        </w:rPr>
        <w:t xml:space="preserve">» .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الحديثالاحتجاج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عليه السلام عَن مَسائِلَ كَثيرَةٍ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لَيسَ توزَنُ الأَعمالُ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الأَعمالَ لَيسَت بِأَجسامٍ ، وإنَّما هِيَ صِفَةُ ما عَمِلوا ، وإنَّما يَحتاجُ إلى وَزنِ الشَّيءِ مَن جَهِلَ عَدَدَ الأَشياءِ ، ولا يَعرِفُ ثِقلَها وخِفَّتَها ، وإنَّ اللّهَ لا يَخفى عَلَيهِ شَيءٌ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2935_120547"/>
    </w:p>
    <w:p>
      <w:pPr>
        <w:pStyle w:val="Heading6"/>
        <w:numPr>
          <w:ilvl w:val="5"/>
          <w:numId w:val="1"/>
        </w:numPr>
        <w:rPr/>
      </w:pPr>
      <w:bookmarkStart w:id="160" w:name="__RefHeading___Toc4006666_3224264995"/>
      <w:bookmarkStart w:id="161" w:name="_Toc63"/>
      <w:bookmarkEnd w:id="159"/>
      <w:bookmarkEnd w:id="160"/>
      <w:r>
        <w:rPr/>
        <w:t>۵</w:t>
      </w:r>
      <w:r>
        <w:rPr>
          <w:rtl w:val="true"/>
        </w:rPr>
        <w:t xml:space="preserve"> </w:t>
      </w:r>
      <w:r>
        <w:rPr>
          <w:rtl w:val="true"/>
        </w:rPr>
        <w:t xml:space="preserve">/ </w:t>
      </w:r>
      <w:r>
        <w:rPr/>
        <w:t>۲</w:t>
      </w:r>
      <w:r>
        <w:rPr>
          <w:rtl w:val="true"/>
        </w:rPr>
        <w:t xml:space="preserve"> العدل في جزاء الحسنات</w:t>
      </w:r>
      <w:bookmarkEnd w:id="16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الميزانِ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العَدلُ في جَزاءِ الحَسَناتِالكتاب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مَرْجِعُكُمْ جَمِيعًا وَعْدَ اللَّهِ حَقًّا إِنَّهُ يَبْدَؤُاْ الْخَلْقَ ثُمَّ يُعِيدُهُ لِيَجْزِىَ الَّذِينَ ءَامَنُواْ وَ عَمِلُواْ الصَّــلِحَـتِ بِالْقِسْطِ وَ الَّذِينَ كَفَرُواْ لَهُمْ شَرَابٌ مِّنْ حَمِيمٍ وَ عَذَابٌ أَلِيم بِمَا كَانُواْ يَكْفُرُونَ</w:t>
      </w:r>
      <w:r>
        <w:rPr>
          <w:rFonts w:eastAsia="Amiri" w:cs="Amiri" w:ascii="Amiri" w:hAnsi="Amiri"/>
          <w:color w:val="111111"/>
          <w:sz w:val="28"/>
          <w:szCs w:val="28"/>
          <w:rtl w:val="true"/>
          <w:lang w:bidi="ar-SA"/>
        </w:rPr>
        <w:t xml:space="preserve">» .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xml:space="preserve">» .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 xml:space="preserve">» . </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الْمُصْلِحِينَ</w:t>
      </w:r>
      <w:r>
        <w:rPr>
          <w:rFonts w:eastAsia="Amiri" w:cs="Amiri" w:ascii="Amiri" w:hAnsi="Amiri"/>
          <w:color w:val="111111"/>
          <w:sz w:val="28"/>
          <w:szCs w:val="28"/>
          <w:rtl w:val="true"/>
          <w:lang w:bidi="ar-SA"/>
        </w:rPr>
        <w:t xml:space="preserve">» . </w:t>
      </w:r>
      <w:r>
        <w:rPr>
          <w:rStyle w:val="FootnoteAnchor"/>
          <w:rtl w:val="true"/>
        </w:rPr>
        <w:footnoteReference w:id="2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يُظْلَمُونَ فَتِيلاً </w:t>
      </w:r>
      <w:r>
        <w:rPr>
          <w:rFonts w:eastAsia="Amiri" w:cs="Amiri" w:ascii="Amiri" w:hAnsi="Amiri"/>
          <w:color w:val="111111"/>
          <w:sz w:val="28"/>
          <w:szCs w:val="28"/>
          <w:rtl w:val="true"/>
          <w:lang w:bidi="ar-SA"/>
        </w:rPr>
        <w:t xml:space="preserve">» .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وآل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والأنفال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الحديثالإمام عليّ عليه السلامـ في ذِكرِ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اقسِم لَهُ مَقسَما مِن عَدلِكَ ، وَاجزِهِ مُضَعَّفاتِ </w:t>
      </w:r>
      <w:r>
        <w:rPr>
          <w:rStyle w:val="FootnoteAnchor"/>
          <w:rtl w:val="true"/>
        </w:rPr>
        <w:footnoteReference w:id="260"/>
      </w:r>
      <w:r>
        <w:rPr>
          <w:rFonts w:ascii="Amiri" w:hAnsi="Amiri" w:eastAsia="Amiri" w:cs="Amiri"/>
          <w:color w:val="111111"/>
          <w:sz w:val="28"/>
          <w:sz w:val="28"/>
          <w:szCs w:val="28"/>
          <w:rtl w:val="true"/>
          <w:lang w:bidi="ar-SA"/>
        </w:rPr>
        <w:t xml:space="preserve">الخَيرِ مِن فَضلِكَ </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935_120548"/>
    </w:p>
    <w:p>
      <w:pPr>
        <w:pStyle w:val="Heading6"/>
        <w:numPr>
          <w:ilvl w:val="5"/>
          <w:numId w:val="1"/>
        </w:numPr>
        <w:rPr/>
      </w:pPr>
      <w:bookmarkStart w:id="163" w:name="__RefHeading___Toc4006668_3224264995"/>
      <w:bookmarkStart w:id="164" w:name="_Toc64"/>
      <w:bookmarkEnd w:id="162"/>
      <w:bookmarkEnd w:id="163"/>
      <w:r>
        <w:rPr/>
        <w:t>۵</w:t>
      </w:r>
      <w:r>
        <w:rPr>
          <w:rtl w:val="true"/>
        </w:rPr>
        <w:t xml:space="preserve"> </w:t>
      </w:r>
      <w:r>
        <w:rPr>
          <w:rtl w:val="true"/>
        </w:rPr>
        <w:t xml:space="preserve">/ </w:t>
      </w:r>
      <w:r>
        <w:rPr/>
        <w:t>۳</w:t>
      </w:r>
      <w:r>
        <w:rPr>
          <w:rtl w:val="true"/>
        </w:rPr>
        <w:t xml:space="preserve"> العدل في جزاء السّيّئات</w:t>
      </w:r>
      <w:bookmarkEnd w:id="164"/>
    </w:p>
    <w:p>
      <w:pPr>
        <w:pStyle w:val="BookText"/>
        <w:rPr/>
      </w:pPr>
      <w:r>
        <w:rPr>
          <w:rFonts w:ascii="Amiri" w:hAnsi="Amiri" w:eastAsia="Amiri" w:cs="Amiri"/>
          <w:color w:val="111111"/>
          <w:sz w:val="28"/>
          <w:sz w:val="28"/>
          <w:szCs w:val="28"/>
          <w:rtl w:val="true"/>
          <w:lang w:bidi="ar-SA"/>
        </w:rPr>
        <w:t xml:space="preserve">الإمام الباقر عليه السلامـ بَعدَ ذِكرِهِ عليه السلام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تَشْهَدُ عَلَيْهِمْ أَلْسِنَتُهُمْ وَ أَيْدِيهِمْ وَ أَرْجُلُهُم</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تَشهَدُ الجَوارِحُ </w:t>
      </w:r>
      <w:r>
        <w:rPr>
          <w:rStyle w:val="FootnoteAnchor"/>
          <w:rtl w:val="true"/>
        </w:rPr>
        <w:footnoteReference w:id="263"/>
      </w:r>
      <w:r>
        <w:rPr>
          <w:rFonts w:ascii="Amiri" w:hAnsi="Amiri" w:eastAsia="Amiri" w:cs="Amiri"/>
          <w:color w:val="111111"/>
          <w:sz w:val="28"/>
          <w:sz w:val="28"/>
          <w:szCs w:val="28"/>
          <w:rtl w:val="true"/>
          <w:lang w:bidi="ar-SA"/>
        </w:rPr>
        <w:t xml:space="preserve">عَلى مُؤمِنٍ ، إنَّما تَشهَدُ عَلى مَن حَقَّت عَلَيهِ كَلِمَةُ العَذابِ ، فَأَمَّا المُؤمِنُ فَيُعطى كِتابَهُ بِيَمينِهِ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w:t>
      </w:r>
      <w:r>
        <w:rPr>
          <w:rStyle w:val="FootnoteAnchor"/>
          <w:rtl w:val="true"/>
        </w:rPr>
        <w:footnoteReference w:id="264"/>
      </w:r>
      <w:r>
        <w:rPr>
          <w:rFonts w:ascii="Amiri" w:hAnsi="Amiri" w:eastAsia="Amiri" w:cs="Amiri"/>
          <w:color w:val="111111"/>
          <w:sz w:val="28"/>
          <w:sz w:val="28"/>
          <w:szCs w:val="28"/>
          <w:rtl w:val="true"/>
          <w:lang w:bidi="ar-SA"/>
        </w:rPr>
        <w:t>أُوتِىَ كِتَـبَهُ بِيَمِينِهِ فَأُوْلَئِكَ يَقْرَءُونَ كِتَـبَهُمْ وَ لَا يُظْلَمُونَ فَتِيلاً</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التَّوبَةَ مُطَهِّرَةٌ مِن دَنَسِ الخَطيئَةِ ،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اتَّقُواْ اللَّهَ وَذَرُواْ مَا بَقِىَ مِنَ الرِّبَواْ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تُظْـلَمُونَ</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فَهذا ما دَعَا اللّهُ إلَيهِ عِبادَهُ مِنَ التَّوبَةِ ، ووَعَدَ عَلَيها مِن ثَوابِهِ ، فَمَن خالَفَ ما أمَرَهُ اللّهُ بِهِ مِنَ التَّوبَةِ سَخِطَ اللّهُ عَلَيهِ ، وكانَتِ النّارُ أولى بِهِ وأحَقَّ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تفسير القمّيـ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يُظْلَمُونَ 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الجِلدَةُ الَّتي في ظَهرِ النَّواةِ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العَدلُ في جَزاءِ السَّيِّئاتِالكتاب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تُجْزَى كُلُّ نَفْسِ بِمَا كَسَبَتْ لَا ظُـلْمَ الْيَوْمَ إِنَّ اللَّهَ سَرِيعُ الْحِسَابِ</w:t>
      </w:r>
      <w:r>
        <w:rPr>
          <w:rFonts w:eastAsia="Amiri" w:cs="Amiri" w:ascii="Amiri" w:hAnsi="Amiri"/>
          <w:color w:val="111111"/>
          <w:sz w:val="28"/>
          <w:szCs w:val="28"/>
          <w:rtl w:val="true"/>
          <w:lang w:bidi="ar-SA"/>
        </w:rPr>
        <w:t xml:space="preserve">» . </w:t>
      </w:r>
      <w:r>
        <w:rPr>
          <w:rStyle w:val="FootnoteAnchor"/>
          <w:rtl w:val="true"/>
        </w:rPr>
        <w:footnoteReference w:id="27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يُظْـلَمُونَ</w:t>
      </w:r>
      <w:r>
        <w:rPr>
          <w:rFonts w:eastAsia="Amiri" w:cs="Amiri" w:ascii="Amiri" w:hAnsi="Amiri"/>
          <w:color w:val="111111"/>
          <w:sz w:val="28"/>
          <w:szCs w:val="28"/>
          <w:rtl w:val="true"/>
          <w:lang w:bidi="ar-SA"/>
        </w:rPr>
        <w:t xml:space="preserve">» . </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أَن لَّمْ يَكُن رَّبُّكَ مُهْلِكَ الْقُرَى بِظُـلْمٍ وَأَهْلُهَا غَـفِلُونَ</w:t>
      </w:r>
      <w:r>
        <w:rPr>
          <w:rFonts w:eastAsia="Amiri" w:cs="Amiri" w:ascii="Amiri" w:hAnsi="Amiri"/>
          <w:color w:val="111111"/>
          <w:sz w:val="28"/>
          <w:szCs w:val="28"/>
          <w:rtl w:val="true"/>
          <w:lang w:bidi="ar-SA"/>
        </w:rPr>
        <w:t xml:space="preserve">» .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والزخرف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والكهف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وهود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والعنكبوت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وَعدُهُ صِدقٌ ، يا مَن عَفوُهُ فَضلٌ ، يا مَن عَذابُهُ عَدلٌ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عنه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يُرجى إلّا فَضلُهُ ، يا مَن لا يُسأَلُ إلّا عَفوُهُ ، يا مَن لا يُنظَرُ إلّا بِرُّهُ </w:t>
      </w:r>
      <w:r>
        <w:rPr>
          <w:rStyle w:val="FootnoteAnchor"/>
          <w:rtl w:val="true"/>
        </w:rPr>
        <w:footnoteReference w:id="274"/>
      </w:r>
      <w:r>
        <w:rPr>
          <w:rFonts w:ascii="Amiri" w:hAnsi="Amiri" w:eastAsia="Amiri" w:cs="Amiri"/>
          <w:color w:val="111111"/>
          <w:sz w:val="28"/>
          <w:sz w:val="28"/>
          <w:szCs w:val="28"/>
          <w:rtl w:val="true"/>
          <w:lang w:bidi="ar-SA"/>
        </w:rPr>
        <w:t xml:space="preserve">، يا مَن لا يُخافُ إلّا عَدلُهُ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فِي الدُّنيا ذَنبا فَعوقِبَ بِهِ ، فَاللّهُ أعدَلُ مِن أن يُثَنِّيَ عُقوبَتَهُ عَلى عَبدِهِ ، ومَن أذنَبَ ذَنبا فِي الدُّنيا فَسَتَرَهُ اللّهُ عَلَيهِ ، فَاللّهُ أكرَمُ مِن أن يَعودَ في شَيءٍ قَد عَفا عَنهُ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يُصِبِ امرُؤٌ مِنكُم في هذِهِ الدُّنيا حَبرَةً </w:t>
      </w:r>
      <w:r>
        <w:rPr>
          <w:rStyle w:val="FootnoteAnchor"/>
          <w:rtl w:val="true"/>
        </w:rPr>
        <w:footnoteReference w:id="277"/>
      </w:r>
      <w:r>
        <w:rPr>
          <w:rFonts w:ascii="Amiri" w:hAnsi="Amiri" w:eastAsia="Amiri" w:cs="Amiri"/>
          <w:color w:val="111111"/>
          <w:sz w:val="28"/>
          <w:sz w:val="28"/>
          <w:szCs w:val="28"/>
          <w:rtl w:val="true"/>
          <w:lang w:bidi="ar-SA"/>
        </w:rPr>
        <w:t>إلّا أورَثَتهُ عَبرَةً ، ولا يُصبِحُ فيها في جَناحِ أمنٍ إلّا وهُوَ يَخافُ فيها نُزولَ جائِحَةٍ، أو تَغَيُّرَ نِعمَةٍ، أو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زَوالَ عافِيَةٍ ؛ مَعَ أنَّ المَوتَ مِن وَراءِ ذلِكَ ، وهَولَ المُطَّلَعِ </w:t>
      </w:r>
      <w:r>
        <w:rPr>
          <w:rStyle w:val="FootnoteAnchor"/>
          <w:rtl w:val="true"/>
        </w:rPr>
        <w:footnoteReference w:id="278"/>
      </w:r>
      <w:r>
        <w:rPr>
          <w:rFonts w:ascii="Amiri" w:hAnsi="Amiri" w:eastAsia="Amiri" w:cs="Amiri"/>
          <w:color w:val="111111"/>
          <w:sz w:val="28"/>
          <w:sz w:val="28"/>
          <w:szCs w:val="28"/>
          <w:rtl w:val="true"/>
          <w:lang w:bidi="ar-SA"/>
        </w:rPr>
        <w:t xml:space="preserve">، وَالوُقوفَ بَينَ يَدَيِ الحَكَمِ العَدلِ ، تُجزى كُلُّ نَفسٍ بِما 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لِيَجْزِىَ الَّذِينَ أَسَــئواْ بِمَا عَمِلُواْ وَ يَجْزِىَ الَّذِينَ أَحْسَنُواْ بِالْحُسْنَى</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 فَاتَّقُوا اللّهَ عَزَّ ذِكرُهُ ، وسارِعوا إلى رِضوانِ اللّهِ وَالعَمَلِ بِطاعَتِهِ وَالتَّقَرُّبِ إِلَيهِ بِكُلِّ ما فيهِ الرِّضا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الإمام زين العابدين عليه السلامـ مِن دُعاءٍ لَهُ في تَحميدِ اللّهِ عز و جل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بَلَغَ أقصى أثَرِهِ ، وَاستَوعَبَ حِسابَ عُمُرِهِ ، قَبَضَهُ إلى ما نَدَبَهُ إلَيهِ مِن مَوفورِ ثَوابِهِ ، أو مَحذورِ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لِيَجْزِىَ الَّذِينَ أَسَــئواْ بِمَا عَمِلُواْ وَ يَجْزِىَ الَّذِينَ أَحْسَنُواْ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مِنهُ ، تَقَدَّسَت أسماؤُهُ ، وتَظاهَرَت آلاؤُهُ </w:t>
      </w:r>
      <w:r>
        <w:rPr>
          <w:rStyle w:val="FootnoteAnchor"/>
          <w:rtl w:val="true"/>
        </w:rPr>
        <w:footnoteReference w:id="2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يُسْـئلُ عَمَّا يَفْعَلُ وَ هُمْ يُسْـئلُونَ</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عنه عليه السلامـ مِن دُعاءٍ لَهُ فِي اللُّجوءِ إلَى اللّهِ 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تَشَأ تَعفُ عَنّا فَبِفَضلِكَ ، وإن تَشَأ تُعَذِّبنا فَبِعَدلِكَ ، فَسَهِّل لَنا عَفوَكَ بِمَنِّكَ ، وأجِرنا مِن عَذابِكَ بِتَجاوُزِكَ ؛ فَإِنَّهُ لا طاقَةَ لَنا بِعَدلِكَ ، ولا نَجاةَ لِأَحَدٍ مِنّا دونَ عَفوِكَ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مُديرِ الأَدوارِ ومُعيدِ الأَكوارِ ، طَبَقا عَن طَبَقٍ </w:t>
      </w:r>
      <w:r>
        <w:rPr>
          <w:rStyle w:val="FootnoteAnchor"/>
          <w:rtl w:val="true"/>
        </w:rPr>
        <w:footnoteReference w:id="285"/>
      </w:r>
      <w:r>
        <w:rPr>
          <w:rFonts w:ascii="Amiri" w:hAnsi="Amiri" w:eastAsia="Amiri" w:cs="Amiri"/>
          <w:color w:val="111111"/>
          <w:sz w:val="28"/>
          <w:sz w:val="28"/>
          <w:szCs w:val="28"/>
          <w:rtl w:val="true"/>
          <w:lang w:bidi="ar-SA"/>
        </w:rPr>
        <w:t>، وعالَما بَعدَ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لِيَجْزِىَ الَّذِينَ أَسَــئواْ بِمَا عَمِلُواْ وَ يَجْزِىَ الَّذِينَ أَحْسَنُواْ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مِنهُ تَقَدَّسَت أسماؤُهُ وجَلَّت آلاؤُهُ ، لَا يَظْـلِمُ النَّاسَ شَيْـئ وَ لكِنَّ النّاسَ أَنفُسَهُمْ يَظْـلِمُونَ ، يَشهَدُ بِذلِكَ قَولُهُ جَلَّ قُدسُهُ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في نَظائِرَ لَها في كِتابِهِ الَّذي فيهِ تِبيانُ كُلِّ شَيءٍ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الْبَـطِـلُ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 ولِذلِكَ قالَ سَيِّدُنا مُحَمَّدٌ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أعمالُكُم تُرَدُّ إلَيكُم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يُؤْذَنُ لَهُمْ فَيَعْتَذِرُونَ</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وأعدَلُ وأعظَمُ مِن أن يَكونَ لِعَبدِهِ عُذرٌ لا يَدَعُهُ يَعتَذِرُ بِهِ ، ولكِنَّهُ فُلِجَ </w:t>
      </w:r>
      <w:r>
        <w:rPr>
          <w:rStyle w:val="FootnoteAnchor"/>
          <w:rtl w:val="true"/>
        </w:rPr>
        <w:footnoteReference w:id="290"/>
      </w:r>
      <w:r>
        <w:rPr>
          <w:rFonts w:ascii="Amiri" w:hAnsi="Amiri" w:eastAsia="Amiri" w:cs="Amiri"/>
          <w:color w:val="111111"/>
          <w:sz w:val="28"/>
          <w:sz w:val="28"/>
          <w:szCs w:val="28"/>
          <w:rtl w:val="true"/>
          <w:lang w:bidi="ar-SA"/>
        </w:rPr>
        <w:t xml:space="preserve">فَلَم يَكُن لَهُ عُذرٌ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الإمام العسكريّ عليه السلامـ فِي التَّفسيرِ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 المُؤمِنينَ عَلِيٌّ عليه السلام إلى رَجُلٍ فَرَأى أثَرَ الخَوفِ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خَف ذُنوبَكَ ، وخَف عَدلَ اللّهِ عَلَيكَ في مَظالِمِ عِبادِهِ ، وأطِعهُ فيما كَلَّفَكَ ولا تَعصِهِ فيما يُصلِحُكَ ، ثُمَّ لا تَخَفِ اللّهَ بَعدَ ذلِكَ فَإِنَّهُ لا يَظلِمُ أحَدا ، ولا يُعَذِّبُهُ فَوقَ استِحقاقِهِ أبَدا ، إلّا أن تَخافَ سوءَ العاقِبَةِ بِأَن تَغَيَّرَ أو تَبَدَّلَ ، فَإِن أرَدتَ أن يُؤمِنَكَ اللّهُ سوءَ العاقِبَةِ ، فَاعلَم أنَّ ما تَأتيهِ مِن خَيرٍ فَبِفَضلِ اللّهِ وتَوفيقِهِ ، وما تَأتيهِ مِن شَرٍّ فَبِإِمهالِ اللّهِ وإنظارِهِ إيّاكَ وحِلمِهِ عَنكَ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أسحارِ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ـ مَولايَ ـ</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ذُنوبي فَزِعتُ ، وإذا رَأَيتُ كَرَمَكَ طَمِعتُ ، فَإِن عَفَوتَ فَخَيرُ راحِمٍ ، وإن عَذَّبتَ فَغَيرُ ظالِمٍ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إن غَفَرتَ فَبِفَضلِكَ ، وإن عَذَّبتَ فَبِعَدلِكَ ، فَيا مَن لا يُرجى إلّا فَضلُهُ ، ولا يُخافُ إلّا عَدلُهُ ، صَلِّ عَلى مُحَمَّدٍ وآلِ مُحَمَّدٍ ، وَامنُن عَلَيَّ بِفَضلِكَ ، ولا تَستَقصِ </w:t>
      </w:r>
      <w:r>
        <w:rPr>
          <w:rStyle w:val="FootnoteAnchor"/>
          <w:rtl w:val="true"/>
        </w:rPr>
        <w:footnoteReference w:id="294"/>
      </w:r>
      <w:r>
        <w:rPr>
          <w:rFonts w:ascii="Amiri" w:hAnsi="Amiri" w:eastAsia="Amiri" w:cs="Amiri"/>
          <w:color w:val="111111"/>
          <w:sz w:val="28"/>
          <w:sz w:val="28"/>
          <w:szCs w:val="28"/>
          <w:rtl w:val="true"/>
          <w:lang w:bidi="ar-SA"/>
        </w:rPr>
        <w:t xml:space="preserve">عَلَيَّ عَدلَكَ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الإمام الحسين عليه السلامـ في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الحَكَمُ العَدلُ الَّذي لا يَجورُ ، وعَدلُكَ مُهلِكي ، ومِن كُلِّ عَدلِكَ مَهرَبي ، فَإِن تُعَذِّبني فَبِذُنوبي يا مَولايَ بَعدَ حُجَّتِكَ عَلَيَّ ، وإن تَعفُ عَنّي فَبِحِلمِكَ وجودِكَ وكَرَمِكَ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عنه عليه السلامـ في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كافِيَ لَنا سِواكَ ، ولا رَبَّ لَنا غَيرُكَ ، نافِذٌ فينا حُكمُكَ ، مُحيطٌ بِنا عِلمُكَ ، عَدلٌ فينا قَضاؤُكَ ، اقضِ لَنَا الخَيرَ وَاجعَلنا مِن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أوجِب لَنا بِجودِكَ عَظيمَ الأَجرِ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عنه عليه السلامـ في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وَصَفتَ نَفسَكَ بِاللُّطفِ وَالرَّأفَةِ لي قَبلَ وُجودِ ضَعفي ، أفَتَمنَعُني مِنهُما بَعدَ وُجودِ ضَعفي ؟ إلهي ، إن ظَهَرَتِ المَحاسِنُ مِنّي فَبِفَضلِكَ ولَكَ المِنَّةُ عَلَيَّ ، وإن ظَهَرَتِ المَساوِئُ مِنّي فَبِعَدلِكَ ولَكَ الحُجَّةُ عَلَيَّ ، إلهي ، كَيفَ تَكِلُني </w:t>
      </w:r>
      <w:r>
        <w:rPr>
          <w:rStyle w:val="FootnoteAnchor"/>
          <w:rtl w:val="true"/>
        </w:rPr>
        <w:footnoteReference w:id="29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تَوَكَّلتَ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 مَن كانَت مَحاسِنُهُ مَساوِيَ فَكَيفَ لا تَكونُ مَساويهِ مَساوِيَ ؟ ومَن كانَت حَقايِقُهُ دَعاوِيَ فَكَيفَ لا تَكونُ دَعاويهِ دَعاوِيَ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حُكمُكَ النّافِذُ ، ومَشِيَّتُكَ القاهِرَةُ ، لَم يَترُكا لِذي مَقالٍ مَقالاً ، ولا لِذي حالٍ حالاً ، إلهي ، كَم مِن طاعَةٍ بَنَيتُها وحالَةٍ شَيَّدتُها ، هَدَمَ اعتِمادي عَلَيها عَدلُكَ ، بَل أقالَني </w:t>
      </w:r>
      <w:r>
        <w:rPr>
          <w:rStyle w:val="FootnoteAnchor"/>
          <w:rtl w:val="true"/>
        </w:rPr>
        <w:footnoteReference w:id="299"/>
      </w:r>
      <w:r>
        <w:rPr>
          <w:rFonts w:ascii="Amiri" w:hAnsi="Amiri" w:eastAsia="Amiri" w:cs="Amiri"/>
          <w:color w:val="111111"/>
          <w:sz w:val="28"/>
          <w:sz w:val="28"/>
          <w:szCs w:val="28"/>
          <w:rtl w:val="true"/>
          <w:lang w:bidi="ar-SA"/>
        </w:rPr>
        <w:t xml:space="preserve">مِنها فَضلُكَ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يَنتَقِمُ مِنَ الظّالِمِ بِما هُوَ عادِلٌ بِحُكمِهِ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عنه عليه السلامـ مِن دُعائِهِ في وَداعِ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يُكافِئُ عَبدَهُ عَلَى السَّواءِ ، مِنَّتُكَ ابتِداءٌ ، وعَفوُكَ تَفَضُّلٌ ، وعُقوبَتُكَ عَدلٌ ، وقَضاؤُكَ خِيَرَةٌ ، إن أعطَيتَ لَم تَشُب </w:t>
      </w:r>
      <w:r>
        <w:rPr>
          <w:rStyle w:val="FootnoteAnchor"/>
          <w:rtl w:val="true"/>
        </w:rPr>
        <w:footnoteReference w:id="302"/>
      </w:r>
      <w:r>
        <w:rPr>
          <w:rFonts w:ascii="Amiri" w:hAnsi="Amiri" w:eastAsia="Amiri" w:cs="Amiri"/>
          <w:color w:val="111111"/>
          <w:sz w:val="28"/>
          <w:sz w:val="28"/>
          <w:szCs w:val="28"/>
          <w:rtl w:val="true"/>
          <w:lang w:bidi="ar-SA"/>
        </w:rPr>
        <w:t xml:space="preserve">عَطاءَكَ بِمَنٍّ ، وإن مَنَعتَ لَم يَكُن مَنعُكَ تَعَدِّيا ، تَشكُرُ مَن شَكَرَكَ وأنتَ ألهَمتَهُ شُكرَكَ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ـ يا إلهي ـ مِنكَ ؟ ومَن أشقى مِمَّن هَلَكَ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935_120554"/>
    </w:p>
    <w:p>
      <w:pPr>
        <w:pStyle w:val="Heading6"/>
        <w:numPr>
          <w:ilvl w:val="5"/>
          <w:numId w:val="1"/>
        </w:numPr>
        <w:rPr/>
      </w:pPr>
      <w:bookmarkStart w:id="166" w:name="__RefHeading___Toc4006670_3224264995"/>
      <w:bookmarkStart w:id="167" w:name="_Toc65"/>
      <w:bookmarkEnd w:id="165"/>
      <w:bookmarkEnd w:id="166"/>
      <w:r>
        <w:rPr/>
        <w:t>۵</w:t>
      </w:r>
      <w:r>
        <w:rPr>
          <w:rtl w:val="true"/>
        </w:rPr>
        <w:t xml:space="preserve"> </w:t>
      </w:r>
      <w:r>
        <w:rPr>
          <w:rtl w:val="true"/>
        </w:rPr>
        <w:t xml:space="preserve">/ </w:t>
      </w:r>
      <w:r>
        <w:rPr/>
        <w:t>۴</w:t>
      </w:r>
      <w:r>
        <w:rPr>
          <w:rtl w:val="true"/>
        </w:rPr>
        <w:t xml:space="preserve"> الحثّ على ذكر الوقوف بين يدي أعدل الحاكمين</w:t>
      </w:r>
      <w:bookmarkEnd w:id="167"/>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فَتَبارَكتَ أن توصَفَ إلّا بِالإِحسانِ ، وكَرُمتَ أن يُخافَ مِنكَ إلَا العَدلُ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الإمام الصادق عليه السلامـ وقَد سُئِلَ عَمّا يَجوزُ وعَمّا لا يَجوزُ مِنَ النِّيَّةِ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النِّيّاتِ قَد تَجوزُ في مَوضِعٍ ولا تَجوزُ في آخَرَ ، فَأَمّا ما تَجوزُ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مَظلوما فَما حَلَفَ بِهِ ونَوَى اليَمينَ فَعَلى نِيَّتِهِ ، وأمّا إذا كانَ ظالِما فَاليَمينُ عَلى نِيَّةِ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النِّيّاتُ مِن أهلِ الفِسقِ يُؤخَذُ بِها أهلُها ، إذا لَاُخِذَ كلُّ مَن نَوَى الزِّنا بِالزِّنا ، وكُلُّ مَن نَوَى السَّرِقَةَ بِالسَّرِقَةِ ، وكُلُّ مَن نَوَى القَتلَ بِالقَتلِ ، ولكِنَّ اللّهَ عَدلٌ حَكيمٌ ، لَيسَ الجَورُ مِن شَأنِهِ ، ولكِنَّهُ يُثيبُ عَلى نِيّاتِ الخَيرِ أهلَها ، وإضمارهِم عَلَيها ، ولا يُؤاخِذُ أهلَ الفُسوقِ حَتّى يَفعَلوا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الحَثُّ عَلى ذِكرِ الوُقوفِ بَينَ يَدَي أعدَلِ الحاكِمينَرسول اللّه صلى الله عليه و آلهـ فِي التَّخويفِ مِنَ القِيامَةِ وَالحِسابِ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وُقوفَكُم بَينَ يَدَيِ اللّهِ جَلَّ جَلالُهُ ؛ فَإِنَّهُ الحَكَمُ العَدلُ ، وَاستَعِدُّوا لِجَوابِهِ إذا سَأَلَكُم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عِندَ الظُّلمِ عَدلَ اللّهِ فيكَ ، وعِندَ القُدرَةِ قُدرَةَ اللّهِ عَلَيكَ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ذي قُدرَةٍ فَمَقدورٌ للّهِِ ، وكُلُّ ظالِمٍ فَلا مَحيصَ لَهُ مِن عَدلِ اللّهِ </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935_120555"/>
    </w:p>
    <w:p>
      <w:pPr>
        <w:pStyle w:val="Heading6"/>
        <w:numPr>
          <w:ilvl w:val="5"/>
          <w:numId w:val="1"/>
        </w:numPr>
        <w:rPr/>
      </w:pPr>
      <w:bookmarkStart w:id="169" w:name="__RefHeading___Toc4006672_3224264995"/>
      <w:bookmarkStart w:id="170" w:name="_Toc66"/>
      <w:bookmarkEnd w:id="168"/>
      <w:bookmarkEnd w:id="169"/>
      <w:r>
        <w:rPr/>
        <w:t>۵</w:t>
      </w:r>
      <w:r>
        <w:rPr>
          <w:rtl w:val="true"/>
        </w:rPr>
        <w:t xml:space="preserve"> </w:t>
      </w:r>
      <w:r>
        <w:rPr>
          <w:rtl w:val="true"/>
        </w:rPr>
        <w:t xml:space="preserve">/ </w:t>
      </w:r>
      <w:r>
        <w:rPr/>
        <w:t>۵</w:t>
      </w:r>
      <w:r>
        <w:rPr>
          <w:rtl w:val="true"/>
        </w:rPr>
        <w:t xml:space="preserve"> شدّة يوم العدل على الظّالم</w:t>
      </w:r>
      <w:bookmarkEnd w:id="170"/>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شِدَّةُ يَومِ العَدلِ عَلَى الظّالِمِالكتاب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يَقُولُ يَــلَيْتَنِى اتَّخَذْتُ مَعَ الرَّسُولِ سَبِيلاً</w:t>
      </w:r>
      <w:r>
        <w:rPr>
          <w:rFonts w:eastAsia="Amiri" w:cs="Amiri" w:ascii="Amiri" w:hAnsi="Amiri"/>
          <w:color w:val="111111"/>
          <w:sz w:val="28"/>
          <w:szCs w:val="28"/>
          <w:rtl w:val="true"/>
          <w:lang w:bidi="ar-SA"/>
        </w:rPr>
        <w:t xml:space="preserve">» . </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الظَّــلِمِينَ لَهُمْ عَذَابٌ أَلِيمٌ</w:t>
      </w:r>
      <w:r>
        <w:rPr>
          <w:rFonts w:eastAsia="Amiri" w:cs="Amiri" w:ascii="Amiri" w:hAnsi="Amiri"/>
          <w:color w:val="111111"/>
          <w:sz w:val="28"/>
          <w:szCs w:val="28"/>
          <w:rtl w:val="true"/>
          <w:lang w:bidi="ar-SA"/>
        </w:rPr>
        <w:t xml:space="preserve">» . </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يَظْـلِم مِّنكُمْ نُذِقْهُ عَذَابًا كَبِيرًا</w:t>
      </w:r>
      <w:r>
        <w:rPr>
          <w:rFonts w:eastAsia="Amiri" w:cs="Amiri" w:ascii="Amiri" w:hAnsi="Amiri"/>
          <w:color w:val="111111"/>
          <w:sz w:val="28"/>
          <w:szCs w:val="28"/>
          <w:rtl w:val="true"/>
          <w:lang w:bidi="ar-SA"/>
        </w:rPr>
        <w:t xml:space="preserve">» . </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ظَـلَمُواْ أَىَّ مُنقَلَبٍ يَنقَلِبُونَ</w:t>
      </w:r>
      <w:r>
        <w:rPr>
          <w:rFonts w:eastAsia="Amiri" w:cs="Amiri" w:ascii="Amiri" w:hAnsi="Amiri"/>
          <w:color w:val="111111"/>
          <w:sz w:val="28"/>
          <w:szCs w:val="28"/>
          <w:rtl w:val="true"/>
          <w:lang w:bidi="ar-SA"/>
        </w:rPr>
        <w:t xml:space="preserve">» .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لِلظَّــلِمِينَ نَارًا أَحَاطَ بِهِمْ سُرَادِقُهَا وَ إِن يَسْتَغِيثُواْ يُغَاثُواْ بِمَاءٍ كَالْمُهْلِ يَشْوِى الْوُجُوهَ بِئْسَ الشَّرَابُ وَ سَاءَتْ مُرْتَفَقًا</w:t>
      </w:r>
      <w:r>
        <w:rPr>
          <w:rFonts w:eastAsia="Amiri" w:cs="Amiri" w:ascii="Amiri" w:hAnsi="Amiri"/>
          <w:color w:val="111111"/>
          <w:sz w:val="28"/>
          <w:szCs w:val="28"/>
          <w:rtl w:val="true"/>
          <w:lang w:bidi="ar-SA"/>
        </w:rPr>
        <w:t xml:space="preserve">» . </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مَن تُدْخِلِ النَّارَ فَقَدْ أَخْزَيْتَهُ وَمَا لِلظَّــلِمِينَ مِنْ أَنصَارٍ</w:t>
      </w:r>
      <w:r>
        <w:rPr>
          <w:rFonts w:eastAsia="Amiri" w:cs="Amiri" w:ascii="Amiri" w:hAnsi="Amiri"/>
          <w:color w:val="111111"/>
          <w:sz w:val="28"/>
          <w:szCs w:val="28"/>
          <w:rtl w:val="true"/>
          <w:lang w:bidi="ar-SA"/>
        </w:rPr>
        <w:t xml:space="preserve">» .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الظَّــلِمِينَ مَعْذِرَتُهُمْ وَ لَهُمُ اللَّعْنَةُ وَ لَهُمْ سُوءُ الدَّارِ</w:t>
      </w:r>
      <w:r>
        <w:rPr>
          <w:rFonts w:eastAsia="Amiri" w:cs="Amiri" w:ascii="Amiri" w:hAnsi="Amiri"/>
          <w:color w:val="111111"/>
          <w:sz w:val="28"/>
          <w:szCs w:val="28"/>
          <w:rtl w:val="true"/>
          <w:lang w:bidi="ar-SA"/>
        </w:rPr>
        <w:t xml:space="preserve">» .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 لَأَنتَقِمَنَّ مِنَ الظّالِمِ في عاجِلِهِ وآجِلِهِ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ولَأَنتَقِمَنَّ مِمَّن رَأى مَظلوما فَقَدَرَ أن يَنصُرَهُ فَلَم يَفعَل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أعظَمِ النّاسِ عَذابا يَومَ القِيامَةِ ، مَن أشرَكَهُ اللّهُ في سُلطانِهِ فَجارَ في حُكمِهِ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الظُّلمَ ؛ فَإِنَّهُ ظُلُماتٌ يَومَ القِيامَةِ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الزّادِ إلَى المَعادِ ، احتِقابُ </w:t>
      </w:r>
      <w:r>
        <w:rPr>
          <w:rStyle w:val="FootnoteAnchor"/>
          <w:rtl w:val="true"/>
        </w:rPr>
        <w:footnoteReference w:id="319"/>
      </w:r>
      <w:r>
        <w:rPr>
          <w:rFonts w:ascii="Amiri" w:hAnsi="Amiri" w:eastAsia="Amiri" w:cs="Amiri"/>
          <w:color w:val="111111"/>
          <w:sz w:val="28"/>
          <w:sz w:val="28"/>
          <w:szCs w:val="28"/>
          <w:rtl w:val="true"/>
          <w:lang w:bidi="ar-SA"/>
        </w:rPr>
        <w:t xml:space="preserve">ظُلمِ العِبادِ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العَدلِ عَلَى الظّالِمِ ، أشَدُّ مِن يَومِ الجَورِ عَلَى المَظلومِ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عنه عليه السلامـ في بَيانِ أنواعِ الظُّلمِ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الظُّلمُ الَّذي لا يُترَكُ فَظُلمُ العِبادِ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هُناكَ شَديدٌ ، لَيسَ هُوَ جَرحاً بِالمُدى ، ولا ضَربا بِالسِّياطِ ، وَلكِنَّهُ ما يُستَصغَرُ ذلِكَ مَعَهُ </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ظالِمُ النّاسِ يَومَ القِيامَةِ مَنكوبٌ </w:t>
      </w:r>
      <w:r>
        <w:rPr>
          <w:rStyle w:val="FootnoteAnchor"/>
          <w:rtl w:val="true"/>
        </w:rPr>
        <w:footnoteReference w:id="323"/>
      </w:r>
      <w:r>
        <w:rPr>
          <w:rFonts w:ascii="Amiri" w:hAnsi="Amiri" w:eastAsia="Amiri" w:cs="Amiri"/>
          <w:color w:val="111111"/>
          <w:sz w:val="28"/>
          <w:sz w:val="28"/>
          <w:szCs w:val="28"/>
          <w:rtl w:val="true"/>
          <w:lang w:bidi="ar-SA"/>
        </w:rPr>
        <w:t xml:space="preserve">بِظُلمِهِ ، مُعَذَّبٌ مَحروبٌ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 رَجُلاً سَوطا ظُلما ، ضَرَبَهُ اللّهُ تَبارَكَ وتَعالى بِسَوطٍ مِن نارٍ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النّاسِ يَومَ القِيامَةِ حَسرَةً ، مَن وَصَفَ عَدلاً وأتى جَورا </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935_120558"/>
    </w:p>
    <w:p>
      <w:pPr>
        <w:pStyle w:val="Heading2"/>
        <w:numPr>
          <w:ilvl w:val="1"/>
          <w:numId w:val="1"/>
        </w:numPr>
        <w:rPr/>
      </w:pPr>
      <w:bookmarkStart w:id="172" w:name="__RefHeading___Toc4006674_3224264995"/>
      <w:bookmarkStart w:id="173" w:name="_Toc67"/>
      <w:bookmarkEnd w:id="171"/>
      <w:bookmarkEnd w:id="172"/>
      <w:r>
        <w:rPr>
          <w:rtl w:val="true"/>
        </w:rPr>
        <w:t xml:space="preserve">القسم الثّاني </w:t>
      </w:r>
      <w:r>
        <w:rPr>
          <w:rtl w:val="true"/>
        </w:rPr>
        <w:t xml:space="preserve">: </w:t>
      </w:r>
      <w:r>
        <w:rPr>
          <w:rtl w:val="true"/>
        </w:rPr>
        <w:t>العدل ، والقضاء والقدر</w:t>
      </w:r>
      <w:bookmarkEnd w:id="173"/>
    </w:p>
    <w:p>
      <w:pPr>
        <w:pStyle w:val="Heading3"/>
        <w:numPr>
          <w:ilvl w:val="2"/>
          <w:numId w:val="1"/>
        </w:numPr>
        <w:rPr/>
      </w:pPr>
      <w:bookmarkStart w:id="174" w:name="__RefHeading___Toc4006676_3224264995"/>
      <w:bookmarkStart w:id="175" w:name="_Toc68"/>
      <w:bookmarkEnd w:id="174"/>
      <w:r>
        <w:rPr>
          <w:rtl w:val="true"/>
        </w:rPr>
        <w:t>اشاره</w:t>
      </w:r>
      <w:bookmarkEnd w:id="175"/>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 والقضاء والقدرالفصل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القضاء والقدرالفصل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القضاء والقدرالفصل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القضاء والقدرالفصل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القضاء والقدر وأحكامهماالفصل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في القضاء والقدرالفصل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القضاء والقدر في الخلقةالفصل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القضاء والقدر في المصائب والشّرورالفصل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القضاء والقدر في أفعال الإنسانالفصل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القضاء والقدر في السَّعادة والشَّقاوةالفصل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الإنسان في القضاء والقدرالفصل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بالقضاء والقدرالفصل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والقدر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6" w:name="pg12935_120560"/>
    </w:p>
    <w:p>
      <w:pPr>
        <w:pStyle w:val="Heading3"/>
        <w:numPr>
          <w:ilvl w:val="2"/>
          <w:numId w:val="1"/>
        </w:numPr>
        <w:rPr/>
      </w:pPr>
      <w:bookmarkStart w:id="177" w:name="__RefHeading___Toc4006678_3224264995"/>
      <w:bookmarkStart w:id="178" w:name="_Toc69"/>
      <w:bookmarkEnd w:id="176"/>
      <w:bookmarkEnd w:id="177"/>
      <w:r>
        <w:rPr>
          <w:rtl w:val="true"/>
        </w:rPr>
        <w:t>تحليل حول القضاء والقدر وعلاقتهما بالعدل الإلهي</w:t>
      </w:r>
      <w:bookmarkEnd w:id="178"/>
    </w:p>
    <w:p>
      <w:pPr>
        <w:pStyle w:val="BookText"/>
        <w:rPr/>
      </w:pPr>
      <w:r>
        <w:rPr>
          <w:rFonts w:ascii="Amiri" w:hAnsi="Amiri" w:eastAsia="Amiri" w:cs="Amiri"/>
          <w:color w:val="111111"/>
          <w:sz w:val="28"/>
          <w:sz w:val="28"/>
          <w:szCs w:val="28"/>
          <w:rtl w:val="true"/>
          <w:lang w:bidi="ar-SA"/>
        </w:rPr>
        <w:t xml:space="preserve">تحليل حول القضاء والقدر وعلاقتهما بالعدل الإلهيتُعدّ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يعبّر عنها أحيانا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من المسائل الكلامية والفلسفية المهمّة ، وتتمتّع هذه المسألة بأهميّة ومكانة رفيعتين في معارف القرآن وأحاديث أهل البيت عليهم السلام أيضا ، بل إنّ الرواية المنقولة عن الإمام الصادق عليه السلام تفيد بأنّ من خصوصيات القرآن أنّه تضمّن علم القضاء والقدر ، والمعارف المتعلّقة بهذه المسألة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يحيط علما بهذا العلم القرآني هو في الحقيقة ليس عالما ، لا بالقرآن ولا بأهله</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والمعارف الّتي يمكن التوصّل إليها ببركة القرآن وأحاديث أهل البيت عليهم السلام فيما يتعلّق بعلم القضاء والقدر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القضاء والقدر ، خصائصهما وأقسامهما ، دور البَداء في القضاء والقدر ، دور القضاء والقدر في الخلق ، دور القضاء والقدر في المصائب والشرور ، دور القضاء والقدر في أفعال الإنسان ، دور القضاء والقدر في السعادة والشقاء ، دور الإنسان في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ارتبطت هذه المسائل بلحمة المعارف القرآنية بنحو ، بحيث لا يمكن من دونها فهم هذا الكتاب السماوي بشكلٍ صحيح ، والمعرفة الصحيحة لهذه المسائل تهيّئ الأرضية للإيمان بالقضاء والقدر والرضا بهما وبلوغ قمّة الكمالات الإنسانية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935_120561"/>
    </w:p>
    <w:p>
      <w:pPr>
        <w:pStyle w:val="Heading3"/>
        <w:numPr>
          <w:ilvl w:val="2"/>
          <w:numId w:val="1"/>
        </w:numPr>
        <w:rPr/>
      </w:pPr>
      <w:bookmarkStart w:id="180" w:name="__RefHeading___Toc4006680_3224264995"/>
      <w:bookmarkStart w:id="181" w:name="_Toc70"/>
      <w:bookmarkEnd w:id="179"/>
      <w:bookmarkEnd w:id="180"/>
      <w:r>
        <w:rPr>
          <w:rtl w:val="true"/>
        </w:rPr>
        <w:t>الارتباط بين القضاء والقدر والعدل الإلهي</w:t>
      </w:r>
      <w:bookmarkEnd w:id="181"/>
    </w:p>
    <w:p>
      <w:pPr>
        <w:pStyle w:val="Heading4"/>
        <w:numPr>
          <w:ilvl w:val="3"/>
          <w:numId w:val="1"/>
        </w:numPr>
        <w:rPr/>
      </w:pPr>
      <w:bookmarkStart w:id="182" w:name="__RefHeading___Toc4006682_3224264995"/>
      <w:bookmarkStart w:id="183" w:name="_Toc71"/>
      <w:bookmarkEnd w:id="182"/>
      <w:r>
        <w:rPr>
          <w:rtl w:val="true"/>
        </w:rPr>
        <w:t xml:space="preserve">أوّلاً </w:t>
      </w:r>
      <w:r>
        <w:rPr>
          <w:rtl w:val="true"/>
        </w:rPr>
        <w:t xml:space="preserve">: </w:t>
      </w:r>
      <w:r>
        <w:rPr>
          <w:rtl w:val="true"/>
        </w:rPr>
        <w:t>القضاء والقدر لغة</w:t>
      </w:r>
      <w:bookmarkEnd w:id="183"/>
    </w:p>
    <w:p>
      <w:pPr>
        <w:pStyle w:val="BookText"/>
        <w:rPr/>
      </w:pPr>
      <w:r>
        <w:rPr>
          <w:rFonts w:ascii="Amiri" w:hAnsi="Amiri" w:eastAsia="Amiri" w:cs="Amiri"/>
          <w:color w:val="111111"/>
          <w:sz w:val="28"/>
          <w:sz w:val="28"/>
          <w:szCs w:val="28"/>
          <w:rtl w:val="true"/>
          <w:lang w:bidi="ar-SA"/>
        </w:rPr>
        <w:t xml:space="preserve">الارتباط بين القضاء والقدر والعدل الإلهيترتبط مسألة القضاء والقدر بالعدل الإلهي من زاويتين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دور التقدير في المصائب والشرور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من حيث دوره في أفعال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هاتين المسألتين ترتبطان بشكلٍ ما بغالبية المسائل المتعلّقة بالقضاء والقدر ، فإنّ موضوع القضاء والقدر يتمّ بحثه في ذيل موضوع العدل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سنورد فيما يلي إيضاحا مختصرا حول بعض المعارف المرتبطة بالقضاء والقدر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لغةًالقضاء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ض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تثبيت عملٍ ما ووضعه في جهة فلسفته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ابن فارس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 والضاد والحرف المعتلّ أصل صحيح يدلّ على إحكام الأمر وإتقانه وإنفاذه لجهته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سَمَـوَاتٍ فِى يَوْمَيْنِ</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أي أحكم خلقهنّ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 قال اللّه سبحانه في ذكر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واحكم ، ولذلك سُمّي القاضي قاضيا ؛ لأنّه يحكم الأحكام ويُنفذها </w:t>
      </w:r>
      <w:r>
        <w:rPr>
          <w:rFonts w:eastAsia="Amiri" w:cs="Amiri" w:ascii="Amiri" w:hAnsi="Amiri"/>
          <w:color w:val="111111"/>
          <w:sz w:val="28"/>
          <w:szCs w:val="28"/>
          <w:rtl w:val="true"/>
          <w:lang w:bidi="ar-SA"/>
        </w:rPr>
        <w:t xml:space="preserve">... . </w:t>
      </w:r>
      <w:r>
        <w:rPr>
          <w:rStyle w:val="FootnoteAnchor"/>
          <w:rtl w:val="true"/>
        </w:rPr>
        <w:footnoteReference w:id="33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حدّ الشيء وقياسه وجوهره ونهايته ، والتقدير بمعنى تعيين المقدار والحدّ منه ، يقول ابن فارس في بيان هذه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والدّال والراء أصل صحيح يدلّ على مبلغ الشيء وكنهه ونهايته ، فالقَدْر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كلّ شيء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كذا ، أي مبلغه ، وكذلك القَدَر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2935_120562"/>
    </w:p>
    <w:p>
      <w:pPr>
        <w:pStyle w:val="Heading4"/>
        <w:numPr>
          <w:ilvl w:val="3"/>
          <w:numId w:val="1"/>
        </w:numPr>
        <w:rPr/>
      </w:pPr>
      <w:bookmarkStart w:id="185" w:name="__RefHeading___Toc4006684_3224264995"/>
      <w:bookmarkStart w:id="186" w:name="_Toc72"/>
      <w:bookmarkEnd w:id="184"/>
      <w:bookmarkEnd w:id="185"/>
      <w:r>
        <w:rPr>
          <w:rtl w:val="true"/>
        </w:rPr>
        <w:t xml:space="preserve">ثانيا </w:t>
      </w:r>
      <w:r>
        <w:rPr>
          <w:rtl w:val="true"/>
        </w:rPr>
        <w:t xml:space="preserve">: </w:t>
      </w:r>
      <w:r>
        <w:rPr>
          <w:rtl w:val="true"/>
        </w:rPr>
        <w:t>القضاء والقدر في الكتاب والسنّة</w:t>
      </w:r>
      <w:bookmarkEnd w:id="186"/>
    </w:p>
    <w:p>
      <w:pPr>
        <w:pStyle w:val="BookText"/>
        <w:rPr/>
      </w:pPr>
      <w:r>
        <w:rPr>
          <w:rFonts w:ascii="Amiri" w:hAnsi="Amiri" w:eastAsia="Amiri" w:cs="Amiri"/>
          <w:color w:val="111111"/>
          <w:sz w:val="28"/>
          <w:sz w:val="28"/>
          <w:szCs w:val="28"/>
          <w:rtl w:val="true"/>
          <w:lang w:bidi="ar-SA"/>
        </w:rPr>
        <w:t xml:space="preserve">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اللّه تعالى الأشياء على مبالغها ونهاياتها الّتي أرادها لها ، وهو القَدَر أيضا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في الكتاب والسنّةللقضاء والقدر استعمالات عديدة في الكتاب والسنّة ، ويفيد ما روي عن الإمام عليّ عليه السلام أنّ كلمة القضاء استُخدمت في القرآن في عشرة معان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لكنّ المراد من القدَر 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هندسة الأشياء وقياساتها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القضاء هو الحكم بتحقّقها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ظاهرة مقدّمات لتحقّقها ، والقضاء والقدر مقدّمتان مهمّتان وأساسيتان لها ؛ إحداهما قياسها ، والاُخرى الأمر بتحقّقها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رواية عن الإمام الكاظم عليه السلام في بيان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الهَندَسَةُ مِنَ الطُّولِ وَالعَرضِ وَالبَقاءِ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وجاء 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الشَّيءِ مِن طولِهِ وَعَرضِهِ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ونقل في رواية اُخرى عن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وَضعُ الحُدودِ مِنَ الآجالِ وَالأَرزاقِ وَالبَقاءِ وَالفَناءِ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هكذا فإنّ اللّه ـ تعالى ـ يعيّن قبل القيام بأيّ عمل وقبل إيجاد كلّ ظاهرة ، نطاقها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2935_120563"/>
    </w:p>
    <w:p>
      <w:pPr>
        <w:pStyle w:val="Heading4"/>
        <w:numPr>
          <w:ilvl w:val="3"/>
          <w:numId w:val="1"/>
        </w:numPr>
        <w:rPr/>
      </w:pPr>
      <w:bookmarkStart w:id="188" w:name="__RefHeading___Toc4006686_3224264995"/>
      <w:bookmarkStart w:id="189" w:name="_Toc73"/>
      <w:bookmarkEnd w:id="187"/>
      <w:bookmarkEnd w:id="188"/>
      <w:r>
        <w:rPr>
          <w:rtl w:val="true"/>
        </w:rPr>
        <w:t xml:space="preserve">ثالثا </w:t>
      </w:r>
      <w:r>
        <w:rPr>
          <w:rtl w:val="true"/>
        </w:rPr>
        <w:t xml:space="preserve">: </w:t>
      </w:r>
      <w:r>
        <w:rPr>
          <w:rtl w:val="true"/>
        </w:rPr>
        <w:t>النهي عن البحث عن سرّ القدر</w:t>
      </w:r>
      <w:bookmarkEnd w:id="189"/>
    </w:p>
    <w:p>
      <w:pPr>
        <w:pStyle w:val="BookText"/>
        <w:rPr/>
      </w:pPr>
      <w:r>
        <w:rPr>
          <w:rFonts w:ascii="Amiri" w:hAnsi="Amiri" w:eastAsia="Amiri" w:cs="Amiri"/>
          <w:color w:val="111111"/>
          <w:sz w:val="28"/>
          <w:sz w:val="28"/>
          <w:szCs w:val="28"/>
          <w:rtl w:val="true"/>
          <w:lang w:bidi="ar-SA"/>
        </w:rPr>
        <w:t xml:space="preserve">الوجودي أوّلاً من كلّ جهة ، ويطلق على هذا النطاق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المقدّمة الثانية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نُقل عن الإمام الرضا عليه السلام في تفسير هذه المقدّمة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الإِبرامُ وَإِقامَةُ العَينِ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وفي هذه المرحلة يحقّق اللّه في الخارج ما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فإنّ الوجود العيني لكلّ ظاهرة هو في الحقيقة تثبيت وجودها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 فإنّ القَدَر مقدّم على القضاء ، وإذا ما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والكتابة ، فالسبب في ذلك السهولة في استخدامهما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البحث عن سرّ القَدَرالملاحظة الّتي تستحقّ الاهتمام في معرفة علم القضاء والقدر هي أنّ هذا العلم يبلغ من الأهميّة بحيث إنّه ارتبط ارتباطا وثيقا بعلم القرآن من جهة ، ومن جهة اُخرى فقد ورد النهي الشديد عن البحث عن سرّ القدر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ويمكننا أن نجمع بين هذه الروايات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السعي لتحصيل علم القضاء والقدر مطلوب ، ولكنّ السعي لمعرفة سرّ القضاء والقدر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الإحاطة علما بمعنى القضاء والقدر وأقسامهما ودورهما في الخلق والشرور وأفعال الإنسان والسعادة والشقاء واُمور من هذا القبيل ، هي علم القضاء والقدر الّذي ليس مطلوبا وحسب ، بل إنّه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محاولة معرفة لماذا قدّر اللّه ـ تعالى ـ مثل هذا التقدير في هذا المجال فيما حكم بتقدير آخر في ذلك المجال ، فإنّها بحث عن سرّ القضاء والقدر الّذي ليس هو غير مطلوب وحسب،بل إنّه ممنوع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2935_120564"/>
    </w:p>
    <w:p>
      <w:pPr>
        <w:pStyle w:val="Heading4"/>
        <w:numPr>
          <w:ilvl w:val="3"/>
          <w:numId w:val="1"/>
        </w:numPr>
        <w:rPr/>
      </w:pPr>
      <w:bookmarkStart w:id="191" w:name="__RefHeading___Toc4006688_3224264995"/>
      <w:bookmarkStart w:id="192" w:name="_Toc74"/>
      <w:bookmarkEnd w:id="190"/>
      <w:bookmarkEnd w:id="191"/>
      <w:r>
        <w:rPr>
          <w:rtl w:val="true"/>
        </w:rPr>
        <w:t xml:space="preserve">رابعا </w:t>
      </w:r>
      <w:r>
        <w:rPr>
          <w:rtl w:val="true"/>
        </w:rPr>
        <w:t xml:space="preserve">: </w:t>
      </w:r>
      <w:r>
        <w:rPr>
          <w:rtl w:val="true"/>
        </w:rPr>
        <w:t>الخصائص المهمّة للقضاء والقدر</w:t>
      </w:r>
      <w:bookmarkEnd w:id="192"/>
    </w:p>
    <w:p>
      <w:pPr>
        <w:pStyle w:val="BookText"/>
        <w:rPr/>
      </w:pPr>
      <w:r>
        <w:rPr>
          <w:rFonts w:ascii="Amiri" w:hAnsi="Amiri" w:eastAsia="Amiri" w:cs="Amiri"/>
          <w:color w:val="111111"/>
          <w:sz w:val="28"/>
          <w:sz w:val="28"/>
          <w:szCs w:val="28"/>
          <w:rtl w:val="true"/>
          <w:lang w:bidi="ar-SA"/>
        </w:rPr>
        <w:t xml:space="preserve">وحكمة هذا المنع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التوصّل إليها ليس ممكنا عادةً ، كما حدث لموسى عليه السلام خلال مرافقته للعبد الصالح ، حيث لم يستطع أن يدرك سرّ خرق السفينة وقتل الغلام وبناء الجدار ، ولذلك فقد اعترض عليه ، ولكنّه أدرك بعد إيضاحه أنّ الحقّ معه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ولذلك فقد وردت الإشارة إلى هذه الحكمة في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سِرُّ اللّهِ ، فَلا تَتَكَلَّفوا عِلمَهُ</w:t>
      </w:r>
      <w:r>
        <w:rPr>
          <w:rFonts w:eastAsia="Amiri" w:cs="Amiri" w:ascii="Amiri" w:hAnsi="Amiri"/>
          <w:color w:val="111111"/>
          <w:sz w:val="28"/>
          <w:szCs w:val="28"/>
          <w:rtl w:val="true"/>
          <w:lang w:bidi="ar-SA"/>
        </w:rPr>
        <w:t xml:space="preserve">» . </w:t>
      </w:r>
      <w:r>
        <w:rPr>
          <w:rStyle w:val="FootnoteAnchor"/>
          <w:rtl w:val="true"/>
        </w:rPr>
        <w:footnoteReference w:id="340"/>
      </w:r>
      <w:r>
        <w:rPr>
          <w:rFonts w:ascii="Amiri" w:hAnsi="Amiri" w:eastAsia="Amiri" w:cs="Amiri"/>
          <w:color w:val="111111"/>
          <w:sz w:val="28"/>
          <w:sz w:val="28"/>
          <w:szCs w:val="28"/>
          <w:rtl w:val="true"/>
          <w:lang w:bidi="ar-SA"/>
        </w:rPr>
        <w:t xml:space="preserve">والتكلّف يعني الوقوع في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أنّ سرّ القدر يمثّل مسألة اقتضت الحكمة الإلهيّة خفاءها ، لذلك يجب على الإنسان أن لا يوقع نفسه في المشقّة للتوصّل إليها ؛ لأنّ التوفيق سوف لا يحالفه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تعبيرات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سرّ القدر ، هي إشارة إلى عدم إمكان توصّل الإنسان إلى هذا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تكامل الإنسان هو في ظلّ طاعته المطلقة للّه ـ تعالى ـ وتسليمه له دون أيّ قيدٍ وشرط ، والرضا بقضائه ، وهذا الهدف يتنافى مع معرفة سرّ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سرّ القدر ليس فاقداً للفائدة فحسب ، بل قد يكون ضارّا للكثير من الأشخاص ، كأن يعرف أنّ سبب مصيبته كونه ابن زنا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الإنسان لا يستطيع في نظام الخلق أن يصل إلى سرّ القدر ، فإنّ نتيجة السعي للحصول عليه سوف لا تكون سوى الحيرة والضلال أحيانا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المهمّة للقضاء والقدررغم أنّ سرّ القدر خافٍ على الإنسان ، إلّا أنّ للمقدّرات الإلهيّة خمس خصائص مهمّة من الضروري معرفتها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935_120565"/>
    </w:p>
    <w:p>
      <w:pPr>
        <w:pStyle w:val="Heading4"/>
        <w:numPr>
          <w:ilvl w:val="3"/>
          <w:numId w:val="1"/>
        </w:numPr>
        <w:rPr/>
      </w:pPr>
      <w:bookmarkStart w:id="194" w:name="__RefHeading___Toc4006690_3224264995"/>
      <w:bookmarkStart w:id="195" w:name="_Toc75"/>
      <w:bookmarkEnd w:id="193"/>
      <w:bookmarkEnd w:id="194"/>
      <w:r>
        <w:rPr>
          <w:rtl w:val="true"/>
        </w:rPr>
        <w:t xml:space="preserve">خامسا </w:t>
      </w:r>
      <w:r>
        <w:rPr>
          <w:rtl w:val="true"/>
        </w:rPr>
        <w:t xml:space="preserve">: </w:t>
      </w:r>
      <w:r>
        <w:rPr>
          <w:rtl w:val="true"/>
        </w:rPr>
        <w:t>أقسام القضاء والقدر</w:t>
      </w:r>
      <w:bookmarkEnd w:id="195"/>
    </w:p>
    <w:p>
      <w:pPr>
        <w:pStyle w:val="Heading5"/>
        <w:numPr>
          <w:ilvl w:val="4"/>
          <w:numId w:val="1"/>
        </w:numPr>
        <w:rPr/>
      </w:pPr>
      <w:bookmarkStart w:id="196" w:name="__RefHeading___Toc4006692_3224264995"/>
      <w:bookmarkStart w:id="197" w:name="_Toc76"/>
      <w:bookmarkEnd w:id="196"/>
      <w:r>
        <w:rPr/>
        <w:t>۱</w:t>
      </w:r>
      <w:r>
        <w:rPr>
          <w:rtl w:val="true"/>
        </w:rPr>
        <w:t xml:space="preserve"> </w:t>
      </w:r>
      <w:r>
        <w:rPr>
          <w:rtl w:val="true"/>
        </w:rPr>
        <w:t xml:space="preserve">. </w:t>
      </w:r>
      <w:r>
        <w:rPr>
          <w:rtl w:val="true"/>
        </w:rPr>
        <w:t>القضاء والقدر التشريعيان</w:t>
      </w:r>
      <w:bookmarkEnd w:id="197"/>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والقدر هما فعلان من الأفعال الإلهيّة ، ومخلوقان من مخلوقاته ، وظاهرتان من ظواهر العالم يرتبط تغييرهما الكيفي والكمّي بالإرادة الإلهيّة </w:t>
      </w:r>
      <w:r>
        <w:rPr>
          <w:rFonts w:eastAsia="Amiri" w:cs="Amiri" w:ascii="Amiri" w:hAnsi="Amiri"/>
          <w:color w:val="111111"/>
          <w:sz w:val="28"/>
          <w:szCs w:val="28"/>
          <w:rtl w:val="true"/>
          <w:lang w:bidi="ar-SA"/>
        </w:rPr>
        <w:t xml:space="preserve">. </w:t>
      </w:r>
      <w:r>
        <w:rPr>
          <w:rStyle w:val="FootnoteAnchor"/>
        </w:rPr>
        <w:footnoteReference w:id="34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المقدّرات الإلهيّة حسنة ، وليس في نظام الخلق قضاء وقدر قبيح </w:t>
      </w:r>
      <w:r>
        <w:rPr>
          <w:rFonts w:eastAsia="Amiri" w:cs="Amiri" w:ascii="Amiri" w:hAnsi="Amiri"/>
          <w:color w:val="111111"/>
          <w:sz w:val="28"/>
          <w:szCs w:val="28"/>
          <w:rtl w:val="true"/>
          <w:lang w:bidi="ar-SA"/>
        </w:rPr>
        <w:t xml:space="preserve">. </w:t>
      </w:r>
      <w:r>
        <w:rPr>
          <w:rStyle w:val="FootnoteAnchor"/>
        </w:rPr>
        <w:footnoteReference w:id="34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المقدّرات الإلهيّة حكيمة ، ولا يوجد أيّ فعل غير حكيم في الأفعال الإلهيّة </w:t>
      </w:r>
      <w:r>
        <w:rPr>
          <w:rFonts w:eastAsia="Amiri" w:cs="Amiri" w:ascii="Amiri" w:hAnsi="Amiri"/>
          <w:color w:val="111111"/>
          <w:sz w:val="28"/>
          <w:szCs w:val="28"/>
          <w:rtl w:val="true"/>
          <w:lang w:bidi="ar-SA"/>
        </w:rPr>
        <w:t xml:space="preserve">. </w:t>
      </w:r>
      <w:r>
        <w:rPr>
          <w:rStyle w:val="FootnoteAnchor"/>
        </w:rPr>
        <w:footnoteReference w:id="34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المقدّرات الإلهيّة تقوم على العدل ، ولا يوجد أيّ ظلمٍ في نظام الخلق بحيث يُنسب إليه </w:t>
      </w:r>
      <w:r>
        <w:rPr>
          <w:rFonts w:eastAsia="Amiri" w:cs="Amiri" w:ascii="Amiri" w:hAnsi="Amiri"/>
          <w:color w:val="111111"/>
          <w:sz w:val="28"/>
          <w:szCs w:val="28"/>
          <w:rtl w:val="true"/>
          <w:lang w:bidi="ar-SA"/>
        </w:rPr>
        <w:t xml:space="preserve">. </w:t>
      </w:r>
      <w:r>
        <w:rPr>
          <w:rStyle w:val="FootnoteAnchor"/>
        </w:rPr>
        <w:footnoteReference w:id="34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المقدّرات الإلهيّة في حياة أهل الإيمان تؤول لصالحهم في النهاية حتّى وإن بدت في الظاهر مضرّة لهم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وسوف نوضّح هذه الخصائص خلال المباحث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القضاء والقدريُقسّم القضاء والقدر من الناحية التشريعية والتكوينية ، القطعية وغير القطعية ، إلى عدّة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التشريعيانيعني القدر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ـ تعالى ـ قد قدّر أفعال الإنسان الاختيارية ، وقسّمها على أساس مصالحها ومفاسدها إلى واجبة ، مستحبّة ، محرّمة مكروهة ومباحة ، كما عيّن مقدار 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أصدر أمر تنفيذ القدر التشريعي ، كما نُقل عن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935_120566"/>
    </w:p>
    <w:p>
      <w:pPr>
        <w:pStyle w:val="Heading5"/>
        <w:numPr>
          <w:ilvl w:val="4"/>
          <w:numId w:val="1"/>
        </w:numPr>
        <w:rPr/>
      </w:pPr>
      <w:bookmarkStart w:id="199" w:name="__RefHeading___Toc4006694_3224264995"/>
      <w:bookmarkStart w:id="200" w:name="_Toc77"/>
      <w:bookmarkEnd w:id="198"/>
      <w:bookmarkEnd w:id="199"/>
      <w:r>
        <w:rPr/>
        <w:t>۲</w:t>
      </w:r>
      <w:r>
        <w:rPr>
          <w:rtl w:val="true"/>
        </w:rPr>
        <w:t xml:space="preserve"> </w:t>
      </w:r>
      <w:r>
        <w:rPr>
          <w:rtl w:val="true"/>
        </w:rPr>
        <w:t xml:space="preserve">. </w:t>
      </w:r>
      <w:r>
        <w:rPr>
          <w:rtl w:val="true"/>
        </w:rPr>
        <w:t>القضاء والقدر التكوينيان</w:t>
      </w:r>
      <w:bookmarkEnd w:id="200"/>
    </w:p>
    <w:p>
      <w:pPr>
        <w:pStyle w:val="Heading5"/>
        <w:numPr>
          <w:ilvl w:val="4"/>
          <w:numId w:val="1"/>
        </w:numPr>
        <w:rPr/>
      </w:pPr>
      <w:bookmarkStart w:id="201" w:name="__RefHeading___Toc4006696_3224264995"/>
      <w:bookmarkStart w:id="202" w:name="_Toc78"/>
      <w:bookmarkEnd w:id="201"/>
      <w:r>
        <w:rPr/>
        <w:t>۳</w:t>
      </w:r>
      <w:r>
        <w:rPr>
          <w:rtl w:val="true"/>
        </w:rPr>
        <w:t xml:space="preserve"> </w:t>
      </w:r>
      <w:r>
        <w:rPr>
          <w:rtl w:val="true"/>
        </w:rPr>
        <w:t xml:space="preserve">. </w:t>
      </w:r>
      <w:r>
        <w:rPr>
          <w:rtl w:val="true"/>
        </w:rPr>
        <w:t>القضاء والقدر المحتومان والموقوفان</w:t>
      </w:r>
      <w:bookmarkEnd w:id="202"/>
    </w:p>
    <w:p>
      <w:pPr>
        <w:pStyle w:val="BookText"/>
        <w:rPr/>
      </w:pPr>
      <w:r>
        <w:rPr>
          <w:rFonts w:ascii="Amiri" w:hAnsi="Amiri" w:eastAsia="Amiri" w:cs="Amiri"/>
          <w:color w:val="111111"/>
          <w:sz w:val="28"/>
          <w:sz w:val="28"/>
          <w:szCs w:val="28"/>
          <w:rtl w:val="true"/>
          <w:lang w:bidi="ar-SA"/>
        </w:rPr>
        <w:t xml:space="preserve">الإمام عليّ عليه السلام في تفسير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بِالطاعَةِ وَالنَّهيُ عَنِ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وَالوَعدُ وَالوعيدُ ، والتَّرغيبُ والتَّرهيبُ ، كُلُّ ذلِكَ قَضاءُ اللّهِ في أَفعالِنا ، وَقَدَرُهُ لأَِعمالِنا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وجاء أيضا عن الإمام الرضا عليه السلام في تفسير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عَلَيهِم بِما يَسَتحِقّونَهُ عَلى أَفعالِهِم مِنَ الثَّوابِ وَالعِقابِ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التكوينيانالقضاء والقدر التكوينيان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التكوينيان في خلق الموجودات ، ويعنيان تقديرها وإيجادها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التكوينيان فيما يتعلّق بأفعال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التقدير التكويني بالنسبة إلى أفعال الإنسان أنّ اللّه أعطى الإنسان القدرة على اختيارها والقيام بها بمقدار محدود معيّن ، وفيما يُراد من القضاء التكويني الأمر التكويني الإلهي بتنفيذ هذه التحديدات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أنّ القدرة المحدودة الّتي مُنحت للإنسان لا تمنع مالكية اللّه وسلطته على أفعال الإنسان ، ولذلك فإنّ القضاء والقدر التكويني لا يستوجبان الجبر ولا التفويض ، وسوف نستعرض هذا الموضوع بالتفصيل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المحتومان والموقوفانالقضاء والقدر المحتومان غير قابلين للتغيير ، ولكنّ القضاء والقدر الموقوفين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935_120567"/>
    </w:p>
    <w:p>
      <w:pPr>
        <w:pStyle w:val="Heading4"/>
        <w:numPr>
          <w:ilvl w:val="3"/>
          <w:numId w:val="1"/>
        </w:numPr>
        <w:rPr/>
      </w:pPr>
      <w:bookmarkStart w:id="204" w:name="__RefHeading___Toc4006698_3224264995"/>
      <w:bookmarkStart w:id="205" w:name="_Toc79"/>
      <w:bookmarkEnd w:id="203"/>
      <w:bookmarkEnd w:id="204"/>
      <w:r>
        <w:rPr>
          <w:rtl w:val="true"/>
        </w:rPr>
        <w:t xml:space="preserve">سادسا </w:t>
      </w:r>
      <w:r>
        <w:rPr>
          <w:rtl w:val="true"/>
        </w:rPr>
        <w:t xml:space="preserve">: </w:t>
      </w:r>
      <w:r>
        <w:rPr>
          <w:rtl w:val="true"/>
        </w:rPr>
        <w:t>معنى الإيمان بالقضاء والقدر</w:t>
      </w:r>
      <w:bookmarkEnd w:id="205"/>
    </w:p>
    <w:p>
      <w:pPr>
        <w:pStyle w:val="Heading4"/>
        <w:numPr>
          <w:ilvl w:val="3"/>
          <w:numId w:val="1"/>
        </w:numPr>
        <w:rPr/>
      </w:pPr>
      <w:bookmarkStart w:id="206" w:name="__RefHeading___Toc4006700_3224264995"/>
      <w:bookmarkStart w:id="207" w:name="_Toc80"/>
      <w:bookmarkEnd w:id="206"/>
      <w:r>
        <w:rPr>
          <w:rtl w:val="true"/>
        </w:rPr>
        <w:t xml:space="preserve">سابعا </w:t>
      </w:r>
      <w:r>
        <w:rPr>
          <w:rtl w:val="true"/>
        </w:rPr>
        <w:t xml:space="preserve">: </w:t>
      </w:r>
      <w:r>
        <w:rPr>
          <w:rtl w:val="true"/>
        </w:rPr>
        <w:t>أهميّة الإيمان بالقضاء والقدر</w:t>
      </w:r>
      <w:bookmarkEnd w:id="207"/>
    </w:p>
    <w:p>
      <w:pPr>
        <w:pStyle w:val="BookText"/>
        <w:rPr/>
      </w:pPr>
      <w:r>
        <w:rPr>
          <w:rFonts w:ascii="Amiri" w:hAnsi="Amiri" w:eastAsia="Amiri" w:cs="Amiri"/>
          <w:color w:val="111111"/>
          <w:sz w:val="28"/>
          <w:sz w:val="28"/>
          <w:szCs w:val="28"/>
          <w:rtl w:val="true"/>
          <w:lang w:bidi="ar-SA"/>
        </w:rPr>
        <w:t xml:space="preserve">يتوقّفان على بعض الشروط ، ولا يتحقّقان إلّا في حالة تحقّقها ، وسوف ندرس هذا الموضوع بالتفصيل وكذلك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والقدر </w:t>
      </w:r>
      <w:r>
        <w:rPr>
          <w:rStyle w:val="FootnoteAnchor"/>
          <w:rtl w:val="true"/>
        </w:rPr>
        <w:footnoteReference w:id="350"/>
      </w:r>
      <w:r>
        <w:rPr>
          <w:rFonts w:ascii="Amiri" w:hAnsi="Amiri" w:eastAsia="Amiri" w:cs="Amiri"/>
          <w:color w:val="111111"/>
          <w:sz w:val="28"/>
          <w:sz w:val="28"/>
          <w:szCs w:val="28"/>
          <w:rtl w:val="true"/>
          <w:lang w:bidi="ar-SA"/>
        </w:rPr>
        <w:t xml:space="preserve">، ودور القضاء والقدر في ظهور الشرور </w:t>
      </w:r>
      <w:r>
        <w:rPr>
          <w:rStyle w:val="FootnoteAnchor"/>
          <w:rtl w:val="true"/>
        </w:rPr>
        <w:footnoteReference w:id="351"/>
      </w:r>
      <w:r>
        <w:rPr>
          <w:rFonts w:ascii="Amiri" w:hAnsi="Amiri" w:eastAsia="Amiri" w:cs="Amiri"/>
          <w:color w:val="111111"/>
          <w:sz w:val="28"/>
          <w:sz w:val="28"/>
          <w:szCs w:val="28"/>
          <w:rtl w:val="true"/>
          <w:lang w:bidi="ar-SA"/>
        </w:rPr>
        <w:t xml:space="preserve">، وفي أفعال الإنسان </w:t>
      </w:r>
      <w:r>
        <w:rPr>
          <w:rStyle w:val="FootnoteAnchor"/>
          <w:rtl w:val="true"/>
        </w:rPr>
        <w:footnoteReference w:id="352"/>
      </w:r>
      <w:r>
        <w:rPr>
          <w:rFonts w:ascii="Amiri" w:hAnsi="Amiri" w:eastAsia="Amiri" w:cs="Amiri"/>
          <w:color w:val="111111"/>
          <w:sz w:val="28"/>
          <w:sz w:val="28"/>
          <w:szCs w:val="28"/>
          <w:rtl w:val="true"/>
          <w:lang w:bidi="ar-SA"/>
        </w:rPr>
        <w:t xml:space="preserve">، وفي سعادته وشقائه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الإيمان بالقضاء والقدريتّضح معنى الإيمان بالقضاء والقدر استنادا إلى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الإيمان بالقضاء والقدر هو الاعتراف بالشيء مع العلم بأنّ جميع ما في العالم ـ سواء ما تعلّق منها بالإنسان أم بغيره ـ هي بالقضاء والقدر الإلهيين ، وأنّ مقدّرات الإنسان لا تستوجب الجبر ولا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 فإنّ ما جاء في بعض الروايات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عَبدٌ حَتّى يُؤمِنَ بِالقدر خَيرِهِ وَشرَِّهِ ، حَتّى يَعلَمَ أَنَّ ما أَصابَهُ لَم يَكُن ليُخطِئَهُ وَما أَخطَأَهُ لَم يَكُن ليُصيبَهُ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هو في الحقيقة بيان لأحد المصاديق البارزة للإيمان بالقضاء والقدر ؛ ذلك لأنّ الّذي يؤمن بالتقدير الإلهي يعلم بوضوح أنّ ما يحدث في حياته أو لا يحدث ، حسنا كان أم سيّئا ، قبيحا أم جميلاً ، هو على أساس التقدير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الإيمان بالقضاء والقدربما أنّ الإيمان بالتقدير الإلهي يُلازم في الحقيقة إنكار أيّ دور لغير اللّه سبحانه في تدبير عالم الوجود ، فقد اعتُبر أحد الأركان الأصلية للتوحيد ، كما جاء في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935_120568"/>
    </w:p>
    <w:p>
      <w:pPr>
        <w:pStyle w:val="Heading4"/>
        <w:numPr>
          <w:ilvl w:val="3"/>
          <w:numId w:val="1"/>
        </w:numPr>
        <w:rPr/>
      </w:pPr>
      <w:bookmarkStart w:id="209" w:name="__RefHeading___Toc4006702_3224264995"/>
      <w:bookmarkStart w:id="210" w:name="_Toc81"/>
      <w:bookmarkEnd w:id="208"/>
      <w:bookmarkEnd w:id="209"/>
      <w:r>
        <w:rPr>
          <w:rtl w:val="true"/>
        </w:rPr>
        <w:t xml:space="preserve">ثامنا </w:t>
      </w:r>
      <w:r>
        <w:rPr>
          <w:rtl w:val="true"/>
        </w:rPr>
        <w:t xml:space="preserve">: </w:t>
      </w:r>
      <w:r>
        <w:rPr>
          <w:rtl w:val="true"/>
        </w:rPr>
        <w:t>آثار الرضا بالقضاء والقدر</w:t>
      </w:r>
      <w:bookmarkEnd w:id="210"/>
    </w:p>
    <w:p>
      <w:pPr>
        <w:pStyle w:val="BookText"/>
        <w:rPr/>
      </w:pPr>
      <w:r>
        <w:rPr>
          <w:rFonts w:ascii="Amiri" w:hAnsi="Amiri" w:eastAsia="Amiri" w:cs="Amiri"/>
          <w:color w:val="111111"/>
          <w:sz w:val="28"/>
          <w:sz w:val="28"/>
          <w:szCs w:val="28"/>
          <w:rtl w:val="true"/>
          <w:lang w:bidi="ar-SA"/>
        </w:rPr>
        <w:t xml:space="preserve">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بِالقَدَرِ نِظامُ التَّوحيد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وقد ورد التأكيد في أحاديث كثيرة أنّ الإنسان سوف يُحرم من بركات الإيمان الحقيقي ما لم يُؤمن بالتقدير الإلهي ، بل وُصِفَ مَن يدّعي الإسلام ثمّ ينكر القَدَر بأنّه كافر ومجوسي وملعون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ولكنّ الملاحظة المهمّة هي أنّنا يجب أن نلتفت إلى أنّ الإيمان بالتقدير لا يتنافى مع التدبير والتخطيط والسعي من أجل حياةٍ أفضل وحسب ، بل إنّ التدبير والسعي هما نوع من التقدير ، كما يصرّح بذلك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لِلْاءِنسَـنِ إِلَا مَا سَعَى</w:t>
      </w:r>
      <w:r>
        <w:rPr>
          <w:rFonts w:eastAsia="Amiri" w:cs="Amiri" w:ascii="Amiri" w:hAnsi="Amiri"/>
          <w:color w:val="111111"/>
          <w:sz w:val="28"/>
          <w:szCs w:val="28"/>
          <w:rtl w:val="true"/>
          <w:lang w:bidi="ar-SA"/>
        </w:rPr>
        <w:t xml:space="preserve">» . </w:t>
      </w:r>
      <w:r>
        <w:rPr>
          <w:rStyle w:val="FootnoteAnchor"/>
          <w:rtl w:val="true"/>
        </w:rPr>
        <w:footnoteReference w:id="357"/>
      </w:r>
      <w:r>
        <w:rPr>
          <w:rFonts w:ascii="Amiri" w:hAnsi="Amiri" w:eastAsia="Amiri" w:cs="Amiri"/>
          <w:color w:val="111111"/>
          <w:sz w:val="28"/>
          <w:sz w:val="28"/>
          <w:szCs w:val="28"/>
          <w:rtl w:val="true"/>
          <w:lang w:bidi="ar-SA"/>
        </w:rPr>
        <w:t xml:space="preserve">وهذا يعني أنّ الإنسان في نظام الخلق وعلى أساس التقدير الإلهي ، لن ينتفع إلّا من تدبيره وسعيه ، على هذا الأساس فإنّ الدواء والدعاء والتمسّك بالأسباب الاُخرى يُعدّ مفيدا للإنسان ، كما جاء في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مِنَ القَدَرِ ، وَقَد يَنفَعُ بِإِذنِ اللّه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استنادا إلى ذلك فإن كانت هناك روايات تدلّ في الظاهر على التنافي مع التدبير والتقدير ، فإنّ المراد منها شيء آخر بالتأكيد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الرضا بالقضاء والقدريعتبر الرضا بالقضاء الإلهي من التعاليم الإسلامية المهمّة ، بمعنى أنّ الإنسان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المسلم يجب أن يرضى بما يحدث له ممّا هو خارج عن اختياره بعد السعي للوصول إلى الحياة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الكثير من الأحاديث حثّت المسلمين على تحصيل هذه الخصلة كي يتمتّعوا بآثارها وبركاتها ، عن طريق تقوية عواملها وإزالة موانعها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وللرضا بالقضاء والقدر الإلهيّين بركات غزيرة في حياة الإنسان الفردية والاجتماعية ، الدنيوية والاُخروية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فالرضا بالقدر ، يحرّر الإنسان من مرض الحرص والحسد ويجلب الغنى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ويؤدّي الرضا بالقضاء أن لا يخشى الإنسان إلّا اللّه ـ سبحانه ـ وأن يؤدّي بشجاعة وشهامة مسؤولياته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بالقضاء يمنح الإنسان القدرة على مقاومة أنواع الابتلاءات الدنيوية ، ويحول دون البلايا 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بالقضاء يخرج الهمّ من القلب ، ويجلب الفرح والسرور ، ويوجد الهدوء والسكينة ، ويهيّئ للإنسان أفضل حياة وأجملها ، كما جاء في رواية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أَهنأَ النَّاسِ عَيشا ، مَن كان بِما قَسَمَ اللّه لَهُ راضيا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الرضا بالقضاء ، هو أهمّ عوامل تكامل الإنسان </w:t>
      </w:r>
      <w:r>
        <w:rPr>
          <w:rStyle w:val="FootnoteAnchor"/>
          <w:rtl w:val="true"/>
        </w:rPr>
        <w:footnoteReference w:id="361"/>
      </w:r>
      <w:r>
        <w:rPr>
          <w:rFonts w:ascii="Amiri" w:hAnsi="Amiri" w:eastAsia="Amiri" w:cs="Amiri"/>
          <w:color w:val="111111"/>
          <w:sz w:val="28"/>
          <w:sz w:val="28"/>
          <w:szCs w:val="28"/>
          <w:rtl w:val="true"/>
          <w:lang w:bidi="ar-SA"/>
        </w:rPr>
        <w:t xml:space="preserve">، وأسمى مرتبة للكمالات الانسانية ، وهي في الحقيقة مقام الانسان الكامل </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935_120570"/>
    </w:p>
    <w:p>
      <w:pPr>
        <w:pStyle w:val="Heading3"/>
        <w:numPr>
          <w:ilvl w:val="2"/>
          <w:numId w:val="1"/>
        </w:numPr>
        <w:rPr/>
      </w:pPr>
      <w:bookmarkStart w:id="212" w:name="__RefHeading___Toc4006704_3224264995"/>
      <w:bookmarkStart w:id="213" w:name="_Toc82"/>
      <w:bookmarkEnd w:id="211"/>
      <w:bookmarkEnd w:id="212"/>
      <w:r>
        <w:rPr>
          <w:rtl w:val="true"/>
        </w:rPr>
        <w:t xml:space="preserve">الفصل الأوّل </w:t>
      </w:r>
      <w:r>
        <w:rPr>
          <w:rtl w:val="true"/>
        </w:rPr>
        <w:t xml:space="preserve">: </w:t>
      </w:r>
      <w:r>
        <w:rPr>
          <w:rtl w:val="true"/>
        </w:rPr>
        <w:t>معنى القضاء والقدر</w:t>
      </w:r>
      <w:bookmarkEnd w:id="213"/>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القضاء والقدرالإمام عليّ عليه السلامـ في بَيانِ مَعنَى القَضاءِ وتَفسيرِهِ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عَشَرَةُ أوجُهٍ مُختَلِفَةُ المَعنى ، فَمِنهُ قَضاءُ فَراغٍ ، وقَضاءُ عَهدٍ ، ومِنهُ قَضاءُ إعلامٍ ، ومِنهُ قَضاءُ فِعلٍ ، ومِنهُ قَضاءُ إيجابٍ ، ومِنهُ قَضاءُ كِتابٍ ، ومِنهُ قَضاءُ إتمامٍ ، ومِنهُ قَضاءُ حُكمٍ وفَصلٍ ، ومِنهُ قَضاءُ خَلقٍ ، ومِنهُ قَضاءُ نُزولِ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تَفسيرُ قَضاءِ الفَراغِ مِنَ الشَّيءِ ، فَهُوَ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صَرَفْنَا إِلَيْكَ نَفَرًا مِّنَ الْجِنِّ يَسْتَمِعُونَ الْقُرْءَانَ فَلَمَّا حَضَرُوهُ قَالُواْ أَنصِتُواْ فَلَمَّا قُضِىَ وَ لَّوْاْ إِلَى قَوْمِهِم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فَلَمّا فَرَغَ ، 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مَّنَـسِكَكُمْ فَاذْكُرُواْ اللَّهَ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قَضاءُ العَهدِ ،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أي عَهِدَ ، ومِثلُهُ في سورَةِ 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كُنتَ بِجَانِبِ الْغَرْبِىِّ </w:t>
      </w:r>
      <w:r>
        <w:rPr>
          <w:rStyle w:val="FootnoteAnchor"/>
          <w:rtl w:val="true"/>
        </w:rPr>
        <w:footnoteReference w:id="366"/>
      </w:r>
      <w:r>
        <w:rPr>
          <w:rFonts w:ascii="Amiri" w:hAnsi="Amiri" w:eastAsia="Amiri" w:cs="Amiri"/>
          <w:color w:val="111111"/>
          <w:sz w:val="28"/>
          <w:sz w:val="28"/>
          <w:szCs w:val="28"/>
          <w:rtl w:val="true"/>
          <w:lang w:bidi="ar-SA"/>
        </w:rPr>
        <w:t>إِذْ قَضَيْنَا إِلَى مُوسَى الْأَمْرَ</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أي عَهِدنا إلَيهِ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قَضاءُ الإِعلامِ ، فَهُوَ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إِلَيْهِ ذَ لِكَ الْأَمْرَ أَنَّ دَابِرَ هَـؤُلَاءِ مَقْطُوعٌ مُّصْبِحِينَ</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إِلَى بَنِى إِسْرَ ءِيلَ فِى الْكِتَـبِ لَتُفْسِدُنَّ فِى الْأَرْضِ مَرَّتَيْنِ</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أي أعلَمناهُم فِي التَّوراةِ ما هُم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قَضاءُ الفِعلِ ، فَقَولُهُ تَعالى في سورَةِ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أيِ افعَل ما أنتَ فاعِلٌ ، ومِنهُ في سورَةِ 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لِّيَقْضِىَ اللَّهُ أَمْرًا كَانَ مَفْعُولًا</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أي يَفعَلُ ما كانَ في عِلمِهِ السّابِقِ ، ومِثلُ هذا فِي القُرآنِ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قَضاءُ الإِيجابِ لِلعَذابِ ، كَقَولِهِ تَعالى في سورَةِ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الشَّيْطَـنُ لَمَّا قُضِىَ الْأَمْرُ</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أي لَمّا وَجَبَ العَذابُ ، ومِثلُهُ في سورَةِ يوسُفَ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الْأَمْرُ الَّذِى فِيهِ تَسْتَفْتِيَانِ</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مَعناهُ أي وَجَبَ الأَمرُ الَّذي عَنهُ تَساءَلانِ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قَضاءُ الكِتابِ وَالحَتمِ ، فَقَولُهُ تَعالى في قِصَّةِ مَريَمَ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أَمْرًا مَّقْضِيًّا</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أي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قَضاءُ الإِتمامِ ، فَقَولُهُ تَعالى في سورَةِ 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مُوسَى الْأَجَلَ</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أي فَلَمّا أتَمَّ شَرطَهُ الَّذي شارَطَهُ عَلَيهِ ، وكَقَولِ 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الْأَجَلَيْنِ قَضَيْتُ فَلَا عُدْوَ نَ عَلَىَّ</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مَعناهُ إذا أتمَمتُ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قَضاءُ الحُكمِ ،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بَيْنَهُم بِالْحَقِّ وَ قِيلَ الْحَمْدُ لِلَّهِ رَبِّالْعَــلَمِينَ</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أي حُكِمَ بَينَهُم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يَقْضِى بِالْحَقِّ وَ الَّذِينَ يَدْعُونَ مِن دُونِهِ لَا يَقْضُونَ بِشَىْ ءٍ إِنَّ اللَّهَ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يَقُصُّ الْحَقَّ</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وَهُوَ خَيْرُ الْفَـصِلِينَ</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وقَولُهُ تَعالى 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بَيْنَهُم بِالْقِسْطِ</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قَضاءُ الخَلقِ ، فَقَولُهُ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سَمَـوَاتٍ فِى يَوْمَيْنِ</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أي 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قَضاءُ إنزالِ المَوتِ فَكَقَولِ أهلِ النّارِ في سورَةِ الزُّخرُفِ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نَادَوْاْ يَـمَــلِكُ لِيَقْضِ عَلَيْنَا رَبُّكَ قَالَ إِنَّكُم مَّـكِثُونَ</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أي لِيُنزِل عَلَينَا المَوتَ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عَلَيْهِمْ فَيَمُوتُواْ وَلَا يُخَفَّفُ عَنْهُم مِّنْ عَذَابِهَا</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أي لا يُنزَلُ عَلَيهِمُ المَوتُ فَيَستَريحوا ، ومِثلُهُ في قِصَّةِ سُلَيمانَ بنِ داوُودَ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قَضَيْنَا عَلَيْهِ الْمَوْتَ مَادَلَّهُمْ عَلَى مَوْتِهِ إِلَادَابَّةُ الْأَرْضِ تَأْكُلُ مِنسَأَتَهُ</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يَعني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أنزَلنا عَلَيهِ المَوتَ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المحاسن عن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عليه السلام لِيونُسَ مَولى عَلِيِّ بنِ يَقطينٍ </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يَكونُ إلّا ما شاءَ اللّهُ وأرادَ وقَدَّرَ وقَضى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المَشيئَةُ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ما أرادَ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إتمامُهُ عَلَى 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ما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الهَندَسَةُ مِنَ الطّولِ وَالعَرضِ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شاءَ شَيئا أرادَهُ ، وإذا أرادَهُ قَدَّرَهُ ، وإذا قَدَّرَهُ قَضاهُ ، وإذا قَضاهُ أمضاهُ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الكافي عن عليّ بن إبراهيم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موسَى بنَ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شَيءٌ إلّا ما شاءَ اللّهُ وأرادَ وقَدَّرَ وقَضى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الفِعلِ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الشَّيءِ مِن طولِهِ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أمضاهُ ، فَذلِكَ الَّذي لا مَرَدَّ لَهُ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الكافي عن يونس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 لا تَقُل بِقَولِ القَدَرِيَّةِ ، فَإِنَّ القَدَرِيَّةَ لَم يَقولوا بِقَولِ أهلِ الجَنَّةِ ، ولا بِقَولِ أهلِ النّارِ ، ولا بِقَولِ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الجَنَّةِ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لِهَـذَا وَمَا كُنَّا لِنَهْتَدِىَ لَوْلَا أَنْ هَدَانَا اللَّهُ</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وقالَ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عَلَيْنَا شِقْوَتُنَا وَ كُنَّا قَوْمًا ضَالِّينَ</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وقالَ 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أَغْوَيْتَنِى</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أقولُ بِقَولِهِم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بِما شاءَ اللّهُ وأرادَ وقَدَّرَ وقَضى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لَيسَ هكَذا ، لا يَكونُ إلّا ما شاءَ اللّهُ وأرادَ وقَدَّرَ وقَضى ، يا يونُسُ ، تَعلَمُ مَا المَشيئَةُ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الذِّكرُ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مَا الإِرادَةُ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العَزيمَةُ عَلى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مَا القَدَرُ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الهَندَسَةُ ووَضعُ الحُدودِ مِنَ البَقاءِ والفَناءِ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هُوَ الإِبرامُ وإقامَةُ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فَاستَأذَنتُهُ أن اُقَبِّلَ رَأسَهُ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لي شَيئا كُنتُ عَنهُ في غَفلَةٍ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عيون أخبار الرضا عليه السلام عن بريد بن عمير بن معاوية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فِعلٍ يَفعَلُهُ العِبادُ مِن خَيرٍ أو شَرٍّ إلّا وللّهِِ فيهِ قَضاءٌ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عَلَيهِم بِما يَستَحِقّونَهُ عَلى أفعالِهِم مِنَ الثَّوابِ وَالعِقابِ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الإمام عليّ عليه السلامـ في جَوابِ الرَّجُلِ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القَضاءُ وَالقَدَرُ الَّذي ذَكَرتَهُ يا أميرَ المُؤمِنينَ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بِالطّاعَةِ وَالنَّهيُ عَنِ المَعصِيَةِ ، وَالتَّمكينُ مِن فِعلِ الحَسَنَةِ وتَركِ المَعصِيَةِ ، وَالمَعونَةُ عَلَى القُربَةِ إلَيهِ ، وَالخِذلانُ لِمَن عَصاهُ ، وَالوَعدُ وَالوَعيدُ ، وَالتَّرغيبُ وَالتَّرهيبُ ، كُلُّ ذلِكَ قَضاءُ اللّهِ في أفعالِنا ، وقَدَرُهُ لِأَعمالِنا ، وأمّا غَيرُ ذلِكَ فَلا تَظُنَّهُ ، فَإِنَّ الظَّنَّ لَهُ مُحبِطٌ لِلأَعمالِ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الكافي عن معلّى بن محمّد عن العالم عليه السلامـ 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 اللّهِ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يَفعَلُ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يَشاءُ ، فَبِالعِلمِ عَلِمَ الأَشياءَ قَبلَ كَونِها ، وبِالمَشيئَةِ عَرَفَ صِفاتِها وحُدودَها ، وأنشَأَها قَبلَ إظهارِها ، وبِالإِرادَةِ مَيَّزَ أنفُسَها في ألوانِها وصِفاتِها ، وبِالتَّقديرِ قَدَّرَ أقواتَها وعَرَّفَ أوَّلَها وآخِرَها ، وبِالقَضاءِ أبانَ لِلنّاسِ أماكِنَها ودَلَّهُم عَلَيها ، وبِالإِمضاءِ شَرَحَ عِلَلَها وأبانَ أمرَها ، وذلِكَ تَقديرُ العَزيزِ العَليمِ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حول القضاء والقدر وعلاقتهما بالعدل الإلهي</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935_120576"/>
    </w:p>
    <w:p>
      <w:pPr>
        <w:pStyle w:val="Heading3"/>
        <w:numPr>
          <w:ilvl w:val="2"/>
          <w:numId w:val="1"/>
        </w:numPr>
        <w:rPr/>
      </w:pPr>
      <w:bookmarkStart w:id="215" w:name="__RefHeading___Toc4006706_3224264995"/>
      <w:bookmarkStart w:id="216" w:name="_Toc83"/>
      <w:bookmarkEnd w:id="214"/>
      <w:bookmarkEnd w:id="215"/>
      <w:r>
        <w:rPr>
          <w:rtl w:val="true"/>
        </w:rPr>
        <w:t xml:space="preserve">الفصل الثّاني </w:t>
      </w:r>
      <w:r>
        <w:rPr>
          <w:rtl w:val="true"/>
        </w:rPr>
        <w:t xml:space="preserve">: </w:t>
      </w:r>
      <w:r>
        <w:rPr>
          <w:rtl w:val="true"/>
        </w:rPr>
        <w:t>علم القضاء والقدر</w:t>
      </w:r>
      <w:bookmarkEnd w:id="216"/>
    </w:p>
    <w:p>
      <w:pPr>
        <w:pStyle w:val="Heading4"/>
        <w:numPr>
          <w:ilvl w:val="3"/>
          <w:numId w:val="1"/>
        </w:numPr>
        <w:rPr/>
      </w:pPr>
      <w:bookmarkStart w:id="217" w:name="__RefHeading___Toc4006708_3224264995"/>
      <w:bookmarkStart w:id="218" w:name="_Toc84"/>
      <w:bookmarkEnd w:id="217"/>
      <w:r>
        <w:rPr/>
        <w:t>۲</w:t>
      </w:r>
      <w:r>
        <w:rPr>
          <w:rtl w:val="true"/>
        </w:rPr>
        <w:t xml:space="preserve"> </w:t>
      </w:r>
      <w:r>
        <w:rPr>
          <w:rtl w:val="true"/>
        </w:rPr>
        <w:t xml:space="preserve">/ </w:t>
      </w:r>
      <w:r>
        <w:rPr/>
        <w:t>۱</w:t>
      </w:r>
      <w:r>
        <w:rPr>
          <w:rtl w:val="true"/>
        </w:rPr>
        <w:t xml:space="preserve"> أهمّيّة علم القدر</w:t>
      </w:r>
      <w:bookmarkEnd w:id="218"/>
    </w:p>
    <w:p>
      <w:pPr>
        <w:pStyle w:val="Heading4"/>
        <w:numPr>
          <w:ilvl w:val="3"/>
          <w:numId w:val="1"/>
        </w:numPr>
        <w:rPr/>
      </w:pPr>
      <w:bookmarkStart w:id="219" w:name="__RefHeading___Toc4006710_3224264995"/>
      <w:bookmarkStart w:id="220" w:name="_Toc85"/>
      <w:bookmarkEnd w:id="219"/>
      <w:r>
        <w:rPr/>
        <w:t>۲</w:t>
      </w:r>
      <w:r>
        <w:rPr>
          <w:rtl w:val="true"/>
        </w:rPr>
        <w:t xml:space="preserve"> </w:t>
      </w:r>
      <w:r>
        <w:rPr>
          <w:rtl w:val="true"/>
        </w:rPr>
        <w:t xml:space="preserve">/ </w:t>
      </w:r>
      <w:r>
        <w:rPr/>
        <w:t>۲</w:t>
      </w:r>
      <w:r>
        <w:rPr>
          <w:rtl w:val="true"/>
        </w:rPr>
        <w:t xml:space="preserve"> القدر سرّ من أسرار اللّه</w:t>
      </w:r>
      <w:bookmarkEnd w:id="220"/>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القضاء والقدر</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أهَمِّيَّةُ عِلمِ القَدَرِالإمام الصادق عليه السلامـ في بَيانِ أصنافِ آياتِ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ـ رَحِمَكُمُ اللّهُ ـ أنَّهُ مَن لَم يَعرِف مِن كِتابِ اللّهِ عز و جل 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مِن عِلمِ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بِعالِمٍ بِالقُرآنِ ، ولا هُوَ مِن أهلِهِ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القَدَرُ سِرٌّ مِن أسرارِ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القَدَرَ سِرٌّ مِن سِرِّ اللّهِ ، وسِترٌ مِن سِترِ اللّهِ ، وحِرزٌ </w:t>
      </w:r>
      <w:r>
        <w:rPr>
          <w:rStyle w:val="FootnoteAnchor"/>
          <w:rtl w:val="true"/>
        </w:rPr>
        <w:footnoteReference w:id="397"/>
      </w:r>
      <w:r>
        <w:rPr>
          <w:rFonts w:ascii="Amiri" w:hAnsi="Amiri" w:eastAsia="Amiri" w:cs="Amiri"/>
          <w:color w:val="111111"/>
          <w:sz w:val="28"/>
          <w:sz w:val="28"/>
          <w:szCs w:val="28"/>
          <w:rtl w:val="true"/>
          <w:lang w:bidi="ar-SA"/>
        </w:rPr>
        <w:t xml:space="preserve">مِن حِرزِ اللّهِ ، مَرفوعٌ في حِجابِ اللّهِ ، مَطوِيٌّ عَن خَلقِ اللّهِ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عنه عليه السلامـ في تَوبيخِهِ لِلمُبتَدِعينَ ونَهيِهِم عَنِ التَّكَلُّمِ فيما لا يَعنيهِم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النّاسِ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935_120577"/>
    </w:p>
    <w:p>
      <w:pPr>
        <w:pStyle w:val="Heading4"/>
        <w:numPr>
          <w:ilvl w:val="3"/>
          <w:numId w:val="1"/>
        </w:numPr>
        <w:rPr/>
      </w:pPr>
      <w:bookmarkStart w:id="222" w:name="__RefHeading___Toc4006712_3224264995"/>
      <w:bookmarkStart w:id="223" w:name="_Toc86"/>
      <w:bookmarkEnd w:id="221"/>
      <w:bookmarkEnd w:id="222"/>
      <w:r>
        <w:rPr/>
        <w:t>۲</w:t>
      </w:r>
      <w:r>
        <w:rPr>
          <w:rtl w:val="true"/>
        </w:rPr>
        <w:t xml:space="preserve"> </w:t>
      </w:r>
      <w:r>
        <w:rPr>
          <w:rtl w:val="true"/>
        </w:rPr>
        <w:t xml:space="preserve">/ </w:t>
      </w:r>
      <w:r>
        <w:rPr/>
        <w:t>۳</w:t>
      </w:r>
      <w:r>
        <w:rPr>
          <w:rtl w:val="true"/>
        </w:rPr>
        <w:t xml:space="preserve"> النّهي عن التّكلّف في علم القدر</w:t>
      </w:r>
      <w:bookmarkEnd w:id="223"/>
    </w:p>
    <w:p>
      <w:pPr>
        <w:pStyle w:val="BookText"/>
        <w:rPr/>
      </w:pPr>
      <w:r>
        <w:rPr>
          <w:rFonts w:ascii="Amiri" w:hAnsi="Amiri" w:eastAsia="Amiri" w:cs="Amiri"/>
          <w:color w:val="111111"/>
          <w:sz w:val="28"/>
          <w:sz w:val="28"/>
          <w:szCs w:val="28"/>
          <w:rtl w:val="true"/>
          <w:lang w:bidi="ar-SA"/>
        </w:rPr>
        <w:t xml:space="preserve">بِالقَدَرِ أسكَتُهُم عَنهُ ، وإنَّ أجهَلَ النّاسِ بِالقَدَرِ أنطَقُهُم فيهِ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تفسير الصنعاني عن صخر بن جويرية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اللّهُ موسى إلى فِرعَونَ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أَهْدِيَكَ إِلَى رَبِّكَ فَتَخْشَى</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ولَن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وكَيفَ أذهَبُ إلَيهِ وقَد عَلِمتَ أنَّهُ لَن يَفعَلَ ؟ فَأَوحَى اللّهُ إلَيهِ أنِ امضِ كَما اُمِرتَ بِهِ ، فَإِنَّ فِي السَّماءِ اثنَي عَشَرَ ألفَ مَلَكٍ يَطلُبونَ عِلمَ القَدَرِ فَلَم يَبلُغوهُ ولَم يُدرِكوهُ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النَّهيُ عَنِ التَّكَلُّفِ في عِلمِ القَدَرِرسول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سِرُّ اللّهِ عز و جل ، فَلا تَتَكَلَّفوا عِلمَهُ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تَكَلَّموا فِي القَدَرِ ؛ فَإِنَّهُ سِرُّ اللّهِ ، فَلا تُفشوا للّهِِ سِرَّهُ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وَالكَلامَ فِي القَدَرِ ، فَإِنَّهُ أبو جادِ </w:t>
      </w:r>
      <w:r>
        <w:rPr>
          <w:rStyle w:val="FootnoteAnchor"/>
          <w:rtl w:val="true"/>
        </w:rPr>
        <w:footnoteReference w:id="404"/>
      </w:r>
      <w:r>
        <w:rPr>
          <w:rFonts w:ascii="Amiri" w:hAnsi="Amiri" w:eastAsia="Amiri" w:cs="Amiri"/>
          <w:color w:val="111111"/>
          <w:sz w:val="28"/>
          <w:sz w:val="28"/>
          <w:szCs w:val="28"/>
          <w:rtl w:val="true"/>
          <w:lang w:bidi="ar-SA"/>
        </w:rPr>
        <w:t xml:space="preserve">الزَّندِقَةِ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في شَيءٍ مِنَ القَدَرِ سُئِلَ عَنهُ يَومَ القِيامَةِ ، ومَن لَم يَتَكَلَّم فيهِ لَم يُسأَل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عَزيمَةٌ مِنّي عَلى اُمَّتي ألّا يَتَكَلَّموا فِي القَدَرِ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عَزَمتُ عَلى اُمَّتي ألّا يَتَكَلَّموا فِي القَدَرِ ، ولا يَتَكَلَّمُ فِي القَدَرِ إلّا أشرارُ اُمّتي في آخِرِ الزَّمانِ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الإمام عليّ عليه السلامـ عِندَما سُئِلَ عَنِ 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مُظلِمٌ فَلا تَسلُكوهُ ، وبَحرٌ عَميقٌ فَلا تَلِجوهُ </w:t>
      </w:r>
      <w:r>
        <w:rPr>
          <w:rStyle w:val="FootnoteAnchor"/>
          <w:rtl w:val="true"/>
        </w:rPr>
        <w:footnoteReference w:id="409"/>
      </w:r>
      <w:r>
        <w:rPr>
          <w:rFonts w:ascii="Amiri" w:hAnsi="Amiri" w:eastAsia="Amiri" w:cs="Amiri"/>
          <w:color w:val="111111"/>
          <w:sz w:val="28"/>
          <w:sz w:val="28"/>
          <w:szCs w:val="28"/>
          <w:rtl w:val="true"/>
          <w:lang w:bidi="ar-SA"/>
        </w:rPr>
        <w:t xml:space="preserve">، وسِرُّ اللّهِ فَلا تَتَكَلَّفوهُ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التوحيد عن عَنترة الشّيباني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عَميقٌ فَلا تَلِجهُ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مُظلِمٌ فَلا تَسلُكهُ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فَلا تَكَلَّفهُ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الإمام عليّ عليه السلامـ لَمّا سُئِلَ عَنِ 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عَظيمٌ فَلا تَكشِفهُ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تاريخ دمشق عن عبد اللّه بن جعفر عن الإمام عليّ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إلَيهِ رَجُلٌ مِمَّن كانَ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 مَعَهُ الجَمَلَ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فَلا تَتَكَلَّفهُ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 فَإِنَّهُ أمرٌ بَينَ أمرَينِ ، لا جَبرَ ولا تَفويضَ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تاريخ دمشق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مُظلِمٌ لا تَسلُكهُ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عَميقٌ لا تَلِجهُ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قَد خَفِيَ عَلَيكَ فَلا تُفشِهِ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 إنَّ اللّهَ خالِقُكَ لِما شاءَ أو لِما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فَيَستَعمِلُكَ كَما شاءَ أو كَما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فَيَبعَثُكَ يَومَ القِيامَةِ كَما شاءَ أو كَما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شاءَ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 ألَستَ تَسأَلُ رَبَّكَ العافِيَةَ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شَيءٍ تَسأَلُهُ العافِيَةَ ، أمِنَ البَلاءِ الَّذي ابتَلاكَ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البَلاءِ الَّذي ابتَلاكَ بِهِ</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البَلاءِ الَّذِي ابتَلاني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ما تَفسيرُها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تُعَلِّمُني مِمّا عَلَّمَكَ 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 عَلى طاعَةِ اللّهِ ، ولا تَكونُ لَهُ </w:t>
      </w:r>
      <w:r>
        <w:rPr>
          <w:rStyle w:val="FootnoteAnchor"/>
          <w:rtl w:val="true"/>
        </w:rPr>
        <w:footnoteReference w:id="415"/>
      </w:r>
      <w:r>
        <w:rPr>
          <w:rFonts w:ascii="Amiri" w:hAnsi="Amiri" w:eastAsia="Amiri" w:cs="Amiri"/>
          <w:color w:val="111111"/>
          <w:sz w:val="28"/>
          <w:sz w:val="28"/>
          <w:szCs w:val="28"/>
          <w:rtl w:val="true"/>
          <w:lang w:bidi="ar-SA"/>
        </w:rPr>
        <w:t xml:space="preserve">قُوَّةٌ في مَعصِيَةٍ فِي الأَمرَينِ جَميعا إلّا بِاللّهِ ، أيُّهَا السّائِلُ ألَكَ مَعَ اللّهِ مَشيئَةٌ ، أو فَوقَ اللّهِ مَشيئَةٌ ، أو دونَ اللّهِ مَشيئَةٌ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دونَ اللّهِ مَشيئَةً فَقَدِ اكتَفَيتَ بِها من مَشيئَةِ اللّهِ ، وإن زَعَمتَ أنَّ لَكَ فَوقَ اللّهِ مَشيئَةً فَقَدِ ادَّعَيتَ أنَّ قُوَّتَكَ ومَشيئَتَكَ غالِبَتانِ عَلى قُوَّةِ اللّهِ ومَشيئَتِهِ ، وإن زَعَمتَ أنَّ لَكَ مَعَ اللّهِ مَشيئَةً فَقَدِ ادَّعَيتَ مَعَ اللّهِ شِركا في 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 إنَّ اللّهَ يَشُجُّ ويُداوي فَمِنهُ الدّاءُ ومِنهُ الدَّواءُ ، أعَقَلتَ عَنِ اللّهِ أمرَهُ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أسلَمَ أخوكُم فَقوموا فَصافِحوهُ </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935_120581"/>
    </w:p>
    <w:p>
      <w:pPr>
        <w:pStyle w:val="Heading4"/>
        <w:numPr>
          <w:ilvl w:val="3"/>
          <w:numId w:val="1"/>
        </w:numPr>
        <w:rPr/>
      </w:pPr>
      <w:bookmarkStart w:id="225" w:name="__RefHeading___Toc4006714_3224264995"/>
      <w:bookmarkStart w:id="226" w:name="_Toc87"/>
      <w:bookmarkEnd w:id="224"/>
      <w:bookmarkEnd w:id="225"/>
      <w:r>
        <w:rPr/>
        <w:t>۲</w:t>
      </w:r>
      <w:r>
        <w:rPr>
          <w:rtl w:val="true"/>
        </w:rPr>
        <w:t xml:space="preserve"> </w:t>
      </w:r>
      <w:r>
        <w:rPr>
          <w:rtl w:val="true"/>
        </w:rPr>
        <w:t xml:space="preserve">/ </w:t>
      </w:r>
      <w:r>
        <w:rPr/>
        <w:t>۴</w:t>
      </w:r>
      <w:r>
        <w:rPr>
          <w:rtl w:val="true"/>
        </w:rPr>
        <w:t xml:space="preserve"> التّحذير من النّظر في القدر</w:t>
      </w:r>
      <w:bookmarkEnd w:id="226"/>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التَّحذيرُ مِنَ النَّظَرِ فِي القَدَرِرسول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النّاظِرِ فِي القَدَرِ كَالنّاظِرِ في عَينِ الشَّمسِ ، كُلَّمَا اشتَدَّ نَظَرُهُ فيها ذَهَبَ بَصَرُهُ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النّاظِرُ فِي القَدَرِ كَالنّاظِرِ في عَينِ الشَّمسِ ، كُلَّمَا ازدادَ نَظَرا ازدادَ حَيرَةً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القَدَرَ ؛ فَإِنَّهُ شُعبَةٌ مِنَ النَّصرانِيَّةِ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 الكَلامُ فِي القَدَرِ ، لِشِرارِ اُمَّتي في آخِرِ الزَّمانِ </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2935_120582"/>
    </w:p>
    <w:p>
      <w:pPr>
        <w:pStyle w:val="Heading4"/>
        <w:numPr>
          <w:ilvl w:val="3"/>
          <w:numId w:val="1"/>
        </w:numPr>
        <w:rPr/>
      </w:pPr>
      <w:bookmarkStart w:id="228" w:name="__RefHeading___Toc4006716_3224264995"/>
      <w:bookmarkStart w:id="229" w:name="_Toc88"/>
      <w:bookmarkEnd w:id="227"/>
      <w:bookmarkEnd w:id="228"/>
      <w:r>
        <w:rPr>
          <w:rtl w:val="true"/>
        </w:rPr>
        <w:t>بحث حول سرّ القضاء والقدر</w:t>
      </w:r>
      <w:bookmarkEnd w:id="229"/>
    </w:p>
    <w:p>
      <w:pPr>
        <w:pStyle w:val="BookText"/>
        <w:rPr/>
      </w:pPr>
      <w:r>
        <w:rPr>
          <w:rFonts w:ascii="Amiri" w:hAnsi="Amiri" w:eastAsia="Amiri" w:cs="Amiri"/>
          <w:color w:val="111111"/>
          <w:sz w:val="28"/>
          <w:sz w:val="28"/>
          <w:szCs w:val="28"/>
          <w:rtl w:val="true"/>
          <w:lang w:bidi="ar-SA"/>
        </w:rPr>
        <w:t xml:space="preserve">بحث حول سرّ القضاء والقدرأورد العلامة المجلسي في بحار الأنوار قول الصدوق رضوان اللّه تعالى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اعتقادنا في القضاء والقدر قول الصادق عليه السلام لِزُرارَةَ حينَ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القَضاءِ والقَدَرِ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إذا جَمَعَ العِبادَ يَومَ القِيامَةِ سَألَهُم عَمّا عَهِدَ إلَيهِم ، ولَم يَسأَلهُم عَمّا قَضى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القَدَر مَنهيٌّ عَنهُ كما قالَ أميرُ المؤمنينَ عليه السلام لرجُلٍ قد سألَهُ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عَميقٌ فلا تَلِجْهُ ، ثمّ سألَهُ ثانيَةً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مُظلِمٌ فلا تَسلُكْهُ ، ثُمّ سألَهُ 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فلا تَتَكَلَّفْهُ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عليه السلام في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القَدَرَ سِرٌّ مِن سِرِّ اللّهِ ، وسِترٌ مِن سِترِ اللّهِ ، وحِرزٌ مِن حِرزِ اللّهِ ، مَرفوعٌ في حِجابِ اللّهِ ، مَطوِيٌّ عَن خَلقِ اللّهِ ، مَختومٌ بخاتَمِ اللّهِ ، سابِقٌ في عِلمِ اللّهِ ، وَضَعَ اللّهُ عَنِ العِبادِ عِلمَهُ ، ورَفَعَهُ فَوقَ شَهاداتِهِم ، لِأَ نَّهُم لا يَنالونَهُ بِحَقيقَتِهِ الرَّبّانِيَّةِ ، ولا بِقُدرَتِهِ الصَّمَدانِيَّةِ ، ولا بِعَظَمَتِهِ النّورانِيَّةِ ، ولا بِعِزَّتِهِ الوَحدانِيَّةِ ، لِأَ نّهُ بَحرٌ زاخِرٌ مَوّاجٌ ، خالِصٌ للّهِِ تعالى ، عُمقُهُ ما بَينَ السَّماءِ وَالأَرضِ ، عَرضُهُ ما بَينَ المَشرِقِ وَالمَغرِبِ ، أسوَدُ كَاللَّيلِ الدّامِسِ ، كَثيرُ الحَيّاتِ وَالحيتانِ ، يَعلو مَرَّةً ويَسفُلُ اُخرى ، في قَعرِهِ شَمسٌ تُضيءُ ، لا يَنبَغي أن يَطَّلِعَ إلَيها إلَا الواحِدُ الفَردُ ، فَمَن تَطَلَّعَ علَيها فَقَد ضادَّ اللّهَ في حُكمِهِ ، ونازَعَهُ في سُلطانِهِ، وكَشَفَ عَن سِرِّهِ وسَترِهِ، وباءَ بغَضَبٍ مِنَ اللّهِ ، ومَأواهُ جَهنّمُ، وبئسَ المَصيرُ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أمير المؤمنين عليه السلام عَدَلَ من عندِ حائطٍ مائلٍ إلى مكانٍ آخرَ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تَفِرُّ مِن قَضاءِ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مِن قَضاءِ اللّهِ إلى 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عليه السلام عنِ الرُّقى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تَدفَعُ مِن القَدَرِ شَيئا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القَدَرِ</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رحمه الله في شرح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أبو جعفر رحمه الله في هذا الباب على أحاديث شواذّ لها وجوه يعرفها العلماء متى صحّت وثبت إسنادها ، ولم يقل فيه قولاً محصّلاً ، وقد كان ينبغي له لمّا لم يعرف للقضاء معنى أن يهمل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معروف في اللغة ، وعليه شواهد من القرآن ، فالقضاء على أربعة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الخَلق ، والثاني الأمر ، والثالث الإعلام ، والرابع القضاء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شاهد الأوّل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وأمّا الثاني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وأمّا الثالث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وأمّا الرابع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يَقْضِي بالحَقِّ</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يعني يفصل بالحكم بالحقّ بين الخلق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 بَينَهُم بالحَقِّ</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للقضاء معنى خامسا وهو الفَراغ من الأمر ، واستشهد على ذلك بقول يوسف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يعني فُرِغ منه ، وهذا يرجع إلى معنَى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ما ذكرناه في أوجه القضاء بطل قول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قضى بالمعصية على خلقه ؛ لأ نّه لا يخلو إمّا أن يكونوا يريدون به أنّ اللّه خلق العصيان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خلقه ، فكان يجب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خلقه بالعصيان ، ولا يقولوا قضى عليهم ، لأنّ الخلق فيهم لا عليهم ، مع أنّ اللّه تعالى قد أكذَبَ من زعم أ نّه خلقَ المعاصي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بالمعاصي على معنى أمرَ بها ؛ لأ نّه تعالى قد أكذَبَ مدّعي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يَأْمُرُ بالفَحْشاءِ أتقولونَ علَى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429"/>
      </w:r>
      <w:r>
        <w:rPr>
          <w:rFonts w:ascii="Amiri" w:hAnsi="Amiri" w:eastAsia="Amiri" w:cs="Amiri"/>
          <w:color w:val="111111"/>
          <w:sz w:val="28"/>
          <w:sz w:val="28"/>
          <w:szCs w:val="28"/>
          <w:rtl w:val="true"/>
          <w:lang w:bidi="ar-SA"/>
        </w:rPr>
        <w:t xml:space="preserve">ولا معنى لقول من زعم أ نّه قضى بالمعاصي على معنى أ نّه أعلم الخلق بها إذ كان الخلق لا يعلمون أ نّهم في المستقبل يطيعون أو يعصون ، ولا يحيطون علما بما يكون منهم في المستقبل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قضى بالذنوب على معنى أ نّه حكَمَ بها بين العباد ، لأنّ أحكام اللّه تعالى حقّ ، والمعاصي منهم ، ولا لذلك فائدة ، وهو لغو باتّفاق ، فبطل قول من زعم أنّ اللّه تعالى يقضي بالمعاصي والقبائح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عندنا في القضاء والقدر بعد الّذي بيّناه أنّ للّه تعالى في خلقه قضاء وقدرا ، وفي أفعالهم أيضا قضاء وقدرا معلوما ، ويكون المراد بذلك أ نّه قد قضى في أفعالهم الحسنة بالأمر بها ، وفي أفعالهم القبيحة بالنّهي عنها ، وفي أنفسهم بالخلق لها ، وفيما فعله فيهم بالإيجاد له ، والقدر منه سبحانه فيما فعله إيقاعه في حقّه وموضعه ، وفي أفعال عباده ما قضاه فيها من الأمر والنهي والثواب والعقاب ، لأنّ ذلك كلّه واقع موقعه ، وموضوع في مكانه لم يقع عبثا ولم يصنع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فسّر القضاء في أفعال اللّه تعالى والقدر بما شرحناه زالت الشبهة منه ، وثبتت الحجّة به ، ووضح القول فيه لذوي العقول ، ولم يلحقه فساد ولا 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الأخبار الّتي رواها في النهي عن الكلام في القضاء والقدر فهي تحتمل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خاصّا بقوم كان كلامهم في ذلك يفسدهم ويضلّهم عن الدين ولا يصلحهم إلّا الإمساك عنه وترك الخوض فيه ، ولم يكن النهي عنه عامّا لكافّة المكلّفين ، وقد يصلح بعض الناس بشيء يفسد به آخرون ، ويفسد بعضهم بشيء يصلح به آخرون ، فدبّر الأئمّة عليهم السلام أشياعهم في الدِّين بحسب ما علموه من مصالحهم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عن الكلام فيهما النهي عن الكلام فيما خلق اللّه تعالى وعن علله وأسبابه وعمّا أمر به وتعبّد ، وعن القول في علل ذلك إذ كان طلب علل الخلق والأمر محظورا ، لأنّ اللّه تعالى سترها من أكثر خلقه ، ألا ترى أ نّه لا يجوز لأحد أن يطلب لخلقه جميع ما خلق عللاً مفصّلات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خَلَق كذا وكذا ؟ حتّى يعدّ المخلوقات كلّها ويحصيها ، ولا يجوز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أمر بكذا وتعبّد بكذا ونهى عن كذا ؟ إذ تعبّده بذلك وأمره لما هو أعلم به من مصالح الخلق ، ولم يطلع أحدا من خلقه على تفصيل ما خلق وأمر به وتعبّد ، وإن كان قد أعلم في الجملة أ نّه لم يخلق الخلق عبثا ، وإنّما خلقهم للحكمة والمصلحة ، ودلّ على ذلك بالعقل والسّمع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لاعِبِينَ</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 نّما خَلَقناكُم عَبَثا</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يعني بحقّ ووضعناه في موضعه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وقال فيما تعبّد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xml:space="preserve">» . </w:t>
      </w:r>
      <w:r>
        <w:rPr>
          <w:rStyle w:val="FootnoteAnchor"/>
          <w:rtl w:val="true"/>
        </w:rPr>
        <w:footnoteReference w:id="43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يصحّ أن يكون اللّه تعالى خلق حيوانا بعينه لعلمه بأ نَّه يؤمن عند خلقه كفّار ، أو يتوب عند ذلك فسّاق ، أو ينتفع به مؤمنون ، أو يتّعظ به ظالمون ، أو ينتفع المخلوق نفسه بذلك ، أو يكون عبرة لواحد في الأرض أو في السماء ، وذلك يغيّب عنّا ، وإن قطعنا في الجملة أنّ جميع ما صنع اللّه تعالى إنّما صنعه لأغراض حكميّة ، ولم يصنعه عبثا ، وكذلك يجوز أن يكون تعبّدنا بالصلاة لأ نّها تقرّبنا من طاعته وتبعّدنا عن معصيته ، وتكون العبادة بها لطفا لكافّة المتعبّدين بها أو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خفيت هذه الوجوه وكانت مستورة عنّا ولم يقع دليل علَى التفصيل فيها ـ وإن كان العلم بأ نَّها حكمة في الجملة ـ كان النهي عن الكلام في معنى القضاء والقدر إنّما هو عن طلب علل لها مفصَّلة فلم يكن نهيا عن الكلام في معنَى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سلمت الأخبار الّتي رواها أبو جعفر رحمه اللّه ، فأمّا إن بطلت أو اختلّ سندها فقد سقط عنّا عهدة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الّذي رواه عن زرارة حديث صحيح من بين ما روى ، والمعنى فيه ظاهر ليس به علَى العقلاء خفاء ، وهو مؤيّد للقول بالعدل ، ألا ترى إلى ما رواه عن أبي عبداللّه عليه السلام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حَشَرَ اللّهُ تعالى الخَلائقَ سَألَهُم عَمّا عَهِدَ إلَيهِم ولم يَسألْهم عَمّا قَضى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نطق القرآن بأنّ الخلق مسؤولون عن أعمالهم</w:t>
      </w:r>
      <w:r>
        <w:rPr>
          <w:rFonts w:eastAsia="Amiri" w:cs="Amiri" w:ascii="Amiri" w:hAnsi="Amiri"/>
          <w:color w:val="111111"/>
          <w:sz w:val="28"/>
          <w:szCs w:val="28"/>
          <w:rtl w:val="true"/>
          <w:lang w:bidi="ar-SA"/>
        </w:rPr>
        <w:t xml:space="preserve">» .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البحث عن سرّ القدر</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0" w:name="pg12935_120588"/>
    </w:p>
    <w:p>
      <w:pPr>
        <w:pStyle w:val="Heading3"/>
        <w:numPr>
          <w:ilvl w:val="2"/>
          <w:numId w:val="1"/>
        </w:numPr>
        <w:rPr/>
      </w:pPr>
      <w:bookmarkStart w:id="231" w:name="__RefHeading___Toc4006718_3224264995"/>
      <w:bookmarkStart w:id="232" w:name="_Toc89"/>
      <w:bookmarkEnd w:id="230"/>
      <w:bookmarkEnd w:id="231"/>
      <w:r>
        <w:rPr>
          <w:rtl w:val="true"/>
        </w:rPr>
        <w:t xml:space="preserve">الفصل الثّالث </w:t>
      </w:r>
      <w:r>
        <w:rPr>
          <w:rtl w:val="true"/>
        </w:rPr>
        <w:t xml:space="preserve">: </w:t>
      </w:r>
      <w:r>
        <w:rPr>
          <w:rtl w:val="true"/>
        </w:rPr>
        <w:t>خصائص القضاء والقدر</w:t>
      </w:r>
      <w:bookmarkEnd w:id="232"/>
    </w:p>
    <w:p>
      <w:pPr>
        <w:pStyle w:val="Heading4"/>
        <w:numPr>
          <w:ilvl w:val="3"/>
          <w:numId w:val="1"/>
        </w:numPr>
        <w:rPr/>
      </w:pPr>
      <w:bookmarkStart w:id="233" w:name="__RefHeading___Toc4006720_3224264995"/>
      <w:bookmarkStart w:id="234" w:name="_Toc90"/>
      <w:bookmarkEnd w:id="233"/>
      <w:r>
        <w:rPr/>
        <w:t>۳</w:t>
      </w:r>
      <w:r>
        <w:rPr>
          <w:rtl w:val="true"/>
        </w:rPr>
        <w:t xml:space="preserve"> </w:t>
      </w:r>
      <w:r>
        <w:rPr>
          <w:rtl w:val="true"/>
        </w:rPr>
        <w:t xml:space="preserve">/ </w:t>
      </w:r>
      <w:r>
        <w:rPr/>
        <w:t>۱</w:t>
      </w:r>
      <w:r>
        <w:rPr>
          <w:rtl w:val="true"/>
        </w:rPr>
        <w:t xml:space="preserve"> الخلقة</w:t>
      </w:r>
      <w:bookmarkEnd w:id="234"/>
    </w:p>
    <w:p>
      <w:pPr>
        <w:pStyle w:val="Heading4"/>
        <w:numPr>
          <w:ilvl w:val="3"/>
          <w:numId w:val="1"/>
        </w:numPr>
        <w:rPr/>
      </w:pPr>
      <w:bookmarkStart w:id="235" w:name="__RefHeading___Toc4006722_3224264995"/>
      <w:bookmarkStart w:id="236" w:name="_Toc91"/>
      <w:bookmarkEnd w:id="235"/>
      <w:r>
        <w:rPr/>
        <w:t>۳</w:t>
      </w:r>
      <w:r>
        <w:rPr>
          <w:rtl w:val="true"/>
        </w:rPr>
        <w:t xml:space="preserve"> </w:t>
      </w:r>
      <w:r>
        <w:rPr>
          <w:rtl w:val="true"/>
        </w:rPr>
        <w:t xml:space="preserve">/ </w:t>
      </w:r>
      <w:r>
        <w:rPr/>
        <w:t>۲</w:t>
      </w:r>
      <w:r>
        <w:rPr>
          <w:rtl w:val="true"/>
        </w:rPr>
        <w:t xml:space="preserve"> الحسن</w:t>
      </w:r>
      <w:bookmarkEnd w:id="236"/>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القضاء والقدر</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الخِلقَةُالإمام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القَضاءَ وَالقَدَرَ خَلقانِ مِن خَلقِ اللّهِ ، وَاللّهُ يَزيدُ فِي الخَلقِ ما يَشاءُ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الحُسنُرسول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العَزيزُ الغَفورُ ، جَميلُ الثَّناءِ ، حَسَنُ البَلاءِ ، سَميعُ الدُّعاءِ ، حَسَنُ القَضاءِ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المَحذوراتِ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حُسنِ قَضائِكَ ، وبِما صَرَفتَ عَنّي مِن بَلائِكَ ، فَلا تَجعَل حَظّي مِن رَحمَتِكَ ما عَجَّلتَ لي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935_120589"/>
    </w:p>
    <w:p>
      <w:pPr>
        <w:pStyle w:val="Heading4"/>
        <w:numPr>
          <w:ilvl w:val="3"/>
          <w:numId w:val="1"/>
        </w:numPr>
        <w:rPr/>
      </w:pPr>
      <w:bookmarkStart w:id="238" w:name="__RefHeading___Toc4006724_3224264995"/>
      <w:bookmarkStart w:id="239" w:name="_Toc92"/>
      <w:bookmarkEnd w:id="237"/>
      <w:bookmarkEnd w:id="238"/>
      <w:r>
        <w:rPr/>
        <w:t>۳</w:t>
      </w:r>
      <w:r>
        <w:rPr>
          <w:rtl w:val="true"/>
        </w:rPr>
        <w:t xml:space="preserve"> </w:t>
      </w:r>
      <w:r>
        <w:rPr>
          <w:rtl w:val="true"/>
        </w:rPr>
        <w:t xml:space="preserve">/ </w:t>
      </w:r>
      <w:r>
        <w:rPr/>
        <w:t>۳</w:t>
      </w:r>
      <w:r>
        <w:rPr>
          <w:rtl w:val="true"/>
        </w:rPr>
        <w:t xml:space="preserve"> الحكمة</w:t>
      </w:r>
      <w:bookmarkEnd w:id="239"/>
    </w:p>
    <w:p>
      <w:pPr>
        <w:pStyle w:val="BookText"/>
        <w:rPr/>
      </w:pPr>
      <w:r>
        <w:rPr>
          <w:rFonts w:ascii="Amiri" w:hAnsi="Amiri" w:eastAsia="Amiri" w:cs="Amiri"/>
          <w:color w:val="111111"/>
          <w:sz w:val="28"/>
          <w:sz w:val="28"/>
          <w:szCs w:val="28"/>
          <w:rtl w:val="true"/>
          <w:lang w:bidi="ar-SA"/>
        </w:rPr>
        <w:t xml:space="preserve">مِن عافِيَتِكَ ، فَأَكونَ قَد شَقيتُ بِما أحبَبتُ وسَعِدَ غَيري بِما كَرِهتُ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الحِكمَةُالإمام عليّ عليه السلامـ مِن خُطبَتِهِ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خَلَقَ فَأَحكَمَ تَقديرَهُ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شَأنَكَ ، وأعلى مَكانَكَ ، وأنطَقَ بِالصِّدقِ بُرهانَكَ ، وأنفَذَ أمرَكَ ، وأحسَنَ تَقديرَكَ ، سَمَكتَ </w:t>
      </w:r>
      <w:r>
        <w:rPr>
          <w:rStyle w:val="FootnoteAnchor"/>
          <w:rtl w:val="true"/>
        </w:rPr>
        <w:footnoteReference w:id="440"/>
      </w:r>
      <w:r>
        <w:rPr>
          <w:rFonts w:ascii="Amiri" w:hAnsi="Amiri" w:eastAsia="Amiri" w:cs="Amiri"/>
          <w:color w:val="111111"/>
          <w:sz w:val="28"/>
          <w:sz w:val="28"/>
          <w:szCs w:val="28"/>
          <w:rtl w:val="true"/>
          <w:lang w:bidi="ar-SA"/>
        </w:rPr>
        <w:t xml:space="preserve">السَّماءَ فَرَفَعتَها ، ومَهَّدتَ الأَرضَ فَفَرَشتَها ، وأخرَجتَ مِنها ماءً ثَجّاجا </w:t>
      </w:r>
      <w:r>
        <w:rPr>
          <w:rStyle w:val="FootnoteAnchor"/>
          <w:rtl w:val="true"/>
        </w:rPr>
        <w:footnoteReference w:id="441"/>
      </w:r>
      <w:r>
        <w:rPr>
          <w:rFonts w:ascii="Amiri" w:hAnsi="Amiri" w:eastAsia="Amiri" w:cs="Amiri"/>
          <w:color w:val="111111"/>
          <w:sz w:val="28"/>
          <w:sz w:val="28"/>
          <w:szCs w:val="28"/>
          <w:rtl w:val="true"/>
          <w:lang w:bidi="ar-SA"/>
        </w:rPr>
        <w:t xml:space="preserve">، ونَباتا رَجراجا </w:t>
      </w:r>
      <w:r>
        <w:rPr>
          <w:rStyle w:val="FootnoteAnchor"/>
          <w:rtl w:val="true"/>
        </w:rPr>
        <w:footnoteReference w:id="442"/>
      </w:r>
      <w:r>
        <w:rPr>
          <w:rFonts w:ascii="Amiri" w:hAnsi="Amiri" w:eastAsia="Amiri" w:cs="Amiri"/>
          <w:color w:val="111111"/>
          <w:sz w:val="28"/>
          <w:sz w:val="28"/>
          <w:szCs w:val="28"/>
          <w:rtl w:val="true"/>
          <w:lang w:bidi="ar-SA"/>
        </w:rPr>
        <w:t xml:space="preserve">، فَسَبَّحَكَ نَباتُها ، وجَرَت بِأَمرِك مِياهُها ، وقاما عَلى مُستَقَرِّ المَشِيَّةِ كَما أمَرتَهُما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عنه عليه السلامـ في عَظَمَةِ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قَضاءٌ وحِكمَةٌ ، ورِضاهُ أمانٌ ورَحمَةٌ ، يَقضي بِعِلمٍ ويَعفو بِحِلمٍ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عنه عليه السلامـ في وَصفِ عِلمِ اللّهِ وقُدرَتِهِ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يَؤُدهُ </w:t>
      </w:r>
      <w:r>
        <w:rPr>
          <w:rStyle w:val="FootnoteAnchor"/>
          <w:rtl w:val="true"/>
        </w:rPr>
        <w:footnoteReference w:id="445"/>
      </w:r>
      <w:r>
        <w:rPr>
          <w:rFonts w:ascii="Amiri" w:hAnsi="Amiri" w:eastAsia="Amiri" w:cs="Amiri"/>
          <w:color w:val="111111"/>
          <w:sz w:val="28"/>
          <w:sz w:val="28"/>
          <w:szCs w:val="28"/>
          <w:rtl w:val="true"/>
          <w:lang w:bidi="ar-SA"/>
        </w:rPr>
        <w:t>خَلقُ مَا ابتَدَأَ ، ولا تَدبيرُ ما ذَرَأَ ، ولا وَقَفَ بِهِ عَجزٌ عَمّا خَلَقَ ، ولا وَلَجَت عَلَيهِ شُبهَةٌ فيما قَضى وقَدَّرَ ، بَل قَضاءٌ مُتقَنٌ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935_120590"/>
    </w:p>
    <w:p>
      <w:pPr>
        <w:pStyle w:val="Heading4"/>
        <w:numPr>
          <w:ilvl w:val="3"/>
          <w:numId w:val="1"/>
        </w:numPr>
        <w:rPr/>
      </w:pPr>
      <w:bookmarkStart w:id="241" w:name="__RefHeading___Toc4006726_3224264995"/>
      <w:bookmarkStart w:id="242" w:name="_Toc93"/>
      <w:bookmarkEnd w:id="240"/>
      <w:bookmarkEnd w:id="241"/>
      <w:r>
        <w:rPr/>
        <w:t>۳</w:t>
      </w:r>
      <w:r>
        <w:rPr>
          <w:rtl w:val="true"/>
        </w:rPr>
        <w:t xml:space="preserve"> </w:t>
      </w:r>
      <w:r>
        <w:rPr>
          <w:rtl w:val="true"/>
        </w:rPr>
        <w:t xml:space="preserve">/ </w:t>
      </w:r>
      <w:r>
        <w:rPr/>
        <w:t>۴</w:t>
      </w:r>
      <w:r>
        <w:rPr>
          <w:rtl w:val="true"/>
        </w:rPr>
        <w:t xml:space="preserve"> العدل</w:t>
      </w:r>
      <w:bookmarkEnd w:id="242"/>
    </w:p>
    <w:p>
      <w:pPr>
        <w:pStyle w:val="BookText"/>
        <w:rPr/>
      </w:pPr>
      <w:r>
        <w:rPr>
          <w:rFonts w:ascii="Amiri" w:hAnsi="Amiri" w:eastAsia="Amiri" w:cs="Amiri"/>
          <w:color w:val="111111"/>
          <w:sz w:val="28"/>
          <w:sz w:val="28"/>
          <w:szCs w:val="28"/>
          <w:rtl w:val="true"/>
          <w:lang w:bidi="ar-SA"/>
        </w:rPr>
        <w:t xml:space="preserve">وعِلمٌ مُحكَمٌ ، وأمرٌ مُبرَمٌ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إسرائيلَ أتَوا موسى عليه السلام ، فَسَأَلوهُ أن يَسأَلَ اللّهَ عز و جل أن يُمطِرَ السَّماءَ عَلَيهِم إذا أرادوا ، ويَحبِسَها إذا أرادوا ، فَسَأَلَ اللّهَ عز و جل ذلِكَ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لَهُم يا موسى ، فَأَخبَرَهُم موسى فَحَرَثوا ولَم يَترُكوا شَيئا إلّا زَرَعوهُ ، ثُمَّ استَنزَلُوا المَطَرَ عَلى إرادَتِهِم ، وحَبَسوهُ عَلى إرادَتِهِم ، فَصارَت زُروعُهُم كَأَنَّهَا الجِبالُ وَالآجامُ </w:t>
      </w:r>
      <w:r>
        <w:rPr>
          <w:rStyle w:val="FootnoteAnchor"/>
          <w:rtl w:val="true"/>
        </w:rPr>
        <w:footnoteReference w:id="447"/>
      </w:r>
      <w:r>
        <w:rPr>
          <w:rFonts w:ascii="Amiri" w:hAnsi="Amiri" w:eastAsia="Amiri" w:cs="Amiri"/>
          <w:color w:val="111111"/>
          <w:sz w:val="28"/>
          <w:sz w:val="28"/>
          <w:szCs w:val="28"/>
          <w:rtl w:val="true"/>
          <w:lang w:bidi="ar-SA"/>
        </w:rPr>
        <w:t xml:space="preserve">، ثُمَّ حَصَدوا وداسوا وذَرّوا فَلَم يَجِدوا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فَضَجّوا إلى موسى عليه السلام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سَأَلناكَ أن تَسأَلَ اللّهَ أن يُمطِرَ السَّماءَ عَلَينا إذا أرَدنا فَأَجابَنا ، ثُمَّ صَيَّرَها عَلَينا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بَني إسرائيلَ ضَجّوا مِمّا صَنَعتَ 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 ذاكَ يا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سَأَلوني أن أسأَلَكَ أن تُمطِرَ السَّماءَ إذا أرادوا وتَحبِسَها إذا أرادوا فَأَجَبتَهُم ثُمَّ صَيَّرتَها عَلَيهِم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أنَا كُنتُ المُقَدِّرَ لِبَني إسرائيلَ فَلَم يَرضَوا بِتَقديري ، فَأَجَبتُهُم إلى إرادَتِهِم فَكانَ ما رَأَيتَ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العَدلُالكافي عن أحمد بن محمّد بن خالد 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جَبرَئيلُ عليه السلام إلَى النَّبِيِّ صلى الله عليه و آله فَقالَ لَهُ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رَبَّكَ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تَعبُدَني يَوما ولَيلَةً حَقَّ عِبادَتي فَارفَع يَدَيكَ إلَيَّ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الحَمدُ حَمدا أبَدا ، أنتَ حَسَنُ البَلاءِ ، جَليلُ الثَّناءِ ، سابِغُ </w:t>
      </w:r>
      <w:r>
        <w:rPr>
          <w:rStyle w:val="FootnoteAnchor"/>
          <w:rtl w:val="true"/>
        </w:rPr>
        <w:footnoteReference w:id="449"/>
      </w:r>
      <w:r>
        <w:rPr>
          <w:rFonts w:ascii="Amiri" w:hAnsi="Amiri" w:eastAsia="Amiri" w:cs="Amiri"/>
          <w:color w:val="111111"/>
          <w:sz w:val="28"/>
          <w:sz w:val="28"/>
          <w:szCs w:val="28"/>
          <w:rtl w:val="true"/>
          <w:lang w:bidi="ar-SA"/>
        </w:rPr>
        <w:t xml:space="preserve">النَّعماءِ ، عَدلُ القَضاءِ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الإمام عليّ عليه السلامـ في تَحميدِ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عَظُمَ حِلمُهُ فَعَفا ، وعَدَلَ في كُلِّ ما قَضى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الثَّناءِ ، حَسَنُ البَلاءِ ، سَميعُ الدُّعاءِ ، عَدلُ القَضاءِ ، يَخلُقُ كَيفَ يَشاءُ ، ويَفعَلُ ما يَشاءُ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إلّا جَرى عَلَيهِ ، ولا يَجري عَلَيهِ إلّا جَرى لَهُ ، ولَو كانَ لِأَحَدٍ أن يَجرِيَ ذلِكَ لَهُ ولا يَجرِيَ عَلَيهِ لَكانَ ذلِكَ للّهِِ عز و جل خالِصا دونَ خَلقِهِ ؛ لِقُدرَتِهِ عَلى عِبادِهِ ، ولِعَدلِهِ في كُلِّ ما جَرَت عَلَيهِ ضُروبُ قَضائِهِ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الإمام زين العابدين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أمرَ لي مَعَ أمرِكَ ، ماضٍ فِيَّ حُكمُكَ ، عَدلٌ فِيَّ قَضاؤُكَ ، ولا قُوَّةَ لي عَلَى الخُروجِ مِن سُلطانِكَ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عَدلاً مِن قَضائِكَ لا تَجورُ فيهِ ، وإنصافا مِن حُكمِكَ</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935_120592"/>
    </w:p>
    <w:p>
      <w:pPr>
        <w:pStyle w:val="Heading4"/>
        <w:numPr>
          <w:ilvl w:val="3"/>
          <w:numId w:val="1"/>
        </w:numPr>
        <w:rPr/>
      </w:pPr>
      <w:bookmarkStart w:id="244" w:name="__RefHeading___Toc4006728_3224264995"/>
      <w:bookmarkStart w:id="245" w:name="_Toc94"/>
      <w:bookmarkEnd w:id="243"/>
      <w:bookmarkEnd w:id="244"/>
      <w:r>
        <w:rPr/>
        <w:t>۳</w:t>
      </w:r>
      <w:r>
        <w:rPr>
          <w:rtl w:val="true"/>
        </w:rPr>
        <w:t xml:space="preserve"> </w:t>
      </w:r>
      <w:r>
        <w:rPr>
          <w:rtl w:val="true"/>
        </w:rPr>
        <w:t xml:space="preserve">/ </w:t>
      </w:r>
      <w:r>
        <w:rPr/>
        <w:t>۵</w:t>
      </w:r>
      <w:r>
        <w:rPr>
          <w:rtl w:val="true"/>
        </w:rPr>
        <w:t xml:space="preserve"> الخيرة للمؤمن</w:t>
      </w:r>
      <w:bookmarkEnd w:id="245"/>
    </w:p>
    <w:p>
      <w:pPr>
        <w:pStyle w:val="BookText"/>
        <w:rPr/>
      </w:pPr>
      <w:r>
        <w:rPr>
          <w:rFonts w:ascii="Amiri" w:hAnsi="Amiri" w:eastAsia="Amiri" w:cs="Amiri"/>
          <w:color w:val="111111"/>
          <w:sz w:val="28"/>
          <w:sz w:val="28"/>
          <w:szCs w:val="28"/>
          <w:rtl w:val="true"/>
          <w:lang w:bidi="ar-SA"/>
        </w:rPr>
        <w:t xml:space="preserve">لا تَحيفُ </w:t>
      </w:r>
      <w:r>
        <w:rPr>
          <w:rStyle w:val="FootnoteAnchor"/>
          <w:rtl w:val="true"/>
        </w:rPr>
        <w:footnoteReference w:id="455"/>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حَلَلتُ بِساحَتِكَ لِمَعرِفَتي بِوَحدانِيَّتِكَ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وآلِ مُحَمَّدٍ ، وأن تَقضِيَ لى حاجَتي ، وتُيَسِّرَ لي عَسيرَها ، وتَفتَحَ لي قُفلَها ، وتَكفِيَني هَمَّها ، فَإِن فَعَلتَ فَلَكَ الحَمدُ ، وإن لَم تَفعَل فَلَكَ الحَمدُ ، غَيرَ جائِرٍ في حُكمِكَ ، ولا مُتَّهَمٍ في قَضائِكَ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اللّهُ أمرا وجَفَّ القَلَم وفيما قَضى رَبُّنا ما ظَلَم فَفِي الأَمرِ ما خانَ لَمّا قَضى وفِي الحُكمِ ما جارَ لَمّا حَكَم بَدا أوَّلاً خَلقَ أرزاقِنا فَقَد كانَ أرواحُنا فِي العَدَم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القضاء والقدر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الخِيَرَةُ لِلمُؤمِنِرسول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قَضاءِ اللّهِ عز و جل خِيَرَةٌ لِلمُؤمِنِ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اللّهِ لِلعَبدِ ما يَسوؤُهُ ، خَيرٌ مِنِ اختِيارِهِ لِنَفسِهِ ما يَسُرُّهُ </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لِلمُؤمِنِ لا يَقضِي اللّهُ عَلَيهِ قَضاءً إلّا كانَ خَيرا لَهُ ، سَرَّهُ أو ساءَهُ ، إنِ ابتَلاهُ كانَ كَفَّارَةً لِذَنبِهِ ، وإن أعطاهُ وأكرَمَهُ كانَ قَد حَباهُ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لِلمُؤمِنِ ، إنَّ اللّهَ لَم يَقضِ قَضاءً إلّا كانَ خَيرا لَهُ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لِأَمرِ المُؤمِنِ ، إنَّ أمرَهُ كُلَّهُ خَيرٌ ، ولَيسَ ذاكَ لِأَحَدٍ إلّا لِلمُؤمِنِ ، إن أصابَتهُ سَرّاءُ شَكَرَ فَكانَ خَيرا لَهُ ، وإن أصابَتهُ ضَرّاءُ صَبَرَ فَكانَ خَيرا لَهُ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كُلٌّ لَهُ فيهِ خَيرٌ ، ولَيسَ ذاكَ لِأَحَدٍ إلّا لِلمُؤمِنِ ، إن أصابَهُ سَرّاءُ فَشَكَرَ اللّهَ فَلَهُ أجرٌ ، وإن أصابَهُ ضَرّاءُ فَصَبَرَ فَلَهُ أجرٌ ، فَكُلُّ قَضاءِ اللّهِ لِلمُسلِمينَ خَيرٌ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المعجم الكبير عن 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مَعَ رَسولِ اللّهِ صلى الله عليه و آله إحدى صَلاتَيِ العِشاءِ ، فَلَمَّا انصَرَفَ أقبَلَ إلَينا بِوَجهِهِ ضاحِكا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تَسأَلُونِّي مِمَّ ضَحِكتُ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قَضاءِ اللّهِ لِلعَبدِ المُسلِمِ ، إنَّ كُلَّ ما قَضَى اللّهُ لَهُ خَيرٌ ، ولَيسَ أحَدٌ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قَضاءِ اللّهِ لَهُ خَيرٌ ، إلَا العَبدُ المُسلِمُ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مسند ابن حنبل عن 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صلى الله عليه و آله قاعِدٌ مَعَ أصحابِهِ إذ ضَحِكَ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تَسأَلُونِّي مِمَّ أضحَكُ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ومِمَّ تَضحَكُ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لِأَمرِ المُؤمِنِ ، إنَّ أمرَهُ كُلَّهُ خَيرٌ ، إن أصابَهُ ما يُحِبُّ ، حَمِدَ اللّهَ وكانَ لَهُ خَيرٌ ، وإن أصابَهُ ما يَكرَهُ ، فَصَبَرَ كانَ لَهُ خَيرٌ ، ولَيسَ كلُّ أحَدٍ أمرُهُ كُلُّهُ لَهُ خَيرٌ ، إلَا المُؤمِنُ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التوحيد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عِندَ رَسولِ اللّهِ صلى الله عليه و آله إذ تَبَسَّمَ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المُؤمِنِ وجَزَعِهِ مِنَ السُّقمِ </w:t>
      </w:r>
      <w:r>
        <w:rPr>
          <w:rStyle w:val="FootnoteAnchor"/>
          <w:rtl w:val="true"/>
        </w:rPr>
        <w:footnoteReference w:id="468"/>
      </w:r>
      <w:r>
        <w:rPr>
          <w:rFonts w:ascii="Amiri" w:hAnsi="Amiri" w:eastAsia="Amiri" w:cs="Amiri"/>
          <w:color w:val="111111"/>
          <w:sz w:val="28"/>
          <w:sz w:val="28"/>
          <w:szCs w:val="28"/>
          <w:rtl w:val="true"/>
          <w:lang w:bidi="ar-SA"/>
        </w:rPr>
        <w:t xml:space="preserve">، ولَو يَعلَمُ ما لَهُ فِي السُّقمِ مِنَ الثَّوابِ ، لَأَحَبَّ أن لا يَزالَ سَقيما حَتّى يَلقى رَبَّهُ عز و جل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ضَحِكَ رَسولُ اللّهِ صلى الله عليه و آله ذاتَ يَومٍ حَتّى بَدَت نَواجِذُهُ </w:t>
      </w:r>
      <w:r>
        <w:rPr>
          <w:rStyle w:val="FootnoteAnchor"/>
          <w:rtl w:val="true"/>
        </w:rPr>
        <w:footnoteReference w:id="470"/>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تَسأَلُونّي مِمَّ ضَحِكتُ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لِلمَرءِ المُسلِمِ ، أنَّهُ لَيسَ مِن قَضاءٍ يَقضيهِ اللّهُ عز و جل إلّا كانَ خَيرا لَهُ في عاقِبَةِ أمرِهِ </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بِخَيرٍ عَلى كُلِّ حالٍ ، تُنزَعُ نَفسُهُ مِن بَينِ جَنبَيهِ وهُوَ يَحمَدُ اللّهَ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المُؤمِنَ لَيَطلُبُ الإِمارَةَ وَالتِّجارَةَ ، حَتّى إذا أشرَفَ مِن ذلِكَ عَلى ما كانَ يَهوى ، بَعَثَ اللّهُ مَلَكا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w:t>
      </w:r>
      <w:r>
        <w:rPr>
          <w:rStyle w:val="FootnoteAnchor"/>
          <w:rtl w:val="true"/>
        </w:rPr>
        <w:footnoteReference w:id="473"/>
      </w:r>
      <w:r>
        <w:rPr>
          <w:rFonts w:ascii="Amiri" w:hAnsi="Amiri" w:eastAsia="Amiri" w:cs="Amiri"/>
          <w:color w:val="111111"/>
          <w:sz w:val="28"/>
          <w:sz w:val="28"/>
          <w:szCs w:val="28"/>
          <w:rtl w:val="true"/>
          <w:lang w:bidi="ar-SA"/>
        </w:rPr>
        <w:t xml:space="preserve">عَبدي وصُدَّهُ عَن أمرٍ لَوِ استَمكَنَ مِنهُ أدخَلَهُ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المَلَكُ فَيَصُدُّهُ بِلُطفِ اللّهِ فَيُصبِحُ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دُهيتُ ومَن دَهاني فَعَلَ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 أنَّ اللّهَ النّاظِرُ لَهُ في ذلِكَ ، ولَو ظَفِرَ بِهِ أدخَلَهُ النّارَ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المُؤمِنينَ عِبادا لا يَصلُحُ لَهُم أمرُ دينِهِم إلّا بِالغِنى وَالسَّعَةِ وَالصِّحَّةِ فِي البَدَنِ ، فَأَبلوهُم </w:t>
      </w:r>
      <w:r>
        <w:rPr>
          <w:rStyle w:val="FootnoteAnchor"/>
          <w:rtl w:val="true"/>
        </w:rPr>
        <w:footnoteReference w:id="475"/>
      </w:r>
      <w:r>
        <w:rPr>
          <w:rFonts w:ascii="Amiri" w:hAnsi="Amiri" w:eastAsia="Amiri" w:cs="Amiri"/>
          <w:color w:val="111111"/>
          <w:sz w:val="28"/>
          <w:sz w:val="28"/>
          <w:szCs w:val="28"/>
          <w:rtl w:val="true"/>
          <w:lang w:bidi="ar-SA"/>
        </w:rPr>
        <w:t xml:space="preserve">بِالغِنى وَالسَّعَةِ وصِحَّةِ البَدَنِ ، فَيَصلُحُ عَلَيهِم أمرُ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عِبادِيَ المُؤمِنينَ لَعِبادا لا يَصلُحُ لَهُم أمرُ دينِهِم ، إلّا بِالفاقَةِ وَالمَسكَنَةِ وَالسُّقمِ في أبدانِهِم ، فَأَبلوهُم بِالفاقَةِ وَالمَسكَنَةِ وَالسُّقمِ ، فَيَصلُحُ عَلَيهِم أمرُ دينِهِم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عنه صلى الله عليه و آله عن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وَلِيّا لي فَقَد بارَزَني بِالمُحارَبَةِ ، وما تَرَدَّدتُ في شَيءٍ أنَا فاعِلُهُ ، مِثلِ ما تَرَدَّدتُ في قَبضِ نَفسِ</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 ، يَكرَهُ المَوتَ وأكرَهُ مَساءَتَهُ ، ولابُدَّ 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تَقَرَّبَ إلَيَّ عَبدي بِمِثلِ أداءِ مَا افتَرَضتُ عَلَيهِ ، ولا يَزالُ عَبدي يَتَنَفَّلُ </w:t>
      </w:r>
      <w:r>
        <w:rPr>
          <w:rStyle w:val="FootnoteAnchor"/>
          <w:rtl w:val="true"/>
        </w:rPr>
        <w:footnoteReference w:id="477"/>
      </w:r>
      <w:r>
        <w:rPr>
          <w:rFonts w:ascii="Amiri" w:hAnsi="Amiri" w:eastAsia="Amiri" w:cs="Amiri"/>
          <w:color w:val="111111"/>
          <w:sz w:val="28"/>
          <w:sz w:val="28"/>
          <w:szCs w:val="28"/>
          <w:rtl w:val="true"/>
          <w:lang w:bidi="ar-SA"/>
        </w:rPr>
        <w:t xml:space="preserve">لي حَتّى اُحِبَّهُ ، ومَتى أحبَبتُهُ كُنتُ لَهُ سَمعا وبَصَرا ويَدا ومُؤَيِّدا ، إن دَعاني أجَبتُهُ ، وإن سَأَلَني أعطَيتُهُ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عِبادِيَ المُؤمِنينَ لَمَن يُريدُ البابَ مِنَ العِبادَةِ فَأَكُفُّهُ عَنهُ ، لِئَلّا يَدخُلَهُ عُجبٌ فَيُفسِدَهُ ذلِكَ ، وإنَّ مِن عِبادِيَ المُؤمِنينَ لَمَن لا يَصلُحُ إيمانُهُ إلّا بِالفَقرِ ولَو أغنَيتُهُ لَأَفسَدَهُ ذلِكَ ، وإنَّ مِن عِبادِيَ المُؤمِنينَ لَمَن لا يَصلُحُ إيمانُهُ إلّا بِالغَناءِ ولَو أفقَرتُهُ لَأَفسَدَهُ ذلِكَ ، وإنَّ مِن عِبادِيَ المُؤمِنينَ لَمَن لا يَصلُحُ إيمانُهُ إلّا بِالسُّقمِ ولَو صَحَّحتُ جِسمَهُ لَأَفسَدَهُ ذلِكَ ، وإنَّ مِن عِبادِيَ المُؤمِنينَ لَمَن لا يَصلُحُ إيمانُهُ إلّا بِالصِّحَّةِ ولَو أسقَمتُهُ لَأَفسَدَهُ ذلِكَ ، إنّي اُدَبِّرُ عِبادي لِعِلمي بِقُلوبِهِم ، فَإِنّي عَليمٌ خَبيرٌ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الإمام زين العابدين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عَفوُكَ تَفَضُّلٌ ، وعُقوبَتُكَ عَدلٌ ، وقَضاؤُكَ خِيَرَةٌ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اُبالي أصبَحتُ فَقيرا أو مَريضا أو غَنِيّا ؛ لِأَنَّ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بِالمُؤمِنِ إلّا ما هُوَ خَيرٌ لَهُ </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قَضَى اللّهُ لِمُؤمِنٍ قَضاءً فَرَضِيَ بِهِ ، إلّا جَعَلَ اللّهُ لَهُ الخِيَرَةَ فيما يَقضي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المُؤمِنُ لا أصرِفُهُ في شَيءٍ إلّا جَعَلتُهُ خَيرا لَهُ ، فَليَرضَ بِقَضائي ، وَليَصبِر عَلى بَلائي ، وَليَشكُر نَعمائي ، أكتُبهُ ـ يا مُحَمَّدُ ـ مِنَ الصِّدّيقينَ عِندي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لَو أصبَحَ لَهُ ما بَينَ المَشرِقِ وَالمَغرِبِ ، كانَ ذلِكَ خَيرا لَهُ ، ولَو أصبَحَ مُقَطَّعا أعضاؤُهُ ، كانَ ذلِكَ خَيرا لَهُ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سَدَّ اللّهُ عز و جل عَلى مُؤمِنٍ بابَ رِزقٍ ، إلّا فَتَحَ اللّهُ لَهُ ما هُوَ خَيرٌ مِنهُ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فيما أوحَى اللّهُ عز و جل إلى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بنَ عِمرانَ ، ما خَلَقتُ خَلقا أحَبَّ إلَيَّ مِن عَبدِيَ المُؤمِنِ ، فَإِنّي إنَّما أبتَليهِ لِما هُوَ خَيرٌ لَهُ ، واُعافيهِ لِما هُوَ خَيرٌ لَهُ ، وأزوي </w:t>
      </w:r>
      <w:r>
        <w:rPr>
          <w:rStyle w:val="FootnoteAnchor"/>
          <w:rtl w:val="true"/>
        </w:rPr>
        <w:footnoteReference w:id="485"/>
      </w:r>
      <w:r>
        <w:rPr>
          <w:rFonts w:ascii="Amiri" w:hAnsi="Amiri" w:eastAsia="Amiri" w:cs="Amiri"/>
          <w:color w:val="111111"/>
          <w:sz w:val="28"/>
          <w:sz w:val="28"/>
          <w:szCs w:val="28"/>
          <w:rtl w:val="true"/>
          <w:lang w:bidi="ar-SA"/>
        </w:rPr>
        <w:t xml:space="preserve">عَنهُ ما هُوَ شَرٌّ لَهُ لِما هُوَ خَيرٌ لَهُ ، وأنَا أعلَمُ بِما يَصلُحُ عَلَيهِ عَبدي ، فَليَصبِر عَلى بَلائي ، وَليَشكُر نَعمائي ، وَليَرضَ بِقَضائي ، أكتُبهُ فِي الصِّدّيقينَ عِندي ، إذا عَمِلَ بِرِضائي وأطاعَ أمري </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لِلمَرءِ المُسلِمِ لا يَقضِي اللّهُ عز و جل لَهُ قَضاءً إلّا كانَ خَيرا لَهُ ، وإن قُرِّضَ بِالمَقاريضِ كانَ خَيرا لَهُ ، وإن مَلَكَ مَشارِقَ الأَرضِ ومَغارِبَها كانَ خَيرا لَهُ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بِعُرضِ </w:t>
      </w:r>
      <w:r>
        <w:rPr>
          <w:rStyle w:val="FootnoteAnchor"/>
          <w:rtl w:val="true"/>
        </w:rPr>
        <w:footnoteReference w:id="488"/>
      </w:r>
      <w:r>
        <w:rPr>
          <w:rFonts w:ascii="Amiri" w:hAnsi="Amiri" w:eastAsia="Amiri" w:cs="Amiri"/>
          <w:color w:val="111111"/>
          <w:sz w:val="28"/>
          <w:sz w:val="28"/>
          <w:szCs w:val="28"/>
          <w:rtl w:val="true"/>
          <w:lang w:bidi="ar-SA"/>
        </w:rPr>
        <w:t xml:space="preserve">كُلِّ خَيرٍ ، لَو قُطِّعَ أنمَلَةً أنمَلَةً </w:t>
      </w:r>
      <w:r>
        <w:rPr>
          <w:rStyle w:val="FootnoteAnchor"/>
          <w:rtl w:val="true"/>
        </w:rPr>
        <w:footnoteReference w:id="489"/>
      </w:r>
      <w:r>
        <w:rPr>
          <w:rFonts w:ascii="Amiri" w:hAnsi="Amiri" w:eastAsia="Amiri" w:cs="Amiri"/>
          <w:color w:val="111111"/>
          <w:sz w:val="28"/>
          <w:sz w:val="28"/>
          <w:szCs w:val="28"/>
          <w:rtl w:val="true"/>
          <w:lang w:bidi="ar-SA"/>
        </w:rPr>
        <w:t xml:space="preserve">، كانَ خَيرا لَهُ ، ولَو وُلِّيَ شَرقَها وغَربَها ، كانَ خَيرا لَهُ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حلية الأولياء عن خزيمة بن محمّد العابد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نَبِيٌّ مِنَ الأَنبِياءِ بِرَجُلٍ قَد نَبَذَهُ أهلُهُ مِنَ البَلاءِ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هذا عَبدُكَ لَو نَقَلتَهُ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سَلهُ أيُحِبُّ أن أنقُلَهُ؟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ما تُحِبُّ أن يَنقُلَكَ مِن حالِكَ هذِهِ إلى غَيرِها؟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أتَخَيَّرُ عَلَى اللّهِ؟ ذلِكَ إلَيهِ </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6" w:name="pg12935_120600"/>
    </w:p>
    <w:p>
      <w:pPr>
        <w:pStyle w:val="Heading3"/>
        <w:numPr>
          <w:ilvl w:val="2"/>
          <w:numId w:val="1"/>
        </w:numPr>
        <w:rPr/>
      </w:pPr>
      <w:bookmarkStart w:id="247" w:name="__RefHeading___Toc4006730_3224264995"/>
      <w:bookmarkStart w:id="248" w:name="_Toc95"/>
      <w:bookmarkEnd w:id="246"/>
      <w:bookmarkEnd w:id="247"/>
      <w:r>
        <w:rPr>
          <w:rtl w:val="true"/>
        </w:rPr>
        <w:t xml:space="preserve">الفصل الرّابع </w:t>
      </w:r>
      <w:r>
        <w:rPr>
          <w:rtl w:val="true"/>
        </w:rPr>
        <w:t xml:space="preserve">: </w:t>
      </w:r>
      <w:r>
        <w:rPr>
          <w:rtl w:val="true"/>
        </w:rPr>
        <w:t>أصناف القضاء والقدر وأحكامهما</w:t>
      </w:r>
      <w:bookmarkEnd w:id="248"/>
    </w:p>
    <w:p>
      <w:pPr>
        <w:pStyle w:val="Heading4"/>
        <w:numPr>
          <w:ilvl w:val="3"/>
          <w:numId w:val="1"/>
        </w:numPr>
        <w:rPr/>
      </w:pPr>
      <w:bookmarkStart w:id="249" w:name="__RefHeading___Toc4006732_3224264995"/>
      <w:bookmarkStart w:id="250" w:name="_Toc96"/>
      <w:bookmarkEnd w:id="249"/>
      <w:r>
        <w:rPr/>
        <w:t>۴</w:t>
      </w:r>
      <w:r>
        <w:rPr>
          <w:rtl w:val="true"/>
        </w:rPr>
        <w:t xml:space="preserve"> </w:t>
      </w:r>
      <w:r>
        <w:rPr>
          <w:rtl w:val="true"/>
        </w:rPr>
        <w:t xml:space="preserve">/ </w:t>
      </w:r>
      <w:r>
        <w:rPr/>
        <w:t>۱</w:t>
      </w:r>
      <w:r>
        <w:rPr>
          <w:rtl w:val="true"/>
        </w:rPr>
        <w:t xml:space="preserve"> القضاء الموقوف والمحتوم</w:t>
      </w:r>
      <w:bookmarkEnd w:id="250"/>
    </w:p>
    <w:p>
      <w:pPr>
        <w:pStyle w:val="Heading5"/>
        <w:numPr>
          <w:ilvl w:val="4"/>
          <w:numId w:val="1"/>
        </w:numPr>
        <w:rPr/>
      </w:pPr>
      <w:bookmarkStart w:id="251" w:name="__RefHeading___Toc4006734_3224264995"/>
      <w:bookmarkStart w:id="252" w:name="_Toc97"/>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القضاء والقدر وأحكامهما</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القَضاءُ المَوقوفُ وَالمَحتومُالكتاب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 </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 وَلَيَزِيدَنَّ كَثِيرًا مِّنْهُم مَّا أُنزِلَ إِلَيْكَ مِن رَّبِّكَ طُغْيَـنًا وَكُفْرًا وَأَلْقَيْنَا بَيْنَهُمُ الْعَدَ وَةَ وَالْبَغْضَاءَ إِلَى يَوْمِ الْقِيَـمَةِ كُلَّمَا أَوْقَدُواْ نَارًا لِّلْحَرْبِ أَطْفَأَهَا اللَّهُ وَيَسْعَوْنَ فِى الْأَرْضِ فَسَادًا وَاللَّهُ لَا يُحِبُّ الْمُفْسِدِينَ</w:t>
      </w:r>
      <w:r>
        <w:rPr>
          <w:rFonts w:eastAsia="Amiri" w:cs="Amiri" w:ascii="Amiri" w:hAnsi="Amiri"/>
          <w:color w:val="111111"/>
          <w:sz w:val="28"/>
          <w:szCs w:val="28"/>
          <w:rtl w:val="true"/>
          <w:lang w:bidi="ar-SA"/>
        </w:rPr>
        <w:t xml:space="preserve">» .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يَجري إلى قَضائِهِ ، وقَضاؤُهُ يَجري إلى قَدَرِهِ ، ولِكُلِّ قَضاءٍ قَدَرٌ ولِكُلِّ قَدَرٍ أجَلٌ ، ولِكُلِّ أجَلٍ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 </w:t>
      </w:r>
      <w:r>
        <w:rPr>
          <w:rStyle w:val="FootnoteAnchor"/>
          <w:rtl w:val="true"/>
        </w:rPr>
        <w:footnoteReference w:id="49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قَد فَرَغَ اللّهُ مِنَ الأَمرِ ، لا يُحدِثُ اللّهُ غَيرَ ما قَد قَدَّرَهُ فِي التَّقديرِ الأَوَّلِ ، فَرَدَّ اللّهُ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يَداهُ مَبسوطَتانِ يُنفِقُ كَيفَ يَشاءُ ؛ أي يُقَدِّمُ ويُؤَخِّرُ ويَزيدُ ويَنقُصُ ، ولَهُ البَداءُ وَالمَشِيَّةُ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الكافي عن سهل بن زياد وإسحاق بن محمّد وغيرهما رفعوه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جالِسا بِالكوفَةِ بَعدَ مُنصَرَفِهِ مِن صِفّينَ ، إذ أقبَلَ شَيخٌ فَجَثا بَينَ يَدَيهِ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مَسيرِنا إلى أهلِ الشّامِ ، أبِقَضاءٍ مِنَ اللّهِ وقَدَرٍ؟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شَيخُ ، ما عَلَوتُم تَلعَةً </w:t>
      </w:r>
      <w:r>
        <w:rPr>
          <w:rStyle w:val="FootnoteAnchor"/>
          <w:rtl w:val="true"/>
        </w:rPr>
        <w:footnoteReference w:id="496"/>
      </w:r>
      <w:r>
        <w:rPr>
          <w:rFonts w:ascii="Amiri" w:hAnsi="Amiri" w:eastAsia="Amiri" w:cs="Amiri"/>
          <w:color w:val="111111"/>
          <w:sz w:val="28"/>
          <w:sz w:val="28"/>
          <w:szCs w:val="28"/>
          <w:rtl w:val="true"/>
          <w:lang w:bidi="ar-SA"/>
        </w:rPr>
        <w:t xml:space="preserve">، ولا هَبَطتُم بَطنَ وادٍ ، إلّا بِقَضاءٍ مِنَ اللّهِ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عَظَّمَ اللّهُ الأَجرَ في مَسيرِكُم وأنتُم سائِرونَ ، وفي مَقامِكُم وأنتُم مُقيمونَ ، وفي مُنصَرَفِكُم وأنتُم مُنصَرِفونَ ، ولَم تَكونوا في شَيءٍ مِن حالاتِكُم مُكرَهينَ ولا إلَيهِ 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نَكُن في شَيءٍ مِن حالاتِنا مُكرَهينَ ولا إلَيهِ مُضطَرّينَ وكانَ بِالقَضاءِ وَالقَدَرِ مَسيرُنا ومُنقَلَبُنا ومُنصَرَفُنا؟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وتَظُنُّ أنَّهُ كانَ قَضاءً حَتما وقَدَرا لازِما؟ إنَّهُ لَو كانَ كَذلِكَ لَبَطَلَ الثَّوابُ وَالعِقابُ ، وَالأَمرُ وَالنَّهيُ ، وَالزَّجرُ مِنَ اللّهِ ، وسَقَطَ مَعنَى الوَعدِ وَالوَعيدِ ، فَلَم تَكُن لائِمَةٌ لِلمُذنِبِ ولا مَحمَدَةٌ لِلمُحسِنِ ، ولَكانَ المُذنِبُ أولى بِالإِحسانِ مِنَ المُحسِنِ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ولَكانَ المُحسِنُ أولى بِالعُقوبَةِ مِنَ المُذنِبِ ، تِلكَ مَقالَةُ إخوانِ عَبَدَةِ الأَوثانِ ، وخُصَماءِ الرَّحمنِ ، وحِزبِ الشَّيطانِ ، وقَدَرِيَّةِ هذِهِ الاُمَّةِ ومَجوسِها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كَلَّفَ تَخييرا ، ونَهى تَحذيرا ، وأعطى عَلَى القَليلِ كَثيرا ، ولَم يُعصَ مَغلوبا ، ولَم يُطَع مُكرِها ، ولَم يُمَلِّك مُفَوِّضا ، ولَم يَخلُقِ السَّماواتِ وَالأَرضَ وما بَينَهُما باطِلاً ، ولَم يَبعَثِ النَّبِيّينَ مُبَشِّرينَ ومُنذِرينَ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ظَنُّ الَّذِينَ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الاُمورِ اُمورٌ مَوقوفَةٌ عِندَ اللّهِ ، يُقَدِّمُ مِنها ما يَشاءُ ، ويُؤَخِّرُ مِنها ما يَشاءُ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الكافي عن محمّد بن مسلم عن أحدهما عليهماالسلامـ وقَد سُئِلَ عَن لَيلَةِ 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فيهَا المَلائِكَةُ وَالكَتَبَةُ إلَى السَّماءِ الدُّنيا ، فَيَكتُبونَ ما يَكونُ في أمرِ السَّنَةِ وما يُصيبُ العِبادَ ، وأمرُهُ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لَهُ وفيهِ المَشيئَةُ ، فَيُقَدِّمُ مِنهُ ما يَشاءُ ويُؤَخِّرُ مِنهُ ما يَشاءُ ، ويَمحو ويُثبِتُ وعِندَهُ اُمُّ الكِتابِ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الاُمورِ اُمورٌ مَحتومَةٌ كائِنَةٌ لا مَحالَةَ ، ومِنَ الاُمورِ اُمورٌ مَوقوفَةٌ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اللّهِ ، يُقَدِّمُ فيها ما يَشاءُ ويَمحو ما يَشاءُ ، ويُثبِتُ مِنها ما يَشاءُ ، لَم يُطلِع عَلى ذلِكَ أحَدا ـ يَعنِي المَوقوفَةَ ـ فَأَمّا ما جاءَت بِهِ الرُّسُلُ فَهِيَ كائِنَةٌ ، لا يُكَذِّبُ نَفسَهُ ولا نَبِيَّهُ ولا مَلائِكَتَهُ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عنه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يُؤَخِّرَ اللَّهُ نَفْسًا إِذَا جَاءَ أَجَلُهَا</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 اللّهِ كُتُبا مَوقوتَةً </w:t>
      </w:r>
      <w:r>
        <w:rPr>
          <w:rStyle w:val="FootnoteAnchor"/>
          <w:rtl w:val="true"/>
        </w:rPr>
        <w:footnoteReference w:id="503"/>
      </w:r>
      <w:r>
        <w:rPr>
          <w:rFonts w:ascii="Amiri" w:hAnsi="Amiri" w:eastAsia="Amiri" w:cs="Amiri"/>
          <w:color w:val="111111"/>
          <w:sz w:val="28"/>
          <w:sz w:val="28"/>
          <w:szCs w:val="28"/>
          <w:rtl w:val="true"/>
          <w:lang w:bidi="ar-SA"/>
        </w:rPr>
        <w:t xml:space="preserve">يُقَدِّمُ مِنها ما يَشاءُ ويُؤَخِّرُ ما يَشاءُ ، فَإِذا كانَ لَيلَةُ القَدرِ ، أنزَلَ اللّهُ فيها كُلَّ شَيءٍ يَكونُ إلى لَيلَةٍ مِثلِها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يُؤَخِّرَ اللَّهُ نَفْسًا إِذَا جَاءَ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أنزَلَهُ وكَتَبَهُ كُتّابُ السَّماواتِ وهُوَ الَّذي لا يُؤَخِّرُهُ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أخبَرَ مُحَمَّدا صلى الله عليه و آله بِما كانَ مُنذُ كانَتِ الدُّنيا ، وبِما يَكونُ إلَى انقِضاءِ الدُّنيا ، وأخبَرَهُ بِالمَحتومِ مِن ذلِكَ ، وَاستَثنى عَلَيهِ فيما سِواهُ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الغيبة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ـ وذَكَرَ البَداءَ للّهِِ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أخرَجَ اللّهُ إلَى المَلائِكَةِ ، وأخرَجَهُ المَلائِكَةُ إلَى الرُّسُلِ ، فَأَخرَجَهُ الرُّسُلُ إلَى الآدَمِيّينَ ، فَلَيسَ فيهِ بَداءٌ وإنَّ مِنَ المَحتومِ أنَّ ابني هذا هُوَ القائِمُ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والقدر المحتومان والموقوفان</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935_120604"/>
    </w:p>
    <w:p>
      <w:pPr>
        <w:pStyle w:val="Heading5"/>
        <w:numPr>
          <w:ilvl w:val="4"/>
          <w:numId w:val="1"/>
        </w:numPr>
        <w:rPr/>
      </w:pPr>
      <w:bookmarkStart w:id="254" w:name="__RefHeading___Toc4006736_3224264995"/>
      <w:bookmarkStart w:id="255" w:name="_Toc98"/>
      <w:bookmarkEnd w:id="253"/>
      <w:bookmarkEnd w:id="254"/>
      <w:r>
        <w:rPr>
          <w:rtl w:val="true"/>
        </w:rPr>
        <w:t>كلام فيما يظهر منه نفي القضاء الموقوف</w:t>
      </w:r>
      <w:bookmarkEnd w:id="255"/>
    </w:p>
    <w:p>
      <w:pPr>
        <w:pStyle w:val="Heading6"/>
        <w:numPr>
          <w:ilvl w:val="5"/>
          <w:numId w:val="1"/>
        </w:numPr>
        <w:rPr/>
      </w:pPr>
      <w:bookmarkStart w:id="256" w:name="__RefHeading___Toc4006738_3224264995"/>
      <w:bookmarkStart w:id="257" w:name="_Toc99"/>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كلام فيما يظهر منه نفي القضاء الموقوفتدلّ أحاديث الباب السابق بوضوح على أنّ القضاء الإلهي ومقدّراته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المحتوم الّذي لا يمكن تغييره ، والقضاء غير المحتوم الّذي من الممكن أن يتغيّر ؛ ولكن هناك إزاء هذه الأحاديث، روايات أُخرى تدلّ في الظاهر على نفي القضاء الموقوف وغير المحتوم ، ونتيجتها انحصار القضاء في القضاء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طوائف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تقسيم هذه الأحاديث إلى عدّة مجاميع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تؤكّد أنّ قلم التقدير الإلهي قد عيّن كلّ ما يحدث حتّى القيامة وأنّ هذه الكتابة قد جفّت ، وهو إشارة إلى أنّ المقدّرات الإلهيّة محددة وغير قابلة للتغيير حتّى القيامة، وتسمّى هذه الطائفة من الروايات بأحاديث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مارواه ابن عبّاس عن النبيّ صلى الله عليه و آله ، 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 فَسَلِ اللّهَ ، وَإذا استَعَنتَ فَاستَعِن بِاللّهِ ، فَقَد جَفَّ القَلَمُ بِما هُوَ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 فَلَو جَهَدَ الخَلائِقُ أن يَنفَعُوكَ بِشَيءٍ لَم يَكتُبهُ اللّهُ لَكَ لَم يَقدِرُوا عَلى ذلِكَ ، وَلَو جَهَدَ الخَلائِقُ أن يَضُرّوكَ بِشَيءٍ لَم يَكتُبهُ اللّهُ عَلَيكَ لَم يَقدِروا عَلى ذلِكَ </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نقل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رَجُلٌ شابٌّ ، وأَنَا أَخَافُ عَلى نَفسِي العَنَتَ ، ولا أَجِدُ ما أَتَزَوَّجُ بِهِ النّساءَ ، فَسَكَتَ عَنّي ، ثُمَّ قُلتُ مِثلَ ذلِكَ ، فَسَكَتَ عَنّي ، ثُمَّ قُلتُ مِثلَ ذلِكَ ، فَسَكَتَ عَنّي ، ثُمَّ قُلتُ مِثلَ ذلِكَ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 جَفَّ القَلَمُ بِمَا أَنتَ لاقٍ ، فَاختَصِ عَلَى ذلِكَ أَو ذَر </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وروي عن عبداللّه بن عمر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خَلقَهُ في ظُلمَةٍ ، فَأَلقى عَلَيهِم مِن نورِهِ ، فَمَن أَصابَهُ مِن ذلِكَ النُّورِ اهتَدى ، ومَن أخطَأَهُ ضَلَّ ، فَلِذلِكَ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 القَلَمُ عَلى عِلمِ اللّهِ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ونقل عن سراقة بن مالك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أَنَعمَلُ عَلى ما قَد جَفَّ بِهِ القَلَمُ وجَرَت بِهِ المَقاديرُ أو لِأَمرٍ مُستَقبَلٍ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سُراقَةُ ، اِعمَل لِما جَفَّ بِهِ القَلَمُ وَجَرَت بِهِ المَقاديرُ ، فَإِنَّ كُلًا مُيَسَّرٌ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كما جاء في كتاب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عليه السلام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مُحَمَّدُ ، وَيلٌ لِوُلدِكَ مِن 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صلى الله عليه و آله إلَى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وَيلٌ لِوُلدي مِن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أفَأَجُبُّ نَفسي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 القَلَمُ بِمَا فِيهِ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المجموعة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تدلّ على أنّ عددا من الناس خُلقوا للجنّة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وخُلق عدد آخر منهم للنار ، وكلّ واحد منهم لايمكنه فعل إلّا ما خُلق له ، بمعنى أنّ أصحاب الجنّة لا يوفّقون إلّا للقيام بالأعمال الّتي تقودهم إلى الجنّة ، فيما يوفّق أصحاب النار للأعمال الّتي تجعلهم يستحقّون نار جهنّم ، كما يروي عمران بن حصين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أعُلِمَ أهلُ الجَنَّةِ مِن أهلِ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 يَعمَلُ العامِلونَ؟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مُيَسَّرٌ لِما خُلِقَ لَهُ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ونقل في سنن أبي داوود عن عبداللّه بن عمر ، أنّ رجلاً سأل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فيما نَعمَلُ؟ أفي شَيءٍ قَد خَلا أو مَضى ، أو في شَيءٍ يُستَأنَفُ الآنَ؟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قَد خَلا وَمَضى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أو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 العَمَلُ؟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يُيَسَّرونَ لِعَمَلِ أَهلِ الجَنَّةِ ، وَإنَّ أَهلَ النّارِ يُيَسَّرونَ لِعَمَلِ أَهلِ النّارِ</w:t>
      </w:r>
      <w:r>
        <w:rPr>
          <w:rFonts w:eastAsia="Amiri" w:cs="Amiri" w:ascii="Amiri" w:hAnsi="Amiri"/>
          <w:color w:val="111111"/>
          <w:sz w:val="28"/>
          <w:szCs w:val="28"/>
          <w:rtl w:val="true"/>
          <w:lang w:bidi="ar-SA"/>
        </w:rPr>
        <w:t xml:space="preserve">» . </w:t>
      </w:r>
      <w:r>
        <w:rPr>
          <w:rStyle w:val="FootnoteAnchor"/>
          <w:rtl w:val="true"/>
        </w:rPr>
        <w:footnoteReference w:id="514"/>
      </w:r>
      <w:r>
        <w:rPr>
          <w:rFonts w:ascii="Amiri" w:hAnsi="Amiri" w:eastAsia="Amiri" w:cs="Amiri"/>
          <w:color w:val="111111"/>
          <w:sz w:val="28"/>
          <w:sz w:val="28"/>
          <w:szCs w:val="28"/>
          <w:rtl w:val="true"/>
          <w:lang w:bidi="ar-SA"/>
        </w:rPr>
        <w:t>وروى صحيح البخاريّ عن أبي عبدالرحمن السلمي عن الإمام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في جَنازَةٍ ، فَأَخَذَ شَيئا فَجَعَلَ يَنكُتُ بِهِ الأَرضَ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مِن أحَدٍ إلّا وَقَد كُتِبَ مَقعَدُهُ مِنَ النّارِ وَمَقعَدُهُ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أفَلا نَتَّكِلُ عَلى كِتابنا ونَدَعُ العَمَلَ؟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فَكُلٌّ مُيَسَّرٌ لِما خُلِقَ لَهُ ، أمّا مَن كانَ مِن أهلِ السَّعادَةِ فَيُيَسَّرُ لِعَمَلِ أهلِ السَّعادَةِ ، وأمّا مَن كانَ مِن أهلِ الشَّقاوَةِ فَيُيَسَّرُ لِعَمَلِ أهلِ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المجموعة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تعتبر في الظاهر سعادة البشر وشقاءهم أمرا مقدّرا ومفروغا منه ، ومع ذلك فإنّها توصي بالعمل مستدلّةً بأنّ الذين هم أهل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السعادة يوفّقون للأعمال الّتي توصلهم إلى سعادتهم المقدّرة ، وأمّا أهل الشقاء فإنّهم يوفّقون للأعمال الّتي تنتهي بهم إلى مصيرهم المشؤوم ، مثل ما نقل عن عمر بن الخطّاب من أنّه قال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أرَأَيتَ ما نَعمَلُ فيهِ أمرٌ مُبتَدَعٌ أو مُبتَدَأٌ أو أمرٌ قَد فُرِغَ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قَد فُرِغَ مِنهُ ، فَاعمَل يَابنَ الخَطّابِ ، فَإِنَّ كُلّاً مُيَسَّرٌ ، فَأَمّا مَن كانَ مِن أهلِ السَّعادَةِ فَإِنَّهُ يَعمَلُ لِلسَّعادَةِ ، وَمَن كانَ مِن أهلِ الشَّقاءِ فَإِنَّهُ يَعمَلُ لِلشَّقاءِ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المجموعة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إنسان مقدّرات خاصّة من الناحية المادّية ، وإنّ مقدارا معيّنا من الإمكانيات المادّية قد خلق له ، وسوف يصل إليه بالإجمال والاعتدال في طلب الرزق ، وإنّ الحرص والسعي الزائدين عن الحدّ سوف لايزيدان منه شيئا ، مِثل ما روي عن النبيّ صلى الله عليه و آله من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أَجمِلُوا في طَلَبِ الدُّنيا فَإِنَّ كُلًا مُيَسَّرٌ لِما خُلِقَ لَهُ مِنها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المجموعة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فرغ من تقدير أعمال جميع البشر وآجالهم وآثارهم ومضاجعهم ورزقهم ، ولذلك فإنّ أحدا لا يمكنه أن يخرج من دائرة المقدّرات الإلهيّة ، مثل ماروي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اللّهُ إلى كُلِّ عَبدٍ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عَمَلِهِ وَأجَلِهِ وَأثَرِهِ وَمَضجَعِهِ وَرِزقِهِ ، لا يَتَعَدّاهُنَّ عَبدٌ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ملاحظات لفهم الأحاديث المذكورة لبيان هذه الأحاديث ، من الضروريّ الالتفات إلى ثلاث ملاحظات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935_120608"/>
    </w:p>
    <w:p>
      <w:pPr>
        <w:pStyle w:val="Heading6"/>
        <w:numPr>
          <w:ilvl w:val="5"/>
          <w:numId w:val="1"/>
        </w:numPr>
        <w:rPr/>
      </w:pPr>
      <w:bookmarkStart w:id="259" w:name="__RefHeading___Toc4006740_3224264995"/>
      <w:bookmarkStart w:id="260" w:name="_Toc100"/>
      <w:bookmarkEnd w:id="258"/>
      <w:bookmarkEnd w:id="259"/>
      <w:r>
        <w:rPr/>
        <w:t>۱</w:t>
      </w:r>
      <w:r>
        <w:rPr>
          <w:rtl w:val="true"/>
        </w:rPr>
        <w:t xml:space="preserve"> </w:t>
      </w:r>
      <w:r>
        <w:rPr>
          <w:rtl w:val="true"/>
        </w:rPr>
        <w:t xml:space="preserve">. </w:t>
      </w:r>
      <w:r>
        <w:rPr>
          <w:rtl w:val="true"/>
        </w:rPr>
        <w:t>التعارض مع القرآن والأحاديث القطعية الصدور</w:t>
      </w:r>
      <w:bookmarkEnd w:id="260"/>
    </w:p>
    <w:p>
      <w:pPr>
        <w:pStyle w:val="Heading6"/>
        <w:numPr>
          <w:ilvl w:val="5"/>
          <w:numId w:val="1"/>
        </w:numPr>
        <w:rPr/>
      </w:pPr>
      <w:bookmarkStart w:id="261" w:name="__RefHeading___Toc4006742_3224264995"/>
      <w:bookmarkStart w:id="262" w:name="_Toc101"/>
      <w:bookmarkEnd w:id="261"/>
      <w:r>
        <w:rPr/>
        <w:t>۲</w:t>
      </w:r>
      <w:r>
        <w:rPr>
          <w:rtl w:val="true"/>
        </w:rPr>
        <w:t xml:space="preserve"> </w:t>
      </w:r>
      <w:r>
        <w:rPr>
          <w:rtl w:val="true"/>
        </w:rPr>
        <w:t xml:space="preserve">. </w:t>
      </w:r>
      <w:r>
        <w:rPr>
          <w:rtl w:val="true"/>
        </w:rPr>
        <w:t>عدم تعارض علم اللّه عز و جل مع إرادته وحرية الإنسان</w:t>
      </w:r>
      <w:bookmarkEnd w:id="262"/>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مع القرآن والأحاديث القطعيَّة الصدورإنّه إذا كان المراد من هذه الأحاديث إلغاء حرّية الإنسان في تعيين مصيره وعاقبته ، وسلب الإرادة والمشيئة الإلهية في تغيير مصير الإنسان والعالَم ، فإنّ هذه الأحاديث الآحاد لا تعارض الأحاديث المتواترة والسنّة القطعيّة لرسول اللّه صلى الله عليه و آله فحسب ، بل إنّها تتعارض مع صريح القرآن الكريم ، بل ومع فلسفة بعثة الأنبياء، وبناءً على ذلك فإنّها مردودة ولا يمكن قبولها على فرض صحّة أسانيدها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تعارض علم اللّه عز و جل مع إرادته وحرية الإنسانمن الممكن أن تكون هذه الروايات كناية عن العلم الأزلي للّه تعالى بالاُمور المذكورة ، حيث وردت الإشارة في بعضها إلى هذا الموضوع ، بمعنى أنّ جميع الحوادث الّتي ستقع للإنسان والعالم يعلمها اللّه تعالى ، فهو يعلم نصيب كلّ إنسان من هذه الدنيا، ومِمَّن سوف يتزوّج ، وما هو الموقع الّذي سيتمتّع به من الناحية السياسيّة والاجتماعيّة ، ومن سيكون ظالما ومن سيكون مظلوما ومن سيكون سعيدا، ومن سيكون شقيّا ، ومن سيدخل الجنّة ، ومن سيدخل النار، 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ـ تعالى ـ يعلم المصير الدنيوي والاُخروي لجميع الناس، ولكنّ الملاحظة المهمّة والدقيقة هي أنّ علم اللّه ، ليس علّة للمعلوم ، بل هو تابع له ، لا متبوع له كما ظنّ الأشاعرة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 فإنّ العلم الأزلي للّه ـ تعالى ـ لا يتعارض ؛ لا مع إرادته ومشيئته ، ولا مع إرادة الإنسان واختياره في تعيين 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الأحاديث المذكورة ، أنّ اللّه ـ تعالى ـ يعلم كيف سيعيّن الإنسان باختياره مصيره في الدنيا والآخرة ، فهل سيكون شقيّا، أم سعيدا؟ وهل سيكون من أهل الجنّة ، أو من أهل النار؟ حيث ذكر هذا المعنى بوضوح في بعض الأحاديث ، فقد روى الشيخ الصدوق عن رسول اللّه صلى الله عليه و آله أنّه قال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935_120609"/>
    </w:p>
    <w:p>
      <w:pPr>
        <w:pStyle w:val="Heading6"/>
        <w:numPr>
          <w:ilvl w:val="5"/>
          <w:numId w:val="1"/>
        </w:numPr>
        <w:rPr/>
      </w:pPr>
      <w:bookmarkStart w:id="264" w:name="__RefHeading___Toc4006744_3224264995"/>
      <w:bookmarkStart w:id="265" w:name="_Toc102"/>
      <w:bookmarkEnd w:id="263"/>
      <w:bookmarkEnd w:id="264"/>
      <w:r>
        <w:rPr/>
        <w:t>۳</w:t>
      </w:r>
      <w:r>
        <w:rPr>
          <w:rtl w:val="true"/>
        </w:rPr>
        <w:t xml:space="preserve"> </w:t>
      </w:r>
      <w:r>
        <w:rPr>
          <w:rtl w:val="true"/>
        </w:rPr>
        <w:t xml:space="preserve">. </w:t>
      </w:r>
      <w:r>
        <w:rPr>
          <w:rtl w:val="true"/>
        </w:rPr>
        <w:t>نطاق حرية الإنسان في دائرة التقدير الإلهي</w:t>
      </w:r>
      <w:r>
        <w:rPr>
          <w:rtl w:val="true"/>
        </w:rPr>
        <w:t>.</w:t>
      </w:r>
      <w:bookmarkEnd w:id="265"/>
    </w:p>
    <w:p>
      <w:pPr>
        <w:pStyle w:val="BookText"/>
        <w:rPr/>
      </w:pPr>
      <w:r>
        <w:rPr>
          <w:rFonts w:ascii="Amiri" w:hAnsi="Amiri" w:eastAsia="Amiri" w:cs="Amiri"/>
          <w:color w:val="111111"/>
          <w:sz w:val="28"/>
          <w:sz w:val="28"/>
          <w:szCs w:val="28"/>
          <w:rtl w:val="true"/>
          <w:lang w:bidi="ar-SA"/>
        </w:rPr>
        <w:t xml:space="preserve">سَبَقَ العِلمُ وجَفَّ القَلَمُ وَمَضَى القَدَرُ ، بِتَحقيقِ الكِتابِ وَتَصديقِ الرُّسُلِ ، وَبِالسَّعادَةِ مِنَ اللّهِ عز و جل لِمَن آمَنَ وَاتَّقى ، وَبِالشَّقاءِ لِمَن كَذَّبَ وَكَفَرَ ، وَبِوِلايَةِ اللّهِ المُؤمِنينَ وَبَراءَتِهِ مِنَ المُشرِكينَ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على هذا فإنّ جفاف قلم التقدير لا يسلب الإنسان حرّيته وحسب ، بل إنّه يمنحه الحرّية ، لأنّ كتابته الّتي هي غير قابلة للتغيير هي حرّية الإنسان في اختيار طريق السعادة ، أو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هناك قلم آخر إذا جفّ فإنّ الحرّية ستسلب من الإنسان ، ألا وهو قلم التكليف ، كما جاء في الحديث النبويّ في وصف الموت المفاجئ للأشخاص الشرّيرين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رَأَيتُمُ المَأخوذينَ عَلَى العِزَّةِ وَالمُزعَجينَ بَعدَ الطُمَأنينَةِ ، الَّذينَ أقاموا عَلَى الشُبُهاتِ وَجَنَحوا إلَى الشَّهَواتِ ، حَتّى أتَتهُم رُسُلُ رَبِّهِم ، فَلا ما كانوا أمَّلوا أدرَكوا ، ولا إلى ما فاتَهُم رَجَعُوا ، قَدِموا عَلى ما عَمِلوا ، ونَدِمُوا عَلى ما خَلَّفوا ، وَلَن يُغنِي النَّدَمُ وَقَد جَفَّ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امرَءا قَدَّمَ خَيرَا وَأنفَقَ قَصدا وَقالَ صِدقَا ، وَمَلَكَ دَواعي شَهوَتِهِ وَلَم تَملِكهُ ، وَعَصى أمرَ نَفسِهِ فَلَم تَملِكهُ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نطاق حرّية الإنسان في دائرة التقدير الإلهيالملاحظة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حرّية الإنسان ليست مطلقة في تعيين مصيره الدنيوي والاُخروي ، بل هي في دائرة القضاء والقدر الإلهيين ، لأنّ لكلّ إنسان استعدادا خاصّا على أساس التقدير الحكيم للحقّ جلّ وعلا ، حيث لا يستطيع أن يتمتّع بحرّيته وسعيه ، إلّا في نطاق مقدراته واستعداداته ، لا أنّ كلّ شخص بإمكانه أن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يصل إلى المركز الّذي يتطلّع إليه من الناحية الماديّة أو المعنويّة ، وما جاء في الأحاديث السابقة من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هذه الملاحظة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كلّ شيء في نظام الخلق يمتلك الاستعداد لهدف خاصّ على أساس التقدير الحكيم للحقّ تعالى ، وهذا الهدف يمكن توظيفه في ذلك النطاق ، كما روي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خَلَقَ فَأَحكَمَ تَقديرَهُ ، وَدَبَّرَهُ فَأَلطَفَ تَدبيرَهُ ، وَوَجَّهَهُ لِوِجهَتِهِ فَلَم يَتَعَدَّ حُدودَ مَنزِلَتِهِ ، وَلَم يَقصُر دونَ الاِنتِهاءِ إلى غايَتِهِ ، وَلَم يَستَصعِب إذ أُمِرَ بِالمُضِيِّ عَلى إرادَتِهِ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يقول ابن أبي الحديد في تفسير تلك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عليه السلام إنَّه تعالى قدَّر الأشياء الّتي خلقها ، فخلقها محكمةً على حسب ما قدّر ، وألطف تدبيرها ، أي جعله لطيفا ، وأمضى الاُمور إلى غايتها وحدودها المقدَّرة لها ، فهيّأ الصقرة للإصطياد ، والخيل للرُّكوب والطراد ، والسَّيف للقطع ، والقلم للكتابة ، والفلك للدوران ، ونحو ذلك ، وفي هذا إشارة إلى قول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تتعدّ هذه المخلوقات حدود منزلتها الَّتي جعلت غايتها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إنّ الإنسان لا يمكنه ـ كسائر المخلوقات ـ أن يخرج من نطاق المقدّرات الإلهيّة ، والفرق الوحيد بين الإنسان وسائر المخلوقات هو أنّه حرّ في تعيين مصيره في نطاق المقدّرات الإلهيّة ، وإنّ نظام الخلق سوف يوفّر له أداة الوصول إلى المصير الّذي يختاره مهما كان هذا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هَـؤُلَاءِ وَ هَـؤُلَاءِ مِنْ عَطَـاءِ رَبِّكَ وَ مَا كَانَ عَطَـاءُ رَبِّكَ مَحْظُورًا</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935_120611"/>
    </w:p>
    <w:p>
      <w:pPr>
        <w:pStyle w:val="Heading5"/>
        <w:numPr>
          <w:ilvl w:val="4"/>
          <w:numId w:val="1"/>
        </w:numPr>
        <w:rPr/>
      </w:pPr>
      <w:bookmarkStart w:id="267" w:name="__RefHeading___Toc4006746_3224264995"/>
      <w:bookmarkStart w:id="268" w:name="_Toc103"/>
      <w:bookmarkEnd w:id="266"/>
      <w:bookmarkEnd w:id="267"/>
      <w:r>
        <w:rPr/>
        <w:t>۴</w:t>
      </w:r>
      <w:r>
        <w:rPr>
          <w:rtl w:val="true"/>
        </w:rPr>
        <w:t xml:space="preserve"> </w:t>
      </w:r>
      <w:r>
        <w:rPr>
          <w:rtl w:val="true"/>
        </w:rPr>
        <w:t xml:space="preserve">/ </w:t>
      </w:r>
      <w:r>
        <w:rPr/>
        <w:t>۲</w:t>
      </w:r>
      <w:r>
        <w:rPr>
          <w:rtl w:val="true"/>
        </w:rPr>
        <w:t xml:space="preserve"> الأجل الموقوف والمسمّى</w:t>
      </w:r>
      <w:bookmarkEnd w:id="268"/>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الأَجَلُ المَوقوفُ وَالمُسَمّىالكتاب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طِينٍ ثُمَّ قَضَى أَجَلاً وَأَجَلٌ مُّسَمًّى عِندَهُ ثُمَّ أَنتُمْ تَمْتَرُونَ</w:t>
      </w:r>
      <w:r>
        <w:rPr>
          <w:rFonts w:eastAsia="Amiri" w:cs="Amiri" w:ascii="Amiri" w:hAnsi="Amiri"/>
          <w:color w:val="111111"/>
          <w:sz w:val="28"/>
          <w:szCs w:val="28"/>
          <w:rtl w:val="true"/>
          <w:lang w:bidi="ar-SA"/>
        </w:rPr>
        <w:t xml:space="preserve">» . </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تُرَابٍ ثُمَّ مِن نُّطْفَةٍ ثُمَّ مِنْ عَلَقَةٍ ثُمَّ يُخْرِجُكُمْ طِفْلاً ثُمَّ لِتَبْلُغُواْ أَشُدَّكُمْ ثُمَّ لِتَكُونُواْ شُيُوخًا وَ مِنكُم مَّن يُتَوَفَّى مِن قَبْلُ وَ لِتَبْلُغُواْ أَجَلاً مُّسَمًّى وَ لَعَلَّكُمْ تَعْقِلُونَ</w:t>
      </w:r>
      <w:r>
        <w:rPr>
          <w:rFonts w:eastAsia="Amiri" w:cs="Amiri" w:ascii="Amiri" w:hAnsi="Amiri"/>
          <w:color w:val="111111"/>
          <w:sz w:val="28"/>
          <w:szCs w:val="28"/>
          <w:rtl w:val="true"/>
          <w:lang w:bidi="ar-SA"/>
        </w:rPr>
        <w:t xml:space="preserve">» .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الحديثالكافي عن حمران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أَجَلاً وَأَجَلٌ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مَحتومٌ وأجَلٌ مَوقوفٌ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أَجَلاً وَأَجَلٌ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مَوقوفٌ يَصنَعُ اللّهُ ما يَشاءُ ، وأجَلٌ مَحتومٌ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الأَجَلُ الَّذي غَيرُ مُسَمّىً عِندَهُ فَهُوَ أجَلٌ مَوقوفٌ ، يُقَدِّمُ فيهِ ما يَشاءُ ، ويُؤَخِّرُ فيهِ ما يَشاءُ ، وأمَّا الأَجَلُ المُسمّى فَهُوَ الَّذي يُسَمّى في لَيلَةِ القَدرِ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ما سُمِّيَ لِمَلَكِ المَوتِ في تِلكَ اللَّيلَةِ ، وهُوَ الَّذي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لَا يَسْتَأْخِرُونَ سَاعَةً وَلَا يَسْتَقْدِمُونَ</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وهُوَ الَّذي سُمِّيَ لِمَلَكِ المَوتِ في لَيلَةِ القَدرِ ، وَالآخَرُ لَهُ فيهِ المَشِيَّةُ إن شاءَ قَدَّمَهُ وإن شاءَ أخَّرَهُ </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الَّذي غَيرُ مُسَمّىً مَوقوفٌ ، يُقَدِّمُ مِنهُ ما شاءَ ويُؤَخِّرُ مِنهُ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الأَجَلُ المُسَمّى فَهُوَ الَّذي يُنزَلُ مِمّا يُريدُ أن يَكونَ مِن لَيلَةِ القَدرِ ، إلى مِثلِها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أَجَلُهُمْ لَا يَسْتَأْخِرُونَ سَاعَةً وَلَا يَسْتَقْدِمُونَ</w:t>
      </w:r>
      <w:r>
        <w:rPr>
          <w:rFonts w:eastAsia="Amiri" w:cs="Amiri" w:ascii="Amiri" w:hAnsi="Amiri"/>
          <w:color w:val="111111"/>
          <w:sz w:val="28"/>
          <w:szCs w:val="28"/>
          <w:rtl w:val="true"/>
          <w:lang w:bidi="ar-SA"/>
        </w:rPr>
        <w:t xml:space="preserve">» .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الأَوَّلُ ، هُوَ ما نَبَذَهُ إلَى المَلائِكَةِ وَالرُّسُلِ وَالأَنبِياءِ ، وَالأَجَلُ المُسَمّى عِندَهُ ، هُوَ الَّذي سَتَرَهُ اللّهُ عَنِ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المَقضِيُّ هُوَ المَحتومُ الَّذي قَضاهُ اللّهُ وحَتَمَهُ ، وَالمُسَمّى هُوَ الَّذي فيهِ البَداءُ ، يُقَدِّمُ ما يَشاءُ ويُؤَخِّرُ ما يَشاءُ ، وَالمَحتومُ لَيسَ فيهِ تَقديمٌ ولا تَأخيرٌ </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9" w:name="pg12935_120614"/>
    </w:p>
    <w:p>
      <w:pPr>
        <w:pStyle w:val="Heading5"/>
        <w:numPr>
          <w:ilvl w:val="4"/>
          <w:numId w:val="1"/>
        </w:numPr>
        <w:rPr/>
      </w:pPr>
      <w:bookmarkStart w:id="270" w:name="__RefHeading___Toc4006748_3224264995"/>
      <w:bookmarkStart w:id="271" w:name="_Toc104"/>
      <w:bookmarkEnd w:id="269"/>
      <w:bookmarkEnd w:id="270"/>
      <w:r>
        <w:rPr>
          <w:rtl w:val="true"/>
        </w:rPr>
        <w:t>بحث حول أقسام الأجل</w:t>
      </w:r>
      <w:bookmarkEnd w:id="271"/>
    </w:p>
    <w:p>
      <w:pPr>
        <w:pStyle w:val="BookText"/>
        <w:rPr/>
      </w:pPr>
      <w:r>
        <w:rPr>
          <w:rFonts w:ascii="Amiri" w:hAnsi="Amiri" w:eastAsia="Amiri" w:cs="Amiri"/>
          <w:color w:val="111111"/>
          <w:sz w:val="28"/>
          <w:sz w:val="28"/>
          <w:szCs w:val="28"/>
          <w:rtl w:val="true"/>
          <w:lang w:bidi="ar-SA"/>
        </w:rPr>
        <w:t>بحث حول أقسام الأجلوردت الإشارة في الآية الثانية من سورة الأنعام إلى نوعين من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المطلق، والأجل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خَلَقَكُم مِّن طِينٍ ثُمَّ قَضَى أَجَلاً وَأَجَلٌ مُّسَمًّى عِندَهُ</w:t>
      </w:r>
      <w:r>
        <w:rPr>
          <w:rFonts w:eastAsia="Amiri" w:cs="Amiri" w:ascii="Amiri" w:hAnsi="Amiri"/>
          <w:color w:val="111111"/>
          <w:sz w:val="28"/>
          <w:szCs w:val="28"/>
          <w:rtl w:val="true"/>
          <w:lang w:bidi="ar-SA"/>
        </w:rPr>
        <w:t xml:space="preserve">» . </w:t>
      </w:r>
      <w:r>
        <w:rPr>
          <w:rStyle w:val="FootnoteAnchor"/>
          <w:rtl w:val="true"/>
        </w:rPr>
        <w:footnoteReference w:id="53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 الزمنية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يبدو أنّ المراد منه في هذه الآية نهاية عمر الإنسان، ويتّضح بقرينة التقابل بين الأجل المطلق والأجل المُسمّى أنّ المقصود من الأجل في التعبير الأوّل يغاير ما ورد في التعبير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أوضح ، فإنّ الأجل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المبهم، والأجل المعيّن لدى اللّه تعالى ، فالأجل المعيّن هو الأجل المحتوم الّذي لا يقبل التغيير ، ولذلك قيّده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البديهي أنّ الشيء الّذي هو عند اللّه ، لا يقبل التغيير ،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ندرك بوضوح من الآية موضوع البحث أنّ الأجل المُطلق الّذي سُمّي في الروايات بالأجل الموقوف ، قابل للتغيير والزيادة والنقصان، والأجل المُسمّى غير قابل للتغيير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لاحظناها تؤيّد هذا الاستنباط من الآية، ولكنّ هناك رواية رويت عن الإمام الصادق عليه السلام وردت في تفسير القمّي تخالف ظاهر الآية وكذلك</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الروايات السابقة لها، وهذا هو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المَقضيُ هوَ المَحتومُ الَّذي قَضاهُ اللّهُ وَحَتَمَهُ ، وَالمُسَمّى هُوَ الَّذي فيهِ البَداءُ ، يُقَدِّمُ ما يَشاءُ وَيؤَخِّرُ ما يَشاءُ ، وَالمَحتومُ لَيسَ فيهِ تَقديمٌ وَلا تأخيرٌ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ويبدو ـ استنادا إلى ما ذُكر ـ أنّ ظاهر هذه الرواية لا يمكن قبوله ، ولكن مع ذلك قال العلّامة المجلسي قدس سره في الجمع بين هذه الرواية والروايات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بعض الأخبار كون الأوّل محتوما والثاني موقوفا، وبعضها بالعكس ، ويمكن الجمع بأنّ المعنى أنّه تعالى قضى أجلاً أخبر به أنبياءه وحُججه عليهم السلام ، وأخبر بأنّه محتوم فلا يتطرّق إليه التغيير، وعنده أجل مُسمّى أخبر بخلافه غير محتوم ، فهو الّذي إذا أخبر بذلك المسمّى يحصل منه البَداء، فلذا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يطلع عليه أحدا بعد، وإنّما يُطلق عليه المُسمّى لأنّه بعد الإخبار يكون مُسمّى ، فما لم يُسمّ فهو موقوف ، ومنه يكون البداء فيما أخبر لا على وجه الحتم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بالمُسمّى ما سُمّي ووصف بأنّه محتوم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أجلاً محتوما، أي أخبر بكونه محتوما ، وأجلاً آخر وصف بكونه محتوما عنده ولم يخبر الخلق بكونه محتوما ، فيظهر منه أنّه أخبر بشيء لا على وجه الحتم فهو غير المسمّى ، لا الأجل الّذي ذُكر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الوجهين مع قربهما أنّ الأجلين كليهما محتومان ، أخبر بأحدهما ولم يخبر بالآخر، ويظهر من الآية أجل آخر غير الأجلين وهو الموقوف ، ويمكن أن يكون الأجل الأوّل عامّا فيرتكب تكلّف في خبر ابن مسكان بأنّه قد يكون محتوما، وظاهر أكثر الأخبار أنّ الأوّل موقوف والمسمّى محتوم </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2935_120616"/>
    </w:p>
    <w:p>
      <w:pPr>
        <w:pStyle w:val="Heading5"/>
        <w:numPr>
          <w:ilvl w:val="4"/>
          <w:numId w:val="1"/>
        </w:numPr>
        <w:rPr/>
      </w:pPr>
      <w:bookmarkStart w:id="273" w:name="__RefHeading___Toc4006750_3224264995"/>
      <w:bookmarkStart w:id="274" w:name="_Toc105"/>
      <w:bookmarkEnd w:id="272"/>
      <w:bookmarkEnd w:id="273"/>
      <w:r>
        <w:rPr/>
        <w:t>۴</w:t>
      </w:r>
      <w:r>
        <w:rPr>
          <w:rtl w:val="true"/>
        </w:rPr>
        <w:t xml:space="preserve"> </w:t>
      </w:r>
      <w:r>
        <w:rPr>
          <w:rtl w:val="true"/>
        </w:rPr>
        <w:t xml:space="preserve">/ </w:t>
      </w:r>
      <w:r>
        <w:rPr/>
        <w:t>۳</w:t>
      </w:r>
      <w:r>
        <w:rPr>
          <w:rtl w:val="true"/>
        </w:rPr>
        <w:t xml:space="preserve"> لا مفرّ من القضاء المحتوم</w:t>
      </w:r>
      <w:bookmarkEnd w:id="274"/>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لا مَفَرَّ مِنَ القَضاءِ المَحتومِالكتاب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اللَّهُ بِقَوْمٍ سُوءًا فَلَا مَرَدَّ لَهُ وَ مَا لَهُم مِّن دُونِهِ مِن وَالٍ</w:t>
      </w:r>
      <w:r>
        <w:rPr>
          <w:rFonts w:eastAsia="Amiri" w:cs="Amiri" w:ascii="Amiri" w:hAnsi="Amiri"/>
          <w:color w:val="111111"/>
          <w:sz w:val="28"/>
          <w:szCs w:val="28"/>
          <w:rtl w:val="true"/>
          <w:lang w:bidi="ar-SA"/>
        </w:rPr>
        <w:t xml:space="preserve">» . </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وَلَـكِن لِّيَقْضِىَ اللَّهُ أَمْرًا كَانَ مَفْعُولًا</w:t>
      </w:r>
      <w:r>
        <w:rPr>
          <w:rFonts w:eastAsia="Amiri" w:cs="Amiri" w:ascii="Amiri" w:hAnsi="Amiri"/>
          <w:color w:val="111111"/>
          <w:sz w:val="28"/>
          <w:szCs w:val="28"/>
          <w:rtl w:val="true"/>
          <w:lang w:bidi="ar-SA"/>
        </w:rPr>
        <w:t xml:space="preserve">» .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 مُحَمَّدٍ بِيَدِهِ ، لَو جَهَدَتِ الاُمَّةُ لِتَنفَعَكَ ما نَفَعَتكَ ، إلّا شَيئا قَد كَتَبَهُ اللّهُ لَكَ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حلية الأولياء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خَدَمتُ رَسولَ اللّهِ صلى الله عليه و آله عَشرَ سِنينَ ، فَما أرسَلَني في حاجَةٍ قَطُّ فَلَم تُهَيَّأ ،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قُضِيَ كانَ ـ أو قُدِّرَ كانَ ـ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قَضَى اللّهُ لِعَبدٍ أن يَموتَ بِأَرضٍ ، جَعَلَ لَهُ إلَيها حاجَةً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عز و جل إنفاذَ قَضائِهِ وقَدَرِهِ ، سَلَبَ ذَوِي العُقولِ عُقولَهُم حَتّى يَنفَذَ فيهِم قَضاؤُه وقَدَرُهُ ، فَإِذا مَضى أمرُهُ رَدَّ إلَيهِم عُقولَهُم ، ووَقَعَتِ النَّدامَةُ </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إمضاءَ أمرٍ ، نَزَعَ عُقولَ الرِّجالِ حَتّى يُمضِيَ أمرَهُ ، فَإِذا أمضاهُ رَدَّ إلَيهِم عُقولَهُم ووَقَعَتِ النَّدامَةُ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الغيبة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 وَيلٌ لِذُرِّيَّتي مِن وُلدِكَ ، ووَيلٌ لِوُلدِكَ مِن وُلدي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أفَلا أجتَنِبُ النِّساءَ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أجُبُّ </w:t>
      </w:r>
      <w:r>
        <w:rPr>
          <w:rStyle w:val="FootnoteAnchor"/>
          <w:rtl w:val="true"/>
        </w:rPr>
        <w:footnoteReference w:id="545"/>
      </w:r>
      <w:r>
        <w:rPr>
          <w:rFonts w:ascii="Amiri" w:hAnsi="Amiri" w:eastAsia="Amiri" w:cs="Amiri"/>
          <w:color w:val="111111"/>
          <w:sz w:val="28"/>
          <w:sz w:val="28"/>
          <w:szCs w:val="28"/>
          <w:rtl w:val="true"/>
          <w:lang w:bidi="ar-SA"/>
        </w:rPr>
        <w:t xml:space="preserve">نَفسي؟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اللّهِ عز و جل قَد مَضى ، وَالاُمورُ بِيَدِهِ ، وإنَّ الأَمرَ سَيَكونُ في وُلدي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تاريخ دمشق عن محمّد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الأَنصارِ أتى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أتَزَوَّجَ امرَأَةً ، فَادعُ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دَعا لَكَ إسرافيلُ وجَبرَئيلُ وميكائيلُ وحَمَلَةُ العَرشِ وأنَا فيهِم ، ما تَزَوَّجتَ إلَا المَرأَةَ الَّتي كُتِبَت لَكَ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القَضاءُ ، ضاقَ الفَضاءُ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يَنفَعَ حَذَرٌ مِن قَدَرٍ </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لِميثَمٍ التَّمّارِ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 لا حَذَرَ مِن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 إذا جاءَ القَضاءُ فَلا مَفَرَّ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عنه عليه السلامـ مِن كَلامِهِ في خُطبَةِ النِّكاحِ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أبرَمَ </w:t>
      </w:r>
      <w:r>
        <w:rPr>
          <w:rStyle w:val="FootnoteAnchor"/>
          <w:rtl w:val="true"/>
        </w:rPr>
        <w:footnoteReference w:id="552"/>
      </w:r>
      <w:r>
        <w:rPr>
          <w:rFonts w:ascii="Amiri" w:hAnsi="Amiri" w:eastAsia="Amiri" w:cs="Amiri"/>
          <w:color w:val="111111"/>
          <w:sz w:val="28"/>
          <w:sz w:val="28"/>
          <w:szCs w:val="28"/>
          <w:rtl w:val="true"/>
          <w:lang w:bidi="ar-SA"/>
        </w:rPr>
        <w:t xml:space="preserve">الاُمورَ وأمضاها عَلى مَقاديرِها ، فَهِيَ غَيرُ مُتَناهِيَةٍ عَن مَجاريها دونَ بُلوغِ غاياتِها فيما قَدَّرَ وقَضى مِن ذلِكَ ، وقَد كانَ فيما قَدَّرَ وقَضى مِن أمرِهِ المَحتومِ ، وقَضاياهُ المُبرَمَةِ ، ما قَد تَشَعَّبَت بِهِ الأَخلافُ </w:t>
      </w:r>
      <w:r>
        <w:rPr>
          <w:rStyle w:val="FootnoteAnchor"/>
          <w:rtl w:val="true"/>
        </w:rPr>
        <w:footnoteReference w:id="553"/>
      </w:r>
      <w:r>
        <w:rPr>
          <w:rFonts w:ascii="Amiri" w:hAnsi="Amiri" w:eastAsia="Amiri" w:cs="Amiri"/>
          <w:color w:val="111111"/>
          <w:sz w:val="28"/>
          <w:sz w:val="28"/>
          <w:szCs w:val="28"/>
          <w:rtl w:val="true"/>
          <w:lang w:bidi="ar-SA"/>
        </w:rPr>
        <w:t xml:space="preserve">، وجَرَت بِهِ الأَسبابُ ، وقَضى مِن تَناهِي القَضايا بِنا وبِكُم إلى حُضورِ هذَا المَجلِسِ الَّذي خَصَّنَا اللّهُ وإيّاكُم ، لِلَّذي كانَ مِن تَذَكُّرِنا آلاءَهُ ، وحُسنَ بَلائِهِ ، وتَظاهُرَ نَعمائِهِ ، فَنَسأَلُ اللّهَ لَنا ولَكُم بَرَكَةَ ما جَمَعَنا وإيّاكُم عَلَيهِ ، وساقَنا وإيّاكُم إلَيهِ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 القَدَرُ ، بَطَلَ الحَذَرُ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أمرَكَ ، مَن سَخِطَ قَضاءَكَ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أمرٍ عاقِبَةٌ ، سَوفَ يَأتيكَ ما قُدِّرَ لَكَ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يَسبِقَكَ إلى رِزقِكَ طالِبٌ ، ولَن يَغلِبَكَ عَلَيهِ غالِبٌ ، ولَن يُبطِئَ عَنكَ ما قَد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قُدِّرَ لَكَ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حَلَّتِ المَقاديرُ ، بَطَلَتِ التَّدابيرُ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المَقاديرُ لا تُدفَعُ بِالقُوَّةِ وَالمُغالَبَةِ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الاُمورُ بِالتَّقديرِ ، ولَيسَت بِالتَّدبيرِ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القَدَرُ لا يُرَدُّ ، فَالاِحتراسُ باطِلٌ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يَغلِبُ الحَذَرَ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القَدَرِ يَسبِقُ الحَذَرَ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مِحَنُ القَدَرِ تَسبِقُ الحَذَرَ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القَدَرِ يُعمِي البَصَرَ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المَقاديرُ تَجري بِخِلافِ التَّقديرِ وَالتَّدبيرِ </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 بِأَحَدِكُمُ المَقدورُ ، بَطَلَ التَّدبيرُ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القَدَرَ السّابِقَ قَد وَقَعَ ، وَالقَضاءَ الماضِيَ قَد تَوَرَّدَ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 المِقدارُ عَلَى التَّقديرِ ، حَتّى تَكونَ الآفَةُ فِي التَّدبيرِ</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 الاُمورُ لِلمَقاديرِ ، حَتّى يَكونَ الحَتفُ فِي التَّدبيرِ</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 المِقدارُ عَلَى التَّقديرِ ، حَتّى يَكونَ الحَتفُ فِي التَّدبيرِ</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 الاُمورُ لِلمَقدورِ ، حَتّى تَصيرَ الآفَةُ فِي التَّدبيرِ</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يَجرِي القَضاءُ بِالمَقاديرِ ، عَلى خِلافِ الاِختِيارِ وَالتَّدبيرِ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فيهِ حيلَةٌ إلَا القَضاءَ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جَرَتِ المَقاديرُ بِالمَكارِهِ ، سَبَقَتِ الآفَةُ إلَى العَقلِ فَحَيَّرَتهُ ، واُطلِقَتِ الأَلسُنُ بِما فيهِ تَلَفُ الأَنفُسِ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فَلَقَ الحَبَّةَ وبَرَأَ النَّسَمَةَ ، لَاءِزالَةُ الجِبالِ مِن مَكانِها أهوَنُ مِن إزالَةِ مُلكٍ</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مُؤَجَّلٍ ، فَإِذَا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 فَوَالَّذي نَفسي بِيَدِهِ ، لَو كادَتهُمُ </w:t>
      </w:r>
      <w:r>
        <w:rPr>
          <w:rStyle w:val="FootnoteAnchor"/>
          <w:rtl w:val="true"/>
        </w:rPr>
        <w:footnoteReference w:id="578"/>
      </w:r>
      <w:r>
        <w:rPr>
          <w:rFonts w:ascii="Amiri" w:hAnsi="Amiri" w:eastAsia="Amiri" w:cs="Amiri"/>
          <w:color w:val="111111"/>
          <w:sz w:val="28"/>
          <w:sz w:val="28"/>
          <w:szCs w:val="28"/>
          <w:rtl w:val="true"/>
          <w:lang w:bidi="ar-SA"/>
        </w:rPr>
        <w:t xml:space="preserve">الضِّباعُ لَغَلَبَتهُم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عَبدٍ حَفَظَةٌ يَحفَظونَهُ ؛ لا يَخِرُّ عَلَيهِ حائِطٌ ، أو يَتَرَدّى في بِئرٍ ، أو تُصيبُهُ دابَّةٌ ، حَتّى إذا جاءَ القَدَرُ الَّذي قُدِّرَ لَهُ ، خَلَّت عَنهُ الحَفَظَةُ ، فَأَصابَهُ ما شاءَ اللّهُ أن يُصيبَهُ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تاريخ دمشق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آخِرَ لَيلَةٍ أتَت عَلى عَلِيٍّ عليه السلام جَعَلَ لا يَستَقِرُّ ، فَارتابَ </w:t>
      </w:r>
      <w:r>
        <w:rPr>
          <w:rStyle w:val="FootnoteAnchor"/>
          <w:rtl w:val="true"/>
        </w:rPr>
        <w:footnoteReference w:id="581"/>
      </w:r>
      <w:r>
        <w:rPr>
          <w:rFonts w:ascii="Amiri" w:hAnsi="Amiri" w:eastAsia="Amiri" w:cs="Amiri"/>
          <w:color w:val="111111"/>
          <w:sz w:val="28"/>
          <w:sz w:val="28"/>
          <w:szCs w:val="28"/>
          <w:rtl w:val="true"/>
          <w:lang w:bidi="ar-SA"/>
        </w:rPr>
        <w:t xml:space="preserve">بِهِ أهلُهُ ، فَجَعَلَ يَدُسُّ بَعضُهُم إلى بَعضٍ حَتَّى اجتَمَعوا فَناشَدوهُ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إلّا ومَعَهُ مَلَكانِ يَدفَعانِ عَنهُ ما لَم يُقَدَّر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يَأتِ القَدَرُ ـ ، فَإِذا أتَى القَدَرُ خَلَّيا بَينَهُ وبَينَ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إلَى المَسجِدِ ـ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ـ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الإمام زين العابدين عليه السلامـ في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حُكمٌ ، وقَضاؤُكَ حَتمٌ ، وإرادَتُكَ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رادَّ لِمَشِيَّتِكَ ، ولا مُبَدِّلَ لِكَلِماتِكَ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يَستَطيعُ مَن كَرِهَ قَضاءَكَ أن يَرُدَّ أمرَكَ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عنه عليه السلامـ من دُعائِهِ فِي المُهِمّاتِ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بي يا رَبِّ ما قَد تَكَأَّدَني </w:t>
      </w:r>
      <w:r>
        <w:rPr>
          <w:rStyle w:val="FootnoteAnchor"/>
          <w:rtl w:val="true"/>
        </w:rPr>
        <w:footnoteReference w:id="585"/>
      </w:r>
      <w:r>
        <w:rPr>
          <w:rFonts w:ascii="Amiri" w:hAnsi="Amiri" w:eastAsia="Amiri" w:cs="Amiri"/>
          <w:color w:val="111111"/>
          <w:sz w:val="28"/>
          <w:sz w:val="28"/>
          <w:szCs w:val="28"/>
          <w:rtl w:val="true"/>
          <w:lang w:bidi="ar-SA"/>
        </w:rPr>
        <w:t>ثِقلُهُ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وألَمَّ بي ما قَد بَهَظَني </w:t>
      </w:r>
      <w:r>
        <w:rPr>
          <w:rStyle w:val="FootnoteAnchor"/>
          <w:rtl w:val="true"/>
        </w:rPr>
        <w:footnoteReference w:id="586"/>
      </w:r>
      <w:r>
        <w:rPr>
          <w:rFonts w:ascii="Amiri" w:hAnsi="Amiri" w:eastAsia="Amiri" w:cs="Amiri"/>
          <w:color w:val="111111"/>
          <w:sz w:val="28"/>
          <w:sz w:val="28"/>
          <w:szCs w:val="28"/>
          <w:rtl w:val="true"/>
          <w:lang w:bidi="ar-SA"/>
        </w:rPr>
        <w:t xml:space="preserve">حَملُهُ ، وبِقُدرَتِكَ أورَدتَهُ عَلَيَّ ، وبِسُلطانِكَ وَجَّهتَهُ إلَيَّ ، فَلا مُصدِرَ لِما أورَدتَ ، ولا صارِفَ لِما وَجَّهتَ ، ولا فاتِحَ لِما أغلَقتَ ، ولا مُغلِقَ لِما فَتَحتَ ، ولا مُيَسِّرَ لِما عَسَّرتَ ، ولا ناصِرَ لِمَن خَذَلتَ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عنه عليه السلامـ مِن دُعائِهِ عِندَ الصَّباحِ وَالمَساءِ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في قَبضَتِكَ ، يَحوينا مُلكُكَ وسُلطانُكَ ، وتَضُمُّنا مَشِيَّتُكَ ، ونَتَصَرَّفُ عَن أمرِكَ ، ونَتَقَلَّبُ في تَدبيرِكَ ، لَيسَ لَنا مِنَ الأَمرِ إلّا ما قَضَيتَ ، ولا مِنَ الخَيرِ إلّا ما أعطَيتَ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عنه عليه السلامـ فِي التَّحميدِ 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بِقُدرَتِهِ الخَلقَ ابتِداعا ، وَاختَرَعَهُم عَلى مَشِيَّتِهِ اختِراعا ، ثُمَّ سَلَكَ بِهِم طَريقَ إرادَتِهِ ، وبَعَثَهُم في سَبيلِ مَحَبَّتِهِ ، لا يَملِكونَ تَأخيرا عَمّا قَدَّمَهُم إلَيهِ ، ولا يَستَطيعونَ تَقَدُّما إلى ما أخَّرَهُم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لِكُلِّ روحٍ مِنهُم قوتا مَعلوما مَقسوما مِن رِزقِهِ ، لا يَنقُصُ مَن زادَهُ ناقِصٌ ، ولا يَزيدُ مَن نَقَصَ مِنهُم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لَهُ فِي الحَياةِ أجَلاً مَوقوتا ، ونَصَبَ لَهُ أمَدا مَحدودا ، يَتَخَطَّأُ إلَيهِ بِأَيّامِ عُمُرِهِ ، ويَرهَقُهُ </w:t>
      </w:r>
      <w:r>
        <w:rPr>
          <w:rStyle w:val="FootnoteAnchor"/>
          <w:rtl w:val="true"/>
        </w:rPr>
        <w:footnoteReference w:id="589"/>
      </w:r>
      <w:r>
        <w:rPr>
          <w:rFonts w:ascii="Amiri" w:hAnsi="Amiri" w:eastAsia="Amiri" w:cs="Amiri"/>
          <w:color w:val="111111"/>
          <w:sz w:val="28"/>
          <w:sz w:val="28"/>
          <w:szCs w:val="28"/>
          <w:rtl w:val="true"/>
          <w:lang w:bidi="ar-SA"/>
        </w:rPr>
        <w:t xml:space="preserve">بِأَعوامِ دَهرِهِ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العَيّاشِيُّ بِالإِسنادِ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تَفَقَّدَ سُلَيمانُ الهُدهُدَ مِن بَينِ الطَّيرِ ؟ </w:t>
      </w:r>
      <w:r>
        <w:rPr>
          <w:rStyle w:val="FootnoteAnchor"/>
          <w:rtl w:val="true"/>
        </w:rPr>
        <w:footnoteReference w:id="59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الهُدهُدَ يَرَى الماءَ في بَطنِ الأَرضِ كَما يَرى أحَدُكُمُ الدُّهنَ فِي القارورَةِ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أبو حَنيفَةَ إلى أصحابِهِ وضَحِكَ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بِكَ ،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الماءَ في بَطنِ الأَرضِ لا يَرَى الفَخَّ </w:t>
      </w:r>
      <w:r>
        <w:rPr>
          <w:rStyle w:val="FootnoteAnchor"/>
          <w:rtl w:val="true"/>
        </w:rPr>
        <w:footnoteReference w:id="592"/>
      </w:r>
      <w:r>
        <w:rPr>
          <w:rFonts w:ascii="Amiri" w:hAnsi="Amiri" w:eastAsia="Amiri" w:cs="Amiri"/>
          <w:color w:val="111111"/>
          <w:sz w:val="28"/>
          <w:sz w:val="28"/>
          <w:szCs w:val="28"/>
          <w:rtl w:val="true"/>
          <w:lang w:bidi="ar-SA"/>
        </w:rPr>
        <w:t>فِي التُّرابِ حَتّى يَأخُذَ بِعُنُقِهِ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نُعمانُ ، أما عَلِمتَ أنَّهُ إذا نَزَلَ القَدَرُ أغشَى البَصَرَ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عَلى أنفُسِكُمُ البَعيدَ ، وهَوِّنوا عَلَيهَا الشَّديدَ ، وَاعلَموا أنَّ عَبدا وإن ضَعُفَت حيلَتُهُ وَوَهَنَت مَكيدَتُهُ ، إنَّهُ لَن يُنقَصَ مِمّا قَدَّرَ اللّهُ لَهُ ، وإن قَوِيَ في شِدَّةِ الحيلَةِ ، وقُوَّةِ المَكيدَةِ ، إنَّهُ لَن يُزادَ عَلى ما قَدَّرَ اللّهُ لَهُ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المَقاديرُ الغالِبَةُ لا تُدفَعُ بِالمُغالَبَةِ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يَومَيَّ مِنَ المَوتِ أفِرّْ أيَومَ لَم يُقدَر أم يَومَ قُدِرْ يَومَ ما قُدِّرَ لا أخشَى الرَّدى وإذا قُدِّرَ لَم يُغنِ الحَذَرْ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خلقة العالم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خلقة الإنسان والتقدير</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عَلى فَوتِ فائِتٍ أسَفُ ولا تَراني عَلَيهِ ألتَهِفُ </w:t>
      </w:r>
      <w:r>
        <w:rPr>
          <w:rStyle w:val="FootnoteAnchor"/>
          <w:rtl w:val="true"/>
        </w:rPr>
        <w:footnoteReference w:id="597"/>
      </w:r>
      <w:r>
        <w:rPr>
          <w:rFonts w:ascii="Amiri" w:hAnsi="Amiri" w:eastAsia="Amiri" w:cs="Amiri"/>
          <w:color w:val="111111"/>
          <w:sz w:val="28"/>
          <w:sz w:val="28"/>
          <w:szCs w:val="28"/>
          <w:rtl w:val="true"/>
          <w:lang w:bidi="ar-SA"/>
        </w:rPr>
        <w:t xml:space="preserve">ما قَدَّرَ اللّهُ لي فَلَيسَ لَهُ عَنّي إلى مَن سِوايَ مُنصَرَفُ فَالحَمدُ للّهِِ لا شَريكَ لَهُ ما لِيَ قوتٌ </w:t>
      </w:r>
      <w:r>
        <w:rPr>
          <w:rStyle w:val="FootnoteAnchor"/>
          <w:rtl w:val="true"/>
        </w:rPr>
        <w:footnoteReference w:id="598"/>
      </w:r>
      <w:r>
        <w:rPr>
          <w:rFonts w:ascii="Amiri" w:hAnsi="Amiri" w:eastAsia="Amiri" w:cs="Amiri"/>
          <w:color w:val="111111"/>
          <w:sz w:val="28"/>
          <w:sz w:val="28"/>
          <w:szCs w:val="28"/>
          <w:rtl w:val="true"/>
          <w:lang w:bidi="ar-SA"/>
        </w:rPr>
        <w:t xml:space="preserve">وهِمَّتِي الشَّرَفُ أنَا راضٍ بِالعُسرِ وَاليَسارِ فَما تَدخُلُني ذِلَّةٌ ولا صَلَفُ </w:t>
      </w:r>
      <w:r>
        <w:rPr>
          <w:rStyle w:val="FootnoteAnchor"/>
          <w:rtl w:val="true"/>
        </w:rPr>
        <w:footnoteReference w:id="599"/>
      </w:r>
      <w:r>
        <w:rPr>
          <w:rStyle w:val="FootnoteAnchor"/>
          <w:rtl w:val="true"/>
        </w:rPr>
        <w:footnoteReference w:id="60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5" w:name="pg12935_120626"/>
    </w:p>
    <w:p>
      <w:pPr>
        <w:pStyle w:val="Heading4"/>
        <w:numPr>
          <w:ilvl w:val="3"/>
          <w:numId w:val="1"/>
        </w:numPr>
        <w:rPr/>
      </w:pPr>
      <w:bookmarkStart w:id="276" w:name="__RefHeading___Toc4006752_3224264995"/>
      <w:bookmarkStart w:id="277" w:name="_Toc106"/>
      <w:bookmarkEnd w:id="275"/>
      <w:bookmarkEnd w:id="276"/>
      <w:r>
        <w:rPr>
          <w:rtl w:val="true"/>
        </w:rPr>
        <w:t xml:space="preserve">الفصل الخامس </w:t>
      </w:r>
      <w:r>
        <w:rPr>
          <w:rtl w:val="true"/>
        </w:rPr>
        <w:t xml:space="preserve">: </w:t>
      </w:r>
      <w:r>
        <w:rPr>
          <w:rtl w:val="true"/>
        </w:rPr>
        <w:t>البداء في القضاء والقدر</w:t>
      </w:r>
      <w:bookmarkEnd w:id="277"/>
    </w:p>
    <w:p>
      <w:pPr>
        <w:pStyle w:val="Heading5"/>
        <w:numPr>
          <w:ilvl w:val="4"/>
          <w:numId w:val="1"/>
        </w:numPr>
        <w:rPr/>
      </w:pPr>
      <w:bookmarkStart w:id="278" w:name="__RefHeading___Toc4006754_3224264995"/>
      <w:bookmarkStart w:id="279" w:name="_Toc107"/>
      <w:bookmarkEnd w:id="278"/>
      <w:r>
        <w:rPr/>
        <w:t>۵</w:t>
      </w:r>
      <w:r>
        <w:rPr>
          <w:rtl w:val="true"/>
        </w:rPr>
        <w:t xml:space="preserve"> </w:t>
      </w:r>
      <w:r>
        <w:rPr>
          <w:rtl w:val="true"/>
        </w:rPr>
        <w:t xml:space="preserve">/ </w:t>
      </w:r>
      <w:r>
        <w:rPr/>
        <w:t>۱</w:t>
      </w:r>
      <w:r>
        <w:rPr>
          <w:rtl w:val="true"/>
        </w:rPr>
        <w:t xml:space="preserve"> حقيقة البداء وأقسامه</w:t>
      </w:r>
      <w:bookmarkEnd w:id="279"/>
    </w:p>
    <w:p>
      <w:pPr>
        <w:pStyle w:val="Heading6"/>
        <w:numPr>
          <w:ilvl w:val="5"/>
          <w:numId w:val="1"/>
        </w:numPr>
        <w:rPr/>
      </w:pPr>
      <w:bookmarkStart w:id="280" w:name="__RefHeading___Toc4006756_3224264995"/>
      <w:bookmarkStart w:id="281" w:name="_Toc108"/>
      <w:bookmarkEnd w:id="280"/>
      <w:r>
        <w:rPr>
          <w:rtl w:val="true"/>
        </w:rPr>
        <w:t>أ ـ بسط القدرة</w:t>
      </w:r>
      <w:bookmarkEnd w:id="281"/>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 القضاء والقدر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حَقيقَةُ البَداءِ وأقسامُهُأ ـ بَسطُ القُدرَةِالكتاب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 xml:space="preserve">» .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يَعنوا أنَّهُ هكَذا ،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الأَمرِ ، فَلا يَزيدُ ولا يَنقُصُ ، فَقالَ اللّهُ جَلَّ جَلالُهُ تَكذيبا لِقَولِهِم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 بَلْ يَدَاهُ مَبْسُوطَتَانِ يُنفِقُ كَيْفَ يَشَاءُ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935_120627"/>
    </w:p>
    <w:p>
      <w:pPr>
        <w:pStyle w:val="Heading6"/>
        <w:numPr>
          <w:ilvl w:val="5"/>
          <w:numId w:val="1"/>
        </w:numPr>
        <w:rPr/>
      </w:pPr>
      <w:bookmarkStart w:id="283" w:name="__RefHeading___Toc4006758_3224264995"/>
      <w:bookmarkStart w:id="284" w:name="_Toc109"/>
      <w:bookmarkEnd w:id="282"/>
      <w:bookmarkEnd w:id="283"/>
      <w:r>
        <w:rPr>
          <w:rtl w:val="true"/>
        </w:rPr>
        <w:t>ب ـ المحو والإثبات</w:t>
      </w:r>
      <w:bookmarkEnd w:id="284"/>
    </w:p>
    <w:p>
      <w:pPr>
        <w:pStyle w:val="BookText"/>
        <w:rPr/>
      </w:pPr>
      <w:r>
        <w:rPr>
          <w:rFonts w:ascii="Amiri" w:hAnsi="Amiri" w:eastAsia="Amiri" w:cs="Amiri"/>
          <w:color w:val="111111"/>
          <w:sz w:val="28"/>
          <w:sz w:val="28"/>
          <w:szCs w:val="28"/>
          <w:rtl w:val="true"/>
          <w:lang w:bidi="ar-SA"/>
        </w:rPr>
        <w:t xml:space="preserve">ألَم تَسمَعِ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تفسير العيّاشي عن يعقوب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يَدُ اللَّهِ مَغْلُولَةٌ غُلَّتْ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ـ وقالَ بِيَدِهِ </w:t>
      </w:r>
      <w:r>
        <w:rPr>
          <w:rStyle w:val="FootnoteAnchor"/>
          <w:rtl w:val="true"/>
        </w:rPr>
        <w:footnoteReference w:id="603"/>
      </w:r>
      <w:r>
        <w:rPr>
          <w:rFonts w:ascii="Amiri" w:hAnsi="Amiri" w:eastAsia="Amiri" w:cs="Amiri"/>
          <w:color w:val="111111"/>
          <w:sz w:val="28"/>
          <w:sz w:val="28"/>
          <w:szCs w:val="28"/>
          <w:rtl w:val="true"/>
          <w:lang w:bidi="ar-SA"/>
        </w:rPr>
        <w:t xml:space="preserve">إلى عُنُقِهِ ـ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الأَشياءِ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أنَّهُ قَد فَرَغَ مِمّا هُوَ كائِنٌ ، لُعِنوا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ب ـ المَحوُ وَالإِثباتُالكتاب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مِنَ الأَجَلِ ما يَشاءُ ، ويَزيدُ فيهِ ما يَشاءُ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عنه صلى الله عليه و آله 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مِنَ الرِّزقِ ويَزيدُ فيهِ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ويَمحو مِنَ الأَجَلِ ويَزيدُ فيهِ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يُمحى إلّا ما كانَ ثابِتا؟ وهَل يُثبَتُ إلّا ما لَم يَكُن ؟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آيَةٌ في كِتابِ اللّهِ لَحَدَّثتُكُم بِما يَكونُ إلى يَومِ القِيامَةِ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أهبَطَ إلَى الأَرضِ ظُلَلاً </w:t>
      </w:r>
      <w:r>
        <w:rPr>
          <w:rStyle w:val="FootnoteAnchor"/>
          <w:rtl w:val="true"/>
        </w:rPr>
        <w:footnoteReference w:id="612"/>
      </w:r>
      <w:r>
        <w:rPr>
          <w:rFonts w:ascii="Amiri" w:hAnsi="Amiri" w:eastAsia="Amiri" w:cs="Amiri"/>
          <w:color w:val="111111"/>
          <w:sz w:val="28"/>
          <w:sz w:val="28"/>
          <w:szCs w:val="28"/>
          <w:rtl w:val="true"/>
          <w:lang w:bidi="ar-SA"/>
        </w:rPr>
        <w:t xml:space="preserve">مِنَ المَلائِكَةِ عَلى آدَمَ ، وهُوَ بِوادٍ يُقالُ لَهُ الرَّوحاءُ ، وهُوَ وادٍ بَينَ الطّائِفِ ومَكَّةَ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عَلى ظَهرِ آدَمَ ثُمَّ صَرَخَ بِذُرِّيَّتِهِ </w:t>
      </w:r>
      <w:r>
        <w:rPr>
          <w:rStyle w:val="FootnoteAnchor"/>
          <w:rtl w:val="true"/>
        </w:rPr>
        <w:footnoteReference w:id="613"/>
      </w:r>
      <w:r>
        <w:rPr>
          <w:rFonts w:ascii="Amiri" w:hAnsi="Amiri" w:eastAsia="Amiri" w:cs="Amiri"/>
          <w:color w:val="111111"/>
          <w:sz w:val="28"/>
          <w:sz w:val="28"/>
          <w:szCs w:val="28"/>
          <w:rtl w:val="true"/>
          <w:lang w:bidi="ar-SA"/>
        </w:rPr>
        <w:t xml:space="preserve">وهُم ذَرٌّ </w:t>
      </w:r>
      <w:r>
        <w:rPr>
          <w:rStyle w:val="FootnoteAnchor"/>
          <w:rtl w:val="true"/>
        </w:rPr>
        <w:footnoteReference w:id="6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كَما يَخرُجُ النَّملُ مِن كورِها ، فَاجتَمَعوا عَلى شَفيرِ الوادي ، فَقالَ اللّهُ لِادَمَ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ماذا تَرى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 كَثيرا عَلى شَفيرِ الوادي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هؤُلاءِ ذُرِّيَّتُكَ أخرَجتُهُم مِن ظَهرِكَ لِاخُذَ عَلَيهِمُ الميثاقَ لي بِالرُّبوبِيَّةِ ، ولِمُحَمَّدٍ بِالنُّبُوَّةِ ، كَما أخَذتُ عَلَيهِم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وكَيفَ وَسِعَتهُم ظَهري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بِلُطفِ صُنعي ، ونافِذِ قُدرَتي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فَما تُريدُ مِنهُم فِي الميثاقِ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يُشرِكوا بي شَيئاً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أطاعَكَ مِنهُم ـ يا رَبِّ ـ فَما جَزاؤُهُ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اُسكِنُهُ جَنَّتي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عَصاكَ فَما جَزاؤُهُ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اُسكِنُهُ ناري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لَقَد عَدَلتَ فيهِم ، ولَيَعصِيَنَّكَ أكثَرُهُم إن لَم تَعصِمهُم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اللّهُ عَلى آدَمَ أسماءَ الأَنبِياءِ وأعمارَهُم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آدَمُ بِاسمِ داوُودَ النَّبِيِّ عليه السلام ،فَإِذا عُمُرُهُ أربَعونَ 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ما أقَلَّ عُمُرَ داوُودَوأكثَرَ 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 أنَا زِدتُ داوُودَ مِن عُمُري ثَلاثينَ سَنَةً ، أيُنفَذُ ذلِكَ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زِدتُهُ مِن عُمُري ثَلاثينَ سَنَةً ، فَأَنفِذ ذلِكَ لَهُ ، وأثبِتها لَهُ عِندَكَ ، وَاطَّرِحها مِن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اللّهُ لِداوُودَ مِن عُمُرِهِ ثَلاثينَ سَنَةً ، ولَم يَكُن لَهُ عِندَ اللّهِ مُثبَتاً ، ومَحا مِن عُمُرِ آدَمَ ثَلاثينَ سَنَةً وكانَت لَهُ عِندَ اللّهِ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فَمَحَا اللّهُ ما كانَ عِندَهُ مُثبَتاً لِادَمَ ، وأثبَتَ لِداوُودَ ما لَم يَكُن عِندَهُ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عُمُرُ آدَمَ ، هَبَطَ عَلَيهِ مَلَكُ المَوتِ عليه السلام لِيَقبِضَ روحَهُ ، فَقالَ لَهُ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قَد بَقِيَ مِن عُمُري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تَجعَلها لِابنِكَ داوُودَ النَّبِيِّ ، وَاطَّرَحتَها مِن عُمُرِكَ حَيثُ عَرَضَ اللّهُ عَلَيكَ أسماءَ الأَنبِياءِ مِن ذُرِّيَّتِكَ ، وعَرَضَ عَلَيكَ أعمارَهُم ، وأنتَ يَومَئِذٍ بِوادِي الرَّوحاءِ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 ما أذكُرُ هذا ، فَقالَ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لا تَجهَل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تَسأَلِ اللّهَ أن يُثبِتَها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لِداوُودَ ويَمحُوَها مِن عُمُرِكَ فَأَثبَتَها لِداوُودَ فِي الزَّبورِ ومَحاها مِن عُمُرِكَ مِنَ الذِّكرِ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الكِتابَ حَتّى أعلَمَ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آدَمُ صادِقاً لَم يَذكُر ،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اليَومِ أمَرَ اللّهُ العِبادَ أن يَكتُبوا بَينَهُم إذا تَدايَنوا وتَعامَلوا إلى أجَلٍ مُسَمّىً ، لِنِسيانِ آدَمَ وجُحودِهِ ما جَعَلَ عَلى نَفسِهِ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الإمام الباقر والإمام الصادق عليهماالسلامـ لاِبي حَمزَةَ الثُّمالِيِّ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 إن حَدَّثناكَ بِأَمرٍ أنَّهُ يَجيءُ مِن هاهُنا فَجاءَ مِن هاهُنا ، فَإِنَّ اللّهَ يَصنَعُ ما يَشاءُ ، وإن حَدَّثناكَ اليَومَ بِحَديثٍ وحَدَّثناكَ غَدا بِخِلافِهِ ، فَإِنَّ اللّهَ يَمحو ما يَشاءُ ويُثبِتُ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تفسير العيّاشي عن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 إنَّهُ إذا كانَ لَيلَةُ القَدرِ ، ونَزَلَتِ المَلائِكَةُ الكَتَبَةُ إلَى السَّماءِ الدُّنيا ، فَيَكتُبونُ ما يُقضى في تِلكَ السَّنَةِ مِن أمرٍ ، فَإِذا أرادَ اللّهُ أن يُقَدِّمَ شَيئا أو يُؤَخِّرَهُ ، أو يَنقُصَ مِنهُ أو يَزيدَ ، أمَرَ المَلَكَ فَمَحا ما يَشاءُ ثُمَّ أثبَتَ الَّذي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يَكونُ فَهُوَ عِندَ اللّهِ في 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كَذا وكَذا ثُمَّ كَذا وكَذا حَتّى يَنتَهِيَ إلى آخِرِهِ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يَكونُ بِيَدِهِ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ثُمَّ يُحدِثُ اللّهُ أيضا ما شاءَ ، تَبارَكَ وتَعالى </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2935_120631"/>
    </w:p>
    <w:p>
      <w:pPr>
        <w:pStyle w:val="Heading6"/>
        <w:numPr>
          <w:ilvl w:val="5"/>
          <w:numId w:val="1"/>
        </w:numPr>
        <w:rPr/>
      </w:pPr>
      <w:bookmarkStart w:id="286" w:name="__RefHeading___Toc4006760_3224264995"/>
      <w:bookmarkStart w:id="287" w:name="_Toc110"/>
      <w:bookmarkEnd w:id="285"/>
      <w:bookmarkEnd w:id="286"/>
      <w:r>
        <w:rPr>
          <w:rtl w:val="true"/>
        </w:rPr>
        <w:t>ج ـ الزّيادة والنّقصان</w:t>
      </w:r>
      <w:bookmarkEnd w:id="287"/>
    </w:p>
    <w:p>
      <w:pPr>
        <w:pStyle w:val="Heading6"/>
        <w:numPr>
          <w:ilvl w:val="5"/>
          <w:numId w:val="1"/>
        </w:numPr>
        <w:rPr/>
      </w:pPr>
      <w:bookmarkStart w:id="288" w:name="__RefHeading___Toc4006762_3224264995"/>
      <w:bookmarkStart w:id="289" w:name="_Toc111"/>
      <w:bookmarkEnd w:id="288"/>
      <w:r>
        <w:rPr>
          <w:rtl w:val="true"/>
        </w:rPr>
        <w:t>د ـ التّقديم والتّأخير</w:t>
      </w:r>
      <w:bookmarkEnd w:id="289"/>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 وعَلِيُّ بنُ أبي طالِبٍ قَبلَهُ ، ومُحَمَّدُ بنُ عَلِيٍّ ، وجَعفَرُ بنُ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بِالحَديثِ مَعَ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ج ـ الزِّيادَةُ وَالنُّقصانُالإمام الكاظم عليه السلامـ في دُعائِهِ بَعدَ صَلاةِ العَصرِ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 إلَيكَ زِيادَةُ الأَشياءِ ونُقصانُها ، أنتَ اللّهُ لا إلهَ إلّا أنتَ ، خَلَقتَ خَلقَكَ بِغَيرِ مَعونَةٍ مِن غَيرِكَ ، ولا حاجَةٍ إلَيهِم ، أنتَ اللّهُ لا إلهَ الّا أنتَ ، مِنكَ المَشِيَّةُ ، وإلَيكَ البَداءُ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يَدُ اللَّهِ مَغْلُولَةٌ غُلَّتْ أَيْدِيهِمْ وَلُعِنُواْ بِمَا قَالُواْ 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اللّهُ مِنَ الأَمرِ ، لا يُحدِثُ اللّهُ غَيرَ ما قَد قَدَّرَهُ فِي التَّقديرِ الأَوَّلِ ، فَرَدَّ اللّهُ عَلَيهِم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يُقَدِّمُ ويُؤَخِّرُ ، ويَزيدُ ويَنقُصُ ، ولَهُ البَداءُ وَالمَشِيَّةُ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ـ التَّقديمُ وَالتَّأخيرُالإمام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يَدَع شَيئا كانَ أو يَكونُ إلّا كَتَبَهُ في كِتابٍ ، فَهُوَ مَوضوعٌ بَينَ يَدَيهِ يَنظُرُ إلَيهِ ، فَما شاءَ مِنهُ قَدَّمَ ، وما شاءَ مِنهُ أخَّرَ ، وما شاءَ مِنهُ مَحا ، وما شاءَ مِنهُ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 وما لَم يَشَأ لَم يَكُن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تفسير القمّي عن عبد اللّه بن مسكان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لَيلَةُ القَدرِ نَزَلَتِ المَلائِكَةُ وَالرّوحُ وَالكَتَبَةُ إلى سَماءِ الدُّنيا ، فَيَكتُبونَ ما يَكونُ مِن قَضاءِ اللّهِ تَبارَكَ وتَعالى في تِلكَ السَّنَةِ ، فَإِذا أرادَ اللّهُ أن يُقَدِّمَ أو يُؤَخِّرَ أو يَنقُصَ شَيئا أو يَزيدَهُ أمَرَ اللّهُ أن يَمحوَ ما يَشاءُ ، ثُمَّ أثبَتَ الَّذي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عِندَهُ بِمِقدارٍ مُثبَتٍ في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يَكونُ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ثُمَّ يُحدِثُ اللّهُ أيضا ما يَشاءُ ، تَبارَكَ اللّهُ وتَعالى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الإمام العسكريّ عليه السلامـ فِي التَّفسيرِ المَنسوبِ إلَيهِ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مَــلِكِ يَوْمِ الدِّينِ</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قادِرٌ عَلى إقامَةِ يَومِ الدّينِ ، وهُوَ يَومُ الحِسابِ ، قادِرٌ عَلى تَقديمِهِ عَلى وَقتِهِ ، وتَأخيرِهِ بَعدَ وَقتِهِ ، وهُوَ المالِكُ أيضا في يَومِ الدّينِ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تفسير القمّيـ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يُقَدِّرُ اللّهُ كُلَّ أمرٍ مِنَ الحَقِّ ومِنَ الباطِلِ ، وما يَكونُ في تِلكَ السَّنَةِ ، ولَهُ فيهِ البَداءُ وَالمَشيئَةُ ، يُقَدِّمُ ما يَشاءُ ، ويُؤَخِّرُ ما يَشاءُ مِنَ الآجالِ وَالأَرزاقِ وَالبَلايا وَالأَعراضِ وَالأَمراضِ ويَزيدُ فيها ما يَشاءُ ، ويَنقُصُ ما يَشاءُ ، ويُلقيهِ رَسولُ اللّهِ صلى الله عليه و آله إلى أميرِ المُؤمِنينَ عليه السلام ، ويُلقيهِ أميرُ المُؤمِنينَ عليه السلام إلَى الأَئِمَّةِ عليهم السلام ، حَتّى يَنتَهِيَ ذلِكَ إلى صاحِبِ الزَّمانِ عليه السلام ، ويَشتَرِطُ لَهُ ما فيهِ البَداءَ وَالمَشيئَةَ ، وَالتَّقديمَ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بِذلِكَ أبي ، عَنِ ابنِ أبي عُمَيرٍ ، عَن عَبدِ اللّهِ بنِ مُسكانَ ، عَن أبي جَعفَرٍ وأبي عَبدِ اللّه وأبِي الحَسَنِ عليهم السلام </w:t>
      </w:r>
      <w:r>
        <w:rPr>
          <w:rFonts w:eastAsia="Amiri" w:cs="Amiri" w:ascii="Amiri" w:hAnsi="Amiri"/>
          <w:color w:val="111111"/>
          <w:sz w:val="28"/>
          <w:szCs w:val="28"/>
          <w:rtl w:val="true"/>
          <w:lang w:bidi="ar-SA"/>
        </w:rPr>
        <w:t xml:space="preserve">. </w:t>
      </w:r>
      <w:r>
        <w:rPr>
          <w:rStyle w:val="FootnoteAnchor"/>
          <w:rtl w:val="true"/>
        </w:rPr>
        <w:footnoteReference w:id="62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0" w:name="pg12935_120634"/>
    </w:p>
    <w:p>
      <w:pPr>
        <w:pStyle w:val="Heading5"/>
        <w:numPr>
          <w:ilvl w:val="4"/>
          <w:numId w:val="1"/>
        </w:numPr>
        <w:rPr/>
      </w:pPr>
      <w:bookmarkStart w:id="291" w:name="__RefHeading___Toc4006764_3224264995"/>
      <w:bookmarkStart w:id="292" w:name="_Toc112"/>
      <w:bookmarkEnd w:id="290"/>
      <w:bookmarkEnd w:id="291"/>
      <w:r>
        <w:rPr>
          <w:rtl w:val="true"/>
        </w:rPr>
        <w:t>دراسة حول البداء</w:t>
      </w:r>
      <w:bookmarkEnd w:id="292"/>
    </w:p>
    <w:p>
      <w:pPr>
        <w:pStyle w:val="Heading6"/>
        <w:numPr>
          <w:ilvl w:val="5"/>
          <w:numId w:val="1"/>
        </w:numPr>
        <w:rPr/>
      </w:pPr>
      <w:bookmarkStart w:id="293" w:name="__RefHeading___Toc4006766_3224264995"/>
      <w:bookmarkStart w:id="294" w:name="_Toc113"/>
      <w:bookmarkEnd w:id="293"/>
      <w:r>
        <w:rPr>
          <w:rtl w:val="true"/>
        </w:rPr>
        <w:t>مفهوم البداء</w:t>
      </w:r>
      <w:bookmarkEnd w:id="294"/>
    </w:p>
    <w:p>
      <w:pPr>
        <w:pStyle w:val="BookText"/>
        <w:rPr/>
      </w:pPr>
      <w:r>
        <w:rPr>
          <w:rFonts w:ascii="Amiri" w:hAnsi="Amiri" w:eastAsia="Amiri" w:cs="Amiri"/>
          <w:color w:val="111111"/>
          <w:sz w:val="28"/>
          <w:sz w:val="28"/>
          <w:szCs w:val="28"/>
          <w:rtl w:val="true"/>
          <w:lang w:bidi="ar-SA"/>
        </w:rPr>
        <w:t xml:space="preserve">دراسة حول البداءيعتبر البداء أحد التعاليم الإسلاميّة المهمّة ، وللاعتقاد به دور مؤثّر في معرفة اللّه ومعرفة النبيّ ومعرفة الإمام ومعرفة الإنسان، حيث تدلّ عليه بوضوح آيات القرآن الكريم والأحاديث المنقولة في كتب الفريقين ، لذا فقد أيّدت جميع الفرق والمذاهب الإسلاميّة مفهومه ، من الناحية العملية ، نعم عمد البعض إلى إنكار البداء ؛ لأنّهم لم يدركوا معناه بشكل صحيح بزعم أنّه يتعارض مع علم اللّه الذاتي والأزلي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جميع فرق المسلمين تمدّ أيديها بالدعاء على أرض الواقع ولا تطلب من اللّه قضاء حاجاتها فحسب، بل وترجوه أن يغيّر عاقبتها ، وهذا السلوك إنّما يمثّل في الحقيقة اعتقادا بمفهوم البداء ، ذلك لأنّه لا يمكن أن نطلب ذلك من اللّه ، إلّا من خلال الاعتقاد بإمكان تغيير الوضع الحالي، وهو ما يمثّل مفهوم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نبحث في هذه الدراسة بعد التطرّق إلى مفهوم البداء، هذه العقيدة من منظار الكتاب والسنّة والعقل، ثمّ نجيب على إشكالات المنكرين له ، وفي الختام سوف نعمد إلى بيان فلسفته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 البداءكلمة البداء 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الظهور ، وتستعمل بمعنيين هما الظهور بعد الخفاء وظهور الرأي الجديد ، حيث ذكر الفيروز آبادي والجوهري وابن فارس على</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2935_120635"/>
    </w:p>
    <w:p>
      <w:pPr>
        <w:pStyle w:val="Heading6"/>
        <w:numPr>
          <w:ilvl w:val="5"/>
          <w:numId w:val="1"/>
        </w:numPr>
        <w:rPr/>
      </w:pPr>
      <w:bookmarkStart w:id="296" w:name="__RefHeading___Toc4006768_3224264995"/>
      <w:bookmarkStart w:id="297" w:name="_Toc114"/>
      <w:bookmarkEnd w:id="295"/>
      <w:bookmarkEnd w:id="296"/>
      <w:r>
        <w:rPr>
          <w:rtl w:val="true"/>
        </w:rPr>
        <w:t>البداء في الكتاب والسنة</w:t>
      </w:r>
      <w:bookmarkEnd w:id="297"/>
    </w:p>
    <w:p>
      <w:pPr>
        <w:pStyle w:val="BookText"/>
        <w:rPr/>
      </w:pPr>
      <w:r>
        <w:rPr>
          <w:rFonts w:ascii="Amiri" w:hAnsi="Amiri" w:eastAsia="Amiri" w:cs="Amiri"/>
          <w:color w:val="111111"/>
          <w:sz w:val="28"/>
          <w:sz w:val="28"/>
          <w:szCs w:val="28"/>
          <w:rtl w:val="true"/>
          <w:lang w:bidi="ar-SA"/>
        </w:rPr>
        <w:t xml:space="preserve">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بدوا، وبدوّا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له في الأمر بدوا وبداء وبداة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فيه رأي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بدا له في هذا الأمر بداء، أي نشأ له فيه رأي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لي في هذا الأمر بداء، أي تغيّر رأيي عمّا كان عليه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والمعنى الثاني للبداء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ظهور الرأي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هو أيضا على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رأي على خلاف الرأي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التغير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وظهور رأي دون أن تكون له خليفة في رأي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يستخدم البداء في اللغة العربية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شيء بعد خفائه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رأي خلافا للرأي السابق، أو تغيير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رأي دون أن تكون له خليفة مسبقة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علينا أن نتعرّف على المعنى الّذي استخدم فيه البداء في الكتاب والسنّة فيما يتعلّق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البداء في الكتاب والسنةزعم الكثير من الذين أبدوا آراءهم حول البداء أو أنكروه، أنّ البداء بالمعنى الأوّل هو المستخدم فيما يتعلّق باللّه ، وبالتالي فقد عمدوا إلى الاستدلال على هذا المعنى أو ردّه ، ولكنّ البداء استخدم في الكتاب والسنّة بالمعنيين الأخيرين فيما يتعلّق باللّه ـ تعالى ـ ، أمّا المعنى الثالث فلا خلاف فيه ، وإنما الّذي خضع للبحث واختُلِف بشأنه هو المعنى الثاني منها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935_120636"/>
    </w:p>
    <w:p>
      <w:pPr>
        <w:pStyle w:val="Heading6"/>
        <w:numPr>
          <w:ilvl w:val="5"/>
          <w:numId w:val="1"/>
        </w:numPr>
        <w:rPr/>
      </w:pPr>
      <w:bookmarkStart w:id="299" w:name="__RefHeading___Toc4006770_3224264995"/>
      <w:bookmarkStart w:id="300" w:name="_Toc115"/>
      <w:bookmarkEnd w:id="298"/>
      <w:bookmarkEnd w:id="299"/>
      <w:r>
        <w:rPr>
          <w:rtl w:val="true"/>
        </w:rPr>
        <w:t>نماذج من البداء في القرآن</w:t>
      </w:r>
      <w:bookmarkEnd w:id="300"/>
    </w:p>
    <w:p>
      <w:pPr>
        <w:pStyle w:val="BookText"/>
        <w:rPr/>
      </w:pPr>
      <w:r>
        <w:rPr>
          <w:rFonts w:ascii="Amiri" w:hAnsi="Amiri" w:eastAsia="Amiri" w:cs="Amiri"/>
          <w:color w:val="111111"/>
          <w:sz w:val="28"/>
          <w:sz w:val="28"/>
          <w:szCs w:val="28"/>
          <w:rtl w:val="true"/>
          <w:lang w:bidi="ar-SA"/>
        </w:rPr>
        <w:t xml:space="preserve">وقد لاحظنا في بحث القضاء والقدر ، أنّ اللّه جعل تحت اختيار البشر إمكانيّات وثروات مثل القدرة والرزق والعمر والبقاء بشكل محدود ، وهذه المحدوديّة هي التقدير الإلهي ، ومن جهة اُخرى فإنّ التقدير الإلهي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قابل للتغيير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قابل للتغيير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روي 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اُمُورٌ مَحتُومَةٌ كائِنَةٌ لا مَحالَةَ ، وَمِنَ الاُمُورِ اُمُورٌ مُوقُوفَةٌ عِندَ اللّهِ ، يُقَدِّمُ فِيها مَا يَشاءُ وَيَمحُو مَا يَشاءُ وَيُثبِت مِنها ما يَشاءُ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فعلى هذا الأساس يكون عبارة عن التغيير في التقدير غير المحتوم عن طريق تقديم التقديرات وتأخيرها، أو محو تقدير وإثبات تقدير آخر ، كما جاء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 </w:t>
      </w:r>
      <w:r>
        <w:rPr>
          <w:rStyle w:val="FootnoteAnchor"/>
          <w:rtl w:val="true"/>
        </w:rPr>
        <w:footnoteReference w:id="632"/>
      </w:r>
      <w:r>
        <w:rPr>
          <w:rFonts w:ascii="Amiri" w:hAnsi="Amiri" w:eastAsia="Amiri" w:cs="Amiri"/>
          <w:color w:val="111111"/>
          <w:sz w:val="28"/>
          <w:sz w:val="28"/>
          <w:szCs w:val="28"/>
          <w:rtl w:val="true"/>
          <w:lang w:bidi="ar-SA"/>
        </w:rPr>
        <w:t>وروي عن الإمام الصادق عليه السلام في تفسير هذا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يُمحى إلاّ ما كَانَ ثابِتا؟ وَهَل يُثبَتُ إلّا ما لَم يَكُن؟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نماذج من البداء في القرآنذكر القرآن الكريم بعض المواضع المهمّة الّتي حدث فيها البداء ، ومنها البداء في عذاب قوم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ءَامَنَتْ فَنَفَعَهَا إِيمَانُهَا إِلَا قَوْمَ يُونُسَ لَمَّا ءَامَنُواْ كَشَفْنَا عَنْهُمْ عَذَابَ الْخِزْىِ فِى الْحَيَوةِ الدُّنْيَا وَ مَتَّعْنَاهُمْ إِلَى حِينٍ</w:t>
      </w:r>
      <w:r>
        <w:rPr>
          <w:rFonts w:eastAsia="Amiri" w:cs="Amiri" w:ascii="Amiri" w:hAnsi="Amiri"/>
          <w:color w:val="111111"/>
          <w:sz w:val="28"/>
          <w:szCs w:val="28"/>
          <w:rtl w:val="true"/>
          <w:lang w:bidi="ar-SA"/>
        </w:rPr>
        <w:t xml:space="preserve">» . </w:t>
      </w:r>
      <w:r>
        <w:rPr>
          <w:rStyle w:val="FootnoteAnchor"/>
          <w:rtl w:val="true"/>
        </w:rPr>
        <w:footnoteReference w:id="634"/>
      </w:r>
      <w:r>
        <w:rPr>
          <w:rFonts w:ascii="Amiri" w:hAnsi="Amiri" w:eastAsia="Amiri" w:cs="Amiri"/>
          <w:color w:val="111111"/>
          <w:sz w:val="28"/>
          <w:sz w:val="28"/>
          <w:szCs w:val="28"/>
          <w:rtl w:val="true"/>
          <w:lang w:bidi="ar-SA"/>
        </w:rPr>
        <w:t>وروي عن الإمام الباقر عليه السلام بيان كيفية البداء كالتالي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يونُسَ لَمّا آذاهُ قَومُهُ دَعَا اللّهَ عَلَيهِم ، فَأَصبَحوا أوَّلَ يَومٍ ووُجوهُهُم مُصفَرَّةٌ وأصبَحُوا اليَومَ الثّانِيَ ووُجوهُهُم سودٌ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واعَدَهُم أن يَأتِيَهُمُ العَذابُ ، فَأَتاهُمُ العَذابُ حَتّى نالوهُ بِرِماحِهِم ؛ فَفَرَّقوا بَينَ النِّساءِ وأولادِهِنَّ ، وَالبَقَرِ وأولادِها ، ولَبِسُوا المُسوحَ وَالصّوفَ ، ووَضَعُوا الحِبالَ في أعناقِهِم ، وَالرَّمادَ عَلى رُؤوسِهِم ، وضَجُّوا ضَجَّةً واحِدَةً إلى رَبِّهِم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بِإِلهِ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اللّهُ عَنهُمُ العَذابَ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النموذج الثاني للبداء هو البداء الحاصل في مواعدة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 عَدْنَا مُوسَى ثَلَاثِينَ لَيْلَةً وَأَتْمَمْنَاهَا بِعَشْرٍ فَتَمَّ مِيقَاتُ رَبِّهِ أَرْبَعِينَ لَيْلِةً وَقَالَ مُوسَى لأَِخِيهِ هَارُونَ اخْلُفْنِى فِى قَوْمِى وَأَصْلِحْ وَلَا تَتَّبِعْ سَبِيلَ الْمُفْسِدِينَ</w:t>
      </w:r>
      <w:r>
        <w:rPr>
          <w:rFonts w:eastAsia="Amiri" w:cs="Amiri" w:ascii="Amiri" w:hAnsi="Amiri"/>
          <w:color w:val="111111"/>
          <w:sz w:val="28"/>
          <w:szCs w:val="28"/>
          <w:rtl w:val="true"/>
          <w:lang w:bidi="ar-SA"/>
        </w:rPr>
        <w:t xml:space="preserve">» . </w:t>
      </w:r>
      <w:r>
        <w:rPr>
          <w:rStyle w:val="FootnoteAnchor"/>
          <w:rtl w:val="true"/>
        </w:rPr>
        <w:footnoteReference w:id="636"/>
      </w:r>
      <w:r>
        <w:rPr>
          <w:rFonts w:ascii="Amiri" w:hAnsi="Amiri" w:eastAsia="Amiri" w:cs="Amiri"/>
          <w:color w:val="111111"/>
          <w:sz w:val="28"/>
          <w:sz w:val="28"/>
          <w:szCs w:val="28"/>
          <w:rtl w:val="true"/>
          <w:lang w:bidi="ar-SA"/>
        </w:rPr>
        <w:t xml:space="preserve">وروي عن الإمام الباقر عليه السلام في تفسير الآية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العِلمِ وَالتَّقديرِ ثَلاثينَ لَيلَةً ، ثُمَّ بَدا للّهِِ فَزادَ عَشرا ، فَتَمَّ ميقاتُ رَبِّهِ لِلأَوَّلِ وَالآخِرِ أربَعينَ لَيلَةً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ومن نماذج البداء ، البداء في دخول الأرض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يَاقَوْمِ ادْخُلُواْ الْأَرْضَ الْمُقَدَّسَةَ الَّتِى كَتَبَ اللَّهُ لَكُمْ وَلَا تَرْتَدُّواْ عَلَى أَدْبَارِكُمْ فَتَنقَلِبُواْ خَاسِرِينَ</w:t>
      </w:r>
      <w:r>
        <w:rPr>
          <w:rFonts w:eastAsia="Amiri" w:cs="Amiri" w:ascii="Amiri" w:hAnsi="Amiri"/>
          <w:color w:val="111111"/>
          <w:sz w:val="28"/>
          <w:szCs w:val="28"/>
          <w:rtl w:val="true"/>
          <w:lang w:bidi="ar-SA"/>
        </w:rPr>
        <w:t xml:space="preserve">» . </w:t>
      </w:r>
      <w:r>
        <w:rPr>
          <w:rStyle w:val="FootnoteAnchor"/>
          <w:rtl w:val="true"/>
        </w:rPr>
        <w:footnoteReference w:id="638"/>
      </w:r>
      <w:r>
        <w:rPr>
          <w:rFonts w:ascii="Amiri" w:hAnsi="Amiri" w:eastAsia="Amiri" w:cs="Amiri"/>
          <w:color w:val="111111"/>
          <w:sz w:val="28"/>
          <w:sz w:val="28"/>
          <w:szCs w:val="28"/>
          <w:rtl w:val="true"/>
          <w:lang w:bidi="ar-SA"/>
        </w:rPr>
        <w:t>روي عن الإمام الصادق عليه السلام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لَهُم ثُمَّ مَحاها ، ثُمَّ كَتَبَها لِأَبنائِهِم فَدَخَلوها ، وَاللّهُ يَمحو ما يَشاءُ ويُثبِتُ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935_120638"/>
    </w:p>
    <w:p>
      <w:pPr>
        <w:pStyle w:val="Heading6"/>
        <w:numPr>
          <w:ilvl w:val="5"/>
          <w:numId w:val="1"/>
        </w:numPr>
        <w:rPr/>
      </w:pPr>
      <w:bookmarkStart w:id="302" w:name="__RefHeading___Toc4006772_3224264995"/>
      <w:bookmarkStart w:id="303" w:name="_Toc116"/>
      <w:bookmarkEnd w:id="301"/>
      <w:bookmarkEnd w:id="302"/>
      <w:r>
        <w:rPr>
          <w:rtl w:val="true"/>
        </w:rPr>
        <w:t>نماذج من البداء في روايات أهل السنة</w:t>
      </w:r>
      <w:bookmarkEnd w:id="303"/>
    </w:p>
    <w:p>
      <w:pPr>
        <w:pStyle w:val="Heading6"/>
        <w:numPr>
          <w:ilvl w:val="5"/>
          <w:numId w:val="1"/>
        </w:numPr>
        <w:rPr/>
      </w:pPr>
      <w:bookmarkStart w:id="304" w:name="__RefHeading___Toc4006774_3224264995"/>
      <w:bookmarkStart w:id="305" w:name="_Toc117"/>
      <w:bookmarkEnd w:id="304"/>
      <w:r>
        <w:rPr/>
        <w:t>۱</w:t>
      </w:r>
      <w:r>
        <w:rPr>
          <w:rtl w:val="true"/>
        </w:rPr>
        <w:t xml:space="preserve"> </w:t>
      </w:r>
      <w:r>
        <w:rPr>
          <w:rtl w:val="true"/>
        </w:rPr>
        <w:t xml:space="preserve">. </w:t>
      </w:r>
      <w:r>
        <w:rPr>
          <w:rtl w:val="true"/>
        </w:rPr>
        <w:t>البداء في زيادة الرزق ونقصانه والأجل والمحبة</w:t>
      </w:r>
      <w:bookmarkEnd w:id="305"/>
    </w:p>
    <w:p>
      <w:pPr>
        <w:pStyle w:val="BookText"/>
        <w:rPr/>
      </w:pPr>
      <w:r>
        <w:rPr>
          <w:rFonts w:ascii="Amiri" w:hAnsi="Amiri" w:eastAsia="Amiri" w:cs="Amiri"/>
          <w:color w:val="111111"/>
          <w:sz w:val="28"/>
          <w:sz w:val="28"/>
          <w:szCs w:val="28"/>
          <w:rtl w:val="true"/>
          <w:lang w:bidi="ar-SA"/>
        </w:rPr>
        <w:t xml:space="preserve">وعِندَهُ اُمُّ الكِتابِ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وروي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عِلمِهِ أنَّهُم سَيَعصونَ ويَتيهونَ أربَعينَ سَنَةً ، ثُمَّ يَدخُلونَها بَعدَ تَحريمِهِ إيّاها عَلَيهِم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يصرّح الإمام الصادق عليه السلام في الحديثين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البداء كان في كتاب التقديرات ، لا في علم اللّه الذاتي ، وذلك لأنّ كلّاً من التقدير السابق، وكذلك ذنب بني إسرائيل وكذلك التغيير في التقدير السابق وإثبات التقدير الجديد، كلّ ذلك كان في علم اللّه الذاتي والأزلي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البداء، البداء في ذبح إسماعيل</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نماذج من البداء في روايات أهل السنّةنشير هنا إلى نماذج من طرح مسألة البداء في الأحاديث الّتي جاءت في مصادر أهل السنّة كي يتّضح لنا أنّ هذه المسألة لا تقتصر على روايات أتباع أهل البيت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 زيادة الرزق ونقصانه والأجل والمحبّةروي في مصادر أهل السنة عن رسول اللّه صلى الله عليه و آله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 مِنَ الرِّزقِ ويَزيدُ فيهِ ، ويَمحو مِنَ الأَجَلِ ويَزيدُ فيهِ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كما روي عن النبيّ صلى الله عليه و آله أنّ صلة الرحم تؤدّي إلى زيادة الثروة والمحبّة في الأهل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2935_120639"/>
    </w:p>
    <w:p>
      <w:pPr>
        <w:pStyle w:val="Heading6"/>
        <w:numPr>
          <w:ilvl w:val="5"/>
          <w:numId w:val="1"/>
        </w:numPr>
        <w:rPr/>
      </w:pPr>
      <w:bookmarkStart w:id="307" w:name="__RefHeading___Toc4006776_3224264995"/>
      <w:bookmarkStart w:id="308" w:name="_Toc118"/>
      <w:bookmarkEnd w:id="306"/>
      <w:bookmarkEnd w:id="307"/>
      <w:r>
        <w:rPr/>
        <w:t>۲</w:t>
      </w:r>
      <w:r>
        <w:rPr>
          <w:rtl w:val="true"/>
        </w:rPr>
        <w:t xml:space="preserve"> </w:t>
      </w:r>
      <w:r>
        <w:rPr>
          <w:rtl w:val="true"/>
        </w:rPr>
        <w:t xml:space="preserve">. </w:t>
      </w:r>
      <w:r>
        <w:rPr>
          <w:rtl w:val="true"/>
        </w:rPr>
        <w:t>البداء في الشقاء والسعادة</w:t>
      </w:r>
      <w:bookmarkEnd w:id="308"/>
    </w:p>
    <w:p>
      <w:pPr>
        <w:pStyle w:val="Heading6"/>
        <w:numPr>
          <w:ilvl w:val="5"/>
          <w:numId w:val="1"/>
        </w:numPr>
        <w:rPr/>
      </w:pPr>
      <w:bookmarkStart w:id="309" w:name="__RefHeading___Toc4006778_3224264995"/>
      <w:bookmarkStart w:id="310" w:name="_Toc119"/>
      <w:bookmarkEnd w:id="309"/>
      <w:r>
        <w:rPr/>
        <w:t>۳</w:t>
      </w:r>
      <w:r>
        <w:rPr>
          <w:rtl w:val="true"/>
        </w:rPr>
        <w:t xml:space="preserve"> </w:t>
      </w:r>
      <w:r>
        <w:rPr>
          <w:rtl w:val="true"/>
        </w:rPr>
        <w:t xml:space="preserve">. </w:t>
      </w:r>
      <w:r>
        <w:rPr>
          <w:rtl w:val="true"/>
        </w:rPr>
        <w:t>البداء في مطلق القضاء والقدر</w:t>
      </w:r>
      <w:bookmarkEnd w:id="310"/>
    </w:p>
    <w:p>
      <w:pPr>
        <w:pStyle w:val="BookText"/>
        <w:rPr/>
      </w:pPr>
      <w:r>
        <w:rPr>
          <w:rFonts w:ascii="Amiri" w:hAnsi="Amiri" w:eastAsia="Amiri" w:cs="Amiri"/>
          <w:color w:val="111111"/>
          <w:sz w:val="28"/>
          <w:sz w:val="28"/>
          <w:szCs w:val="28"/>
          <w:rtl w:val="true"/>
          <w:lang w:bidi="ar-SA"/>
        </w:rPr>
        <w:t xml:space="preserve">وتأخير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القَرابَةِ مَثراةٌ فِي المالِ ، مَحَبَّةٌ فِي الأَهلِ ، مَنسَأَةٌ فِي الأَجَلِ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 الشقاء والسعادةوروي أيضا عن النبيّ صلى الله عليه و آله في تفسيره لتلك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وَاصطِناعُ المَعروفِ وصِلَةُ الرَّحِمِ وبِرُّ الوالِدَينِ ، يُحَوِّلُ الشَّقاءَ سَعادَةً ، ويَزيدُ مِنَ العُمُرِ ، ويَقي مَصارِعَ السَّوءِ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 مطلق القضاء والقدرورد في الأحاديث الكثيرة عن رسول اللّه صلى الله عليه و آله تأكيدُ دور الدعاء في تغيير العاقبة المقدّرة للإنسان ، ومنها الأحاديث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 وللّهِِ في خَلقِهِ قَضاءانِ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ماضٍ ، وقَضاءٌ مُحدَثٌ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لا يَرُدُّ القَدَرَ إلَا الدُّعاءُ </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لا يَرُدُّ القَضاءَ إلَا الدُّعاءُ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الدُّعاءُ جُندٌ مِن أجنادِ اللّهِ تَعالى مُجَنَّدٌ ، يَرُدُّ القَضاءَ بَعدَ أن يُبرَمَ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يا بُنَيَّ ، أكثِر مِنَ الدُّعاءِ ، فَإِنَّ الدُّعاءَ يَرُدُّ القَضاءَ المُبرَمَ </w:t>
      </w:r>
      <w:r>
        <w:rPr>
          <w:rFonts w:eastAsia="Amiri" w:cs="Amiri" w:ascii="Amiri" w:hAnsi="Amiri"/>
          <w:color w:val="111111"/>
          <w:sz w:val="28"/>
          <w:szCs w:val="28"/>
          <w:rtl w:val="true"/>
          <w:lang w:bidi="ar-SA"/>
        </w:rPr>
        <w:t xml:space="preserve">. </w:t>
      </w:r>
      <w:r>
        <w:rPr>
          <w:rStyle w:val="FootnoteAnchor"/>
          <w:rtl w:val="true"/>
        </w:rPr>
        <w:footnoteReference w:id="64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935_120640"/>
    </w:p>
    <w:p>
      <w:pPr>
        <w:pStyle w:val="Heading6"/>
        <w:numPr>
          <w:ilvl w:val="5"/>
          <w:numId w:val="1"/>
        </w:numPr>
        <w:rPr/>
      </w:pPr>
      <w:bookmarkStart w:id="312" w:name="__RefHeading___Toc4006780_3224264995"/>
      <w:bookmarkStart w:id="313" w:name="_Toc120"/>
      <w:bookmarkEnd w:id="311"/>
      <w:bookmarkEnd w:id="312"/>
      <w:r>
        <w:rPr>
          <w:rtl w:val="true"/>
        </w:rPr>
        <w:t>البداء من منظار الوجدان والعقل</w:t>
      </w:r>
      <w:bookmarkEnd w:id="313"/>
    </w:p>
    <w:p>
      <w:pPr>
        <w:pStyle w:val="BookText"/>
        <w:rPr/>
      </w:pPr>
      <w:r>
        <w:rPr>
          <w:rFonts w:ascii="Amiri" w:hAnsi="Amiri" w:eastAsia="Amiri" w:cs="Amiri"/>
          <w:color w:val="111111"/>
          <w:sz w:val="28"/>
          <w:sz w:val="28"/>
          <w:szCs w:val="28"/>
          <w:rtl w:val="true"/>
          <w:lang w:bidi="ar-SA"/>
        </w:rPr>
        <w:t xml:space="preserve">لا يُغني حَذَرٌ مِن قَدَرٍ ، وَالدُّعاءُ يَنفَعُ مِمّا نَزَلَ ومِمّا لَم يَنزِل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صِلَةُ القَرابَةِ مَثراةٌ فِي المالِ ، مَحَبَّةٌ فِي الأَهلِ ، مَنسَأَةٌ فِي الأَجَلِ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كما روي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يَدفَعُ الأَمرَ المُبرَمَ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وأمثال هذه الروايات كثيرة للغاية في مصادر أهل السنّة، على هذا فإنّ منكري البداء لابدّ وأن ينكروا جميع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البداء من منظار الوجدان والعقليدرك كلّ إنسان من خلال الرجوع إلى ضميره أنّ وضعه الحالي من الممكن أن يكون بشكل آخر ،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فقيرا فمن الممكن أن يكون غنيّا ، وإن كان سقيما فمن الممكن أن يكون سليما وهكذا ، لذلك فإنّه يطلب من اللّه في أدعيته أن يغنيه ويعافيه ، وهذا التغيير في التقدير ماهو في الحقيقة إلّا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فإنّ العقل يثبت جميع الكمالات للّه سبحانه ، ومن جملة الكمالات القدرة المطلقة ، واستنادا إلى القدرة المطلقة، فإنّ اللّه بإمكانه أن يغيّر هذا التقدير حتّى بعد تعيين التقدير الخاص ؛ كفقر زيد أو مرض عمرو مثلاً ، فهو قادر على أن يغني ويعافي زيدا وعمرا ، وإنّ ما نقوله من أنّ اللّه لا يعود بإمكانه أن يغيّر التقدير بعد إبرامه، هو تحديد لقدرة اللّه وسلب لكمال من كمالاته وهذا ما يخالف صريح حكم العقل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2935_120641"/>
    </w:p>
    <w:p>
      <w:pPr>
        <w:pStyle w:val="Heading6"/>
        <w:numPr>
          <w:ilvl w:val="5"/>
          <w:numId w:val="1"/>
        </w:numPr>
        <w:rPr/>
      </w:pPr>
      <w:bookmarkStart w:id="315" w:name="__RefHeading___Toc4006782_3224264995"/>
      <w:bookmarkStart w:id="316" w:name="_Toc121"/>
      <w:bookmarkEnd w:id="314"/>
      <w:bookmarkEnd w:id="315"/>
      <w:r>
        <w:rPr>
          <w:rtl w:val="true"/>
        </w:rPr>
        <w:t>عدم تعارض البداء والعلم الأزلي</w:t>
      </w:r>
      <w:bookmarkEnd w:id="316"/>
    </w:p>
    <w:p>
      <w:pPr>
        <w:pStyle w:val="BookText"/>
        <w:rPr/>
      </w:pPr>
      <w:r>
        <w:rPr>
          <w:rFonts w:ascii="Amiri" w:hAnsi="Amiri" w:eastAsia="Amiri" w:cs="Amiri"/>
          <w:color w:val="111111"/>
          <w:sz w:val="28"/>
          <w:sz w:val="28"/>
          <w:szCs w:val="28"/>
          <w:rtl w:val="true"/>
          <w:lang w:bidi="ar-SA"/>
        </w:rPr>
        <w:t>عدم تعارض البداء والعلم الأزليالإشكال الأهمّ لمنكري البداء هو أنّه لا يتلاءم مع علم اللّه المطلق والذاتي ، يقول الغفّاري حول استناد الشيعة إلى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كلامهم هذا باطل ؛ لأنّ المحو والإثبات بعلمه وقدرته وإرادته من غير أن يكون له بداء في شيء، وكيف يتوهّم له البداء وعنده أمُّ الكتاب وله في الأزل العلم المحيط؟ وقد بيّن اللّه تعالى في آخر الآية إنّ كلّ ما يكون منه من محو وإثبات وتغيير واقع بمشيئة ومسطور عنده في اُمِّ الكتاب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يجب أن نقول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البداء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المحو والإثبات بعلمه وقدرته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 تقولونه من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المحو والإثبات بعلمه وقدرته وإرادته من غير أن يكون له بداء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للنقيضين ؛ لأنّ معناه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البداء من غير أن يكون له بداء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ومفروض كلام الغفاري أنّ مرجع البداء فيما يتعلّق باللّه هو الجهل ، لذلك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يتوهّم له البداء وعنده اُمّ الكتاب وله في الأزل العلم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حين أنّ هذا الفرض خاطئ ومخالف لنصوص أحاديث الإماميّة الّتي نقلناها سابقا ، والتي تصرّح بأنّ البداء يصدر من العلم الإلهي المكنون المخزون ، وأنّ هذا العلم حاكم على جميع البداءات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الإمام الصادق عليه السلام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مَكنونٌ مَخزونٌ لا يَعلَمُهُ إلّا هُوَ ، مِن ذلِكَ يَكونُ البَداءُ ، وعِلمٌ عَلَّمَهُ مَلائِكَتَهُ ورُسُلَهُ وأنبِياءَهُ فَنَحنُ نَعلَمُهُ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ونقل في حديث آخر عنه عليه السلام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أمرٍ يُريدُهُ اللّهُ فَهُوَ في عِلمِهِ قَبلَ أن يَصنَعَهُ ، ولَيسَ شَيءٌ يَبدو لَهُ إلّا وقَد كانَ في عِلمِهِ ، إنَّ اللّهَ لا يَبدو لَهُ مِن جَهلٍ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ويرى الدهلوي أنّ أحد معاني البداء، هو البداء في العلم، ويسمّيه البداء في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مجموع روايات الشيعة أنّ للبداء ثلاث معان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في العلم وهو أن يظهر له خلاف ما علم </w:t>
      </w:r>
      <w:r>
        <w:rPr>
          <w:rFonts w:eastAsia="Amiri" w:cs="Amiri" w:ascii="Amiri" w:hAnsi="Amiri"/>
          <w:color w:val="111111"/>
          <w:sz w:val="28"/>
          <w:szCs w:val="28"/>
          <w:rtl w:val="true"/>
          <w:lang w:bidi="ar-SA"/>
        </w:rPr>
        <w:t xml:space="preserve">... . </w:t>
      </w:r>
      <w:r>
        <w:rPr>
          <w:rStyle w:val="FootnoteAnchor"/>
          <w:rtl w:val="true"/>
        </w:rPr>
        <w:footnoteReference w:id="656"/>
      </w:r>
      <w:r>
        <w:rPr>
          <w:rFonts w:ascii="Amiri" w:hAnsi="Amiri" w:eastAsia="Amiri" w:cs="Amiri"/>
          <w:color w:val="111111"/>
          <w:sz w:val="28"/>
          <w:sz w:val="28"/>
          <w:szCs w:val="28"/>
          <w:rtl w:val="true"/>
          <w:lang w:bidi="ar-SA"/>
        </w:rPr>
        <w:t xml:space="preserve">ويزعم هو وعلماء أهل السنّة الآخرون أنّه عندما يدور الحديث عن البداء في الإخبار، أو البداء في العلم، فإنّ المراد منه البداء في علم اللّه الذاتي والأزلي ، وسبب هذا الاشتباه هو أنّهم لا يفرّقون بين العلم الذاتي والعلم الفعلي ، مع أنّ علم اللّه الذاتي والأزلي، هو علم مطلق يشمل جميع ما حدث في العالم وسوف يحدث، ومن جملته البداءات والتغييرات الّتي سوف تحدث في التقديرات ، وأمّا العلم الفعلي فهو الكتاب الّذي تثبت فيه تلك التقديرات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والكرسي، واُمّ الكتاب وكتاب المحو والإثبات كلّ ذلك هو من جملة العلوم الفعليّة، أو كتب علم اللّه ، وقد سجّل في بعض هذه الكتب، ـ مثل اُمّ الكتاب ـ كلّ شيء حتّى ما يحصل فيه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كتاب المحو والإثبات فلم يسجّل إلّا بعض التقديرات ، والبداء يقع في هذا الكتاب فعلى سبيل المثال إذا كان المقدّر لشخص ما أن يكون فقيراً ففي كتاب المحو والإثبات يسجّل له دوام الفقر ، لكن بعد دعائه يغيّر اللّه سبحانه هذا التقدير فيثبته غنياً في لوح المحو والإثبات في حين أنّ كلا التقديرين موجودان في لوح اُمّ الكتاب وبطريق أولى هما موجودان في علم اللّه الذاتي الأزلي ، ولم يحدث أيّ تغيير في علم اللّه الذاتي ، سوف نذكر حكمة هذه التغييرات عند البحث عن حكمة البداء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هذا فإنّ من يرى أن البداء في العلم ملازم لجهل اللّه سبحانه ، قد خلط بين العلم الذاتي والعلم الفعلي ، ولم يدرك معنى العلم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يراه البعض من أنّ الجهل ملازم للبداء فيما يتعلّق باللّه ، له سبب آخر أيضا وهو قياس اللّه بالإنسان، وهو الّذي يجب اجتنابه بشدة في المباحث العقائديّة ، فقد روي عن الإمام الرضا عليه 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يَصِفُ رَبَّهُ بِالقِياسِ لا يزالُ الدَّهرَ فِي الالتِباس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وعندما يحدث البداء للبشر في أمر ما ونصل إلى رأي جديد ، فإنّ هذا الرأي الجديد يحصل لنا في الغالب إثر ظهور علم واطّلاع جديدين ، ويرى معارضو البداء أنّ هذه الحالة نفسها تجري أيضا فيما يتعلّق باللّه ، قال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 بدواً وبدّواً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 في الأمر بدواً وبداءً وبداة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له فيه رأي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فالبداء في اللغة له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الظهور بعد الخفاء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الرأي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يستلزم الجهل وحدوث العلم وكلاهما محال على اللّه تعالى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وهذا التفسير للبداء إنما هو على أساس قياس الخالق بالمخلوق ، ولكنّ اتباع أهل البيت عليهم السلام لا يرون له قيمة ، فقد روي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عَزَّوَجَلَّ يَبدو لَهُ في شَيءٍ لَم يَعلَمهُ أمسِ فَابرَؤُوا مِنهُ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كما روي عن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اليَومَ شَيءٌ لَم يَكُن في عِلمِ اللّهِ بِالأَمسِ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مَن قالَ هذا فَأَخزاهُ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كانَ وما هُوَ كائِنٌ إلى يَومِ القِيامَةِ ، ألَيسَ في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قَبلَ أن يَخلُقَ الخَلقَ </w:t>
      </w:r>
      <w:r>
        <w:rPr>
          <w:rFonts w:eastAsia="Amiri" w:cs="Amiri" w:ascii="Amiri" w:hAnsi="Amiri"/>
          <w:color w:val="111111"/>
          <w:sz w:val="28"/>
          <w:szCs w:val="28"/>
          <w:rtl w:val="true"/>
          <w:lang w:bidi="ar-SA"/>
        </w:rPr>
        <w:t xml:space="preserve">. </w:t>
      </w:r>
      <w:r>
        <w:rPr>
          <w:rStyle w:val="FootnoteAnchor"/>
          <w:rtl w:val="true"/>
        </w:rPr>
        <w:footnoteReference w:id="66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2935_120644"/>
    </w:p>
    <w:p>
      <w:pPr>
        <w:pStyle w:val="Heading6"/>
        <w:numPr>
          <w:ilvl w:val="5"/>
          <w:numId w:val="1"/>
        </w:numPr>
        <w:rPr/>
      </w:pPr>
      <w:bookmarkStart w:id="318" w:name="__RefHeading___Toc4006784_3224264995"/>
      <w:bookmarkStart w:id="319" w:name="_Toc122"/>
      <w:bookmarkEnd w:id="317"/>
      <w:bookmarkEnd w:id="318"/>
      <w:r>
        <w:rPr>
          <w:rtl w:val="true"/>
        </w:rPr>
        <w:t>آثار الاعتقاد بالبداء</w:t>
      </w:r>
      <w:bookmarkEnd w:id="319"/>
    </w:p>
    <w:p>
      <w:pPr>
        <w:pStyle w:val="Heading6"/>
        <w:numPr>
          <w:ilvl w:val="5"/>
          <w:numId w:val="1"/>
        </w:numPr>
        <w:rPr/>
      </w:pPr>
      <w:bookmarkStart w:id="320" w:name="__RefHeading___Toc4006786_3224264995"/>
      <w:bookmarkStart w:id="321" w:name="_Toc123"/>
      <w:bookmarkEnd w:id="320"/>
      <w:r>
        <w:rPr>
          <w:rtl w:val="true"/>
        </w:rPr>
        <w:t>أ ـ معرفة اللّه</w:t>
      </w:r>
      <w:bookmarkEnd w:id="321"/>
    </w:p>
    <w:p>
      <w:pPr>
        <w:pStyle w:val="BookText"/>
        <w:rPr/>
      </w:pPr>
      <w:r>
        <w:rPr>
          <w:rFonts w:ascii="Amiri" w:hAnsi="Amiri" w:eastAsia="Amiri" w:cs="Amiri"/>
          <w:color w:val="111111"/>
          <w:sz w:val="28"/>
          <w:sz w:val="28"/>
          <w:szCs w:val="28"/>
          <w:rtl w:val="true"/>
          <w:lang w:bidi="ar-SA"/>
        </w:rPr>
        <w:t>على هذا فإنّ مصدر البداء فيما يتعلق باللّه سبحانه ليس هو الجهل حسب عقيدة الإماميّة ، وإذا ما اعتقد أحد بمثل هذا البداء الّذي هو نفس البداء الحاصل للبشر ، فإنّ هذا الاعتقاد إنكار لعلم اللّه المطلق ، وهو اعتقاد باطل ويخالف ضروريّات العقائد الإسلاميّة ، ولا يمكن أن نجد بين علماء الإماميّة من ينسب إلى اللّه البداء الناجم عن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آثار الاعتقاد بالبداءجدير بالذكر أنّ لمبدأ البداء آثاراً مهمّة في المجالات العقيديّة البارزة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 معرفة النبيّ ، معرفة الإمام ، ومعرفة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معرفة اللّهيتمثّل أهمّ آثار القول بالبداء في إثبات القدرة والحريّة المطلقتين للّه ، ذلك لأنّه ما لم يحدث الفعل الخاص في الخارج ، فإنّ من الممكن أن يغيّر اللّه التقدير وأن لا يقع ذلك الفعل ، حتّى إذا تعلّقت المشيئة والتقدير والقضاء الإلهي بتلك الحادثة ، على هذا فإنّ أيّ شيء ـ حتّى القضاء والقدر ـ لا يمكنه أن يحدّ من قدرة اللّه ومالكيته ويغلّ يده ، عن التغيير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 xml:space="preserve">» . </w:t>
      </w:r>
      <w:r>
        <w:rPr>
          <w:rStyle w:val="FootnoteAnchor"/>
          <w:rtl w:val="true"/>
        </w:rPr>
        <w:footnoteReference w:id="661"/>
      </w:r>
      <w:r>
        <w:rPr>
          <w:rFonts w:ascii="Amiri" w:hAnsi="Amiri" w:eastAsia="Amiri" w:cs="Amiri"/>
          <w:color w:val="111111"/>
          <w:sz w:val="28"/>
          <w:sz w:val="28"/>
          <w:szCs w:val="28"/>
          <w:rtl w:val="true"/>
          <w:lang w:bidi="ar-SA"/>
        </w:rPr>
        <w:t xml:space="preserve">وليس مراد اليهود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يدا وأنّ يداه مغلولتان بحبل مثلاً، بل إنّهم كانوا يعتقدون 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من الأمر، فلا يزيد ولا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جلاله تكذيبا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 بَلْ يَدَاهُ مَبْسُوطَتَانِ يُنفِقُ كَيْفَ يَشَاءُ</w:t>
      </w:r>
      <w:r>
        <w:rPr>
          <w:rFonts w:eastAsia="Amiri" w:cs="Amiri" w:ascii="Amiri" w:hAnsi="Amiri"/>
          <w:color w:val="111111"/>
          <w:sz w:val="28"/>
          <w:szCs w:val="28"/>
          <w:rtl w:val="true"/>
          <w:lang w:bidi="ar-SA"/>
        </w:rPr>
        <w:t xml:space="preserve">» . </w:t>
      </w:r>
      <w:r>
        <w:rPr>
          <w:rStyle w:val="FootnoteAnchor"/>
          <w:rtl w:val="true"/>
        </w:rPr>
        <w:footnoteReference w:id="66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935_120645"/>
    </w:p>
    <w:p>
      <w:pPr>
        <w:pStyle w:val="Heading6"/>
        <w:numPr>
          <w:ilvl w:val="5"/>
          <w:numId w:val="1"/>
        </w:numPr>
        <w:rPr/>
      </w:pPr>
      <w:bookmarkStart w:id="323" w:name="__RefHeading___Toc4006788_3224264995"/>
      <w:bookmarkStart w:id="324" w:name="_Toc124"/>
      <w:bookmarkEnd w:id="322"/>
      <w:bookmarkEnd w:id="323"/>
      <w:r>
        <w:rPr>
          <w:rtl w:val="true"/>
        </w:rPr>
        <w:t xml:space="preserve">ب </w:t>
      </w:r>
      <w:r>
        <w:rPr>
          <w:rtl w:val="true"/>
        </w:rPr>
        <w:t xml:space="preserve">. </w:t>
      </w:r>
      <w:r>
        <w:rPr>
          <w:rtl w:val="true"/>
        </w:rPr>
        <w:t xml:space="preserve">معرفة النبي والإمام </w:t>
      </w:r>
      <w:r>
        <w:rPr>
          <w:rtl w:val="true"/>
        </w:rPr>
        <w:t>(</w:t>
      </w:r>
      <w:r>
        <w:rPr>
          <w:rtl w:val="true"/>
        </w:rPr>
        <w:t>علم النبوة والإمامة</w:t>
      </w:r>
      <w:r>
        <w:rPr>
          <w:rtl w:val="true"/>
        </w:rPr>
        <w:t>)</w:t>
      </w:r>
      <w:bookmarkEnd w:id="324"/>
    </w:p>
    <w:p>
      <w:pPr>
        <w:pStyle w:val="BookText"/>
        <w:rPr/>
      </w:pPr>
      <w:r>
        <w:rPr>
          <w:rFonts w:ascii="Amiri" w:hAnsi="Amiri" w:eastAsia="Amiri" w:cs="Amiri"/>
          <w:color w:val="111111"/>
          <w:sz w:val="28"/>
          <w:sz w:val="28"/>
          <w:szCs w:val="28"/>
          <w:rtl w:val="true"/>
          <w:lang w:bidi="ar-SA"/>
        </w:rPr>
        <w:t xml:space="preserve">وهكذا فإنّ الاعتقاد بالبداء الّذي هو الاعتقاد ببسط يد اللّه في التقديرات، هو ردّ على اعتقاد اليهود بأنّ يد اللّه مغلولة ، وإنّ الذين ينكرون البداء بمعناه الصحيح، إنّما هم في صفّ اليهود ، ومن الطريف أن نعلم أنّ بعض منكري البداء يتّهمون الشيعة بتوافقهم مع اليهود في البداء ، في حين أنّ معارضي البداء يتّفقون مع اليهود استنادا إلى الآية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لنا أنّ أحد أسباب إنكار من قبل أهل السنّة هو وجود جملة من الأحاديث في مصادرهم المعتبرة تدلّ على أنّ اللّه قد فرغ من القضاء والقدر ، وتنفي كلّ تغيير فيهما ، سنجعل هذه الأحاديث في معرض البحث والتّقويم في هذا الكتاب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النبيّ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النبوّة والإمامة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بلغت أهمّية البداء في معرفة النبي حدّا ، بحيث روي عن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قَطُّ إلّا بِتَحرِيمِ الخَمرِ وأن يُقِرَّ لَهُ بِالبَداءِ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فالإعتقاد بإمكانيّة البداء وقابلية التغيير في التقديرات يمنح النبي الاعتقاد ، بقدرة اللّه المطلقة وبسط يده ، حيث يُفهمه أنّ هذه التقديرات قابلة للتغيير رغم أنّه عالم بتقديرات العالم يفضل اللّه ، وأنّ اللّه وحده هو الّذي يتمتّع بالعلم المطلق ، وبالتالي فإنّ النبيّ لا يستند إلى علمه ، بل يعتبر نفسه مرتبطا باللّه في جميع اُموره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الإمام الصادق عليه السلام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مَكنونٌ مَخزونٌ لا يَعلَمُهُ إلّا هُوَ ، مِن ذلِكَ يَكونُ البَداءُ ، وعِلمٌ عَلَّمَهُ مَلائِكَتَهُ ورُسُلَهُ وأنبِياءَهُ فَنَحنُ نَعلَمُهُ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بناءً على ذلك، فإنّ العلم الّذي لا يقبل التغيير هو علم اللّه المكنون المخزون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لا يعلمه إلّا اللّه ، وإنّ علم الملائكة والأنبياء والأئمّة المعصومين بالمستقبل قابل للبداء ، لذلك فإنّهم لا يعتمدون على علمهم ولا يخبرون عن المستقبل بشكل مطلق، إلّا في المواضع الّتي أخبر اللّه عن عدم وقوع البداء فيها كظهور المنجي الموعود وإقامة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العالمية ، لذلك يروي لنا الإمام الباقر عليه السلام عن الإمام السجّاد عليه 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آيَةٌ في كِتابِ اللّهِ لَحَدَّثتُكُم بِما يَكونُ إلى يَومِ القِيامَةِ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يَشَآءُ وَ يُثْبِتُ وَ عِندَهُ أُمُّ الْكِتَابِ</w:t>
      </w:r>
      <w:r>
        <w:rPr>
          <w:rFonts w:eastAsia="Amiri" w:cs="Amiri" w:ascii="Amiri" w:hAnsi="Amiri"/>
          <w:color w:val="111111"/>
          <w:sz w:val="28"/>
          <w:szCs w:val="28"/>
          <w:rtl w:val="true"/>
          <w:lang w:bidi="ar-SA"/>
        </w:rPr>
        <w:t xml:space="preserve">» . </w:t>
      </w:r>
      <w:r>
        <w:rPr>
          <w:rStyle w:val="FootnoteAnchor"/>
          <w:rtl w:val="true"/>
        </w:rPr>
        <w:footnoteReference w:id="665"/>
      </w:r>
      <w:r>
        <w:rPr>
          <w:rFonts w:ascii="Amiri" w:hAnsi="Amiri" w:eastAsia="Amiri" w:cs="Amiri"/>
          <w:color w:val="111111"/>
          <w:sz w:val="28"/>
          <w:sz w:val="28"/>
          <w:szCs w:val="28"/>
          <w:rtl w:val="true"/>
          <w:lang w:bidi="ar-SA"/>
        </w:rPr>
        <w:t xml:space="preserve">ومن بين الإتهامات الموجّهة ضدّ الشيعة هي أنّهم وضعوا حكم البداء كي يبرّروا به أخبار أئمّتهم ووعودهم الّتي لم تتحقّق ، يقول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سقطت عقيدة البداء لانتقض دين الاثني عشرية من أصله ؛ لأنّ أخبارهم و وعودهم الّتي لم يتحقّق منها شيء تنفي عنهم صفة الإمامة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إنّ الإجابة على هذا الإشكال واضحة بالنظر إلى المباحث السابقة، ذلك لأنّ الأنبياء والأئمّة عليهم السلام لا يخبرون عن التقديرات القابلة للبداء بشكل مطلق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أخبارهم عن المستقبل مطلقة ولم تقترن بأيّ قيد ، فإنّ هذا الموضوع سيحدث قطعا ، وإن اقترنت هذه الأخبار بقيود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فيه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إمكانيّة البداء في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الأحاديث أيضا أنّ اللّه لا يكذّب نبيّه ، فقد روي 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عَلَّمَهُ مَلائِكَتَهُ ورُسُلَهُ فَإِنَّهُ سَيَكونُ ، لا يُكَذِّبُ نَفسَهُ ولا مَلائِكَتَهُ ولا رُسُلَهُ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وخلافا لما يروّج له الغفاري من أنّه لم يتحقّق من إخبار الأئمّة عليهم السلام شيء ، بل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القول إنّ جميع إخباراتهم قد تحققت ، وإنّه لا يوجد خبر مطلق عنهم ثبت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الغفاري كان قد طالع كتب الحديث الشيعية وكان صادقا بعض الشيء، لوجد أخبارا عديدة وقعت كلّها بشكل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العلّامة الحلّي في كتاب كشف اليقين خمسة عشر خبرا غيبيا عن أمير المؤمنين عليه السلام وقعت كلّها بحذافيرها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لطلحة والزبير لمّا استأذناه في الخروج إلى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تُريدانِ العُمرَةَ، إنَّما تُريدانِ البَصرَةَ، وإنَّ اللّهَ تَعالى سَيَرُدُّ كَيدَهُما، ويُظفِرُني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الأمر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قوله عليه السلام وقد جلس لأخذ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يَأتيكُم مِن قِبَلِ الكوفَةِ ألفُ رَجُلٍ، لا يَزيدونَ واحِدا ولا يَنقُصونَ واحِدا، يُبايعونّي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لذلك، وخفت أن ينقص القوم عن العدد أو يزيدون عليهم، ولم أزل مهموما، فجعلت أحصيهم، فاستوفيت تسعمئة وتسع وتسعين رجلاً ، ثمّ انقطع مجيء القوم، فبينا أنا مفكّر في ذلك، إذ رأيت شخصا قد أقبل، فإذا هو اُويس القرني تمام العدد</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كما نقلنا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نبوءات أمير المؤمنين عليه السلام ، ولم يثبت خلاف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الغفاري أن ينقل بعض النماذج التي ثبت كذبها ؛ لإثبات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نقل خبرا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رواية طويلة في تفسير القمّي تخبر عن نهاية دولة بني العبّاس</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2935_120648"/>
    </w:p>
    <w:p>
      <w:pPr>
        <w:pStyle w:val="Heading6"/>
        <w:numPr>
          <w:ilvl w:val="5"/>
          <w:numId w:val="1"/>
        </w:numPr>
        <w:rPr/>
      </w:pPr>
      <w:bookmarkStart w:id="326" w:name="__RefHeading___Toc4006790_3224264995"/>
      <w:bookmarkStart w:id="327" w:name="_Toc125"/>
      <w:bookmarkEnd w:id="325"/>
      <w:bookmarkEnd w:id="326"/>
      <w:r>
        <w:rPr>
          <w:rtl w:val="true"/>
        </w:rPr>
        <w:t>ج ـ معرفة الإنسان</w:t>
      </w:r>
      <w:bookmarkEnd w:id="327"/>
    </w:p>
    <w:p>
      <w:pPr>
        <w:pStyle w:val="BookText"/>
        <w:rPr/>
      </w:pPr>
      <w:r>
        <w:rPr>
          <w:rFonts w:ascii="Amiri" w:hAnsi="Amiri" w:eastAsia="Amiri" w:cs="Amiri"/>
          <w:color w:val="111111"/>
          <w:sz w:val="28"/>
          <w:sz w:val="28"/>
          <w:szCs w:val="28"/>
          <w:rtl w:val="true"/>
          <w:lang w:bidi="ar-SA"/>
        </w:rPr>
        <w:t>ولكنّنا عندما نراجع تفسير القمّي نجده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فمتى يكون ذلك، قال؟ أما إنّه لم يوقّت لنا فيه وقت</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وممّا يجدر ذكره أنّه على الرغم من أنّ التاريخ الدقيق لنهاية دولة بني العبّاس لم يتمّ تعيينه في أحاديث أهل البيت عليهم السلام ، ولكنّ الأحاديث المنقولة عن أمير المؤمنين عليّ عليه السلام أخبرت عن وضع هذه الحكومة والسلطان الّذي يطيح بها ، على أساس هذه الأحاديث كتب والد العلّامة الحلّي رسالة إلى هولاكو قبل فتح بغدادوأنقذ بذلك أرواح أهالي الحلّة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ج ـ معرفة الإنسانإذا نفينا البداء واعتقدنا بأن اللّه قد فرغ من القضاء والقدر فلن لا يبقى هناك دافع إلى أن يغيّر الإنسان وضعه الحالي عن طريق أفعال الخير والعبادات والصلاة ؛ ذلك لأنّ كلّ ما قدّر سوف يقع بعينه ولن يحدث أيّ تغيير في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الأمل بالمستقبل وروح المثابرة والسعي هما رهن الأمل في تغيير الوضع الحالي وإمكان تحسينه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فإن كان من المقرّر ألّا يغيّر اللّه التقديرات، فلماذا نطلب منه أن يصلح أوضاعنا من خلال الدعاء والتضرّع إليه ، والاعتماد عليه والالتجاء لحضرته؟ على هذا فإنّ الاعتقاد بالبداء يزوّد الإنسان من جهة بروح الأمل والمثابرة، ويعزّز فيه من جهة اُخرى روح الدعاء والتوبة والتضرّع والتوكّل على الحقّ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يتّضح دور الاعتقاد بالبداء في حياة الإنسان الماديّة والمعنويّة ؛ ذلك لأنّ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935_120649"/>
    </w:p>
    <w:p>
      <w:pPr>
        <w:pStyle w:val="Heading6"/>
        <w:numPr>
          <w:ilvl w:val="5"/>
          <w:numId w:val="1"/>
        </w:numPr>
        <w:rPr/>
      </w:pPr>
      <w:bookmarkStart w:id="329" w:name="__RefHeading___Toc4006792_3224264995"/>
      <w:bookmarkStart w:id="330" w:name="_Toc126"/>
      <w:bookmarkEnd w:id="328"/>
      <w:bookmarkEnd w:id="329"/>
      <w:r>
        <w:rPr>
          <w:rtl w:val="true"/>
        </w:rPr>
        <w:t>أسباب البداء</w:t>
      </w:r>
      <w:bookmarkEnd w:id="330"/>
    </w:p>
    <w:p>
      <w:pPr>
        <w:pStyle w:val="BookText"/>
        <w:rPr/>
      </w:pPr>
      <w:r>
        <w:rPr>
          <w:rFonts w:ascii="Amiri" w:hAnsi="Amiri" w:eastAsia="Amiri" w:cs="Amiri"/>
          <w:color w:val="111111"/>
          <w:sz w:val="28"/>
          <w:sz w:val="28"/>
          <w:szCs w:val="28"/>
          <w:rtl w:val="true"/>
          <w:lang w:bidi="ar-SA"/>
        </w:rPr>
        <w:t xml:space="preserve">المفاهيم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والسعي والدعاء والتوجّه والتوكّل هي التي تكوّن الحياة المعنويّة للإنسان وعلى أساسها تقوم الحياة المادية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البداءكلّ عمل ـ سواء كان إيجابيّا أم سلبيّا ـ يمكن أن يؤدّي إلى تغيير القضاء والقدر أو البداء ، وقد وردت الإشارة في الكتاب والسنّة إلى بعض الأعمال الحسنة والسيّئة الّتي تؤدّي إلى البداء ، وقد ورد من بين هذه العوامل تأكيد الدّعاءِ ، والصدقة ، وصلة الأرحام أكثر من الأعمال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النبيّ الأعظم صلى الله عليه و آله فيما روي عنه بأنّ الدعاء يرد القضاء حتّى وإن اُبرم إبراما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وَقَد اُبرِمَ إبراما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كما روي عنه صلى الله عليه و آله حول دور الصدقة في دفع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تَدفَعُ ميتَةَ السَّوءِ عَنِ الإِنسانِ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وأكّد صلى الله عليه و آله أنّ صلة الرحم تؤدّي إلى تأخير الأجل وزيادة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النَّساءُ في الأجَلِ ، وَالزِّيادَةُ في الرِّزقِ ، فَليَصِل رَحِمَهُ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وتوجد في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حسن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كثيرة طرحت بالإضافة إلى العوامل الثلاث المذكورة عوامل اُخرى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 الاستغفار، عدل السلطان، زيارة الحسين عليه السلام ، برّ الوالدين ، واصطناع المعروف</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935_120650"/>
    </w:p>
    <w:p>
      <w:pPr>
        <w:pStyle w:val="Heading5"/>
        <w:numPr>
          <w:ilvl w:val="4"/>
          <w:numId w:val="1"/>
        </w:numPr>
        <w:rPr/>
      </w:pPr>
      <w:bookmarkStart w:id="332" w:name="__RefHeading___Toc4006794_3224264995"/>
      <w:bookmarkStart w:id="333" w:name="_Toc127"/>
      <w:bookmarkEnd w:id="331"/>
      <w:bookmarkEnd w:id="332"/>
      <w:r>
        <w:rPr/>
        <w:t>۵</w:t>
      </w:r>
      <w:r>
        <w:rPr>
          <w:rtl w:val="true"/>
        </w:rPr>
        <w:t xml:space="preserve"> </w:t>
      </w:r>
      <w:r>
        <w:rPr>
          <w:rtl w:val="true"/>
        </w:rPr>
        <w:t xml:space="preserve">/ </w:t>
      </w:r>
      <w:r>
        <w:rPr/>
        <w:t>۲</w:t>
      </w:r>
      <w:r>
        <w:rPr>
          <w:rtl w:val="true"/>
        </w:rPr>
        <w:t xml:space="preserve"> مسايرة العلم والبداء</w:t>
      </w:r>
      <w:bookmarkEnd w:id="333"/>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مُسايَرَةُ العِلمِ وَالبَداءِالإمام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عِندَ اللّهِ مَخزونٌ لَم يُطلِع عَلَيهِ أحَدا مِن خَلقِهِ ، وعِلمٌ عَلَّمَهُ مَلائِكَتَهُ ورُسُلَهُ ، فَما عَلَّمَهُ مَلائِكَتَهُ ورُسُلَهُ فَإِنَّهُ سَيَكونُ ، لا يُكَذِّبُ نَفسَهُ ولا مَلائِكَتَهُ ولا رُسُلَهُ ، وعِلمٌ عِندَهُ مَخزونٌ يُقَدِّمُ مِنهُ ما يَشاءُ ، ويُؤَخِّرُ مِنهُ ما يَشاءُ ، ويُثبِتُ ما يَشاءُ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عَلَّمَهُ مَلائِكَتَهُ ورُسُلَهُ وأنبِياءَهُ ، وعِلمٌ عِندَهُ مَخزونٌ لَم يَطَّلِع عَلَيهِ أحَدٌ ، يُحدِثُ فيهِ ما يَشاءُ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عِلما خاصّا وعِلما عامّا ، فَأَمَّا العِلمُ الخاصُّ فَالعِلمُ الَّذي لَم يُطلِع عَلَيهِ مَلائِكَتَهُ المُقَرَّبينَ وأنبِياءَهُ المُرسَلينَ ، وأمّا عِلمُهُ العامُّ فَإِنَّهُ عِلمُهُ الَّذي أطلَعَ علَيَهِ مَلائِكَتَهُ المُقَرَّبينَ ، وأنبِياءَهُ المُرسَلينَ ، وقَد وَقَعَ إلَينا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الكافي عن سدير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حُمرانَ بنَ أعيَنَ يَسأَلُ أبا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قَولَهُ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عَــلِمُ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وكانَ ـ وَاللّهِ ـ مُحَمَّدٌ مِمَّنِ ارتَضاهُ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عَــلِمُ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عالِمٌ بِما غابَ عَن خَلقِهِ فيما يُقَدِّرُ مِن شَيءٍ ويَقضيهِ في عِلمِهِ ، قَبلَ أن يَخلُقَهُ وقَبلَ أن يُفضِيَهُ إلَى المَلائِكَةِ ، فَذلِكَ ـ يا حُمرانُ ـ عِلمٌ مَوقوفٌ عِندَهُ ، إلَيهِ فيهِ المَشيئَةُ ، فَيَقضيهِ إذا أرادَ ، ويَبدو لَهُ فيهِ فَلا يُمضيهِ ، فَأَمَّا العِلمُ الَّذي يُقَدِّرُهُ اللّهُ عز و جل فَيَقضيهِ ويُمضيهِ ، فَهُوَ العِلمُ الَّذِي انتَهى إلى رَسولِ اللّهِ صلى الله عليه و آله ثُمَّ إلَينا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الكافي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اليَومَ شَيءٌ لَم يَكُن في عِلمِ اللّهِ بِالأَمسِ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مَن قالَ هذا فَأَخزاهُ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كانَ وما هُوَ كائِنٌ إلى يَومِ القِيامَةِ ، ألَيسَ في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قَبلَ أن يَخلُقَ الخَلقَ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تَبارَكَ وتَعالى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أظهَرَ عَلَيهِ مَلائِكَتَهُ وأنبِياءَهُ ورُسُلَهُ ، فَما أظهَرَ عَلَيهِ مَلائِكَتَهُ ورُسُلَهُ وأنبِياءَهُ فَقَد عَلِمناهُ ، وعِلما استَأثَرَ بِهِ ، فَإِذا بَدا للّهِِ في شَيءٍ مِنهُ أعلَمَنا ذلِكَ ، وعَرَضَ عَلَى الأَئِمَّةِ الَّذين كانوا مِن قَبلِنا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مَكنونٌ مَخزونٌ لا يَعلَمُهُ إلّا هُوَ ، مِن ذلِكَ يَكونُ البَداءُ ، وعِلمٌ عَلَّمَهُ مَلائِكَتَهُ ورُسُلَهُ وأنبِياءَهُ فَنَحنُ نَعلَمُهُ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بصائر الدرجات عن أبي بصير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قالَ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أرادَ أن يُعَذِّبَ أهلَ الأَرضِ ، ثُمَّ بَدا للّهِِ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فَنَزَلَتِ الرَّحمَةُ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الذِّكْرَى تَنفَعُ الْمُؤْمِنِينَ</w:t>
      </w:r>
      <w:r>
        <w:rPr>
          <w:rFonts w:eastAsia="Amiri" w:cs="Amiri" w:ascii="Amiri" w:hAnsi="Amiri"/>
          <w:color w:val="111111"/>
          <w:sz w:val="28"/>
          <w:szCs w:val="28"/>
          <w:rtl w:val="true"/>
          <w:lang w:bidi="ar-SA"/>
        </w:rPr>
        <w:t xml:space="preserve">» . </w:t>
      </w:r>
      <w:r>
        <w:rPr>
          <w:rStyle w:val="FootnoteAnchor"/>
          <w:rtl w:val="true"/>
        </w:rPr>
        <w:footnoteReference w:id="685"/>
      </w:r>
      <w:r>
        <w:rPr>
          <w:rFonts w:ascii="Amiri" w:hAnsi="Amiri" w:eastAsia="Amiri" w:cs="Amiri"/>
          <w:color w:val="111111"/>
          <w:sz w:val="28"/>
          <w:sz w:val="28"/>
          <w:szCs w:val="28"/>
          <w:rtl w:val="true"/>
          <w:lang w:bidi="ar-SA"/>
        </w:rPr>
        <w:t xml:space="preserve">فَرَجَعتُ مِن قابِلٍ فَقُلتُ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حَدَّثتُ أصحابَنا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ما لَم يَكُن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عِندَهُ لَم يُطلِع عَلَيهِ أحَدا مِن خَلقِهِ ، وعِلمٌ نَبَذَهُ إلى مَلائِكَتِهِ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نَبَذَهُ إلى مَلائِكَتِهِ فَقَدِ انتَهى إلَينا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تفسير العياشي عن ابن سنان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يُقَدِّمُ ما يَشاءُ ويُؤَخِّرُ ما يَشاءُ ، ويَمحو ما يَشاءُ ويُثبِتُ ما يَشاءُ ، وعِندَهُ 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Style w:val="FootnoteAnchor"/>
          <w:rtl w:val="true"/>
        </w:rPr>
        <w:footnoteReference w:id="687"/>
      </w:r>
      <w:r>
        <w:rPr>
          <w:rFonts w:ascii="Amiri" w:hAnsi="Amiri" w:eastAsia="Amiri" w:cs="Amiri"/>
          <w:color w:val="111111"/>
          <w:sz w:val="28"/>
          <w:sz w:val="28"/>
          <w:szCs w:val="28"/>
          <w:rtl w:val="true"/>
          <w:lang w:bidi="ar-SA"/>
        </w:rPr>
        <w:t xml:space="preserve">أمرٍ يُريدُهُ اللّهُ فَهُوَ في عِلمِهِ قَبلَ أن يَصنَعَهُ ، ولَيسَ شَيءٌ يَبدو لَهُ إلّا وقَد كانَ في عِلمِهِ ، إنَّ اللّهَ لا يَبدو لَهُ مِن جَهلٍ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الإمام الصادق عليه السلامـ وقَد سُئِلَ عَنِ العَرشِ وَالكُرسِيِّ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فِي الغَيبِ مَقرونانِ ، لِأَنَّ الكُرسِيَّ هُوَ البابُ الظّاهِرُ مِنَ الغَيبِ ، الَّذي مِنهُ مَطلَعُ البَدعِ ، ومِنهُ الأَشياءُ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وَالعَرشُ هُوَ البابُ الباطِنُ الَّذي يوجَدُ فيهِ عِلمُ الكَيفِ وَالكَونِ ، وَالقَدرِ وَالحَدِّ وَالأَينِ ، وَالمَشِيَّةِ وصِفَةِ الإِرادَةِ ، وعِلمُ الأَلفاظِ وَالحَرَكاتِ وَالتَّركِ ، وعِلمُ العَودِ وَالبَدءِ ، فَهُما فِي العِلمِ بابانِ مَقرونانِ ؛ لِأَنَّ مُلكَ العَرشِ سِوى مُلكِ الكُرسِيِّ ، وعِلمَهُ أغيَبُ مِن عِلمِ الكُرسِيِّ ، فَمِن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صِفَتُهُ أعظَمُ مِن صِفَةِ الكُرسِيِّ ، وهُما في ذلِكَ مَقرونانِ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فَلِمَ صارَ فِي الفَضلِ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 الكُرسِيِّ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صارَ جارَهُ لِأَنَّ عِلمَ الكَيفوفِيَّةِ </w:t>
      </w:r>
      <w:r>
        <w:rPr>
          <w:rStyle w:val="FootnoteAnchor"/>
          <w:rtl w:val="true"/>
        </w:rPr>
        <w:footnoteReference w:id="689"/>
      </w:r>
      <w:r>
        <w:rPr>
          <w:rFonts w:ascii="Amiri" w:hAnsi="Amiri" w:eastAsia="Amiri" w:cs="Amiri"/>
          <w:color w:val="111111"/>
          <w:sz w:val="28"/>
          <w:sz w:val="28"/>
          <w:szCs w:val="28"/>
          <w:rtl w:val="true"/>
          <w:lang w:bidi="ar-SA"/>
        </w:rPr>
        <w:t xml:space="preserve">فيهِ ، وفيهِ الظّاهِرُ مِن أبوابِ البَداءِ ، وأينِيَّتِها ، وحَدِّ رَتقِها وفَتقِها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الغيبة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مُحَمَّدُ بنُ صالِحٍ الأَرمَنِيُّ أبا مُحَمَّدٍ العَسكَرِيَّ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يَمحو إلّا ما كانَ ، ويُثبِتُ إلّا ما لَم يَكُن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ما يَقولُ هِشامُ بنُ الحَكَمِ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يَعلَمُ الشَّيءَ 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أبو مُحَمَّدٍ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الجَبّارُ العالِمُ بِالأَشياءِ قَبلَ كَونِها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علل الشرايع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سَمِعَهُ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 اللّهُ العَذابَ عَن قَومٍ قَد أظَلَّهُم </w:t>
      </w:r>
      <w:r>
        <w:rPr>
          <w:rStyle w:val="FootnoteAnchor"/>
          <w:rtl w:val="true"/>
        </w:rPr>
        <w:footnoteReference w:id="694"/>
      </w:r>
      <w:r>
        <w:rPr>
          <w:rFonts w:ascii="Amiri" w:hAnsi="Amiri" w:eastAsia="Amiri" w:cs="Amiri"/>
          <w:color w:val="111111"/>
          <w:sz w:val="28"/>
          <w:sz w:val="28"/>
          <w:szCs w:val="28"/>
          <w:rtl w:val="true"/>
          <w:lang w:bidi="ar-SA"/>
        </w:rPr>
        <w:t xml:space="preserve">إلّا قَومِ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قَد أظَلَّهُم؟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حَتّى نالوهُ بِأَكُفِّهِم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العِلمِ المُثبَتِ عِندَ اللّهِ عز و جل ، الَّذي لَم يَطَّلِع عَلَيهِ أحَدٌ أنَّهُ سَيَصرِفُهُ عَنهُم </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935_120654"/>
    </w:p>
    <w:p>
      <w:pPr>
        <w:pStyle w:val="Heading5"/>
        <w:numPr>
          <w:ilvl w:val="4"/>
          <w:numId w:val="1"/>
        </w:numPr>
        <w:rPr/>
      </w:pPr>
      <w:bookmarkStart w:id="335" w:name="__RefHeading___Toc4006796_3224264995"/>
      <w:bookmarkStart w:id="336" w:name="_Toc128"/>
      <w:bookmarkEnd w:id="334"/>
      <w:bookmarkEnd w:id="335"/>
      <w:r>
        <w:rPr/>
        <w:t>۵</w:t>
      </w:r>
      <w:r>
        <w:rPr>
          <w:rtl w:val="true"/>
        </w:rPr>
        <w:t xml:space="preserve"> </w:t>
      </w:r>
      <w:r>
        <w:rPr>
          <w:rtl w:val="true"/>
        </w:rPr>
        <w:t xml:space="preserve">/ </w:t>
      </w:r>
      <w:r>
        <w:rPr/>
        <w:t>۳</w:t>
      </w:r>
      <w:r>
        <w:rPr>
          <w:rtl w:val="true"/>
        </w:rPr>
        <w:t xml:space="preserve"> ما يظهر منه إمكان البداء في القضاء المحتوم</w:t>
      </w:r>
      <w:bookmarkEnd w:id="336"/>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يَظهَرُ مِنهُ إمكانُ البَداءِ فِي القَضاءِ المَحتومِالإمام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يَدفَعُ الأَمرَ المُبرَمَ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الكافي عن محمّد بن مسلم عن أحدهما عليهماالسلامـ وقَد سُئِلَ عَن لَيلَةِ 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فيهَا المَلائِكَةُ وَالكَتَبَةُ إلَى السَّماءِ الدُّنيا ، فَيَكتُبونَ ما يَكونُ في أمرِ السَّنَةِ وما يُصيبُ العِبادَ ، وأمرُهُ عِندَهُ مَوقوفٌ لَهُ وفيهِ المَشيئَةُ ؛ فَيُقَدِّمُ مِنهُ ما يَشاءُ ، ويُؤَخِّرُ مِنهُ ما يَشاءُ ، ويَمحو ويُثبِتُ وعِندَهُ اُمُّ الكِتابِ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الإمام الباقر عليه السلامـ وقَد ذُكِرَ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في لَيلَةِ القَدرِ كُلُّ شَيءٍ يَكونُ في تِلكَ السَّنَةِ ، إلى مِثلِها مِن قابِلٍ ؛ مِن خَيرٍ أو شَرٍّ ، أو طاعَةٍ أو مَعصِيَةٍ ، أو مَولودٍ أو أجَلٍ أو رِزقٍ ، فَما قُدِّرَ في تِلكَ اللَّيلَةِ وقُضِيَ فَهُوَ المَحتومُ ، وللّهِِ عز و جل فيهِ المَشيئَةُ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لَيلَةِ تِسعَ عَشرَةَ مِن شَهرِ رَمَضانَ التَّقديرُ ، وفي لَيلَةِ إحدى وعِشرينَ القَضاءُ ، وفي لَيلَةِ ثَلاثٍ وعِشرينَ إبرامُ ما يَكونُ فِي السَّنَةِ إلى مِثلِها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ـ جَلَّ ثَناؤُهُ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يَفعَلَ ما يَشاءُ في خَلقِهِ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الكافي عن معلّى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وشاءَ ، وأرادَ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وقَدَّرَ ، وقَضى وأمضى ، فَأَمضى ما قَضى ، وقَضى ما قَدَّرَ ، وقَدَّرَ ما أرادَ ، فَبِعِلمِهِ كانَتِ المَشيئَةُ ، وبِمَشيئَتِهِ كانَتِ الإِرادَةُ ، وبِإِرادَتِهِ كانَ التَّقديرُ ، وبِتَقديرِهِ كانَ القَضاءُ ، وبِقَضائِهِ كانَ الإِمضاءُ ، وَالعِلمُ مُتَقَدِّمٌ عَلَى المَشيئَةِ ، وَالمَشيئَةُ ثانِيَةٌ ، وَالإِرادَةُ ثالِثَةٌ ، وَالتَّقديرُ واقِعٌ عَلَى القَضاءِ بِالإِمضاءِ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تَبارَكَ وتَعالَى البَداءُ فيما عَلِمَ مَتى شاءَ ، وفيما أرادَ لِتَقديرِ الأَشياءِ ، فَإِذا وَقَعَ القَضاءُ بِالإِمضاءِ فَلا بَداءَ ، فَالعِلمُ فِي المَعلومِ قَبلَ كَونِهِ ، وَالمَشيئَةُ فِي المُنشَأِ قَبلَ عَينِهِ ، وَالإِرادَةُ فِي المُرادِ قَبلَ قِيامِهِ ، وَالتَّقديرُ لِهذِهِ المَعلوماتِ قَبلَ تَفصيلِها وتَوصيلِها عِيانا ووَقتا ، وَالقَضاءُ بِالإِمضاءِ هُوَ المُبرَمُ مِنَ المَفعولاتِ ذَواتِ الأَجسامِ المُدرَكاتِ بِالحَواسِّ ، مِن ذوي لَونٍ وريحٍ ، ووَزنٍ وكَيلٍ ، وما دَبَّ ودَرَجَ ؛ مِن إنسٍ وجِنٍّ ، وطَيرٍ وسِباعٍ ، وغَيرِ ذلِكَ مِمّا يُدرَكُ بِالحَواسِّ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تَبارَكَ وتَعالى فيهِ البَداءُ مِمّا لا عَينَ لَهُ ، فَإِذا وَقَعَ العَينُ المَفهومُ المُدرَكُ </w:t>
      </w:r>
      <w:r>
        <w:rPr>
          <w:rStyle w:val="FootnoteAnchor"/>
          <w:rtl w:val="true"/>
        </w:rPr>
        <w:footnoteReference w:id="701"/>
      </w:r>
      <w:r>
        <w:rPr>
          <w:rFonts w:ascii="Amiri" w:hAnsi="Amiri" w:eastAsia="Amiri" w:cs="Amiri"/>
          <w:color w:val="111111"/>
          <w:sz w:val="28"/>
          <w:sz w:val="28"/>
          <w:szCs w:val="28"/>
          <w:rtl w:val="true"/>
          <w:lang w:bidi="ar-SA"/>
        </w:rPr>
        <w:t xml:space="preserve">فَلا بَداءَ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الغيبة عن داوود بن القاسم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جَعفَرٍ مُحَمَّدِ بنِ عَلِيٍّ الرِّضا عليهماالسلام ، فَجَرى ذِكرُ السُّفيانِيِّ وما جاءَ فِي الرِّوايَةِ مِن أنَّ أمرَهُ مِنَ المَحتومِ ، فَقُلتُ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يَبدو للّهِِ فِي المَحتومِ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فَنَخافُ أن يَبدُوَ للّهِِ فِي القائِمِ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 الميعادِ ، وَاللّهُ لا يُخلِفُ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2935_120656"/>
    </w:p>
    <w:p>
      <w:pPr>
        <w:pStyle w:val="Heading5"/>
        <w:numPr>
          <w:ilvl w:val="4"/>
          <w:numId w:val="1"/>
        </w:numPr>
        <w:rPr/>
      </w:pPr>
      <w:bookmarkStart w:id="338" w:name="__RefHeading___Toc4006798_3224264995"/>
      <w:bookmarkStart w:id="339" w:name="_Toc129"/>
      <w:bookmarkEnd w:id="337"/>
      <w:bookmarkEnd w:id="338"/>
      <w:r>
        <w:rPr/>
        <w:t>۵</w:t>
      </w:r>
      <w:r>
        <w:rPr>
          <w:rtl w:val="true"/>
        </w:rPr>
        <w:t xml:space="preserve"> </w:t>
      </w:r>
      <w:r>
        <w:rPr>
          <w:rtl w:val="true"/>
        </w:rPr>
        <w:t xml:space="preserve">/ </w:t>
      </w:r>
      <w:r>
        <w:rPr/>
        <w:t>۴</w:t>
      </w:r>
      <w:r>
        <w:rPr>
          <w:rtl w:val="true"/>
        </w:rPr>
        <w:t xml:space="preserve"> ما يظهر منه عدم البداء في القضاء المحتوم</w:t>
      </w:r>
      <w:bookmarkEnd w:id="339"/>
    </w:p>
    <w:p>
      <w:pPr>
        <w:pStyle w:val="BookText"/>
        <w:rPr/>
      </w:pPr>
      <w:r>
        <w:rPr>
          <w:rFonts w:ascii="Amiri" w:hAnsi="Amiri" w:eastAsia="Amiri" w:cs="Amiri"/>
          <w:color w:val="111111"/>
          <w:sz w:val="28"/>
          <w:sz w:val="28"/>
          <w:szCs w:val="28"/>
          <w:rtl w:val="true"/>
          <w:lang w:bidi="ar-SA"/>
        </w:rPr>
        <w:t xml:space="preserve">تفسير القمّيـ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يُقَدِّرُ اللّهُ كُلَّ أمرٍ مِنَ الحَقِّ ومِنَ الباطِلِ ، وما يَكونُ في تِلكَ السَّنَةِ ، ولَهُ فيهِ البَداءُ وَالمَشيئَةُ ، يُقَدِّمُ ما يَشاءُ ويُؤَخِّرُ ما يَشاءُ مِنَ الآجالِ وَالأَرزاقِ ، وَالبَلايا وَالأَعراضِ وَالأَمراضِ ، ويَزيدُ فيها ما يَشاءُ ، ويَنقُصُ ما يَشاءُ ، ويُلقيهِ رَسولُ اللّهِ صلى الله عليه و آله إلى أميرِ المُؤمِنينَ عليه السلام ، ويُلقيهِ أميرُ المُؤمِنينَ عليه السلام إلَى الأَئِمَّةِ عليهم السلام ،حَتّى يَنتَهِيَ ذلِكَ إلى صاحِبِ الزَّمانِ عليه السلام ، ويَشتَرِطُ لَهُ فيهِ البَداءَ وَالمَشيئَةَ ، وَالتَّقديمَ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بِذلِكَ أبي عَنِ ابنِ أبي عُمَيرٍ عَن عَبدِاللّهِ بنِ مُسكانَ عن أبي جَعفَرٍوأبي عَبدِاللّهِ وأبِي الحَسَنِ عليهم السلام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الاُصول الستّة عشر عن سليمان الطلحي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أخبَرَت بِهِ الرُّسُلُ عَن رَبِّها ، وأنهَت ذلِكَ إلى قَومِها ، أيَكونُ للّهِِ البَداءُ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أقولُ لَكَ إنَّهُ يَفعَلُ ، ولكِن ، إن شاءَ فَعَلَ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يَظهَرُ مِنهُ عَدَمُ البَداءِ فِي القَضاءِ المَحتومِالإمام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 اللّهِ كُتُبا مَرقومَةً يُقَدِّمُ مِنها ما يَشاءُ ويُؤَخِّرُ ما يَشاءُ ، فَإِذا كانَ لَيلَةُ القَدرِ أنزَلَ اللّهُ فيها كُلَّ شَيءٍ يَكونُ إلى لَيلَةٍ مِثلِها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يُؤَخِّرَ اللَّهُ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نَفْسًا إِذَا جَاءَ أَجَلُهَا</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إذا أنزَلَهُ وكَتَبَهُ كُتّابُ السَّماواتِ ، وهُوَ الَّذي لا يُؤَخِّرُهُ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الكافي عن اسحاق بن عمّار </w:t>
      </w:r>
      <w:r>
        <w:rPr>
          <w:rFonts w:eastAsia="Amiri" w:cs="Amiri" w:ascii="Amiri" w:hAnsi="Amiri"/>
          <w:color w:val="111111"/>
          <w:sz w:val="28"/>
          <w:szCs w:val="28"/>
          <w:rtl w:val="true"/>
          <w:lang w:bidi="ar-SA"/>
        </w:rPr>
        <w:t>:</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عليه السلام يَقولُ، وناسٌ يَسأَلونَهُ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الأَرزاقُ تُقسَمُ لَيلَةَ النِّصفِ مِن شَعبانَ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ذاكَ إلّا في لَيلَةِ تِسعَ عَشرَةَ مِن شَهرِ رَمَضانَ ، وإحدى وعِشرينَ ، وثَلاثٍ وعِشرينَ ، فَإِنَّ في لَيلَةِ تِسعَ عَشرَةَ يَلتَقِي الجَمعانِ ، وفي لَيلَةِ إحدى وعِشرينَ يُفرَقُ كُلُّ أمرٍ حَكيمٍ ، وفي لَيلَةِ ثَلاثٍ وعِشرينَ يُمضى ما أرادَ اللّهُ عز و جل مِن ذلِكَ ، وهِيَ لَيلَةُ القَدرِ الَّتي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 </w:t>
      </w:r>
      <w:r>
        <w:rPr>
          <w:rStyle w:val="FootnoteAnchor"/>
          <w:rtl w:val="true"/>
        </w:rPr>
        <w:footnoteReference w:id="7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يَلتَقِي الجَمعانِ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اللّهُ فيها ما أرادَ مِن تَقديمِهِ وتَأخيرِهِ ، وإرادَتِهِ وقَضائِهِ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يُمضيهِ في ثَلاثٍ وعِشرينَ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يَفرُقُهُ في لَيلَةِ إحدى وعِشرينَ ويَكونُ لَهُ فيهِ البَداءُ ، فَإِذا كانَت لَيلَةُ ثَلاثٍ وعِشرينَ أمضاهُ ، فَيَكونُ مِنَ المَحتومِ الَّذي لا يَبدو لَهُ فيهِ تَبارَكَ وتَعالى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علل الشرايع عن عليّ بن سالم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يُكتَب لَهُ فِي اللَّيلَةِ الَّتي يُفرَقُ فيها كُلُّ أمرٍ حَكيمٍ لَم يَحُجَّ تِلكَ السَّنَةَ ، وهِيَ لَيلَةُ ثَلاثٍ وعِشرينَ مِن شَهرِ رَمَضانَ ، لِأَنَّ فيها يُكتَبُ وَفدُ الحاجِّ ، وفيها يُكتَبُ الأَرزاقُ وَالآجالُ ، وما يَكونُ مِنَ السَّنَةِ إلَى السَّنَةِ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يُكتَب في لَيلَةِ القَدرِ لَم يَستَطِعِ 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في خُصومَتِكُم مِن شَيءٍ ، هكَذَا الأَمرُ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الإمام الصادق عليه السلامـ وقَد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الكِتابَ كِتابٌ يَمحُو اللّهُ فيهِ ما يَشاءُ ويُثبِتُ ، فَمِن ذلِكَ الَّذي يَرُدُّ الدُّعاءُ القَضاءَ ، وذلِكَ الدُّعاءُ مَكتوبٌ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يُرَدُّ بِهِ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صارَ إلى اُمِّ الكِتابِ لَم يُغنِ الدُّعاءُ فيهِ شَيئا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التوحيد عن الحسن بن محمّد النوفليـ فيما سَأَلَ سُلَيمانُ المَروَزِيُّ الإِمامَ الرِّضا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إِنَّـا أَنزَلْنَـهُ فِى لَيْلَةِ الْقَدْرِ</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في أيِّ شَيءٍ اُنزِلَت ؟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لَيلَةُ القَدرِ يُقَدِّرُ اللّهُ عز و جل فيها ما يَكونُ مِنَ السَّنَةِ إلَى السَّنَةِ مِن حَياةٍ أو مَوتٍ ، أو خَيرٍ أو شَرٍّ ، أو رِزقٍ ، فَما قَدَّرَهُ مِن تِلكَ اللَّيلَةِ فَهُوَ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قَد فَهِمتُ ـ جُعِلتُ فِداكَ ـ فَزِدني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إنَّ مِنَ الاُمورِ اُمورا مَوقوفَةً عِندَ اللّهِ تَبارَكَ وتَعالى ، يُقَدِّمُ مِنها ما يَشاءُ ، ويُؤَخِّرُ ما يَشاءُ </w:t>
      </w:r>
      <w:r>
        <w:rPr>
          <w:rFonts w:eastAsia="Amiri" w:cs="Amiri" w:ascii="Amiri" w:hAnsi="Amiri"/>
          <w:color w:val="111111"/>
          <w:sz w:val="28"/>
          <w:szCs w:val="28"/>
          <w:rtl w:val="true"/>
          <w:lang w:bidi="ar-SA"/>
        </w:rPr>
        <w:t xml:space="preserve">. </w:t>
      </w:r>
      <w:r>
        <w:rPr>
          <w:rStyle w:val="FootnoteAnchor"/>
          <w:rtl w:val="true"/>
        </w:rPr>
        <w:footnoteReference w:id="71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935_120659"/>
    </w:p>
    <w:p>
      <w:pPr>
        <w:pStyle w:val="Heading5"/>
        <w:numPr>
          <w:ilvl w:val="4"/>
          <w:numId w:val="1"/>
        </w:numPr>
        <w:rPr/>
      </w:pPr>
      <w:bookmarkStart w:id="341" w:name="__RefHeading___Toc4006800_3224264995"/>
      <w:bookmarkStart w:id="342" w:name="_Toc130"/>
      <w:bookmarkEnd w:id="340"/>
      <w:bookmarkEnd w:id="341"/>
      <w:r>
        <w:rPr>
          <w:rtl w:val="true"/>
        </w:rPr>
        <w:t>بحث حول إمكانية البداء في القضاء المحتوم أو عدم إمكانيته</w:t>
      </w:r>
      <w:bookmarkEnd w:id="342"/>
    </w:p>
    <w:p>
      <w:pPr>
        <w:pStyle w:val="BookText"/>
        <w:rPr/>
      </w:pPr>
      <w:r>
        <w:rPr>
          <w:rFonts w:ascii="Amiri" w:hAnsi="Amiri" w:eastAsia="Amiri" w:cs="Amiri"/>
          <w:color w:val="111111"/>
          <w:sz w:val="28"/>
          <w:sz w:val="28"/>
          <w:szCs w:val="28"/>
          <w:rtl w:val="true"/>
          <w:lang w:bidi="ar-SA"/>
        </w:rPr>
        <w:t xml:space="preserve">بحث حول إمكانية البداء في القضاء المحتوم أو عدم إمكانيتهتوجد ـ كما لا حظنا في البابين السابقين ـ مجموعتان من الروايات حول إمكانية البداء في القضاء المحتوم والمبرم ، تدلّ المجموعة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القضاء المحتوم له قابلية البداء كالقضاء غير المحتوم ، وتقول المجموعة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المحتوم ليسَ قابلاً للبداء ، فكيف يمكن الجمع بين الأحاديث المذكورة؟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بالإمكان الجمع بين الأحاديث المذكورة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الدالّة على أنّ القضاء المحتوم يتمتّع بإمكانية البداء ، كالقضاء غير المحتوم ، يراد بها الإمكان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الّتي تصرّح بأنّ البداء لا يحدث في القضاء المحتوم ، يراد بها مقام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أحاديث المجموعة الثانية تدلّ على أنّه على الرغم من أنّ يد اللّه ـ تعالى ـ ليست مغلولة في تغيير القضاء المحتوم ، وأنّه يستطيع الحيلولة دون وقوعه ما لم يقع ذلك الأمر ، أو أن يقوم بتغييره ، ولكنّه لا يقوم بمثل هذا العمل في القضاء المحتوم من الناحية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الأوّل نفسه مع هذا الاختلاف ، وهو أنّ المجموعة الثانية من الأحاديث تقصد سنّة اللّه ـ تعالى ـ في معظم الحالات ؛ بمعنى أنّ ما تمّ تقديره في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القدر لا يتغيّر من الناحية العملية في أغلب الحالات ، ولكن من الممكن أن يتغير في حالات خاصّة ؛ كأن يكون هذا التغيير بواسطة الدعاء في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الأحاديث السابقة لا يقبل مثل هذا الجمع ، كما أنّ الأحاديث المتعلّقة بإجابة الدعاء في تغيير القضاء المبرم والمحتوم تأبى هذا الجمع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اضطررنا إلى قبول التعارض واعتقدنا بأنّ المراد من كلا المجموعتين هو مقام الإمكان وعدم الإمكان الذاتي للبداء ، فيجب القول دون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المجموعة الاُولى ـ أي الأحاديث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المحتوم يتمتّع هو أيضا بإمكانية التغيير بمشيئة اللّه تعالى ـ هي مقدّمة على الاُخرى ، ذلك لأنّها مضافاً لملاءمتها مع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السند والدلالة مع كثرتها عدداً وانسجامها مع آيات البداء وأحاديثه ، مضافاً لملاءمتها مع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مدلول أحاديث المجموعة الثانية إذا كان المراد منها عدم الإمكان الذاتي للبداء ، فإنّ ذلك خلاف للعقل ، فكما إنّ اللّه قادر ومختار في إيجاد مقدّرات الوجود وإثباتها ، فإنّه قادر وحرّ أيضا في محوها وإلغائها ، وإنكار البداء في تحقّق الظواهر يعني إنكار القدرة والإرادة الإلهيّتين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2935_120661"/>
    </w:p>
    <w:p>
      <w:pPr>
        <w:pStyle w:val="Heading5"/>
        <w:numPr>
          <w:ilvl w:val="4"/>
          <w:numId w:val="1"/>
        </w:numPr>
        <w:rPr/>
      </w:pPr>
      <w:bookmarkStart w:id="344" w:name="__RefHeading___Toc4006802_3224264995"/>
      <w:bookmarkStart w:id="345" w:name="_Toc131"/>
      <w:bookmarkEnd w:id="343"/>
      <w:bookmarkEnd w:id="344"/>
      <w:r>
        <w:rPr/>
        <w:t>۵</w:t>
      </w:r>
      <w:r>
        <w:rPr>
          <w:rtl w:val="true"/>
        </w:rPr>
        <w:t xml:space="preserve"> </w:t>
      </w:r>
      <w:r>
        <w:rPr>
          <w:rtl w:val="true"/>
        </w:rPr>
        <w:t xml:space="preserve">/ </w:t>
      </w:r>
      <w:r>
        <w:rPr/>
        <w:t>۵</w:t>
      </w:r>
      <w:r>
        <w:rPr>
          <w:rtl w:val="true"/>
        </w:rPr>
        <w:t xml:space="preserve"> إنّ اللّه لا يكذّب نفسه ولا رسله في البداء</w:t>
      </w:r>
      <w:bookmarkEnd w:id="345"/>
    </w:p>
    <w:p>
      <w:pPr>
        <w:pStyle w:val="BookText"/>
        <w:rPr/>
      </w:pPr>
      <w:r>
        <w:rPr>
          <w:rFonts w:ascii="Amiri" w:hAnsi="Amiri" w:eastAsia="Amiri" w:cs="Amiri"/>
          <w:color w:val="111111"/>
          <w:sz w:val="28"/>
          <w:sz w:val="28"/>
          <w:szCs w:val="28"/>
          <w:rtl w:val="true"/>
          <w:lang w:bidi="ar-SA"/>
        </w:rPr>
        <w:t>البداء في القضاء والقدر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إنَّ اللّهَ لا يُكَذِّبُ نَفسَهُ ولا رُسُلَهُ فِي البَداءِالإمام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عِندَ اللّهِ مَخزونٌ لَم يُطلِع عَلَيهِ أحَدا مِن خَلقِهِ ، وعِلمٌ عَلَّمَهُ مَلائِكَتَهُ ورُسُلَهُ ، فَما عَلَّمَهُ مَلائِكَتَهُ ورُسُلَهُ فَإِنَّهُ سَيَكونُ ، لا يُكَذِّبُ نَفسَهُ ولا مَلائِكَتَهُ ولا رُسُلَهُ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عَلَّمَهُ اللّهُ مَلائِكَتَهُ ورُسُلَهُ ، فَما عَلَّمَهُ مَلائِكَتَهُ ورُسُلَهُ فَإِنَّهُ يَكونُ ولا يُكَذِّبُ نَفسَهُ ، ولا مَلائِكَتَهُ ، ولا رُسُلَهُ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أوحى إلى نَبِيٍّ مِن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أخبِر فُلانَ المَلِكَ أنّي مُتَوَفّيهِ إلى كَذا وكَذا ، فَأَتاهُ ذلِكَ النَّبِيُّ فَأَخبَرَهُ ، فَدَعَا اللّهَ المَلِكُ وهُوَ عَلى سَريرِهِ حَتّى سَقَطَ مِنَ السَّريرِ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أجِّلني حَتّى يَشِبَّ طِفلي وأقضِيَ أمري ، فَأَوحَى اللّهُ عز و جل إلى ذلِكَ النَّبِيِّ أنِ ائتِ فُلانَ المَلِكَ ، فَأَعلِمهُ أنّي قَد أنسَيتُ في أجَلِهِ وزِدتُ في عُمُرِهِ خَمسَ عَشرَةَ سَنَةً ، فَقالَ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لَتَعلَمُ أنّي لَم أكذِب قَطُّ ، 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عَبدٌ مَأمورٌ فَأَبلِغهُ ذلِكَ ، وَاللّهُ لا يُسأَلُ عَمّا يَفعَلُ </w:t>
      </w:r>
      <w:r>
        <w:rPr>
          <w:rFonts w:eastAsia="Amiri" w:cs="Amiri" w:ascii="Amiri" w:hAnsi="Amiri"/>
          <w:color w:val="111111"/>
          <w:sz w:val="28"/>
          <w:szCs w:val="28"/>
          <w:rtl w:val="true"/>
          <w:lang w:bidi="ar-SA"/>
        </w:rPr>
        <w:t xml:space="preserve">. </w:t>
      </w:r>
      <w:r>
        <w:rPr>
          <w:rStyle w:val="FootnoteAnchor"/>
          <w:rtl w:val="true"/>
        </w:rPr>
        <w:footnoteReference w:id="71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داوُودُ عليه السلام جالِسٌ وعِندَهُ شابٌّ رَثُّ </w:t>
      </w:r>
      <w:r>
        <w:rPr>
          <w:rStyle w:val="FootnoteAnchor"/>
          <w:rtl w:val="true"/>
        </w:rPr>
        <w:footnoteReference w:id="719"/>
      </w:r>
      <w:r>
        <w:rPr>
          <w:rFonts w:ascii="Amiri" w:hAnsi="Amiri" w:eastAsia="Amiri" w:cs="Amiri"/>
          <w:color w:val="111111"/>
          <w:sz w:val="28"/>
          <w:sz w:val="28"/>
          <w:szCs w:val="28"/>
          <w:rtl w:val="true"/>
          <w:lang w:bidi="ar-SA"/>
        </w:rPr>
        <w:t xml:space="preserve">الهَيئَةِ يُكثِرُ الجُلوسَ عِندَهُ ، ويُطيلُ الصَّمتَ ، إذ أتاهُ مَلَكُ المَوتِ فَسَلَّمَ عَلَيهِ ، وأحَدَّ مَلَكُ المَوتِ النَّظَرَ إلَى الشّابِّ ، فَقالَ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إنّي اُمِرتُ بِقَبضِ روحِهِ إلى سَبعَةِ أيّامٍ في هذَا المَوضِعِ ، فَرَحِمَهُ داوُودُ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 هَل لَكَ امرَأَةٌ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وما تَزَوَّجتُ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 فُلانا ـ رَجُلاً كانَ عَظيمَ القَدرِ في بَني إسرائيلَ ـ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داوُودُ يَأمُرُكَ أن تُزَوِّجَنِي ابنَتَكَ وتُدخِلَها اللَّيلَةَ عَلَيَّ ، وخُذ مِنَ النَّفَقَةِ ما تَحتاجُ إلَيهِ ، وكُن عِندَها ، فَإِذا مَضَت سَبعَةُ أيّامٍ فَوافِني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الشّابُّ بِرِسالَةِ داوُودُ عليه السلام فَزَوَّجَهُ الرَّجُلُ ابنَتَهُ وأدخَلَها عَلَيهِ ، وأقامَ عِندَها سَبعَةَ أيّامٍ ، ثُمَّ وافى داوُودُ يَومَ الثّامِنِ فَقالَ لَهُ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كَيفَ رَأَيتَ ما كُنتَ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في نِعمَةٍ ولا سُرورٍ قَطُّ أعظَمَ مِمّا كُنتُ فيهِ ، قالَ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 داوُودُ يَنتَظِرُ أن تُقبَضَ روحُهُ ، فَلَمّا طالَ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مَنزِلِكَ فَكُن مَعَ أهلِكَ ، فَإِذا كانَ اليَومُ الثّامِنُ فَوافِني هاهُنا ، فَمَضَى الشّابُ ، ثُمَّ وافاهُ اليَومَ الثّامِنَ وجَلَسَ عِندَهُ ، ثُمَّ انصَرَفَ اُسبوعا آخَرَ ، ثُمَّ أتاهُ وجَلَسَ فَجاءَ مَلَكُ المَوتِ إلى داوُودُ ، فَقالَ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حَدَّثتَني بِأَنَّكَ اُمِرتَ بِقَبضِ روحِ هذَا الشّابِّ إلى سَبعَةِ أيّامٍ فَقَد مَضَت ثَمانِيَةٌ وثَمانِيَةٌ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إنَّ اللّهَ تَعالى رَحِمَهُ بِرَحمَتِكَ لَهُ ، فَأَخَّرَ في أجَلِهِ ثَلاثينَ سَنَةً </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2935_120663"/>
    </w:p>
    <w:p>
      <w:pPr>
        <w:pStyle w:val="Heading5"/>
        <w:numPr>
          <w:ilvl w:val="4"/>
          <w:numId w:val="1"/>
        </w:numPr>
        <w:rPr/>
      </w:pPr>
      <w:bookmarkStart w:id="347" w:name="__RefHeading___Toc4006804_3224264995"/>
      <w:bookmarkStart w:id="348" w:name="_Toc132"/>
      <w:bookmarkEnd w:id="346"/>
      <w:bookmarkEnd w:id="347"/>
      <w:r>
        <w:rPr/>
        <w:t>۵</w:t>
      </w:r>
      <w:r>
        <w:rPr>
          <w:rtl w:val="true"/>
        </w:rPr>
        <w:t xml:space="preserve"> </w:t>
      </w:r>
      <w:r>
        <w:rPr>
          <w:rtl w:val="true"/>
        </w:rPr>
        <w:t xml:space="preserve">/ </w:t>
      </w:r>
      <w:r>
        <w:rPr/>
        <w:t>۶</w:t>
      </w:r>
      <w:r>
        <w:rPr>
          <w:rtl w:val="true"/>
        </w:rPr>
        <w:t xml:space="preserve"> أسباب حسن البداء</w:t>
      </w:r>
      <w:bookmarkEnd w:id="348"/>
    </w:p>
    <w:p>
      <w:pPr>
        <w:pStyle w:val="Heading6"/>
        <w:numPr>
          <w:ilvl w:val="5"/>
          <w:numId w:val="1"/>
        </w:numPr>
        <w:rPr/>
      </w:pPr>
      <w:bookmarkStart w:id="349" w:name="__RefHeading___Toc4006806_3224264995"/>
      <w:bookmarkStart w:id="350" w:name="_Toc133"/>
      <w:bookmarkEnd w:id="349"/>
      <w:r>
        <w:rPr>
          <w:rtl w:val="true"/>
        </w:rPr>
        <w:t>أ ـ طاعة اللّه</w:t>
      </w:r>
      <w:bookmarkEnd w:id="350"/>
    </w:p>
    <w:p>
      <w:pPr>
        <w:pStyle w:val="Heading6"/>
        <w:numPr>
          <w:ilvl w:val="5"/>
          <w:numId w:val="1"/>
        </w:numPr>
        <w:rPr/>
      </w:pPr>
      <w:bookmarkStart w:id="351" w:name="__RefHeading___Toc4006808_3224264995"/>
      <w:bookmarkStart w:id="352" w:name="_Toc134"/>
      <w:bookmarkEnd w:id="351"/>
      <w:r>
        <w:rPr>
          <w:rtl w:val="true"/>
        </w:rPr>
        <w:t>ب ـ الاستغفار</w:t>
      </w:r>
      <w:bookmarkEnd w:id="352"/>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أسبابُ حُسنِ البَداءِأ ـ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أَفِى اللَّهِ شَكٌّ فَاطِرِ السَّمَـوَ تِ وَ الْأَرْضِ يَدْعُوكُمْ لِيَغْفِرَ لَكُم مِّن ذُنُوبِكُمْ وَيُؤَخِّرَكُمْ إِلَى أَجَلٍ مُّسَمًّى قَالُواْ إِنْ أَنتُمْ إِلَا بَشَرٌ مِّثْلُنَا تُرِيدُونَ أَن تَصُدُّونَا عَمَّا كَانَ يَعْبُدُ ءَابَاؤُنَا فَأْتُونَا بِسُلْطَـنٍ مُّبِينٍ</w:t>
      </w:r>
      <w:r>
        <w:rPr>
          <w:rFonts w:eastAsia="Amiri" w:cs="Amiri" w:ascii="Amiri" w:hAnsi="Amiri"/>
          <w:color w:val="111111"/>
          <w:sz w:val="28"/>
          <w:szCs w:val="28"/>
          <w:rtl w:val="true"/>
          <w:lang w:bidi="ar-SA"/>
        </w:rPr>
        <w:t xml:space="preserve">» . </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يَـقَوْمِ إِنِّى لَكُمْ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 وَ يُؤَخِّرْكُمْ إِلَى أَجَلٍ مُّسَمًّى إِنَّ أَجَلَ اللَّهِ إِذَا جَاءَ لَا يُؤَخَّرُ لَوْ كُنتُمْ تَعْلَمُونَ</w:t>
      </w:r>
      <w:r>
        <w:rPr>
          <w:rFonts w:eastAsia="Amiri" w:cs="Amiri" w:ascii="Amiri" w:hAnsi="Amiri"/>
          <w:color w:val="111111"/>
          <w:sz w:val="28"/>
          <w:szCs w:val="28"/>
          <w:rtl w:val="true"/>
          <w:lang w:bidi="ar-SA"/>
        </w:rPr>
        <w:t xml:space="preserve">» .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ب ـ الاِستِغفارُالكتاب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رَبَّكُمْ ثُمَّ تُوبُواْ إِلَيْهِ يُمَتِّعْكُم مَّتَـعًا حَسَنًا إِلَى أَجَلٍ مُّسَمًّى وَ يُؤْتِ كُلَّ ذِى فَضْلٍ فَضْلَهُ وَ إِن تَوَلَّوْاْ فَإِنِّى أَخَافُ عَلَيْكُمْ عَذَابَ يَوْمٍ كَبِيرٍ</w:t>
      </w:r>
      <w:r>
        <w:rPr>
          <w:rFonts w:eastAsia="Amiri" w:cs="Amiri" w:ascii="Amiri" w:hAnsi="Amiri"/>
          <w:color w:val="111111"/>
          <w:sz w:val="28"/>
          <w:szCs w:val="28"/>
          <w:rtl w:val="true"/>
          <w:lang w:bidi="ar-SA"/>
        </w:rPr>
        <w:t xml:space="preserve">» .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الحديثالإمام عليّ عليه السلامـ فِي استِغفارِهِ فِي السَّحَرِ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يُدنِي الآجالَ ، ويَقطَعُ الآمالَ </w:t>
      </w:r>
      <w:r>
        <w:rPr>
          <w:rFonts w:eastAsia="Amiri" w:cs="Amiri" w:ascii="Amiri" w:hAnsi="Amiri"/>
          <w:color w:val="111111"/>
          <w:sz w:val="28"/>
          <w:szCs w:val="28"/>
          <w:rtl w:val="true"/>
          <w:lang w:bidi="ar-SA"/>
        </w:rPr>
        <w:t xml:space="preserve">. </w:t>
      </w:r>
      <w:r>
        <w:rPr>
          <w:rStyle w:val="FootnoteAnchor"/>
          <w:rtl w:val="true"/>
        </w:rPr>
        <w:footnoteReference w:id="72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2935_120664"/>
    </w:p>
    <w:p>
      <w:pPr>
        <w:pStyle w:val="Heading6"/>
        <w:numPr>
          <w:ilvl w:val="5"/>
          <w:numId w:val="1"/>
        </w:numPr>
        <w:rPr/>
      </w:pPr>
      <w:bookmarkStart w:id="354" w:name="__RefHeading___Toc4006810_3224264995"/>
      <w:bookmarkStart w:id="355" w:name="_Toc135"/>
      <w:bookmarkEnd w:id="353"/>
      <w:bookmarkEnd w:id="354"/>
      <w:r>
        <w:rPr>
          <w:rtl w:val="true"/>
        </w:rPr>
        <w:t>ج ـ الدّعاء</w:t>
      </w:r>
      <w:bookmarkEnd w:id="355"/>
    </w:p>
    <w:p>
      <w:pPr>
        <w:pStyle w:val="BookText"/>
        <w:rPr/>
      </w:pPr>
      <w:r>
        <w:rPr>
          <w:rFonts w:ascii="Amiri" w:hAnsi="Amiri" w:eastAsia="Amiri" w:cs="Amiri"/>
          <w:color w:val="111111"/>
          <w:sz w:val="28"/>
          <w:sz w:val="28"/>
          <w:szCs w:val="28"/>
          <w:rtl w:val="true"/>
          <w:lang w:bidi="ar-SA"/>
        </w:rPr>
        <w:t xml:space="preserve">ج ـ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يَرُدُّ القَضاءَ ، وللّهِِ في خَلقِهِ قَضاءانِ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ماضٍ ، وقَضاءٌ مُحدَثٌ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القَدَرَ إلَا الدُّعاءُ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القَضاءَ إلَا الدُّعاءُ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جُندٌ مِن أجنادِ اللّهِ تَعالى مُجَنَّدٌ ، يَرُدُّ القَضاءَ بَعدَ أن يُبرَمَ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أكثِر مِنَ الدُّعاءِ ، فَإِنَّ الدُّعاءَ يَرُدُّ القَضاءَ المُبرَمَ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يُغني حَذَرٌ مِن قَدَرٍ ، وَالدُّعاءُ يَنفَعُ مِمّا نَزَلَ ومِمّا لَم يَنزِل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يَرُدُّ القَضاءَ المُبرَمَ ، فَاتَّخِذوهُ عُدَّةً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عنه عليه السلامـ في نِهايَةِ كِتابِهِ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دينَكَ ودُنياكَ ، وأسأَلُهُ خَيرَ القَضاءِ لَكَ فِي العاجِلَةِ وَالآجِلَةِ ، وَالدُّنيا وَالآخِرَةِ ، وَالسَّلامُ </w:t>
      </w:r>
      <w:r>
        <w:rPr>
          <w:rFonts w:eastAsia="Amiri" w:cs="Amiri" w:ascii="Amiri" w:hAnsi="Amiri"/>
          <w:color w:val="111111"/>
          <w:sz w:val="28"/>
          <w:szCs w:val="28"/>
          <w:rtl w:val="true"/>
          <w:lang w:bidi="ar-SA"/>
        </w:rPr>
        <w:t xml:space="preserve">. </w:t>
      </w:r>
      <w:r>
        <w:rPr>
          <w:rStyle w:val="FootnoteAnchor"/>
          <w:rtl w:val="true"/>
        </w:rPr>
        <w:footnoteReference w:id="73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اصرِف عَنِّي الأَزلَ </w:t>
      </w:r>
      <w:r>
        <w:rPr>
          <w:rStyle w:val="FootnoteAnchor"/>
          <w:rtl w:val="true"/>
        </w:rPr>
        <w:footnoteReference w:id="733"/>
      </w:r>
      <w:r>
        <w:rPr>
          <w:rFonts w:ascii="Amiri" w:hAnsi="Amiri" w:eastAsia="Amiri" w:cs="Amiri"/>
          <w:color w:val="111111"/>
          <w:sz w:val="28"/>
          <w:sz w:val="28"/>
          <w:szCs w:val="28"/>
          <w:rtl w:val="true"/>
          <w:lang w:bidi="ar-SA"/>
        </w:rPr>
        <w:t xml:space="preserve">وَاللَأواءَ </w:t>
      </w:r>
      <w:r>
        <w:rPr>
          <w:rStyle w:val="FootnoteAnchor"/>
          <w:rtl w:val="true"/>
        </w:rPr>
        <w:footnoteReference w:id="734"/>
      </w:r>
      <w:r>
        <w:rPr>
          <w:rFonts w:ascii="Amiri" w:hAnsi="Amiri" w:eastAsia="Amiri" w:cs="Amiri"/>
          <w:color w:val="111111"/>
          <w:sz w:val="28"/>
          <w:sz w:val="28"/>
          <w:szCs w:val="28"/>
          <w:rtl w:val="true"/>
          <w:lang w:bidi="ar-SA"/>
        </w:rPr>
        <w:t xml:space="preserve">، وَالبَلوى وسوءَ القَضاءِ ، وشَماتَةَ الأَعداءِ ، ومَنظَرَ السَّوءِ في نَفسي ومالي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الإمام زين العابدين والإمام الباقر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يَرُدُّ القَضاءَ الَّذي اُبرِمَ إبراما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الكافي عن زرارة عن الإمام الباقر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عَلى شَيءٍ لَم يَستَثنِ فيهِ رَسولُ اللّهِ صلى الله عليه و 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وقَد اُبرِمَ إبراما ـ وضَمَّ أصابِعَهُ ـ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الكافي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w:t>
      </w:r>
      <w:r>
        <w:rPr>
          <w:rStyle w:val="FootnoteAnchor"/>
          <w:rtl w:val="true"/>
        </w:rPr>
        <w:footnoteReference w:id="738"/>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يَرُدُّ القَضاءَ ، يَنقُضُهُ كَما يُنقَضُ السِّلكُ وقَد اُبرِمَ إبراما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يَرُدُّ القَضاءَ بَعدَما اُبرِمَ إبراما ، فَأَكثِر مِنَ الدُّعاءِ فَإِنَّهُ مِفتاحُ كُلِّ رَحمَةٍ ، ونَجاحُ كُلِّ حاجَةٍ ، ولا يُنالُ ما عِندَ اللّهِ عز و جل إلّا بِالدُّعاءِ وإنَّهُ لَيسَ بابٌ يُكثَرُ قَرعُهُ ، إلّا يوشِكُ أن يُفتَحَ لِصاحِبِهِ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لَيَدفَعُ بِالدُّعاءِ الأَمرَ الَّذي عَلِمَهُ أن يُدعى لَهُ فَيَستَجيبُ ، ولَولا ما وُفِّقَ العَبدُ مِن ذلِكَ الدُّعاءِ ، لَأَصابَهُ مِنهُ ما يَجُثُّهُ مِن جَديدِ الأَرضِ </w:t>
      </w:r>
      <w:r>
        <w:rPr>
          <w:rFonts w:eastAsia="Amiri" w:cs="Amiri" w:ascii="Amiri" w:hAnsi="Amiri"/>
          <w:color w:val="111111"/>
          <w:sz w:val="28"/>
          <w:szCs w:val="28"/>
          <w:rtl w:val="true"/>
          <w:lang w:bidi="ar-SA"/>
        </w:rPr>
        <w:t xml:space="preserve">. </w:t>
      </w:r>
      <w:r>
        <w:rPr>
          <w:rStyle w:val="FootnoteAnchor"/>
          <w:rtl w:val="true"/>
        </w:rPr>
        <w:footnoteReference w:id="74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2935_120666"/>
    </w:p>
    <w:p>
      <w:pPr>
        <w:pStyle w:val="Heading6"/>
        <w:numPr>
          <w:ilvl w:val="5"/>
          <w:numId w:val="1"/>
        </w:numPr>
        <w:rPr/>
      </w:pPr>
      <w:bookmarkStart w:id="357" w:name="__RefHeading___Toc4006812_3224264995"/>
      <w:bookmarkStart w:id="358" w:name="_Toc136"/>
      <w:bookmarkEnd w:id="356"/>
      <w:bookmarkEnd w:id="357"/>
      <w:r>
        <w:rPr>
          <w:rtl w:val="true"/>
        </w:rPr>
        <w:t>د ـ صلة الأرحام</w:t>
      </w:r>
      <w:bookmarkEnd w:id="358"/>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الدُّعاءَ يَرُدُّ القَضاءَ وقَد نَزَلَ مِنَ السَّماءِ ، وقَد اُبرِمَ إبراما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الكافي عن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يَرُدُّ ما قَد قُدِّرَ وما 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 قُدِّرَ عَرَفتُهُ ، فَما لَم يُقَدَّر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الإمام الهادي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أسعِدنا بِالشُّكرِ ، وَامنَحنَا النَّصرَ ، وأعِذنا مِن سوءِ البَداءِ وَالعاقِبَةِ وَالخَترِ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د ـ صِلَةُ الأَرحامِرسول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القَرابَةِ مَثراةٌ فِي المالِ ، مَحَبَّةٌ فِي الأَهلِ ، مَنسَأَةٌ فِي الأَجَلِ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النَّساءُ فِي الأَجَلِ ، وَالزِّيادَةُ فِي الرِّزقِ ، فَليَصِل رَحِمَهُ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تفسير العيّاشي عن الحسين بن زيد بن عليّ عن جعفر بن محمّد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لَيَصِلُ رَحِمَهُ وما بَقِيَ مِن عُمُرِهِ إلّا ثَلاثُ سِنينَ ، فَيَمُدُّهَا اللّهُ إلى ثَلاثٍ وثَلاثينَ سَنَةً ، وإنَّ المَرءَ لَيَقطَعُ رَحِمَهُ وقَد بَقِيَ مِن عُمُرِهِ ثَلاثٌ وثَلاثونَ سَنَةً ، فَيَقصُرُهَا اللّهُ إلى ثَلاثِ سِنينَ أو أدنى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935_120667"/>
    </w:p>
    <w:p>
      <w:pPr>
        <w:pStyle w:val="Heading6"/>
        <w:numPr>
          <w:ilvl w:val="5"/>
          <w:numId w:val="1"/>
        </w:numPr>
        <w:rPr/>
      </w:pPr>
      <w:bookmarkStart w:id="360" w:name="__RefHeading___Toc4006814_3224264995"/>
      <w:bookmarkStart w:id="361" w:name="_Toc137"/>
      <w:bookmarkEnd w:id="359"/>
      <w:bookmarkEnd w:id="360"/>
      <w:r>
        <w:rPr>
          <w:rtl w:val="true"/>
        </w:rPr>
        <w:t>ه ـ الصّدقة</w:t>
      </w:r>
      <w:bookmarkEnd w:id="361"/>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جَعفَرٌ عليه السلام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الإمام عليّ عليه السلامـ كانَ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يَتَوَسَّلُ بِهِ المُتَوَسِّلونَ الإِيمانُ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وصِلَةُ الرَّحِمِ فَإِنَّها مَثراةٌ فِي المالِ ، ومَنسَأَةٌ فِي الأَجَلِ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الأَرحامِ تُثمِرُ الأَموالَ ، وتُنسِئُ فِي الآجالِ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الرَّحِمِ تُوَسِّعُ الآجالَ ، وتُنَمِّي الأَموالَ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الأَرحامِ تُزَكِّي الأَعمالَ ، وتُنَمِّي الأَموالَ ، وتَدفَعُ البَلوى ، وتُيَسِّرُ الحِسابَ ، وتُنسِئُ فِي الأَجَلِ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أرحامَكُم ، فَفي صِلَتِها مَنسَأَةٌ فِي الأَجَلِ ، وزِيادَةٌ فِي العَدَدِ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ه ـ الصَّدَقَةُالإمام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بِالصَّدَقَةِ تُفسَحُ الآجالُ </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روحَ اللّهِ مَرَّ بِقَومٍ مُجَلِّبينَ </w:t>
      </w:r>
      <w:r>
        <w:rPr>
          <w:rStyle w:val="FootnoteAnchor"/>
          <w:rtl w:val="true"/>
        </w:rPr>
        <w:footnoteReference w:id="75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لِهؤُلاءِ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إنَّ فُلانَةَ بِنتَ فُلانٍ تُهدى إلى فُلانِ بنِ فُلانٍ في لَيلَتِها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يُجَلِّبونَ اليَومَ ويَبكونَ غَدا ،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صاحِبَتَهُم مَيِّتَةٌ في لَيلَتِها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القائِلونَ بِمَقالَتِهِ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وصَدَقَ رَسولُهُ ، وقالَ أهلُ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جاؤوا فَوَجَدوها عَلى حالِها لَم يَحدُث بِها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 الَّتي أخبَرتَنا أمسِ أنَّها مَيِّتَةٌ لَم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ما يَشاءُ ، فَاذهَبوا بِنا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يَتَسابَقونَ حَتّى قَرَعُوا البابَ ، فَخَرَجَ زَوجُها فَقالَ لَهُ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صاحِبَتِكَ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عَلَيها فَأَخبَرَها أنَّ روحَ اللّهِ وكَلِمَتَهُ بِالبابِ مَعَ عِدَّةٍ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فَتَخَدَّرَت ، فَدَخَلَ عَلَيها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لَيلَتَكِ هذِهِ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أصنَع شَيئا إلّا وقَد كُنتُ أصنَعُهُ فيما مَضى ، إنَّهُ كانَ يَعتَرينا سائِلٌ في كُلِّ لَيلَةِ جُمُعَةٍ فَنُنيلُهُ ما يَقوتُهُ إلى مِثلِها ، وإنَّهُ جاءَني في لَيلَتي هذِهِ وأنَا مَشغولَةٌ بِأَمري وأهلي في مَشاغِلَ </w:t>
      </w:r>
      <w:r>
        <w:rPr>
          <w:rStyle w:val="FootnoteAnchor"/>
          <w:rtl w:val="true"/>
        </w:rPr>
        <w:footnoteReference w:id="757"/>
      </w:r>
      <w:r>
        <w:rPr>
          <w:rFonts w:ascii="Amiri" w:hAnsi="Amiri" w:eastAsia="Amiri" w:cs="Amiri"/>
          <w:color w:val="111111"/>
          <w:sz w:val="28"/>
          <w:sz w:val="28"/>
          <w:szCs w:val="28"/>
          <w:rtl w:val="true"/>
          <w:lang w:bidi="ar-SA"/>
        </w:rPr>
        <w:t xml:space="preserve">فَهَتَفَ فَلَم يُجِبهُ أحَدٌ ، ثُمَّ هَتَفَ فَلَم يُجَب ، حَتّى هَتَفَ مِرارا ، فَلَمّا سَمِعتُ مَقالَتَهُ قُمتُ مُتَنَكِّرَةً حَتّى أنَلتُهُ كَما كُنّا نُنيلُهُ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عَن مَجلِسِكِ ، فَإِذا تَحتَ ثِيابِها أفعى مِثلُ جِذعَةٍ عاضٌّ عَلى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صَنَعتِ صُرِفَ عَنكِ هذا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يَهودِيٌّ بِالنَّبِيِّ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935_120669"/>
    </w:p>
    <w:p>
      <w:pPr>
        <w:pStyle w:val="Heading6"/>
        <w:numPr>
          <w:ilvl w:val="5"/>
          <w:numId w:val="1"/>
        </w:numPr>
        <w:rPr/>
      </w:pPr>
      <w:bookmarkStart w:id="363" w:name="__RefHeading___Toc4006816_3224264995"/>
      <w:bookmarkStart w:id="364" w:name="_Toc138"/>
      <w:bookmarkEnd w:id="362"/>
      <w:bookmarkEnd w:id="363"/>
      <w:r>
        <w:rPr>
          <w:rtl w:val="true"/>
        </w:rPr>
        <w:t>و ـ الرّضا بالقضاء</w:t>
      </w:r>
      <w:bookmarkEnd w:id="364"/>
    </w:p>
    <w:p>
      <w:pPr>
        <w:pStyle w:val="BookText"/>
        <w:rPr/>
      </w:pPr>
      <w:r>
        <w:rPr>
          <w:rFonts w:ascii="Amiri" w:hAnsi="Amiri" w:eastAsia="Amiri" w:cs="Amiri"/>
          <w:color w:val="111111"/>
          <w:sz w:val="28"/>
          <w:sz w:val="28"/>
          <w:szCs w:val="28"/>
          <w:rtl w:val="true"/>
          <w:lang w:bidi="ar-SA"/>
        </w:rPr>
        <w:t xml:space="preserve">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سَلَّمَ عَلَيكَ بِالمَوتِ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اليَهودِيَّ يَعَضُّهُ أسوَدُ في قَفاهُ فَيَقتُلُهُ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اليَهودِيُّ فَاحتَطَبَ حَطَبا كَثيرا فَاحتَمَلَهُ ثُمَّ لَم يَلبَث أنِ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 ، فَوَضَعَ الحَطَبَ فَإِذا أسوَدُ في جَوفِ الحَطَبِ عاضٌّ عَلى عودٍ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 ما عَمِلتَ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عَمَلاً إلّا حَطَبي هذَا ، احتَمَلتُهُ فَجِئتُ بِهِ ، وكانَ مَعي كَعكَتانِ ، فَأَكَلتُ واحِدَةً وتَصَدَّقتُ بِواحِدَةٍ عَلى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دَفَعَ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تَدفَعُ ميتَةَ السَّوءِ عَنِ الإِنسانِ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الإمام العسكريّ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يَرُدُّ بِأَلطَفِ الصَّدَقَةِ وَالدُّعاءِ ، عَن أعنانِ السَّماءِ ، ما حُتِمَ واُبرِمَ مِن سوءِ القَضاءِ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 ـ الرِّضا بِالقَضاءِالإمام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بَني إسرائيلَ نَبِيٌّ وَعَدَهُ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إلى خَمسَ عَشرَةَ سَنَةً ، فَأَخبَرَ بِذلِكَ النَّبِيُّ قَومَهُ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 فَعَجَّلَهُ اللّهُ لَهُم في خَمسَ عَشرَةَ لَيلَةً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بالقضاء والقدر</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2935_120670"/>
    </w:p>
    <w:p>
      <w:pPr>
        <w:pStyle w:val="Heading6"/>
        <w:numPr>
          <w:ilvl w:val="5"/>
          <w:numId w:val="1"/>
        </w:numPr>
        <w:rPr/>
      </w:pPr>
      <w:bookmarkStart w:id="366" w:name="__RefHeading___Toc4006818_3224264995"/>
      <w:bookmarkStart w:id="367" w:name="_Toc139"/>
      <w:bookmarkEnd w:id="365"/>
      <w:bookmarkEnd w:id="366"/>
      <w:r>
        <w:rPr>
          <w:rtl w:val="true"/>
        </w:rPr>
        <w:t>ز ـ عدل السّلطان</w:t>
      </w:r>
      <w:bookmarkEnd w:id="367"/>
    </w:p>
    <w:p>
      <w:pPr>
        <w:pStyle w:val="Heading6"/>
        <w:numPr>
          <w:ilvl w:val="5"/>
          <w:numId w:val="1"/>
        </w:numPr>
        <w:rPr/>
      </w:pPr>
      <w:bookmarkStart w:id="368" w:name="__RefHeading___Toc4006820_3224264995"/>
      <w:bookmarkStart w:id="369" w:name="_Toc140"/>
      <w:bookmarkEnd w:id="368"/>
      <w:r>
        <w:rPr>
          <w:rtl w:val="true"/>
        </w:rPr>
        <w:t>ح ـ زيارة الحسين عليه السلام</w:t>
      </w:r>
      <w:bookmarkEnd w:id="369"/>
    </w:p>
    <w:p>
      <w:pPr>
        <w:pStyle w:val="BookText"/>
        <w:rPr/>
      </w:pPr>
      <w:r>
        <w:rPr>
          <w:rFonts w:ascii="Amiri" w:hAnsi="Amiri" w:eastAsia="Amiri" w:cs="Amiri"/>
          <w:color w:val="111111"/>
          <w:sz w:val="28"/>
          <w:sz w:val="28"/>
          <w:szCs w:val="28"/>
          <w:rtl w:val="true"/>
          <w:lang w:bidi="ar-SA"/>
        </w:rPr>
        <w:t xml:space="preserve">ز ـ عَدلُ السُّلطانِالإمام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لِمَن جَعَلَ لَهُ سُلطانا أجَلاً ومُدَّةً مِن لَيالٍ وأيّامٍ وسِنينَ وشُهورٍ ، فَإِن عَدَلوا فِي النّاسِ أمَرَ اللّهُ عز و جل صاحِبَ الفَلَكِ </w:t>
      </w:r>
      <w:r>
        <w:rPr>
          <w:rStyle w:val="FootnoteAnchor"/>
          <w:rtl w:val="true"/>
        </w:rPr>
        <w:footnoteReference w:id="762"/>
      </w:r>
      <w:r>
        <w:rPr>
          <w:rFonts w:ascii="Amiri" w:hAnsi="Amiri" w:eastAsia="Amiri" w:cs="Amiri"/>
          <w:color w:val="111111"/>
          <w:sz w:val="28"/>
          <w:sz w:val="28"/>
          <w:szCs w:val="28"/>
          <w:rtl w:val="true"/>
          <w:lang w:bidi="ar-SA"/>
        </w:rPr>
        <w:t xml:space="preserve">أن يُبطِئَ بِإِدارَتِهِ فَطالَت أيّامُهُم ولَياليهِم وسِنينُهُم وشُهورُهُم ، وإن جاروا فِي النّاسِ ولَم يَعدِلوا أمَرَ اللّهُ تَبارَكَ وتَعالى صاحِبَ الفَلَكِ فَأَسرَعَ بِإِدارَتِهِ فَقَصُرَت لَياليهِم وأيّامُهُم وسِنينُهُم وشُهورُهُم ، وقَد وَفى عز و جل لَهُم بِعَدَدِ اللَّيالي وَالشُّهورِ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ح ـ زِيارَةُ الحُسَينِ عليه السلامالإمام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شيعَتَنا بِزِيارَةِ قَبرِ الحُسَينِ عليه السلام ؛ فَإِنَّ إتيانَهُ يَزيدُ فِي الرِّزقِ ، ويَمُدُّ فِي العُمُرِ ، ويَدفَعُ مَدافِعَ السَّوءِ </w:t>
      </w:r>
      <w:r>
        <w:rPr>
          <w:rStyle w:val="FootnoteAnchor"/>
          <w:rtl w:val="true"/>
        </w:rPr>
        <w:footnoteReference w:id="764"/>
      </w:r>
      <w:r>
        <w:rPr>
          <w:rFonts w:ascii="Amiri" w:hAnsi="Amiri" w:eastAsia="Amiri" w:cs="Amiri"/>
          <w:color w:val="111111"/>
          <w:sz w:val="28"/>
          <w:sz w:val="28"/>
          <w:szCs w:val="28"/>
          <w:rtl w:val="true"/>
          <w:lang w:bidi="ar-SA"/>
        </w:rPr>
        <w:t xml:space="preserve">، وإتيانَهُ مُفتَرَضٌ عَلى كُلِّ مُؤمِنٍ يُقِرُّ لَهُ بِالإِمامَةِ مِنَ اللّهِ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صاحِبَ كَربَلاءَ قُتِلَ مَظلوما مَكروبا عَطشانا لَهفانا ، وحَقٌّ عَلَى اللّهِ عز و جل </w:t>
      </w:r>
      <w:r>
        <w:rPr>
          <w:rStyle w:val="FootnoteAnchor"/>
          <w:rtl w:val="true"/>
        </w:rPr>
        <w:footnoteReference w:id="766"/>
      </w:r>
      <w:r>
        <w:rPr>
          <w:rFonts w:ascii="Amiri" w:hAnsi="Amiri" w:eastAsia="Amiri" w:cs="Amiri"/>
          <w:color w:val="111111"/>
          <w:sz w:val="28"/>
          <w:sz w:val="28"/>
          <w:szCs w:val="28"/>
          <w:rtl w:val="true"/>
          <w:lang w:bidi="ar-SA"/>
        </w:rPr>
        <w:t>أن لا يَأتِيَهُ لَهفانٌ ولا مَكروبٌ ولا مُذنِبٌ ولا مَغمومٌ ولا عَطشانُ ولا ذو عاهَةٍ ثُمَّ دَعا عِندَهُ وتَقَرَّبَ بِالحُسَينِ عليه السلام إلَى اللّهِ عز و جل ، إلّا نَفَّسَ اللّهُ كُربَتَهُ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2935_120671"/>
    </w:p>
    <w:p>
      <w:pPr>
        <w:pStyle w:val="Heading6"/>
        <w:numPr>
          <w:ilvl w:val="5"/>
          <w:numId w:val="1"/>
        </w:numPr>
        <w:rPr/>
      </w:pPr>
      <w:bookmarkStart w:id="371" w:name="__RefHeading___Toc4006822_3224264995"/>
      <w:bookmarkStart w:id="372" w:name="_Toc141"/>
      <w:bookmarkEnd w:id="370"/>
      <w:bookmarkEnd w:id="371"/>
      <w:r>
        <w:rPr>
          <w:rtl w:val="true"/>
        </w:rPr>
        <w:t>ط ـ تلك الأسباب</w:t>
      </w:r>
      <w:bookmarkEnd w:id="372"/>
    </w:p>
    <w:p>
      <w:pPr>
        <w:pStyle w:val="BookText"/>
        <w:rPr/>
      </w:pPr>
      <w:r>
        <w:rPr>
          <w:rFonts w:ascii="Amiri" w:hAnsi="Amiri" w:eastAsia="Amiri" w:cs="Amiri"/>
          <w:color w:val="111111"/>
          <w:sz w:val="28"/>
          <w:sz w:val="28"/>
          <w:szCs w:val="28"/>
          <w:rtl w:val="true"/>
          <w:lang w:bidi="ar-SA"/>
        </w:rPr>
        <w:t>وأعطاهُ مَسأَلَتَهُ وغَفَرَ ذَنبَهُ ومَدَّ في عُمُرِهِ وبَسَطَ في رِزقِهِ، فَاعتَبِروا يا اُولِيالأَبصارِ</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كامل الزيارات عن عبد الملك الخثعمي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المَلِكِ ، لا تَدَع زِيارَةَ الحُسَينِ بنِ عَلِيٍّ عليه السلام ومُر أصحابَكَ بِذلِكَ ؛ يَمُدُّ اللّهُ في عُمُرِكَ ، ويَزيدُ اللّهُ في رِزقِكَ ، ويُحييكَ اللّهُ سَعيدا ولا تَموتُ إلّا سَعيدا ويَكتُبُكَ سَعيدا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تهذيب الأحكام عن منصور بن حازم </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Style w:val="FootnoteAnchor"/>
          <w:rtl w:val="true"/>
        </w:rPr>
        <w:footnoteReference w:id="77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عَلَيهِ حَولٌ لَم يَأتِ قَبرَ الحُسَينِ عليه السلام نَقَصَ اللّهُ مِن عُمُرِهِ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يَموتُ قَبلَ أجَلِهِ بِثَلاثينَ سَنَةً لَكُنتُ صادِقا ؛ وذلِكَ أنَّكُم تَترُكونَ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تَدَعوها ، يَمُدُّ اللّهُ في أعمارِكُم ، ويَزيدُ في أرزاقِكُم ، وإذا تَرَكتُم زِيارَتَهُ نَقَصَ اللّهُ مِن أعمارِكُم وأرزاقِكُم ، فَتَنافَسوا في زِيارَتِهِ ولا تَدَعوا ذلِكَ ؛ فَإِنَّ الحُسَينَ بنَ عَلِيٍّ عليه السلام شاهِدٌ لَكُم عِندَ اللّهِ تَعالى وعِندَ رَسولِهِ وعِندَ عَلِيٍّ وعِندَ فاطِمَةَ صَلَواتُ اللّهِ عَلَيهِم أجمَعينَ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ط ـ تِلكَ الأَسبابِرسول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2935_120672"/>
    </w:p>
    <w:p>
      <w:pPr>
        <w:pStyle w:val="Heading5"/>
        <w:numPr>
          <w:ilvl w:val="4"/>
          <w:numId w:val="1"/>
        </w:numPr>
        <w:rPr/>
      </w:pPr>
      <w:bookmarkStart w:id="374" w:name="__RefHeading___Toc4006824_3224264995"/>
      <w:bookmarkStart w:id="375" w:name="_Toc142"/>
      <w:bookmarkEnd w:id="373"/>
      <w:bookmarkEnd w:id="374"/>
      <w:r>
        <w:rPr/>
        <w:t>۵</w:t>
      </w:r>
      <w:r>
        <w:rPr>
          <w:rtl w:val="true"/>
        </w:rPr>
        <w:t xml:space="preserve"> </w:t>
      </w:r>
      <w:r>
        <w:rPr>
          <w:rtl w:val="true"/>
        </w:rPr>
        <w:t xml:space="preserve">/ </w:t>
      </w:r>
      <w:r>
        <w:rPr/>
        <w:t>۷</w:t>
      </w:r>
      <w:r>
        <w:rPr>
          <w:rtl w:val="true"/>
        </w:rPr>
        <w:t xml:space="preserve"> ما يوجب سوء البداء</w:t>
      </w:r>
      <w:bookmarkEnd w:id="375"/>
    </w:p>
    <w:p>
      <w:pPr>
        <w:pStyle w:val="BookText"/>
        <w:rPr/>
      </w:pPr>
      <w:r>
        <w:rPr>
          <w:rFonts w:ascii="Amiri" w:hAnsi="Amiri" w:eastAsia="Amiri" w:cs="Amiri"/>
          <w:color w:val="111111"/>
          <w:sz w:val="28"/>
          <w:sz w:val="28"/>
          <w:szCs w:val="28"/>
          <w:rtl w:val="true"/>
          <w:lang w:bidi="ar-SA"/>
        </w:rPr>
        <w:t xml:space="preserve">الصَّدَقَةُ وَاصطِناعُ المَعروفِ وصِلَةُ الرَّحِمِ وبِرُّ الوالِدَينِ ، يُحَوِّلُ الشَّقاءَ سَعادَةً ، ويَزيدُ مِنَ العُمُرِ ، ويَقي مَصارِعَ السَّوءِ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الأمالي عن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المَدينَةَ مَدينَةَ رَسولِ اللّهِ صلى الله عليه و آله وسلمقالَ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مِنَ الفُقَهاءِ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المُنكَدِرِ ، ومُحَمَّدُ بنُ المُبَشِّرِ ، ومُحَمَّدُ بنُ عَلِيٍّ ـ يَعنِي ابنَ الحُسَينِ بنِ عَلِيِّ بنِ أبي طالِبٍ عليهم السلام ـ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هؤُلاءِ أحَقُّ أن يُبدَأَ بِهِ مِنِ ابنِ رَسولِ اللّهِ صلى الله عليه و آله ، فَأَتَيتُهُ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عَن عَلِيٍّ عليه السلام ، أنَّهُ سَأَلَ النَّبِيَّ صلى الله عليه و آله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لَاُبَشِّرَنَّكَ يا عَلِيُّ بِها ، تُبَشِّرُ اُمَّتي مِن بَعدي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عَلى وَجهِها ، وبِرُّ الوالِدَينِ ، وَاصطِناعُ المَعروفِ ، وصِلَةُ الرَّحِمِ ، تُحَوِّلُ الشَّقاءَ سَعادَةً ، وتَزيدُ فِي العُمُرِ ، وتَقي مَصارِعَ السَّوءِ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الوالِدَينِ ، وصِلَةُ الرَّحِمِ ، يَزيدانِ فِي الأَجَلِ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ما يوجِبُ سوءَ البَداءِالكتاب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 وَ إِذَا أَرَادَ اللَّهُ بِقَوْمٍ سُوءًا فَلَا مَرَدَّ لَهُ</w:t>
      </w:r>
      <w:r>
        <w:rPr>
          <w:rFonts w:eastAsia="Amiri" w:cs="Amiri" w:ascii="Amiri" w:hAnsi="Amiri"/>
          <w:color w:val="111111"/>
          <w:sz w:val="28"/>
          <w:szCs w:val="28"/>
          <w:rtl w:val="true"/>
          <w:lang w:bidi="ar-SA"/>
        </w:rPr>
        <w:t xml:space="preserve">» . </w:t>
      </w:r>
      <w:r>
        <w:rPr>
          <w:rStyle w:val="FootnoteAnchor"/>
          <w:rtl w:val="true"/>
        </w:rPr>
        <w:footnoteReference w:id="77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 xml:space="preserve">» . </w:t>
      </w:r>
      <w:r>
        <w:rPr>
          <w:rStyle w:val="FootnoteAnchor"/>
          <w:rtl w:val="true"/>
        </w:rPr>
        <w:footnoteReference w:id="7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ءَامِنَةً مُّطْمَئِنَّةً يَأْتِيهَا رِزْقُهَا رَغَدًا مِّن كُلِّ مَكَانٍ فَكَفَرَتْ بِأَنْعُمِ اللَّهِ فَأَذَ قَهَا اللَّهُ لِبَاسَ الْجُوعِ وَ الْخَوْفِ بِمَا كَانُواْ يَصْنَعُونَ</w:t>
      </w:r>
      <w:r>
        <w:rPr>
          <w:rFonts w:eastAsia="Amiri" w:cs="Amiri" w:ascii="Amiri" w:hAnsi="Amiri"/>
          <w:color w:val="111111"/>
          <w:sz w:val="28"/>
          <w:szCs w:val="28"/>
          <w:rtl w:val="true"/>
          <w:lang w:bidi="ar-SA"/>
        </w:rPr>
        <w:t xml:space="preserve">» .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أهلِ قَريَةٍ ، ولا أهلِ بَيتٍ ، ولا رَجُلٍ بِبادِيَةٍ </w:t>
      </w:r>
      <w:r>
        <w:rPr>
          <w:rStyle w:val="FootnoteAnchor"/>
          <w:rtl w:val="true"/>
        </w:rPr>
        <w:footnoteReference w:id="779"/>
      </w:r>
      <w:r>
        <w:rPr>
          <w:rFonts w:ascii="Amiri" w:hAnsi="Amiri" w:eastAsia="Amiri" w:cs="Amiri"/>
          <w:color w:val="111111"/>
          <w:sz w:val="28"/>
          <w:sz w:val="28"/>
          <w:szCs w:val="28"/>
          <w:rtl w:val="true"/>
          <w:lang w:bidi="ar-SA"/>
        </w:rPr>
        <w:t xml:space="preserve">، كانوا عَلى ما أحبَبتُ مِن طاعَتي ، ثُمَّ تَحَوَّلوا عَنها إلى ما كَرِهتُ مِن مَعصِيَتي ، إلّا تَحَوَّلتُ لَهُم عَمّا يُحِبّونَ مِن رَحمَتي إلى ما يَكرَهونَ مِن غَضَبي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جارَ الحاكِمُ قَلَّ المَطَرُ ، وإذا غُرِّرَ </w:t>
      </w:r>
      <w:r>
        <w:rPr>
          <w:rStyle w:val="FootnoteAnchor"/>
          <w:rtl w:val="true"/>
        </w:rPr>
        <w:footnoteReference w:id="781"/>
      </w:r>
      <w:r>
        <w:rPr>
          <w:rFonts w:ascii="Amiri" w:hAnsi="Amiri" w:eastAsia="Amiri" w:cs="Amiri"/>
          <w:color w:val="111111"/>
          <w:sz w:val="28"/>
          <w:sz w:val="28"/>
          <w:szCs w:val="28"/>
          <w:rtl w:val="true"/>
          <w:lang w:bidi="ar-SA"/>
        </w:rPr>
        <w:t xml:space="preserve">بِأَهلِ الذِّمَّةِ ظَهَرَ عَلَيهِم عَدُوُّهُم ، وإذا ظَهَرَتِ الفَواحِشُ كانَتِ الرَّجفَةُ ، وإذا قَلَّ الأَمرُ بِالمَعروفِ استُبيحَ الحَريمُ ، وإنَّما هُوَ التَّبديلُ ، ثُمَّ التَّدبيرُ ، ثُمَّ التَّدميرُ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الزِّنا كَثُرَ مَوتُ الفَجأَةِ ، وإذا طُفِّفَ المِكيالُ أخَذَهُمُ اللّهُ بِالسِّنينَ وَالنَّقصِ ، وإذا مَنَعُوا الزَّكاةَ مَنَعَتِ الأَرضُ بَرَكَتَها مِنَ الزَّرعِ وَالثِّمارِ وَالمَعادِنِ ، وإذا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جاروا فِي الأَحكامِ تَعاوَنوا عَلَى الظُّلمِ وَالعُدوانِ ، وإذا نَقَضُوا العُهودَ سَلَّطَ اللّهُ عَلَيهِم عَدُوَّهُم ، وإذا قَطَعُوا الأَرحامَ جُعِلَتِ الأَموالُ في أيدِي الأَشرارِ ، وإذا لَم يَأمُروا بِمَعروفٍ ، ولَم يَنهَوا عَن مُنكَرٍ ، ولَم يَتَّبِعُوا الأَخيارَ مِن أهلِ بَيتي ، سَلَّطَ اللّهُ عَلَيهِم شِرارَهُم فَيَدعو خِيارُهُم فَلا يُستَجابُ لَهُم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إذا أدرَكتُموهُنَّ فَتَعَوَّذوا بِاللّهِ عز و جل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تَظهَرِ الفاحِشَةُ في قَومٍ قَطُّ حَتّى يُعلِنوها إلّا ظَهَرَ فيهِمُ الطّاعونُ وَالأَوجاعُ الَّتي لَم تَكُن في أسلافِهِمُ الَّذينَ مَضَوا ، ولَم يَنقُصُوا المِكيالَ وَالميزانَ إلّا اُخِذوا بِالسِّنينَ وشِدَّةِ المَؤونَةِ وجَورِ السُّلطانِ ، ولم يَمنَعُوا الزَّكاةَ إلّا مُنِعُوا القَطرَ مِن السَّماءِ ، ولَولَا البَهائِمُ لَم يُمطَروا ، ولَم يَنقُضوا عَهدَ اللّهِ عز و جل وعَهدَ رَسولِهِ إلّا سَلَّطَ اللّهُ عَلَيهِم عَدُوَّهُم ، فَأَخَذوا بَعضَ ما في أيديهِم ، ولَم يَحكُموا بِغَيرِ ما أنزَلَ اللّهُ إلّا جَعَلَ بَأسَهُم بَينَهُم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فيكُم خَمسٌ رُميتُم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أكَلتُمُ الرِّبا رُميتُم بِالخَسفِ ، وإذا ظَهَرَ فيكُمُ الزِّنا اُخِذتُم بِالمَوتِ ، وإذا جارَتِ الحُكّامُ ماتَتِ البَهائِمُ ، وإذا ظُلِمَ أهلُ المِلَّةِ </w:t>
      </w:r>
      <w:r>
        <w:rPr>
          <w:rStyle w:val="FootnoteAnchor"/>
          <w:rtl w:val="true"/>
        </w:rPr>
        <w:footnoteReference w:id="785"/>
      </w:r>
      <w:r>
        <w:rPr>
          <w:rFonts w:ascii="Amiri" w:hAnsi="Amiri" w:eastAsia="Amiri" w:cs="Amiri"/>
          <w:color w:val="111111"/>
          <w:sz w:val="28"/>
          <w:sz w:val="28"/>
          <w:szCs w:val="28"/>
          <w:rtl w:val="true"/>
          <w:lang w:bidi="ar-SA"/>
        </w:rPr>
        <w:t xml:space="preserve">ذَهَبَتِ الدَّولَةُ ، وإذا تَرَكتُمُ السُّنَّةَ ظَهَرَتِ البِدعَةُ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جارَتِ الوُلاةُ قَحَطَتِ السَّماءُ ، وإذا مُنِعَتِ الزَّكاةُ هَلَكَتِ المَواشي ، وإذا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ظَهَرَ الزِّنا ظَهَرَ الفَقرُ وَالمَسكَنَةُ ، وإذا اُخفِرَتِ </w:t>
      </w:r>
      <w:r>
        <w:rPr>
          <w:rStyle w:val="FootnoteAnchor"/>
          <w:rtl w:val="true"/>
        </w:rPr>
        <w:footnoteReference w:id="787"/>
      </w:r>
      <w:r>
        <w:rPr>
          <w:rFonts w:ascii="Amiri" w:hAnsi="Amiri" w:eastAsia="Amiri" w:cs="Amiri"/>
          <w:color w:val="111111"/>
          <w:sz w:val="28"/>
          <w:sz w:val="28"/>
          <w:szCs w:val="28"/>
          <w:rtl w:val="true"/>
          <w:lang w:bidi="ar-SA"/>
        </w:rPr>
        <w:t xml:space="preserve">الذِّمَّةُ اُديلَ </w:t>
      </w:r>
      <w:r>
        <w:rPr>
          <w:rStyle w:val="FootnoteAnchor"/>
          <w:rtl w:val="true"/>
        </w:rPr>
        <w:footnoteReference w:id="788"/>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نَقَضَ قَومٌ عَهدَهُم إلّا سُلِّطَ عَلَيهِم عَدُوُّهُم ، وما جارَ قَومٌ إلّا كَثُرَ القَتلُ بَينَهُم ، وما مَنَعَ قَومٌ الزَّكاةَ إلّا حُبِسَ القَطرُ عَنهُم ، ولا ظَهَرَت فيهِمُ الفاحِشَةُ إلّا فَشا فيهِمُ المَوتُ ، وما يُخسِرُ قَومٌ المِكيالَ وَالميزانَ إلّا اُخِذوا بِالسِّنينَ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أبغَضَ المُسلِمونَ عُلَماءَهُم ، وأظهَروا عِمارَةَ أسواقِهِم ، وتَناكَحوا عَلى جَمعِ الدَّراهِمِ ، رَماهُمُ اللّهُ عز و جل بِأَربَعِ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بِالقَحطِ مِنَ الزَّمانِ ، وَالجَورِ مِنَ السُّلطانِ ، وَالخِيانَةِ مِن وُلاةِ الأَحكامِ ، وَالصَّولَةِ مِنَ العَدُوِّ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ظُلِمَ أهلُ الذِّمَّةِ كانَتِ الدَّولَةُ دَولَةَ العَدُوِّ ، وإذا كَثُرَ الزِّنا كَثُرَ السِّباءُ ، وإذا كَثُرَ اللّوطِيَّةُ رَفَعَ اللّهُ عز و جل يَدَهُ عَنِ الخَلقِ ، فَلا يُبالي في أيِّ وادٍ هَلَكوا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تَبايَعتُم بِالعينَةِ </w:t>
      </w:r>
      <w:r>
        <w:rPr>
          <w:rStyle w:val="FootnoteAnchor"/>
          <w:rtl w:val="true"/>
        </w:rPr>
        <w:footnoteReference w:id="793"/>
      </w:r>
      <w:r>
        <w:rPr>
          <w:rFonts w:ascii="Amiri" w:hAnsi="Amiri" w:eastAsia="Amiri" w:cs="Amiri"/>
          <w:color w:val="111111"/>
          <w:sz w:val="28"/>
          <w:sz w:val="28"/>
          <w:szCs w:val="28"/>
          <w:rtl w:val="true"/>
          <w:lang w:bidi="ar-SA"/>
        </w:rPr>
        <w:t xml:space="preserve">، وأخَذتُم أذنابَ البَقَرِ ، ورَضيتُم بِالزَّرعِ ، وتَرَكتُمُ الجِهادَ ، سَلَّطَ اللّهُ عَلَيكُم ذُلّاً لا يَنزِعُهُ ، حَتّى تَرجِعوا إلى دينِكُم </w:t>
      </w:r>
      <w:r>
        <w:rPr>
          <w:rFonts w:eastAsia="Amiri" w:cs="Amiri" w:ascii="Amiri" w:hAnsi="Amiri"/>
          <w:color w:val="111111"/>
          <w:sz w:val="28"/>
          <w:szCs w:val="28"/>
          <w:rtl w:val="true"/>
          <w:lang w:bidi="ar-SA"/>
        </w:rPr>
        <w:t xml:space="preserve">. </w:t>
      </w:r>
      <w:r>
        <w:rPr>
          <w:rStyle w:val="FootnoteAnchor"/>
          <w:rtl w:val="true"/>
        </w:rPr>
        <w:footnoteReference w:id="79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فَشَى الزِّنا ظَهَرَ مَوتُ الفُجاءَةِ ، وإذا جارَ الحاكِمُ قَحَطَ المَطَرُ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الإمام الحسن عليه السلامـ في دُعائِهِ إذا أحزَنَهُ أمرٌ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كهيعص ، يا نورُ يا قُدّوسُ ، يا خَبيرُ يا اللّهُ ، يا رَحمنُ ـ رَدَّدَها ثَلاثا ـ اغفِر لِيَ الذُّنوبَ الَّتي تُحِلُّ النِّقَمَ ، وَاغفِر لِيَ الذُّنوبَ الَّتي تُغَيِّرُ النِّعَمَ ، وَاغفِر لِيَ الذُّنوبَ الَّتي تَهتِكُ العِصَمَ ، وَاغفِر لِيَ الذُّنوبَ الَّتي تُنزِلُ البَلاءَ ، وَاغفِر لِيَ الذُّنوبَ الَّتي تُعَجِّلُ الفَناءَ ، وَاغفِر لِيَ الذُّنوبَ الَّتي تُديلُ الأَعداءَ ، وَاغفِر لِيَ الذُّنوبَ الَّتي تَقطَعُ الرَّجاءَ ، وَاغفِر لِيَ الذُّنوبَ الَّتي تَرُدُّ الدُّعاءَ ، وَاغفِر لِيَ الذُّنوبَ الَّتي تُمسِكُ غَيثَ السَّماءِ ، وَاغفِر لِيَ الذُّنوبَ الَّتي تُظلِمُ الهَواءَ ، وَاغفِر لِيَ الذُّنوبَ الَّتي تَكشِفُ الغِطاءَ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الَّتي تُغَيِّرُ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عَلَى النّاسِ ، وَالزَّوالُ عَنِ العادَةِ فِي الخَيرِ وَاصطِناعِ المَعروفِ ، وكُفرانُ النِّعَمِ ، وتَركُ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وَالذُّنوبُ الَّتي تورِثُ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الَّتي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الَّتِى حَرَّمَ اللَّهُ</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 وقالَ عز و جل في قِصَّةِ قابيلَ حينَ قَتَلَ أخاهُ هابيلَ فَعَجَزَ عَن دَفنِهِ ، فَسَوَّلَت لَهُ نَفسُهُ قَتلَ أخيهِ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مِنَ النَّـدِمِينَ</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 وتَركُ صِلَةِ القَرابَةِ حَتّى يَستَغنوا ، وتَركُ الصَّلاةِ حَتّى يَخرُجَ وَقتُها ، وتَركُ الوَصِيَّةِ ورَدِّ المَظالِمِ ، ومَنعُ الزَّكاةِ حَتّى يَحضُرَ المَوتُ ويَنغَلِقَ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تُنزِلُ النِّقَمَ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العارِفِ بِالبَغيِ وَالتَّطاوُلُ عَلَى النّاسِ</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وَالاِستِهزاءُ بِهِم وَالسُّخرِيَّةُ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تَدفَعُ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الاِفتِقارِ ، وَالنَّومُ عَنِ العَتَمَةِ ، </w:t>
      </w:r>
      <w:r>
        <w:rPr>
          <w:rStyle w:val="FootnoteAnchor"/>
          <w:rtl w:val="true"/>
        </w:rPr>
        <w:footnoteReference w:id="799"/>
      </w:r>
      <w:r>
        <w:rPr>
          <w:rFonts w:ascii="Amiri" w:hAnsi="Amiri" w:eastAsia="Amiri" w:cs="Amiri"/>
          <w:color w:val="111111"/>
          <w:sz w:val="28"/>
          <w:sz w:val="28"/>
          <w:szCs w:val="28"/>
          <w:rtl w:val="true"/>
          <w:lang w:bidi="ar-SA"/>
        </w:rPr>
        <w:t xml:space="preserve">وعَن صَلاةِ الغَداةِ ، وَاستِحقارُ النِّعَمِ ، وشَكوَى المَعبودِ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تَهتِكُ العِصَمَ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 وَاللَّعِبُ بِالقِمارِ ، وتَعاطي ما يُضحِكُ النّاسَ مِنَ اللَّغوِ وَالمِزاحِ ، وذِكرُ عُيوبِ النّاسِ ، ومُجالَسَةُ أهلِ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تُنزِلُ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إغاثَةِ المَلهوفِ ، وتَركُ مُعاوَنَةِ المَظلومِ ، وتَضييعُ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تُديلُ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المُجاهَرَةُ بِالظُّلمِ ، وإعلانُ الفُجورِ ، وإباحَةُ المَحظورِ ، وعِصيانُ الأَخيارِ ، وَالاِنطِباعُ لِلأَشرارِ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تُعَجِّلُ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 وَاليَمينُ الفاجِرَةُ ، وَالأَقوالُ الكاذِبَةُ ، وَالزِّنا ، وسَدُّ طُرُقِ المُسلِمينَ ، وَادِّعاءُ الإِمامَةِ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تَقطَعُ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رَوحِ اللّهِ ، وَالقُنوطُ مِن رَحمَةِ اللّهِ ، وَالثِّقَةُ بِغَيرِ اللّهِ ، وَالتَّكذيبُ بِوَعدِ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تُظلِمُ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 وَالكِهانَةُ ، وَالإِيمانُ بِالنُّجومِ ، وَالتَّكذيبُ بِالقَدَرِ ، وعُقوقُ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الاِستِدانَةُ بغَِيرِ نِيَّةِ الأَداءِ ، وَالإِسرافُ فِي النَّفَقَةِ عَلَى الباطِلِ ، وَالبُخلُ عَلَى الأَهلِ وَالوَلَدِ وذَوِي الأَرحامِ ، وسوءُ الخُلُقِ ، وقِلَّةُ الصَّبرِ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وَاستِعمالُ الضَّجَرِ وَالكَسَلِ ، وَالاِستِهانَةُ بِأَهلِ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تَرُدُّ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النِّيَّةِ ، وخُبثُ السَّريرَةِ ، وَالنِّفاقُ مَعَ الإِخوانِ ، وتَركُ التَّصديقِ بِاِلإِجابَةِ ، وتَأخيرُ الصَّلَواتِ المَفروضاتِ حَتّى تَذهَبَ أوقاتُها ، وتَركُ التَّقَرُّبِ إلَى اللّهِ عز و جل بِالبِرِّ وَالصَّدَقَةِ ، وَاستِعمالُ البَذاءِ وَالفُحشِ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تَحبِسُ غَيثَ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الحُكّامِ فِي القَضاءِ ، وشَهادَةُ الزّورِ ، وكِتمانُ الشَّهادَةِ ، ومَنعُ الزَّكاةِ وَالقَرضِ وَالماعونِ ، وقَساوَةُ القُلوبِ عَلى أهلِ الفَقرِ وَالفاقَةِ ، وظُلمُ اليَتيمِ وَالأَرمَلَةِ ، وَانتِهارُ السّائِلِ ورَدُّهُ بِاللَّيلِ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سَنَةٍ أقَلُّ مَطَرا مِن سَنَةٍ ، ولكِنَّ اللّهَ يَضَعُهُ حَيثُ يَشاءُ ، إنَّ اللّهَ عز و جل إذا عَمِلَ قَومٌ بَالمَعاصي صَرَفَ عَنهُم ما كانَ قَدَّرَ لَهُم مِنَ المَطَرِ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دَوابِّ البَحرِ بِالمَطَرِ ، فَإِذا كُفَّ المَطَرُ ظَهَرَ الفَسادُ فِي البَرِّ وَالبَحرِ ، وذلِكَ إذا كَثُرَتِ الذُّنوبُ وَالمَعاصي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فَشا أربَعَةٌ ظَهَرَت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فَشَا الزِّنا ظَهَرَتِ الزَّلزَلَةُ ، وإذا فَشَا الجَورُ فِي الحُكمِ احتُبِسَ القَطرُ ، وإذا خُفِرَتِ الذِّمَّةُ اُديلَ لِأَهلِ الشِّركِ مِن أهلِ الإِسلامِ ، وإذا مُنِعَتِ الزَّكاةُ ظَهَرَتِ الحاجَةُ </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935_120679"/>
    </w:p>
    <w:p>
      <w:pPr>
        <w:pStyle w:val="Heading5"/>
        <w:numPr>
          <w:ilvl w:val="4"/>
          <w:numId w:val="1"/>
        </w:numPr>
        <w:rPr/>
      </w:pPr>
      <w:bookmarkStart w:id="377" w:name="__RefHeading___Toc4006826_3224264995"/>
      <w:bookmarkStart w:id="378" w:name="_Toc143"/>
      <w:bookmarkEnd w:id="376"/>
      <w:bookmarkEnd w:id="377"/>
      <w:r>
        <w:rPr/>
        <w:t>۵</w:t>
      </w:r>
      <w:r>
        <w:rPr>
          <w:rtl w:val="true"/>
        </w:rPr>
        <w:t xml:space="preserve"> </w:t>
      </w:r>
      <w:r>
        <w:rPr>
          <w:rtl w:val="true"/>
        </w:rPr>
        <w:t xml:space="preserve">/ </w:t>
      </w:r>
      <w:r>
        <w:rPr/>
        <w:t>۸</w:t>
      </w:r>
      <w:r>
        <w:rPr>
          <w:rtl w:val="true"/>
        </w:rPr>
        <w:t xml:space="preserve"> موارد البداء في القرآن</w:t>
      </w:r>
      <w:bookmarkEnd w:id="378"/>
    </w:p>
    <w:p>
      <w:pPr>
        <w:pStyle w:val="Heading6"/>
        <w:numPr>
          <w:ilvl w:val="5"/>
          <w:numId w:val="1"/>
        </w:numPr>
        <w:rPr/>
      </w:pPr>
      <w:bookmarkStart w:id="379" w:name="__RefHeading___Toc4006828_3224264995"/>
      <w:bookmarkStart w:id="380" w:name="_Toc144"/>
      <w:bookmarkEnd w:id="379"/>
      <w:r>
        <w:rPr>
          <w:rtl w:val="true"/>
        </w:rPr>
        <w:t>أ ـ البداء في عذاب قوم يونس</w:t>
      </w:r>
      <w:bookmarkEnd w:id="380"/>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كَذَبَ الوُلاةُ حُبِسَ المَطَرُ ، وإذا جارَ السُّلطانُ هانَتِ الدَّولَةُ ، وإذا حُبِسَتِ الزَّكاةُ ماتَتِ المَواشي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الغيبة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السَّبعينَ بَلاءٌ ،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البَلاءِ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مَضَتِ السَّبعونَ ولَم نَرَ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 إنَّ اللّهَ تَعالى كانَ وَقَّتَ هذَا الأَمرَ فِي السَّبعينَ ، فَلَمّا قُتِلَ الحُسينُ عليه السلام ، اشتَدَّ غَضَبُ اللّهِ عَلى أهلِ الأَرضِ ، فَأَخَّرَهُ إلى أربَعينَ ومِئَةِ سَنَةٍ ، فَحَدَّثناكُم فَأَذَعتُمُ الحَديثَ ، وكَشَفتُم قِناعَ السِّرِّ ، فَأَخَّرَهُ اللّهُ ولَم يَجعَل لَهُ بَعدَ ذلِكَ عِندَنا وَقتا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الغيبة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ألِهذَا الأَمرِ أمَدٌ نُريحُ إلَيهِ أبدانَنا ، ونَنتَهي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ولكِنَّكُم أذَعتُم فَزادَ اللّهُ فيهِ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مَوارِدُ البَداءِ فِي القُرآنِأ ـ البَداءُ في عَذابِ قَومِ يونُسَالكتاب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ءَامَنَتْ فَنَفَعَهَا إِيمَـنُهَا إِلَا قَوْمَ يُونُسَ لَمَّا ءَامَنُواْ كَشَفْنَا عَنْهُمْ عَذَابَ الْخِزْىِ فِى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الْحَيَوةِ الدُّنْيَا وَ مَتَّعْنَـهُمْ إِلَى حِينٍ</w:t>
      </w:r>
      <w:r>
        <w:rPr>
          <w:rFonts w:eastAsia="Amiri" w:cs="Amiri" w:ascii="Amiri" w:hAnsi="Amiri"/>
          <w:color w:val="111111"/>
          <w:sz w:val="28"/>
          <w:szCs w:val="28"/>
          <w:rtl w:val="true"/>
          <w:lang w:bidi="ar-SA"/>
        </w:rPr>
        <w:t xml:space="preserve">» .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يونُسَ لَمّا آذاهُ قَومُهُ دَعَا اللّهَ عَلَيهِم ، فَأَصبَحوا أوَّلَ يَومٍ ووُجوهُهُم مُصفَرَّةٌ </w:t>
      </w:r>
      <w:r>
        <w:rPr>
          <w:rStyle w:val="FootnoteAnchor"/>
          <w:rtl w:val="true"/>
        </w:rPr>
        <w:footnoteReference w:id="809"/>
      </w:r>
      <w:r>
        <w:rPr>
          <w:rFonts w:ascii="Amiri" w:hAnsi="Amiri" w:eastAsia="Amiri" w:cs="Amiri"/>
          <w:color w:val="111111"/>
          <w:sz w:val="28"/>
          <w:sz w:val="28"/>
          <w:szCs w:val="28"/>
          <w:rtl w:val="true"/>
          <w:lang w:bidi="ar-SA"/>
        </w:rPr>
        <w:t xml:space="preserve">وأصبَحُوا اليَومَ الثّانِيَ ووُجوهُهُم 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واعَدَهُم أن يَأتِيَهُمُ العَذابُ ، فَأَتاهُمُ العَذابُ حَتّى نالوهُ بِرِماحِهِم ؛ فَفَرَّقوا بَينَ النِّساءِ وأولادِهِنَّ ، وَالبَقَرِ وأولادِها ، ولَبِسُوا المُسوحَ وَالصّوفَ ، ووَضَعُوا الحِبالَ في أعناقِهِم ، وَالرَّمادَ عَلى رُؤوسِهِم ، وضَجُّوا ضَجَّةً واحِدَةً إلى رَبِّهِم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بِإِلهِ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اللّهُ عَنهُمُ العَذابَ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تفسير العيّاشي عن أبي بصير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أظَلَّ قَومَ يونُسَ العَذابُ ، دَعَوُا اللّهَ فَصَرَفَهُ عَنهُم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العِلمِ أنَّهُ يَصرِفُهُ عَنهُم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علل الشرايع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صَرَفَ اللّهُ عز و جل العَذابَ عَن قَومِ يونُسَ وقَد أظَلَّهُم ، ولَم يَفعَل كَذلِكَ بِغَيرِهِم مِنَ الاُمَمِ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في عِلمِ اللّهِ عز و جل أنَّهُ سَيَصرِفُهُ عَنهُم ، لِتَوبَتِهِم وإنَّما تَرَكَ إخبارَ يونُسَ بِذلِكَ ؛ لِأَنَّهُ عز و جل أرادَ أن يُفَرِّغَهُ لِعِبادَتِهِ في بَطنِ الحوتِ ، فَيَستَوجِبَ بِذلِكَ ثَوابَهُ وكَرامَتَهُ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علل الشرايع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سَمِعَهُ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 اللّهُ العَذابَ عَن قَومٍ قَد أظَلَّهُم إلّا قَومَ يونُسَ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قَد أظَلَّهُم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حَتّى نالوهُ بِأَكُفِّهِم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2935_120681"/>
    </w:p>
    <w:p>
      <w:pPr>
        <w:pStyle w:val="Heading6"/>
        <w:numPr>
          <w:ilvl w:val="5"/>
          <w:numId w:val="1"/>
        </w:numPr>
        <w:rPr/>
      </w:pPr>
      <w:bookmarkStart w:id="382" w:name="__RefHeading___Toc4006830_3224264995"/>
      <w:bookmarkStart w:id="383" w:name="_Toc145"/>
      <w:bookmarkEnd w:id="381"/>
      <w:bookmarkEnd w:id="382"/>
      <w:r>
        <w:rPr>
          <w:rtl w:val="true"/>
        </w:rPr>
        <w:t>ب ـ البداء في مواعدة موسى</w:t>
      </w:r>
      <w:bookmarkEnd w:id="383"/>
    </w:p>
    <w:p>
      <w:pPr>
        <w:pStyle w:val="Heading6"/>
        <w:numPr>
          <w:ilvl w:val="5"/>
          <w:numId w:val="1"/>
        </w:numPr>
        <w:rPr/>
      </w:pPr>
      <w:bookmarkStart w:id="384" w:name="__RefHeading___Toc4006832_3224264995"/>
      <w:bookmarkStart w:id="385" w:name="_Toc146"/>
      <w:bookmarkEnd w:id="384"/>
      <w:r>
        <w:rPr>
          <w:rtl w:val="true"/>
        </w:rPr>
        <w:t>ج ـ البداء في دخول الأرض المقدّسة</w:t>
      </w:r>
      <w:bookmarkEnd w:id="385"/>
    </w:p>
    <w:p>
      <w:pPr>
        <w:pStyle w:val="BookText"/>
        <w:rPr/>
      </w:pPr>
      <w:r>
        <w:rPr>
          <w:rFonts w:ascii="Amiri" w:hAnsi="Amiri" w:eastAsia="Amiri" w:cs="Amiri"/>
          <w:color w:val="111111"/>
          <w:sz w:val="28"/>
          <w:sz w:val="28"/>
          <w:szCs w:val="28"/>
          <w:rtl w:val="true"/>
          <w:lang w:bidi="ar-SA"/>
        </w:rPr>
        <w:t xml:space="preserve">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العِلمِ المُثبَتِ عِندَ اللّهِ عز و جل الَّذي لَم يَطَّلِع عَلَيهِ أحَدٌ أنَّهُ سَيَصرِفُهُ عَنهُم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ب ـ البَداءُ في مُواعَدَةِ موسىالكتاب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 عَدْنَا مُوسَى ثَلَـثِينَ لَيْلَةً وَأَتْمَمْنَـهَا بِعَشْرٍ فَتَمَّ مِيقَـتُ رَبِّهِ أَرْبَعِينَ لَيْلِةً وَقَالَ مُوسَى لأَِخِيهِ هَـرُونَ اخْلُفْنِى فِى قَوْمِى وَأَصْلِحْ وَلَا تَتَّبِعْ سَبِيلَ الْمُفْسِدِينَ</w:t>
      </w:r>
      <w:r>
        <w:rPr>
          <w:rFonts w:eastAsia="Amiri" w:cs="Amiri" w:ascii="Amiri" w:hAnsi="Amiri"/>
          <w:color w:val="111111"/>
          <w:sz w:val="28"/>
          <w:szCs w:val="28"/>
          <w:rtl w:val="true"/>
          <w:lang w:bidi="ar-SA"/>
        </w:rPr>
        <w:t xml:space="preserve">» . </w:t>
      </w:r>
      <w:r>
        <w:rPr>
          <w:rStyle w:val="FootnoteAnchor"/>
          <w:rtl w:val="true"/>
        </w:rPr>
        <w:footnoteReference w:id="8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 عَدْنَا مُوسَى أَرْبَعِينَ لَيْلَةً ثُمَّ اتَّخَذْتُمُ الْعِجْلَ مِن بَعْدِهِ وَ أَنتُمْ ظَــلِمُونَ</w:t>
      </w:r>
      <w:r>
        <w:rPr>
          <w:rFonts w:eastAsia="Amiri" w:cs="Amiri" w:ascii="Amiri" w:hAnsi="Amiri"/>
          <w:color w:val="111111"/>
          <w:sz w:val="28"/>
          <w:szCs w:val="28"/>
          <w:rtl w:val="true"/>
          <w:lang w:bidi="ar-SA"/>
        </w:rPr>
        <w:t xml:space="preserve">» .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وَ عَدْنَا مُوسَى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العِلمِ وَالتَّقديرِ ثَلاثينَ لَيلَةً ، ثُمَّ بَدا للّهِِ فَزادَ عَشرا ، فَتَمَّ ميقاتُ رَبِّهِ لِلأَوَّلِ وَالآخِرِ أربَعينَ لَيلَةً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ج ـ البَداءُ في دُخولِ الأَرضِ المُقَدَّسَةِالكتاب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يَـقَوْمِ ادْخُلُواْ الْأَرْضَ الْمُقَدَّسَةَ الَّتِى كَتَبَ اللَّهُ لَكُمْ وَلَا تَرْتَدُّواْ عَلَى أَدْبَارِكُمْ فَتَنقَلِبُواْ خَـسِرِينَ</w:t>
      </w:r>
      <w:r>
        <w:rPr>
          <w:rFonts w:eastAsia="Amiri" w:cs="Amiri" w:ascii="Amiri" w:hAnsi="Amiri"/>
          <w:color w:val="111111"/>
          <w:sz w:val="28"/>
          <w:szCs w:val="28"/>
          <w:rtl w:val="true"/>
          <w:lang w:bidi="ar-SA"/>
        </w:rPr>
        <w:t xml:space="preserve">» . </w:t>
      </w:r>
      <w:r>
        <w:rPr>
          <w:rStyle w:val="FootnoteAnchor"/>
          <w:rtl w:val="true"/>
        </w:rPr>
        <w:footnoteReference w:id="81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2935_120682"/>
    </w:p>
    <w:p>
      <w:pPr>
        <w:pStyle w:val="Heading6"/>
        <w:numPr>
          <w:ilvl w:val="5"/>
          <w:numId w:val="1"/>
        </w:numPr>
        <w:rPr/>
      </w:pPr>
      <w:bookmarkStart w:id="387" w:name="__RefHeading___Toc4006834_3224264995"/>
      <w:bookmarkStart w:id="388" w:name="_Toc147"/>
      <w:bookmarkEnd w:id="386"/>
      <w:bookmarkEnd w:id="387"/>
      <w:r>
        <w:rPr>
          <w:rtl w:val="true"/>
        </w:rPr>
        <w:t>د ـ البداء في ذبح إسماعيل</w:t>
      </w:r>
      <w:bookmarkEnd w:id="388"/>
    </w:p>
    <w:p>
      <w:pPr>
        <w:pStyle w:val="BookText"/>
        <w:rPr/>
      </w:pPr>
      <w:r>
        <w:rPr>
          <w:rFonts w:ascii="Amiri" w:hAnsi="Amiri" w:eastAsia="Amiri" w:cs="Amiri"/>
          <w:color w:val="111111"/>
          <w:sz w:val="28"/>
          <w:sz w:val="28"/>
          <w:szCs w:val="28"/>
          <w:rtl w:val="true"/>
          <w:lang w:bidi="ar-SA"/>
        </w:rPr>
        <w:t xml:space="preserve">الحديثالإمام الباقر والإمام الصادق عليهماالسلامـ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يَـقَوْمِ ادْخُلُواْ الْأَرْضَ الْمُقَدَّسَةَ الَّتِى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لَهُم ثُمَّ مَحاها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الَّتِى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لَهُم ثُمَّ مَحاها ، ثُمَّ كَتَبَها لِأَبنائِهِم فَدَخَلوها ، وَاللّهُ يَمحو ما يَشاءُ ويُثبِتُ وعِندَهُ اُمُّ الكِتابِ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الَّتِى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عِلمِهِ أنَّهُم سَيَعصونَ ويَتيهونَ أربَعينَ سَنَةً ، ثُمَّ يَدخُلونَها بَعدَ تَحريمِهِ إيّاها عَلَيهِم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إسرائيلَ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يَدخُلوها ، حَتّى حَرَّمَها عَلَيهِم وعَلى أبنائِهِم ، وإنَّما دَخَلَها أبناءُ الأَبناءِ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د ـ البَداءُ في ذَبحِ إسماعيلَالكتاب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مَعَهُ السَّعْىَ قَالَ يَـبُنَىَّ إِنِّى أَرَى فِى الْمَنَامِ أَنِّى أَذْبَحُكَ فَانظُرْ مَاذَا تَرَى قَالَ يَـأَبَتِ افْعَلْ مَا تُؤْمَرُ سَتَجِدُنِى إِن شَاءَ اللَّهُ مِنَ الصَّـبِرِينَ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نَـدَيْنَـهُ أَن يَـإِبْرَ 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الرُّءْيَا إِنَّا كَذَ لِكَ نَجْزِى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هَـذَا لَهُوَ الْبَلَـؤُاْ الْمُبِينُ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2935_120683"/>
    </w:p>
    <w:p>
      <w:pPr>
        <w:pStyle w:val="Heading6"/>
        <w:numPr>
          <w:ilvl w:val="5"/>
          <w:numId w:val="1"/>
        </w:numPr>
        <w:rPr/>
      </w:pPr>
      <w:bookmarkStart w:id="390" w:name="__RefHeading___Toc4006836_3224264995"/>
      <w:bookmarkStart w:id="391" w:name="_Toc148"/>
      <w:bookmarkEnd w:id="389"/>
      <w:bookmarkEnd w:id="390"/>
      <w:r>
        <w:rPr>
          <w:rtl w:val="true"/>
        </w:rPr>
        <w:t>ه ـ في موارد اخرى</w:t>
      </w:r>
      <w:bookmarkEnd w:id="391"/>
    </w:p>
    <w:p>
      <w:pPr>
        <w:pStyle w:val="BookText"/>
        <w:rPr/>
      </w:pPr>
      <w:r>
        <w:rPr>
          <w:rFonts w:ascii="Amiri" w:hAnsi="Amiri" w:eastAsia="Amiri" w:cs="Amiri"/>
          <w:color w:val="111111"/>
          <w:sz w:val="28"/>
          <w:sz w:val="28"/>
          <w:szCs w:val="28"/>
          <w:rtl w:val="true"/>
          <w:lang w:bidi="ar-SA"/>
        </w:rPr>
        <w:t>وَ فَدَيْنَـهُ بِذِبْحٍ عَظِيمٍ</w:t>
      </w:r>
      <w:r>
        <w:rPr>
          <w:rFonts w:eastAsia="Amiri" w:cs="Amiri" w:ascii="Amiri" w:hAnsi="Amiri"/>
          <w:color w:val="111111"/>
          <w:sz w:val="28"/>
          <w:szCs w:val="28"/>
          <w:rtl w:val="true"/>
          <w:lang w:bidi="ar-SA"/>
        </w:rPr>
        <w:t xml:space="preserve">» .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بَدا للّهِِ بَداءٌ كَما بَدا لَهُ في إسماعيلَ أبي ؛ إذا أمَرَ أباهُ إبراهيمَ بِذَبحِهِ ، ثُمَّ فَداهُ بِذِبحٍ </w:t>
      </w:r>
      <w:r>
        <w:rPr>
          <w:rStyle w:val="FootnoteAnchor"/>
          <w:rtl w:val="true"/>
        </w:rPr>
        <w:footnoteReference w:id="823"/>
      </w: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ه ـ في مَوارِدَ اُخرىالإمام عليّ عليه السلام ـ فيما نُسِبَ إلَيهِ في بَيانِ أصنافِ آياتِ القُرآنِ وأنواعِها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أنكَرَ البَداءَ ، فَقَد قالَ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وذلِكَ أنَّ اللّهَ سُبحانَهُ أراد أن يُهلِكَ الأَرضَ في ذلِكَ الوَقتِ ، ثُمَّ تَدارَكَهُم بِرَحمَتِهِ فَبَدا لَهُ في هَلاكِهِم وأنزَلَ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ثُمَّ بَدا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أَلَا يُعَذِّبَهُمُ اللَّهُ وَهُمْ يَصُدُّونَ عَنِ الْمَسْجِدِ الْحَرَامِ</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صَـبِرُونَ يَغْلِبُواْ مِاْئَتَيْنِ وَإِن يَكُن مِّنكُم مِّاْئَةٌ يَغْلِبُواْ أَلْفًا مِّنَ الَّذِينَ كَفَرُواْ</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ثُمَّ بَدا لَهُ تَعالى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الْـئـنَ خَفَّفَ اللَّهُ عَنكُمْ وَعَلِمَ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935_120684"/>
    </w:p>
    <w:p>
      <w:pPr>
        <w:pStyle w:val="Heading5"/>
        <w:numPr>
          <w:ilvl w:val="4"/>
          <w:numId w:val="1"/>
        </w:numPr>
        <w:rPr/>
      </w:pPr>
      <w:bookmarkStart w:id="393" w:name="__RefHeading___Toc4006838_3224264995"/>
      <w:bookmarkStart w:id="394" w:name="_Toc149"/>
      <w:bookmarkEnd w:id="392"/>
      <w:bookmarkEnd w:id="393"/>
      <w:r>
        <w:rPr/>
        <w:t>۵</w:t>
      </w:r>
      <w:r>
        <w:rPr>
          <w:rtl w:val="true"/>
        </w:rPr>
        <w:t xml:space="preserve"> </w:t>
      </w:r>
      <w:r>
        <w:rPr>
          <w:rtl w:val="true"/>
        </w:rPr>
        <w:t xml:space="preserve">/ </w:t>
      </w:r>
      <w:r>
        <w:rPr/>
        <w:t>۹</w:t>
      </w:r>
      <w:r>
        <w:rPr>
          <w:rtl w:val="true"/>
        </w:rPr>
        <w:t xml:space="preserve"> احتجاجات في البداء</w:t>
      </w:r>
      <w:bookmarkEnd w:id="394"/>
    </w:p>
    <w:p>
      <w:pPr>
        <w:pStyle w:val="BookText"/>
        <w:rPr/>
      </w:pPr>
      <w:r>
        <w:rPr>
          <w:rFonts w:ascii="Amiri" w:hAnsi="Amiri" w:eastAsia="Amiri" w:cs="Amiri"/>
          <w:color w:val="111111"/>
          <w:sz w:val="28"/>
          <w:sz w:val="28"/>
          <w:szCs w:val="28"/>
          <w:rtl w:val="true"/>
          <w:lang w:bidi="ar-SA"/>
        </w:rPr>
        <w:t>أَنَّ فِيكُمْ ضَعْفًا فَإِن يَكُن مِّنكُم مِّاْئَةٌ صَابِرَةٌ يَغْلِبُواْ مِاْئَتَيْنِ وَإِن يَكُن مِّنكُمْ أَلْفٌ يَغْلِبُواْ أَلْفَيْنِ بِإِذْنِ اللَّهِ وَاللَّهُ مَعَ الصَّـبِرِينَ</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يَجرِي الأَمرُ ما فِي النّاسِخِ وَالمَنسوخِ ، وهُوَ يَدُلُّ عَلى تَصحيحِ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فَهَل يَمحو إلّا ما كانَ ، وهَل يُثبِتُ إلّا ما لَم يَكُن ، ومِثلُ هذا كَثيرٌ في كِتابِ اللّهِ عز و جل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تفسير العيّاشي عن محمّد بن مسلم عن الإمام الباقر عليه السلامـ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ءَايَةٍ أَوْ نُنسِهَا نَأْتِ بِخَيْرٍ مِّنْهَا أَوْ مِثْلِهَا</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ما حُوِّلَ ، وما يُنسيها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الغَيبِ الَّذي لَم يَكُن بَعدُ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 اللّهُ ما يَشاءُ ، ويُحَوِّلُ ما يَشاءُ ، مِثلُ قَومِ يونُسَ إذا بَدا لَهُ فَرَحِمَهُم ، 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أدرَكَتهُم رَحمَتُهُ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اِحتِجاجاتٌ فِي البَداءِالإمام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قَومٌ مِنَ اليَهودِ إلى رَسولِ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هذِهِ القِبلَةُ بَيتُ المَقدِسِ قَد صَلَّيتَ إلَيها أربَعَ عَشرَةَ سَنَةً ثُمَّ تَرَكتَهَا الآنَ ، أفَحَقّا كانَ ما كُنتَ عَلَيهِ فَقَد تَرَكتَهُ إلى باطِلٍ ، فَإِنَّما يُخالِفُ الحَقَّ الباطِلُ ، أو باطِلاً كانَ ذلِكَ فَقَد كُنتَ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طولَ هذِهِ المُدَّةِ ؟ فَما يُؤمِنُنا أن تَكونَ الآنَ عَلى باطِلٍ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كانَ حَقّا وهذا حَقٌّ ،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الْمَشْرِقُ وَ الْمَغْرِبُ يَهْدِى مَن يَشَاءُ إِلَى صِرَ طٍ مُّسْتَقِيمٍ</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إذا عَرَفَ صَلاحَكُم يا أيُّهَا العِبادُ فِي استِقبالِ المَشرِقِ أمَرَكُم بِهِ ، وإذا عَرَفَ صَلاحَكُم فِي استِقبالِ المَغرِبِ أمَرَكُم بِهِ ، وإن عَرَفَ صَلاحَكُم في غَيرِهِما أمَرَكُم بِهِ ، فَلا تُنكِروا تَدبيرَ اللّهِ تَعالى في عِبادِهِ ، وقَصدَهُ إلى مَصالِحِكُم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تَرَكتُمُ العَمَلَ يَومَ السَّبتِ ثُمَّ عَمِلتُم بَعدَهُ سائِرَ الأَيّامِ ، ثُمَّ تَرَكتُموهُ فِي السَّبتِ ثُمَّ عَمِلتُم بَعدَهُ ، أفَتَرَكتُمُ الحَقَّ إلى باطِلٍ أوِ الباطِلَ إلى حَقٍّ ؟ أوِ الباطِلَ إلى باطِلٍ أوِ الحَقَّ إلى حَقٍّ ؟ قولوا كَيفَ شِئتُم فَهُوَ قَولُ مُحَمَّدٍ وجَوابُهُ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تَركُ العَمَلِ فِي السَّبتِ حَقٌّ وَالعَمَلُ بَعدَهُ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قِبلَةُ بَيتِ المَقدِسِ في وَقتِهِ حَقٌّ ، ثُمَّ قِبلَةُ الكَعبَةِ في وَقتِهِ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أفَبَدا لِرَبِّكَ فيما كانَ أمَرَكَ بِهِ بِزَعمِكَ مِنَ الصَّلاةِ إلى بَيتِ المَقدِسِ حَتّى نَقَلَكَ إلَى الكَعبَةِ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لَهُ عَن ذلِكَ ، فَإِنَّهُ العالِمُ بِالعَواقِبِ وَالقادِرُ عَلَى المَصالِحِ ، لا يَستَدرِكُ عَلى نَفسِهِ غَلَطا ، ولا يَستَحدِثُ رَأياً بِخِلافِ المُتَقَدِّمِ جَلَّ عَن ذلِكَ ، ولا يَقَعُ عَلَيهِ أيضا مانِعٌ يَمنَعُهُ مِن مُرادِهِ ، ولَيسَ يَبدو إلّا لِمَن كانَ هذا وَصفَهُ ، وهُوَ عز و جل يَتَعالى عَن هذِهِ الصِّفاتِ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اليَهودُ ، أخبِروني عَنِ اللّهِ ألَيسَ يُمرِضُ ثُمَّ يُصِحُّ ، ويُصِحُّ ثُمَّ يُمرِضُ ، أبَدا لَهُ في ذلِكَ ، ألَيسَ يُحيي ويُميتُ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يَأتي بِاللَّيلِ في أثَرِ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النَّهارِ ، وَالنَّهارِ في أثَرِ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لَهُ في كُلِّ واحِدٍ مِن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اللّهُ تَعَبَّدَ نَبِيَّهُ مُحَمَّدا بِالصَّلاةِ إلَى الكَعبَةِ بَعدَ أن كانَ تَعَبَّدَهُ بِالصَّلاةِ الى بَيتِ المَقدِسِ ، وما بَدا لَهُ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يَأتي بِالشِّتاءِ في أثَرِ الصَّيفِ ، وَالصَّيفِ في أثَرِ الشِّتاءِ ؟ أبَدا لَهُ في كُلِّ واحِدٍ مِن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لَم يَبدُ لَهُ فِي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ألزَمَكُم فِي الشِّتاءِ أن تَحتَرِزوا مِنَ البَردِ بِالثِّيابِ الغَليظَةِ ، وألزَمَكُم فِي الصَّيفِ أن تَحتَرِزوا مِنَ الحَرِّ ، أفَبَدا لَهُ فِي الصَّيفِ حَتّى أمَرَكُم بِخِلافِ ما كانَ أمَرَكُم بِهِ فِي الشِّتاءِ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فَكَذلِكُمُ اللّهُ تَعَبَّدَكُم في وَقتٍ لِصَلاحٍ يَعلَمُهُ بِشَيءٍ ، ثُمَّ تَعَبَّدَكُم في وَقتٍ آخَرَ لِصَلاحٍ آخَرَ يَعلَمُهُ بِشَيءٍ آخَرَ ، فَإِذا أطَعتُمُ اللّهَ فِي الحالَينِ استَحقَقتُم ثَوابَهُ ، وأنزَلَ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 الْمَغْرِبُ 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أي إذا تَوَجَّهتُم بِأَمرِهِ ، فَثَمَّ الوَجهُ الَّذي تَقصِدونَ مِنهُ اللّهَ ، وتَأمَلونَ ثَوابَهُ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التوحيد عن الحسن بن محمّد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سُلَيمانُ المَروَزِيُّ مُتَكَلِّمُ خُراسانَ عَلَى المَأمونِ ، فَأَكرَمَهُ ووَصَلَهُ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موسى قَدِمَ عَلَيَّ مِنَ الحِجازِ وهُوَ يُحِبُّ الكَلامَ وأصحابُهُ ، فَلا عَلَيكَ أن تَصيرَ إلَينا يَومَ التَّروِيَةِ لِمُناظَرَتِهِ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أكرَهُ أن أسأَلَ مِثلَهُ في مَجلِسِكَ في جَماعَةٍ مِن بَني هاشِمٍ ، فَيَنتَقِصَ عِندَ القَومِ إذا كَلَّمَني ، ولا يَجوزُ الاِستِقصاءُ عَلَيهِ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وَجَّهتُ إلَيكَ لِمَعرِفَتي بِقُوَّتِكَ ، ولَيسَ مُرادي إلّا أن تَقطَعَهُ عَن حُجَّةٍ واحِدَةٍ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أميرَ المُؤمِنينَ ، اجمَع بَيني وبَينَهُ وخَلِّني وإيّاهُ وألزِم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المَأمونُ إلَى الرِّضا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قَدِمَ عَلَينا رَجُلٌ مِن أهلِ مَروَ ، وهُوَ واحِدُ خُراسانَ مِن أصحابِ الكَلامِ ، فَإِن خَفَّ عَلَيكَ أن تَتَجَشَّمَ المَصيرَ إلَينا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عليه السلام لِلوُضوءِ وقالَ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تَقَدَّموني ـ وعِمرانُ الصّابِئُ مَعَنا ـ فَصِرنا إلَى البابِ ، فَأَخَذَ ياسِرٌ وخالِدٌ بِيَدي فَأَدخَلاني عَلَى المَأمونِ ، فَلَمّا سَلَّمتُ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أخي أبُو الحَسَنِ أبقاهُ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يَلبَسُ ثِيابَهُ وأمَرَنا أن نَتَقَدَّمَ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عِمرانَ مَولاكَ مَعي وهُوَ بِالبابِ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الصّابِئُ الَّذي أسلَمَ عَلى يَدَيكَ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فَليَدخُل ، فَدَخَلَ فَرَحَّبَ بِهِ المَأمونُ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 لَم تَمُت حَتّى صِرتَ مِن 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شَرَّفَني بِكُم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 هذا سُلَيمانُ المَروَزِيُّ مُتَكَلِّمُ خُراسانَ ، 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يَزعُمُ أنَّهُ واحِدُ خُراسانَ فِي النَّظَرِ ويُنكِرُ البَداءَ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تُناظِرُهُ ؟ 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إلَيهِ ، فَدَخَلَ الرِّضا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كُنتُم ؟ 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هذا سُلَيمانُ المَروَزِيُّ ، 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أتَرضى بِأَبِي الحَسَنِ وبِقَولِهِ فيهِ ؟ 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بِقَولِ أبِي الحَسَنِ فِي البَداءِ ، عَلى أن يَأتِيَني فيهِ بِحُجَّةٍ أحتَجُّ بِها عَلى نُظَرائي مِن أهلِ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تَقولُ فيما تَشاجَرا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أنكَرتَ مِنَ البَداءِ يا سُلَيمانُ ، وَاللّهُ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يَذْكُرُ الْاءِنسَـنُ أَنَّا خَلَقْنَـهُ مِن قَبْلُ وَ لَمْ يَكُ</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شَيْـئا</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يَبْدَؤُاْ الْخَلْقَ ثُمَّ يُعِيدُهُ</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السَّمَـوَ تِ وَ الْأَرْضِ</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فِى الْخَلْقِ مَا يَشَاءُ</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الْاءِنسَـنِ مِن طِينٍ</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ءَاخَرُونَ مُرْجَوْنَ لِأَمْرِ اللَّهِ إِمَّا يُعَذِّبُهُمْ وَإِمَّا يَتُوبُ عَلَيْهِمْ</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يُعَمَّرُ مِن مُّعَمَّرٍ وَلَا يُنقَصُ مِنْ عُمُرِهِ إِلَا فِى كِتَـبٍ</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رَوَيتَ فيهِ شَيئا عَن آبائِكَ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رَوَيتُ 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مَخزونا مَكنونا لا يَعلَمُهُ إلّا هُوَ ، مِن ذلِكَ يَكونُ البَداءُ ، وعِلما عَلَّمَهُ مَلائِكَتَهُ ورُسُلَهُ ، فَالعُلَماءُ مِن أهلِ بَيتِ نَبِيِّهِ يَعلَمونَهُ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تَنزِعَهُ لي مِن كِتابِ اللّهِ عز و جل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أرادَ هَلاكَهُم ثُمَّ بَدا 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 </w:t>
      </w:r>
      <w:r>
        <w:rPr>
          <w:rStyle w:val="FootnoteAnchor"/>
          <w:rtl w:val="true"/>
        </w:rPr>
        <w:footnoteReference w:id="846"/>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جُعِلتُ فِداكَ ،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أخبَرَني أبي عَن آبائِهِ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أوحى إلى نَبِيٍّ مِن أنبِيائِهِ أن أخبِر فُلانَ المَلِكَ أنّي مُتَوَفّيهِ إلى كَذا وكَذا ، فَأَتاهُ ذلِكَ النَّبِيُّ فَأَخبَرَهُ ، فَدَعَا اللّهُ المَلِكَ وهُوَ عَلى سَريرِهِ حَتّى سَقَطَ مِنَ السَّريرِ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أجِّلني حَتّى يَشِبَّ طِفلي وأقضِيَ أمري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فَأَوحَى اللّهُ عز و جل إلى ذلِكَ النَّبِيِّ أنِ ائتِ فُلانَ المَلِكَ فَأَعلِمهُ أنّي قَد أنسَيتُ في أجَلِهِ ، وزِدتُ في عُمُرِهِ خَمسَ عَشرَةَ سَنَةً ، فَقالَ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إنَّكَ لَتَعلَمُ أنّي لَم أكذِب قَطُّ ، 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عَبدٌ مَأمورٌ فَأَبلِغهُ ذلِكَ ، وَاللّهُ لا يُسأَلُ عَمّا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سُلَيمانَ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أحسَبُكَ ضاهَيتَ اليَهودَ في هذَا 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ذلِكَ ، وما قالَتِ اليَهودُ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أنَّ اللّهَ قَد فَرَغَ مِنَ الأَمرِ ، فَلَيسَ يُحدِثُ شَيئا ، فَقالَ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 ولَقَد سَمِعتُ قَوما سَأَلوا أبي موسَى بنَ جَعفَرٍ عليه السلام عَنِ البَداءِ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يُنكِرُ النّاسُ مِنَ البَداءِ وأن يَقِفَ اللّهُ قَوما يُرجيهِم لِأَمرِهِ ؟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إِنَّـا أَنزَلْنَـهُ فِى لَيْلَةِ الْقَدْرِ</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 في أيِّ شَيءٍ اُنزِلَت ؟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لَيلَةُ القَدرِ يُقَدِّرُ اللّهُ عز و جل فيها ما يَكونُ مِنَ السَّنَةِ إلَى السَّنَةِ ، مِن حَياةٍ أو مَوتٍ أو خَيرٍ أو شَرٍّ أو رِزقٍ ، فَما قَدَّرَهُ مِن تِلكَ اللَّيلَةِ فَهُوَ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قَد فَهِمتُ جُعِلتُ فِداكَ ، فَزِدني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إنَّ مِنَ الاُمورِ اُمورا مَوقوفَةً عِندَ اللّهِ تَبارَكَ وتَعالى ، يُقَدِّمُ مِنها ما يَشاءُ ، ويُؤَخِّرُ ما يَشاءُ يا سُلَيمانُ إنَّ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عَلَّمَهُ اللّهُ مَلائِكَتَهُ ورُسُلَهُ ، فَما عَلَّمَهُ مَلائِكَتَهُ ورُسُلَهُ فَإِنَّهُ يَكونُ ولا يُكَذِّبُ نَفسَهُ ، ولا مَلائِكَتَهُ ، ولا رُسُلَهُ ، وعِلمٌ عِندَهُ مَخزونٌ لَم يُطلِع عَلَيهِ أحَدا مِن خَلقِهِ </w:t>
      </w:r>
      <w:r>
        <w:rPr>
          <w:rStyle w:val="FootnoteAnchor"/>
          <w:rtl w:val="true"/>
        </w:rPr>
        <w:footnoteReference w:id="849"/>
      </w:r>
      <w:r>
        <w:rPr>
          <w:rFonts w:ascii="Amiri" w:hAnsi="Amiri" w:eastAsia="Amiri" w:cs="Amiri"/>
          <w:color w:val="111111"/>
          <w:sz w:val="28"/>
          <w:sz w:val="28"/>
          <w:szCs w:val="28"/>
          <w:rtl w:val="true"/>
          <w:lang w:bidi="ar-SA"/>
        </w:rPr>
        <w:t>، يُقَدِّمُ مِنهُ ما يَشاءُ ، ويُؤَخِّرُ مِنهُ ما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يَشاءُ ، ويَمحو ما يَشاءُ ، ويُثبِتُ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لا اُنكِرُ بَعدَ يَومي هذَا البَداءَ ، ولا اُكَذِّبُ بِهِ إن شاءَ اللّهُ </w:t>
      </w:r>
      <w:r>
        <w:rPr>
          <w:rFonts w:eastAsia="Amiri" w:cs="Amiri" w:ascii="Amiri" w:hAnsi="Amiri"/>
          <w:color w:val="111111"/>
          <w:sz w:val="28"/>
          <w:szCs w:val="28"/>
          <w:rtl w:val="true"/>
          <w:lang w:bidi="ar-SA"/>
        </w:rPr>
        <w:t xml:space="preserve">. </w:t>
      </w:r>
      <w:r>
        <w:rPr>
          <w:rStyle w:val="FootnoteAnchor"/>
          <w:rtl w:val="true"/>
        </w:rPr>
        <w:footnoteReference w:id="85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5" w:name="pg12935_120692"/>
    </w:p>
    <w:p>
      <w:pPr>
        <w:pStyle w:val="Heading5"/>
        <w:numPr>
          <w:ilvl w:val="4"/>
          <w:numId w:val="1"/>
        </w:numPr>
        <w:rPr/>
      </w:pPr>
      <w:bookmarkStart w:id="396" w:name="__RefHeading___Toc4006840_3224264995"/>
      <w:bookmarkStart w:id="397" w:name="_Toc150"/>
      <w:bookmarkEnd w:id="395"/>
      <w:bookmarkEnd w:id="396"/>
      <w:r>
        <w:rPr>
          <w:rtl w:val="true"/>
        </w:rPr>
        <w:t xml:space="preserve">الفصل السّادس </w:t>
      </w:r>
      <w:r>
        <w:rPr>
          <w:rtl w:val="true"/>
        </w:rPr>
        <w:t xml:space="preserve">: </w:t>
      </w:r>
      <w:r>
        <w:rPr>
          <w:rtl w:val="true"/>
        </w:rPr>
        <w:t>دور القضاء والقدر في الخلقة</w:t>
      </w:r>
      <w:bookmarkEnd w:id="397"/>
    </w:p>
    <w:p>
      <w:pPr>
        <w:pStyle w:val="Heading6"/>
        <w:numPr>
          <w:ilvl w:val="5"/>
          <w:numId w:val="1"/>
        </w:numPr>
        <w:rPr/>
      </w:pPr>
      <w:bookmarkStart w:id="398" w:name="__RefHeading___Toc4006842_3224264995"/>
      <w:bookmarkStart w:id="399" w:name="_Toc151"/>
      <w:bookmarkEnd w:id="398"/>
      <w:r>
        <w:rPr/>
        <w:t>۶</w:t>
      </w:r>
      <w:r>
        <w:rPr>
          <w:rtl w:val="true"/>
        </w:rPr>
        <w:t xml:space="preserve"> </w:t>
      </w:r>
      <w:r>
        <w:rPr>
          <w:rtl w:val="true"/>
        </w:rPr>
        <w:t xml:space="preserve">/ </w:t>
      </w:r>
      <w:r>
        <w:rPr/>
        <w:t>۱</w:t>
      </w:r>
      <w:r>
        <w:rPr>
          <w:rtl w:val="true"/>
        </w:rPr>
        <w:t xml:space="preserve"> خلقة العالم والتّقدير</w:t>
      </w:r>
      <w:bookmarkEnd w:id="399"/>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القضاء والقدر في الخلقة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خِلقَةُ العالَمِ وَالتَّقديرُالكتاب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شَىْ ءٍ خَلَقْنَـهُ بِقَدَرٍ</w:t>
      </w:r>
      <w:r>
        <w:rPr>
          <w:rFonts w:eastAsia="Amiri" w:cs="Amiri" w:ascii="Amiri" w:hAnsi="Amiri"/>
          <w:color w:val="111111"/>
          <w:sz w:val="28"/>
          <w:szCs w:val="28"/>
          <w:rtl w:val="true"/>
          <w:lang w:bidi="ar-SA"/>
        </w:rPr>
        <w:t xml:space="preserve">» . </w:t>
      </w:r>
      <w:r>
        <w:rPr>
          <w:rStyle w:val="FootnoteAnchor"/>
          <w:rtl w:val="true"/>
        </w:rPr>
        <w:footnoteReference w:id="8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 ءٍ عِندَهُ بِمِقْدَارٍ</w:t>
      </w:r>
      <w:r>
        <w:rPr>
          <w:rFonts w:eastAsia="Amiri" w:cs="Amiri" w:ascii="Amiri" w:hAnsi="Amiri"/>
          <w:color w:val="111111"/>
          <w:sz w:val="28"/>
          <w:szCs w:val="28"/>
          <w:rtl w:val="true"/>
          <w:lang w:bidi="ar-SA"/>
        </w:rPr>
        <w:t xml:space="preserve">» . </w:t>
      </w:r>
      <w:r>
        <w:rPr>
          <w:rStyle w:val="FootnoteAnchor"/>
          <w:rtl w:val="true"/>
        </w:rPr>
        <w:footnoteReference w:id="8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كُلَّ شَىْ ءٍ فَقَدَّرَهُ تَقْدِيرًا</w:t>
      </w:r>
      <w:r>
        <w:rPr>
          <w:rFonts w:eastAsia="Amiri" w:cs="Amiri" w:ascii="Amiri" w:hAnsi="Amiri"/>
          <w:color w:val="111111"/>
          <w:sz w:val="28"/>
          <w:szCs w:val="28"/>
          <w:rtl w:val="true"/>
          <w:lang w:bidi="ar-SA"/>
        </w:rPr>
        <w:t xml:space="preserve">» . </w:t>
      </w:r>
      <w:r>
        <w:rPr>
          <w:rStyle w:val="FootnoteAnchor"/>
          <w:rtl w:val="true"/>
        </w:rPr>
        <w:footnoteReference w:id="8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xml:space="preserve">» . </w:t>
      </w:r>
      <w:r>
        <w:rPr>
          <w:rStyle w:val="FootnoteAnchor"/>
          <w:rtl w:val="true"/>
        </w:rPr>
        <w:footnoteReference w:id="8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بَــلِغُ أَمْرِهِ قَدْ جَعَلَ اللَّهُ لِكُلِّ شَىْ ءٍ قَدْرًا</w:t>
      </w:r>
      <w:r>
        <w:rPr>
          <w:rFonts w:eastAsia="Amiri" w:cs="Amiri" w:ascii="Amiri" w:hAnsi="Amiri"/>
          <w:color w:val="111111"/>
          <w:sz w:val="28"/>
          <w:szCs w:val="28"/>
          <w:rtl w:val="true"/>
          <w:lang w:bidi="ar-SA"/>
        </w:rPr>
        <w:t xml:space="preserve">» . </w:t>
      </w:r>
      <w:r>
        <w:rPr>
          <w:rStyle w:val="FootnoteAnchor"/>
          <w:rtl w:val="true"/>
        </w:rPr>
        <w:footnoteReference w:id="8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شَىْ ءٍ إِلَا عِندَنَا خَزَائِنُهُ وَ مَا نُنَزِّلُهُ إِلَا بِقَدَرٍ مَّعْلُومٍ</w:t>
      </w:r>
      <w:r>
        <w:rPr>
          <w:rFonts w:eastAsia="Amiri" w:cs="Amiri" w:ascii="Amiri" w:hAnsi="Amiri"/>
          <w:color w:val="111111"/>
          <w:sz w:val="28"/>
          <w:szCs w:val="28"/>
          <w:rtl w:val="true"/>
          <w:lang w:bidi="ar-SA"/>
        </w:rPr>
        <w:t xml:space="preserve">» . </w:t>
      </w:r>
      <w:r>
        <w:rPr>
          <w:rStyle w:val="FootnoteAnchor"/>
          <w:rtl w:val="true"/>
        </w:rPr>
        <w:footnoteReference w:id="85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قَدَّرَ فَهَدَى</w:t>
      </w:r>
      <w:r>
        <w:rPr>
          <w:rFonts w:eastAsia="Amiri" w:cs="Amiri" w:ascii="Amiri" w:hAnsi="Amiri"/>
          <w:color w:val="111111"/>
          <w:sz w:val="28"/>
          <w:szCs w:val="28"/>
          <w:rtl w:val="true"/>
          <w:lang w:bidi="ar-SA"/>
        </w:rPr>
        <w:t xml:space="preserve">» . </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يُقَدِّرُ الَّيْلَ وَ النَّهَارَ</w:t>
      </w:r>
      <w:r>
        <w:rPr>
          <w:rFonts w:eastAsia="Amiri" w:cs="Amiri" w:ascii="Amiri" w:hAnsi="Amiri"/>
          <w:color w:val="111111"/>
          <w:sz w:val="28"/>
          <w:szCs w:val="28"/>
          <w:rtl w:val="true"/>
          <w:lang w:bidi="ar-SA"/>
        </w:rPr>
        <w:t xml:space="preserve">» .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الاُمورُ كُلُّها خَيرُها وشَرُّها مِنَ اللّهِ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اللّهُ المَقاديرَ قَبلَ أن يَخلُقَ السَّماواتِ وَالأَرضَ بِخَمسينَ ألفَ سَنَةٍ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قَدَّرَ المَقاديرَ ودَبَّرَ التَّدابيرَ قَبلَ أن يَخلُقَ آدَمَ بِأَلفَي عامٍ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الإمام عليّ عليه السلامـ في تَحميدِ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إلى نَفسِهِ كَمَا استَحمَدَ إلى خَلقِهِ ، وجَعَلَ لِكُلِّ شَيءٍ قَدرا ، ولِكُلِّ قَدرٍ أجَلاً ، ولِكُلِّ أجَلٍ كِتابا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بِتَقديرِ أقسامِ اللّهِ لِلعِبادِ قامَ وَزنُ العالَمِ ، وتَمَّت هذِهَ الدُّنيا لِأَهلِها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مَقاديرُ الاُمورِ كُلُّها إلَيكَ لا يَقضي فيها غَيرُكَ ، ولا يَتِمُّ مِنها شَيءٌ دونَكَ </w:t>
      </w:r>
      <w:r>
        <w:rPr>
          <w:rFonts w:eastAsia="Amiri" w:cs="Amiri" w:ascii="Amiri" w:hAnsi="Amiri"/>
          <w:color w:val="111111"/>
          <w:sz w:val="28"/>
          <w:szCs w:val="28"/>
          <w:rtl w:val="true"/>
          <w:lang w:bidi="ar-SA"/>
        </w:rPr>
        <w:t xml:space="preserve">. </w:t>
      </w:r>
      <w:r>
        <w:rPr>
          <w:rStyle w:val="FootnoteAnchor"/>
          <w:rtl w:val="true"/>
        </w:rPr>
        <w:footnoteReference w:id="86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2935_120694"/>
    </w:p>
    <w:p>
      <w:pPr>
        <w:pStyle w:val="Heading6"/>
        <w:numPr>
          <w:ilvl w:val="5"/>
          <w:numId w:val="1"/>
        </w:numPr>
        <w:rPr/>
      </w:pPr>
      <w:bookmarkStart w:id="401" w:name="__RefHeading___Toc4006844_3224264995"/>
      <w:bookmarkStart w:id="402" w:name="_Toc152"/>
      <w:bookmarkEnd w:id="400"/>
      <w:bookmarkEnd w:id="401"/>
      <w:r>
        <w:rPr/>
        <w:t>۶</w:t>
      </w:r>
      <w:r>
        <w:rPr>
          <w:rtl w:val="true"/>
        </w:rPr>
        <w:t xml:space="preserve"> </w:t>
      </w:r>
      <w:r>
        <w:rPr>
          <w:rtl w:val="true"/>
        </w:rPr>
        <w:t xml:space="preserve">/ </w:t>
      </w:r>
      <w:r>
        <w:rPr/>
        <w:t>۲</w:t>
      </w:r>
      <w:r>
        <w:rPr>
          <w:rtl w:val="true"/>
        </w:rPr>
        <w:t xml:space="preserve"> خلقة الإنسان والتّقدير</w:t>
      </w:r>
      <w:bookmarkEnd w:id="402"/>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بِيَدِكَ مَقاديرُ الدُّنيا وَالآخِرَةِ ، وبِيَدِكَ مَقاديرُ المَوتِ وَالحَياةِ ، وبِيَدِكَ مَقاديرُ اللَّيلِ وَالنَّهارِ ، وبِيَدِكَ مَقاديرُ الخِذلانِ وَالنَّصرِ ، وبِيَدِكَ مَقاديرُ الغِنى وَالفَقرِ ، وبِيَدِكَ مَقاديرُ الخَيرِ وَالشَّرِّ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تَقَوَّيتَ في سُلطانِكَ ، وغَلَبَ عَلى كُلِّ شَيءٍ قَضاؤُكَ ، ومَلَكَ كُلَّ شَيءٍ أمرُكَ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الاُمورَ كُلَّها بِيَدِ اللّهِ عز و جل ، يُمضيها ويُقَدِّرُها بِقُدرَتِهِ فيها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خِلقَةُ الإِنسانِ وَالتَّقديرُالكتاب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تَحْمِلُ مِنْ أُنثَى وَ لَا تَضَعُ إِلَا بِعِلْمِهِ وَ مَا يُعَمَّرُ مِن مُّعَمَّرٍ وَلَا يُنقَصُ مِنْ عُمُرِهِ إِلَا فِى كِتَـبٍ</w:t>
      </w:r>
      <w:r>
        <w:rPr>
          <w:rFonts w:eastAsia="Amiri" w:cs="Amiri" w:ascii="Amiri" w:hAnsi="Amiri"/>
          <w:color w:val="111111"/>
          <w:sz w:val="28"/>
          <w:szCs w:val="28"/>
          <w:rtl w:val="true"/>
          <w:lang w:bidi="ar-SA"/>
        </w:rPr>
        <w:t xml:space="preserve">» . </w:t>
      </w:r>
      <w:r>
        <w:rPr>
          <w:rStyle w:val="FootnoteAnchor"/>
          <w:rtl w:val="true"/>
        </w:rPr>
        <w:footnoteReference w:id="8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 xml:space="preserve">» .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الحديثالإمام الباقر والإمام الصادق عليهماالسلامـ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إِنسَـنٍ أَلْزَمْنَـهُ طَئِرَهُ فِى عُنُقِهِ</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الَّذي قُدِّرَ عَلَيهِ </w:t>
      </w:r>
      <w:r>
        <w:rPr>
          <w:rFonts w:eastAsia="Amiri" w:cs="Amiri" w:ascii="Amiri" w:hAnsi="Amiri"/>
          <w:color w:val="111111"/>
          <w:sz w:val="28"/>
          <w:szCs w:val="28"/>
          <w:rtl w:val="true"/>
          <w:lang w:bidi="ar-SA"/>
        </w:rPr>
        <w:t xml:space="preserve">. </w:t>
      </w:r>
      <w:r>
        <w:rPr>
          <w:rStyle w:val="FootnoteAnchor"/>
          <w:rtl w:val="true"/>
        </w:rPr>
        <w:footnoteReference w:id="87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بِقَدَرٍ ، حَتَّى العَجزِ وَالكَيسِ </w:t>
      </w:r>
      <w:r>
        <w:rPr>
          <w:rStyle w:val="FootnoteAnchor"/>
          <w:rtl w:val="true"/>
        </w:rPr>
        <w:footnoteReference w:id="872"/>
      </w:r>
      <w:r>
        <w:rPr>
          <w:rFonts w:ascii="Amiri" w:hAnsi="Amiri" w:eastAsia="Amiri" w:cs="Amiri"/>
          <w:color w:val="111111"/>
          <w:sz w:val="28"/>
          <w:sz w:val="28"/>
          <w:szCs w:val="28"/>
          <w:rtl w:val="true"/>
          <w:lang w:bidi="ar-SA"/>
        </w:rPr>
        <w:t xml:space="preserve">ـ أوِ الكَيسِ وَالعَجزِ ـ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كُلَّ نَفسٍ وكَتَبَ حَياتَها ورِزقَها ومَصائِبَها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الخَلقَ فَكَتَبَ آجالَهُم وأعمالَهُم وأرزاقَهُم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عنه صلى الله عليه و آلهـ فِي الشّاةِ المَسمومَةِ الَّتي أكَلَ مِنها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أصابَني شَيءٌ مِنها إلّا وهُوَ مَكتوبٌ عَلَيَّ وآدَمُ في طينَتِهِ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المَلَكُ عَلَى النُّطفَةِ بَعدَما تَستَقِرُّ فِي الرَّحِمِ بِأَربَعينَ أو خَمسٍ وأربَعينَ لَيلَةً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أشَقِيٌّ أو سَعيدٌ فَيُكتَبانِ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أذَكَرٌ أو اُنثى ؟ فَيُكتَبانِ ، ويُكتَبُ عَمَلُهُ وأثَرُهُ ، وأجَلُهُ ورِزقُهُ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أن يَخلُقَ نَسَمَةً </w:t>
      </w:r>
      <w:r>
        <w:rPr>
          <w:rStyle w:val="FootnoteAnchor"/>
          <w:rtl w:val="true"/>
        </w:rPr>
        <w:footnoteReference w:id="878"/>
      </w:r>
      <w:r>
        <w:rPr>
          <w:rFonts w:ascii="Amiri" w:hAnsi="Amiri" w:eastAsia="Amiri" w:cs="Amiri"/>
          <w:color w:val="111111"/>
          <w:sz w:val="28"/>
          <w:sz w:val="28"/>
          <w:szCs w:val="28"/>
          <w:rtl w:val="true"/>
          <w:lang w:bidi="ar-SA"/>
        </w:rPr>
        <w:t xml:space="preserve">، قالَ مَلَكُ الأَرحامِ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أذَكَرٌ أم اُنثى ؟ فَيَقضِي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أشَقِيٌّ أم سَعيدٌ ؟ فَيَقضِي اللّهُ أمرَهُ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يَكتُبُ بَينَ عَينَيهِ ما هُوَ لاقٍ حَتّى النَّكبَةَ </w:t>
      </w:r>
      <w:r>
        <w:rPr>
          <w:rStyle w:val="FootnoteAnchor"/>
          <w:rtl w:val="true"/>
        </w:rPr>
        <w:footnoteReference w:id="879"/>
      </w:r>
      <w:r>
        <w:rPr>
          <w:rFonts w:ascii="Amiri" w:hAnsi="Amiri" w:eastAsia="Amiri" w:cs="Amiri"/>
          <w:color w:val="111111"/>
          <w:sz w:val="28"/>
          <w:sz w:val="28"/>
          <w:szCs w:val="28"/>
          <w:rtl w:val="true"/>
          <w:lang w:bidi="ar-SA"/>
        </w:rPr>
        <w:t xml:space="preserve">يُنكَبُها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العِلمُ وجَفَّ القَلَمُ ، ومَضَى القَدَرُ بِتَحقيقِ الكِتابِ وتَصديقِ الرُّسُلِ ، وبِالسَّعادَةِ مِنَ اللّهِ عز و جل لِمَن آمَنَ وَاتَّقى ، وبِالشَّقاءِ لِمَن كَذَّبَ وكَفَرَ ، وبِوِلايَةِ اللّهِ المُؤمِنينَ وبَراءَتِهِ مِنَ المُشرِكينَ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قُسِّمَت اُمورُ النّاسِ إلى خَمسَةٍ وعِشرينَ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بِالقَضاءِ وَالقَدَرِ ، وخَمسَةٌ بِالاِجتِهادِ ، وخَمسَةٌ بِالعادَةِ ، وخَمسَةٌ بِالجَوهَرِ ، وخَمسَةٌ بِالوِراثَةِ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الَّتي بِالقَضاءِ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فَالعُمُرُ وَالرِّزقُ وَالأَجَلُ وَالوَلَدُ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وَالكِتابَةُ وَالفُروسِيَّةُ وَالجَنَّةُ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بِالعادَةِ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فَالأَكلُ وَالنَّومُ وَالمَشيُ وَالنِّكاحُ وَالتَّغَوُّطُ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بِالجَوهَرِ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فَالمُروءَةُ وَالأَمانَةُ وَالسَّخاءُ وَالصِّدقُ وَالتَّواصُلُ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بِالوِراثَةِ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فَالشِّكلُ وَالجِسمُ وَالهَيئَةُ وَالذِّهنُ وَالخُلُقُ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الكافي عن الحسن بن الجهم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كَمَلَ أربَعَةُ أشهُرٍ بَعَثَ اللّهُ مَلَكَينِ خَلّاقَينِ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تَخلُقُ ، ذَكَرا أو اُنثى ؟ فَيُؤمَرانِ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شَقِيّا أو سَعيدا ؟ فَيُؤمَرانِ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أجَلُهُ وما رِزقُهُ ؟ وكُلُّ شَيءٍ مِن حالِهِ وعَدَّدَ مِن ذلِكَ أشياءَ ، ويَكتُبانِ الميثاقَ </w:t>
      </w:r>
      <w:r>
        <w:rPr>
          <w:rStyle w:val="FootnoteAnchor"/>
          <w:rtl w:val="true"/>
        </w:rPr>
        <w:footnoteReference w:id="883"/>
      </w:r>
      <w:r>
        <w:rPr>
          <w:rFonts w:ascii="Amiri" w:hAnsi="Amiri" w:eastAsia="Amiri" w:cs="Amiri"/>
          <w:color w:val="111111"/>
          <w:sz w:val="28"/>
          <w:sz w:val="28"/>
          <w:szCs w:val="28"/>
          <w:rtl w:val="true"/>
          <w:lang w:bidi="ar-SA"/>
        </w:rPr>
        <w:t xml:space="preserve">بَينَ عَينَيهِ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أرادَ أن يَخلُقَ النُّطفَةَ الَّتي مِمّا أخَذَ عَلَيهَا الميثاقَ في صُلبِ آدَمَ أو ما يَبدو لَهُ فيهِ ويَجعَلَها فِي الرَّحِمِ ، حَرَّكَ الرَّجُلَ لِلجِماعِ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يوحِي اللّهُ إلَى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اُكتُبا عَلَيهِ قَضائي وقَدَري ونافِذَ أمري ، وَاشتَرِطا لِيَ البَداءَ فيما تَكتُبانِ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نَكتُبُ ؟ فَيوحِي اللّهُ إلَيهِما أنِ ارفَعا رُؤوسَكُما إلى رَأسِ اُمِّهِ ، فَيَرفَعانِ رُؤوسَهُما فَإِذَا اللَّوحُ </w:t>
      </w:r>
      <w:r>
        <w:rPr>
          <w:rStyle w:val="FootnoteAnchor"/>
          <w:rtl w:val="true"/>
        </w:rPr>
        <w:footnoteReference w:id="885"/>
      </w:r>
      <w:r>
        <w:rPr>
          <w:rFonts w:ascii="Amiri" w:hAnsi="Amiri" w:eastAsia="Amiri" w:cs="Amiri"/>
          <w:color w:val="111111"/>
          <w:sz w:val="28"/>
          <w:sz w:val="28"/>
          <w:szCs w:val="28"/>
          <w:rtl w:val="true"/>
          <w:lang w:bidi="ar-SA"/>
        </w:rPr>
        <w:t xml:space="preserve">يَقرَعُ جَبهَةَ اُمِّهِ ، فَيَنظُرانِ فيهِ فَيَجِدانِ فِي اللَّوحِ صورَتَهُ وزينَتَهُ وأجَلَهُ وميثاقَهُ شَقيّا أو سَعيدا وجَميعَ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فَيُملي أحَدُهُما عَلى صاحِبِهِ ، فَيَكتُبانِ جَميعَ ما فِي اللَّوحِ ، ويَشتَرِطانِ البَداءَ فيما يَكتُبانِ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أشياءَ لا تَكونُ إلّا بِقَضاءِ اللّهِ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 وَاليَقَظَةُ ، وَالقُوَّةُ ، وَالضَّعفُ ، وَالصِّحَّةُ ، وَالمَرَضُ ، وَالمَوتُ ، وَالحَياةُ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فيما يظهر منه نفي القضاء الموقوف</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12935_120698"/>
    </w:p>
    <w:p>
      <w:pPr>
        <w:pStyle w:val="Heading6"/>
        <w:numPr>
          <w:ilvl w:val="5"/>
          <w:numId w:val="1"/>
        </w:numPr>
        <w:rPr/>
      </w:pPr>
      <w:bookmarkStart w:id="404" w:name="__RefHeading___Toc4006846_3224264995"/>
      <w:bookmarkStart w:id="405" w:name="_Toc153"/>
      <w:bookmarkEnd w:id="403"/>
      <w:bookmarkEnd w:id="404"/>
      <w:r>
        <w:rPr/>
        <w:t>۶</w:t>
      </w:r>
      <w:r>
        <w:rPr>
          <w:rtl w:val="true"/>
        </w:rPr>
        <w:t xml:space="preserve"> </w:t>
      </w:r>
      <w:r>
        <w:rPr>
          <w:rtl w:val="true"/>
        </w:rPr>
        <w:t xml:space="preserve">/ </w:t>
      </w:r>
      <w:r>
        <w:rPr/>
        <w:t>۳</w:t>
      </w:r>
      <w:r>
        <w:rPr>
          <w:rtl w:val="true"/>
        </w:rPr>
        <w:t xml:space="preserve"> موقع القضاء والقدر في الخلقة</w:t>
      </w:r>
      <w:bookmarkEnd w:id="405"/>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مَوقِعُ القَضاءِ وَالقَدَرِ فِي الخِلقَةِالإمام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شَيئا قَدَّرَهُ ، فَإِذا قَدَّرَهُ قَضاهُ ، فَإِذا قَضاهُ أمضاهُ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شَيءٌ فِي الأَرضِ ولا فِي السَّماءِ إلّا بِهذِهِ الخِصالِ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بِمَشيئَةٍ ، وإرادَةٍ ، وقَدَرٍ ، وقَضاءٍ ، وإذنٍ ، وكِتابٍ ، وأجَلٍ ، فَمَن زَعَمَ أنَّهُ يَقدِرُ عَلى نَقضِ واحِدَةٍ مِنهُنَّ فَقَد كَفَرَ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شَيءٌ فِي السَّماواتِ ولا فِي الأَرضِ إلّا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 وقَدَرٍ ، وإرادَةٍ ، ومَشيئَةٍ ، وكِتابٍ ، وأجَلٍ ، وإذنٍ ، فَمَن زَعَمَ غَيرَ هذا فَقَد كَذَبَ عَلَى اللّهِ ، أو رَدَّ عَلَى اللّهِ عز و جل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الكافي عن معلّى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وشاءَ ، وأرادَ ، وقَدَّرَ ، وقَضى وأمضى ، فَأَمضى ما قَضى ، وقَضى ما قَدَّرَ ، وقَدَّرَ ما أرادَ ، فَبِعِلمِهِ كانَتِ المَشيئَةُ ، وبِمَشيئَتِهِ كانَتِ الإِرادَةُ ، وبِإِرادَتِهِ كانَ التَّقديرُ ، وبِتَقديرِهِ كانَ القَضاءُ ، وبِقَضائِهِ كانَ الإِمضاءُ ، وَالعِلمُ مُتَقَدِّمٌ عَلَى المَشيئَةِ ، وَالمَشيئَةُ ثانِيَةٌ ، وَالإِرادَةُ ثالِثَةٌ ، وَالتَّقديرُ واقِعٌ عَلَى القَضاءِ بِالإِمضاءِ </w:t>
      </w:r>
      <w:r>
        <w:rPr>
          <w:rFonts w:eastAsia="Amiri" w:cs="Amiri" w:ascii="Amiri" w:hAnsi="Amiri"/>
          <w:color w:val="111111"/>
          <w:sz w:val="28"/>
          <w:szCs w:val="28"/>
          <w:rtl w:val="true"/>
          <w:lang w:bidi="ar-SA"/>
        </w:rPr>
        <w:t xml:space="preserve">. </w:t>
      </w:r>
      <w:r>
        <w:rPr>
          <w:rStyle w:val="FootnoteAnchor"/>
          <w:rtl w:val="true"/>
        </w:rPr>
        <w:footnoteReference w:id="89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عن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عليه السلام لِيونُسَ مَولى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لا تَتَكَلَّم بِالقَدَرِ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أتَكَلَّمُ بِالقَدَرِ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ما أرادَ اللّهُ وشاءَ وقَضى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أقولُ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ما شاءَ اللّهُ وأرادَ وقَدَّرَ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المَشيئَةُ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ما أرادَ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إتمامُهُ عَلَى 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ما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الهَندَسَةُ مِنَ الطّولِ وَالعَرضِ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شاءَ شَيئا أرادَهُ ، وإذا أرادَهُ قَدَّرَهُ ، وإذا قَدَّرَهُ قَضاهُ ، وإذا قَضاهُ أمضاهُ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المحاسن عن يونس بن عبد الرحمن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ما شاءَ اللّهُ وأرادَ وقضى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ما شاءَ اللّهُ وأرادَ وقَدَّرَ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أرادَ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الشَّيءِ مِن طولِهِ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قَضاهُ أمضاهُ ، فَذلِكَ الَّذي لا مَرَدَّ لَهُ </w:t>
      </w:r>
      <w:r>
        <w:rPr>
          <w:rFonts w:eastAsia="Amiri" w:cs="Amiri" w:ascii="Amiri" w:hAnsi="Amiri"/>
          <w:color w:val="111111"/>
          <w:sz w:val="28"/>
          <w:szCs w:val="28"/>
          <w:rtl w:val="true"/>
          <w:lang w:bidi="ar-SA"/>
        </w:rPr>
        <w:t xml:space="preserve">. </w:t>
      </w:r>
      <w:r>
        <w:rPr>
          <w:rStyle w:val="FootnoteAnchor"/>
          <w:rtl w:val="true"/>
        </w:rPr>
        <w:footnoteReference w:id="89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عن يونس عن الإمام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ما شاءَ اللّهُ وقضى وقَدَّرَ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يا يونُسُ ، ولكِن لا يَكونُ إلّا ما شاءَ اللّهُ وأرادَ وقَدَّرَ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أتَدرى مَا المَشيئَةُ يا يونُسُ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الذِّكرُ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الإِرادَةُ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العَزيمَةُ عَلَى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 مَا التَّقديرُ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وَضعُ الحُدودِ مِنَ الآجالِ وَالأَرزاقِ وَالبَقاءِ وَالفَناءِ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 مَا القَضاءُ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إقامَةُ العَينِ ، ولا يَكونُ إلّا ما شاءَ اللّهُ فِي </w:t>
      </w:r>
      <w:r>
        <w:rPr>
          <w:rStyle w:val="FootnoteAnchor"/>
          <w:rtl w:val="true"/>
        </w:rPr>
        <w:footnoteReference w:id="894"/>
      </w:r>
      <w:r>
        <w:rPr>
          <w:rFonts w:ascii="Amiri" w:hAnsi="Amiri" w:eastAsia="Amiri" w:cs="Amiri"/>
          <w:color w:val="111111"/>
          <w:sz w:val="28"/>
          <w:sz w:val="28"/>
          <w:szCs w:val="28"/>
          <w:rtl w:val="true"/>
          <w:lang w:bidi="ar-SA"/>
        </w:rPr>
        <w:t xml:space="preserve">الذِّكرِ الأَوَّلِ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القضاء والقدر</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6" w:name="pg12935_120702"/>
    </w:p>
    <w:p>
      <w:pPr>
        <w:pStyle w:val="Heading5"/>
        <w:numPr>
          <w:ilvl w:val="4"/>
          <w:numId w:val="1"/>
        </w:numPr>
        <w:rPr/>
      </w:pPr>
      <w:bookmarkStart w:id="407" w:name="__RefHeading___Toc4006848_3224264995"/>
      <w:bookmarkStart w:id="408" w:name="_Toc154"/>
      <w:bookmarkEnd w:id="406"/>
      <w:bookmarkEnd w:id="407"/>
      <w:r>
        <w:rPr>
          <w:rtl w:val="true"/>
        </w:rPr>
        <w:t xml:space="preserve">الفصل السّابع </w:t>
      </w:r>
      <w:r>
        <w:rPr>
          <w:rtl w:val="true"/>
        </w:rPr>
        <w:t xml:space="preserve">: </w:t>
      </w:r>
      <w:r>
        <w:rPr>
          <w:rtl w:val="true"/>
        </w:rPr>
        <w:t>دور القضاء والقدر في المصائب والشّرور</w:t>
      </w:r>
      <w:bookmarkEnd w:id="408"/>
    </w:p>
    <w:p>
      <w:pPr>
        <w:pStyle w:val="Heading6"/>
        <w:numPr>
          <w:ilvl w:val="5"/>
          <w:numId w:val="1"/>
        </w:numPr>
        <w:rPr/>
      </w:pPr>
      <w:bookmarkStart w:id="409" w:name="__RefHeading___Toc4006850_3224264995"/>
      <w:bookmarkStart w:id="410" w:name="_Toc155"/>
      <w:bookmarkEnd w:id="409"/>
      <w:r>
        <w:rPr/>
        <w:t>۷</w:t>
      </w:r>
      <w:r>
        <w:rPr>
          <w:rtl w:val="true"/>
        </w:rPr>
        <w:t xml:space="preserve"> </w:t>
      </w:r>
      <w:r>
        <w:rPr>
          <w:rtl w:val="true"/>
        </w:rPr>
        <w:t xml:space="preserve">/ </w:t>
      </w:r>
      <w:r>
        <w:rPr/>
        <w:t>۱</w:t>
      </w:r>
      <w:r>
        <w:rPr>
          <w:rtl w:val="true"/>
        </w:rPr>
        <w:t xml:space="preserve"> تقدير الخير والشّر</w:t>
      </w:r>
      <w:bookmarkEnd w:id="410"/>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القضاء والقدر في المصائب والشّرور</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تَقديرُ الخَيرِ وَالشَّرِّالكتاب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تُصِبْهُمْ حَسَنَةٌ يَقُولُواْ هَـذِهِ مِنْ عِندِ اللَّهِ وَإِن تُصِبْهُمْ سَيِّئَةٌ يَقُولُواْ هَـذِهِ مِنْ عِندِكَ قُلْ كُلٌّ مِّنْ عِندِ اللَّهِ فَمَالِ هَـؤُلَاءِ الْقَوْمِ لَا يَكَادُونَ يَفْقَهُونَ حَدِيثًا </w:t>
      </w:r>
      <w:r>
        <w:rPr>
          <w:rFonts w:eastAsia="Amiri" w:cs="Amiri" w:ascii="Amiri" w:hAnsi="Amiri"/>
          <w:color w:val="111111"/>
          <w:sz w:val="28"/>
          <w:szCs w:val="28"/>
          <w:rtl w:val="true"/>
          <w:lang w:bidi="ar-SA"/>
        </w:rPr>
        <w:t xml:space="preserve">» . </w:t>
      </w:r>
      <w:r>
        <w:rPr>
          <w:rStyle w:val="FootnoteAnchor"/>
          <w:rtl w:val="true"/>
        </w:rPr>
        <w:footnoteReference w:id="8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أَصَابَ مِن مُّصِيبَةٍ فِى الْأَرْضِ وَ لَا فِى أَنفُسِكُمْ إِلَا فِى كِتَـبٍ مِّن قَبْلِ أَن نَّبْرَأَهَا إِنَّ ذَ لِكَ عَلَى اللَّهِ يَسِيرٌ </w:t>
      </w:r>
      <w:r>
        <w:rPr>
          <w:rFonts w:eastAsia="Amiri" w:cs="Amiri" w:ascii="Amiri" w:hAnsi="Amiri"/>
          <w:color w:val="111111"/>
          <w:sz w:val="28"/>
          <w:szCs w:val="28"/>
          <w:rtl w:val="true"/>
          <w:lang w:bidi="ar-SA"/>
        </w:rPr>
        <w:t xml:space="preserve">» . </w:t>
      </w:r>
      <w:r>
        <w:rPr>
          <w:rStyle w:val="FootnoteAnchor"/>
          <w:rtl w:val="true"/>
        </w:rPr>
        <w:footnoteReference w:id="8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إِلَا بِإِذْنِ اللَّهِ وَ مَن يُؤْمِن بِاللَّهِ يَهْدِ قَلْبَهُ وَ اللَّهُ بِكُلِّ شَىْ ءٍ عَلِيمٌ </w:t>
      </w:r>
      <w:r>
        <w:rPr>
          <w:rFonts w:eastAsia="Amiri" w:cs="Amiri" w:ascii="Amiri" w:hAnsi="Amiri"/>
          <w:color w:val="111111"/>
          <w:sz w:val="28"/>
          <w:szCs w:val="28"/>
          <w:rtl w:val="true"/>
          <w:lang w:bidi="ar-SA"/>
        </w:rPr>
        <w:t xml:space="preserve">» .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سَيُفتَحُ عَلى اُمَّتي بابٌ مِنَ القَدَرِ في آخِرِ الزَّمانِ لا يَسُدُّهُ شَيءٌ ، يَكفيكُم مِنهُ أن تَلقَوهُ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فِى الْأَرْضِ وَ لَا فِى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89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اُمَّتي لا سَهمَ لَهُم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وَالقَدَرِيَّةُ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المُرجِئَةُ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قَولٌ بِلا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القَدَرِيَّةُ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يُقَدَّرِ الشَّرُّ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اللّهَ تَعالى يَأمُرُ بِالسّوءِ وَالفَحشاءِ فَقَد كَذَبَ عَلَى اللّهِ ، ومَن زَعَمَ أنَّ الخَيرَ وَالشَّرَّ بِغَيرِ مَشيئَةِ اللّهِ فَقَد أخرَجَ اللّهَ مِن سُلطانِهِ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افتَرَضَ عَلَيكُم فَرائِضَ فَلا تُضَيِّعوها ، وحَدَّ لَكُم حُدودا فَلا تَعتَدوها ، ونَهاكُم عَن أشياءَ فَلا تَنتَهِكوها ، وسَكَتَ عَن أشياءَ مِن غَيرِ نِسيانٍ فَلا تَكَلَّفوها رَحمَةً مِن رَبِّكُم فَاقبَلوها ، الاُمورُ كُلُّها بِيَدِ اللّهِ مِن عِندِ اللّهِ مَصدَرُها ، وإلَيهِ مَرجِعُها ، لَيسَ لِلعِبادِ فيها تَفويضٌ ولا مَشيئَةٌ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المعجم الكبير عن رافع بن خديج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قَومٌ مِن اُمَّتي يَكفُرونَ بِاللّهِ وبِالقُرآنِ وهُم لا يَشعُرونَ ، كَما كَفَرَتِ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رَسولَ اللّهِ ، وكَيفَ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يُقِرّونَ بِبَعضِ القَدَرِ ويَكفُرونَ بِبَعضِهِ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يَقولونَ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الخَيرُ مِنَ اللّهِ وَالشَّرُّ مِن إبليسَ ، فَيُقرؤونَ </w:t>
      </w:r>
      <w:r>
        <w:rPr>
          <w:rStyle w:val="FootnoteAnchor"/>
          <w:rtl w:val="true"/>
        </w:rPr>
        <w:footnoteReference w:id="903"/>
      </w:r>
      <w:r>
        <w:rPr>
          <w:rFonts w:ascii="Amiri" w:hAnsi="Amiri" w:eastAsia="Amiri" w:cs="Amiri"/>
          <w:color w:val="111111"/>
          <w:sz w:val="28"/>
          <w:sz w:val="28"/>
          <w:szCs w:val="28"/>
          <w:rtl w:val="true"/>
          <w:lang w:bidi="ar-SA"/>
        </w:rPr>
        <w:t>عَلى ذلِكَ كِتابَ اللّهِ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2935_120704"/>
    </w:p>
    <w:p>
      <w:pPr>
        <w:pStyle w:val="Heading6"/>
        <w:numPr>
          <w:ilvl w:val="5"/>
          <w:numId w:val="1"/>
        </w:numPr>
        <w:rPr/>
      </w:pPr>
      <w:bookmarkStart w:id="412" w:name="__RefHeading___Toc4006852_3224264995"/>
      <w:bookmarkStart w:id="413" w:name="_Toc156"/>
      <w:bookmarkEnd w:id="411"/>
      <w:bookmarkEnd w:id="412"/>
      <w:r>
        <w:rPr/>
        <w:t>۷</w:t>
      </w:r>
      <w:r>
        <w:rPr>
          <w:rtl w:val="true"/>
        </w:rPr>
        <w:t xml:space="preserve"> </w:t>
      </w:r>
      <w:r>
        <w:rPr>
          <w:rtl w:val="true"/>
        </w:rPr>
        <w:t xml:space="preserve">/ </w:t>
      </w:r>
      <w:r>
        <w:rPr/>
        <w:t>۲</w:t>
      </w:r>
      <w:r>
        <w:rPr>
          <w:rtl w:val="true"/>
        </w:rPr>
        <w:t xml:space="preserve"> خلقة الخير والشّر</w:t>
      </w:r>
      <w:bookmarkEnd w:id="413"/>
    </w:p>
    <w:p>
      <w:pPr>
        <w:pStyle w:val="BookText"/>
        <w:rPr/>
      </w:pPr>
      <w:r>
        <w:rPr>
          <w:rFonts w:ascii="Amiri" w:hAnsi="Amiri" w:eastAsia="Amiri" w:cs="Amiri"/>
          <w:color w:val="111111"/>
          <w:sz w:val="28"/>
          <w:sz w:val="28"/>
          <w:szCs w:val="28"/>
          <w:rtl w:val="true"/>
          <w:lang w:bidi="ar-SA"/>
        </w:rPr>
        <w:t xml:space="preserve">ويَكفُرونَ بِالقُرآنِ بَعدَ الإِيمانِ وَالمَعرِفَةِ ، فَما يَلقى اُمَّتي مِنهُم مِنَ العَداوَةِ وَالبَغضاءِ وَالجِدالِ ، اُولئِكَ زَنادِقَةُ هذِهِ الاُمَّةِ في زَمانِهِم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يُؤمِن بِالقَدَرِ خَيرِهِ وشَرِّهِ أنَّ اللّهَ يَعلَمُهُ فَقَد كَفَرَ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وَالشَّرُّ كُلُّهُ مِنَ اللّهِ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المحاسن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شَيءٍ مِنَ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أبامُحَمَّدٍ ، الخَيرُ وَالشَّرُّ حُلوُهُ ومُرُّهُ وصَغيرُهُ وكَبيرُهُ مِنَ اللّهِ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الإمام الرضا عليه السلامـ لِسُلَيمانَ المَروَزِيِّ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لَيلَةُ القَدرِ يُقَدِّرُ اللّهُ عز و جل فيها ما يَكونُ مِنَ السَّنَةِ إلَى السَّنَةِ ، مِن حَياةٍ أو مَوتٍ أو خَيرٍ أو شَرٍّ أو رِزقٍ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خلقة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الإيمان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التكذيب بالقدر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خِلقَةُ الخَيرِ وَالشَّرِّالإمام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 خالِقُ الخَيرِ وَالشَّرِّ ، وهُما خَلقانِ مِن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خَلقي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أوحَى اللّهُ إلى موسى عليه السلام وأنزَلَ عَلَيهِ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أنَا اللّهُ لا إلهَ إلّا أنَا ، خَلَقتُ الخَلقَ وخَلَقتُ الخَيرَ وأجرَيتُهُ عَلى يَدَي مَن اُحِبُّ ، فَطوبى لِمَن أجرَيتُهُ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اللّهُ لا إلهَ إلّا أنَا ، خَلَقتُ الخَلقَ وخَلَقتُ الشَّرَّ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وأجرَيتُهُ عَلى يَدَي مَن اُريدُهُ ، فَوَيلٌ لِمَن أجرَيتُهُ عَلى يَدَيهِ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 خالِقُ الخَيرِ وَالشَّرِّ ، أنتَ اللّهُ لا إلهَ إلّا أنتَ خالِقُ</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الجَنَّةِ وَالنّارِ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الإمام عليّ عليه السلامـ في بَيانِ مُناظَرَةِ النَّبِيِّ صلى الله عليه و آله مَعَ أهلِ الأَديانِ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رَسولُ اللّهِ صلى الله عليه و آله عَلَى الثَّنَوِيَّةِ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وَالظُّلمَةُ هُمَا المُدَبِّرانِ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فَمَا الَّذي دَعاكُم إلى ما قُلتُموهُ مِن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قَد وَجَدنَا العالَمَ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وشَرّا ، ووَجَدنَا الخَيرَ ضِدّا لِلشَّرِّ ، فَأَنكَرنا أن يَكونَ فاعِلٌ واحِدٌ يَفعَلُ الشَّيءَ وضِدَّهُ ، بَل لِكُلِّ واحِدٍ مِنهُما فاعِلٌ ، ألا تَرى أنَّ الثَّلجَ مُحالٌ أن يَسخُنَ ، كَما أنَّ النّارَ مُحالٌ أن تَبرُدَ ، فَأَثبَتنا لِذلِكَ صانِعَينِ قَديمَينِ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ونورا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أفَلَستُم قَد وَجَدتُم سَوادا وبَياضا ، وحُمرَةً وصُفرَةً ، وخُضرَةً وزُرقَةً ؟ وكُلُّ واحِدَةٍ ضِدٌّ لِسائِرِها لِاستِحالَةِ اجتِماعِ اثنَينِ مِنها في مَحَلٍّ واحِدٍ ، كَما كانَ الحَرُّ وَالبَردُ ضِدَّينِ لِاستِحالَةِ اجتِماعِهِما في مَحَلٍّ واحِدٍ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أثبَتُّم بِعَدَدِ كُلِّ لَونٍ صانِعا قَديما لِيَكونَ فاعِلُ كُلِّ ضِدٍّ مِن هذِهِ الأَلوانِ غَيرَ فاعِلِ الضِّدِّ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اختَلَطَ النّورُ وَالظُّلمَةُ ، وهذا مِن طَبعِهِ الصُّعودُ ، وهذِهِ مِن طَبعِهَا النُّزولُ ؟ أرَأَيتُم لَو أنَّ رَجُلاً أخَذَ شَرقا يَمشي إلَيهِ وَالآخَرَ غَربا أكانَ يَجوزُ عِندَكُم أن يَلتَقِيا ما داما سائِرَينِ عَلى وُجوهِهِما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ألّا يَختَلِطَ النّورُ وَالظُّلمَةُ لِذَهابِ كُلِّ واحِدٍ مِنهُما في غَيرِ جِهَةِ الآخَرِ ، فَكَيفَ حَدَثَ هذَا العالَمُ مِنِ امتِزاجِ ما هُوَ مُحالٌ أن يَمتَزِجَ ؟ بَل هُما مُدَبَّرانِ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2935_120707"/>
    </w:p>
    <w:p>
      <w:pPr>
        <w:pStyle w:val="Heading6"/>
        <w:numPr>
          <w:ilvl w:val="5"/>
          <w:numId w:val="1"/>
        </w:numPr>
        <w:rPr/>
      </w:pPr>
      <w:bookmarkStart w:id="415" w:name="__RefHeading___Toc4006854_3224264995"/>
      <w:bookmarkStart w:id="416" w:name="_Toc157"/>
      <w:bookmarkEnd w:id="414"/>
      <w:bookmarkEnd w:id="415"/>
      <w:r>
        <w:rPr/>
        <w:t>۷</w:t>
      </w:r>
      <w:r>
        <w:rPr>
          <w:rtl w:val="true"/>
        </w:rPr>
        <w:t xml:space="preserve"> </w:t>
      </w:r>
      <w:r>
        <w:rPr>
          <w:rtl w:val="true"/>
        </w:rPr>
        <w:t xml:space="preserve">/ </w:t>
      </w:r>
      <w:r>
        <w:rPr/>
        <w:t>۳</w:t>
      </w:r>
      <w:r>
        <w:rPr>
          <w:rtl w:val="true"/>
        </w:rPr>
        <w:t xml:space="preserve"> خلق الخير قبل الشّر</w:t>
      </w:r>
      <w:bookmarkEnd w:id="416"/>
    </w:p>
    <w:p>
      <w:pPr>
        <w:pStyle w:val="BookText"/>
        <w:rPr/>
      </w:pPr>
      <w:r>
        <w:rPr>
          <w:rFonts w:ascii="Amiri" w:hAnsi="Amiri" w:eastAsia="Amiri" w:cs="Amiri"/>
          <w:color w:val="111111"/>
          <w:sz w:val="28"/>
          <w:sz w:val="28"/>
          <w:szCs w:val="28"/>
          <w:rtl w:val="true"/>
          <w:lang w:bidi="ar-SA"/>
        </w:rPr>
        <w:t xml:space="preserve">جَميعا مَخلوقانِ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في اُمورِنا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أصبَحتَ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ما خَلَقتَ وذَرَأتَ وبَرَأتَ في بِلادِكَ وعِبادِكَ ، اللّهُمَّ إنّي أسأَلُكَ بِجَلالِكَ وجَمالِكَ وحِلمِكَ وكَرَمِكَ كَذا وكَذا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الايمان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التكذيب بالقدر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خَلْقُ الخَيرِ قَبلَ الشَّرِّرسول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أنَا اللّهُ الكَريمُ ، خَلَقتُ الخَيرَ قَبلَ الشَّرِّ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الرَّحمَةَ قَبلَ الغَضَبِ ، وخَلَقَ الخَيرَ قَبلَ الشَّرِّ ، وخَلَقَ الأَرضَ قَبلَ السَّماءِ ، وخَلَقَ الحَياةَ قَبلَ المَوتِ ، وخَلَقَ الشَّمسَ قَبلَ القَمَرِ ، وخَلَقَ النّورَ قَبلَ الظُّلمَةِ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الخَيرَ يَومَ الأَحَدِ ، وما كانَ لِيَخلُقَ الشَّرَّ قَبلَ الخَيرِ </w:t>
      </w:r>
      <w:r>
        <w:rPr>
          <w:rFonts w:eastAsia="Amiri" w:cs="Amiri" w:ascii="Amiri" w:hAnsi="Amiri"/>
          <w:color w:val="111111"/>
          <w:sz w:val="28"/>
          <w:szCs w:val="28"/>
          <w:rtl w:val="true"/>
          <w:lang w:bidi="ar-SA"/>
        </w:rPr>
        <w:t xml:space="preserve">. </w:t>
      </w:r>
      <w:r>
        <w:rPr>
          <w:rStyle w:val="FootnoteAnchor"/>
          <w:rtl w:val="true"/>
        </w:rPr>
        <w:footnoteReference w:id="91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12935_120708"/>
    </w:p>
    <w:p>
      <w:pPr>
        <w:pStyle w:val="Heading6"/>
        <w:numPr>
          <w:ilvl w:val="5"/>
          <w:numId w:val="1"/>
        </w:numPr>
        <w:rPr/>
      </w:pPr>
      <w:bookmarkStart w:id="418" w:name="__RefHeading___Toc4006856_3224264995"/>
      <w:bookmarkStart w:id="419" w:name="_Toc158"/>
      <w:bookmarkEnd w:id="417"/>
      <w:bookmarkEnd w:id="418"/>
      <w:r>
        <w:rPr/>
        <w:t>۷</w:t>
      </w:r>
      <w:r>
        <w:rPr>
          <w:rtl w:val="true"/>
        </w:rPr>
        <w:t xml:space="preserve"> </w:t>
      </w:r>
      <w:r>
        <w:rPr>
          <w:rtl w:val="true"/>
        </w:rPr>
        <w:t xml:space="preserve">/ </w:t>
      </w:r>
      <w:r>
        <w:rPr/>
        <w:t>۴</w:t>
      </w:r>
      <w:r>
        <w:rPr>
          <w:rtl w:val="true"/>
        </w:rPr>
        <w:t xml:space="preserve"> الخير بتوفيق اللّه والشّر بخذلانه</w:t>
      </w:r>
      <w:bookmarkEnd w:id="419"/>
    </w:p>
    <w:p>
      <w:pPr>
        <w:pStyle w:val="Heading6"/>
        <w:numPr>
          <w:ilvl w:val="5"/>
          <w:numId w:val="1"/>
        </w:numPr>
        <w:rPr/>
      </w:pPr>
      <w:bookmarkStart w:id="420" w:name="__RefHeading___Toc4006858_3224264995"/>
      <w:bookmarkStart w:id="421" w:name="_Toc159"/>
      <w:bookmarkEnd w:id="420"/>
      <w:r>
        <w:rPr/>
        <w:t>۷</w:t>
      </w:r>
      <w:r>
        <w:rPr>
          <w:rtl w:val="true"/>
        </w:rPr>
        <w:t xml:space="preserve"> </w:t>
      </w:r>
      <w:r>
        <w:rPr>
          <w:rtl w:val="true"/>
        </w:rPr>
        <w:t xml:space="preserve">/ </w:t>
      </w:r>
      <w:r>
        <w:rPr/>
        <w:t>۵</w:t>
      </w:r>
      <w:r>
        <w:rPr>
          <w:rtl w:val="true"/>
        </w:rPr>
        <w:t xml:space="preserve"> الخير من اللّه والشّر ليس إليه</w:t>
      </w:r>
      <w:bookmarkEnd w:id="421"/>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الخَيرُ بِتَوفيقِ اللّهِ وَالشَّرُّ بِخِذلانِهِالإمام عليّ عليه السلامـ لَمّا سُئِلَ عَنِ القَضاءِ وَالقَدَرِ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اللّهُ إلى أنفُسِهِم فَتُوَهِّنوهُ ، ولا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أجبَرَهُم عَلَى المَعاصي فَتُظَلِّموهُ ،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بِتَوفيقِ اللّهِ وَالشَّرُّ بِخِذلانِ اللّهِ ، وكُلٌّ سابِقٌ في عِلمِ اللّهِ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الخَيرُ مِنَ اللّهِ وَالشَّرُّ لَيسَ إلَيهِالكتاب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وَمَا أَصَابَكَ مِن سَيِّئَةٍ فَمِن نَّفْسِكَ وَأَرْسَلْنَـكَ لِلنَّاسِ رَسُولًا وَكَفَى بِاللَّهِ شَهِيدًا </w:t>
      </w:r>
      <w:r>
        <w:rPr>
          <w:rFonts w:eastAsia="Amiri" w:cs="Amiri" w:ascii="Amiri" w:hAnsi="Amiri"/>
          <w:color w:val="111111"/>
          <w:sz w:val="28"/>
          <w:szCs w:val="28"/>
          <w:rtl w:val="true"/>
          <w:lang w:bidi="ar-SA"/>
        </w:rPr>
        <w:t xml:space="preserve">» .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المَلِكُ الحَقُّ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في يَدَيكَ وَالشَّرُّ لَيسَ إلَيكَ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اللّهَ يَأمُرُ بِالفَحشاءِ فَقَد كَذَبَ عَلَى اللّهِ ، ومَن زَعَمَ أنَّ الخَيرَ وَالشَّرَّ إلَيهِ فَقَد كَذَبَ عَلَى اللّهِ </w:t>
      </w:r>
      <w:r>
        <w:rPr>
          <w:rFonts w:eastAsia="Amiri" w:cs="Amiri" w:ascii="Amiri" w:hAnsi="Amiri"/>
          <w:color w:val="111111"/>
          <w:sz w:val="28"/>
          <w:szCs w:val="28"/>
          <w:rtl w:val="true"/>
          <w:lang w:bidi="ar-SA"/>
        </w:rPr>
        <w:t xml:space="preserve">. </w:t>
      </w:r>
      <w:r>
        <w:rPr>
          <w:rStyle w:val="FootnoteAnchor"/>
          <w:rtl w:val="true"/>
        </w:rPr>
        <w:footnoteReference w:id="92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عليه السلام عَن مَسائِلَ كَثيرَةٍ أن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فَالعَمَلُ الصّالِحُ مِنَ العَبدِ هُوَ فِعلُهُ ، وَالعَمَلُ الشَّرُّ مِنَ العَبدِ هُوَ فِعلُهُ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مِنَ العَبدِ بِفِعلِهِ وَاللّهُ بِهِ أمَرَهُ ، وَالعَمَلُ الشَّرُّ مِنَ العَبدِ بِفِعلِهِ وَاللّهُ عَنهُ 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فَعَلَهُ بِالآلَةِ الَّتي رَكَّبَها فيهِ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بِالآلَةِ الَّتي عَمِلَ بِهَا الخَيرَ قَدَرَ عَلَى الشَّرِّ الَّذي 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العَبدِ مِنَ الأَمرِ شَيءٌ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نَهاهُ اللّهُ عَن شَيءٍ إلّا وقَد عَلِمَ أنَّهُ يُطيقُ تَركَهُ ، ولا أمَرَهُ بِشَيءٍ إلّا وقَد عَلِمَ أنَّهُ يَستَطيعُ فِعلَهُ ؛ لِأَنَّهُ لَيسَ مِن صِفَتِهِ الجَورُ وَالعَبَثُ وَالظُّلمُ وتَكليفُ العِبادِ ما لا يُطيقونَ </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2935_120710"/>
    </w:p>
    <w:p>
      <w:pPr>
        <w:pStyle w:val="Heading5"/>
        <w:numPr>
          <w:ilvl w:val="4"/>
          <w:numId w:val="1"/>
        </w:numPr>
        <w:rPr/>
      </w:pPr>
      <w:bookmarkStart w:id="423" w:name="__RefHeading___Toc4006860_3224264995"/>
      <w:bookmarkStart w:id="424" w:name="_Toc160"/>
      <w:bookmarkEnd w:id="422"/>
      <w:bookmarkEnd w:id="423"/>
      <w:r>
        <w:rPr>
          <w:rtl w:val="true"/>
        </w:rPr>
        <w:t>كلام حول دور القضاء والقدر في المصائب والشّرور</w:t>
      </w:r>
      <w:bookmarkEnd w:id="424"/>
    </w:p>
    <w:p>
      <w:pPr>
        <w:pStyle w:val="Heading6"/>
        <w:numPr>
          <w:ilvl w:val="5"/>
          <w:numId w:val="1"/>
        </w:numPr>
        <w:rPr/>
      </w:pPr>
      <w:bookmarkStart w:id="425" w:name="__RefHeading___Toc4006862_3224264995"/>
      <w:bookmarkStart w:id="426" w:name="_Toc161"/>
      <w:bookmarkEnd w:id="425"/>
      <w:r>
        <w:rPr/>
        <w:t>۱</w:t>
      </w:r>
      <w:r>
        <w:rPr>
          <w:rtl w:val="true"/>
        </w:rPr>
        <w:t xml:space="preserve"> </w:t>
      </w:r>
      <w:r>
        <w:rPr>
          <w:rtl w:val="true"/>
        </w:rPr>
        <w:t xml:space="preserve">. </w:t>
      </w:r>
      <w:r>
        <w:rPr>
          <w:rtl w:val="true"/>
        </w:rPr>
        <w:t>الخير والشرّ مخلوقان ومقدّران من اللّه</w:t>
      </w:r>
      <w:bookmarkEnd w:id="426"/>
    </w:p>
    <w:p>
      <w:pPr>
        <w:pStyle w:val="BookText"/>
        <w:rPr/>
      </w:pPr>
      <w:r>
        <w:rPr>
          <w:rFonts w:ascii="Amiri" w:hAnsi="Amiri" w:eastAsia="Amiri" w:cs="Amiri"/>
          <w:color w:val="111111"/>
          <w:sz w:val="28"/>
          <w:sz w:val="28"/>
          <w:szCs w:val="28"/>
          <w:rtl w:val="true"/>
          <w:lang w:bidi="ar-SA"/>
        </w:rPr>
        <w:t xml:space="preserve">كلام حول دور القضاء والقدر في المصائب والشّرورإنّ الآيات والأحاديث الواردة في هذا الفصل تشير إلى عدد من الملاحظات البالغة الأهميّة في معرفة مبدأ الخير والشرّ في نظام الخلق ، ودور القضاء والقدر في ظهور المصائب والشرور ، وهذه الملاحظات هي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والشرّ مخلوقان ومقدّران من اللّههذا القول يعني أنّ جميع الظواهر ـ سواءً الحوادث الطبيعيّة أم غير الطبيعيّة ـ تقع في دائرة الخلق والتقدير الإلهيين ، وإذا لم يرد اللّه ـ تعالى ـ أن تكون الظاهرة خيرا كانت أم شرّا فسوف لا تتحقّق ، وحتّى الأعمال الّتي يقوم بها الإنسان بإرادته واختياره ، فإنّها ليست بمستثناة من هذا القانون العام ، رغم أنّ اللّه ـ تعالى ـ نهى من الناحية التشريعيّة عن الأعمال القبيحة ، وتشير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إلى هذا المعنى ، ويسمّى الاعتقاد بهذه الحقيقة التوحيد الأفعالي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فقد عُدّ الثنويّون الذين يفرّقون بين خالق الشرور وخالق الخيرات مشركين ، واعتُبر القدرّيون الذين يرون أنّ الشرور خارج نطاق التقدير الإلهي كافرين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2935_120711"/>
    </w:p>
    <w:p>
      <w:pPr>
        <w:pStyle w:val="Heading6"/>
        <w:numPr>
          <w:ilvl w:val="5"/>
          <w:numId w:val="1"/>
        </w:numPr>
        <w:rPr/>
      </w:pPr>
      <w:bookmarkStart w:id="428" w:name="__RefHeading___Toc4006864_3224264995"/>
      <w:bookmarkStart w:id="429" w:name="_Toc162"/>
      <w:bookmarkEnd w:id="427"/>
      <w:bookmarkEnd w:id="428"/>
      <w:r>
        <w:rPr/>
        <w:t>۲</w:t>
      </w:r>
      <w:r>
        <w:rPr>
          <w:rtl w:val="true"/>
        </w:rPr>
        <w:t xml:space="preserve"> </w:t>
      </w:r>
      <w:r>
        <w:rPr>
          <w:rtl w:val="true"/>
        </w:rPr>
        <w:t xml:space="preserve">. </w:t>
      </w:r>
      <w:r>
        <w:rPr>
          <w:rtl w:val="true"/>
        </w:rPr>
        <w:t>خلق الشرّ وتقديره تبعي</w:t>
      </w:r>
      <w:bookmarkEnd w:id="429"/>
    </w:p>
    <w:p>
      <w:pPr>
        <w:pStyle w:val="Heading6"/>
        <w:numPr>
          <w:ilvl w:val="5"/>
          <w:numId w:val="1"/>
        </w:numPr>
        <w:rPr/>
      </w:pPr>
      <w:bookmarkStart w:id="430" w:name="__RefHeading___Toc4006866_3224264995"/>
      <w:bookmarkStart w:id="431" w:name="_Toc163"/>
      <w:bookmarkEnd w:id="430"/>
      <w:r>
        <w:rPr/>
        <w:t>۳</w:t>
      </w:r>
      <w:r>
        <w:rPr>
          <w:rtl w:val="true"/>
        </w:rPr>
        <w:t xml:space="preserve"> </w:t>
      </w:r>
      <w:r>
        <w:rPr>
          <w:rtl w:val="true"/>
        </w:rPr>
        <w:t xml:space="preserve">. </w:t>
      </w:r>
      <w:r>
        <w:rPr>
          <w:rtl w:val="true"/>
        </w:rPr>
        <w:t>دور الإنسان في ظهور الشرور</w:t>
      </w:r>
      <w:bookmarkEnd w:id="431"/>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الشرّ وتقديره تبعيتشير أحاديث الباب الثاني من الفصل السابع من هذا القسم والدالّة على تقديم خلق الخير على خلق الشرّ ، إلى أنّ الشرّ على الرغم من أنّه ليس له خالق مستقل عن خالق الخير ، والّذي هو الذات الأحديّة المقدّسة ، إلّا أنّ خلق الشرّ وتقديره لا أصالة لهما ، بل إنّهما تبع للخير ، لذلك فقد خلق الشرّ بعد الخير وعلى إثره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هدف الخالق ليس شيئا سوى الخير ، إلّا أنّ خلق الخير في عالم المادّة يستتبع طبعا بعض الشرور ،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خلق الأرض خيرٌ ، ولكنّ للأرض خصوصيّات معيّنة قد تنتج منها الزلازل أحيانا على هذا ، فالزلازل ظاهرة وآية إلهيّة كما أن الأرض آية إلهية ، إلّا أنّ الهدف الرئيس والأوّل للخالق ، لم يكن خلق الزلزال ، بل إنّ هذه الظاهرة تتحقّق بعد خلق الأرض وتبعا لها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للزلازل حكم كثيرة من الإبتلاء والامتحان وذكر اللّه وتكامل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خلق الإنسان خير أيضا ، ولكنّه يجب أن يتمتّع بالإرادة والحرّية ، كي يصل إلى الغاية الّتي خلق من أجلها وهي الخلافة الإلهيّة ، والكائن المتمتّع بالإرادة بإمكانه أن يسيء استغلال حرّيته ، ويستبب في الشرّ ويجرّ المجتمع إلى الفساد </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والهدف من الخلق لم يكن خلق الشرّ والفساد ، بل وجدت هذه الظاهرة بعد خلق كائن حرّ يدعى الإنسان وتبعا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الإنسان في ظهور الشرورالملاحظة الثالثة الّتي تستحقّ الاهتمام فيما يتعلّق ببيان الارتباط بين القضاء والقدر ، وبين المصائب والشرور ، هي دور الإنسان في هذا المجال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التقدير الإلهي فيما يتعلّق بالشرور الّتي تظهر على يد الإنسان نفسه ، هو خذلانه ، وهو إيكاله إلى نفسه ، فقد يستحقّ الإنسان التوفيق أحيانا وقد يستحقّ الخذلان أحيانا اُخرى ، وعندما يستحقّ الخذلان فإنّ اللّه يكله إلى نفسه ، فيقوم بإيجاد الشرّ بإرادته واختياره دون إجبار على ذلك ، على هذا الأساس فإنّ ما يصدر من الإنسان من خير إنّما هو التوفيق الإلهيّ وهو منسوب إلى اللّه ، وما يصدر منه من شرّ فهو منسوب إليه ، ذلك لأنّه قام به بإرادته وخلافا لإرادة اللّه التشريعيّة ، فنحن نقرأ 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في يَدَيكَ وَالشَّرُّ لَيسَ إلَيكَ</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 وسوف نسلّط أضواء أكثر على هذا الموضوع في الفصل القادم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2" w:name="pg12935_120714"/>
    </w:p>
    <w:p>
      <w:pPr>
        <w:pStyle w:val="Heading5"/>
        <w:numPr>
          <w:ilvl w:val="4"/>
          <w:numId w:val="1"/>
        </w:numPr>
        <w:rPr/>
      </w:pPr>
      <w:bookmarkStart w:id="433" w:name="__RefHeading___Toc4006868_3224264995"/>
      <w:bookmarkStart w:id="434" w:name="_Toc164"/>
      <w:bookmarkEnd w:id="432"/>
      <w:bookmarkEnd w:id="433"/>
      <w:r>
        <w:rPr>
          <w:rtl w:val="true"/>
        </w:rPr>
        <w:t xml:space="preserve">الفصل الثّامن </w:t>
      </w:r>
      <w:r>
        <w:rPr>
          <w:rtl w:val="true"/>
        </w:rPr>
        <w:t xml:space="preserve">: </w:t>
      </w:r>
      <w:r>
        <w:rPr>
          <w:rtl w:val="true"/>
        </w:rPr>
        <w:t>دور القضاء والقدر في أفعال الإنسان</w:t>
      </w:r>
      <w:bookmarkEnd w:id="434"/>
    </w:p>
    <w:p>
      <w:pPr>
        <w:pStyle w:val="Heading6"/>
        <w:numPr>
          <w:ilvl w:val="5"/>
          <w:numId w:val="1"/>
        </w:numPr>
        <w:rPr/>
      </w:pPr>
      <w:bookmarkStart w:id="435" w:name="__RefHeading___Toc4006870_3224264995"/>
      <w:bookmarkStart w:id="436" w:name="_Toc165"/>
      <w:bookmarkEnd w:id="435"/>
      <w:r>
        <w:rPr/>
        <w:t>۸</w:t>
      </w:r>
      <w:r>
        <w:rPr>
          <w:rtl w:val="true"/>
        </w:rPr>
        <w:t xml:space="preserve"> </w:t>
      </w:r>
      <w:r>
        <w:rPr>
          <w:rtl w:val="true"/>
        </w:rPr>
        <w:t xml:space="preserve">/ </w:t>
      </w:r>
      <w:r>
        <w:rPr/>
        <w:t>۱</w:t>
      </w:r>
      <w:r>
        <w:rPr>
          <w:rtl w:val="true"/>
        </w:rPr>
        <w:t xml:space="preserve"> تقدير الأفعال</w:t>
      </w:r>
      <w:bookmarkEnd w:id="436"/>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القضاء والقدر في أفعال الإنسان</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تَقديرُ الأَفعالِالكتاب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xml:space="preserve">» . </w:t>
      </w:r>
      <w:r>
        <w:rPr>
          <w:rStyle w:val="FootnoteAnchor"/>
          <w:rtl w:val="true"/>
        </w:rPr>
        <w:footnoteReference w:id="9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تَشَاءُونَ إِلَا أَن يَشَاءَ اللَّهُ إِنَّ اللَّهَ كَانَ عَلِيمًا حَكِيمًا</w:t>
      </w:r>
      <w:r>
        <w:rPr>
          <w:rFonts w:eastAsia="Amiri" w:cs="Amiri" w:ascii="Amiri" w:hAnsi="Amiri"/>
          <w:color w:val="111111"/>
          <w:sz w:val="28"/>
          <w:szCs w:val="28"/>
          <w:rtl w:val="true"/>
          <w:lang w:bidi="ar-SA"/>
        </w:rPr>
        <w:t xml:space="preserve">» . </w:t>
      </w:r>
      <w:r>
        <w:rPr>
          <w:rStyle w:val="FootnoteAnchor"/>
          <w:rtl w:val="true"/>
        </w:rPr>
        <w:footnoteReference w:id="9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تَشَاءُونَ إِلَا أَن يَشَاءَ اللَّهُ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أفعالُ العِبادِ مَخلوقَةٌ خَلقَ تَقديرٍ لا خَلقَ تَكوينٍ ، وَاللّهُ خالِقُ كُلِّ شَيءٍ ، ولا يَقولُ بِالجَبرِ ولا بِالتَّفويضِ </w:t>
      </w:r>
      <w:r>
        <w:rPr>
          <w:rFonts w:eastAsia="Amiri" w:cs="Amiri" w:ascii="Amiri" w:hAnsi="Amiri"/>
          <w:color w:val="111111"/>
          <w:sz w:val="28"/>
          <w:szCs w:val="28"/>
          <w:rtl w:val="true"/>
          <w:lang w:bidi="ar-SA"/>
        </w:rPr>
        <w:t xml:space="preserve">. </w:t>
      </w:r>
      <w:r>
        <w:rPr>
          <w:rStyle w:val="FootnoteAnchor"/>
          <w:rtl w:val="true"/>
        </w:rPr>
        <w:footnoteReference w:id="92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2935_120715"/>
    </w:p>
    <w:p>
      <w:pPr>
        <w:pStyle w:val="Heading6"/>
        <w:numPr>
          <w:ilvl w:val="5"/>
          <w:numId w:val="1"/>
        </w:numPr>
        <w:rPr/>
      </w:pPr>
      <w:bookmarkStart w:id="438" w:name="__RefHeading___Toc4006872_3224264995"/>
      <w:bookmarkStart w:id="439" w:name="_Toc166"/>
      <w:bookmarkEnd w:id="437"/>
      <w:bookmarkEnd w:id="438"/>
      <w:r>
        <w:rPr/>
        <w:t>۸</w:t>
      </w:r>
      <w:r>
        <w:rPr>
          <w:rtl w:val="true"/>
        </w:rPr>
        <w:t xml:space="preserve"> </w:t>
      </w:r>
      <w:r>
        <w:rPr>
          <w:rtl w:val="true"/>
        </w:rPr>
        <w:t xml:space="preserve">/ </w:t>
      </w:r>
      <w:r>
        <w:rPr/>
        <w:t>۲</w:t>
      </w:r>
      <w:r>
        <w:rPr>
          <w:rtl w:val="true"/>
        </w:rPr>
        <w:t xml:space="preserve"> تقدير الفرائض والفضائل والمعاصي</w:t>
      </w:r>
      <w:bookmarkEnd w:id="439"/>
    </w:p>
    <w:p>
      <w:pPr>
        <w:pStyle w:val="BookText"/>
        <w:rPr/>
      </w:pPr>
      <w:r>
        <w:rPr>
          <w:rFonts w:ascii="Amiri" w:hAnsi="Amiri" w:eastAsia="Amiri" w:cs="Amiri"/>
          <w:color w:val="111111"/>
          <w:sz w:val="28"/>
          <w:sz w:val="28"/>
          <w:szCs w:val="28"/>
          <w:rtl w:val="true"/>
          <w:lang w:bidi="ar-SA"/>
        </w:rPr>
        <w:t xml:space="preserve">عيون أخبار الرضا عليه السلام عن حمدان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الرِّضا عليه السلام أسأَلُهُ عَن أفعالِ العِبادِ أمَخلوقَةٌ أم غَيرُ مَخلوقَةٍ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العِبادِ مُقَدَّرَةٌ في عِلمِ اللّهِ قَبلَ خَلقِ العِبادِ بِأَلفَي عامٍ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معاني الأخبار 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 بنَ موسَى الرِّضا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العِبادِ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التوحيد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أبِقَدَرٍ يُصيبُ النّاسَ ما أصابَهُم أم بِعَمَلٍ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وَالعَمَلَ بِمَنزِلَةِ الرّوحِ وَالجَسَدِ ، فَالرّوحُ بِغَيرِ جَسَدٍ لا تَحِسُّ ، وَالجَسَدُ بِغَيرِ روحٍ صورَةٌ لا حَراكَ بِها ، فَإِذَا اجتَمَعا قَوِيا وصَلُحا ، كَذلِكَ العَمَلُ وَالقَدَرُ ، فَلَو لَم يَكُنِ القَدَرُ واقِعا عَلَى العَمَلِ لَم يُعرَفِ الخالِقُ مِنَ المَخلوقِ ، وكانَ القَدَرُ شَيئا لا يُحَسُّ ، ولَو لَم يَكُنِ العَمَلُ بِمُوافَقَةٍ مِنَ القَدَرِ لَم يَمضِ ولَم يَتِمَّ ، ولكِنَّهُما بِاجتِماعِهِما قَوِيا ، وللّهِِ فيهِ العَونُ لِعِبادِهِ الصّالِحينَ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تَقديرُ الفَرائِضِ وَالفَضائِلِ وَالمَعاصيالكتاب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حَسَنَةٌ يَقُولُواْ هَـذِهِ مِنْ عِندِ اللَّهِ وَإِن تُصِبْهُمْ سَيِّئَةٌ يَقُولُواْ هَـذِهِ مِنْ عِندِكَ قُلْ كُلٌّ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عِندِ اللَّهِ فَمَالِ هَـؤُلَاءِ الْقَوْمِ لَا يَكَادُونَ يَفْقَهُونَ حَدِيثًا</w:t>
      </w:r>
      <w:r>
        <w:rPr>
          <w:rFonts w:eastAsia="Amiri" w:cs="Amiri" w:ascii="Amiri" w:hAnsi="Amiri"/>
          <w:color w:val="111111"/>
          <w:sz w:val="28"/>
          <w:szCs w:val="28"/>
          <w:rtl w:val="true"/>
          <w:lang w:bidi="ar-SA"/>
        </w:rPr>
        <w:t xml:space="preserve">» . </w:t>
      </w:r>
      <w:r>
        <w:rPr>
          <w:rStyle w:val="FootnoteAnchor"/>
          <w:rtl w:val="true"/>
        </w:rPr>
        <w:footnoteReference w:id="9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 وَأَرْسَلْنَـكَ لِلنَّاسِ رَسُولًا وَكَفَى بِاللَّهِ شَهِيدًا</w:t>
      </w:r>
      <w:r>
        <w:rPr>
          <w:rFonts w:eastAsia="Amiri" w:cs="Amiri" w:ascii="Amiri" w:hAnsi="Amiri"/>
          <w:color w:val="111111"/>
          <w:sz w:val="28"/>
          <w:szCs w:val="28"/>
          <w:rtl w:val="true"/>
          <w:lang w:bidi="ar-SA"/>
        </w:rPr>
        <w:t xml:space="preserve">» .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العِلمُ وجَفَّ القَلَمُ ومَضَى القَدَرُ بِتَحقيقِ الكِتابِ وتَصديقِ الرُّسُلِ وبِالسَّعادَةِ مِنَ اللّهِ عز و جل لِمَن آمَنَ وَاتَّقى وبِالشَّقاءِ لِمَن كَذَّبَ وكَفَرَ وبِوِلايَةِ اللّهِ المُؤمِنينَ وبَراءَتِهِ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رَسولُ اللّهِ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أروي حَديثي ، إنَّ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بِمَشيئَتي كُنتَ أنتَ الَّذي تَشاءُ لِنَفسِكَ ما تَشاءُ ، وبِإِرادَتي كُنتَ أنتَ الَّذي تُريدُ لِنَفسِكَ ما تُريدُ ، وبِفَضلِ نِعمَتي عَلَيكَ قَوِيتَ عَلى مَعصِيَتي ، وبِعِصمَتي وعَوني وعافِيَتي أدَّيتَ إلَيَّ فَرائِضي ، فَأَنَا أولى بِحَسَناتِكَ مِنكَ ، وأنتَ أولى بِسَيِّئاتِكَ مِنّي ، فَالخَيرُ مِنّي إلَيكَ بِما أولَيتُ بَداءٌ </w:t>
      </w:r>
      <w:r>
        <w:rPr>
          <w:rStyle w:val="FootnoteAnchor"/>
          <w:rtl w:val="true"/>
        </w:rPr>
        <w:footnoteReference w:id="935"/>
      </w:r>
      <w:r>
        <w:rPr>
          <w:rFonts w:ascii="Amiri" w:hAnsi="Amiri" w:eastAsia="Amiri" w:cs="Amiri"/>
          <w:color w:val="111111"/>
          <w:sz w:val="28"/>
          <w:sz w:val="28"/>
          <w:szCs w:val="28"/>
          <w:rtl w:val="true"/>
          <w:lang w:bidi="ar-SA"/>
        </w:rPr>
        <w:t>، وَالشَّرُّ مِنّي إلَيكَ بِما جَنَيتَ جَزاءٌ ، وبِإِحساني إلَيكَ قَوِيتَ عَلى طاعَتي ، وبِسوءِ ظَنِّكَ بي قَنَطتَ مِن رَحمَتي ، فَلِيَ الحَمدُ وَالحُجَّةُ عَلَيكَ بِالبَيانِ ، ولِيَ السَّبيلُ عَلَيكَ بِالعِصيانِ ، ولَكَ جَزاءُ الخَيرِ عِندي بِالإِحسانِ ، لَم أدَع تَحذيرَكَ ، ولَم آخُذكَ عِندَ عِزَّتِكَ ، ولَم اُكَلِّفكَ فَوقَ طاقَتِكَ ، ولَم أحمِلكَ</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الأَمانَةِ إلّا ما أقرَرتَ بِهِ عَلى نَفسِكَ ، رَضيتُ لِنَفسي مِنكَ ما رَضيتَ لِنَفسِكَ مِنّي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اللّهَ يَأمُرُ بِالسّوءِ وَالفَحشاءِ فَقَد كَذَبَ عَلَى اللّهِ ، ومَن زَعَمَ أنَّ الخَيرَ وَالشَّرَّ بِغَيرِ مَشيئَةِ اللّهِ فَقَد أخرَجَ اللّهَ مِن سُلطانِهِ ، ومَن زَعَمَ أنَّ المَعاصِيَ بِغَيرِ قُوَّةِ اللّهِ فَقَد كَذَبَ عَلَى اللّهِ ، ومَن كَذَبَ عَلَى اللّهِ أدخَلَهُ اللّهُ النّارَ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وفَضائِلُ ومَعاصي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Style w:val="FootnoteAnchor"/>
          <w:rtl w:val="true"/>
        </w:rPr>
        <w:footnoteReference w:id="938"/>
      </w:r>
      <w:r>
        <w:rPr>
          <w:rFonts w:ascii="Amiri" w:hAnsi="Amiri" w:eastAsia="Amiri" w:cs="Amiri"/>
          <w:color w:val="111111"/>
          <w:sz w:val="28"/>
          <w:sz w:val="28"/>
          <w:szCs w:val="28"/>
          <w:rtl w:val="true"/>
          <w:lang w:bidi="ar-SA"/>
        </w:rPr>
        <w:t xml:space="preserve">الفَرائِضُ فَبِأَمرِ اللّهِ ومَشيئَتِهِ وبِرِضاهُ وبِعِلمِهِ وقَدَرِهِ ، يَعمَلُهَا العَبدُ فَيَنجو مِنَ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الفَضائِلُ فَلَيسَ بِأَمرِ اللّهِ ، لكِن بِمَشيئَتِهِ وبِرِضاهُ وبِعِلمِهِ وبِقَدَرِهِ ، يَعمَلُهَا العَبدُ فَيُثابُ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المَعاصي فَلَيسَ بِأَمرِ اللّهِ ولا بِمَشيئَتِهِ ولا بِرِضاهُ ، لكِن بِعِلمِهِ وبِقَدَرِهِ يُقَدِّرُها لِوَقتِها ، فَيَفعَلُهَا العَبدُ بِاختِيارِهِ فَيُعاقِبُهُ اللّهُ عَلَيها ؛ لِأَنَّهُ قَد نَهاهُ عَنها فَلَم يَنتَهِ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عَلى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وفَضائِلَ ومَعاصِيَ ، وأمَّا الفَرائِضُ فَبِأَمرِ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عز و جل ، وبِرِضَا اللّهِ وقَضاءِ اللّهِ وتَقديرِهِ ومَشيئَتِهِ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الفَضائِلُ فَلَيسَت بِأَمرِ اللّهِ ، ولكِن بِرِضَا اللّهِ وبِقَضاءِ اللّهِ وبِقَدَرِ اللّهِ وبِمَشيئَتِهِ وبِعِلمِهِ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المَعاصي فَلَيسَت بِأَمرِ اللّهِ ، ولكِن بِقَضاءِ اللّهِ وبِقَدَرِ اللّهِ وبِمَشيئَتِهِ وبِعِلمِهِ ، ثُمَّ يُعاقِبُ عَلَيها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عليهماالسلام إذا ناجى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رَبِّ قَويتُ عَلى مَعاصيكَ بِنِعمَتِكَ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التَّوراةِ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إنّي خَلَقتُكَ وَاصطَفَيتُكَ وقَوَّيتُكَ وأمَرتُكَ بِطاعَتي ونَهَيتُكَ عَن مَعصِيَتي ، فَإِن أطَعتَني أعَنتُكَ عَلى طاعَتي ، وإن عَصَيتَني لَم اُعِنكَ عَلى مَعصِيَتي ، يا موسى ولِيَ المِنَّةُ عَلَيكَ في طاعَتِكَ لي ، ولِيَ الحُجَّةُ عَلَيكَ في مَعصِيَتِكَ لي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بادِيَ النِّعَمِ مِنَ اللّهِ عز و جل وقَد نَحَلَكُموهُ </w:t>
      </w:r>
      <w:r>
        <w:rPr>
          <w:rStyle w:val="FootnoteAnchor"/>
          <w:rtl w:val="true"/>
        </w:rPr>
        <w:footnoteReference w:id="943"/>
      </w:r>
      <w:r>
        <w:rPr>
          <w:rFonts w:ascii="Amiri" w:hAnsi="Amiri" w:eastAsia="Amiri" w:cs="Amiri"/>
          <w:color w:val="111111"/>
          <w:sz w:val="28"/>
          <w:sz w:val="28"/>
          <w:szCs w:val="28"/>
          <w:rtl w:val="true"/>
          <w:lang w:bidi="ar-SA"/>
        </w:rPr>
        <w:t xml:space="preserve">، فَكَذلِكَ الشَّرُّ مِن أنفُسِكُم وإن جَرى بِهِ قَدَرُهُ </w:t>
      </w:r>
      <w:r>
        <w:rPr>
          <w:rFonts w:eastAsia="Amiri" w:cs="Amiri" w:ascii="Amiri" w:hAnsi="Amiri"/>
          <w:color w:val="111111"/>
          <w:sz w:val="28"/>
          <w:szCs w:val="28"/>
          <w:rtl w:val="true"/>
          <w:lang w:bidi="ar-SA"/>
        </w:rPr>
        <w:t xml:space="preserve">. </w:t>
      </w:r>
      <w:r>
        <w:rPr>
          <w:rStyle w:val="FootnoteAnchor"/>
          <w:rtl w:val="true"/>
        </w:rPr>
        <w:footnoteReference w:id="94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قَوِيَ عَلَيهِ بَدَني بِعافِيَتِكَ، أو نالَتهُ قُدرَتي بِفَضلِ نِعمَتِكَ،أو بَسَطتُ إلَيهِ يَدي بِسابِغِ </w:t>
      </w:r>
      <w:r>
        <w:rPr>
          <w:rStyle w:val="FootnoteAnchor"/>
          <w:rtl w:val="true"/>
        </w:rPr>
        <w:footnoteReference w:id="945"/>
      </w:r>
      <w:r>
        <w:rPr>
          <w:rFonts w:ascii="Amiri" w:hAnsi="Amiri" w:eastAsia="Amiri" w:cs="Amiri"/>
          <w:color w:val="111111"/>
          <w:sz w:val="28"/>
          <w:sz w:val="28"/>
          <w:szCs w:val="28"/>
          <w:rtl w:val="true"/>
          <w:lang w:bidi="ar-SA"/>
        </w:rPr>
        <w:t xml:space="preserve">رِزقِكَ، أوِ اتَّكَلتُ عِندَ خَوفي مِنهُ عَلى أناتِكَ </w:t>
      </w:r>
      <w:r>
        <w:rPr>
          <w:rStyle w:val="FootnoteAnchor"/>
          <w:rtl w:val="true"/>
        </w:rPr>
        <w:footnoteReference w:id="946"/>
      </w:r>
      <w:r>
        <w:rPr>
          <w:rFonts w:ascii="Amiri" w:hAnsi="Amiri" w:eastAsia="Amiri" w:cs="Amiri"/>
          <w:color w:val="111111"/>
          <w:sz w:val="28"/>
          <w:sz w:val="28"/>
          <w:szCs w:val="28"/>
          <w:rtl w:val="true"/>
          <w:lang w:bidi="ar-SA"/>
        </w:rPr>
        <w:t xml:space="preserve">، أو وَثِقتُ فيهِ بِحَولِكَ ، أو عَوَّلتُ فيهِ عَلى كَريمِ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خُنتُ فيهِ أمانَتي ، أو نَحَّستُ بِفِعلِهِ نَفسي ، أوِ احتَطَبتُ بِهِ عَلى بَدَني ، أو قَدَّمتُ فيهِ لَذَّتي ، أو آثَرتُ فيهِ شَهَواتي ، أو سَعَيتُ فيهِ لِغَيري ، أوِ استَغوَيتُ فيهِ مَن تَبِعَني ، أو غَلَبتُ عَلَيهِ بِفَضلِ حيلَتي ، أوِ احتَلتُ عَلَيكَ فيهِ مَولايَ فَلَم تَغلِبني عَلى فِعلي ، إذ كُنتَ كارِها لِمَعصِيَتي ، لكِن سَبَقَ عِلمُكَ في فِعلي فَحَلُمتَ عَنّي، لَم تُدخِلني يا رَبِّ فيهِ جَبرا ، ولَم تَحمِلني عَلَيهِ قَهرا ، ولَم تَظلِمني فيهِ شَيئا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الخَلقَ فَعَلِمَ ما هُم إلَيهِ صائِرونَ فَأَمَرَهُم ونَهاهُم ، فَما أمَرَهُم بِهِ مِن شَيءٍ فَقَد جَعَلَ لَهُمُ السَّبيلَ إلَى الأَخذِ بِهِ ، وما نَهاهُم عَنهُ مِن شَيءٍ فَقَد جَعَلَ لَهُمُ السَّبيلَ إلى تَركِهِ ، ولا يَكونونَ آخِذينَ ولا تارِكينَ إلّا بِإِذنِهِ ، وما جَبَرَ اللّهُ أحَدا مِن خَلقِهِ عَلى مَعصِيَتِهِ ، بَلِ اختَبَرَهُم بِالبَلوى ، وكَما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يَقولُ بِالجَبرِ ، وبَعضَهُم يَقولُ بِالاِستِطاعَةِ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بِمَشيئَتي كُنتَ أنتَ الَّذي تَشاءُ ، وبِقُوَّتي أدَّيتَ إلَيَّ فَرائِضي ، وبِنِعمَتي قَوِيتَ عَلى مَعصِيَتي ، جَعَلتُكَ سَميعا بَصيرا ، ما أصابَكَ مِن حَسَنَةٍ فَمِنَ اللّهِ وما أصابَكَ مِن سَيِّئَةٍ فَمِن نَفسِكَ ، وذلِكَ أنّي أولى بِحَسَناتِكَ ، وأنتَ أولى بِسَيِّئاتِكَ مِنّي ، وذلِكَ أنّي لا اُسأَلُ عَمّا أفعَلُ وهُم يُسأَلونَ قَد نَظَمتُ لَكَ كُلَّ شَيءٍ تُريدُ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أنَا أولى بِحَسَناتِكَ مِنكَ وأنتَ أولى بِسَيِّئاتِكَ مِنّي ، عَمِلتَ المَعاصِيَ بِقُوَّتِيَ الَّتي جَعَلتُها فيكَ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تاريخ دمشق عن عبد اللّه بن جعفر عن الإمام عليّ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إلَيهِ رَجُلٌ مِمَّن كانَ شَهِدَ مَعَهُ الجَمَلَ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القَدَرِ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أمرٌ بَينَ أمرَينِ لا جَبرَ ولا تَفويضَ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عيون أخبار الرضا عليه السلام عن بريد بن عمير بن معاوية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موسَى الرِّضا بِمَروَ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رُوِيَ لَنا عَنِ الصّادِقِ جَعفَرِ بنِ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جَبرَ ولا تَفويضَ ، بَل أمرٌ بَينَ أمرَينِ ، فَما مَعناهُ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يَفعَلُ أفعالَنا ، ثُمَّ يُعَذِّبُنا عَلَيها فَقَد قالَ بِالجَبرِ ، ومَن زَعَمَ أنَّ اللّهَ عز و جل فَوَّضَ أمرَ الخَلقِ وَالرِّزقِ إلى حُجَجِهِ عليهم السلام ، فَقَد قالَ بِالتَّفويضِ ، وَالقائِلُ بِالجَبرِ كافِرٌ وَالقائِلُ بِالتَّفويضِ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فَما أمرٌ بَينَ أمرَينِ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السَّبيلِ إلى إتيانِ ما اُمِروا بِهِ وتَركِ ما نُهوا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للّهِِ عز و جل مَشيئَةٌ وإرادَةٌ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الطّاعاتُ فَإِرادَةُ اللّهِ ومَشيئَتُهُ فيهَا الأَمرُ بِها وَالرِّضا لَها وَالمُعاوَنَةُ عَلَيها ، وإرادَتُهُ ومَشيئَتُهُ فِي المَعاصي النَّهيُ عَنها وَالسَّخَطُ لَها وَالخِذلانُ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للّهِِ فيهَا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مِن فِعلٍ يَفعَلُهُ العِبادُ مِن خَيرٍ أو شَرٍّ إلّا وللّهِِ فيهِ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عَلَيهِم بِما يَستَحِقّونَهُ عَلى أفعالِهِم مِنَ الثَّوابِ وَالعِقابِ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نَقولُ جَبرا ولا تَفويضا </w:t>
      </w:r>
      <w:r>
        <w:rPr>
          <w:rFonts w:eastAsia="Amiri" w:cs="Amiri" w:ascii="Amiri" w:hAnsi="Amiri"/>
          <w:color w:val="111111"/>
          <w:sz w:val="28"/>
          <w:szCs w:val="28"/>
          <w:rtl w:val="true"/>
          <w:lang w:bidi="ar-SA"/>
        </w:rPr>
        <w:t xml:space="preserve">. </w:t>
      </w:r>
      <w:r>
        <w:rPr>
          <w:rStyle w:val="FootnoteAnchor"/>
          <w:rtl w:val="true"/>
        </w:rPr>
        <w:footnoteReference w:id="95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2935_120722"/>
    </w:p>
    <w:p>
      <w:pPr>
        <w:pStyle w:val="Heading6"/>
        <w:numPr>
          <w:ilvl w:val="5"/>
          <w:numId w:val="1"/>
        </w:numPr>
        <w:rPr/>
      </w:pPr>
      <w:bookmarkStart w:id="441" w:name="__RefHeading___Toc4006874_3224264995"/>
      <w:bookmarkStart w:id="442" w:name="_Toc167"/>
      <w:bookmarkEnd w:id="440"/>
      <w:bookmarkEnd w:id="441"/>
      <w:r>
        <w:rPr/>
        <w:t>۸</w:t>
      </w:r>
      <w:r>
        <w:rPr>
          <w:rtl w:val="true"/>
        </w:rPr>
        <w:t xml:space="preserve"> </w:t>
      </w:r>
      <w:r>
        <w:rPr>
          <w:rtl w:val="true"/>
        </w:rPr>
        <w:t xml:space="preserve">/ </w:t>
      </w:r>
      <w:r>
        <w:rPr/>
        <w:t>۳</w:t>
      </w:r>
      <w:r>
        <w:rPr>
          <w:rtl w:val="true"/>
        </w:rPr>
        <w:t xml:space="preserve"> معنى الأمر بين الأمرين</w:t>
      </w:r>
      <w:bookmarkEnd w:id="442"/>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جَبرَ ولا تَفويضَ ، بَل أمرٌ بَينَ أمرَينِ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عنه عليه السلامـ لَمّا سُئِلَ عَنِ الجَبرِ وَالقَدَرِ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قَدَرَ ، ولكِن مَنزِلَةٌ بَينَهُما فيهَا الحَقُّ ، الَّتي </w:t>
      </w:r>
      <w:r>
        <w:rPr>
          <w:rStyle w:val="FootnoteAnchor"/>
          <w:rtl w:val="true"/>
        </w:rPr>
        <w:footnoteReference w:id="956"/>
      </w:r>
      <w:r>
        <w:rPr>
          <w:rFonts w:ascii="Amiri" w:hAnsi="Amiri" w:eastAsia="Amiri" w:cs="Amiri"/>
          <w:color w:val="111111"/>
          <w:sz w:val="28"/>
          <w:sz w:val="28"/>
          <w:szCs w:val="28"/>
          <w:rtl w:val="true"/>
          <w:lang w:bidi="ar-SA"/>
        </w:rPr>
        <w:t xml:space="preserve">بَينَهُما لا يَعلَمُها إلَا العالِمُ ، أو مَن عَلَّمَها إيّاهُ العالِمُ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الكافي عن أبي طالب القمّي عن رجل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أجبَرَ اللّهُ العِبادَ عَلَى المَعاصي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إلَيهِمُ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مِن رَبِّكَ بَينَ ذلِكَ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عيون أخبار الرضا عليه السلام عن إبراهيم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عليه السلام وقَد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أيُكَلِّفُ اللّهُ العِبادَ ما لا يُطيقونَ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أعدَلُ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أفَيَقدِرونَ عَلى كُلِّ ما أرادوهُ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أعجَزُ مِن ذلِكَ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مَعنَى الأَمرِ بَينَ الأَمرَينِرسول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يُطاعُ جَبرا ولا يُعصى مَغلوبا ولَم يُهمِلِ العِبادَ مِنَ المَملَكَةِ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القادِرُ عَلى ما أقدَرَهُم عَلَيهِ ، وَالمالِكُ لِما مَلَّكَهُم إيّاهُ ، فَإِنَّ العِبادَ إنِ ائتَمَروا بِطاعَةِ اللّهِ لَم يَكُن مِنها مانِعٌ ولا عَنها صادٌّ ، وإن عَمِلوا بِمَعصِيَتِهِ فَشاءَ أن يَحولَ بَينَهُم وبَينَها فَعَلَ ، ولَيسَ مَن إن شاءَ أن يَحولَ بَينَهُ وبَينَ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يَفعَلهُ ، فَأَتاهُ الَّذي فَعَلَهُ ، كانَ هُوَ الَّذي أدخَلَهُ فيهِ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الإرشاد عن الحسن بن أبي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أميرِ المُؤمِنينَ عليه 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القَضاءُ وَالقَدَرُ الَّذي ذَكَرتَهُ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بِالطّاعَةِ وَالنَّهيُ عَنِ المَعصِيَةِ ، وَالتَّمكينُ مِن فِعلِ الحَسَنَةِ وتَركِ السَّيِّئَةِ ، وَالمَعونَةُ عَلَى القُربَةِ إلَيهِ ، وَالخِذلانُ لِمَن عَصاهُ ، وَالوَعدُ وَالوَعيدُ ، وَالتَّرغيبُ وَالتَّرهيبُ ، كُلُّ ذلِكَ قَضاءُ اللّهِ في أفعالِنا ، وقَدَرُهُ لِأَعمالِنا ، فَأَمّا غَيرُ ذلِكَ فَلا تَظُنَّهُ ، فَإِنَّ الظَّنَّ لَهُ مُحبِطٌ </w:t>
      </w:r>
      <w:r>
        <w:rPr>
          <w:rStyle w:val="FootnoteAnchor"/>
          <w:rtl w:val="true"/>
        </w:rPr>
        <w:footnoteReference w:id="962"/>
      </w:r>
      <w:r>
        <w:rPr>
          <w:rFonts w:ascii="Amiri" w:hAnsi="Amiri" w:eastAsia="Amiri" w:cs="Amiri"/>
          <w:color w:val="111111"/>
          <w:sz w:val="28"/>
          <w:sz w:val="28"/>
          <w:szCs w:val="28"/>
          <w:rtl w:val="true"/>
          <w:lang w:bidi="ar-SA"/>
        </w:rPr>
        <w:t xml:space="preserve">لِلأَعمالِ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أميرَ المُؤمِنينَ فَرَّجَ اللّهُ عَنكَ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الحَسَنُ بنُ أبِي الحَسَنِ البَصرِيُّ إلى أبي مُحَمَّدٍ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فَإِنَّكُم مَعشَرَ بَني هاشِمٍ الفُلكُ الجارِيَةُ فِي اللُّجَجِ الغامِرَةِ والأَعلامُ النَّيِّرَةُ الشّاهِرَةُ ، أو كَسَفينَةِ نوحٍ عليه السلام الَّتي نَزَلَهَا المُؤمِنونَ ونَجا فيهَا المُسلِمونَ ، كَتَبتُ إلَيكَ يَابنَ رَسولِ اللّهِ عِندَ اختِلافِنا فِي القَدَرِ وحَيرَتِنا فِي الاِستِطاعَةِ ، فَأَخبِرنا بِالَّذي عَلَيهِ رَأيُكَ ورَأيُ آبائِكَ عليهم السلام ، فَإِنَّ مِن عِلمِ اللّهِ عِلمَكُم ، وأنتُم شُهَداءُ عَلَى النّاسِ وَاللّهُ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الشّاهِدُ عَلَيكُم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وَصَلَ إلَيَّ كِتابُكَ ، ولَولا ما ذَكَرتَهُ مِن حَيرَتِكَ وحَيرَةِ مَن مَضى قِبَلَكَ إذاً ما أخبَرتُكَ ، أمّا بَعدُ ، فَمَن لَم يُؤمِن بِالقَدَرِ خَيرِهِ وشَرِّهِ أنَّ اللّهَ يَعلَمُهُ فَقَد كَفَرَ ، ومَن أحالَ المَعاصِيَ عَلَى اللّهِ فَقَد فَجَرَ ، إنَّ اللّهَ لَم يُطَع مُكرِها ولَم يُعصَ مَغلوبا ولَم يُهمِلِ العِبادَ سُدىً مِنَ المَملَكَةِ ، بَل هُوَ المالِكُ لِما مَلَّكَهُم وَالقادِرُ عَلى ما عَلَيهِ أقدَرَهُم ، بَل أمَرَهُم تَخييرا ونَهاهُم تَحذيرا ، فَإِنِ ائتَمَروا بِالطّاعَةِ لَم يَجِدوا عَنها صادّا ، وإنِ انتَهَوا إلى مَعصِيَةٍ فَشاءَ أن يَمُنَّ عَلَيهِم بِأَن يَحولَ بَينَهُم وبَينَها فَعَلَ ، وإن لَم يَفعَل فَلَيسَ هُوَ الَّذي حَمَلَهُم عَلَيها جَبرا ولا اُلزِموها كَرها ، بَل مَنَّ عَلَيهِم بِأَن بَصَّرَهُم وعَرَّفَهُم وحَذَّرَهُم وأمَرَهُم ونَهاهُم ، لا جَبلاً </w:t>
      </w:r>
      <w:r>
        <w:rPr>
          <w:rStyle w:val="FootnoteAnchor"/>
          <w:rtl w:val="true"/>
        </w:rPr>
        <w:footnoteReference w:id="965"/>
      </w:r>
      <w:r>
        <w:rPr>
          <w:rFonts w:ascii="Amiri" w:hAnsi="Amiri" w:eastAsia="Amiri" w:cs="Amiri"/>
          <w:color w:val="111111"/>
          <w:sz w:val="28"/>
          <w:sz w:val="28"/>
          <w:szCs w:val="28"/>
          <w:rtl w:val="true"/>
          <w:lang w:bidi="ar-SA"/>
        </w:rPr>
        <w:t xml:space="preserve">لَهُم عَلى ما أمَرَهُم بِهِ فَيَكونوا كَالمَلائِكَةِ ، ولا جَبرا لَهُم عَلى ما نَهاهُم عَنهُ ، وللّهِِ الحُجَّةُ البالِغَةُ ، فَلَو شاءَ لَهَداكُم أجمَعينَ ، وَالسَّلامُ عَلى مَنِ اتَّبَعَ الهُدى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الحَسَنُ بنُ أبِي الحَسَنِ البَصرِيُّ ، إلَى الحُسَينِ بنِ عَلِيِّ بنِ أبي طالِبٍ عليه السلام ، يَسأَلُهُ عَنِ القَدَرِ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شَرَحتُ لَكَ فِي القَدَرِ ، مِمّا اُفضِيَ إلَينا ـ أهلَ البَيتِ ـ فَإِنَّهُ مَن لَم يُؤمِن بِالقَدَرِ خَيرِهِ وشَرِّهِ فَقَد كَفَرَ ، ومَن حَمَلَ المَعاصِيَ عَلَى اللّهِ عز و جل فَقَد فَجَرَ وَافتَرى عَلَى اللّهِ افتِراءً عَظيما ، إنَّ اللّهَ ـ تَبارَكَ وتَعالى ـ لا يُطاعُ بِإِكراهٍ ، ولا يُعصى بِغَلَبَةٍ ، ولا يُهمِلُ العِبادَ فِي الهَلَكَةِ ، ولكِنَّهُ المالِكُ</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مَلَّكَهُم ، وَالقادِرُ لِما عَلَيهِ أقدَرَهُم ، فَإِنِ ائتَمَروا بِالطّاعَةِ لَم يَكُن لَهُم صادّا عَنها مُبَطِّئا ، وإنِ ائتَمَروا بِالمَعصِيَةِ فَشاءَ أن يَمُنَّ عَلَيهِم فَيَحولَ بَينَهُم وبَينَ مَا ائتَمَروا بِهِ فَعَلَ وإن لَم يَفعَل فَلَيسَ هُوَ حَمَلَهُم عَلَيها قَسرا ، ولا كَلَّفَهُم جَبرا ، بَل بِتَمكينهِ </w:t>
      </w:r>
      <w:r>
        <w:rPr>
          <w:rStyle w:val="FootnoteAnchor"/>
          <w:rtl w:val="true"/>
        </w:rPr>
        <w:footnoteReference w:id="967"/>
      </w:r>
      <w:r>
        <w:rPr>
          <w:rFonts w:ascii="Amiri" w:hAnsi="Amiri" w:eastAsia="Amiri" w:cs="Amiri"/>
          <w:color w:val="111111"/>
          <w:sz w:val="28"/>
          <w:sz w:val="28"/>
          <w:szCs w:val="28"/>
          <w:rtl w:val="true"/>
          <w:lang w:bidi="ar-SA"/>
        </w:rPr>
        <w:t xml:space="preserve">إيّاهُم بَعدَ إعذارِهِ وإنذارِهِ لَهُم ، وَاحتِجاجِهِ عَلَيهِم طَوَّقَهُم ومَكَّنَهُم وجَعَلَ لَهُمُ السَّبيلَ إلى أخذِ ما إلَيهِ دَعاهُم ، وتَركِ ما عَنهُ نَهاهُم ، جَعَلَهُم مُستَطيعينَ لِأَخذِ ما أمَرَهُم بِهِ مِن شَيءٍ غَيرِ آخِذيهِ ، ولِتَركِ ما نَهاهُم عَنهُ مِن شَيءٍ غَيرِ تارِكيهِ ، وَالحَمدُ للّهِِ الَّذي جَعَلَ عِبادَهُ أقوِياءَ لِما أمَرَهُم بِهِ ، يَنالونَ بِتِلكَ القُوَّةِ ، ونَهاهُم عَنهُ ، وجَعَلَ العُذرَ لِمَن لَم يَجعَل لَهُ السَّبَبَ جَهدا مُتَقَبَّلاً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الكافي عن محمّد بن يحيى عمّن حدّثه ،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جَبرَ ولا تَفويضَ ولكِن أمرٌ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 بَينَ أمرَينِ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رَجُلٌ رَأَيتَهُ عَلى مَعصِيَةٍ فَنَهَيتَهُ فَلَم يَنتَهِ فَتَرَكتَهُ فَفَعَلَ تِلكَ المَعصِيَةَ ، فَلَيسَ حَيثُ لَم يَقبَل مِنكَ فَتَرَكتَهُ كُنتَ أنتَ الَّذي أمَرتَهُ بِالمَعصِيَةِ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فِي القَدَرِ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يَزعُمُ أنَّ اللّهَ عز و جل أجبَرَ النّاسَ عَلَى المَعاصي فَهذا قَد ظَلَّمَ اللّهَ عز و جل في حُكمِهِ 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يَزعُمُ أنَّ الأَمرَ مُفَوَّضٌ إلَيهمِ فَهذا قَد وَهَّنَ اللّهَ في سُلطانِهِ 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كَلَّفَ العِبادَ ما يُطيقونَ ولَم يُكَلِّفهُم ما لا يُطيقونَ ، فَإِذا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 حَمِدَ اللّهَ ، وإذا أساءَ استَغفَرَ اللّهَ فَهذا مُسلِمٌ بالِغٌ ، وَاللّهُ المُوَفِّقُ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الكافي عن حمزة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الاِستِطاعَةِ فَلَم يُجِبني ، فَدَخَلتُ عَلَيهِ دَخلَةً اُخرى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إنَّهُ قَد وَقَعَ في قَلبي مِنها شَيءٌ لا يُخرِجُهُ إلّا شَيءٌ أسمَعُهُ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يَضُرُّكَ ما كانَ في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لَم يُكَلِّفِ العِبادَ ما لا يَستَطيعونَ ولَم يُكَلِّفهُم إلّا ما يُطيقونَ ، وإنَّهُم لا يَصنَعونَ شَيئا مِن ذلِكَ إلّا بِإِرادَةِ اللّهِ ومَشيئَتِهِ وقَضائِهِ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اللّهِ الَّذي أنَا عَلَيهِ وآبائي ، أو كَما قالَ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عيون أخبار الرضا عليه السلام عن بريد بن عمير بن معاوية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موسَى الرِّضا بِمَروَ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رُوِيَ لَنا عَنِ الصّادِقِ جَعفَرِ بنِ مُحَمَّدٍ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جَبرَ ولا تَفويضَ ، بَل أمرٌ بَينَ أمرَينِ ، فَما مَعناهُ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يَفعَلُ أفعالَنا ثُمَّ يُعَذِّبُنا عَلَيها ،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بِالجَبرِ ، ومَن زَعَمَ أنَّ اللّهَ عز و جل فَوَّضَ أمرَ الخَلقِ وَالرِّزقِ إلى حُجَجِهِ عليهم السلام ، فَقَد قالَ بِالتَّفويضِ ، وَالقائِلُ بِالجَبرِ كافِرٌ وَالقائِلُ بِالتَّفويضِ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فَما أمرٌ بَينَ أمرَينِ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السَّبيلِ إلى إتيانِ ما اُمِروا بِهِ ، وتَركِ ما نُهوا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للّهِِ عز و جل مَشيئَةٌ وإرادَةٌ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الطّاعاتُ فَإِرادَةُ اللّهِ ومَشيئَتُهُ فيهَا الأَمرُ بِها وَالرِّضا لَها وَالمُعاوَنَةُ عَلَيها ، وإرادَتُهُ ومَشيئَتُهُ فِي المَعاصِي النَّهيُ عَنها وَالسَّخَطُ لَها وَالخِذلانُ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للّهِِ فيهَا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مِن فِعلٍ يَفعَلُهُ العِبادُ مِن خَيرٍ أو شَرٍّ إلّا وللّهِِ فيهِ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عَلَيهِم بِما يَستَحِقّونَهُ عَلى أفعالِهِم مِنَ الثَّوابِ وَالعِقابِ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التوحيد عن سليمان بن جعفر الجعفري ،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عِندَهُ الجَبرُ وَالتَّفويضُ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اُعطيكُم في هذا أصلاً لا تَختَلِفونَ فيهِ ولا تُخاصِمونَ عَلَيهِ أحَداً إلّا كَسَرتُموهُ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يُطَع بِإِكراهٍ ، ولَم يُعصَ بِغَلَبَةٍ ولَم يُهمِلِ العِبادَ في مُلكِهِ ، هُوَ المالِكُ لِما مَلَّكَهُم ، وَالقادِرُ عَلى ما أقدَرَهُم عَلَيهِ ، فَإِنِ ائتَمَرَ العِبادُ بِطاعَتِهِ لَم يَكُنِ اللّهُ عَنها صادّا ولا مِنها مانِعا ، وإنِ ائتَمَروا بِمَعصِيَتِهِ فَشاءَ أن يَحولَ بَينَهُم وبَينَ ذلِكَ</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 وإن لَم يَحُل وفَعَلوهُ فَلَيسَ هُوَ الَّذي أدخَلَهُم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يَضبِطُ حُدودَ هذَا الكَلامِ فَقَد خَصَمَ مَن خالَفَهُ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الفقه المنسوب إلى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 اللّهُ العِبادَ عَلَى المَعاصي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أعَزُّ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فَتَصِفُ لَنَا المَنزِلَةَ بَينَ المَنزِلَتَينِ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هُوَ الكَرهُ ، فَاللّهُ ـ تَبارَكَ وتَعالى ـ لَم يُكرِه عَلى مَعصِيَتِهِ ، وإنَّمَا الجَبرُ أن يُجبَرَ الرَّجُلُ عَلى ما يَكرَهُ وعَلى ما لا يَشتَهي ، كَالرَّجُلِ يُغلَبُ عَلى أن يُضرَبَ أو يُقطَعَ يَدُهُ ، أو يُؤخَذَ مالُهُ ، أو يُغضَبَ </w:t>
      </w:r>
      <w:r>
        <w:rPr>
          <w:rStyle w:val="FootnoteAnchor"/>
          <w:rtl w:val="true"/>
        </w:rPr>
        <w:footnoteReference w:id="974"/>
      </w:r>
      <w:r>
        <w:rPr>
          <w:rFonts w:ascii="Amiri" w:hAnsi="Amiri" w:eastAsia="Amiri" w:cs="Amiri"/>
          <w:color w:val="111111"/>
          <w:sz w:val="28"/>
          <w:sz w:val="28"/>
          <w:szCs w:val="28"/>
          <w:rtl w:val="true"/>
          <w:lang w:bidi="ar-SA"/>
        </w:rPr>
        <w:t xml:space="preserve">عَلى حُرمَتِهِ ، أو مَن كانَت لَهُ قُوَّةٌ ومَنَعَةٌ فَقُهِرَ ، وأمّا مَن أتى إلى أمرٍ طائِعا مُحِبّا لَهُ يُعطي عَلَيهِ مالَهُ لِيَنالَ شَهوَتَهُ فَلَيسَ ذلِكَ بِجَبرٍ ، إنَّمَا الجَبرُ مَن أكرَهَهُ عَلَيهِ ، أو أغضَبه حَتّى فَعَلَ ما لا يُريدُ ولا يَشتَهيهِ ، وذلِكَ أنَّ اللّهَ ـ تَبارَكَ وتَعالى ـ لَم يَجعَل لَهُ هَوىً ولا شَهوَةً ولا مَحَبَّةً ولا مَشيئَةً إلّا فيما عَلِمَ أنَّهُ كانَ مِنهُم ، وإنَّما يُجزَونَ </w:t>
      </w:r>
      <w:r>
        <w:rPr>
          <w:rStyle w:val="FootnoteAnchor"/>
          <w:rtl w:val="true"/>
        </w:rPr>
        <w:footnoteReference w:id="975"/>
      </w:r>
      <w:r>
        <w:rPr>
          <w:rFonts w:ascii="Amiri" w:hAnsi="Amiri" w:eastAsia="Amiri" w:cs="Amiri"/>
          <w:color w:val="111111"/>
          <w:sz w:val="28"/>
          <w:sz w:val="28"/>
          <w:szCs w:val="28"/>
          <w:rtl w:val="true"/>
          <w:lang w:bidi="ar-SA"/>
        </w:rPr>
        <w:t>في عِلمِهِ وقَضائِهِ وقَدَرِهِ عَلَى الَّذي في عِلمِهِ وكِتابِهِ السّابِقِ فيهِم قَبلَ خَلقِهِم ، وَالَّذي عَلِمَ أنَّهُ غَيرُ كائِنٍ مِنهُم هُوَ الَّذي لَم يَجعَل لَهُم فيهِ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شَهوَةً ولا إرادَةً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الإمام الهادي عليه السلامـ مِن رِسالَةٍ لَهُ فِي الرَّدِّ عَلى أهلِ الجَبرِ وَالتَّفويضِ وإثباتِ العَدلِ وَالمَنزِلَةِ بَينَ المَنزِلَتَينِ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نَبدَأُ مِن ذلِكَ بِقَولِ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جَبرَ ولا تَفويضَ ، ولكِن مَنزِلَةٌ بَينَ المَنزِلَتَينِ ، وهِيَ صِحَّةُ الخِلقَةِ ، وتَخلِيَةُ السَّربِ </w:t>
      </w:r>
      <w:r>
        <w:rPr>
          <w:rStyle w:val="FootnoteAnchor"/>
          <w:rtl w:val="true"/>
        </w:rPr>
        <w:footnoteReference w:id="977"/>
      </w:r>
      <w:r>
        <w:rPr>
          <w:rFonts w:ascii="Amiri" w:hAnsi="Amiri" w:eastAsia="Amiri" w:cs="Amiri"/>
          <w:color w:val="111111"/>
          <w:sz w:val="28"/>
          <w:sz w:val="28"/>
          <w:szCs w:val="28"/>
          <w:rtl w:val="true"/>
          <w:lang w:bidi="ar-SA"/>
        </w:rPr>
        <w:t>، وَالمُهلَةُ فِي الوَقتِ ، وَالزّادُ مِثلُ الرّاحِلَةِ ، وَالسَّبَبُ المُهَيِّجُ لِلفاعِلِ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خَمسَةُ أشياءَ جَمَعَ بِهِ الصّادِقُ عليه السلام جَوامِعَ الفَضلِ ، فَإِذا نَقَصَ العَبدُ مِنها خَلَّةً كانَ العَمَلُ عَنهُ مَطروحا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الصّادِقُ عليه السلام بِأَصلِ ما يَجِبُ عَلَى النّاسِ مِن طَلَبِ مَعرِفَتِهِ ونَطَقَ الكِتابُ بِتَصديقِهِ فَشَهِدَ بِذلِكَ مُحكَماتُ آياتِ رَسولِهِ ؛ لِأَنَّ الرَّسولَ صلى الله عليه و آله وآلَهُ عليهم السلام لا يَعدونَ شَيئا مِن قَولِهِ وأقاويلُهُم حُدودُ القُرآنِ ، فَإِذا وَرَدَت حَقائِقُ الأَخبارِ وَالتُمِسَت شَواهِدُها مِنَ التَّنزيلِ ، فَوُجِدَ لَها مُوافِقا وعَلَيها دَليلاً كانَ الاِقتِداءُ بِها فَرضا لا يَتَعَدّاهُ إلّا أهلُ العِنادِ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التَمَسنا تَحقيقَ ما قالَهُ الصّادِقُ عليه السلام مِنَ المَنزِلَةِ بَينَ المَنزِلَتَينِ وإنكارِهِ الجَبرَ وَالتَّفويضَ ، وَجَدنَا الكِتابَ قَد شَهِدَ لَهُ وصَدَّقَ مَقالَتَهُ في هذا ، وخَبَرٌ عَنهُ أيضا مُوافِقٌ لِهذا ، أنَّ الصّادِقَ عليه السلام سُئِلَ هَل أجبَرَ اللّهُ العِبادَ عَلَى المَعاصي ؟ 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أعدَلُ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فَوَّضَ إلَيهِم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أعَزُّ وأقهَرُ لَهُم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القَدَرِ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يَزعُمُ أنَّ الأَمرَ مُفَوَّضٌ إلَيهِ فَقَد وَهَّنَ اللّهَ في سُلطانِهِ فَهُوَ هالِكٌ ، ورَجُلٌ يَزعُمُ أنَّ اللّهَ جَلَّ وعَزَّ أجبَرَ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العِبادَ عَلَى المَعاصي وكَلَّفَهُم ما لا يُطيقونَ فَقَد ظَلَّمَ اللّهَ في حُكمِهِ فَهُوَ هالِكٌ ، ورَجُلٌ يَزعُمُ أنَّ اللّهَ كَلَّفَ العِبادَ ما يُطيقونَ ولَم يُكَلِّفهُم ما لا يُطيقونَ ؛ فَإِذا أحسَنَ حَمِدَ اللّهَ وإذا أساءَ استَغفَرَ اللّهَ فَهذا مُسلِمٌ بالِغٌ ، فَأَخبَرَ عليه السلام أنَّ مَن تَقَلَّدَ الجَبرَ وَالتَّفويضَ ودانَ بِهِما فَهُوَ عَلى خِلافِ الحَقِّ ، فَقَد شَرَحتُ الجَبرَ الَّذي مَن دانَ بِهِ يَلزَمُهُ الخَطَأُ ، وأنَّ الَّذي يَتَقَلَّدُ التَّفويضَ يَلزَمُهُ الباطِلُ ، فَصارَتِ المَنزِلَةُ بَينَ المَنزِلَتَينِ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وأضرِبُ لِكُلِّ بابٍ مِن هذِهِ الأَبوابِ مَثَلاً يُقَرِّبُ المَعنى لِلطّالِبِ ويُسَهِّلُ لَهُ البَحثَ عَن شَرحِهِ ، تَشهَدُ بِهِ مُحكَماتُ آياتِ الكِتابِ وتَحَقَّقَ تَصديقُهُ عِندَ ذَوِي الأَلبابِ ، وبِاللّهِ التَّوفيقُ وَالعِصمَةُ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الجَبرُ الَّذي يَلزَمُ مَن دانَ بِهِ الخَطَأُ ، فَهُوَ قَولُ مَن زَعَمَ أنَّ اللّهَ ـ جَلَّ وعَزَّ ـ أجبَرَ العِبادَ عَلَى المَعاصي وعاقَبَهُم عَلَيها ، ومَن قالَ بِهذَا القَولِ فَقَد ظَلَّمَ اللّهَ في حُكمِهِ وكَذَّبَهُ ورَدَّ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يَظْـلِمُ رَبُّكَ أَحَدًا</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بِمَا قَدَّمَتْ يَدَاكَ وَ أَنَّ اللَّهَ لَيْسَ بِظَـلَّـمٍ لِّلْعَبِيدِ</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يَظْـلِمُ النَّاسَ شَيْـئا وَ لَـكِنَّ النَّاسَ أَنفُسَهُمْ يَظْـلِمُونَ</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 مَعَ آيٍ كَثيرَةٍ في ذِكرِ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أنَّهُ مُجبَرٌ عَلَى المَعاصي فَقَد أحالَ بِذَنبِهِ عَلَى اللّهِ وقَد ظَلَّمَهُ في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ظَلَّمَ اللّهَ فَقَد كَذَّبَ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كَذَّبَ كِتابَهُ فَقَد لَزِمَهُ الكُفرُ بِاجتِماعِ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مَثَلُ رَجُلٍ مَلَكَ عَبدا مَملوكا لا يَملِكُ نَفسَهُ ولا يَملِكُ عَرَضا </w:t>
      </w:r>
      <w:r>
        <w:rPr>
          <w:rStyle w:val="FootnoteAnchor"/>
          <w:rtl w:val="true"/>
        </w:rPr>
        <w:footnoteReference w:id="981"/>
      </w:r>
      <w:r>
        <w:rPr>
          <w:rFonts w:ascii="Amiri" w:hAnsi="Amiri" w:eastAsia="Amiri" w:cs="Amiri"/>
          <w:color w:val="111111"/>
          <w:sz w:val="28"/>
          <w:sz w:val="28"/>
          <w:szCs w:val="28"/>
          <w:rtl w:val="true"/>
          <w:lang w:bidi="ar-SA"/>
        </w:rPr>
        <w:t>مِن عَرَضِ الدُّنيا ، ويَعلَمُ مَولاهُ ذلِكَ مِنهُ فَأَمَرَهُ عَلى عِلمٍ مِنهُ بِالمَصيرِ إلَى السّوقِ لِحاجَةٍ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يَأتيهِ بِها ولَم يُمَلِّكهُ ثَمَنَ ما يَأتيهِ بِهِ مِن حاجَتِهِ ، وعَلِمَ المالِكُ أنَّ عَلَى الحاجَةِ رَقيبا لا يَطمَعُ أحَدٌ في أخذِها مِنهُ إلّا بِما يَرضى بِهِ مِنَ الثَّمَنِ ، وقَد وَصَفَ مالِكُ هذَا العَبدِ نَفسَهُ بِالعَدلِ وَالنَّصَفَةِ </w:t>
      </w:r>
      <w:r>
        <w:rPr>
          <w:rStyle w:val="FootnoteAnchor"/>
          <w:rtl w:val="true"/>
        </w:rPr>
        <w:footnoteReference w:id="982"/>
      </w:r>
      <w:r>
        <w:rPr>
          <w:rFonts w:ascii="Amiri" w:hAnsi="Amiri" w:eastAsia="Amiri" w:cs="Amiri"/>
          <w:color w:val="111111"/>
          <w:sz w:val="28"/>
          <w:sz w:val="28"/>
          <w:szCs w:val="28"/>
          <w:rtl w:val="true"/>
          <w:lang w:bidi="ar-SA"/>
        </w:rPr>
        <w:t xml:space="preserve">وإظهارِ الحِكمَةِ ونَفيِ الجَورِ ، وأوعَدَ عَبدَهُ إن لَم يَأتِهِ بِحاجَتِهِ أن يُعاقِبَهُ عَلى عِلمٍ مِنهُ بِالرَّقيبِ الَّذي عَلى حاجَتِهِ أنَّهُ سَيَمنَعُهُ ، وعَلِمَ أنَّ المَملوكَ لا يَملِكُ ثَمَنَها ولَم يُمَلِّكهُ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العَبدُ إلَى السّوقِ وجاءَ لِيَأخُذَ حاجَتَهُ الَّتي بَعَثَهُ المَولى لَها ، وَجَدَ عَلَيها مانِعا يَمنَعُ مِنها إلّا بِشِراءٍ ولَيسَ يَملِكُ العَبدُ ثَمَنَها ، فَانصَرَفَ إلى مَولاهُ خائِبا بِغَيرِ قَضاءِ حاجَتِهِ ، فَاغتاظَ مَولاهُ مِن ذلِكَ وعاقَبَهُ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يَجِبُ في عَدلِهِ وحُكمِهِ ألّا يُعاقِبَهُ وهُوَ يَعلَمُ أنَّ عَبدَهُ لا يَملِكُ عَرَضا مِن عُروضِ الدُّنيا ولَم يُمَلِّكهُ ثَمنَ حاجَتِهِ ، فَإِن عاقَبَهُ عاقَبَهُ ظالِما مُتَعَدِّيا عَلَيهِ مُبطِلاً لِما وَصَفَ مِن عَدلِهِ وحِكمَتِهِ ونَصَفَتِهِ ، وإن لَم يُعاقِبهُ كَذَّبَ نَفسَهُ في وَعيدِهِ إيّاهُ حينَ أوعَدَهُ بِالكَذِبِ وَالظُّلمِ اللَّذَينِ يَنفِيانِ العَدلَ وَالحِكمَةَ ، تَعالى عَمّا يَقولونَ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دانَ </w:t>
      </w:r>
      <w:r>
        <w:rPr>
          <w:rStyle w:val="FootnoteAnchor"/>
          <w:rtl w:val="true"/>
        </w:rPr>
        <w:footnoteReference w:id="983"/>
      </w:r>
      <w:r>
        <w:rPr>
          <w:rFonts w:ascii="Amiri" w:hAnsi="Amiri" w:eastAsia="Amiri" w:cs="Amiri"/>
          <w:color w:val="111111"/>
          <w:sz w:val="28"/>
          <w:sz w:val="28"/>
          <w:szCs w:val="28"/>
          <w:rtl w:val="true"/>
          <w:lang w:bidi="ar-SA"/>
        </w:rPr>
        <w:t>بِالجَبرِ أو بِما يَدعو إلَى الجَبرِ فَقَد ظَلَّمَ اللّهَ ونَسَبَهُ إلَى الجَورِ وَالعُدوانِ ، إذ أوجَبَ عَلى مَن أجبَرَ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اللّهَ أجبَرَ العِبادَ فَقَد أوجَبَ عَلى قِياسِ قَولِهِ إنَّ اللّهَ يَدفَعُ عَنهُمُ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اللّهَ يَدفَعُ عَن أهلِ المَعاصِي العَذابَ فَقَد كَذَّبَ اللّهَ في وَعيدِهِ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 أَحَـطَتْ بِهِ خَطِيئتُهُ فَأُوْلَئِكَ أَصْحَـبُ النَّارِ هُمْ فِيهَا خَــلِدُونَ</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 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الْيَتَـمَى ظُـلْمًا إِنَّمَا يَأْكُلُونَ فِى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بِـئايَـتِنَا سَوْفَ نُصْلِيهِمْ نَارًا كُلَّمَا نَضِجَتْ جُلُودُهُم بَدَّلْنَـهُمْ جُلُودًا غَيْرَهَا لِيَذُوقُواْ الْعَذَابَ إِنَّ اللَّهَ كَانَ عَزِيزًا حَكِيمًا</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 مَعَ آيٍ كَثيرَةٍ في هذَا الفَنِّ مِمَّن كَذَّبَ وَعيدَ اللّهِ ويَلزَمُهُ في تَكذيبِهِ آيَةً مِن كِتابِ اللّهِ الكُفرُ ، وهُوَ مِمَّن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الْكِتَـبِ وَ تَكْفُرُونَ بِبَعْضٍ فَمَا جَزَاءُ مَن يَفْعَلُ ذَ لِكَ مِنكُمْ إِلَا خِزْىٌ فِى الْحَيَوةِ الدُّنْيَا وَ يَوْمَ الْقِيَـمَةِ يُرَدُّونَ إِلَى أَشَدِّ الْعَذَابِ وَ مَا اللَّهُ بِغَـفِلٍ عَمَّا تَعْمَلُونَ</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جَلَّ وعَزَّ ـ جازَى العِبادَ عَلى أعمالِهِم ويُعاقِبُهُم عَلى أفعالِهِم بِالاِستِطاعَةِ الَّتي مَلَّكَهُم إيّاها ، فَأَمَرَهُم ونَهاهُم بِذلِكَ ونَطَقَ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يُظْـلَمُونَ</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 وقالَ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وَيُحَذِّرُكُمُ اللَّهُ نَفْسَهُ</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تُجْزَى كُلُّ نَفْسِ بِمَا كَسَبَتْ لَا ظُـلْمَ الْيَوْمَ</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آياتٌ مُحكَماتٌ تَنفِي الجَبرَ ومَن دانَ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فِي القُرآنِ كَثيرٌ ، اختَصَرنا ذلِكَ لِئَلّا يَطولَ الكِتابُ 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التَّفويضُ الَّذي أبطَلَهُ الصّادِقُ عليه السلام ، وأخطَأَ مَن دانَ بِهِ وتَقَلَّدَهُ فَهُوَ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ذِكرُهُ فَوَّضَ إلَى العِبادِ اختِيارَ أمرِهِ ونَهيِهِ وأهمَلَهُم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كَلامٌ دَقيقٌ</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لِمَن يَذهَبُ إلى تَحريرِهِ ودِقَّتِهِ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ذَهَبَتِ الأَئِمَّةُ المُهتَدِيَةُ مِن عِترَةِ الرَّسولِ صلى الله عليه و آله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فَوَّضَ إلَيهِم عَلى جِهَةِ الإِهمالِ ، لَكانَ لازِما لَهُ رِضا مَا اختاروهُ وَاستَوجَبوا مِنهُ الثَّوابَ ، ولَم يَكُن عَلَيهِم فيما جَنَوهُ العِقابُ إذا كانَ الإِهمالُ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وتَنصَرِفُ هذِهِ المَقالَةُ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العِبادُ تَظاهَروا عَلَيهِ فَأَلزَموهُ قَبولَ اختِيارِهِم بِآرائِهِم ضَرورَةً كَرِهَ ذلِكَ أم أحَبَّ فَقَد لَزِمَهُ الوَهنُ، </w:t>
      </w:r>
      <w:r>
        <w:rPr>
          <w:rStyle w:val="FootnoteAnchor"/>
          <w:rtl w:val="true"/>
        </w:rPr>
        <w:footnoteReference w:id="991"/>
      </w:r>
      <w:r>
        <w:rPr>
          <w:rFonts w:ascii="Amiri" w:hAnsi="Amiri" w:eastAsia="Amiri" w:cs="Amiri"/>
          <w:color w:val="111111"/>
          <w:sz w:val="28"/>
          <w:sz w:val="28"/>
          <w:szCs w:val="28"/>
          <w:rtl w:val="true"/>
          <w:lang w:bidi="ar-SA"/>
        </w:rPr>
        <w:t xml:space="preserve">أو يَكونَ ـ جَلَّ وعَزَّ ـ عَجَزَ عَن تَعَبُّدِهِم بِالأَمرِ وَالنَّهيِ عَلى إرادَتِهِ كَرِهوا أو أحَبّوا ، فَفَوَّضَ أمرَهُ ونَهيَهُ إلَيهِم وأجراهُما عَلى مَحَبَّتِهِم إذ عَجَزَ عَن تَعَبُّدِهِم بِإِرادَتِهِ ، فَجَعَلَ الاِختِيارَ إلَيهِم فِي الكُفرِ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مَثَلُ رَجُلٍ مَلَكَ عَبدا ابتاعَهُ لِيَخدِمَهُ ويَعرِفَ لَهُ فَضلَ وِلايَتِهِ ويَقِفَ عِندَ أمرِهِ ونَهيِهِ ، وَادَّعى مالِكُ العَبدِ أنَّهُ قاهِرٌ عَزيزٌ حَكيمٌ ، فَأَمَرَ عَبدَهُ ونَهاهُ ووَعَدَهُ عَلَى اتِّباعِ أمرِهِ عَظيمَ الثَّوابِ وأوعَدَهُ عَلى مَعصِيَتِهِ أليمَ العِقابِ ، فَخالَفَ العَبدُ إرادَةَ مالِكِهِ ولَم يَقِف عِندَ أمرِهِ ونَهيِهِ ، فَأَيُّ أمرٍ أمَرَهُ أو أيُّ نَهيٍ نَهاهُ عَنهُ لَم يَأتِهِ عَلى إرادَةِ المَولى ، بَل كانَ العَبدُ يَتَّبِعُ إرادَةَ نَفسِهِ وَاتِّباعَ هَواهُ ، ولا يُطيقُ المَولى أن يَرُدَّهُ إلَى اتِّباعِ أمرِهِ ونَهيِهِ وَالوُقوفِ عَلى إرادَتِهِ ، فَفَوَّضَ اختِيارَ أمرِهِ ونَهيِهِ إلَيهِ ورَضِيَ مِنهُ بِكُلِّ ما فَعَلَهُ عَلى إرادَةِ العَبدِ لا عَلى إرادَةِ المالِكِ ، وبَعَثَهُ في بَعضِ حَوائِجِهِ وسَمّى لَهُ الحاجَةَ ، فَخالَفَ عَلى مَولاهُ وقَصَدَ لِاءِرادَةِ نَفسِهِ واتَّبَعَ هَواهُ ، فَلَمّا رَجَعَ إلى مَولاهُ نَظَرَ إلى ما أتاهُ بِهِ فَإِذا هُوَ خِلافُ ما أمَرَهُ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أتَيتَني بِخِلافِ ما أمَرتُكَ ؟ فَقالَ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اِتَّكَلتُ عَلى تَفويضِكَ الأَمرَ إلَيَّ فَاتَّبَعتُ هَوايَ وإرادَتي ؛ لِأَنَّ المُفَوَّضَ</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 غَيرُ مَحظورٍ </w:t>
      </w:r>
      <w:r>
        <w:rPr>
          <w:rStyle w:val="FootnoteAnchor"/>
          <w:rtl w:val="true"/>
        </w:rPr>
        <w:footnoteReference w:id="992"/>
      </w:r>
      <w:r>
        <w:rPr>
          <w:rFonts w:ascii="Amiri" w:hAnsi="Amiri" w:eastAsia="Amiri" w:cs="Amiri"/>
          <w:color w:val="111111"/>
          <w:sz w:val="28"/>
          <w:sz w:val="28"/>
          <w:szCs w:val="28"/>
          <w:rtl w:val="true"/>
          <w:lang w:bidi="ar-SA"/>
        </w:rPr>
        <w:t xml:space="preserve">عَلَيهِ فَاستَحالَ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يَجِبُ عَلى هذَا السَّبَبِ إمّا أن يَكونَ المالِكُ لِلعَبدِ قادِرا يَأمُرُ عَبدَهُ بِاتِّباعِ أمرِهِ ونَهيِهِ عَلى إرادَتِهِ لا عَلى إرادَةِ العَبدِ ، ويُمَلِّكُهُ مِنَ الطّاقَةِ بِقَدرِ ما يَأمُرُهُ بِهِ ويَنهاهُ عَنهُ ، فَإِذا أمَرَهُ بِأَمرٍ ونَهاهُ عَن نَهيٍ عَرَّفَهُ الثَّوابَ وَالعِقابَ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وحَذَّرَهُ ورَغَّبَهُ بِصِفَةِ ثَوابِهِ وعِقابِهِ لِيَعرِفَ العَبدُ قُدرَةَ مَولاهُ بِما مَلَّكَهُ مِنَ الطّاقَةِ لِأَمرِهِ ونَهيِهِ وتَرغيبِهِ وتَرهيبِهِ ، فَيَكونَ عَدلُهُ وإنصافُهُ شامِلاً لَهُ وحُجَّتُهُ واضِحَةً عَلَيهِ لِلإِعذارِ وَالإِنذارِ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اتَّبَعَ العَبدُ أمرَ مَولاهُ جازاهُ وإذا لَم يَزدَجِر عَن نَهيِهِ عاقَبَهُ ، أو يَكونُ عاجِزا غَيرَ قادِرٍ فَفَوَّضَ أمرَهُ إلَيهِ أحسَنَ أم أساءَ ، أطاعَ أم عَصى ، عاجِزٌ عَن عُقوبَتِهِ ورَدِّهِ إلَى اتِّباعِ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إثباتِ العَجزِ نَفيُ القُدرَةِ وَالتَّأَلُّهِ وإبطالُ الأَمرِ وَالنَّهيِ وَالثَّوابِ وَالعِقابِ ومُخالَفَةُ الكِتابِ ،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يَرْضَى لِعِبَادِهِ الْكُفْرَ وَ إِن تَشْكُرُواْ يَرْضَهُ لَكُمْ</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 وقَولُهُ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خَلَقْتُ الْجِنَّ وَ الْاءِنسَ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مِنْهُم مِّن رِّزْقٍ وَ مَا أُرِيدُ أَن يُطْعِمُونِ</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شَيْـئا</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وَرَسُولَهُ وَلَا تَوَلَّوْاْ عَنْهُ وَأَنتُمْ تَسْمَعُونَ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زَعَمَ أنَّ اللّهَ تَعالى فَوَّضَ أمرَهُ ونَهيَهُ إلى عِبادِهِ فَقَد أثبَتَ عَلَيهِ العَجزَ وأوجَبَ عَلَيهِ قَبولَ كُلِّ ما عَمِلوا مِن خَيرٍ وشَرٍّ وأبطَلَ أمرَ اللّهِ ونَهيَهُ ووَعدَهُ ووَعيدَهُ ، لِعِلَّةِ ما زَعَمَ أنَّ اللّهَ فَوَّضَها إلَيهِ ؛ لِأَنَّ المُفَوَّضَ إلَيهِ يَعمَلُ بِمَشيئَتِهِ ، فَإِن شاءَ الكُفرَ أوِ الإِيمانَ كانَ غَيرَ مَردودٍ عَلَيهِ ولا مَحظورٍ ، فَمَن دانَ بِالتَّفويضِ عَلى هذَا المَعنى فَقَد أبطَلَ جَميعَ ما ذَكَرنا مِن وَعدِهِ ووَعيدِهِ وأمرِهِ ونَهيِهِ وهُوَ مِن أهلِ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الْكِتَـبِ وَ تَكْفُرُونَ بِبَعْضٍ فَمَا جَزَاءُ مَن يَفْعَلُ ذَ لِكَ مِنكُمْ إِلَا خِزْىٌ فِى الْحَيَوةِ الدُّنْيَا وَ يَوْمَ الْقِيَـمَةِ يُرَدُّونَ إِلَى أَشَدِّ الْعَذَابِ وَ مَا اللَّهُ بِغَـفِلٍ عَمَّا تَعْمَلُونَ</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 تَعالَى اللّهُ عَمّا يَدينُ بِهِ أهلُ التَّفويضِ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جَلَّ وعَزَّ ـ خَلَقَ الخَلقَ بِقُدرَتِهِ ومَلَّكَهُمُ استِطاعَةً تَعَبَّدَهُم بِها ، فَأَمَرَهُم ونَهاهُم بِما أرادَ فَقَبِلَ مِنهُمُ اتِّباعَ أمرِهِ ورَضِيَ بِذلِكَ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ونَهاهُم عَن مَعصِيَتِهِ وذَمَّ مَن عَصاهُ وعاقَبَهُ عَلَيها وللّهِِ الخِيَرَةُ فِي الأَمرِ وَالنَّهيِ ، يَختارُ ما يُريدُ ويَأمُرُ بِهِ ويَنهى عَمّا يَكرَهُ ويُعاقِبُ عَلَيهِ بِالاِستِطاعَةِ الَّتي مَلَّكَها عِبادَهُ لِاتِّباعِ أمرِهِ وَاجتِنابِ مَعاصيهِ ؛ لِأَنَّهُ ظاهِرُ العَدلِ وَالنَّصَفَةِ وَالحِكمَةِ البالِغَةِ ، بالِغُ الحُجَّةَ بِالإِعذارِ وَالإِنذارِ ، وإلَيهِ الصَّفوَةُ يَصطَفي مِن عِبادِهِ مَن يَشاءُ لِتَبليغِ رِسالَتِهِ وَاحتِجاجِهِ عَلى عِبادِهِ ، اصطَفى مُحَمَّدا صلى الله عليه و آله وبَعَثَهُ بِرِسالاتِهِ إلى خَلقِهِ ، فَقالَ مَن قالَ مِن كُفّارِ قَومِهِ حَسَدا وَاستِكبارا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نُزِّلَ هَـذَا الْقُرْءَانُ عَلَى رَجُلٍ مِّنَ الْقَرْيَتَيْنِ عَظِيمٍ</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 يَعني بِذلِكَ اُمَيَّةَ بنَ أبِي الصَّلتِ وأبا مَسعودٍ الثَّقَفِيَّ ، فَأَبطَلَ اللّهُ اختِيارَهُم ولَم يُجِز لَهُم آراءَهُم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يَقْسِمُونَ رَحْمَتَ رَبِّكَ نَحْنُ قَسَمْنَا بَيْنَهُم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مَّعِيشَتَهُمْ فِى الْحَيَوةِ الدُّنْيَا وَ رَفَعْنَا بَعْضَهُمْ فَوْقَ بَعْضٍ دَرَجَـتٍ لِّيَتَّخِذَ بَعْضُهُم بَعْضًا سُخْرِيًّا وَ رَحْمَتُ رَبِّكَ خَيْرٌ مِّمَّا يَجْمَعُونَ</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اختارَ مِنَ الاُمورِ ما أحَبَّ ونَهى عَمّا كَرِهَ ، فَمَن أطاعَهُ أثابَهُ ومَن عَصاهُ عاقَبَهُ ، ولَو فَوَّضَ اختِيارَ أمرِهِ إلى عِبادِهِ لَأَجازَ لِقُرَيشٍ اختِيارَ اُمَيَّةَ بنِ أبِي الصَّلتِ وأبي مَسعودٍ الثَّقَفِيِّ ، إذ كانا عِندَهُم أفضَلَ مِن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أدَّبَ اللّهُ المُؤمِنينَ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 فَلَم يُجِز لَهُمُ الاِختِيارَ بِأَهوائِهِم ولَم يَقبَل مِنهُم إلَا اتِّباعَ أمرِهِ وَاجتِنابَ نَهيِهِ عَلى يَدَي مَنِ اصطَفاهُ ، فَمَن أطاعَهُ رَشَدَ ومَن عَصاهُ ضَلَّ وغَوى ولَزِمَتهُ الحُجَّةُ بِما مَلَّكَهُ مِنَ الاِستِطاعَةِ لِاتِّباعِ أمرِهِ وَاجتِنابِ نَهيِهِ ، فَمِن أجلِ ذلِكَ حَرَمَهُ ثَوابَهُ وأنزَلَ بِهِ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بَينَ القَولَينِ لَيسَ بِجَبرٍ ولا تَفويضٍ ، وبِذلِكَ أخبَرَ أميرُ المُؤمِنينَ ـ صَلَواتُ اللّهِ عَلَيهِ ـ عَبايَةَ بنَ رِبعِيٍّ الأَسَدِيَّ حينَ سَأَلَهُ عَنِ الاِستِطاعَةِ الَّتي بِها يَقومُ ويَقعُدُ ويَفعَلُ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الاِستِطاعَةِ تَملِكُها مِن دونِ اللّهِ أو مَعَ اللّهِ ، فَسَكَتَ عَبايَةُ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تَملِكُها بِاللّهِ الَّذي يَملِكُها مِن دونِكَ ، فَإِن يُمَلِّكها إيّاكَ كانَ ذلِكَ مِن عَطائِهِ ، وإن يَسلُبكَها كانَ ذلِكَ مِن بَلائِهِ ، هُوَ المالِكُ لِما مَلَّكَكَ وَالقادِرُ عَلى</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عَلَيهِ أقدَرَكَ ، أما سَمِعتَ النّاسَ يَسأَلونَ الحَولَ وَالقُوَّةَ حينَ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تَأويلُها يا أميرَ المُؤمِنينَ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عَنِ مَعاصِي اللّهِ إلّا بِعِصمَةِ اللّهِ ولا قُوَّةَ لَنا عَلى طاعَةِ اللّهِ إلّا بِعَونِ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عَبايَةُ فَقَبَّلَ يَدَيهِ ورِجلَيهِ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عليه السلام حينَ أتاهُ نَجدَةُ يَسأَلُهُ عَن مَعرِفَةِ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بِماذا عَرَفتَ رَبَّكَ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بِالتَّمييزِ الَّذي خَوَّلَني وَالعَقلِ الَّذي دَلَّني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أفَمَجبولٌ أنتَ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مَجبولاً ما كُنتُ مَحمودا عَلى إحسانٍ ولا مَذموما عَلى إساءَةٍ ، وكانَ المُحسِنُ أولى بِاللّائِمَةِ مِنَ المُسيءِ ، فَعَلِمتُ أنَّ اللّهَ قائِمٌ باقٍ وما دونَهُ حَدَثٌ حائِلٌ زائِلٌ ، ولَيسَ القَديمُ الباقي كَالحَدَثِ الزّائِلِ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أجِدُكَ أصبَحتَ حَكيما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مُخَيَّرا ، فَإِن أتَيتُ السَّيِّئَةَ بِمَكانِ الحَسَنَةِ فَأَنَا المُعاقَبُ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عليه السلام أنَّهُ قالَ لِرَجُلٍ سَأَلَهُ بَعدَ انصِرافِهِ مِنَ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خُروجِنا إلَى الشّامِ بِقَضاءٍ وقَدَرٍ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شَيخُ ، ما عَلَوتُم تَلعَةً </w:t>
      </w:r>
      <w:r>
        <w:rPr>
          <w:rStyle w:val="FootnoteAnchor"/>
          <w:rtl w:val="true"/>
        </w:rPr>
        <w:footnoteReference w:id="1002"/>
      </w:r>
      <w:r>
        <w:rPr>
          <w:rFonts w:ascii="Amiri" w:hAnsi="Amiri" w:eastAsia="Amiri" w:cs="Amiri"/>
          <w:color w:val="111111"/>
          <w:sz w:val="28"/>
          <w:sz w:val="28"/>
          <w:szCs w:val="28"/>
          <w:rtl w:val="true"/>
          <w:lang w:bidi="ar-SA"/>
        </w:rPr>
        <w:t xml:space="preserve">ولا هَبَطتُم وادِيا إلّا بِقَضاءٍ وقَدَرٍ مِنَ اللّهِ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عَنائي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شَيخُ ، فَإِنَّ اللّهَ قَد عَظَّمَ أجرَكُم في مَسيرِكُم وأنتُم سائِرونَ ، وفي مَقامِكُم وأنتُم مُقيمونَ ، وفِي انصِرافِكُم وأنتُم مُنصَرِفونَ ، ولَم تَكونوا في شَيءٍ مِن اُمورِكُم مُكرَهينَ ولا إلَيهِ مُضطَرّينَ ، لَعَلَّكَ ظَنَنتَ أنَّهُ قَضاءٌ حَتمٌ وقَدَرٌ لازِمٌ ، لَو كانَ ذلِكَ كَذلِكَ لَبَطَلَ الثَّوابُ وَالعِقابُ ولَسَقَطَ الوَعدُ وَالوَعيدُ ، ولَما اُلزِمَتِ الأَشياءُ أهلَها عَلَى الحَقائِقِ ؛ ذلِكَ مَقالَةُ عَبَدَةِ الأَوثانِ وأولِياءِ الشَّيطانِ ، إنَّ اللّهَ ـ جَلَّ وعَزَّ ـ أمَرَ تَخييرا ونَهى تَحذيرا ولَم يُطَع مُكرِها ولَم يُعصَ مَغلوبا ، ولَم يَخلُقِ السَّماواتِ وَالأَرضَ وما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ظَنُّ الَّذِينَ كَفَرُواْ فَوَيْلٌ لِّلَّذِينَ كَفَرُواْ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الشَّيخُ فَقَبَّلَ رَأسَ أميرِ المُؤمِنينَ عليه السلام وأنشَأَ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الَّذي نَرجو بِطاعَتِهِ يَومَ النَّجاةِ مِنَ الرَّحمنِ غُفرانا أوضَحتَ مِن دينِنا ما كانَ مُلتَبِسا جَزاكَ رَبُّكَ عَنّا فيهِ رِضوانا فَلَيسَ مَعذِرَةٌ في فِعلِ فاحِشَةٍ قَد كُنتُ راكِبَها ظُلما وعِصيانا فَقَد دَلَّ أميرُ المُؤمِنينَ عليه السلام عَلى مُوافَقَةِ الكِتابِ ونَفيِ الجَبرِ وَالتَّفويضِ اللَّذَينِ يُلزِمانِ مَن دانَ بِهِما وتَقَلَّدَهُمَا الباطِلَ وَالكُفرَ وتَكذيبَ الكِتابِ ونَعوذُ بِاللّهِ مِنَ الضَّلالَةِ وَالكُفرِ ، ولَسنا نَدينُ بِجَبرٍ ولا تَفويضٍ ، لكِنّا نَقولُ بِمَنزِلَةٍ بَينَ المَنزِلَتَينِ ، وهُوَ الاِمتِحانُ وَالاِختِبارُ بِالاِستِطاعَةِ الَّتي مَلَّكَنَا اللّهُ وتَعَبَّدَنا بِها عَلى ما شَهِدَ بِهِ الكِتابُ ، ودانَ بِهِ الأَئِمَّةُ الأَبرارُ مِن آلِ الرَّسولِ صَلَواتُ اللّهِ عَلَيهِم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الاِختِبارِ بِالاِستِطاعَةِ مَثَلُ رَجُلٍ مَلَكَ عَبدا ومَلَكَ مالاً كَثيرا أحَبَّ أن يَختَبِرَ عَبدَهُ عَلى عِلمٍ مِنهُ بِما يَؤولُ إلَيهِ ، فَمَلَّكَهُ مِن مالِهِ بَعضَ ما أحَبَّ ووَقَفَهُ عَلى اُمورٍ عَرَّفَهَا العَبدَ ، فَأَمَرَهُ أن يَصرِفَ ذلِكَ المالَ فيها ونَهاهُ عَن أسبابٍ لَم يُحِبَّها وتَقَدَّمَ إلَيهِ أن يَجتَنِبَها ولا يُنفِقَ مِن مالِهِ فيها ، وَالمالُ يُتَصَرَّفُ في أيِّ الوَجهَينِ ، فَصَرفُ المالَ أحَدُهُما فِي اتِّباعِ أمرِ المَولى ورِضاهُ ، وَالآخَرُ صَرفُهُ فِي اتِّباعِ نَهيِهِ وسَخَطِهِ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وأسكَنَهُ دارَ اختِبارٍ أعلَمَهُ أنَّهُ غَيرُ دائِمٍ لَهُ السُّكنى فِي الدّارِ ، وأنَّ لَهُ دارا غَيرَها وهُوَ مُخرِجُهُ إلَيها فيها ثَوابٌ وعِقابٌ دائِمانِ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أنفَذَ العَبدُ المالَ الَّذي مَلَّكَهُ مَولاهُ فِي الوَجهِ الَّذي أمَرَهُ بِهِ جَعَلَ لَهُ ذلِكَ الثَّوابَ الدّائِمَ في تِلكَ الدّارِ الَّتي أعلَمَهُ أنَّهُ مُخرِجُهُ إلَيها ، وإن أنفَقَ المالَ فِي الوَجهِ الَّذي نَهاهُ عَن إنفاقِهِ فيهِ جَعَلَ لَهُ ذلِكَ العِقابَ الدّائِمَ في دارِ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 المَولى في ذلِكَ حَدّا مَعروفا وهُوَ المَسكَنُ الَّذي أسكَنَهُ فِي الدّارِ الاُولى ، فَإِذا بَلَغَ الحَدَّ استَبدَلَ المَولى بِالمالِ وبِالعَبدِ عَلى أنَّهُ لَم يَزَل مالِكا لِلمالِ وَالعَبدِ فِي الأَوقاتِ كُلِّها ، إلّا أنَّهُ وَعَدَ ألّا يَسلُبَهُ ذلِكَ المالَ ما كانَ في تِلكَ الدّارِ الاُولى إلى أن يَستَتِمَّ سُكناهُ فيها ، فَوَفى لَهُ ؛ لِأَنَّ مِن صِفاتِ المَولى العَدلَ وَالوَفاءَ وَالنَّصَفَةَ وَالحِكمَةَ ، أوَ لَيسَ يَجِبُ إن كانَ ذلِكَ العَبدُ صَرَفَ ذلِكَ المالَ فِي الوَجهِ المَأمورِ بِهِ أن يَفِيَ لَهُ بِما وَعَدَهُ مِنَ الثَّوابِ ، وتَفَضَّلَ عَلَيهِ بِأَنِ استَعمَلَهُ في دارٍ فانِيَةٍ وأثابَهُ عَلى طاعَتِهِ فيها نَعيما في دارٍ باقِيَةٍ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صَرَفَ العَبدُ المالَ الَّذي مَلَّكَهُ مَولاهُ أيّامَ سُكناهُ تِلكَ الدّارَ الاُولى فِي الوَجهِ المَنهِيِّ عَنهُ وخالَفَ أمرَ مَولاهُ ، كَذلِكَ تَجِبُ عَلَيهِ العُقوبَةُ الدّائِمَةُ الَّتي حَذَّرَهُ إيّاها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ظالِمٍ لَهُ لِما تَقَدَّمَ إلَيهِ وأعلَمَهُ وعَرَّفَهُ وأوجَبَ لَهُ الوَفاءَ بِوَعدِهِ ووَعيدِهِ ، بِذلِكَ يوصَفُ القادِرُ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المَولى فَهُوَ اللّهُ جَلَّ وعَزَّ ، وأمَّا العَبدُ فَهُوَ ابنُ آدَمَ المَخلوقُ ، وَالمالُ قُدرَةُ اللّهِ الواسِعَةُ ، ومِحنَتُهُ إظهارُهُ الحِكمَةَ وَالقُدرَةَ ، وَالدّارُ الفانِيَةُ هِيَ الدُّنيا وبَعضُ المالِ الَّذي مَلَّكَهُ مَولاهُ هُوَ الاِستِطاعَةُ الَّتي مَلَّكَ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وَالاُمورُ الَّتي أمَرَ اللّهُ بِصَرفِ المالِ إلَيها هُوَ الاِستِطاعَةُ لِاتِّباعِ الأَنبِياءِ وَالإِقرارِ بِما أورَدوهُ عَنِ اللّهِ جَلَّ وعَزَّ ، وَاجتِنابُ الأَسبابِ الَّتي نَهى عَنها هِيَ طُرُقُ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وَعدُهُ فَالنَّعيمُ الدّائِمُ وهِيَ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الدّارُ الفانِيَةُ فَهِيَ الدُّنيا ، وأمَّا الدّارُ الاُخرى فَهِيَ الدّارُ الباقِيَةُ وهِيَ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بَينَ الجَبرِ وَالتَّفويضِ هُوَ الاِختِبارُ وَالاِمتِحانُ وَالبَلوى بِالاِستِطاعَةِ الَّتي مَلَّكَ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فِي الخَمسَةِ الأَمثالِ الَّتي ذَكَرَهَا الصّادِقُ عليه السلام </w:t>
      </w:r>
      <w:r>
        <w:rPr>
          <w:rStyle w:val="FootnoteAnchor"/>
          <w:rtl w:val="true"/>
        </w:rPr>
        <w:footnoteReference w:id="1003"/>
      </w:r>
      <w:r>
        <w:rPr>
          <w:rFonts w:ascii="Amiri" w:hAnsi="Amiri" w:eastAsia="Amiri" w:cs="Amiri"/>
          <w:color w:val="111111"/>
          <w:sz w:val="28"/>
          <w:sz w:val="28"/>
          <w:szCs w:val="28"/>
          <w:rtl w:val="true"/>
          <w:lang w:bidi="ar-SA"/>
        </w:rPr>
        <w:t xml:space="preserve">أنَّها جَمَعَت جَوامِعَ الفَضلِ ، وأنَا مُفَسِّرُها بِشَواهِدَ مِنَ القُرآنِ وَالبَيانِ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الصّادِقِ عليه السلام ، فَإِنَّ مَعناهُ كَمالُ الخَلقِ لِلإِنسانِ ، وكَمالُ الحَواسِّ وثَباتُ العَقلِ وَالتَّمييزِ وإطلاقُ اللِّسانِ بِالنُّطقِ ؛ وذلِكَ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بَنِى ءَادَمَ وَحَمَلْنَـهُمْ فِى الْبَرِّ وَ الْبَحْرِ وَ رَزَقْنَـهُم مِّنَ الطَّيِّبَـتِ وَ فَضَّلْنَـهُمْ عَلَى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 فَقَد أخبَرَ عز و جل عَن تَفضيلِهِ بَني آدَمَ عَلى سائِرِ خَلقِهِ مِنَ البَهائِمِ وَالسِّباعِ ودَوابِّ البَحرِ وَالطَّيرِ وكُلِّ ذي حَرَكَةٍ تُدرِكُهُ حَواسُّ بَني آدَمَ بِتَمييزِ العَقلِ وَالنُّطقِ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الْاءِنسَـنَ فِى أَحْسَنِ تَقْوِيمٍ</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الْاءِنسَـنُ مَا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أَىِّ صُورَةٍ مَّا شَاءَ رَكَّبَكَ</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 وفي آياتٍ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نِعمَةِ اللّهِ عَلَى الإِنسانِ صِحَّةُ عَقلِهِ وتَفضيلُهُ عَلى كَثيرٍ مِن خَلقِهِ بِكَمالِ العَقلِ وتَمييزِ البَيانِ ، وذلِكَ أنَّ كُلَّ ذي حَرَكَةٍ عَلى بَسيطِ الأَرضِ هُوَ قائِمٌ بِنَفسِهِ بِحَواسِّهِ مُستَكمِلٌ في ذاتِهِ ، فَفَضَّلَ بَني آدَمَ بِالنُّطقِ الَّذي لَيسَ في غَيرِهِ مِنَ الخَلقِ المُدرِكِ بِالحَواسَّ ، فَمِن أجلِ النُّطقِ مَلَّكَ اللّهُ ابنَ آدَمَ غَيرَهُ مِنَ الخَلقِ ، حَتّى صارَ آمِرا ناهِيا وغَيرُهُ مُسَخَّرٌ لَهُ ،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 لِكَ سَخَّرَهَا لَكُمْ لِتُكَبِّرُواْ اللَّهَ عَلَى مَا هَدَاكُمْ</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سَخَّرَ الْبَحْرَ لِتَأْكُلُواْ مِنْهُ لَحْمًا طَرِيًّاوَ تَسْتَخْرِجُواْ مِنْهُ حِلْيَةً تَلْبَسُونَهَا</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الْأَنْعَـمَ خَلَقَهَا لَكُمْ فِيهَا دِفْ ءٌ وَ مَنَـفِعُ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أَثْقَالَكُمْ إِلَى بَلَدٍ لَّمْ تَكُونُواْ بَــلِغِيهِ إِلَا بِشِقِّ الْأَنفُسِ</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ذلِكَ دَعَا اللّهُ الإِنسانَ إلَى اتِّباعِ أمرِهِ وإلى طاعَتِهِ ، بِتَفضيلِهِ إيّاهُ بِاستِواءِ الخَلقِ وكَمالِ النُّطقِ وَالمَعرِفَةِ بَعدَ أن مَلَّكَهُمُ استِطاعَةَ ما كانَ تَعَبَّدَهُم بِهِ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 اسْمَعُواْ 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ءَاتَاهَا</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 وفي آياتٍ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سَلَبَ مِنَ العَبدِ حاسَّةً مِن حَواسِّهِ رَفَعَ العَمَلَ عَنهُ بِحاسَّتِهِ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وَلَا عَلَى الْأَعْرَجِ حَرَجٌ</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رَفَعَ عَن كُلِّ مَن كانَ بِهذِهِ الصِّفَةِ الجِهادَ وجَميعَ الأَعمالِ الَّتي لا يَقومُ بِها ، وكَذلِكَ أوجَبَ عَلى ذِي اليَسارِ الحَجَّ وَالزَّكاةَ لِما مَلَّكَهُ مِنِ استِطاعَةِ ذلِكَ ولَم يوجِب عَلَى الفَقيرِ الزَّكاةَ وَالحَجَّ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 وقَولُهُ فِي الظِّهارِ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يُظَـهِرُونَ مِن نِّسَائِهِمْ ثُمَّ يَعُودُونَ لِمَا قَالُواْ 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دَليلٌ عَلى أنَّ اللّهَ ـ تَبارَكَ وتَعالى ـ لَم يُكَلِّف عِبادَهُ إلّا ما مَلَّكَهُمُ استِطاعَتَهُ بِقُوَّةِ العَمَلِ بِهِ ونَهاهُم عَن مِثلِ ذلِكَ ، فَهذِهِ صِحَّةُ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السَّربِ فَهُوَ الَّذي لَيسَ عَلَيهِ رَقيبٌ يَحظُرُ عَلَيهِ ويَمنَعُهُ العَمَلَ بِما أمَرَهُ اللّهُ بِهِ ، وذلِكَ قَولُهُ فيمَنِ استُضعِفَ وحُظِرَ عَلَيهِ العَمَلُ فَلَم يَجِد حيلَةً ولا يَهتَدي سَبيلاً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 وَالْوِلْدَ نِ لَا يَسْتَطِيعُونَ حِيلَةً وَلَا يَهْتَدُونَ سَبِيلاً</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 فَأَخبَرَ أنَّ المُستَضعَفَ لَم يُخَلَّ سَربُهُ ولَيسَ عَلَيهِ مِنَ القَولِ شَيءٌ إذا كانَ مُطمَئِنَّ القَلبِ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المُهلَةُ فِي الوَقتِ فَهُوَ العُمُرُ الَّذي يُمَتَّعُ الإِنسانُ مِن حَدِّ ما تَجِبُ عَلَيهِ المَعرِفَةُ إلى أجَلِ الوَقتِ ، وذلِكَ مِن وَقتِ تَمييزِهِ وبُلوغِ الحُلُمِ إلى أن يَأتِيَهُ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ماتَ عَلى طَلَبِ الحَقِّ ولَم يُدرِك كَمالَهُ فَهُوَ عَلى خَيرٍ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الآيَةَ ، وإن كانَ لَم يَعمَل بِكَمالِ شَرائِعِهِ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لِعِلَّةِ ما لَم يُمهِلهُ فِي الوَقتِ إلَى استِتمامِ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حَظَرَ عَلَى البالِغِ ما لَم يَحظُر عَلَى الطِّفلِ إذا لَم يَبلُغِ الحُلُمَ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لِّلْمُؤْمِنَـتِ يَغْضُضْنَ مِنْ أَبْصَـرِهِنَّ</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الآيَةَ ، فَلَم يَجعَل عَلَيهِنَّ حَرَجا في إبداءِ الزّينَةِ لِلطِّفلِ ، وكَذلِكَ لا تَجري عَلَيهِ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الجِدَةُ </w:t>
      </w:r>
      <w:r>
        <w:rPr>
          <w:rStyle w:val="FootnoteAnchor"/>
          <w:rtl w:val="true"/>
        </w:rPr>
        <w:footnoteReference w:id="1019"/>
      </w:r>
      <w:r>
        <w:rPr>
          <w:rFonts w:ascii="Amiri" w:hAnsi="Amiri" w:eastAsia="Amiri" w:cs="Amiri"/>
          <w:color w:val="111111"/>
          <w:sz w:val="28"/>
          <w:sz w:val="28"/>
          <w:szCs w:val="28"/>
          <w:rtl w:val="true"/>
          <w:lang w:bidi="ar-SA"/>
        </w:rPr>
        <w:t xml:space="preserve">وَالبُلغَةُ </w:t>
      </w:r>
      <w:r>
        <w:rPr>
          <w:rStyle w:val="FootnoteAnchor"/>
          <w:rtl w:val="true"/>
        </w:rPr>
        <w:footnoteReference w:id="1020"/>
      </w:r>
      <w:r>
        <w:rPr>
          <w:rFonts w:ascii="Amiri" w:hAnsi="Amiri" w:eastAsia="Amiri" w:cs="Amiri"/>
          <w:color w:val="111111"/>
          <w:sz w:val="28"/>
          <w:sz w:val="28"/>
          <w:szCs w:val="28"/>
          <w:rtl w:val="true"/>
          <w:lang w:bidi="ar-SA"/>
        </w:rPr>
        <w:t xml:space="preserve">الَّتي يَستَعينُ بِهَا العَبدُ عَلى ما أمَرَهُ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الآيَةَ ، ألاتَرى أنَّهُ قَبِلَ عُذرَ مَن لَم يَجِد ما يُنفِقُ ، وألزَمَ الحُجَّةَ كُلَّ مَن أمكَنَتهُ البُلغَةُ وَالرّاحِلَةُ لِلحَجِّ وَالجِهادِ وأشباهِ ذلِكَ ، وكَذلِكَ قَبِلَ عُذرَ الفُقَراءِ وأوجَبَ لَهُم حَقّا في مالِ الأَغنِياءِ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الَّذِينَ أُحْصِرُواْ فِى سَبِيلِ اللَّهِ لَا يَسْتَطِيعُونَ ضَرْبًا فِى الْأَرْضِ يَحْسَبُهُمُ الْجَاهِلُ أَغْنِيَآءَ مِنَ التَّعَفُّفِ تَعْرِفُهُم بِسِيمَـهُمْ لَا يَسْـئلُونَ النَّاسَ إِلْحَافًا وَمَا تُنفِقُواْ مِنْ خَيْرٍ فَإِنَّ اللَّهَ بِهِ عَلِيمٌ</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 فَأَمَرَ بِإِعفائِهِم ولَم يُكَلِّفهُمُ الإِعدادَ لِما لا يَستَطيعونَ ولا يَملِكونَ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فِي السَّبَبِ المُهَيِّجِ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النِّيَّةُ الَّتي هِيَ داعِيَةُ الإِنسانِ إلى جَميعِ الأَفعالِ وحاسَّتُهَا القَلبُ ، فَمَن فَعَلَ فِعلاً وكانَ بِدينٍ لَم يَعقِد قَلبُهُ عَلى ذلِكَ لَم يَقبَلِ اللّهُ مِنهُ عَمَلاً إلّا بِصِدقِ النِّيَّةِ ، ولِذلِكَ أخبَرَ عَنِ المُنافِقينَ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بِأَفْوَ هِهِم مَّا لَيْسَ فِى قُلُوبِهِمْ وَاللَّهُ أَعْلَمُ بِمَا يَكْتُمُونَ</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 ثُمَّ أنزَلَ عَلى نَبِيِّهِ صلى الله عليه و آله تَوبيخا لِلمُؤمِنينَ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لِمَ تَقُولُونَ مَا لَا تَفْعَلُونَ</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الآيَةَ ، فَإِذا قالَ الرَّجُلُ قَولاً وَاعتَقَدَ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دَعَتهُ النِّيَّةُ إلى تَصديقِ القَولِ بِإِظهارِ الفِعلِ ، وإذا لَم يَعتَقِدِ القَولَ لَم تَتَبَيَّن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 اللّهُ صِدقَ النِّيَّةِ وإن كانَ الفِعلُ غَيرَ مُوافِقٍ لَها لِعِلَّةِ مانِعٍ يَمنَعُ إظهارَ الفِعلِ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بِالْاءِيمَـنِ</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فِى أَيْمَـنِكُمْ</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 فَدَلَّ القُرآنُ وأخبارُ الرَّسولِ صلى الله عليه و آله أنَّ القَلبَ مالِكٌ لِجَميعِ الحَواسِّ يُصَحِّحُ أفعالَها ولا يُبطِلُ ما يُصَحِّحُ القَلبُ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شَرحُ جَميعِ الخَمسَةِ الأَمثالِ الَّتي ذَكَرَهَا الصّادِقُ عليه السلام أنَّها تَجمَعُ المَنزِلَةَ بَينَ المَنزِلَتَينِ وهُمَا الجَبرُ وَالتَّفويضُ ، فَإِذَا اجتَمَعَ فِي الإِنسانِ كَمالُ هذِهِ الخَمسَةِ الأَمثالِ وَجَبَ عَلَيهِ العَمَلُ كَمُلاً لِما أمَرَ اللّهُ عز و جل بِهِ ورَسُولُهُ ، وإذا نَقَصَ العَبدُ مِنها خَلَّةً كانَ العَمَلُ عَنها مَطروحا بِحَسَبِ ذلِكَ </w:t>
      </w:r>
      <w:r>
        <w:rPr>
          <w:rFonts w:eastAsia="Amiri" w:cs="Amiri" w:ascii="Amiri" w:hAnsi="Amiri"/>
          <w:color w:val="111111"/>
          <w:sz w:val="28"/>
          <w:szCs w:val="28"/>
          <w:rtl w:val="true"/>
          <w:lang w:bidi="ar-SA"/>
        </w:rPr>
        <w:t xml:space="preserve">. </w:t>
      </w:r>
      <w:r>
        <w:rPr>
          <w:rStyle w:val="FootnoteAnchor"/>
          <w:rtl w:val="true"/>
        </w:rPr>
        <w:footnoteReference w:id="102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3" w:name="pg12935_120746"/>
    </w:p>
    <w:p>
      <w:pPr>
        <w:pStyle w:val="Heading6"/>
        <w:numPr>
          <w:ilvl w:val="5"/>
          <w:numId w:val="1"/>
        </w:numPr>
        <w:rPr/>
      </w:pPr>
      <w:bookmarkStart w:id="444" w:name="__RefHeading___Toc4006876_3224264995"/>
      <w:bookmarkStart w:id="445" w:name="_Toc168"/>
      <w:bookmarkEnd w:id="443"/>
      <w:bookmarkEnd w:id="444"/>
      <w:r>
        <w:rPr>
          <w:rtl w:val="true"/>
        </w:rPr>
        <w:t>تحليل حول الجبر والتفويض والأمر بين الأمرين</w:t>
      </w:r>
      <w:bookmarkEnd w:id="445"/>
    </w:p>
    <w:p>
      <w:pPr>
        <w:pStyle w:val="Heading6"/>
        <w:numPr>
          <w:ilvl w:val="5"/>
          <w:numId w:val="1"/>
        </w:numPr>
        <w:rPr/>
      </w:pPr>
      <w:bookmarkStart w:id="446" w:name="__RefHeading___Toc4006878_3224264995"/>
      <w:bookmarkStart w:id="447" w:name="_Toc169"/>
      <w:bookmarkEnd w:id="446"/>
      <w:r>
        <w:rPr>
          <w:rtl w:val="true"/>
        </w:rPr>
        <w:t>اشاره</w:t>
      </w:r>
      <w:bookmarkEnd w:id="447"/>
    </w:p>
    <w:p>
      <w:pPr>
        <w:pStyle w:val="BookText"/>
        <w:rPr/>
      </w:pPr>
      <w:r>
        <w:rPr>
          <w:rFonts w:ascii="Amiri" w:hAnsi="Amiri" w:eastAsia="Amiri" w:cs="Amiri"/>
          <w:color w:val="111111"/>
          <w:sz w:val="28"/>
          <w:sz w:val="28"/>
          <w:szCs w:val="28"/>
          <w:rtl w:val="true"/>
          <w:lang w:bidi="ar-SA"/>
        </w:rPr>
        <w:t xml:space="preserve">تحليل حول الجبر والتفويض والأمر بين الأمرينلقد شَغلَ موضوع الجبر والتفويض ذهن الإنسان منذ القدم ، فإذا ألقينا نظرة على الفلسفة في العصور القديمة ، فسوف نرى أنّ الرواقيّين كانوا يعتقدون بالجبر، </w:t>
      </w:r>
      <w:r>
        <w:rPr>
          <w:rStyle w:val="FootnoteAnchor"/>
          <w:rtl w:val="true"/>
        </w:rPr>
        <w:footnoteReference w:id="1028"/>
      </w:r>
      <w:r>
        <w:rPr>
          <w:rFonts w:ascii="Amiri" w:hAnsi="Amiri" w:eastAsia="Amiri" w:cs="Amiri"/>
          <w:color w:val="111111"/>
          <w:sz w:val="28"/>
          <w:sz w:val="28"/>
          <w:szCs w:val="28"/>
          <w:rtl w:val="true"/>
          <w:lang w:bidi="ar-SA"/>
        </w:rPr>
        <w:t xml:space="preserve">والأبيقوريّين بالتفويض، </w:t>
      </w:r>
      <w:r>
        <w:rPr>
          <w:rStyle w:val="FootnoteAnchor"/>
          <w:rtl w:val="true"/>
        </w:rPr>
        <w:footnoteReference w:id="1029"/>
      </w:r>
      <w:r>
        <w:rPr>
          <w:rFonts w:ascii="Amiri" w:hAnsi="Amiri" w:eastAsia="Amiri" w:cs="Amiri"/>
          <w:color w:val="111111"/>
          <w:sz w:val="28"/>
          <w:sz w:val="28"/>
          <w:szCs w:val="28"/>
          <w:rtl w:val="true"/>
          <w:lang w:bidi="ar-SA"/>
        </w:rPr>
        <w:t xml:space="preserve">وذلك في القرن الرابع قبل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يزال البحث في هذا الموضوع متواصلاً في العصر الحديث أيضا ، فهناك يقف من جانب ديكارت الّذي يؤمن بالتفويض، </w:t>
      </w:r>
      <w:r>
        <w:rPr>
          <w:rStyle w:val="FootnoteAnchor"/>
          <w:rtl w:val="true"/>
        </w:rPr>
        <w:footnoteReference w:id="1030"/>
      </w:r>
      <w:r>
        <w:rPr>
          <w:rFonts w:ascii="Amiri" w:hAnsi="Amiri" w:eastAsia="Amiri" w:cs="Amiri"/>
          <w:color w:val="111111"/>
          <w:sz w:val="28"/>
          <w:sz w:val="28"/>
          <w:szCs w:val="28"/>
          <w:rtl w:val="true"/>
          <w:lang w:bidi="ar-SA"/>
        </w:rPr>
        <w:t xml:space="preserve">ويطالعنا في الجانب الآخر إسبينوزا الّذي كان جبريّا </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إنّ القرآن الكريم ينقل عن مشركي مكّة أنّهم كانوا يستغلّون نظريّة الجبر لتبرير شركهم ، حيث كانوا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أَشْرَكُواْ لَوْ شَاءَ اللَّهُ مَا أَشْرَكْنَا وَلَا ءَابَاؤُنَا</w:t>
      </w:r>
      <w:r>
        <w:rPr>
          <w:rFonts w:eastAsia="Amiri" w:cs="Amiri" w:ascii="Amiri" w:hAnsi="Amiri"/>
          <w:color w:val="111111"/>
          <w:sz w:val="28"/>
          <w:szCs w:val="28"/>
          <w:rtl w:val="true"/>
          <w:lang w:bidi="ar-SA"/>
        </w:rPr>
        <w:t xml:space="preserve">» . </w:t>
      </w:r>
      <w:r>
        <w:rPr>
          <w:rStyle w:val="FootnoteAnchor"/>
          <w:rtl w:val="true"/>
        </w:rPr>
        <w:footnoteReference w:id="1032"/>
      </w:r>
      <w:r>
        <w:rPr>
          <w:rFonts w:ascii="Amiri" w:hAnsi="Amiri" w:eastAsia="Amiri" w:cs="Amiri"/>
          <w:color w:val="111111"/>
          <w:sz w:val="28"/>
          <w:sz w:val="28"/>
          <w:szCs w:val="28"/>
          <w:rtl w:val="true"/>
          <w:lang w:bidi="ar-SA"/>
        </w:rPr>
        <w:t xml:space="preserve">وتدلّ الروايات التاريخيّة على أنّ الاعتقاد بالجبر ، أو على الأقلّ التساؤل حول هذا الموضوع كان مطروحا في صدر الإسلام بشكلّ جدّي </w:t>
      </w:r>
      <w:r>
        <w:rPr>
          <w:rFonts w:eastAsia="Amiri" w:cs="Amiri" w:ascii="Amiri" w:hAnsi="Amiri"/>
          <w:color w:val="111111"/>
          <w:sz w:val="28"/>
          <w:szCs w:val="28"/>
          <w:rtl w:val="true"/>
          <w:lang w:bidi="ar-SA"/>
        </w:rPr>
        <w:t xml:space="preserve">. </w:t>
      </w:r>
      <w:r>
        <w:rPr>
          <w:rStyle w:val="FootnoteAnchor"/>
          <w:rtl w:val="true"/>
        </w:rPr>
        <w:footnoteReference w:id="103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935_120747"/>
    </w:p>
    <w:p>
      <w:pPr>
        <w:pStyle w:val="Heading6"/>
        <w:numPr>
          <w:ilvl w:val="5"/>
          <w:numId w:val="1"/>
        </w:numPr>
        <w:rPr/>
      </w:pPr>
      <w:bookmarkStart w:id="449" w:name="__RefHeading___Toc4006880_3224264995"/>
      <w:bookmarkStart w:id="450" w:name="_Toc170"/>
      <w:bookmarkEnd w:id="448"/>
      <w:bookmarkEnd w:id="449"/>
      <w:r>
        <w:rPr>
          <w:rtl w:val="true"/>
        </w:rPr>
        <w:t xml:space="preserve">أولاً </w:t>
      </w:r>
      <w:r>
        <w:rPr>
          <w:rtl w:val="true"/>
        </w:rPr>
        <w:t xml:space="preserve">: </w:t>
      </w:r>
      <w:r>
        <w:rPr>
          <w:rtl w:val="true"/>
        </w:rPr>
        <w:t>نظرية الجبر</w:t>
      </w:r>
      <w:bookmarkEnd w:id="450"/>
    </w:p>
    <w:p>
      <w:pPr>
        <w:pStyle w:val="Heading6"/>
        <w:numPr>
          <w:ilvl w:val="5"/>
          <w:numId w:val="1"/>
        </w:numPr>
        <w:rPr/>
      </w:pPr>
      <w:bookmarkStart w:id="451" w:name="__RefHeading___Toc4006882_3224264995"/>
      <w:bookmarkStart w:id="452" w:name="_Toc171"/>
      <w:bookmarkEnd w:id="451"/>
      <w:r>
        <w:rPr>
          <w:rtl w:val="true"/>
        </w:rPr>
        <w:t xml:space="preserve">أنصار </w:t>
      </w:r>
      <w:r>
        <w:rPr>
          <w:rtl w:val="true"/>
        </w:rPr>
        <w:t>«</w:t>
      </w:r>
      <w:r>
        <w:rPr>
          <w:rtl w:val="true"/>
        </w:rPr>
        <w:t>الجبر</w:t>
      </w:r>
      <w:r>
        <w:rPr>
          <w:rtl w:val="true"/>
        </w:rPr>
        <w:t xml:space="preserve">» </w:t>
      </w:r>
      <w:r>
        <w:rPr>
          <w:rtl w:val="true"/>
        </w:rPr>
        <w:t>في العلوم المختلفة</w:t>
      </w:r>
      <w:bookmarkEnd w:id="452"/>
    </w:p>
    <w:p>
      <w:pPr>
        <w:pStyle w:val="BookText"/>
        <w:rPr/>
      </w:pPr>
      <w:r>
        <w:rPr>
          <w:rFonts w:ascii="Amiri" w:hAnsi="Amiri" w:eastAsia="Amiri" w:cs="Amiri"/>
          <w:color w:val="111111"/>
          <w:sz w:val="28"/>
          <w:sz w:val="28"/>
          <w:szCs w:val="28"/>
          <w:rtl w:val="true"/>
          <w:lang w:bidi="ar-SA"/>
        </w:rPr>
        <w:t xml:space="preserve">ومن أجل تسليط الضوء على هذه المسألة ، فقد درسنا هذا الموضوع في ثلاثة أقسام ،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نظريّة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الأمر بين الأمرين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الجبرإنّ الجبر يقف في مقابل الاختيار والحرّية ، فالإنسان المجبور هو الّذي لا يمتلك القدرة والاختيار والحريّة ؛ فالإنسان القادر المختار هو الّذي يتمتّع بقوّة إرادة واختيار في أداء عملٍ معيّنٍ وإنجازه ، كذلك القدرة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العلّامة الحلّي في تعريف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صفة تقتضي صحّة الفعل من الفاعل لا إيجابه ؛ فإنّ القادر هو الّذي يصحّ منه الفعل والترك معا </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على هذا فإنّ الإنسان المجبور هو الّذي لا يمتلك مثل هذه القدرة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اُوثق إنسان وصُبَّ الخَمرُ في فمه قسراً فإنّ هذا الشخص قد شرب الخمر ، ولكنّه ليس مختارا من الناحية العمليّة في القيام بهذا العمل ؛ ذلك لأنّه لم يكن قادراً على ترك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أنصار نظريّة الجبر يرونَ أنّ الإنسان لا يمتلك الاختيار في أيّ عَملٍ ، وليس حرّا في ذلك ، بمعنى أنّه لا يمكننا أن نجد عملاً يكون فعله وتركه ممكنين للإنسان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العلوم المختلفةلنظريّة الجبر أنصار في العلوم المختلفة ، ففي كلّ علم يلاحظ فيها منشأ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علم الاجتماع يُطرح الجبر الاجتماعي الناجم عن العلاقات الاجتماعيّة المتحكّمة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ويُطرح في علم النفس الجبر النفسيّ الناجم عن الوضع الجسميّ والروحيّ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الفلسفة ترى طائفة أنّ الجبر العلّي المعلولي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ويطرح علماء الكلام الجبر باعتباره صادرا من اللّه وإرادته وبسبب قضائه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يهمّنا في هذا البحث هو الجبر المطروح في علم الكلام ، رغم أنّنا سنشير إلى ردّ أنواع الجبر الاُخرى بعد إثبات بطلان هذا النوع من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الشهرستاني حول الجبر المطروح في علم الكلام وأقسامه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هو نفي الفعل حقيقةً عن العبد وإضافته إلى الربّ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والجبرية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فالجبريّة الخالصة هي الّتي لا تثبت للعبد فعلاً ولا قدرة على الفعل أصلاً ، والجبريّة المتوسّطة هي الّتي تثبت للعبد قدرة غير مؤثّرة أصلاً </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ويعدّ المرجئة الجبريّة بزعامة جهم بن صفوان </w:t>
      </w:r>
      <w:r>
        <w:rPr>
          <w:rStyle w:val="FootnoteAnchor"/>
          <w:rtl w:val="true"/>
        </w:rPr>
        <w:footnoteReference w:id="1036"/>
      </w:r>
      <w:r>
        <w:rPr>
          <w:rFonts w:ascii="Amiri" w:hAnsi="Amiri" w:eastAsia="Amiri" w:cs="Amiri"/>
          <w:color w:val="111111"/>
          <w:sz w:val="28"/>
          <w:sz w:val="28"/>
          <w:szCs w:val="28"/>
          <w:rtl w:val="true"/>
          <w:lang w:bidi="ar-SA"/>
        </w:rPr>
        <w:t xml:space="preserve">، أوّل فرقة ذكرت في كتب المذاهب والفرق الإسلاميّة باسم الجبريّة ، وتُسمّى بالجهميّة أيضا ، وهم الجبريّة الخالصة </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ويصف الشهرستاني عقيدة جهم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لا يقدر على شيء ولا يُوصف بالاستطاعة ، وإنّما هو مجبور في أفعاله ، لا قدرة له ولا إرادة ولا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يخلق اللّه تعالى الأفعال فيه على حسب ما يخلق في سائر الجمادات ، وتُنسب إليه الأفعال مجازا كما تُنسب إلى الجمادات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أثمرت الشجرة ، وجرى الماء ، وتحرّك</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الحجر ، وطلعت الشمس وغربت ، وتغيّمت السماء وأمطرت ، واهتزّت الأرض وأنبتت ، إلى غير ذلك ، والثواب والعقاب جبر كما أنّ الأفعال كلّها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الجبر فالتكليف أيضا كان جبرا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يمثّل أهل الحديث أحد التيّارات العقيديّة المهمّة في الإسلام ، وهم لا يعتبرون أنفسهم من أهل الجبر ، ولكنّ كلامهم يستلزم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أحمد بن حنبل في رسالته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عز و جل قضى قضاءه على عباده ، لا يجاوزون قضاءه بل كلّهم صائرون إلى ما خلقهم له ، واقعون فيما قدّر عليهم لا محالة ، وهو عدل منه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والزنى ، والسرقة ، وشرب الخمر ، وقتل النفس ، وأكل المال الحرام ، والشرك باللّه عز و جل ، والذنوب والمعاصي كلّها بقضاءٍ وقدرٍ من اللّه عز و جل ، من غير أن يكون لأحدٍ من الخلق على اللّه حجّة ، بل للّه عز و جل الحجّة البالغة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يُسْـئلُ عَمَّا يَفْعَلُ وَ هُمْ يُسْـئلُونَ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زعم أنّ اللّه عز و جل شاء لعباده الّذين عصوا الخير والطاعة ، وأنّ العباد شاؤوا لأنفسهم الشرّ والمعصية يعملون على مشيئتهم ، فقد زعم أنّ مشيئة العباد أغلب من مشيئة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افتراء على اللّه أكبر من هذا؟ </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إنّ الأشاعرة يُعدّون المصداق البارز للجبريّة المتوسّطة ، رغم أنّهم لا يعتبرون أنفسهم جبريّين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ويؤمن الأشعري بعموميّة القضاء والقدر الجبريّين في الأفعال ، ويرى أنّ كلّ الأشياء ـ ومنها أفعال الإنسان الاختياريّة ـ مخلوقة من قبل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 لنظرية الاشاعره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لافاعل له على حقيقته إلّا اللّه تعالى </w:t>
      </w:r>
      <w:r>
        <w:rPr>
          <w:rFonts w:eastAsia="Amiri" w:cs="Amiri" w:ascii="Amiri" w:hAnsi="Amiri"/>
          <w:color w:val="111111"/>
          <w:sz w:val="28"/>
          <w:szCs w:val="28"/>
          <w:rtl w:val="true"/>
          <w:lang w:bidi="ar-SA"/>
        </w:rPr>
        <w:t xml:space="preserve">. </w:t>
      </w:r>
      <w:r>
        <w:rPr>
          <w:rStyle w:val="FootnoteAnchor"/>
          <w:rtl w:val="true"/>
        </w:rPr>
        <w:footnoteReference w:id="104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935_120750"/>
    </w:p>
    <w:p>
      <w:pPr>
        <w:pStyle w:val="Heading6"/>
        <w:numPr>
          <w:ilvl w:val="5"/>
          <w:numId w:val="1"/>
        </w:numPr>
        <w:rPr/>
      </w:pPr>
      <w:bookmarkStart w:id="454" w:name="__RefHeading___Toc4006884_3224264995"/>
      <w:bookmarkStart w:id="455" w:name="_Toc172"/>
      <w:bookmarkEnd w:id="453"/>
      <w:bookmarkEnd w:id="454"/>
      <w:r>
        <w:rPr>
          <w:rtl w:val="true"/>
        </w:rPr>
        <w:t>أدلّة نظرية الجبر ونقدها</w:t>
      </w:r>
      <w:bookmarkEnd w:id="455"/>
    </w:p>
    <w:p>
      <w:pPr>
        <w:pStyle w:val="Heading6"/>
        <w:numPr>
          <w:ilvl w:val="5"/>
          <w:numId w:val="1"/>
        </w:numPr>
        <w:rPr/>
      </w:pPr>
      <w:bookmarkStart w:id="456" w:name="__RefHeading___Toc4006886_3224264995"/>
      <w:bookmarkStart w:id="457" w:name="_Toc173"/>
      <w:bookmarkEnd w:id="456"/>
      <w:r>
        <w:rPr/>
        <w:t>۱</w:t>
      </w:r>
      <w:r>
        <w:rPr>
          <w:rtl w:val="true"/>
        </w:rPr>
        <w:t xml:space="preserve"> </w:t>
      </w:r>
      <w:r>
        <w:rPr>
          <w:rtl w:val="true"/>
        </w:rPr>
        <w:t xml:space="preserve">. </w:t>
      </w:r>
      <w:r>
        <w:rPr>
          <w:rtl w:val="true"/>
        </w:rPr>
        <w:t>التمسّك بالقضاء والقدر</w:t>
      </w:r>
      <w:bookmarkEnd w:id="457"/>
    </w:p>
    <w:p>
      <w:pPr>
        <w:pStyle w:val="BookText"/>
        <w:rPr/>
      </w:pPr>
      <w:r>
        <w:rPr>
          <w:rFonts w:ascii="Amiri" w:hAnsi="Amiri" w:eastAsia="Amiri" w:cs="Amiri"/>
          <w:color w:val="111111"/>
          <w:sz w:val="28"/>
          <w:sz w:val="28"/>
          <w:szCs w:val="28"/>
          <w:rtl w:val="true"/>
          <w:lang w:bidi="ar-SA"/>
        </w:rPr>
        <w:t xml:space="preserve">وقد طرح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 يتفادى الجبر وينسب دورا ما للإنسان ، فهو يرى أنّ القدرة القديمة هي وحدها المؤثّرة في الخلق وإيجاد الفعل ، وهذه القدرة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الإنسان فهو يتمتّع بالقدرة الحادثة ، وأثر هذه القدرة هو الإحساس بالحريّة والاختيار ، لا القيام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اقتران إيجاد الفعل في الإنسان مع إيجاد القدرة الحادثة فيه ، ولكن بما أنّ كلّاً من الفعل والقدرة الحادثتين يصدران من قِبل اللّه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سيكون مخلوقا من قبل اللّه عز و جل ، كما يقول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قائل لِمَ زعمتم أنّ أكساب العباد مخلوقة للّه تعالى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ذلك لأنّ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بناءً على ذلك، فإنّ الأشعريّ يعتبر الإنسان ممتلكا للقدرة الحادثة ، ولكنّ هذه القدرة ليس لها أثر في إيجاد الفعل ، وهو نفس نظريّة الجبريّة المتوسّطة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أنّ الأشعريّ ينسب الكسب إلى الإنسان ، هو أنّ الفعل والقدرة الحادثة يحدثان في الإنسان ، كما يقال للشيء الّذي حلّت فيه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أدلّة نظرية الجبر ونقدهالقد تمسّك أنصار نظريّة الجبر بدليلين ، سنقوم فيما يلي بطرحهما ونقدهما بشكلٍ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بالقضاء والقدريُعدّ القضاء والقدر الإلهييّن أهمّ أدلّة المتكلّمين من أهل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لاحظنا ما قاله أحمد بن حنبل الّذي يعتبر اختيار الإنسان متنافيا مع القضاء والقدر الإلهيّين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12935_120751"/>
    </w:p>
    <w:p>
      <w:pPr>
        <w:pStyle w:val="Heading6"/>
        <w:numPr>
          <w:ilvl w:val="5"/>
          <w:numId w:val="1"/>
        </w:numPr>
        <w:rPr/>
      </w:pPr>
      <w:bookmarkStart w:id="459" w:name="__RefHeading___Toc4006888_3224264995"/>
      <w:bookmarkStart w:id="460" w:name="_Toc174"/>
      <w:bookmarkEnd w:id="458"/>
      <w:bookmarkEnd w:id="459"/>
      <w:r>
        <w:rPr>
          <w:rtl w:val="true"/>
        </w:rPr>
        <w:t>نقد الدليل الأوّل لأنصار الجبر</w:t>
      </w:r>
      <w:bookmarkEnd w:id="460"/>
    </w:p>
    <w:p>
      <w:pPr>
        <w:pStyle w:val="Heading6"/>
        <w:numPr>
          <w:ilvl w:val="5"/>
          <w:numId w:val="1"/>
        </w:numPr>
        <w:rPr/>
      </w:pPr>
      <w:bookmarkStart w:id="461" w:name="__RefHeading___Toc4006890_3224264995"/>
      <w:bookmarkStart w:id="462" w:name="_Toc175"/>
      <w:bookmarkEnd w:id="461"/>
      <w:r>
        <w:rPr/>
        <w:t>۲</w:t>
      </w:r>
      <w:r>
        <w:rPr>
          <w:rtl w:val="true"/>
        </w:rPr>
        <w:t xml:space="preserve"> </w:t>
      </w:r>
      <w:r>
        <w:rPr>
          <w:rtl w:val="true"/>
        </w:rPr>
        <w:t xml:space="preserve">. </w:t>
      </w:r>
      <w:r>
        <w:rPr>
          <w:rtl w:val="true"/>
        </w:rPr>
        <w:t>التمسّك بالتوحيد الأفعالي</w:t>
      </w:r>
      <w:bookmarkEnd w:id="462"/>
    </w:p>
    <w:p>
      <w:pPr>
        <w:pStyle w:val="Heading6"/>
        <w:numPr>
          <w:ilvl w:val="5"/>
          <w:numId w:val="1"/>
        </w:numPr>
        <w:rPr/>
      </w:pPr>
      <w:bookmarkStart w:id="463" w:name="__RefHeading___Toc4006892_3224264995"/>
      <w:bookmarkStart w:id="464" w:name="_Toc176"/>
      <w:bookmarkEnd w:id="463"/>
      <w:r>
        <w:rPr>
          <w:rtl w:val="true"/>
        </w:rPr>
        <w:t>نقد الدليل الثاني لأنصار الجبر</w:t>
      </w:r>
      <w:bookmarkEnd w:id="464"/>
    </w:p>
    <w:p>
      <w:pPr>
        <w:pStyle w:val="BookText"/>
        <w:rPr/>
      </w:pPr>
      <w:r>
        <w:rPr>
          <w:rFonts w:ascii="Amiri" w:hAnsi="Amiri" w:eastAsia="Amiri" w:cs="Amiri"/>
          <w:color w:val="111111"/>
          <w:sz w:val="28"/>
          <w:sz w:val="28"/>
          <w:szCs w:val="28"/>
          <w:rtl w:val="true"/>
          <w:lang w:bidi="ar-SA"/>
        </w:rPr>
        <w:t xml:space="preserve">فهو يرى أنّ اللّه إذا قدّر فعلاً للإنسان مثل شرب الخمر ، فإن كان الإنسان حرّا في ترك شرب الخمر ، وتركه فهذا يعني أنّ اللّه مغلوب والإنسان 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الدليل الأوّل لأنصار الجبريجب القول إجابةً على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والقدر في أفعال الإنسان الاختياريّة لا يعنيان إجبار الناس على أعمال خاصّة ، بل إنّ التقدير الإلهيّ في هذا المجال يعني أنّ اللّه حدّد قدرة الإنسان ومنحه القدرة بمقدارٍ معيّن ، ويعني القضاء الإلهي أنّ اللّه حكم بهذا التحديد وأوجده ، كما أنّ استخدام هذه القدرة المحدودة مشروط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فإذا ارتكب الإنسان المعصية ، فإنّ هذا لا يعني أنّ اللّه أصبح مغلوبا ؛ ذلك لأنّ اللّه أعطى الإنسان القدرة على المعصية ، ولم يمنعه من صدور المعصية من الناحية التكوينيّة عند ارتكابها ، رغم أنّه أعلن للناس من الناحية التشريعيّة وعن طريق رسله أنّه لا يرضى بارتكاب المعاصي من الناحية التشريعيّة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بالتوحيد الأفعاليالدليل الآخر لأنصار الجبر ومن جملتهم الأشعريّ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الأفعالي ، حيث يعدّ اللّه بموجبه فاعل جميع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في هذا المجال بالآية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واعتبر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أفعال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الدليل الثاني لأنصار الجبريجب القول فيما يتعلّق بالتوحيد الأفعالي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التوحيد إذا كان يعني القيام بجميع الأفعال ـ ومنها أفعال الإنسان الاختياريّة وذنوبه ـ من قبل اللّه ـ تعالى ـ فإنّ ذلك لا يعني إلّا الجبر نفسه ، وهو غير صحيح ، والمعنى الصحيح للتوحيد الأفعالي هو أنّ قدرة القيام بجميع الأفعال هي من جانب اللّه ، فحتّى عندما يقوم الإنسان بالفعل الاختياريّ ، فإنّه في الحقيقة قد اكتسب القدرة على هذا الفعل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2935_120752"/>
    </w:p>
    <w:p>
      <w:pPr>
        <w:pStyle w:val="Heading6"/>
        <w:numPr>
          <w:ilvl w:val="5"/>
          <w:numId w:val="1"/>
        </w:numPr>
        <w:rPr/>
      </w:pPr>
      <w:bookmarkStart w:id="466" w:name="__RefHeading___Toc4006894_3224264995"/>
      <w:bookmarkStart w:id="467" w:name="_Toc177"/>
      <w:bookmarkEnd w:id="465"/>
      <w:bookmarkEnd w:id="466"/>
      <w:r>
        <w:rPr>
          <w:rtl w:val="true"/>
        </w:rPr>
        <w:t>أدلّة بطلان الجبر</w:t>
      </w:r>
      <w:bookmarkEnd w:id="467"/>
    </w:p>
    <w:p>
      <w:pPr>
        <w:pStyle w:val="Heading6"/>
        <w:numPr>
          <w:ilvl w:val="5"/>
          <w:numId w:val="1"/>
        </w:numPr>
        <w:rPr/>
      </w:pPr>
      <w:bookmarkStart w:id="468" w:name="__RefHeading___Toc4006896_3224264995"/>
      <w:bookmarkStart w:id="469" w:name="_Toc178"/>
      <w:bookmarkEnd w:id="468"/>
      <w:r>
        <w:rPr/>
        <w:t>۱</w:t>
      </w:r>
      <w:r>
        <w:rPr>
          <w:rtl w:val="true"/>
        </w:rPr>
        <w:t xml:space="preserve"> </w:t>
      </w:r>
      <w:r>
        <w:rPr>
          <w:rtl w:val="true"/>
        </w:rPr>
        <w:t xml:space="preserve">. </w:t>
      </w:r>
      <w:r>
        <w:rPr>
          <w:rtl w:val="true"/>
        </w:rPr>
        <w:t>العلم الحضوري بالحريّة في الأفعال</w:t>
      </w:r>
      <w:bookmarkEnd w:id="469"/>
    </w:p>
    <w:p>
      <w:pPr>
        <w:pStyle w:val="BookText"/>
        <w:rPr/>
      </w:pPr>
      <w:r>
        <w:rPr>
          <w:rFonts w:ascii="Amiri" w:hAnsi="Amiri" w:eastAsia="Amiri" w:cs="Amiri"/>
          <w:color w:val="111111"/>
          <w:sz w:val="28"/>
          <w:sz w:val="28"/>
          <w:szCs w:val="28"/>
          <w:rtl w:val="true"/>
          <w:lang w:bidi="ar-SA"/>
        </w:rPr>
        <w:t xml:space="preserve">المذكورة خطاب لعبدة الأوثان ،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الأصنام لا أفعال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أدلّة بطلان الجبربالإضافة إلى أنّ دليل أنصار الجبر لا يكفي لاثبات هذا الادّعاء ، ولا يوجد في الحقيقة دليل يثبت هذه النظريّة ، فإنّ هناك عدّة أدّلة تثبت بطلان هذه النظريّة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الحضوري بالحريّة في الأفعالإنّ أوضح دليل لردّ نظريّة الجبر ، هو الوجدان والعلم الحضوريّ للإنسان بنفسه وأفعاله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عاد الإنسان إلى نفسه وتوجّه إلى أفعاله ، فإنّه سيدرك أنّه إذا أراد القيام بعملٍ فإنّ بإمكانه أن لا يريد القيام به ، كما أنّه إذا لم يرد القيام بعملٍ ما ولم يفعله ، أنّه كان بإمكانه أن يريد ذلك العمل ويقوم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الاختيار هو هذه الحرّية في الفعل والترك ، والعلم الحضوري هو أقوى علم للإنسان وأكثره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يثبت بطلان نظريّة الجبر الخالص ؛ ذلك لأنّ للإنسان علما حضوريّا ووجدانيّا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تبطل نظريّة الجبر المتوسّط أيضاً ؛ لأنّ الإنسان له علم حضوريّ بتأثير قدرته على عمله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البرهان كما يبطل الجبر الكلاميّ ، فإنّه يبطل الجبر الاجتماعيّ والنفسيّ والفلسفيّ أيضا ، فرغم أنّ تركيبة المجتمع والجسم والنفس تؤثّر على أفعال الإنسان ، وأنّ هذا التأثير كبير بشكلٍ خارق للعادة في بعض الحالات ، ولكنّ الإنسان يدرك بعلمه الحضوريّ أنّ تأثير العوامل المذكورة ليس هو العلّة التامّة للقيام بها ، بل إنّه يستطيع اختيار طريق آخر رغم المقتضيات النفسيّة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اُخرى ، إنّ المقتضيات الروحيّة والاجتماعيّة من الممكن أن تعقّد عمليّة الاختيار لفعلٍ معيّن ، إلّا أنّ اختيار العمل الصعب ليس محالاً ، فبمقدور الإنسان أن يختاره ، والواقع العمليّ يشهد على صحّة هذا الادّعاء ، فنحن نلاحظ أنّ بعض</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12935_120753"/>
    </w:p>
    <w:p>
      <w:pPr>
        <w:pStyle w:val="Heading6"/>
        <w:numPr>
          <w:ilvl w:val="5"/>
          <w:numId w:val="1"/>
        </w:numPr>
        <w:rPr/>
      </w:pPr>
      <w:bookmarkStart w:id="471" w:name="__RefHeading___Toc4006898_3224264995"/>
      <w:bookmarkStart w:id="472" w:name="_Toc179"/>
      <w:bookmarkEnd w:id="470"/>
      <w:bookmarkEnd w:id="471"/>
      <w:r>
        <w:rPr/>
        <w:t>۲</w:t>
      </w:r>
      <w:r>
        <w:rPr>
          <w:rtl w:val="true"/>
        </w:rPr>
        <w:t xml:space="preserve"> </w:t>
      </w:r>
      <w:r>
        <w:rPr>
          <w:rtl w:val="true"/>
        </w:rPr>
        <w:t xml:space="preserve">. </w:t>
      </w:r>
      <w:r>
        <w:rPr>
          <w:rtl w:val="true"/>
        </w:rPr>
        <w:t>عدم جواز إسناد القبح والظلم إلى اللّه</w:t>
      </w:r>
      <w:bookmarkEnd w:id="472"/>
    </w:p>
    <w:p>
      <w:pPr>
        <w:pStyle w:val="BookText"/>
        <w:rPr/>
      </w:pPr>
      <w:r>
        <w:rPr>
          <w:rFonts w:ascii="Amiri" w:hAnsi="Amiri" w:eastAsia="Amiri" w:cs="Amiri"/>
          <w:color w:val="111111"/>
          <w:sz w:val="28"/>
          <w:sz w:val="28"/>
          <w:szCs w:val="28"/>
          <w:rtl w:val="true"/>
          <w:lang w:bidi="ar-SA"/>
        </w:rPr>
        <w:t xml:space="preserve">الأشخاص يختارون الطريق الصحيح في الحياة رغم فساد الوسط الاُسريّ والاجتماعيّ الّذي يعيشون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نرى على العكس من ذلك أنّ بعض الأشخاص الّذين تربّوا في ظلّ اُسر صالحة وفي محيط نزيه ، يختارون طريق الفساد والضياع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العلّية الفلسفيّة فليست سوى مجموعة العوامل المؤثّرة في أفعال الإنسان ، وهذه العوامل لا تؤدّي أبدا إلى سلب الإرادة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 فإنّ العلّية الفلسفيّة لا تتحقّق أبدا بشأن أفعال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إسناد القبح والظلم إلى اللّهإنّ الدليل الآخر على بطلان نظريّة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أنّها تستلزم إسناد الأفعال القبيحة والظلم إلى اللّه ، فإذا اعتبرنا اللّه هو الفاعل لجميع الأفعال ومن جملتها أفعال الإنسان القبيحة ، فسوف ننسب هذه الأفعال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اُخرى فإنّ إجبار الناس على الذنب ومعاقبتهم على ارتكابه ظلم واضح ، في حين أنّ من المحال عقليّا أن يرتكب اللّه الظلم والأفعال 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هذا الترابط بين نظريّة الجبر والعدل الإلهي ، طَرَح متكلّمو الإماميّة موضوع الجبر والاختيار في ذيل موضوع العدل الإلهيّ ، أو الأفعال الإلهيّة ، ومن خلال ردّ نظريّة الجبر ينفون الظلم والأفعال القبيحة عن اللّه ـ تعالى ـ </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إنّ القرآن الكريم يصرّح بأنّ كلّ إنسان يجازى حسب ما كسبه ، ولا يُظلم أحد في ظلّ النظام الإلهيّ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يُظْـلَمُونَ</w:t>
      </w:r>
      <w:r>
        <w:rPr>
          <w:rFonts w:eastAsia="Amiri" w:cs="Amiri" w:ascii="Amiri" w:hAnsi="Amiri"/>
          <w:color w:val="111111"/>
          <w:sz w:val="28"/>
          <w:szCs w:val="28"/>
          <w:rtl w:val="true"/>
          <w:lang w:bidi="ar-SA"/>
        </w:rPr>
        <w:t xml:space="preserve">» . </w:t>
      </w:r>
      <w:r>
        <w:rPr>
          <w:rStyle w:val="FootnoteAnchor"/>
          <w:rtl w:val="true"/>
        </w:rPr>
        <w:footnoteReference w:id="104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2935_120754"/>
    </w:p>
    <w:p>
      <w:pPr>
        <w:pStyle w:val="Heading6"/>
        <w:numPr>
          <w:ilvl w:val="5"/>
          <w:numId w:val="1"/>
        </w:numPr>
        <w:rPr/>
      </w:pPr>
      <w:bookmarkStart w:id="474" w:name="__RefHeading___Toc4006900_3224264995"/>
      <w:bookmarkStart w:id="475" w:name="_Toc180"/>
      <w:bookmarkEnd w:id="473"/>
      <w:bookmarkEnd w:id="474"/>
      <w:r>
        <w:rPr/>
        <w:t>۳</w:t>
      </w:r>
      <w:r>
        <w:rPr>
          <w:rtl w:val="true"/>
        </w:rPr>
        <w:t xml:space="preserve"> </w:t>
      </w:r>
      <w:r>
        <w:rPr>
          <w:rtl w:val="true"/>
        </w:rPr>
        <w:t xml:space="preserve">. </w:t>
      </w:r>
      <w:r>
        <w:rPr>
          <w:rtl w:val="true"/>
        </w:rPr>
        <w:t>ردّ نفي الحسن والقبح العقليين والتعاليم الدينية</w:t>
      </w:r>
      <w:bookmarkEnd w:id="475"/>
    </w:p>
    <w:p>
      <w:pPr>
        <w:pStyle w:val="Heading6"/>
        <w:numPr>
          <w:ilvl w:val="5"/>
          <w:numId w:val="1"/>
        </w:numPr>
        <w:rPr/>
      </w:pPr>
      <w:bookmarkStart w:id="476" w:name="__RefHeading___Toc4006902_3224264995"/>
      <w:bookmarkStart w:id="477" w:name="_Toc181"/>
      <w:bookmarkEnd w:id="476"/>
      <w:r>
        <w:rPr>
          <w:rtl w:val="true"/>
        </w:rPr>
        <w:t xml:space="preserve">ثانيا </w:t>
      </w:r>
      <w:r>
        <w:rPr>
          <w:rtl w:val="true"/>
        </w:rPr>
        <w:t xml:space="preserve">: </w:t>
      </w:r>
      <w:r>
        <w:rPr>
          <w:rtl w:val="true"/>
        </w:rPr>
        <w:t>نظرية التفويض</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تُجْزَى كُلُّ نَفْسِ بِمَا كَسَبَتْ لَا ظُـلْمَ الْيَوْمَ إِنَّ اللَّهَ سَرِيعُ الْحِسَابِ</w:t>
      </w:r>
      <w:r>
        <w:rPr>
          <w:rFonts w:eastAsia="Amiri" w:cs="Amiri" w:ascii="Amiri" w:hAnsi="Amiri"/>
          <w:color w:val="111111"/>
          <w:sz w:val="28"/>
          <w:szCs w:val="28"/>
          <w:rtl w:val="true"/>
          <w:lang w:bidi="ar-SA"/>
        </w:rPr>
        <w:t xml:space="preserve">» . </w:t>
      </w:r>
      <w:r>
        <w:rPr>
          <w:rStyle w:val="FootnoteAnchor"/>
          <w:rtl w:val="true"/>
        </w:rPr>
        <w:footnoteReference w:id="1046"/>
      </w:r>
      <w:r>
        <w:rPr>
          <w:rFonts w:ascii="Amiri" w:hAnsi="Amiri" w:eastAsia="Amiri" w:cs="Amiri"/>
          <w:color w:val="111111"/>
          <w:sz w:val="28"/>
          <w:sz w:val="28"/>
          <w:szCs w:val="28"/>
          <w:rtl w:val="true"/>
          <w:lang w:bidi="ar-SA"/>
        </w:rPr>
        <w:t xml:space="preserve">ولا شكّ في أنّ الإنسان إذا كان مجبورا في ارتكاب الأفعال القبيحة ، فإنّ أعماله سوف لا تكون ممّا كسبه ، وفي هذه الحالة سيكون عقابه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استعرضنا في الفصل الثامن بشكلٍ مفصّل مسألة الجبر والتفويض والأمر بين الأمرين من منظار الكتاب والسنّة ، وأكّدنا منافاة نظريّة الجبر للعدالة الإلهيّة ، كما نُقل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أجبَرَهُم عَلَى المَعاصي فَتُظَلِّموهُ </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ويروى أيضا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أن يُجبِرَ عَبدا عَلى فِعلٍ ثُمَّ يُعَذِّبَهُ عَلَيهِ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نفي الحسن والقبح العقليين والتعاليم الدينيةإنّ نظريّة الجبر كما تنفي العدل الإلهيّ كذلك تنفي فلسفة النبوّة والإمامة والمعاد وجميع التعاليم الدينيّة والحسن والقبح العقلييّن ؛ ذلك لأنّ الإنسان المجبور سيكون كالحيوانات والجمادات ، ولا يمكن الحديث عن المسؤوليّة والتكليف والشريعة والمعاد والتعاليم الدينيّة الاُخرى فيما يتعلّق بهذه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فإنّ الأدلّة الّتي تثبّتها التعاليم المذكورة كلّها أدلّة على ردّ نظريّة الجبر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التفويضالتفويض في اللغة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إيكال أمرٍ إلى آخر وتسليمه إليه ، وله معانٍ عديدة في الأحاديث وعلم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نشير أوّلاً إلى هذه المعاني ، ثمّ نبيّن المعنى الذي هو موضوع البحث في مسألة الجبر والاختيار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2935_120755"/>
    </w:p>
    <w:p>
      <w:pPr>
        <w:pStyle w:val="Heading6"/>
        <w:numPr>
          <w:ilvl w:val="5"/>
          <w:numId w:val="1"/>
        </w:numPr>
        <w:rPr/>
      </w:pPr>
      <w:bookmarkStart w:id="479" w:name="__RefHeading___Toc4006904_3224264995"/>
      <w:bookmarkStart w:id="480" w:name="_Toc182"/>
      <w:bookmarkEnd w:id="478"/>
      <w:bookmarkEnd w:id="479"/>
      <w:r>
        <w:rPr>
          <w:rtl w:val="true"/>
        </w:rPr>
        <w:t>معاني التفويض</w:t>
      </w:r>
      <w:bookmarkEnd w:id="480"/>
    </w:p>
    <w:p>
      <w:pPr>
        <w:pStyle w:val="BookText"/>
        <w:rPr/>
      </w:pPr>
      <w:r>
        <w:rPr>
          <w:rFonts w:ascii="Amiri" w:hAnsi="Amiri" w:eastAsia="Amiri" w:cs="Amiri"/>
          <w:color w:val="111111"/>
          <w:sz w:val="28"/>
          <w:sz w:val="28"/>
          <w:szCs w:val="28"/>
          <w:rtl w:val="true"/>
          <w:lang w:bidi="ar-SA"/>
        </w:rPr>
        <w:t xml:space="preserve">معاني التفويضلكلمة التفويض استعمالات مختلفة في الكتاب والسنّة واصطلاح العلماء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الأخلاقيّ ، أي أن يوكل الإنسان اُمور اللّه إلى اللّه ويتوكّل عليه في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التشريعيّ أو الإباحيّ ، بمعنى أنّ اللّه لم يقرّر تكليفا على الإنسان وأنّه أوكل التشريع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بعض الاُمور الدينيّة من جانب اللّه إلى الأنبياء أو أوصيائهم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التكوينيّ ، بمعنى إيكال الخلق أو تدبير شؤون المخلوقات إلى الأنبياء أو أوصيائهم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تفسير عدد من صفات اللّه عز و جل ـ مثل الصفات الخبريّة </w:t>
      </w:r>
      <w:r>
        <w:rPr>
          <w:rStyle w:val="FootnoteAnchor"/>
          <w:rtl w:val="true"/>
        </w:rPr>
        <w:footnoteReference w:id="1049"/>
      </w:r>
      <w:r>
        <w:rPr>
          <w:rFonts w:ascii="Amiri" w:hAnsi="Amiri" w:eastAsia="Amiri" w:cs="Amiri"/>
          <w:color w:val="111111"/>
          <w:sz w:val="28"/>
          <w:sz w:val="28"/>
          <w:szCs w:val="28"/>
          <w:rtl w:val="true"/>
          <w:lang w:bidi="ar-SA"/>
        </w:rPr>
        <w:t xml:space="preserve">ـ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يجدر ذكره أنّ أيّا من المعاني المذكورة صحّة وبطلاناً لا يعنينا هنا بالبحث والدراسة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في مقابل الجبر ، أي إيكال أفعال الإنسان بشكلٍ مطلق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هذه النظريّة فعلى الرغم من أنّ الإنسان اكتسب في نطاق الأفعال المفوّضة إليه أصل القدرة على إنجاز الاُمور من اللّه سبحانه ، ولكنّه بعد اكتساب هذه القدرة يمتلك هو نفسه الاستقلاليّة في أفعاله ، وتحقّق هذه الأفعال لا يعتمد على إذن اللّه التكوينيّ ، بل إنّ اللّه فاقد للقدرة والاستطاعة بالنسبة إلى هذه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نُسبت هذه النظريّة في تاريخ علم الكلام والفرق والمذاهب إلى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القدريّون الأوائل وعلى رأسهم معبد الجهنيّ وغيلان الدمشقيّ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الوثائق التاريخيّة والحديثيّة لا تثبت كون هذا الفريق من المفوّضة ، وإنّما نسبت إليهم عقيدة التفويض ونفي القضاء والقدر الإلهيّين في كتب الفرق والمذاهب </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ولا يمكننا أن نصدر حكما قطعيّا في هذا المجال ؛ نظرا إلى أنّ كتب هؤلاء المتكلّمين لم تصلنا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ويتمثّل الفريق الثاني في المعتزلة ، وهذا الفريق لا يعتبر نفسه هو أيضا من المفوّضة أو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متكلّمو الإماميّة عادةً أنّ المعتزلة يؤيّدون الاختيار ويوافقون الإماميّة في الرأي ، </w:t>
      </w:r>
      <w:r>
        <w:rPr>
          <w:rStyle w:val="FootnoteAnchor"/>
          <w:rtl w:val="true"/>
        </w:rPr>
        <w:footnoteReference w:id="1051"/>
      </w:r>
      <w:r>
        <w:rPr>
          <w:rFonts w:ascii="Amiri" w:hAnsi="Amiri" w:eastAsia="Amiri" w:cs="Amiri"/>
          <w:color w:val="111111"/>
          <w:sz w:val="28"/>
          <w:sz w:val="28"/>
          <w:szCs w:val="28"/>
          <w:rtl w:val="true"/>
          <w:lang w:bidi="ar-SA"/>
        </w:rPr>
        <w:t xml:space="preserve">إلّا أنّ بعض عقائد المعتزلة يستلزم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خصّص القاضي عبدالجبار المعتزليّ فصلاً مستقلّاً مسهبا من كتاب المغني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استحالة مقدور لقادرين أو لقدرتين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وأقام أدلّة عديدة على هذه النظريّة ، ونقل عن اُستاذيه أبي علي الجبائيّ وأبي هاشم الجبائيّ بعض ما يؤيّد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هذه النظريّة فإنّ اللّه ليست له القدرة على أفعال الإنسان ذلك ؛ لأنّ الإنسان قادر على أفعاله الاختياريّة ، بناءً على ذلك فإن كان اللّه قادرا أيضا على هذه الأفعال ، فسيكون ثمَّةَ قادران على مقدورٍ واحدٍ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النظريّة تستلزم عجز اللّه ـ جلّ وعلا ـ وضعفه والحدّ من سلطته ؛ لأنّ مقتضاها هو أنّ اللّه ليست له سلطة على أفعال الناس الاختياريّة وعاجز عن أن يقف أمام صدور فعل من الإنسان ، في حين أنّ المحدوديّة والعجز والضعف من خصوصيّات المخلوق ولا يمكن نسبة هذه الصفات إلى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الإمام الباقر عليه السلام فيما يتعلّق ببطلان نظريّة التفويض إلى جانب بطلان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12935_120757"/>
    </w:p>
    <w:p>
      <w:pPr>
        <w:pStyle w:val="Heading6"/>
        <w:numPr>
          <w:ilvl w:val="5"/>
          <w:numId w:val="1"/>
        </w:numPr>
        <w:rPr/>
      </w:pPr>
      <w:bookmarkStart w:id="482" w:name="__RefHeading___Toc4006906_3224264995"/>
      <w:bookmarkStart w:id="483" w:name="_Toc183"/>
      <w:bookmarkEnd w:id="481"/>
      <w:bookmarkEnd w:id="482"/>
      <w:r>
        <w:rPr>
          <w:rtl w:val="true"/>
        </w:rPr>
        <w:t xml:space="preserve">ثالثا </w:t>
      </w:r>
      <w:r>
        <w:rPr>
          <w:rtl w:val="true"/>
        </w:rPr>
        <w:t xml:space="preserve">: </w:t>
      </w:r>
      <w:r>
        <w:rPr>
          <w:rtl w:val="true"/>
        </w:rPr>
        <w:t>نظرية لا جبر و لا تفويض</w:t>
      </w:r>
      <w:bookmarkEnd w:id="483"/>
    </w:p>
    <w:p>
      <w:pPr>
        <w:pStyle w:val="BookText"/>
        <w:rPr/>
      </w:pPr>
      <w:r>
        <w:rPr>
          <w:rFonts w:ascii="Amiri" w:hAnsi="Amiri" w:eastAsia="Amiri" w:cs="Amiri"/>
          <w:color w:val="111111"/>
          <w:sz w:val="28"/>
          <w:sz w:val="28"/>
          <w:szCs w:val="28"/>
          <w:rtl w:val="true"/>
          <w:lang w:bidi="ar-SA"/>
        </w:rPr>
        <w:t xml:space="preserve">الجبر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يُفَوِّض الأَمرَ إِلى خَلقِهِ وَهنا مِنهُ وَضَعفا ، وَلا أَجبَرَهُم عَلى مَعاصيهِ ظُلما </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ونُقل أنّ رجلاً قدريّا دخل الشام وعجز الناس عن مناظرته ، فطلب عبدالملك بن مروان من والي المدينة أن يبعث الإمام الباقر عليه السلام لمناظرته ، فأرسل الإمام ابنه الإمام الصادق عليه السلام للمناظرة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القدريّ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سورَةَ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الرجل بقراءة سورة الحمد حتّى بلغ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تَستَعينُ وَما حاجَتُكَ إِلى المَعونَةِ ، إِن كانَ 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فعجز القدريّ عن الجواب وبهت ، ولاذ بالسكوت </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وممّا يجدر ذكره أنّ المعتزلة يعتقدون باختيار الإنسان على أساس نفس الأدلّة السابقة الّتي طُرحت لردّ نظريّة الجبر ، ولكن اتّضح أنّ قولهم بالاختيار انتهى إلى التفويض ، وأمّا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سنذكرها فيما يلي ، فإنّها تدحض التفويض في نفس الوقت الّذي تثبت فيه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لا جبر ولا تفويضاعتبر أئمّة أهل البيت عليهم السلام أنّ النظريّة الصحيحة هي القول بمنزلة بين الجبر والتفويض ، في معرض ردّهم على نظريّة الجبر من جهة ونظريّة التفويض ، أو القدر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عن الإمام الصادق عليه 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قَدَرَ ، وَلَكِن مَنزِلَةٌ بَينَهُما </w:t>
      </w:r>
      <w:r>
        <w:rPr>
          <w:rFonts w:eastAsia="Amiri" w:cs="Amiri" w:ascii="Amiri" w:hAnsi="Amiri"/>
          <w:color w:val="111111"/>
          <w:sz w:val="28"/>
          <w:szCs w:val="28"/>
          <w:rtl w:val="true"/>
          <w:lang w:bidi="ar-SA"/>
        </w:rPr>
        <w:t xml:space="preserve">. </w:t>
      </w:r>
      <w:r>
        <w:rPr>
          <w:rStyle w:val="FootnoteAnchor"/>
          <w:rtl w:val="true"/>
        </w:rPr>
        <w:footnoteReference w:id="105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أساس هذه النظريّة فإنّ الناس ليسوا مجبورين ؛ ذلك لأنّهم يمتلكون القدرة والاختيار ، ومن جهةٍ اُخرى فإنّ الأعمال لم تُفوّض إليهم بشكلٍ مطلق ؛ لأنّ اللّه قادر أيضا على مقدورات الناس ، بل إنّ مالكيّة الإنسان في طول مالكيّة اللّه ، واللّه أكثر مالكيّة وقدرة ، لذلك فإنّ بإمكانه متى شاء أن يمنع الإنسان من استخدام القدرة ، أو يمنع تأثيرها في مجالٍ معيّنٍ ، أو أن يسلب من الإنسان أصل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عَلى ما أَقدَرَهُم عَلَيهِ </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هكذا فإنّ خلاصة البحوث والدراسات الّتي أجريناها استنادا إلى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حرّ مختار من جهة ، وهو أمر بديهيّ ووجدانيّ ، على هذا الأساس فإنّ العدل الإلهيّ ونبوّة الأنبياء والمعاد والتكليف اُمور معقولة 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اُخرى فإنّ نطاق القدرة والسلطة الإلهيّة لا يصبح محدودا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فإنّ أدلّة بطلان نظريّة الجبر والتفويض ، هي أيضا أدلّة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12935_120759"/>
    </w:p>
    <w:p>
      <w:pPr>
        <w:pStyle w:val="Heading6"/>
        <w:numPr>
          <w:ilvl w:val="5"/>
          <w:numId w:val="1"/>
        </w:numPr>
        <w:rPr/>
      </w:pPr>
      <w:bookmarkStart w:id="485" w:name="__RefHeading___Toc4006908_3224264995"/>
      <w:bookmarkStart w:id="486" w:name="_Toc184"/>
      <w:bookmarkEnd w:id="484"/>
      <w:bookmarkEnd w:id="485"/>
      <w:r>
        <w:rPr/>
        <w:t>۸</w:t>
      </w:r>
      <w:r>
        <w:rPr>
          <w:rtl w:val="true"/>
        </w:rPr>
        <w:t xml:space="preserve"> </w:t>
      </w:r>
      <w:r>
        <w:rPr>
          <w:rtl w:val="true"/>
        </w:rPr>
        <w:t xml:space="preserve">/ </w:t>
      </w:r>
      <w:r>
        <w:rPr/>
        <w:t>۴</w:t>
      </w:r>
      <w:r>
        <w:rPr>
          <w:rtl w:val="true"/>
        </w:rPr>
        <w:t xml:space="preserve"> معنى الاستطاعة</w:t>
      </w:r>
      <w:bookmarkEnd w:id="486"/>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مَعنَى الاِستِطاعَةِرسول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الاِستِطاعَةَ إلى نَفسِهِ فَقَد كَفَرَ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تاريخ دمشق عن عبد اللّه بن جعفر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خَطَبَ الناسَ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مِمَّن كانَ شَهِدَ مَعَهُ الجَمَلَ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القَدَرِ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عَميقٌ فَلا تَلِجهُ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مُظلِمٌ فَلا تَدخُلهُ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فَلا تَتَكَلَّفهُ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 فَإِنَّهُ أمرٌ بَينَ أمرَينِ ؛ لا جَبرَ ولا 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فُلانا يَقولُ بِالاِستِطاعَةِ وهُوَ حاضِرُكَ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 فَأَقاموهُ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أملِكُها بِاللّهِ الَّذي إن شاءَ مَلَّكَنيها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الكافي عن 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عَنِ الاِستِطاعَةِ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العَبدُ بَعدَ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مُخَلَّى السَّربِ ، صَحيحَ الجِسمِ ، سَليمَ الجَوارِحِ ، لَهُ سَبَبٌ وارِدٌ مِنَ اللّهِ عز و 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فَسِّر لي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العَبدُ مُخَلَّى السَّربِ ، صَحيحَ الجِسمِ ، سَليمَ الجَوارِحِ ، يُريدُ أن يَزنِيَ فَلا يَجِدُ امرَأَةً ثُمَّ يَجِدُها ، فَإِمّا أن يَعصِمَ نَفسَهُ فَيَمتَنِعَ كَمَا امتَنَعَ يوسُفُ عليه السلام ، أو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يُخَلِّيَ بَينَهُ وبَينَ إرادَتِهِ فَيَزنِيَ فَيُسَمّى زانِيا ، ولَم يُطِعِ اللّهَ بِإِكراهٍ ولَم يَعصِهِ بِغَلَبَةٍ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الاِستِطاعَةُ قَبلَ الفِعلِ ، لَم يَأمُرِ اللّهُ عز و جل بِقَبضٍ ولا بَسطٍ إلّا وَالعَبدُ لِذلِكَ مُستَطيعٌ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كَلَّفَ اللّهُ العِبادَ كُلفَةَ فِعلٍ ولا نَهاهُم عَن شَيءٍ حَتّى جَعَلَ لَهُمُ الاِستِطاعَةَ ، ثُمَّ أمَرَهُم ونَهاهُم فَلا يَكونُ العَبدُ آخِذا ولا تارِكا إلّا بِاستِطاعَةٍ مُتَقَدِّمَةٍ قَبلَ الأَمرِ وَالنَّهيِ ، وقَبلَ الأَخذِ وَالتَّركِ ، وقَبلَ القَبضِ وَالبَسطِ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العَبدُ فاعِلاً ولا مُتَحَرِّكا إلّا وَالاِستِطاعَةُ مَعَهُ مِنَ اللّهِ عز و جل ، وإنَّما وَقَعَ التَّكليفُ مِنَ اللّهِ بَعدَ الاِستِطاعَةِ ، فَلا يَكونُ مُكَلَّفا لِلفِعلِ إلّا مُستَطيعا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مِنَ العَبدِ قَبضٌ ولا بَسطٌ إلّا بِاستِطاعَةٍ مُتَقَدِّمَةٍ لِلقَبضِ وَالبَسطِ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التوحيد عن عوف بن عبد اللّه الأزدي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الاِستِطاعَةِ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فَعَلوا ؟ </w:t>
      </w:r>
      <w:r>
        <w:rPr>
          <w:rStyle w:val="FootnoteAnchor"/>
          <w:rtl w:val="true"/>
        </w:rPr>
        <w:footnoteReference w:id="1063"/>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زَعَموا أنَّها لا تَكونُ إلّا عِندَ الفِعلِ وإرادَةٍ في حالِ الفِعلِ لا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 القَومُ </w:t>
      </w:r>
      <w:r>
        <w:rPr>
          <w:rFonts w:eastAsia="Amiri" w:cs="Amiri" w:ascii="Amiri" w:hAnsi="Amiri"/>
          <w:color w:val="111111"/>
          <w:sz w:val="28"/>
          <w:szCs w:val="28"/>
          <w:rtl w:val="true"/>
          <w:lang w:bidi="ar-SA"/>
        </w:rPr>
        <w:t xml:space="preserve">. </w:t>
      </w:r>
      <w:r>
        <w:rPr>
          <w:rStyle w:val="FootnoteAnchor"/>
          <w:rtl w:val="true"/>
        </w:rPr>
        <w:footnoteReference w:id="106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صالح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لِلعِبادِ مِنَ الاِستِطاعَةِ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فَعَلُوا الفِعلَ كانوا مُستَطيعينَ بِالاِستِطاعَةِ الَّتي جَعَلَهَا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الآلَةُ مِثلُ الزّاني إذا زَنى كانَ مُستَطيعا لِلزِّنا حينَ زَنى ، ولَو أنَّهُ تَرَكَ الزِّنا ولَم يَزنِ كانَ مُستَطيعا لِتَركِهِ إذا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مِنَ الاِستِطاعَةِ قَبلَ الفِعلِ قَليلٌ ولا كَثيرٌ ، ولكِن مَعَ الفِعلِ وَالتَّركِ كانَ مُستَطيعا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ماذا يُعَذِّبُهُ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البالِغَةِ وَالآلَةِ الَّتي رَكَّبَ فيهِم ، إنَّ اللّهَ لَم يُجبِر أحَدا عَلى مَعصِيَتِهِ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الكافي عن رجل من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الاِستِطاعَةِ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خَلَقَ خَلقا فَجَعَلَ فيهِم آلَةَ الاِستِطاعَةِ ثُمَّ لَم يُفَوِّض إلَيهِم ، فَهُم مُستَطيعونَ لِلفِعلِ وَقتَ الفِعلِ مَعَ الفِعلِ إذا فَعَلوا ذلِكَ الفِعلَ ، فَإِذا لَم يَفعَلوهُ في مُلكِهِ لَم يَكونوا مُستَطيعينَ أن يَفعَلوا فِعلاً لَم يَفعَلوهُ ؛ لِأَنَّ اللّهَ عز و جل أعَزُّ مِن أن يُضادَّهُ في مُلكِهِ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البَصرِيُّ ، فَالنّاسُ مَجبورونَ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مَجبورينَ كانوا مَعذورينَ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2935_120762"/>
    </w:p>
    <w:p>
      <w:pPr>
        <w:pStyle w:val="Heading6"/>
        <w:numPr>
          <w:ilvl w:val="5"/>
          <w:numId w:val="1"/>
        </w:numPr>
        <w:rPr/>
      </w:pPr>
      <w:bookmarkStart w:id="488" w:name="__RefHeading___Toc4006910_3224264995"/>
      <w:bookmarkStart w:id="489" w:name="_Toc185"/>
      <w:bookmarkEnd w:id="487"/>
      <w:bookmarkEnd w:id="488"/>
      <w:r>
        <w:rPr/>
        <w:t>۸</w:t>
      </w:r>
      <w:r>
        <w:rPr>
          <w:rtl w:val="true"/>
        </w:rPr>
        <w:t xml:space="preserve"> </w:t>
      </w:r>
      <w:r>
        <w:rPr>
          <w:rtl w:val="true"/>
        </w:rPr>
        <w:t xml:space="preserve">/ </w:t>
      </w:r>
      <w:r>
        <w:rPr/>
        <w:t>۵</w:t>
      </w:r>
      <w:r>
        <w:rPr>
          <w:rtl w:val="true"/>
        </w:rPr>
        <w:t xml:space="preserve"> ما يدلّ على بطلان القول بالجبر</w:t>
      </w:r>
      <w:bookmarkEnd w:id="4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مِنهُم فِعلاً فَجَعَلَ فيهِم آلَةَ الفِعلِ ، فَإِذا فَعَلوا كانوا مَعَ الفِعلِ مُستَطيعينَ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حول الجبر والتفويض والأمر بين الأمرين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يَدُلُّ عَلى بُطلانِ القَولِ بِالجَبرِرسول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عَرَفَ اللّهَ مَن شَبَّهَهُ بِخَلقِهِ ، ولا وَصَفَهُ بِالعَدلِ مَن نَسَبَ إلَيهِ ذُنوبَ عِبادِهِ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 أتَظُنُّ أنَّ الَّذي نَهاكَ دَهاكَ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دَهاكَ أسفَلُكَ وأعلاكَ وَاللّهُ بَريءٌ مِن ذلِكَ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استَغفَرتَ اللّهَ تَعالى مِنهُ فَهُوَ مِنكَ ؛ وَكُلُّ ما حَمِدتَ اللّهَ تَعالى فَهُوَ مِنهُ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الحَجّاجُ بنُ يوسُفَ أهلَ العِلمِ وسَأَلَهُم عَنِ القَضاءِ وَالقَدَرِ ،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مَن وَسَّعَ لَكَ الطَّريقَ لَم يَأخُذ عَلَيكَ المَضيقَ </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الخَطيئَةُ عَلَى الخاطِئِ حَتما كانَ القِصاصُ فِي القَضِيَّةِ ظُلما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خَيرٍ فَبِأَمرِ اللّهِ وبِعِلمِهِ ، وما كانَ مِن شَرٍّ فَبِعِلمِ اللّهِ لا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كُلُّ هذا مِن قَولِ أبي تُرابٍ ؟ لَقَدِ اغتَرَفوها مِن عَينٍ صافِيَةٍ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الإمام عليّ عليه السلامـ لَمّا سُئِلَ عَنِ القَضاءِ وَالقَدَرِ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اللّهُ إلى أنفُسِهِم فَتُوَهِّنوهُ ، ولا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أجبَرَهُم عَلَى المَعاصي فَتُظَلِّموهُ ،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بِتَوفيقِ اللّهِ ، وَالشَّرُّ بِخِذلانِ اللّهِ ، وكُلٌّ سابِقٌ في عِلمِ اللّهِ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اللّهُ أن يُريدَ الفَحشاءَ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تَحمِلوا ذُنوبَكُم وخَطاياكُم عَلَى اللّهِ ، وتَذَروا أنفُسَكُم وَالشَّيطانَ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مُؤاخِذا نَفسَكَ ، مُغالِبا سوءَ طَبعِكَ ، وإيّاكَ أن تَحمِلَ ذُنوبَكَ عَلى رَبِّكَ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الكافي عن سهل بن زياد وإسحاق بن محمّد وغيرهما رفعوه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أميرُالمُؤمِنينَ عليه السلام جالِسا بِالكوفَةِ بَعدَ مُنصَرَفِهِ مِن صِفّينَ ، إذ أقبَلَ شَيخٌ فَجَثا بَينَ يَدَيهِ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مَسيرِنا إلى أهلِ الشّامِ أبِقَضاءٍ مِنَ اللّهِ وقَدَرٍ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شَيخُ ، ما عَلَوتُم تَلعَةً </w:t>
      </w:r>
      <w:r>
        <w:rPr>
          <w:rStyle w:val="FootnoteAnchor"/>
          <w:rtl w:val="true"/>
        </w:rPr>
        <w:footnoteReference w:id="1076"/>
      </w:r>
      <w:r>
        <w:rPr>
          <w:rFonts w:ascii="Amiri" w:hAnsi="Amiri" w:eastAsia="Amiri" w:cs="Amiri"/>
          <w:color w:val="111111"/>
          <w:sz w:val="28"/>
          <w:sz w:val="28"/>
          <w:szCs w:val="28"/>
          <w:rtl w:val="true"/>
          <w:lang w:bidi="ar-SA"/>
        </w:rPr>
        <w:t xml:space="preserve">ولا هَبَطتُم بَطنَ وادٍ إلّا بِقَضاءٍ مِنَ اللّهِ وقَدَرٍ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عَنائي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عَظَّمَ اللّهُ الأَجرَ في مَسيرِكُم وأنتُم سائِرونَ ، وفي مَقامِكُم وأنتُم مُقيمونَ ، وفي مُنصَرَفِكُم وأنتُم مُنصَرِفونَ ، ولَم تَكونوا في شَيءٍ مِن حالاتِكُم مُكرَهينَ ولا إلَيهِ 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لَم نَكُن في شَيءٍ مِن حالاتِنا مُكرَهينَ ولا إلَيهِ مُضطَرّينَ ، وكانَ بِالقَضاءِ وَالقَدَرِ مَسيرُنا ومُنقَلَبُنا ومُنصَرَفُنا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وتَظُنُّ أنَّهُ كانَ قَضاءً حَتما وقَدَرا لازِماً ؟ إنَّهُ لَو كانَ كَذلِكَ لَبَطَلَ الثَّوابُ وَالعِقابُ وَالأَمرُ وَالنَّهيُ وَالزَّجرُ مِنَ اللّهِ ، وسَقَطَ مَعنَى الوَعدِ وَالوَعيدِ </w:t>
      </w:r>
      <w:r>
        <w:rPr>
          <w:rStyle w:val="FootnoteAnchor"/>
          <w:rtl w:val="true"/>
        </w:rPr>
        <w:footnoteReference w:id="1077"/>
      </w:r>
      <w:r>
        <w:rPr>
          <w:rFonts w:ascii="Amiri" w:hAnsi="Amiri" w:eastAsia="Amiri" w:cs="Amiri"/>
          <w:color w:val="111111"/>
          <w:sz w:val="28"/>
          <w:sz w:val="28"/>
          <w:szCs w:val="28"/>
          <w:rtl w:val="true"/>
          <w:lang w:bidi="ar-SA"/>
        </w:rPr>
        <w:t>، فَلَم تَكُن لائِمَةٌ لِلمُذنِبِ ولا مَحمَدَةٌ لِلمُحسِنِ ، ولَكانَ المُذنِبُ أولى بِالإِحسانِ مِنَ المُحسِنِ ، ولَكانَ المُحسِنُ أولى بِالعُقوبَةِ مِنَ المُذنِبِ ، تِلكَ مَقالَةُ إخوانِ عَبَدَةِ الأَوثانِ وخُصَماءِ الرَّحمنِ وحِزبِ الشَّيطانِ وقَدَرَيِّةِ هذِهِ الاُمَّةِ ومَجوسِها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كَلَّفَ تَخييرا ونَهى تَحذيرا ، وأعطى عَلَى القَليلِ كَثيرا ، ولَم يُعصَ مَغلوبا ولَم يُطَع مُكرِها ولَم يُمَلِّك مُفَوِّضا ، ولَم يَخلُقِ السَّماواتِ وَالأَرضَ وما بَينَهُما باطِلاً ، ولَم يَبعَثِ النَّبِيّينَ مُبَشِّرينَ ومُنذِرينَ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ظَنُّ الَّذينَ كَفَروا فَوَيلٌ لِلَّذينَ كَفَروا مِنَ النّارِ ، فَأَنشَأَ الشَّيخُ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الَّذي نَرجو بِطاعَتِهِ يَومَ النَّجاةِ مِنَ الرَّحمنِ غُفراناً أوضَحتَ مِن أمرِنا ما كانَ مُلتَبِسا </w:t>
      </w:r>
      <w:r>
        <w:rPr>
          <w:rStyle w:val="FootnoteAnchor"/>
          <w:rtl w:val="true"/>
        </w:rPr>
        <w:footnoteReference w:id="1078"/>
      </w:r>
      <w:r>
        <w:rPr>
          <w:rFonts w:ascii="Amiri" w:hAnsi="Amiri" w:eastAsia="Amiri" w:cs="Amiri"/>
          <w:color w:val="111111"/>
          <w:sz w:val="28"/>
          <w:sz w:val="28"/>
          <w:szCs w:val="28"/>
          <w:rtl w:val="true"/>
          <w:lang w:bidi="ar-SA"/>
        </w:rPr>
        <w:t xml:space="preserve">جَزاكَ رَبُّكَ بِالإِحسانِ إحسانا </w:t>
      </w:r>
      <w:r>
        <w:rPr>
          <w:rStyle w:val="FootnoteAnchor"/>
          <w:rtl w:val="true"/>
        </w:rPr>
        <w:footnoteReference w:id="107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يونس بن عبد الرحمن عن غير واحد عن الإمام الباقر والإمام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أرحَمُ بِخَلقِهِ مِن أن يُجبِرَ خَلقَهُ عَلَى الذُّنوبِ ثُمَّ يُعَذِّبَهُم عَلَيها ، وَاللّهُ أعَزُّ مِن أن يُريدَ أمرا 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 الجَبرِ وَالقَدَرِ مَنزِلَةٌ ثالِثَةٌ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أوسَعُ مِمّا بَينَ السَّماءِ وَالأَرضِ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المَعصِيَةُ مِنَ اللّهِ فَمِنهُ وَقَعَ الفِعلُ ، فَهُوَ أكرَمُ مِن أن يُؤاخِذَ عَبدَهُ بِما لا دَخلَ لَهُ فيهِ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الإمام الصادق عليه السلامـ وقَد سُئِلَ عَنِ القَضاءِ وَالقَدَرِ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 أن تَلومَ العَبدَ عَلَيِه فَهُوَ مِنهُ ، وما لَم تَستَطِع أن تَلومَ العَبدَ عَلَيهِ فَهُوَ مِنَ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عَصَيتَ ؟ لِمَ فَسَقتَ ؟ لِمَ شَرِبتَ الخَمرَ ؟ لِمَ زَنَيتَ ؟ فَهذا فِعلُ العَبدِ ، ولا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مَرِضتَ ؟ لِمَ عَلَوتَ ؟ لِمَ قَصُرتَ ؟ لِمَ ابيَضَضتَ ؟ لِمَ اسوَدَدتَ ؟ لِأَنَّهُ مِن فِعلِ اللّهِ تَعالى </w:t>
      </w:r>
      <w:r>
        <w:rPr>
          <w:rFonts w:eastAsia="Amiri" w:cs="Amiri" w:ascii="Amiri" w:hAnsi="Amiri"/>
          <w:color w:val="111111"/>
          <w:sz w:val="28"/>
          <w:szCs w:val="28"/>
          <w:rtl w:val="true"/>
          <w:lang w:bidi="ar-SA"/>
        </w:rPr>
        <w:t xml:space="preserve">. </w:t>
      </w:r>
      <w:r>
        <w:rPr>
          <w:rStyle w:val="FootnoteAnchor"/>
          <w:rtl w:val="true"/>
        </w:rPr>
        <w:footnoteReference w:id="108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كَثيرٌ مِنَ المُسلِمينَ عَنِ الإِمامِ جَعفَرِ بنِ مُحَمَّدٍ الصّادِقِ عليه السلام أنَّهُ قالَ يَوما لِبَعضِ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أحَدٌ أقبَلَ لِلعُذرِ الصَّحيحِ مِنَ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أقدِرُ ، وهُوَ لا يَقدِرُ ؛ أيَكونُ مَعذورا أم لا ؟ فَقالَ المُجَبِّرُ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اللّهُ يَعلَمُ مِن عِبادِهِ أنَّهُم ما قَدَروا عَلى طاعَتِهِ ، وقالَ لِسانُ حالِهِم أو مَقالِهِم 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قَدَرنا عَلى طاعَتِكَ لِأَنَّكَ مَنَعتَنا مِنها ، أما يَكونُ قَولُهُم وعُذرُهُم صَحيحا عَلى قَولِ المُجَبِّرَةِ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قَولِكَ أنَّ اللّهَ يَقبَلُ هذَا العُذرَ الصَّحيحَ ولا يُؤاخِذُ أحَدا أبَدا ، وهذا خِلافُ قَولِ أهلِ المِلَلِ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المُجَبِّرُ مِن قَولِهِ بِالجَبرِ فِي الحالِ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التوحيد عن محمّد بن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اللّهُ الأَمرَ إلَى العِبادِ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أكرَمُ مِن أن يُفَوِّضَ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فَأَجبَرَ اللّهُ العِبادَ عَلى أفعالِهِم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أن يُجبِرَ عَبدا عَلى فِعلٍ ثُمَّ يُعَذِّبَهُ عَلَيهِ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فِي القَدَرِ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يَزعُمُ أنَّ اللّهَ عز و جل أجبَرَ النّاسَ عَلَى المَعاصي ، فَهذا قَد ظَلَّمَ اللّهَ في حُكمِهِ فَهُوَ كافِرٌ</w:t>
      </w:r>
      <w:r>
        <w:rPr>
          <w:rFonts w:eastAsia="Amiri" w:cs="Amiri" w:ascii="Amiri" w:hAnsi="Amiri"/>
          <w:color w:val="111111"/>
          <w:sz w:val="28"/>
          <w:szCs w:val="28"/>
          <w:rtl w:val="true"/>
          <w:lang w:bidi="ar-SA"/>
        </w:rPr>
        <w:t xml:space="preserve">... . </w:t>
      </w:r>
      <w:r>
        <w:rPr>
          <w:rStyle w:val="FootnoteAnchor"/>
          <w:rtl w:val="true"/>
        </w:rPr>
        <w:footnoteReference w:id="108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أرحَمُ بِعبِادِهِ مِن أن يُجبِرَهُم عَلَى المَعاصي ثُمَّ يُعاقِبَهُم عَلَيها ، وهُوَ أيضا أجَلُّ وأعَزُّ وأرفَعُ وأجدَرُ وأعلَمُ مِن أن يُريدَ أمرا فَيَكونُ فِي استِطاعَةِ العِبادِ غَيرُهُ عَلى مَعنَى الكُرهِ وَالغَلَبَةِ ، بَل سَبَقَ عِلمُهُ في خَلقِهِ ، ونَفَذَ تَقديرُهُ في بَرِيَّتِهِ وقَضاهُ في عِبادِهِ قَبلَ أن يَخلُقَهُم كَيفَ يَخلُقُهُم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ما هُم عامِلونَ وإلى ما هُم صائِرونَ ، وعَلِمَ مَن أطاعَهُ مِمَّن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فَخَلَقَهُم عَلى ذلِكَ لِيُثيبَهُم عَلَى الطّاعَةِ ويُعاقِبَهُم عَلَى المَعصِيَةِ ، ولَيسَ يُعاقِبُ عز و جل عَلى عِلمِهِ ولا قَضائِهِ ولا قَدَرِهِ ، بَل يُعاقِبُ عَلَى المَعاصي ويُثيبُ عَلَى الطّاعَةِ </w:t>
      </w:r>
      <w:r>
        <w:rPr>
          <w:rFonts w:eastAsia="Amiri" w:cs="Amiri" w:ascii="Amiri" w:hAnsi="Amiri"/>
          <w:color w:val="111111"/>
          <w:sz w:val="28"/>
          <w:szCs w:val="28"/>
          <w:rtl w:val="true"/>
          <w:lang w:bidi="ar-SA"/>
        </w:rPr>
        <w:t xml:space="preserve">... .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عَن مَسائِلَ كَثيرَةٍ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فَأَخبِرني عَنِ اللّهِ عز و جل كَيفَ لَم يَخلُقِ الخَلقَ كُلَّهُم مُطيعينَ مُوَحِّدينَ وكانَ عَلى ذلِكَ قادِرا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خَلَقَهُم مُطيعينَ لَم يَكُن لَهُم ثَوابٌ ، لِأَنَّ الطّاعَةَ إذا ما كانَت فِعلَهُم لَم تَكُن جَنَّةٌ ولا نارٌ ، ولكِن خَلَقَ خَلقَهُ فَأَمَرَهُم بِطاعَتِهِ ونَهاهُم عَن مَعصِيَتِهِ ، وَاحتَجَّ عَلَيهِم بِرُسُلِهِ ، وقَطَعَ عُذرَهُم بِكُتُبِهِ ، لِيَكونوا هُمُ الَّذينَ يُطيعونَ ويَعصونَ ، ويَستَوجِبونَ بِطاعَتِهِم لَهُ الثَّوابَ وبِمَعصِيَتِهِم إيّاهُ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الصّالِحُ مِنَ العَبدِ هُوَ فِعلُهُ ، وَالعَمَلُ الشَّرُّ مِنَ العَبدِ هُوَ فِعلُهُ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مِنَ العَبدِ بِفِعلِهِ وَاللّهُ بِهِ أمَرَهُ ، وَالعَمَلُ الشَّرُّ مِنَ العَبدِ بِفِعلِهِ وَاللّهُ عَنهُ 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فِعلُهُ بِالآلَةِ الَّتي رَكَّبَها فيهِ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بِالآلَةِ الَّتي عَمِلَ بِهَا الخَيرَ ، قَدَرَ عَلَى الشَّرِّ الَّذي 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العَبدِ مِنَ الأَمرِ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نَهاهُ اللّهُ عَن شَيءٍ إلّا وقَد عَلِمَ أنَّهُ يُطيقُ تَركَهُ ، ولا أمَرَهُ بِشَيءٍ إلّا وقَد عَلِمَ أنَّهُ يَستَطيعُ فِعلَهُ ، لِأَنَّهُ لَيسَ مِن صِفَتِهِ الجَورُ وَالعَبَثُ وَالظُّلمُ وتَكليفُ العِبادِ 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خَلَقَهُ اللّهُ كافِرا ، أيَستَطيعُ الإِيمانَ ولَهُ عَلَيهِ بِتَركِهِ الإِيمانَ حُجَّةٌ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خَلقَهُ جَميعا مُسلِمينَ ، أمَرَهُم ونَهاهُم ، وَالكُفرُ اسمٌ يَلحَقُ الفِعلَ حينَ يَفعَلُهُ العَبدُ ، ولَم يَخلُقِ اللّهُ العَبدَ حينَ خَلَقَهُ كافِرا ، إنَّه إنَّما كَفَرَ مِن بَعدِ أن بَلَغَ وَقتا لَزِمَتهُ الحُجَّةُ مِنَ اللّهِ ، فَعَرَضَ عَلَيهِ الحَقَّ فَجَحَدَهُ ، فَبِإِنكارِهِ الحَقَّ صارَ كافِرا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أبو حَنيفَةَ ذاتَ يَومٍ مِن عِندِ الصّادِقِ عليه السلام ، فَاستَقبَلَهُ موسَى بنُ جعَفَرٍ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مِمَّنِ المَعصِيَةُ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مِنَ اللّهِ عز و جل ولَيسَت مِنهُ ، فَلا يَنبَغي لِلكَريمِ أن يُعَذِّبَ عَبدَهُ بِما لا يَكتَسِبُهُ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مِنَ اللّهِ عز و جل ومِنَ العَبدِ ولَيسَ كَذلِكَ ، فَلا يَنبَغي لِلشَّريكِ القَوِيِّ أن يَظلِمَ الشَّريكَ الضَّعيفَ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أن تَكونَ مِنَ العَبدِ وهِيَ مِنهُ ، فَإِن عاقَبَهُ اللّهُ فَبِذَنبِهِ ، وإن عَفا عَنهُ فَبِكَرَمِهِ وجودِهِ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الكافي عن أبي طالب القمّي عن رجل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 اللّهُ العِبادَ عَلَى المَعاصي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إلَيهِمُ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مَن رَبِّكَ بَينَ ذلِكَ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الكافي عن الحسن بن عليّ الوشّاء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فَوَّضَ الأَمرَ إلَى العِبادِ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أعَزُّ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فَجَبَرَهُم عَلَى المَعاصي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وأحكَمُ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أنَا أولى بِحَسَناتِكَ مِنكَ ، وأنتَ أولى بِسَيِّئاتِكَ مِنّي ، عَمِلتَ المَعاصِيَ بِقُوَّتِيَ الَّتي جَعَلتُها فيكَ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عيون أخبار الرضا عليه السلام عن إبراهيم بن أبي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2935_120770"/>
    </w:p>
    <w:p>
      <w:pPr>
        <w:pStyle w:val="Heading6"/>
        <w:numPr>
          <w:ilvl w:val="5"/>
          <w:numId w:val="1"/>
        </w:numPr>
        <w:rPr/>
      </w:pPr>
      <w:bookmarkStart w:id="491" w:name="__RefHeading___Toc4006912_3224264995"/>
      <w:bookmarkStart w:id="492" w:name="_Toc186"/>
      <w:bookmarkEnd w:id="490"/>
      <w:bookmarkEnd w:id="491"/>
      <w:r>
        <w:rPr/>
        <w:t>۸</w:t>
      </w:r>
      <w:r>
        <w:rPr>
          <w:rtl w:val="true"/>
        </w:rPr>
        <w:t xml:space="preserve"> </w:t>
      </w:r>
      <w:r>
        <w:rPr>
          <w:rtl w:val="true"/>
        </w:rPr>
        <w:t xml:space="preserve">/ </w:t>
      </w:r>
      <w:r>
        <w:rPr/>
        <w:t>۶</w:t>
      </w:r>
      <w:r>
        <w:rPr>
          <w:rtl w:val="true"/>
        </w:rPr>
        <w:t xml:space="preserve"> وضع الأخبار في التّشبيه والجبر</w:t>
      </w:r>
      <w:bookmarkEnd w:id="492"/>
    </w:p>
    <w:p>
      <w:pPr>
        <w:pStyle w:val="BookText"/>
        <w:rPr/>
      </w:pPr>
      <w:r>
        <w:rPr>
          <w:rFonts w:ascii="Amiri" w:hAnsi="Amiri" w:eastAsia="Amiri" w:cs="Amiri"/>
          <w:color w:val="111111"/>
          <w:sz w:val="28"/>
          <w:sz w:val="28"/>
          <w:szCs w:val="28"/>
          <w:rtl w:val="true"/>
          <w:lang w:bidi="ar-SA"/>
        </w:rPr>
        <w:t xml:space="preserve">اللّهِ عز و جل هَل يُجبِرُ عِبادَهُ عَلَى المَعاصي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يُخَيِّرُهُم ويُمهِلُهُم حَتّى يَتوبوا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يُكَلِّفُ عِبادَهُ ما لا يُطيقونَ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يَفعَلُ ذلِكَ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رَبُّكَ بِظَـلَّـمٍ لِّلْعَبِيدِ</w:t>
      </w:r>
      <w:r>
        <w:rPr>
          <w:rFonts w:eastAsia="Amiri" w:cs="Amiri" w:ascii="Amiri" w:hAnsi="Amiri"/>
          <w:color w:val="111111"/>
          <w:sz w:val="28"/>
          <w:szCs w:val="28"/>
          <w:rtl w:val="true"/>
          <w:lang w:bidi="ar-SA"/>
        </w:rPr>
        <w:t xml:space="preserve">» </w:t>
      </w:r>
      <w:r>
        <w:rPr>
          <w:rStyle w:val="FootnoteAnchor"/>
          <w:rtl w:val="true"/>
        </w:rPr>
        <w:footnoteReference w:id="109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وَضعُ الأَخبارِ فِي التَّشبيهِ وَالجَبرِالتوحيد عن الحسين بن خالد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 النّاسَ يَنسُبونَنا إلَى القَولِ بِالتَّشبيهِ وَالجَبرِ لِما رُوِيَ مِنَ الأَخبارِ في ذلِكَ عَن آبائِكَ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خالِدٍ ، أخبِرني عَنِ الأَخبارِ الَّتي رُوِيَت عَن آبائِي الأَئِمَّةِ عليهم السلام فِي التَّشبيهِ وَالجَبرِ أكثَرُ أمِ الأَخبارُ الَّتي رُوِيَت عَنِ النَّبِيِّ صلى الله عليه و آله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رُوِيَ عَنِ النَّبِيِّ صلى الله عليه و آله في ذلِكَ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يَقولُ بِالتَّشبيهِ وَالجَبرِ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لَم يَقُل مِن ذلِكَ شَيئا وإنَّما رُوِيَ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فَليَقولوا في آبائي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يَقولوا مِن ذلِكَ شَيئا وإنَّما رُوِيَ عَلَيهِم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12935_120771"/>
    </w:p>
    <w:p>
      <w:pPr>
        <w:pStyle w:val="Heading6"/>
        <w:numPr>
          <w:ilvl w:val="5"/>
          <w:numId w:val="1"/>
        </w:numPr>
        <w:rPr/>
      </w:pPr>
      <w:bookmarkStart w:id="494" w:name="__RefHeading___Toc4006914_3224264995"/>
      <w:bookmarkStart w:id="495" w:name="_Toc187"/>
      <w:bookmarkEnd w:id="493"/>
      <w:bookmarkEnd w:id="494"/>
      <w:r>
        <w:rPr/>
        <w:t>۸</w:t>
      </w:r>
      <w:r>
        <w:rPr>
          <w:rtl w:val="true"/>
        </w:rPr>
        <w:t xml:space="preserve"> </w:t>
      </w:r>
      <w:r>
        <w:rPr>
          <w:rtl w:val="true"/>
        </w:rPr>
        <w:t xml:space="preserve">/ </w:t>
      </w:r>
      <w:r>
        <w:rPr/>
        <w:t>۷</w:t>
      </w:r>
      <w:r>
        <w:rPr>
          <w:rtl w:val="true"/>
        </w:rPr>
        <w:t xml:space="preserve"> ما يدلّ على بطلان القول بالتّفويض</w:t>
      </w:r>
      <w:bookmarkEnd w:id="495"/>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بِالتَّشبيهِ وَالجَبرِ فَهُوَ كافِرٌ مُشرِكٌ ونَحنُ مِنهُ بُرَآءُ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خالِدٍ ، إنَّما وَضَعَ الأَخبارَ عَنّا فِي التَّشبيهِ وَالجَبرِ الغُلاةُ الَّذينَ صَغَّروا عَظَمَةَ اللّهِ ، فَمَن أحَبَّهُم فَقَد أبغَضَنا ومَن أبغَضَهُم فَقَد أحَبَّنا ، ومَن والاهُم فَقَد عادانا ومَن عاداهم فَقَد والانا ، ومَن وَصَلَهُم فَقَد قَطَعَنا ومَن قَطَعَهُم فَقَد وَصَلَنا ، ومَن جَفاهُم فَقَد بَرَّنا ومَن بَرَّهُم فَقَد جَفانا ، ومَن أكرَمَهُم فَقَد أهانَنا ومَن أهانَهُم فَقَد أكرَمَنا ، ومَن قَبِلَهُم فَقَد رَدَّنا ومَن رَدَّهُم فَقَد قَبِلَنا ، ومَن أحسَنَ إلَيهِم فَقَد أساءَ إلَينا ومَن أساءَ إلَيهِم فَقَد أحسَنَ إلَينا ، ومَن صَدَّقَهُم فَقَد كَذَّبَنا ومَن كَذَّبَهُم فَقَد صَدَّقَنا ، ومَن أعطاهُم فَقَد حَرَمَنا ومَن حَرَمَهُم فَقَد أعطانا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خالِدٍ ، مَن كانَ مِن شيعَتِنا فَلا يَتَّخِذَنَّ مِنهُم وَلِيّا ولا نَصيرا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ما يَدُلُّ عَلى بُطلانِ القَولِ بِالتَّفويضِالإمام عليّ عليه السلامـ فِي الحِكَمِ المَنسوبَةِ إلَيهِ ، وقد سُئِلَ عَنِ 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عَن أن يَكونَ لَهُ فِي المُلكِ إلّا ما يَشاءُ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عنه عليه السلامـ وقَد سُئِلَ عَنِ القَضاءِ وَالقَدَرِ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اللّهُ إلى أنفُسِهِم فَتُوَهِّنوهُ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فِي القَدَرِ عَلى ثَلاثَةِ أوجُهٍ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ورُجُلٌ يَزعُمُ أنَّ الأَمرَ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مُفَوَّضٌ إلَيهِم ، فَهذا قَد أوهَنَ اللّهَ في سُلطانِهِ فَهُوَ كافِرٌ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أعَزَّ مِن أن يَكونَ في سُلطانِهِ ما لا يُريدُ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عنه عليه السلامـ وقَد سَأَلَهُ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أمرُهُم مُفَوَّضٌ إلَيهِم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أعَزُّ مِن أن يُجَوِّزَ في مُلكِهِ ما لا يُريدُ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أفَوَّضَ اللّهُ إلَى العِبادِ أمرا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وأعظَمُ مِن ذلِكَ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التوحيد عن محمّد بن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اللّهُ الأَمرَ إلَى العِبادِ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أكرَمُ مِن أن يُفَوِّضَ إلَيهِم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الكافي عن الحسن بن عليّ الوشّاء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فَوَّضَ الأَمرَ إلَى العِبادِ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أعَزُّ مِن ذلِكَ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الفَضلَ بنَ سَهلٍ سَأَلَ عَلِيَّ بنَ موسَى الرِّضا عليه السلام بَينَ يَدَيِ المَأمونِ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الخَلقُ مَجبورونَ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أن يُجبِرَ خَلقَهُ ثُمَّ يُعَذِّبَهُم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2935_120773"/>
    </w:p>
    <w:p>
      <w:pPr>
        <w:pStyle w:val="Heading6"/>
        <w:numPr>
          <w:ilvl w:val="5"/>
          <w:numId w:val="1"/>
        </w:numPr>
        <w:rPr/>
      </w:pPr>
      <w:bookmarkStart w:id="497" w:name="__RefHeading___Toc4006916_3224264995"/>
      <w:bookmarkStart w:id="498" w:name="_Toc188"/>
      <w:bookmarkEnd w:id="496"/>
      <w:bookmarkEnd w:id="497"/>
      <w:r>
        <w:rPr/>
        <w:t>۸</w:t>
      </w:r>
      <w:r>
        <w:rPr>
          <w:rtl w:val="true"/>
        </w:rPr>
        <w:t xml:space="preserve"> </w:t>
      </w:r>
      <w:r>
        <w:rPr>
          <w:rtl w:val="true"/>
        </w:rPr>
        <w:t xml:space="preserve">/ </w:t>
      </w:r>
      <w:r>
        <w:rPr/>
        <w:t>۸</w:t>
      </w:r>
      <w:r>
        <w:rPr>
          <w:rtl w:val="true"/>
        </w:rPr>
        <w:t xml:space="preserve"> ذمّ القائلين بالجبر</w:t>
      </w:r>
      <w:bookmarkEnd w:id="49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فَمُطلَقونَ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أحكَمُ مِن أن يُهمِلَ عَبدَهُ ويَكِلَهُ إلى نَفسِهِ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ذَمُّ القائِلينَ بِالجَبرِرسول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لا تَطفَأُ نيرانُهُم ولا تَموتُ 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أشرَكَ ، ورَجُلٌ عَقَّ </w:t>
      </w:r>
      <w:r>
        <w:rPr>
          <w:rStyle w:val="FootnoteAnchor"/>
          <w:rtl w:val="true"/>
        </w:rPr>
        <w:footnoteReference w:id="1103"/>
      </w:r>
      <w:r>
        <w:rPr>
          <w:rFonts w:ascii="Amiri" w:hAnsi="Amiri" w:eastAsia="Amiri" w:cs="Amiri"/>
          <w:color w:val="111111"/>
          <w:sz w:val="28"/>
          <w:sz w:val="28"/>
          <w:szCs w:val="28"/>
          <w:rtl w:val="true"/>
          <w:lang w:bidi="ar-SA"/>
        </w:rPr>
        <w:t xml:space="preserve">والِدَيهِ ، ورَجُلٌ سَعى بِأَخيهِ إلَى السُّلطانِ فَقَتَلَهُ ، ورَجُلٌ قَتَلَ نَفسا بِغَيرِ نَفسٍ ، ورَجُلٌ أذنَبَ وحَمَلَ ذَنبَهُ عَلَى اللّهِ عز و جل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آخِرِ الزَّمانِ قَومٌ يَعمَلونَ المَعاصِيَ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قَدَّرَها عَلَيهِم ، الرّادُّ عَلَيهِم كَالشّاهِرِ سَيفَهُ في سَبيلِ اللّهِ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الجَبرِيَّةِ مِن بَعدِ موسى قاتَلوا أهلَ النُّبُوَّةِ فَظَهَروا عَلَيهِم فَقَتَلوهُم زَمانا طَويلاً ، ثُمَّ إنَّ اللّهَ بَعَثَ فِتيَةً فَهاجَروا إلى غَبَرِ </w:t>
      </w:r>
      <w:r>
        <w:rPr>
          <w:rStyle w:val="FootnoteAnchor"/>
          <w:rtl w:val="true"/>
        </w:rPr>
        <w:footnoteReference w:id="1106"/>
      </w:r>
      <w:r>
        <w:rPr>
          <w:rFonts w:ascii="Amiri" w:hAnsi="Amiri" w:eastAsia="Amiri" w:cs="Amiri"/>
          <w:color w:val="111111"/>
          <w:sz w:val="28"/>
          <w:sz w:val="28"/>
          <w:szCs w:val="28"/>
          <w:rtl w:val="true"/>
          <w:lang w:bidi="ar-SA"/>
        </w:rPr>
        <w:t xml:space="preserve">آبائِهِم فَقاتَلَهُم </w:t>
      </w:r>
      <w:r>
        <w:rPr>
          <w:rStyle w:val="FootnoteAnchor"/>
          <w:rtl w:val="true"/>
        </w:rPr>
        <w:footnoteReference w:id="1107"/>
      </w:r>
      <w:r>
        <w:rPr>
          <w:rFonts w:ascii="Amiri" w:hAnsi="Amiri" w:eastAsia="Amiri" w:cs="Amiri"/>
          <w:color w:val="111111"/>
          <w:sz w:val="28"/>
          <w:sz w:val="28"/>
          <w:szCs w:val="28"/>
          <w:rtl w:val="true"/>
          <w:lang w:bidi="ar-SA"/>
        </w:rPr>
        <w:t xml:space="preserve">فَقَتَلوهُم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الطرائف عن محمّد بن عليّ المكّي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قَدِمَ عَلَى النَّبِيِّ صلى الله عليه و آله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بِأَعجَبِ شَيءٍ رَأَيتَ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قَوما يَنكِحونَ اُمَّهاتِهِم وبَناتِهِم وأخَواتِهِم ، فَإِذا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تَفعَلونَ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12935_120774"/>
    </w:p>
    <w:p>
      <w:pPr>
        <w:pStyle w:val="Heading6"/>
        <w:numPr>
          <w:ilvl w:val="5"/>
          <w:numId w:val="1"/>
        </w:numPr>
        <w:rPr/>
      </w:pPr>
      <w:bookmarkStart w:id="500" w:name="__RefHeading___Toc4006918_3224264995"/>
      <w:bookmarkStart w:id="501" w:name="_Toc189"/>
      <w:bookmarkEnd w:id="499"/>
      <w:bookmarkEnd w:id="500"/>
      <w:r>
        <w:rPr/>
        <w:t>۸</w:t>
      </w:r>
      <w:r>
        <w:rPr>
          <w:rtl w:val="true"/>
        </w:rPr>
        <w:t xml:space="preserve"> </w:t>
      </w:r>
      <w:r>
        <w:rPr>
          <w:rtl w:val="true"/>
        </w:rPr>
        <w:t xml:space="preserve">/ </w:t>
      </w:r>
      <w:r>
        <w:rPr/>
        <w:t>۹</w:t>
      </w:r>
      <w:r>
        <w:rPr>
          <w:rtl w:val="true"/>
        </w:rPr>
        <w:t xml:space="preserve"> ذمّ القائلين بالتّفويض</w:t>
      </w:r>
      <w:bookmarkEnd w:id="501"/>
    </w:p>
    <w:p>
      <w:pPr>
        <w:pStyle w:val="BookText"/>
        <w:rPr/>
      </w:pPr>
      <w:r>
        <w:rPr>
          <w:rFonts w:ascii="Amiri" w:hAnsi="Amiri" w:eastAsia="Amiri" w:cs="Amiri"/>
          <w:color w:val="111111"/>
          <w:sz w:val="28"/>
          <w:sz w:val="28"/>
          <w:szCs w:val="28"/>
          <w:rtl w:val="true"/>
          <w:lang w:bidi="ar-SA"/>
        </w:rPr>
        <w:t xml:space="preserve">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 اللّهُ تَعالى عَلَينا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في اُمَّتي أقوامٌ يَقولونَ مِثلَ مَقالَتِهِم ، اُولئِكَ مَجوسُ اُمَّتي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اللّهَ تَعالى يُجبِرُ عِبادَهُ عَلَى المَعاصي أو يُكَلِّفُهُم ما لا يُطيقونَ فَلا تَأكُلوا ذَبيحَتَهُ ، ولا تَقبَلوا شَهادَتَهُ ، ولا تُصَلّوا وَراءَهُ ، ولا تُعطوهُ مِنَ الزَّكاةِ شَيئا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بِالجَبرِ ، فَلا تُعطوهُ مِنَ الزَّكاةِ ، ولا تَقبَلوا لَهُ شَهادَةً ، إنَّ اللّهَ ـ تَبارَكَ وتَعالى ـ لا يُكَلِّفُ نَفسا إلّا وُسعَها ، ولا يُحَمِّلُها فَوقَ طاقَتِها ، ولا تَكسِبُ كُلُّ نَفسٍ إلّا عَلَيها ، ولا تَزِرُ وازِرَةٌ وِزرَ اُخرى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ذَمُّ القائِلينَ بِالتَّفويضِالإمام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في القَدَرِ عَلى ثَلاثَةِ أَوجُهٍ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رَجُلٌ يَزعُمُ أنَّ الأَمرَ مُفَوَّضٌ إلَيهِم ، فَهذا قَد أوهَنَ اللّهَ في سُلطانِهِ فَهُوَ كافِرٌ </w:t>
      </w:r>
      <w:r>
        <w:rPr>
          <w:rFonts w:eastAsia="Amiri" w:cs="Amiri" w:ascii="Amiri" w:hAnsi="Amiri"/>
          <w:color w:val="111111"/>
          <w:sz w:val="28"/>
          <w:szCs w:val="28"/>
          <w:rtl w:val="true"/>
          <w:lang w:bidi="ar-SA"/>
        </w:rPr>
        <w:t xml:space="preserve">. </w:t>
      </w:r>
      <w:r>
        <w:rPr>
          <w:rStyle w:val="FootnoteAnchor"/>
          <w:rtl w:val="true"/>
        </w:rPr>
        <w:footnoteReference w:id="111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12935_120775"/>
    </w:p>
    <w:p>
      <w:pPr>
        <w:pStyle w:val="Heading6"/>
        <w:numPr>
          <w:ilvl w:val="5"/>
          <w:numId w:val="1"/>
        </w:numPr>
        <w:rPr/>
      </w:pPr>
      <w:bookmarkStart w:id="503" w:name="__RefHeading___Toc4006920_3224264995"/>
      <w:bookmarkStart w:id="504" w:name="_Toc190"/>
      <w:bookmarkEnd w:id="502"/>
      <w:bookmarkEnd w:id="503"/>
      <w:r>
        <w:rPr/>
        <w:t>۸</w:t>
      </w:r>
      <w:r>
        <w:rPr>
          <w:rtl w:val="true"/>
        </w:rPr>
        <w:t xml:space="preserve"> </w:t>
      </w:r>
      <w:r>
        <w:rPr>
          <w:rtl w:val="true"/>
        </w:rPr>
        <w:t xml:space="preserve">/ </w:t>
      </w:r>
      <w:r>
        <w:rPr/>
        <w:t>۱۰</w:t>
      </w:r>
      <w:r>
        <w:rPr>
          <w:rtl w:val="true"/>
        </w:rPr>
        <w:t xml:space="preserve"> ذمّ القدريّة</w:t>
      </w:r>
      <w:bookmarkEnd w:id="504"/>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بِالتَّفويضِ مُشرِكٌ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ذَمُّ القَدَرِيَّةِرسول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اُمَّتي لَيسَ لَهُما فِي الإِسلامِ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w:t>
      </w:r>
      <w:r>
        <w:rPr>
          <w:rStyle w:val="FootnoteAnchor"/>
          <w:rtl w:val="true"/>
        </w:rPr>
        <w:footnoteReference w:id="1114"/>
      </w:r>
      <w:r>
        <w:rPr>
          <w:rFonts w:ascii="Amiri" w:hAnsi="Amiri" w:eastAsia="Amiri" w:cs="Amiri"/>
          <w:color w:val="111111"/>
          <w:sz w:val="28"/>
          <w:sz w:val="28"/>
          <w:szCs w:val="28"/>
          <w:rtl w:val="true"/>
          <w:lang w:bidi="ar-SA"/>
        </w:rPr>
        <w:t xml:space="preserve">، وَالقَدَرِيَّةُ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اُمَّتي لا تَنالُهُم شَفاعَتي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 وَالقَدَرِيَّةُ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اُمَّتي لا يَرِدانِ عَلَيَّ الحَوضَ ولا يَدخُلانِ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القَدَرِيَّهُ وَالمُرجِئَةُ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القَدَرِيَّةُ مَجوسُ هذِهِ الاُمَّةِ ، خُصَماءُ الرَّحمنِ وشُهَداءُ الزّورِ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 مَجوسُ هذِهِ الاُمَّةِ ، إن مَرِضوا فَلا تَعودوهُم ، وإن ماتوا فَلا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تَشهَدوهُم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اُمَّةٍ مَجوسٌ ومَجوسُ هذِهِ الاُمَّةِ القَدَرِيَّةُ ، فَإِن مَرِضوا فَلا تَعودوهُم ، وإن ماتوا فَلا تَشهَدوهُم ، وإن لَقيتُموهُم في طَريقٍ فَأَلجِئوهُم إلى ضيقِهِ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تُجالِسوا أهلَ القَدَرِ ولا تُفاتِحوهُم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لُعِنَتِ القَدَرِيَّةُ عَلى لِسانِ سَبعينَ نَبِيّا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لِيَقُم خُصَماءُ اللّهِ ، ألا وهُمُ القَدَرِيَّةُ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كَذَبتُ ولا كُذِبتُ ولَا ابتَدَعتُ ، ما نَزَلَت هذِهِ الآيَةُ إلّا فِي القَدَرِيَّةِ 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الْمُجْرِمِينَ فِى ضَلَـلٍ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فِى النَّارِ عَلَى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شَىْ ءٍ خَلَقْنَـهُ بِقَدَرٍ</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ألا إنَّهُم مَجوسُ هذِهِ الاُمَّةِ ، فَإِن مَرِضوا فَلا تَعودوهُم ، وإن ماتوا فَلا تَشهَدوا جَنائِزَهُم ، سُبحانَ اللّهِ عَمّا يَقولونَ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عُلُوّا كَبيرا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مُشرِكو قُرَيشٍ يُخاصِمونَ النَّبِيَّ صلى الله عليه و آله فِي القَدَرِ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يُسْحَبُونَ فِى النَّارِ عَلَى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شَىْ ءٍ خَلَقْنَـهُ بِقَدَرٍ</w:t>
      </w:r>
      <w:r>
        <w:rPr>
          <w:rFonts w:eastAsia="Amiri" w:cs="Amiri" w:ascii="Amiri" w:hAnsi="Amiri"/>
          <w:color w:val="111111"/>
          <w:sz w:val="28"/>
          <w:szCs w:val="28"/>
          <w:rtl w:val="true"/>
          <w:lang w:bidi="ar-SA"/>
        </w:rPr>
        <w:t xml:space="preserve">» .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اُمَّةٍ مَجوسٌ ، ومَجوسُ هذِهِ الاُمَّةِ الَّذينَ يَقولونَ بِالقَدَرِ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غَلا أحَدٌ في القَدَر إلّا خَرَجَ مِنَ الإِيمانِ </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اللَّيلُ بِاللَّيلِ ولَا النَّهارُ بِالنَّهارِ أشبَهُ مِنَ المُرجِئَةِ بِاليَهودِيَّةِ ، ولا مِنَ القَدَرِيَّةِ بِالنَّصرانِيَّةِ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تفسير العيّاشي عن الحسن بن محمّد الجمّال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عَبدُ المَلِكِ بنُ مَروانَ إلى عامِلِ المَدينَةِ أن وَجِّه إلَيَّ مُحَمَّدَ بنَ عَلِيِّ بنِ الحُسَينِ ولا تُهَيِّجهُ ولا تُرَوِّعهُ ، وَاقضِ لَهُ حَوائِجَهُ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وَرَدَ عَلى عَبدِ المَلِكِ رَجُلٌ مِنَ القَدَرِيَّهِ فَحَضَرَ جَميعُ مَن كانَ بِالشّامِ فَأَعياهُم جَميعا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إلّا مُحَمَّدُ بنُ عَلِيٍّ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إلى صاحِبِ المَدينَةِ أن يَحمِلَ مُحَمَّدَ بنَ عَلِيٍّ إلَيهِ ، فَأَتاهُ صاحِبُ المَدينَةِ بِكِتابِهِ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شَيخٌ كَبيرٌ لا أقوى عَلَى الخُروجِ ، وهذا جَعفَرٌ ابني يَقومُ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فَوَجَّهَهُ إلَيهِ ، فَلَمّا قَدِمَ عَلَى الاُمَوِيِّ ازدَراهُ لِصِغَرِهِ وكَرِهَ أن يَجمَعَ بَينَهُ وبَينَ القَدَرِيِّ مَخافَةَ أن يَغلِبَهُ ، وتَسامَعَ النّاسُ بِالشّامِ بِقُدومِ جَعفَرٍ لِمُخاصَمَةِ القَدَرِيِّ ، فَلَمّا كانَ مِنَ الغَدِ اجتَمَعَ النّاسُ بِخُصومَتِهِما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الاُمَوِيُّ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أعيانا أمرُ هذَا القَدَرِيِّ ، وإنَّما كَتَبتُ إلَيكَ لِأَجمَعَ بَينَكَ وبَينَهُ ، فَإِنَّهُ لَم يَدَع عِندَنا أحَدا إلّا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يَكفيناهُ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 قالَ القَدَرِيُّ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سورَةَ الحَمدِ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 وقالَ الاُمَوِيُّ ـ وأنَا مَعَهُ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سورَةِ الحَمدِ غُلِبْنا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القَدَرِيُّ يَقرَأُ سورَةَ الحَمدِ حَتّى بَلَغَ قَولَ اللّهِ ـ 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تَستَعينُ وما حاجَتُكَ إلَى المَعونَةِ ؟ إنَّ الأَمرَ إلَيكَ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فَبُهِتَ الَّذِى كَفَرَ وَاللَّهُ لَا يَهْدِى الْقَوْمَ الظَّــلِمِينَ</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12935_120779"/>
    </w:p>
    <w:p>
      <w:pPr>
        <w:pStyle w:val="Heading6"/>
        <w:numPr>
          <w:ilvl w:val="5"/>
          <w:numId w:val="1"/>
        </w:numPr>
        <w:rPr/>
      </w:pPr>
      <w:bookmarkStart w:id="506" w:name="__RefHeading___Toc4006922_3224264995"/>
      <w:bookmarkStart w:id="507" w:name="_Toc191"/>
      <w:bookmarkEnd w:id="505"/>
      <w:bookmarkEnd w:id="506"/>
      <w:r>
        <w:rPr/>
        <w:t>۸</w:t>
      </w:r>
      <w:r>
        <w:rPr>
          <w:rtl w:val="true"/>
        </w:rPr>
        <w:t xml:space="preserve"> </w:t>
      </w:r>
      <w:r>
        <w:rPr>
          <w:rtl w:val="true"/>
        </w:rPr>
        <w:t xml:space="preserve">/ </w:t>
      </w:r>
      <w:r>
        <w:rPr/>
        <w:t>۱۱</w:t>
      </w:r>
      <w:r>
        <w:rPr>
          <w:rtl w:val="true"/>
        </w:rPr>
        <w:t xml:space="preserve"> معنى القدريّة</w:t>
      </w:r>
      <w:bookmarkEnd w:id="507"/>
    </w:p>
    <w:p>
      <w:pPr>
        <w:pStyle w:val="Heading6"/>
        <w:numPr>
          <w:ilvl w:val="5"/>
          <w:numId w:val="1"/>
        </w:numPr>
        <w:rPr/>
      </w:pPr>
      <w:bookmarkStart w:id="508" w:name="__RefHeading___Toc4006924_3224264995"/>
      <w:bookmarkStart w:id="509" w:name="_Toc192"/>
      <w:bookmarkEnd w:id="508"/>
      <w:r>
        <w:rPr>
          <w:rtl w:val="true"/>
        </w:rPr>
        <w:t>أ ـ ما يدلّ على أنّ القدريّة هم المفوّضة</w:t>
      </w:r>
      <w:bookmarkEnd w:id="509"/>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مَعنَى القَدَرِيَّةِأ ـ ما يَدُلُّ عَلى أنَّ القَدَرِيَّةَ هُمُ المُفَوِّضَةُرسول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القَدَرِيَّةُ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وَالشَّرُّ بِأَيدينا ؛ لَيسَ لَهُم في شَفاعَتي نَصيبٌ ، ولا أنَا مِنهُم ولا هُم مِنّي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اُمَّةٍ مَجوسٌ ، ومَجوسُ اُمَّتِي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 إن مَرِضوا فَلا تَعودوهُم ، وإن ماتوا فَلا تَشهَدوهُم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لِكُلِّ اُمَّةٍ مَجوسا ، ومَجوسُ هذِهِ الاُمَّةِ </w:t>
      </w:r>
      <w:r>
        <w:rPr>
          <w:rStyle w:val="FootnoteAnchor"/>
          <w:rtl w:val="true"/>
        </w:rPr>
        <w:footnoteReference w:id="1136"/>
      </w:r>
      <w:r>
        <w:rPr>
          <w:rFonts w:ascii="Amiri" w:hAnsi="Amiri" w:eastAsia="Amiri" w:cs="Amiri"/>
          <w:color w:val="111111"/>
          <w:sz w:val="28"/>
          <w:sz w:val="28"/>
          <w:szCs w:val="28"/>
          <w:rtl w:val="true"/>
          <w:lang w:bidi="ar-SA"/>
        </w:rPr>
        <w:t xml:space="preserve">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 ويَزعُمونَ أنَّ المَشيئَةَ وَالقُدرَةَ إلَيهِم ولَهُم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رجال الكشّي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خَليلي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أبرَأَ مِن خَمسَةٍ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القَدَرِيَّةِ وهُمُ الَّذينَ ضاهُوا النَّصارى في دينِهِم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سَيَكونُ في اُمَّتي أقوامٌ يُكَذِّبونَ بِالقَدَرِ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سبل الهدى والرشاد عن ابن عباس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اُمَّتي لا سَهمَ لَهُم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وَالقَدَرِيَّةُ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المُرجِئَةُ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قَولٌ ولا عَمَلٌ </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القَدَرِيَّةُ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يُقَدَّرِ الشَّرُّ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جامع الأحاديث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بِاللّهِ لَسَمِعتُ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فِي القَدَرِيَّةِ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الْمُجْرِمِينَ فِى ضَلَـلٍ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فِى النَّارِ عَلَى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شَىْ ءٍ خَلَقْنَـهُ بِقَدَرٍ</w:t>
      </w:r>
      <w:r>
        <w:rPr>
          <w:rFonts w:eastAsia="Amiri" w:cs="Amiri" w:ascii="Amiri" w:hAnsi="Amiri"/>
          <w:color w:val="111111"/>
          <w:sz w:val="28"/>
          <w:szCs w:val="28"/>
          <w:rtl w:val="true"/>
          <w:lang w:bidi="ar-SA"/>
        </w:rPr>
        <w:t xml:space="preserve">» .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القَدَرِيَّةَ وقَد فَعَلَ ، لَعَنَ اللّهُ القَدَرِيَّةَ وقَد فَعَلَ ، لَعَنَ اللّهُ القَدَرِيَّةَ وقَد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كَما قالَ اللّهُ ، ولا قالوا كَما قالَتِ المَلائِكَةُ ، ولا قالوا كَما قالَتِ الأَنبِياءُ ولا قالوا كَما قالَت أهلُ الجَنَّةِ ، ولا قالوا كَما قالَت أهلُ النّارِ ، ولا قالوا كَما قالَ الشَّيطانُ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تَشَاءُونَ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وقالَتِ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لَنَا إِلَا مَا عَلَّمْتَنَا</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 xml:space="preserve">وقالَتِ الأَنبِياءُ في قِصَّةِ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يَنفَعُكُمْ نُصْحِى إِنْ أَرَدتُّ أَنْ أَنصَحَ لَكُمْ إِن كَانَ اللَّهُ يُرِيدُ أَن يُغْوِيَكُمْ</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 xml:space="preserve">وقالَت أهلُ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لِنَهْتَدِىَ لَوْلَا أَنْ هَدَانَا اللَّهُ</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وقالَت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عَلَيْنَا شِقْوَتُنَا</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وقالَ الشَّيطانُ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أَغْوَيْتَنِى</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 وَ إِذَا أَرَادَ اللَّهُ بِقَوْمٍ سُوءًا فَلَا مَرَدَّ لَهُ</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القَدَرِيَّةَ يَحتَجّونَ بِأَوَّلِها ، ولَيسَ كَما يَقولونَ ، ألا تَرى أنَّ اللّهَ ـ تَبارَكَ وتَعالى ـ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أَرَادَ اللَّهُ بِقَوْمٍ سُوءًا فَلَا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نوحٌ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يَنفَعُكُمْ نُصْحِى إِنْ أَرَدتُّ أَنْ أَنصَحَ لَكُمْ إِن كَانَ اللَّهُ يُرِيدُ أَن يُغْوِيَكُمْ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إلَى اللّهِ يَهدي مَن يَشاءُ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 هَدَى وَفَرِيقًا حَقَّ عَلَيْهِمُ الضَّلَــلَةُ</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حينَ خَلَقَهُم مُؤمِنا وكافِرا وشَقِيّا وسَعيدا وكَذلِكَ يَعودونَ يَومَ القِيامَةِ مُهتَدِيا وضالّاً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اتَّخَذُواْ الشَّيَـطِينَ أَوْلِيَاءَ مِن دُونِ اللَّهِ وَيَحْسَبُونَ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أَنَّهُم مُّهْتَدُونَ</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وهُمُ القَدَرِيَّةُ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 ويَزعُمونَ أنَّهُم قادِرونَ عَلَى الهُدى وَالضَّلالَةِ ، وذلِكَ إلَيهِم إن شاؤُوا اهتَدَوا وإن شاؤوا ضَلّوا ، وهُم مَجوسُ هذِهِ الاُمَّةِ، وكَذَبَ أعداءُ اللّهِ، المَشيئَةُ وَالقُدرَةُ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اللّهُ شَقِيّا يَومَ خَلَقَهُ كَذلِكَ يَعودُ إلَيهِ شَقِيّا ، ومَن خَلَقَهُ سَعيدا يَومَ خَلَقَهُ كَذلِكَ يَعودُ إلَيهِ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 مَن شَقِيَ في بَطنِ اُمِّهِ ، وَالسَّعيدُ مَن سَعِدَ في بَطنِ اُمِّهِ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وَيحَ </w:t>
      </w:r>
      <w:r>
        <w:rPr>
          <w:rStyle w:val="FootnoteAnchor"/>
          <w:rtl w:val="true"/>
        </w:rPr>
        <w:footnoteReference w:id="1155"/>
      </w:r>
      <w:r>
        <w:rPr>
          <w:rFonts w:ascii="Amiri" w:hAnsi="Amiri" w:eastAsia="Amiri" w:cs="Amiri"/>
          <w:color w:val="111111"/>
          <w:sz w:val="28"/>
          <w:sz w:val="28"/>
          <w:szCs w:val="28"/>
          <w:rtl w:val="true"/>
          <w:lang w:bidi="ar-SA"/>
        </w:rPr>
        <w:t xml:space="preserve">هذِهِ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يَقرَؤونَ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امْرَأَتَهُ قَدَّرْنَـهَا مِنَ الْغَـبِرِينَ</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وَيحَهُم مَن قَدَّرَها إلَا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عَلَيْكُمْ وَرَحْمَتُهُ لَاتَّبَعْتُمُ الشَّيْطَـنَ إِلَا قَلِيلاً</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لَتَسأَلُ عَن كَلامِ القَدَرِ </w:t>
      </w:r>
      <w:r>
        <w:rPr>
          <w:rStyle w:val="FootnoteAnchor"/>
          <w:rtl w:val="true"/>
        </w:rPr>
        <w:footnoteReference w:id="1159"/>
      </w:r>
      <w:r>
        <w:rPr>
          <w:rFonts w:ascii="Amiri" w:hAnsi="Amiri" w:eastAsia="Amiri" w:cs="Amiri"/>
          <w:color w:val="111111"/>
          <w:sz w:val="28"/>
          <w:sz w:val="28"/>
          <w:szCs w:val="28"/>
          <w:rtl w:val="true"/>
          <w:lang w:bidi="ar-SA"/>
        </w:rPr>
        <w:t xml:space="preserve">وما هُوَ مِن ديني ولا دينِ آبائي ، ولا وَجَدتُ أحَدا مِن أهلِ بَيتي يَقولُ بِهِ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القَدَرِيَّةَ مَجوسُ هذِهِ الاُمَّةِ ، وهُمُ الَّذينَ أرادوا أن يَصِفُوا اللّهَ بِعَدلِهِ فَأَخرَجوهُ مِن سُلطانِهِ ، وفيهِم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يُسْحَبُونَ فِى النَّارِ عَلَى وُجُوهِهِمْ ذُوقُواْمَسَّ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شَىْ ءٍ خَلَقْنَـهُ بِقَدَرٍ</w:t>
      </w:r>
      <w:r>
        <w:rPr>
          <w:rFonts w:eastAsia="Amiri" w:cs="Amiri" w:ascii="Amiri" w:hAnsi="Amiri"/>
          <w:color w:val="111111"/>
          <w:sz w:val="28"/>
          <w:szCs w:val="28"/>
          <w:rtl w:val="true"/>
          <w:lang w:bidi="ar-SA"/>
        </w:rPr>
        <w:t xml:space="preserve">» . </w:t>
      </w:r>
      <w:r>
        <w:rPr>
          <w:rStyle w:val="FootnoteAnchor"/>
          <w:rtl w:val="true"/>
        </w:rPr>
        <w:footnoteReference w:id="116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2935_120783"/>
    </w:p>
    <w:p>
      <w:pPr>
        <w:pStyle w:val="Heading6"/>
        <w:numPr>
          <w:ilvl w:val="5"/>
          <w:numId w:val="1"/>
        </w:numPr>
        <w:rPr/>
      </w:pPr>
      <w:bookmarkStart w:id="511" w:name="__RefHeading___Toc4006926_3224264995"/>
      <w:bookmarkStart w:id="512" w:name="_Toc193"/>
      <w:bookmarkEnd w:id="510"/>
      <w:bookmarkEnd w:id="511"/>
      <w:r>
        <w:rPr>
          <w:rtl w:val="true"/>
        </w:rPr>
        <w:t>ب ـ ما يدلّ على أنّ القدريّة هم الجبريّة</w:t>
      </w:r>
      <w:bookmarkEnd w:id="512"/>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مَساكينُ القَدَرِيَّةُ ، أرادوا أن يَصِفُوا اللّهَ عز و جل بِعَدلِهِ فَأَخرَجوهُ مِن قُدرَتِهِ وسُلطانِهِ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ب ـ ما يَدُلُّ عَلى أنَّ القَدَرِيَّةَ هُمُ الجَبرِيَّةُرسول اللّه صلى الله عليه و آلهـ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القَدَرِيَّةُ عَلى لِسانِ سَبعينَ نَبِيّا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القَدَرِيَّهُ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ـقَومٌ يَزعُمونَ أنَّ اللّهَ سُبحانَهُ قَدَّرَ عَلَيهِمُ المَعاصِيَ وعَذَّبَهُم عَلَيها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آخِرِ الزَّمانِ قَومٌ يَعمَلونَ المَعاصِيَ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قَدَّرَها عَلَيهِم ، الرّادُّ عَلَيهِم كَالشّاهِرِ سَيفَهُ في سَبيلِ اللّهِ </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الإمام عليّ عليه السلامـ في جَوابِ رَجُلٍ شامِيٍّ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أرَدتَ قَضاءً لازِما وقَدَرا حَتما ، لَو كانَ ذلِكَ كَذلِكَ لَبَطَلَ الثَّوابُ وَالعِقابُ ، وسَقَطَ الوَعدُ وَالوَعيدُ ، وَالأَمرُ مِنَ اللّهِ وَالنَّهيُ ، وما كانَت تَأتي مِنَ اللّهِ لائِمَةٌ لِمُذنِبٍ ، ولا مَحمَدَةٌ لِمُحسِنٍ ، ولا كانَ المُحسِنُ أولى بِثَوابِ الإِحسانِ مِنَ المُذنِبِ ، ولَا المُذنِبُ أولى بِعُقوبَةِ الذَّنبِ مِنَ المُحسِنِ ، تِلكَ مَقالَةُ إخوانِ عَبَدَةِ الأَوثانِ ، وجُنودِ الشَّيطانِ ، وخُصَماءِ الرَّحمنِ ، وشُهَداءِ الزّورِ وَالبُهتانِ ، وأهلِ العَمى وَالطغُّيانِ ، هُم قَدَرِيَّةُ هذِهِ الاُمَّةِ ومَجوسُها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طاووسَ اليَمانِيَّ دَخَلَ عَلى جَعفَرِ بنِ مُحَمَّدٍ الصّادِقِ عليه السلام ، وكانَ يَعلَمُ أنَّهُ يَقولُ بِالقَدَرِ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طاووسُ ، مَن أقبَلُ لِلعُذرِ مِنَ اللّهِ مِمَّنِ اعتَذَرَ وهُوَ</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صادِقٌ فِي اعتِذارِهِ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أقبَلُ لِلعُذرِ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أصدَقُ مِمَّن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وهُوَ لا يَقدِرُ ؟ فَقالَ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أصدَقُ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طاووسُ ، فَما بالُ مَن هُوَ أقبَلُ لِلعُذرِ ، لا يَقبَلُ عُذرَ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 وهُوَ لا يَقدِرُ ؟ فَقامَ طاووسُ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بَيني وبَينَ الحَقِّ عَداوَةٌ ، وَاللّهُ أعلَمُ حَيثُ يَجعَلُ رِسالاتِهِ ، فَقَد قَبِلتُ نَصيحَتَكَ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بالجبر</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3" w:name="pg12935_120786"/>
    </w:p>
    <w:p>
      <w:pPr>
        <w:pStyle w:val="Heading6"/>
        <w:numPr>
          <w:ilvl w:val="5"/>
          <w:numId w:val="1"/>
        </w:numPr>
        <w:rPr/>
      </w:pPr>
      <w:bookmarkStart w:id="514" w:name="__RefHeading___Toc4006928_3224264995"/>
      <w:bookmarkStart w:id="515" w:name="_Toc194"/>
      <w:bookmarkEnd w:id="513"/>
      <w:bookmarkEnd w:id="514"/>
      <w:r>
        <w:rPr>
          <w:rtl w:val="true"/>
        </w:rPr>
        <w:t xml:space="preserve">الفصل التّاسع </w:t>
      </w:r>
      <w:r>
        <w:rPr>
          <w:rtl w:val="true"/>
        </w:rPr>
        <w:t xml:space="preserve">: </w:t>
      </w:r>
      <w:r>
        <w:rPr>
          <w:rtl w:val="true"/>
        </w:rPr>
        <w:t>دور القضاء والقدر في السّعادة والشّقاوة</w:t>
      </w:r>
      <w:bookmarkEnd w:id="515"/>
    </w:p>
    <w:p>
      <w:pPr>
        <w:pStyle w:val="Heading6"/>
        <w:numPr>
          <w:ilvl w:val="5"/>
          <w:numId w:val="1"/>
        </w:numPr>
        <w:rPr/>
      </w:pPr>
      <w:bookmarkStart w:id="516" w:name="__RefHeading___Toc4006930_3224264995"/>
      <w:bookmarkStart w:id="517" w:name="_Toc195"/>
      <w:bookmarkEnd w:id="516"/>
      <w:r>
        <w:rPr/>
        <w:t>۹</w:t>
      </w:r>
      <w:r>
        <w:rPr>
          <w:rtl w:val="true"/>
        </w:rPr>
        <w:t xml:space="preserve"> </w:t>
      </w:r>
      <w:r>
        <w:rPr>
          <w:rtl w:val="true"/>
        </w:rPr>
        <w:t xml:space="preserve">/ </w:t>
      </w:r>
      <w:r>
        <w:rPr/>
        <w:t>۱</w:t>
      </w:r>
      <w:r>
        <w:rPr>
          <w:rtl w:val="true"/>
        </w:rPr>
        <w:t xml:space="preserve"> السّعيد سعيد في بطن امّه وكذلك الشّقيّ</w:t>
      </w:r>
      <w:bookmarkEnd w:id="517"/>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القضاء والقدر في السَّعادة والشَّقاوة</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السَّعيدُ سَعيدٌ في بَطنِ اُمِّهِ وكَذلِكَ الشَّقِيُّالكتاب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 لِدَتِى وَ لَمْ يَجْعَلْنِى جَبَّارًا شَقِيًّا</w:t>
      </w:r>
      <w:r>
        <w:rPr>
          <w:rFonts w:eastAsia="Amiri" w:cs="Amiri" w:ascii="Amiri" w:hAnsi="Amiri"/>
          <w:color w:val="111111"/>
          <w:sz w:val="28"/>
          <w:szCs w:val="28"/>
          <w:rtl w:val="true"/>
          <w:lang w:bidi="ar-SA"/>
        </w:rPr>
        <w:t xml:space="preserve">» .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السَّعيدُ مَن سَعِدَ في بَطنِ اُمِّهِ ، وَالشَّقِيُّ مَن شَقِيَ في بَطنِ اُمِّهِ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النُّطفَةَ إذَا استَقَرَّت فِي الرَّحِمِ فَمَضى لَها أربَعونَ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مَلَكُ الرَّحِمِ فَصَوَّرَ عَظمَهُ ولَحمَهُ ودَمَهُ وشَعرَهُ وبَشَرَهُ وسَمعَهُ وبَصَرَهُ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أذَكَرٌ أم اُنثى ؟ يا رَبِّ أشَقِيٌّ أم سَعيدٌ ؟ فَيَقضِي اللّهُ عز و جل ما شاءَ ويَكتُبُ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أيُّ شَيءٍ رِزقُهُ ؟ فَيَقضِي اللّهُ ما شاءَ ، فَيَكتُبُ ، ثُمَّ يُطوى بِالصَّحيفَةِ فَلا تُنشَرُ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اللّهُ إلى كُلِّ عَبدٍ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أجَلِهِ ورِزقِهِ وأثَرِهِ وشَقِيٌّ أم سَعيدٌ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الإمام عليّ عليه السلامـ في تَفسيرِ عِلمِ الغَيبِ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سُبحانَهُ ما فِي الأَرحامِ مِن ذَكَرٍ أو اُنثى ، وقَبيحٍ أو جَميلٍ ، وسَخِيٍّ أو بَخيلٍ ، وشَقِيٍّ أو سَعيدٍ ، ومَن يَكونُ فِي النّارِ حَطَبا أو فِي الجِنانِ لِلنَّبِيّينَ مُرافِقا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داحِيَ المَدحُوّاتِ </w:t>
      </w:r>
      <w:r>
        <w:rPr>
          <w:rStyle w:val="FootnoteAnchor"/>
          <w:rtl w:val="true"/>
        </w:rPr>
        <w:footnoteReference w:id="1172"/>
      </w:r>
      <w:r>
        <w:rPr>
          <w:rFonts w:ascii="Amiri" w:hAnsi="Amiri" w:eastAsia="Amiri" w:cs="Amiri"/>
          <w:color w:val="111111"/>
          <w:sz w:val="28"/>
          <w:sz w:val="28"/>
          <w:szCs w:val="28"/>
          <w:rtl w:val="true"/>
          <w:lang w:bidi="ar-SA"/>
        </w:rPr>
        <w:t xml:space="preserve">، وداعِمَ المَسموكاتِ ، وجابِلَ القُلوبِ عَلى فِطرَتِها ، شَقِيِّها وسَعيدِها </w:t>
      </w:r>
      <w:r>
        <w:rPr>
          <w:rFonts w:eastAsia="Amiri" w:cs="Amiri" w:ascii="Amiri" w:hAnsi="Amiri"/>
          <w:color w:val="111111"/>
          <w:sz w:val="28"/>
          <w:szCs w:val="28"/>
          <w:rtl w:val="true"/>
          <w:lang w:bidi="ar-SA"/>
        </w:rPr>
        <w:t xml:space="preserve">... .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الإمام زين العابدين عليه السلام ـ في دُعائِهِ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شِعري أَ لِلشَقاءِ وَلَدَتني اُمّي أم لِلعَناءِ رَبَّتني؟ فَلَيتَها لَم تَلُدني وَلَم تَرَبَّني وَلَيتَني عَلِمتُ أمِن أهلِ السَّعادَةِ جَعَلتَني ؟ وبِقُربِكَ وجِوارِكَ خَصَصتَني ؟ فَتَقِرَّ بِذلِكَ عَيني وتَطمَئِنَّ لَهُ نَفسي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أهلِ السَّعادَةِ خَتَمتَ لَهُ بِها ، ومَن كانَ مِن أهلِ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الشَّقاوَةِ خَذَلتَهُ لَها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لَمّا خَلَقَ الخَلقَ مِن طينٍ أفاضَ بِها كَإِفاضَةِ القِداحِ </w:t>
      </w:r>
      <w:r>
        <w:rPr>
          <w:rStyle w:val="FootnoteAnchor"/>
          <w:rtl w:val="true"/>
        </w:rPr>
        <w:footnoteReference w:id="1176"/>
      </w:r>
      <w:r>
        <w:rPr>
          <w:rFonts w:ascii="Amiri" w:hAnsi="Amiri" w:eastAsia="Amiri" w:cs="Amiri"/>
          <w:color w:val="111111"/>
          <w:sz w:val="28"/>
          <w:sz w:val="28"/>
          <w:szCs w:val="28"/>
          <w:rtl w:val="true"/>
          <w:lang w:bidi="ar-SA"/>
        </w:rPr>
        <w:t xml:space="preserve">، فَأَخرَجَ المُسلِمَ فَجَعَلَهُ سَعيدا ، وجَعَلَ الكافِرَ شَقِيّا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السَّعادَةَ وَالشَّقاءَ قَبلَ أن يَخلُقَ خَلقهُ ، فَمَن خَلَقَهُ اللّهُ سَعيدا لَم يُبغِضهُ أبَدا ، وإن عَمِلَ شَرّا أبغَضَ عَمَلَهُ ولَم يُبغِضهُ ، وإن كانَ شَقِيّا لَم يُحِبَّهُ أبَدا ، وإن عَمِلَ صالِحا أحَبَّ عَمَلَهُ وأبغَضَهُ لِما يَصيرُ إلَيهِ ، فَإِذا أحَبَّ اللّهُ شَيئا لَم يُبغِضهُ أبَدا ، وإذا أبغَضَ شَيئا لَم يُحِبَّهُ أبَدا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يُسلَكُ بِالسَّعيدِ في طَريقِ الأَشقِياءِ حَتّى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أشبَهَهُ بِهِم ، بَل هُوَ مِنهُم ثُمَّ يَتَدارَكُهُ السَّعادَةُ ، وقَد يُسلَكُ بِالشَّقِيِّ طَريقَ السُّعَداءِ حَتّى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أشبَهَهُ بِهِم بَل هُوَ مِنهُم ثُمَّ يَتَدارَكُهُ الشَّقاءُ ، إنَّ مَن كَتَبَهُ اللّهُ سَعيدا وإن لَم يَبقَ مِنَ الدُّنيا إلّا فُواقَ </w:t>
      </w:r>
      <w:r>
        <w:rPr>
          <w:rStyle w:val="FootnoteAnchor"/>
          <w:rtl w:val="true"/>
        </w:rPr>
        <w:footnoteReference w:id="1180"/>
      </w:r>
      <w:r>
        <w:rPr>
          <w:rFonts w:ascii="Amiri" w:hAnsi="Amiri" w:eastAsia="Amiri" w:cs="Amiri"/>
          <w:color w:val="111111"/>
          <w:sz w:val="28"/>
          <w:sz w:val="28"/>
          <w:szCs w:val="28"/>
          <w:rtl w:val="true"/>
          <w:lang w:bidi="ar-SA"/>
        </w:rPr>
        <w:t xml:space="preserve">ناقَةٍ خَتَمَ لَهُ بِالسَّعادَةِ </w:t>
      </w:r>
      <w:r>
        <w:rPr>
          <w:rFonts w:eastAsia="Amiri" w:cs="Amiri" w:ascii="Amiri" w:hAnsi="Amiri"/>
          <w:color w:val="111111"/>
          <w:sz w:val="28"/>
          <w:szCs w:val="28"/>
          <w:rtl w:val="true"/>
          <w:lang w:bidi="ar-SA"/>
        </w:rPr>
        <w:t xml:space="preserve">. </w:t>
      </w:r>
      <w:r>
        <w:rPr>
          <w:rStyle w:val="FootnoteAnchor"/>
          <w:rtl w:val="true"/>
        </w:rPr>
        <w:footnoteReference w:id="118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2935_120789"/>
    </w:p>
    <w:p>
      <w:pPr>
        <w:pStyle w:val="Heading6"/>
        <w:numPr>
          <w:ilvl w:val="5"/>
          <w:numId w:val="1"/>
        </w:numPr>
        <w:rPr/>
      </w:pPr>
      <w:bookmarkStart w:id="519" w:name="__RefHeading___Toc4006932_3224264995"/>
      <w:bookmarkStart w:id="520" w:name="_Toc196"/>
      <w:bookmarkEnd w:id="518"/>
      <w:bookmarkEnd w:id="519"/>
      <w:r>
        <w:rPr/>
        <w:t>۹</w:t>
      </w:r>
      <w:r>
        <w:rPr>
          <w:rtl w:val="true"/>
        </w:rPr>
        <w:t xml:space="preserve"> </w:t>
      </w:r>
      <w:r>
        <w:rPr>
          <w:rtl w:val="true"/>
        </w:rPr>
        <w:t xml:space="preserve">/ </w:t>
      </w:r>
      <w:r>
        <w:rPr/>
        <w:t>۲</w:t>
      </w:r>
      <w:r>
        <w:rPr>
          <w:rtl w:val="true"/>
        </w:rPr>
        <w:t xml:space="preserve"> معنى سعادة المولود وشقاوته قبل ولادته</w:t>
      </w:r>
      <w:bookmarkEnd w:id="520"/>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مَعنى سَعادَةِ المَولودِ وشَقاوَتِهِ قَبلَ وِلادَتِهِالتوحيد عن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موسَى بنَ جَعفَرٍ عليه السلام عَن مَعنى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شَقِيَ في بَطنِ اُمِّهِ ، وَالسَّعيدُ مَن سَعِدَ في بَطنِ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 مَن عَلِمَ اللّهُ وهُوَ في بَطنِ اُمِّهِ أنَّهُ سَيَعمَلُ أعمالَ الأَشقِياءِ ، وَالسَّعيدُ مَن عَلِمَ اللّهُ وهُوَ في بَطنِ اُمِّهِ أنَّهُ سَيَعمَلُ أعمالَ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فَكُلٌّ مُيَسَّرٌ لِما خُلِقَ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الجِنَّ وَالإِنسَ لِيَعبُدوهُ ولَم يَخلُقهُم لِيَعصوهُ ، وذلِكَ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فَيَسَّرَ كُلّاً لِما خُلِقَ لَهُ ، فَالوَيلُ </w:t>
      </w:r>
      <w:r>
        <w:rPr>
          <w:rStyle w:val="FootnoteAnchor"/>
          <w:rtl w:val="true"/>
        </w:rPr>
        <w:footnoteReference w:id="1183"/>
      </w:r>
      <w:r>
        <w:rPr>
          <w:rFonts w:ascii="Amiri" w:hAnsi="Amiri" w:eastAsia="Amiri" w:cs="Amiri"/>
          <w:color w:val="111111"/>
          <w:sz w:val="28"/>
          <w:sz w:val="28"/>
          <w:szCs w:val="28"/>
          <w:rtl w:val="true"/>
          <w:lang w:bidi="ar-SA"/>
        </w:rPr>
        <w:t xml:space="preserve">لِمَنِ استَحَبَّ العَمى عَلَى الهُدى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جِنازَةٍ في بَقيعِ الغَرقَدِ </w:t>
      </w:r>
      <w:r>
        <w:rPr>
          <w:rStyle w:val="FootnoteAnchor"/>
          <w:rtl w:val="true"/>
        </w:rPr>
        <w:footnoteReference w:id="1185"/>
      </w:r>
      <w:r>
        <w:rPr>
          <w:rFonts w:ascii="Amiri" w:hAnsi="Amiri" w:eastAsia="Amiri" w:cs="Amiri"/>
          <w:color w:val="111111"/>
          <w:sz w:val="28"/>
          <w:sz w:val="28"/>
          <w:szCs w:val="28"/>
          <w:rtl w:val="true"/>
          <w:lang w:bidi="ar-SA"/>
        </w:rPr>
        <w:t xml:space="preserve">، فَأَتانَا النَّبِيُّ صلى الله عليه و آله فَقَعَدَ وقَعَدنا حَولَهُ ومَعَهُ مِخصَرَةٌ </w:t>
      </w:r>
      <w:r>
        <w:rPr>
          <w:rStyle w:val="FootnoteAnchor"/>
          <w:rtl w:val="true"/>
        </w:rPr>
        <w:footnoteReference w:id="1186"/>
      </w:r>
      <w:r>
        <w:rPr>
          <w:rFonts w:ascii="Amiri" w:hAnsi="Amiri" w:eastAsia="Amiri" w:cs="Amiri"/>
          <w:color w:val="111111"/>
          <w:sz w:val="28"/>
          <w:sz w:val="28"/>
          <w:szCs w:val="28"/>
          <w:rtl w:val="true"/>
          <w:lang w:bidi="ar-SA"/>
        </w:rPr>
        <w:t xml:space="preserve">فَنَكَّسَ فَجَعَلَ يَنكُتُ بِمِخصَرَتِهِ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مِن أحَدٍ ـ ما مِن نَفسٍ مَنفوسَةٍ ـ إلّا كُتِبَ مَكانُها مِنَ الجَنَّةِ وَالنّارِ ، وإلّا قَد كُتِبَ شَقِيَّةً أو سَعيدَةً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أفَلا نَتَّكِلُ عَلى كِتابِنا ونَدَعُ العَمَلَ ، فَمَن كانَ مِنّا مِن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السَّعادَةِ فَسَيَصيرُ إلى عَمَلِ أهلِ السَّعادَةِ ، وأمّا مَن كانَ مِنّا مِن أهلِ الشَّقاوَةِ فَسَيَصيرُ إلى عَمَلِ أهلِ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السَّعادَةِ فَيُيَسَّرونَ لِعَمَلِ السَّعادَةِ ، وأمّا أهلُ الشَّقاوَةِ فَيُيَسَّرونَ لِعَمَلِ الشَّقاوَةِ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سنن الترمذي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شَقِىٌّ وَ سَعِيدٌ</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سَأَلتُ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فَعلى ما نَعمَلُ ؟ عَلى شَيءٍ قَد فُرِغَ مِنهُ أو عَلى شَيءٍ لَم يُفرَغ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شَيءٍ قَد فُرِغَ مِنهُ وجَرَت بِهِ الأَقلامُ يا عُمَرُ ، ولكِن كُلٌّ مُيَسَّرٌ لِما خُلِقَ لَهُ </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المعجم الكبير عن ابن عبّاسـ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شَقِىٌّ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يَحرِصُ أن يُؤمِنَ جَميعُ النّاسِ ويُتابِعوهُ عَلَى الهُدى ، فَأَخبَرَهُ اللّهُ أنَّهُ لا يُؤمِنُ إلّا مَن سَبَقَ لَهُ مِنَ السَّعادَةِ فِي الذِّكرِ الأَوَّلِ ، ولا يَضِلُّ إلّا مَن سَبَقَ لَهُ مِنَ الشَّقاءِ فِي الذِّكرِ الأَوَّلِ ، ثُمَّ قالَ عز و جل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بَـخِعٌ نَّفْسَكَ أَلَا يَكُونُواْ مُؤْمِنِينَ</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ءَايَةً فَظَـلَّتْ أَعْنَـقُهُمْ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خَـضِعِينَ</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يَنقُلُ العَبدَ مِنَ الشَّقاءِ إلَى السَّعادَةِ ولا يَنقُلُهُ مِنَ السَّعادَةِ إلَى الشَّقاءِ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عنه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السَّعادَةُ ومَا الشَّقاوَةُ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سَبَبُ خَيرٍ تَمَسَّكَ بِهِ السَّعيدُ فَيَجُرُّهُ إلَى النَّجاةِ ، وَالشَّقاوَةُ سَبَبُ خِذلانٍ تَمَسَّكَ بِهِ الشَّقِيُّ فَيَجُرُّهُ إلَى الهَلَكَةِ ، وكُلٌّ بِعِلمِ اللّهِ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بَينَ يَدَي أبي عَبدِ اللّهِ عليه السلام جالِسا وقَد سَأَلَهُ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 مِن أينَ لَحِقَ الشَّقاءُ أهلَ المَعصِيَةِ حَتّى حَكَمَ اللّهُ لَهُم في عِلمِهِ بِالعَذابِ عَلى عَمَلِهِم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 حُكمُ اللّهِ عز و جل لا يَقومُ لَهُ أحَدٌ مِن خَلقِهِ بِحَقِّهِ ، فَلَمّا حَكَمَ بِذلِكَ وَهَبَ لِأَهلِ مَحَبَّتِهِ القُوَّةَ عَلى مَعرِفَتِهِ ، ووَضَعَ عَنهُم ثِقَلَ العَمَلِ بِحَقيقَةِ ما هُم أهلُهُ ، ووَهَبَ لِأَهلِ المَعصِيَةِ القُوَّةَ عَلى مَعصِيَتِهِم لِسَبقِ عِلمِهِ فيهِم ، ومَنَعَهُم إطاقَةَ القَبولِ مِنهُ ، فَوافَقوا ما سَبَقَ لَهُم في عِلمِهِ ولَم يَقدِروا أن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يَأتوا حالاً تُنجيهِم مِن عَذابِهِ ؛ لِأَنَّ عِلمَهُ أولى بِحَقيقَةِ التَّصديقِ ، وهُوَ مَعنى شاءَ ما شاءَ وهُوَ سِرُّهُ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الإمام الصادق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المَنِّ لا مَنَّ عَلَيكَ ، يا ذَا الطَّولِ </w:t>
      </w:r>
      <w:r>
        <w:rPr>
          <w:rStyle w:val="FootnoteAnchor"/>
          <w:rtl w:val="true"/>
        </w:rPr>
        <w:footnoteReference w:id="1198"/>
      </w:r>
      <w:r>
        <w:rPr>
          <w:rFonts w:ascii="Amiri" w:hAnsi="Amiri" w:eastAsia="Amiri" w:cs="Amiri"/>
          <w:color w:val="111111"/>
          <w:sz w:val="28"/>
          <w:sz w:val="28"/>
          <w:szCs w:val="28"/>
          <w:rtl w:val="true"/>
          <w:lang w:bidi="ar-SA"/>
        </w:rPr>
        <w:t xml:space="preserve">لا إلهَ إلّا أنتَ ، ظَهرَ اللّاجينَ ومَأمَنَ الخائِفينَ ، وجارَ المُستَجيرينَ ، إن كانَ عِندَكَ في اُمِّ الكِتابِ أنّي شَقِيٌّ أو مَحرومٌ أو مُقَتَّرٌ عَلَيَّ رِزقي ، فَامحُ مِن اُمِّ الكِتابِ شَقائي وحِرماني وإقتارَ رِزقي ، وَاكتُبني عِندَكَ سَعيدا مُوَفَّقا لِلخَيرِ ، مُوَسَّعا عَلَيَّ رِزقُكَ ، فَإِنَّكَ قُلتَ في كِتابِكَ المُنزَلِ عَلى نَبِيِّكَ المُرسَلِ صَلَواتُكَ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التوحيد عن 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أيُعَذِّبُ اللّهُ عز و جل خَلقا بِلا حُجَّةٍ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فَأَولادُ المُشرِكينَ فِي الجَنَّةِ أم فِي النّارِ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ـ تَبارَكَ وتَعالى ـ أولى بِهِم ، إنَّهُ إذا كانَ يَومُ القِيامَةِ وجَمَعَ اللّهُ عز و جل الخَلائِقَ لِفَصلِ القَضاءِ يَأتي بِأَولادِ المُشرِكينَ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عَبيدي وإمائي مَن رَبُّكُم وما دينُكُم وما أعمالُكُم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أنتَ خَلَقتَنا ولَم نَخلُق شَيئا ، وأنتَ أمَتَّنا ولَم نُمِت شَيئا ، ولَم تَجعَل لَنا ألسِنَةً نَنطِقُ بها ولا أسماعا نَسمَعُ بِها ولا كِتابا نَقرَؤُهُ ولا رَسولاً فَنَتَّبِعَهُ ، ولا عِلمَ لَنا إلّا ما 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عَبيدي وإمائي إن أمَرتُكُم بِأَمرٍ أتَفعَلوهُ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لَكَ 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اللّهُ عز و جل نارا يُقالُ لَهَا الفَلَقُ أشَدُّ شَيءٍ في جَهَنَّمَ عَذابا ، فَتَخرُجُ مِن مَكانِها سَوداءَ مُظلِمَةً بِالسَّلاسِلِ وَالأَغلالِ ، فَيَأمُرُهَا اللّهُ عز و جل أن تَنفُخَ في وُجوهِ الخَلائِقِ نَفخَةً ، فَتَنفُخُ ، فَمِن شِدَّةِ نَفخَتِها تَنقَطِعُ السَّماءُ وتَنطَمِسُ النُّجومُ وتَجمُدُ البِحارُ وتَزولُ الجِبالُ وتُظلِمُ الأَبصارُ وتَضَعُ الحَوامِلُ حَملَها ، ويَشيبُ الوِلدانُ مِن هَولِها يَومَ القِيامَةِ ، ثُمَّ يَأمُرُ اللّهُ ـ تَبارَكَ وتَعالى ـ أطفالَ المُشرِكينَ أن يُلقوا أنفُسَهُم في تِلكَ النّارِ ، فَمَن سَبَقَ لَهُ في عِلمِ اللّهِ عز و جل أن يَكونَ سَعيدا ألقى نَفسَهُ فيها ، فَكانَت عَلَيهِ بَردا وسَلاما كَما كانَت عَلى إبراهيمَ عليه السلام ، ومَن سَبَقَ لَهُ في عِلمِ اللّهِ عز و جل أن يَكونَ شَقِيّا امتَنَعَ فَلَم يُلقِ نَفسَهُ فِي النّارِ ، فَيَأمُرُ اللّهُ ـ تَبارَكَ وتَعالى ـ النّارَ فَتَلتَقِطُهُ لِتَركِهِ أمرَ اللّهِ وَ امتِناعِهِ مِنَ الدُّخولِ فيها ، فَيَكونُ تَبَعا لِابائِهِ في جَهَنَّمَ وذلِكَ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شَقِىٌّ 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فَفِى النَّارِ لَهُمْ فِيهَا زَفِيرٌ وَ 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خَــلِدِينَ فِيهَا مَادَامَتِ السَّمَـوَ تُ وَ 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سُعِدُواْ فَفِى الْجَنَّةِ خَــلِدِينَ فِيهَا مَادَامَتِ السَّمَـوَ تُ وَ الْأَرْضُ إِلَا مَا شَاءَ رَبُّكَ عَطَـاءً غَيْرَ مَجْذُوذٍ</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سهل بن زياد عن غير واحد رفعوه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سُئِلَ عَنِ الأَطفالِ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جَمَعَهُمُ اللّهُ وأجَّجَ لَهُم نارا وأمَرَهُم أن يَطرَحوا أنفُسَهُم فيها ، فَمَن كانَ في عِلمِ اللّهِ عز و جل أنَّهُ سَعيدٌ رَمى بِنَفسِهِ وكانَت عَلَيهِ بَردا وسَلاما ، ومَن كانَ في عِلمِهِ أنَّهُ شَقِيٌّ امتَنَعَ فَيَأمُرُ اللّهُ بِهِم إلَى النّارِ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 تَأمُرُ بِنا إلَى النّارِ ولَم تُجرِ عَلَينَا القَلمَ ؟ فَيَقولُ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أمَرتُكُم مُشافَهَةً فَلَم تُطيعوني ، فَكَيفَ ولَو أرسَلتُ رُسُلي بِالغَيبِ إلَيكُم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كتاب سليم بن قيس عن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بِأَعظَمِ ما سَمِعتُم مِن عَلِيِّ بنِ أبي طالِبٍ عليه السلام ما هُوَ ؟ 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بِشَيءٍ قَد كُنتُ سَمِعتُهُ أنَا مِن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صلى الله عليه و آله وفي يَدِهِ 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دونَكَ هذَا الكِتابَ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وما هذَا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كَتَبَهُ اللّهُ ، فيهِ تَسمِيَةُ أهلِ السَّعادَةِ وأهلِ الشَّقاوَةِ مِن اُمَّتي إلى يَومِ القِيامَةِ ، أمَرَني رَبّي أن أدفَعَهُ إلَيكَ </w:t>
      </w:r>
      <w:r>
        <w:rPr>
          <w:rFonts w:eastAsia="Amiri" w:cs="Amiri" w:ascii="Amiri" w:hAnsi="Amiri"/>
          <w:color w:val="111111"/>
          <w:sz w:val="28"/>
          <w:szCs w:val="28"/>
          <w:rtl w:val="true"/>
          <w:lang w:bidi="ar-SA"/>
        </w:rPr>
        <w:t xml:space="preserve">. </w:t>
      </w:r>
      <w:r>
        <w:rPr>
          <w:rStyle w:val="FootnoteAnchor"/>
          <w:rtl w:val="true"/>
        </w:rPr>
        <w:footnoteReference w:id="120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1" w:name="pg12935_120796"/>
    </w:p>
    <w:p>
      <w:pPr>
        <w:pStyle w:val="Heading6"/>
        <w:numPr>
          <w:ilvl w:val="5"/>
          <w:numId w:val="1"/>
        </w:numPr>
        <w:rPr/>
      </w:pPr>
      <w:bookmarkStart w:id="522" w:name="__RefHeading___Toc4006934_3224264995"/>
      <w:bookmarkStart w:id="523" w:name="_Toc197"/>
      <w:bookmarkEnd w:id="521"/>
      <w:bookmarkEnd w:id="522"/>
      <w:r>
        <w:rPr>
          <w:rtl w:val="true"/>
        </w:rPr>
        <w:t>دراسةٌ حول السّعادة والشّقاء في بطن الاُمّ</w:t>
      </w:r>
      <w:bookmarkEnd w:id="523"/>
    </w:p>
    <w:p>
      <w:pPr>
        <w:pStyle w:val="Heading6"/>
        <w:numPr>
          <w:ilvl w:val="5"/>
          <w:numId w:val="1"/>
        </w:numPr>
        <w:rPr/>
      </w:pPr>
      <w:bookmarkStart w:id="524" w:name="__RefHeading___Toc4006936_3224264995"/>
      <w:bookmarkStart w:id="525" w:name="_Toc198"/>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دراسةٌ حول السّعادة والشّقاء في بطن الاُمّيدلّ ظاهر هذا الحديث على أنّ السعادة والشقاء مقارنان للإنسان من حين ولادته، وأنّ سعادة البشر و شقاءهم محدّدان قبل أن يولدوا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كان سعيدا في بطن اُمّه سوف تقترن حياته بالسعادة بعد ولادته ، وإذا ما كُتب عليه أن يكون شقيّا في بطن اُمّه، فإنّه سيكون تعيسا بعد ولادته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يتبادر إلى الذهن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يدلّ هذا الحديث على كون الناس مجبورين في سلوك طريق السعادة والشقاء؟ قبل الإجابة على هذا السؤال من الضروري الالتفات إلى هذه الملاحظة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الاعتقاد بالجبر ـ كما أوضحنا بشكلٍ مفصّل فيما مضى ـ يعني إنكار العلم الحضوريّ للإنسان باختياره وحرّيته ، كما يعني نسبة الظلم والفعل القبيح إلى اللّه تعالى ، وكذلك فإنّ الدين والشريعة والقيم الأخلاقيّة ستكون فاقدة للقيمة في حالة كون أفعال الإنسان إجباريّة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هذا المبدأ المسلّم به الّذي لا يقبل الشكّ، فإنّ القضاء والقدر الإلهيّين ـ ومن جملتهما تقدير سعادة الإنسان أو شقائه لا مناص من تفسيرهما بشكلٍ بحيث لا يؤدّي إلى كون الإنسان مجبورا في اختيار طريق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مع أخذ هذه الملاحظة بنظر الاعتبار بأنّ الحديث المذكور يشير إلى أحد المعاني التالية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2935_120797"/>
    </w:p>
    <w:p>
      <w:pPr>
        <w:pStyle w:val="Heading6"/>
        <w:numPr>
          <w:ilvl w:val="5"/>
          <w:numId w:val="1"/>
        </w:numPr>
        <w:rPr/>
      </w:pPr>
      <w:bookmarkStart w:id="527" w:name="__RefHeading___Toc4006938_3224264995"/>
      <w:bookmarkStart w:id="528" w:name="_Toc199"/>
      <w:bookmarkEnd w:id="526"/>
      <w:bookmarkEnd w:id="527"/>
      <w:r>
        <w:rPr/>
        <w:t>۱</w:t>
      </w:r>
      <w:r>
        <w:rPr>
          <w:rtl w:val="true"/>
        </w:rPr>
        <w:t xml:space="preserve"> </w:t>
      </w:r>
      <w:r>
        <w:rPr>
          <w:rtl w:val="true"/>
        </w:rPr>
        <w:t xml:space="preserve">. </w:t>
      </w:r>
      <w:r>
        <w:rPr>
          <w:rtl w:val="true"/>
        </w:rPr>
        <w:t>العلم الإلهي بسعادة البشر وشقائهم قبل ولادتهم</w:t>
      </w:r>
      <w:bookmarkEnd w:id="528"/>
    </w:p>
    <w:p>
      <w:pPr>
        <w:pStyle w:val="Heading6"/>
        <w:numPr>
          <w:ilvl w:val="5"/>
          <w:numId w:val="1"/>
        </w:numPr>
        <w:rPr/>
      </w:pPr>
      <w:bookmarkStart w:id="529" w:name="__RefHeading___Toc4006940_3224264995"/>
      <w:bookmarkStart w:id="530" w:name="_Toc200"/>
      <w:bookmarkEnd w:id="529"/>
      <w:r>
        <w:rPr/>
        <w:t>۲</w:t>
      </w:r>
      <w:r>
        <w:rPr>
          <w:rtl w:val="true"/>
        </w:rPr>
        <w:t xml:space="preserve"> </w:t>
      </w:r>
      <w:r>
        <w:rPr>
          <w:rtl w:val="true"/>
        </w:rPr>
        <w:t xml:space="preserve">. </w:t>
      </w:r>
      <w:r>
        <w:rPr>
          <w:rtl w:val="true"/>
        </w:rPr>
        <w:t>تقدير السعادة للمؤمن والشقاء للكافر</w:t>
      </w:r>
      <w:bookmarkEnd w:id="530"/>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الإلهي بسعادة البشر وشقائهم قبل ولادتهملا شكّ في أنّ اللّه يعلم بمصير جميع البشر قبل ولادتهم، ولكنّ من الواضح أنّ علم اللّه الأزليّ ليس سبب صدور أفعال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ـ سبحانه ـ يعلم الطريق الّذي يختاره كلّ إنسان بإرادته واختياره، على هذا فإنّ الإنسان ليس مجبرا على اختيار طريق الخير أو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هذا التفسير للحديث المذكور بحذافيره عن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 مَن عَلِمَ اللّهُ وَهوَ في بَطنِ اُمِّهِ أَنَّهُ سَيَعمَلُ أَعمالَ الأَشقياءِ ، وَالسَّعيدُ مَن عَلِمَ اللّهُ وَهُوَ في بَطنِ اُمِّهِ أَنَّهُ سَيَعمَلُ أَعمال السُّعداء </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معنى الحديث المذكور أنّ اللّه ـ جلّ وعلا ـ خلق عددا من الناس سعداء ومؤمنين بالفطرة، وخلق عددا آخر أشقياء كافرين، لكان الناس مجبرين على سلوك طريق السعادة أو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الأمر ليس كذلك ، فخالق العالم لم يخلق أيّ إنسان شقيّا وكافرا، بل خلق الجميع موحّدين بالفطرة ، وقد جاء ذلك في رواية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خَلقَهُ جَميعا مُسلِمينَ ، أَمَرَهُم وَنَهاهُم ، وَالكُفرُ اسمٌ يَلحَقُ الفِعلَ حينَ يِفعَلُهُ العَبدُ ، وَلَم يَخلُقِ اللّهُ العَبدَ حينَ خَلقَهُ كافِرا، إِنَّهُ إِنَّما كَفَرَ مِن بَعدِ أَن بَلَغَ وَقتا لَزِمَتهُ الحُجَّةُ مِنَ اللّهِ ، فَعَرَضَ عَلَيهِ الحَقَّ فَجَحَدَهُ ، فَبِإِنكارِهِ الحَقَّ صارَ كافِرا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السعادة للمؤمن والشقاء للكافرإنّ المعنى الآخر للحديث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اللّه عز و جل قدّر السعادة فيبطون الاُمّهات للأبناء الّذين يعلم أنّهم يختارون في المستقبل الطريق الصحيح في الحياة ويؤمنون به، فيما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12935_120798"/>
    </w:p>
    <w:p>
      <w:pPr>
        <w:pStyle w:val="Heading6"/>
        <w:numPr>
          <w:ilvl w:val="5"/>
          <w:numId w:val="1"/>
        </w:numPr>
        <w:rPr/>
      </w:pPr>
      <w:bookmarkStart w:id="532" w:name="__RefHeading___Toc4006942_3224264995"/>
      <w:bookmarkStart w:id="533" w:name="_Toc201"/>
      <w:bookmarkEnd w:id="531"/>
      <w:bookmarkEnd w:id="532"/>
      <w:r>
        <w:rPr/>
        <w:t>۳</w:t>
      </w:r>
      <w:r>
        <w:rPr>
          <w:rtl w:val="true"/>
        </w:rPr>
        <w:t xml:space="preserve"> </w:t>
      </w:r>
      <w:r>
        <w:rPr>
          <w:rtl w:val="true"/>
        </w:rPr>
        <w:t xml:space="preserve">. </w:t>
      </w:r>
      <w:r>
        <w:rPr>
          <w:rtl w:val="true"/>
        </w:rPr>
        <w:t>دور اختيار الإنسان في عالم الذرّ في سعادته وشقائه</w:t>
      </w:r>
      <w:bookmarkEnd w:id="533"/>
    </w:p>
    <w:p>
      <w:pPr>
        <w:pStyle w:val="Heading6"/>
        <w:numPr>
          <w:ilvl w:val="5"/>
          <w:numId w:val="1"/>
        </w:numPr>
        <w:rPr/>
      </w:pPr>
      <w:bookmarkStart w:id="534" w:name="__RefHeading___Toc4006944_3224264995"/>
      <w:bookmarkStart w:id="535" w:name="_Toc202"/>
      <w:bookmarkEnd w:id="534"/>
      <w:r>
        <w:rPr>
          <w:rtl w:val="true"/>
        </w:rPr>
        <w:t>حصيلة البحث</w:t>
      </w:r>
      <w:bookmarkEnd w:id="535"/>
    </w:p>
    <w:p>
      <w:pPr>
        <w:pStyle w:val="BookText"/>
        <w:rPr/>
      </w:pPr>
      <w:r>
        <w:rPr>
          <w:rFonts w:ascii="Amiri" w:hAnsi="Amiri" w:eastAsia="Amiri" w:cs="Amiri"/>
          <w:color w:val="111111"/>
          <w:sz w:val="28"/>
          <w:sz w:val="28"/>
          <w:szCs w:val="28"/>
          <w:rtl w:val="true"/>
          <w:lang w:bidi="ar-SA"/>
        </w:rPr>
        <w:t xml:space="preserve">قدّر في بطون الاُمّهات الشقاء للأبناء الّذين يعلم أنّهم سيختارون في المستقبل الطريق الخاطئ ويكفرون به، وقد روي هذا المعنى في حديثٍ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العِلمُ وَجَفَّ القَلَمُ ، وَمَضَى القَدَرُ بِتَحقيقِ الكِتابِ وَتَصديقِ الرُّسُلِ ، وَبِالسَّعادَةِ مِنَ اللّهِ عز و جل لِمَن آمَنَ وَاتَّقى ، وَبِالشَّقاءِ لِمَن كَذَّبَ وَكَفَرَ ، وَبِوَلايَةِ اللّهِ المُؤمِنينَ ، وَبَراءَتِهِ مِنَ المُشرِكينَ </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بناءً على ذلك ، فعلى الرغم من أنّ السعادة والشقاء يُقدّران من قبل اللّه ، إلّا أنّ السعادة والشقاء يعينان الإنسان على أساس الإيمان والكفر اللّذين هما عملان اختياريّان للإنسان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اختيار الإنسان في عالم الذرّ في سعادته وشقائهإنّ المعنى الثالث الّذي قُدّم للحديث المذكور ، هو أنّ اختيار الإنسان في عالم الذرّ الّذي كان قبل العالم الحالي، يؤثّر في تكوين سجيّته، وذلك وفقا لعدد من الروايات، بمعنى أنّ الأشخاص الّذين اختاروا في ذلك العالم الطريق الصحيح، فإنّ سجيّتهم في هذا العالم تميل أيضا إلى اختيار الطريق الصحيح الّذي يؤدّي إلى سعادتهم، وأمّا اُولئك الّذين اختاروا الطريق المعوجّ ، فإنّهم يميلون بطبيعتهم إلى الأعمال القبيحة الّتي تستوجب شقاءهم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اُولئك الّذين يميلون إلى الشرّ ، بإمكانهم أن يختاروا الطريق الصحيح ، واُولئك الّذين يميلون إلى الخير من الممكن أن يختاروا الطريق المنحرف، دون أن يكون هناك جبر أي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البحثيبدو أنّ معنى الحديث المذكور هو المعنى الأوّل الّذي ورد في حديث الإمام الكاظم عليه السلام ، والتفسير الثاني يعود أيضا إلى المعنى الأوّل أيضاً ، وأمّا التفسير الثالث،</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انطباقه على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السَّعيدُ سَعيدٌ في بَطنِ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فضلاً عن أنّه يقوم على وجود عالم الذرّ ، وهو بحاجة إلى البحث والدراسة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يجدر ذكره أنّ الروايات الاُخرى الّتي وردت في الباب السابق يمكن أن يُستند إليها في تفسير هذا الحديث وتبيينه، رغم أنّها لم تشر إلى معناه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12935_120800"/>
    </w:p>
    <w:p>
      <w:pPr>
        <w:pStyle w:val="Heading6"/>
        <w:numPr>
          <w:ilvl w:val="5"/>
          <w:numId w:val="1"/>
        </w:numPr>
        <w:rPr/>
      </w:pPr>
      <w:bookmarkStart w:id="537" w:name="__RefHeading___Toc4006946_3224264995"/>
      <w:bookmarkStart w:id="538" w:name="_Toc203"/>
      <w:bookmarkEnd w:id="536"/>
      <w:bookmarkEnd w:id="537"/>
      <w:r>
        <w:rPr>
          <w:rtl w:val="true"/>
        </w:rPr>
        <w:t xml:space="preserve">الفصل العاشر </w:t>
      </w:r>
      <w:r>
        <w:rPr>
          <w:rtl w:val="true"/>
        </w:rPr>
        <w:t xml:space="preserve">: </w:t>
      </w:r>
      <w:r>
        <w:rPr>
          <w:rtl w:val="true"/>
        </w:rPr>
        <w:t>دور الإنسان في القضاء والقدر</w:t>
      </w:r>
      <w:bookmarkEnd w:id="538"/>
    </w:p>
    <w:p>
      <w:pPr>
        <w:pStyle w:val="Heading6"/>
        <w:numPr>
          <w:ilvl w:val="5"/>
          <w:numId w:val="1"/>
        </w:numPr>
        <w:rPr/>
      </w:pPr>
      <w:bookmarkStart w:id="539" w:name="__RefHeading___Toc4006948_3224264995"/>
      <w:bookmarkStart w:id="540" w:name="_Toc204"/>
      <w:bookmarkEnd w:id="539"/>
      <w:r>
        <w:rPr/>
        <w:t>۱۰</w:t>
      </w:r>
      <w:r>
        <w:rPr>
          <w:rtl w:val="true"/>
        </w:rPr>
        <w:t xml:space="preserve"> </w:t>
      </w:r>
      <w:r>
        <w:rPr>
          <w:rtl w:val="true"/>
        </w:rPr>
        <w:t xml:space="preserve">/ </w:t>
      </w:r>
      <w:r>
        <w:rPr/>
        <w:t>۱</w:t>
      </w:r>
      <w:r>
        <w:rPr>
          <w:rtl w:val="true"/>
        </w:rPr>
        <w:t xml:space="preserve"> دور العمل في مصير الإنسان</w:t>
      </w:r>
      <w:bookmarkEnd w:id="540"/>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الإنسان في القضاء والقدر</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دَورُ العَمَلِ في مَصيرِ 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تَكونونَ يُوَلّى ـ أو يُؤَمَّرُ </w:t>
      </w:r>
      <w:r>
        <w:rPr>
          <w:rStyle w:val="FootnoteAnchor"/>
          <w:rtl w:val="true"/>
        </w:rPr>
        <w:footnoteReference w:id="1209"/>
      </w:r>
      <w:r>
        <w:rPr>
          <w:rFonts w:ascii="Amiri" w:hAnsi="Amiri" w:eastAsia="Amiri" w:cs="Amiri"/>
          <w:color w:val="111111"/>
          <w:sz w:val="28"/>
          <w:sz w:val="28"/>
          <w:szCs w:val="28"/>
          <w:rtl w:val="true"/>
          <w:lang w:bidi="ar-SA"/>
        </w:rPr>
        <w:t xml:space="preserve">ـ عَلَيكُم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بِقَومٍ سوءا جَعَلَ أمرَهُم إلى مُترَفيهِم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بِالفَتحِ إلى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حَربِ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فَإِنّي أحمَدُ إلَيكُمُ اللّهَ الَّذي لا إلهَ إلّا هُوَ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حَكَمٌ عَدلٌ لا يُغَيِّرُ ما بِقَومٍ حَتّى يُغَيِّروا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بِأَنفُسِهِم ، وإذا أرادَ اللّهُ بِقَومٍ سوءا فَلا مَرَدَّ لَهُ وما لَهُم مِن دونِهِ مِن والٍ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الإمام عليّ عليه السلامـ في صِفَةِ أهلِ الصَّبرِ وَالمُقاوَمَةِ مِنَ المُؤمِنينَ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يَمُنُّوا عَلى اللّهِ بِالصَّبرِ ، وَلَم يَستَعظِموا بَذلَ أنفُسِهِم في الحَقِّ ، حَتّى إذا وافَقَ وارِدُ القَضاءِ انقِطاعَ مُدَّةِ البَلاءِ ، حَمَلوا بَصائِرَهُم عَلى أسيافِهِم ، ودانوا لِرَبِّهِم بِأَمرِ واعِظِهِم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عنه عليه السلامـ مِن كَلامِهِ فِي استِبطاءِ مَن قَعَدَ عَن نُصرَتِهِ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هؤُلاءِ القَومَ ـ يَعني أهلَ الشّامِ ـ إلّا ظاهِرينَ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اُمورَهُم قَد عَلَت ونيرانَكُم قَد خَبَت ، وأراهُم جادّينَ وأراكُم وانينَ </w:t>
      </w:r>
      <w:r>
        <w:rPr>
          <w:rStyle w:val="FootnoteAnchor"/>
          <w:rtl w:val="true"/>
        </w:rPr>
        <w:footnoteReference w:id="1214"/>
      </w:r>
      <w:r>
        <w:rPr>
          <w:rFonts w:ascii="Amiri" w:hAnsi="Amiri" w:eastAsia="Amiri" w:cs="Amiri"/>
          <w:color w:val="111111"/>
          <w:sz w:val="28"/>
          <w:sz w:val="28"/>
          <w:szCs w:val="28"/>
          <w:rtl w:val="true"/>
          <w:lang w:bidi="ar-SA"/>
        </w:rPr>
        <w:t xml:space="preserve">، وأراهُم مُجتَمِعينَ وأراكُم مُتَفَرِّقينَ ، وأراهُم لِصاحِبِهِم مُطيعينَ وأراكُم لي عاصينَ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خَشيتُ أن يُدالَ هؤُلاءِ القَومُ عَلَيكُم بِصَلاحِهِم في أرضِهِم وفَسادِكُم في أرضِكُم ، وبِأَدائِهِمُ الأَمانَةَ وخِيانَتِكُم ، وبِطَواعِيَتِهِم إمامَهُم ومَعصِيَتِكُم لَهُ ، وَاجتِماعِهِم عَلى باطِلِهِم وتَفَرُّقِكُم عَلى حَقِّكُم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عنه عليه السلامـ في خُطبَتِهِ بَعدَ فَراغِهِ مِن أمرِ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أحسَنَ نَصرَكُم ، فَتَوَجَّهوا مِن فَورِكُم هذا إلى عَدُوِّكُم مِن أهلِ الشّامِ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يَـقَوْمِ ادْخُلُواْ الْأَرْضَ الْمُقَدَّسَةَ الَّتِى كَتَبَ اللَّهُ لَكُمْ وَلَا تَرْتَدُّواْ عَلَى أَدْبَارِكُمْ فَتَنقَلِبُواْ خَـسِرِينَ</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12935_120802"/>
    </w:p>
    <w:p>
      <w:pPr>
        <w:pStyle w:val="Heading6"/>
        <w:numPr>
          <w:ilvl w:val="5"/>
          <w:numId w:val="1"/>
        </w:numPr>
        <w:rPr/>
      </w:pPr>
      <w:bookmarkStart w:id="542" w:name="__RefHeading___Toc4006950_3224264995"/>
      <w:bookmarkStart w:id="543" w:name="_Toc205"/>
      <w:bookmarkEnd w:id="541"/>
      <w:bookmarkEnd w:id="542"/>
      <w:r>
        <w:rPr/>
        <w:t>۱۰</w:t>
      </w:r>
      <w:r>
        <w:rPr>
          <w:rtl w:val="true"/>
        </w:rPr>
        <w:t xml:space="preserve"> </w:t>
      </w:r>
      <w:r>
        <w:rPr>
          <w:rtl w:val="true"/>
        </w:rPr>
        <w:t xml:space="preserve">/ </w:t>
      </w:r>
      <w:r>
        <w:rPr/>
        <w:t>۲</w:t>
      </w:r>
      <w:r>
        <w:rPr>
          <w:rtl w:val="true"/>
        </w:rPr>
        <w:t xml:space="preserve"> دور الجهاد في حسن القضاء</w:t>
      </w:r>
      <w:bookmarkEnd w:id="543"/>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يَموتُ بِالذُّنوبِ أكثَرُ مِمَّن يَموتُ بِالآجالِ ، ومَن يَعيشُ بِالإِحسانِ أكثَرُ مِمَّن يَعيشُ بِالأَعمارِ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دَورُ الجِهادِ في حُسنِ القَضاءِالإمام عليّ عليه السلامـ في صِفَةِ أصحابِ 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اللّهُ صِدقَنا أنزَلَ بِعَدُوِّنَا الكَبتَ </w:t>
      </w:r>
      <w:r>
        <w:rPr>
          <w:rStyle w:val="FootnoteAnchor"/>
          <w:rtl w:val="true"/>
        </w:rPr>
        <w:footnoteReference w:id="1220"/>
      </w:r>
      <w:r>
        <w:rPr>
          <w:rFonts w:ascii="Amiri" w:hAnsi="Amiri" w:eastAsia="Amiri" w:cs="Amiri"/>
          <w:color w:val="111111"/>
          <w:sz w:val="28"/>
          <w:sz w:val="28"/>
          <w:szCs w:val="28"/>
          <w:rtl w:val="true"/>
          <w:lang w:bidi="ar-SA"/>
        </w:rPr>
        <w:t xml:space="preserve">وأنزَلَ عَلَينَا النَّصرَ ، حَتَّى استَقَرَّ الإِسلامُ مُلقِيا جِرانَهُ </w:t>
      </w:r>
      <w:r>
        <w:rPr>
          <w:rStyle w:val="FootnoteAnchor"/>
          <w:rtl w:val="true"/>
        </w:rPr>
        <w:footnoteReference w:id="1221"/>
      </w:r>
      <w:r>
        <w:rPr>
          <w:rFonts w:ascii="Amiri" w:hAnsi="Amiri" w:eastAsia="Amiri" w:cs="Amiri"/>
          <w:color w:val="111111"/>
          <w:sz w:val="28"/>
          <w:sz w:val="28"/>
          <w:szCs w:val="28"/>
          <w:rtl w:val="true"/>
          <w:lang w:bidi="ar-SA"/>
        </w:rPr>
        <w:t xml:space="preserve">ومُتَبَوِّئا أوطانَهُ </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عنه عليه السلامـ مِن كَلامِهِ يَومَ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الرَّجُلُ مِنّا وَالآخَرُ مِن عَدُوِّنا يَتَصاوَلانِ تَصاوُلَ الفَحلَينِ ، يَتَخالَسانِ أنفُسَهُما أيُّهُما يَسقي صاحِبَهُ كَأسَ المَنونِ ، فَمَرَّةً لَنا مِن عَدُوِّنا ومَرَّةً لِعَدُوِّنا مِنّا ، فَلَمّا رَآنَا اللّهُ صُبُرا صُدُقا أنزَلَ اللّهُ بِعَدُوِّنَا الكَبتَ ، وأنزَلَ عَلَينَا النَّصرَ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نهج السعادة عن الإمام عليّ عليه السلامـ فِي الإِخبارِ عَمّا يَقَعُ بَعدَهُ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لا يَزالُ البَلاءُ بِكُم مِن بَعدي حَتّى يَكونَ المُحِبُّ لي وَالمُتَّبِعُ أذَلَّ في أهلِ زَمانِهِ مِن فَرخِ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4" w:name="pg12935_120803"/>
    </w:p>
    <w:p>
      <w:pPr>
        <w:pStyle w:val="Heading6"/>
        <w:numPr>
          <w:ilvl w:val="5"/>
          <w:numId w:val="1"/>
        </w:numPr>
        <w:rPr/>
      </w:pPr>
      <w:bookmarkStart w:id="545" w:name="__RefHeading___Toc4006952_3224264995"/>
      <w:bookmarkStart w:id="546" w:name="_Toc206"/>
      <w:bookmarkEnd w:id="544"/>
      <w:bookmarkEnd w:id="545"/>
      <w:r>
        <w:rPr/>
        <w:t>۱۰</w:t>
      </w:r>
      <w:r>
        <w:rPr>
          <w:rtl w:val="true"/>
        </w:rPr>
        <w:t xml:space="preserve"> </w:t>
      </w:r>
      <w:r>
        <w:rPr>
          <w:rtl w:val="true"/>
        </w:rPr>
        <w:t xml:space="preserve">/ </w:t>
      </w:r>
      <w:r>
        <w:rPr/>
        <w:t>۳</w:t>
      </w:r>
      <w:r>
        <w:rPr>
          <w:rtl w:val="true"/>
        </w:rPr>
        <w:t xml:space="preserve"> دور الأعمال السّيّئة في سوء القضاء</w:t>
      </w:r>
      <w:bookmarkEnd w:id="54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كَسَبَت أيديكُم ، بِرِضاكُم بِالدَّنِيَّةِ فِي الدّينِ ، فَلَو أنَّ أحَدَكُم إذا ظَهَرَ الجَورُ مِن أئِمَّةِ الجَورِ باعَ نَفسَهُ مِن رَبِّهِ وأخَذَ حَقَّهُ مِنَ الجِهادِ لَقامَ دينُ اللّهِ </w:t>
      </w:r>
      <w:r>
        <w:rPr>
          <w:rFonts w:eastAsia="Amiri" w:cs="Amiri" w:ascii="Amiri" w:hAnsi="Amiri"/>
          <w:color w:val="111111"/>
          <w:sz w:val="28"/>
          <w:szCs w:val="28"/>
          <w:rtl w:val="true"/>
          <w:lang w:bidi="ar-SA"/>
        </w:rPr>
        <w:t xml:space="preserve">... . </w:t>
      </w:r>
      <w:r>
        <w:rPr>
          <w:rStyle w:val="FootnoteAnchor"/>
          <w:rtl w:val="true"/>
        </w:rPr>
        <w:footnoteReference w:id="1224"/>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دَورُ الأَعمالِ السَّيِّئَةِ في سوءِ القَضاءِالإمام عليّ عليه السلامـ لَمّا خَرَجَ إلى صِفّينَ ومَرَّ بِخَرائِبِ المَدائِنِ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كانوا وارِثينَ فَأَصبَحوا مَوروثينَ ، وإنَّ هؤُلاءِ القَومَ استَحَلُّوا الحُرُمَ فَحَلَّت بِهِمُ النِّقَمُ ، فَلا تَستَحِلُّوا الحُرُمَ فَتَحِلَّ بِكُمُ النِّقَمُ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الكافي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الذُّنوبِ الَّتي تُعَجِّلُ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 اللّهِ بنُ الكَوّاءِ اليَشكُرِيُّ </w:t>
      </w:r>
      <w:r>
        <w:rPr>
          <w:rStyle w:val="FootnoteAnchor"/>
          <w:rtl w:val="true"/>
        </w:rPr>
        <w:footnoteReference w:id="122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أوَ تَكونُ ذُنوبٌ تُعَجِّلُ الفَناءَ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وَيلَكَ ، قَطيعَةُ الرَّحِمِ ، إنَّ أهلَ البَيتِ لَيَجتَمِعونَ ويَتَواسَونَ وهُم فَجَرَةٌ فَيَرزُقُهُمُ اللّهُ ، وإنَّ أهلَ البَيتِ لَيَتَفَرَّقونَ ويَقطَعُ بَعضُهُم بَعضا فَيَحرِمُهُمُ اللّهُ وهُم أتقِياءُ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الذُّنوبِ الَّتي تُعَجِّلُ الفَناءَ وتُقَرِّبُ الآجالَ وتُخلِي الدِّيارَ ، وهِيَ قَطيعَةُ الرَّحِمِ وَالعُقوقُ وتَركُ البِرِّ </w:t>
      </w:r>
      <w:r>
        <w:rPr>
          <w:rFonts w:eastAsia="Amiri" w:cs="Amiri" w:ascii="Amiri" w:hAnsi="Amiri"/>
          <w:color w:val="111111"/>
          <w:sz w:val="28"/>
          <w:szCs w:val="28"/>
          <w:rtl w:val="true"/>
          <w:lang w:bidi="ar-SA"/>
        </w:rPr>
        <w:t xml:space="preserve">. </w:t>
      </w:r>
      <w:r>
        <w:rPr>
          <w:rStyle w:val="FootnoteAnchor"/>
          <w:rtl w:val="true"/>
        </w:rPr>
        <w:footnoteReference w:id="122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حذيفة بن منصور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الحالِقَةَ فَإِنَّها تُميتُ الرِّجالَ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الحالِقَةُ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بادِئَ النِّعَمِ مِنَ اللّهِ عز و جل وقَد نَحَلَكُموهُ ، فَكَذلِكَ الشَّرُّ مِن أنفُسِكُم وإن جَرى بِهِ قَدَرُهُ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لايَدَّعيهِ غَيرُ صاحِبِهِ إلّا تَبَّرَ </w:t>
      </w:r>
      <w:r>
        <w:rPr>
          <w:rStyle w:val="FootnoteAnchor"/>
          <w:rtl w:val="true"/>
        </w:rPr>
        <w:footnoteReference w:id="1231"/>
      </w:r>
      <w:r>
        <w:rPr>
          <w:rFonts w:ascii="Amiri" w:hAnsi="Amiri" w:eastAsia="Amiri" w:cs="Amiri"/>
          <w:color w:val="111111"/>
          <w:sz w:val="28"/>
          <w:sz w:val="28"/>
          <w:szCs w:val="28"/>
          <w:rtl w:val="true"/>
          <w:lang w:bidi="ar-SA"/>
        </w:rPr>
        <w:t xml:space="preserve">اللّهُ عُمُرَهُ </w:t>
      </w:r>
      <w:r>
        <w:rPr>
          <w:rFonts w:eastAsia="Amiri" w:cs="Amiri" w:ascii="Amiri" w:hAnsi="Amiri"/>
          <w:color w:val="111111"/>
          <w:sz w:val="28"/>
          <w:szCs w:val="28"/>
          <w:rtl w:val="true"/>
          <w:lang w:bidi="ar-SA"/>
        </w:rPr>
        <w:t xml:space="preserve">. </w:t>
      </w:r>
      <w:r>
        <w:rPr>
          <w:rStyle w:val="FootnoteAnchor"/>
          <w:rtl w:val="true"/>
        </w:rPr>
        <w:footnoteReference w:id="123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7" w:name="pg12935_120806"/>
    </w:p>
    <w:p>
      <w:pPr>
        <w:pStyle w:val="Heading6"/>
        <w:numPr>
          <w:ilvl w:val="5"/>
          <w:numId w:val="1"/>
        </w:numPr>
        <w:rPr/>
      </w:pPr>
      <w:bookmarkStart w:id="548" w:name="__RefHeading___Toc4006954_3224264995"/>
      <w:bookmarkStart w:id="549" w:name="_Toc207"/>
      <w:bookmarkEnd w:id="547"/>
      <w:bookmarkEnd w:id="548"/>
      <w:r>
        <w:rPr>
          <w:rtl w:val="true"/>
        </w:rPr>
        <w:t xml:space="preserve">الفصل الحادي عشر </w:t>
      </w:r>
      <w:r>
        <w:rPr>
          <w:rtl w:val="true"/>
        </w:rPr>
        <w:t xml:space="preserve">: </w:t>
      </w:r>
      <w:r>
        <w:rPr>
          <w:rtl w:val="true"/>
        </w:rPr>
        <w:t>الإيمان بالقضاء والقدر</w:t>
      </w:r>
      <w:bookmarkEnd w:id="549"/>
    </w:p>
    <w:p>
      <w:pPr>
        <w:pStyle w:val="Heading6"/>
        <w:numPr>
          <w:ilvl w:val="5"/>
          <w:numId w:val="1"/>
        </w:numPr>
        <w:rPr/>
      </w:pPr>
      <w:bookmarkStart w:id="550" w:name="__RefHeading___Toc4006956_3224264995"/>
      <w:bookmarkStart w:id="551" w:name="_Toc208"/>
      <w:bookmarkEnd w:id="550"/>
      <w:r>
        <w:rPr/>
        <w:t>۱۱</w:t>
      </w:r>
      <w:r>
        <w:rPr>
          <w:rtl w:val="true"/>
        </w:rPr>
        <w:t xml:space="preserve"> </w:t>
      </w:r>
      <w:r>
        <w:rPr>
          <w:rtl w:val="true"/>
        </w:rPr>
        <w:t xml:space="preserve">/ </w:t>
      </w:r>
      <w:r>
        <w:rPr/>
        <w:t>۱</w:t>
      </w:r>
      <w:r>
        <w:rPr>
          <w:rtl w:val="true"/>
        </w:rPr>
        <w:t xml:space="preserve"> معنى الإيمان بالقدر</w:t>
      </w:r>
      <w:bookmarkEnd w:id="551"/>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بالقضاء والقدر</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الإِيمانِ بِالقَدَرِرسول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لَكَ جَبَلُ اُحُدٍ ذَهَبا أنفَقتَهُ في سَبيلِ اللّهِ ما قَبِلَهُ اللّهُ مِنكَ حَتّى تُؤمِنَ بِالقَدَرِ ، وتَعلَمَ أنّ ما أصابَكَ لَم يَكُن لِيُخطِئَكَ وأنَّ ما أخطَأَكَ لَم يَكُن لِيُصيبَكَ ، وأنَّكَ إن مِتَّ عَلى غَيرِ هذا دَخَلتَ النّارَ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عَبدٌ حَتّى يُؤمِنَ بِالقَدَرِ خَيرِهِ وشَرِّهِ ، حَتّى يَعلَمَ أنَّ ما أصابَهُ لَم يَكُن لِيُخطِئَهُ ، وأنَّ ما أخطَأَهُ لَم يَكُن لِيُصيبَهُ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لَن يَخلُصَ الإيمانُ إلى قَلبِهِ ، حَتّى يَستَيقِنَ يَقينا غَيرَ ظَنٍّ أنَّ ما أصابَهُ لَم يَكُن لِيُخطِئَهُ وما أخطَأَهُ لَم يَكُن لِيُصيبَهُ ، ويُقِرَّ بِالقَدَرِ كُلِّهِ </w:t>
      </w:r>
      <w:r>
        <w:rPr>
          <w:rFonts w:eastAsia="Amiri" w:cs="Amiri" w:ascii="Amiri" w:hAnsi="Amiri"/>
          <w:color w:val="111111"/>
          <w:sz w:val="28"/>
          <w:szCs w:val="28"/>
          <w:rtl w:val="true"/>
          <w:lang w:bidi="ar-SA"/>
        </w:rPr>
        <w:t xml:space="preserve">. </w:t>
      </w:r>
      <w:r>
        <w:rPr>
          <w:rStyle w:val="FootnoteAnchor"/>
          <w:rtl w:val="true"/>
        </w:rPr>
        <w:footnoteReference w:id="123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2" w:name="pg12935_120807"/>
    </w:p>
    <w:p>
      <w:pPr>
        <w:pStyle w:val="Heading6"/>
        <w:numPr>
          <w:ilvl w:val="5"/>
          <w:numId w:val="1"/>
        </w:numPr>
        <w:rPr/>
      </w:pPr>
      <w:bookmarkStart w:id="553" w:name="__RefHeading___Toc4006958_3224264995"/>
      <w:bookmarkStart w:id="554" w:name="_Toc209"/>
      <w:bookmarkEnd w:id="552"/>
      <w:bookmarkEnd w:id="553"/>
      <w:r>
        <w:rPr/>
        <w:t>۱۱</w:t>
      </w:r>
      <w:r>
        <w:rPr>
          <w:rtl w:val="true"/>
        </w:rPr>
        <w:t xml:space="preserve"> </w:t>
      </w:r>
      <w:r>
        <w:rPr>
          <w:rtl w:val="true"/>
        </w:rPr>
        <w:t xml:space="preserve">/ </w:t>
      </w:r>
      <w:r>
        <w:rPr/>
        <w:t>۲</w:t>
      </w:r>
      <w:r>
        <w:rPr>
          <w:rtl w:val="true"/>
        </w:rPr>
        <w:t xml:space="preserve"> وجوب الإيمان بالقدر</w:t>
      </w:r>
      <w:bookmarkEnd w:id="554"/>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وُجوبُ الإِيمانِ بِالقَدَرِرسول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بِالقَدَرِ نِظامُ التَّوحيدِ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القَدَرَ نِظامُ التَّوحيدِ ، فَمَن وَحَّدَ اللّهَ وآمَنَ بِالقَدَرِ فَقَدِ استَمسَكَ بِالعُروَةِ الوُثقى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أحَدُكُم حَتّى يُؤمِنَ بِالقَدَرِ خَيرِهِ وشَرِّهِ وحُلوِهِ ومُرِّهِ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عَبدٌ حَتّى يُؤمِنَ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يَشهَدَ أن لا إلهَ إلَا اللّهُ وَحدَهُ لا شَريكَ لَهُ ، وأنّي رَسولُ اللّهِ بَعَثَني بِالحَقِّ ، وحَتّى يُؤمِنَ بِالبَعثِ بَعدَ المَوتِ ، وحَتّى يُؤمِنَ بِالقَدَرِ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عنه صلى الله عليه و آلهـ وقَد سُئِلَ عَنِ الإِيمانِ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تُؤمِنَ بِاللّهِ ومَلائِكَتِهِ وكُتُبِهِ ورُسُلِهِ وَاليَومِ الآخِرِ ، وَالقَدَرِ خَيرِهِ وشَرِّهِ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لايَجِدُ حَلاوَةَ الإِيمانِ حَتّى يُؤمِنَ بِالقَدَرِ خَيرِهِ وشَرِّهِ حُلوِهِ ومُرِّهِ </w:t>
      </w:r>
      <w:r>
        <w:rPr>
          <w:rFonts w:eastAsia="Amiri" w:cs="Amiri" w:ascii="Amiri" w:hAnsi="Amiri"/>
          <w:color w:val="111111"/>
          <w:sz w:val="28"/>
          <w:szCs w:val="28"/>
          <w:rtl w:val="true"/>
          <w:lang w:bidi="ar-SA"/>
        </w:rPr>
        <w:t xml:space="preserve">. </w:t>
      </w:r>
      <w:r>
        <w:rPr>
          <w:rStyle w:val="FootnoteAnchor"/>
          <w:rtl w:val="true"/>
        </w:rPr>
        <w:footnoteReference w:id="124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2935_120808"/>
    </w:p>
    <w:p>
      <w:pPr>
        <w:pStyle w:val="Heading6"/>
        <w:numPr>
          <w:ilvl w:val="5"/>
          <w:numId w:val="1"/>
        </w:numPr>
        <w:rPr/>
      </w:pPr>
      <w:bookmarkStart w:id="556" w:name="__RefHeading___Toc4006960_3224264995"/>
      <w:bookmarkStart w:id="557" w:name="_Toc210"/>
      <w:bookmarkEnd w:id="555"/>
      <w:bookmarkEnd w:id="556"/>
      <w:r>
        <w:rPr/>
        <w:t>۱۱</w:t>
      </w:r>
      <w:r>
        <w:rPr>
          <w:rtl w:val="true"/>
        </w:rPr>
        <w:t xml:space="preserve"> </w:t>
      </w:r>
      <w:r>
        <w:rPr>
          <w:rtl w:val="true"/>
        </w:rPr>
        <w:t xml:space="preserve">/ </w:t>
      </w:r>
      <w:r>
        <w:rPr/>
        <w:t>۳</w:t>
      </w:r>
      <w:r>
        <w:rPr>
          <w:rtl w:val="true"/>
        </w:rPr>
        <w:t xml:space="preserve"> تحريم التّكذيب بالقدر</w:t>
      </w:r>
      <w:bookmarkEnd w:id="557"/>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بَلَغَ عَبدٌ حَقيقَةَ الإِيمانِ حَتّى يَعلَمَ أنَّ ما أصابَهُ لَم يَكُن لِيُخطِئَهُ ، وما أخطَأَهُ لَم يَكُن لِيُصيبَهُ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يَتَّقِي اللّهَ عَبدٌ حَقَّ تُقاتِهِ ، حَتّى يَعلَمَ أنَّ ما أصابَهُ لَم يَكُن لِيُخطِئَهُ ، وما أخطَأَهُ لَم يَكُن لِيُصيبَهُ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الإمام الصادق عليه السلامـ حينَما ذُكِرَ عِندَهُ القَدَرُ وكَلامُ الاِستِطاعَةِ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خَبيثٌ ، أنَا عَلى دينِ آبائي لا أرجِعُ عَنهُ ، القَدَرُ حُلوُهُ ومُرُّهُ مِنَ اللّهِ ، وَالخَيرُ وَالشَّرُّ كُلُّهُ مِنَ اللّهِ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تَحريمُ التَّكذيبِ بِالقَدَرِرسول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يُؤمِن بِالقَدَرِ خَيرِهِ وشَرِّهِ فَأَنَا مِنهُ بَريءٌ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كَذَّبَ بِالقَدَرِ ، فَقَد كَفَرَ بِما جِئتُ بِهِ </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العِزَّةِ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بي ولَم يُؤمِن بِالقَدَرِ خَيرِهِ وشَرِّهِ فَليَلتَمِس رَبّا غَيري </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قَومٌ يُكَذِّبونَ بِالقَدَرِ ، ألا اُولئِكَ مَجوسُ هذِهِ الاُمَّةِ ، فَإِن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مَرِضوا فَلا تَعودوا </w:t>
      </w:r>
      <w:r>
        <w:rPr>
          <w:rStyle w:val="FootnoteAnchor"/>
          <w:rtl w:val="true"/>
        </w:rPr>
        <w:footnoteReference w:id="1248"/>
      </w:r>
      <w:r>
        <w:rPr>
          <w:rFonts w:ascii="Amiri" w:hAnsi="Amiri" w:eastAsia="Amiri" w:cs="Amiri"/>
          <w:color w:val="111111"/>
          <w:sz w:val="28"/>
          <w:sz w:val="28"/>
          <w:szCs w:val="28"/>
          <w:rtl w:val="true"/>
          <w:lang w:bidi="ar-SA"/>
        </w:rPr>
        <w:t xml:space="preserve">، وإن ماتوا فَلا تَشهَدوهُم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مَجوسَ هذِهِ الاُمَّةِ المُكَذِّبونَ بِأَقدارِ اللّهِ ، إن مَرِضوا فَلا تَعودوهُم ، وإن ماتوا فَلا تَشهَدوهُم ، وإن لَقيتُموهُم فَلا تُسَلِّموا عَلَيهِم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يُقبَلُ مِنهُم يَومَ القِيامَةِ صَرفٌ ولا عَدلٌ </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 ، ومَنّانٌ </w:t>
      </w:r>
      <w:r>
        <w:rPr>
          <w:rStyle w:val="FootnoteAnchor"/>
          <w:rtl w:val="true"/>
        </w:rPr>
        <w:footnoteReference w:id="1252"/>
      </w:r>
      <w:r>
        <w:rPr>
          <w:rFonts w:ascii="Amiri" w:hAnsi="Amiri" w:eastAsia="Amiri" w:cs="Amiri"/>
          <w:color w:val="111111"/>
          <w:sz w:val="28"/>
          <w:sz w:val="28"/>
          <w:szCs w:val="28"/>
          <w:rtl w:val="true"/>
          <w:lang w:bidi="ar-SA"/>
        </w:rPr>
        <w:t xml:space="preserve">، ومُكَذِّبٌ بِقَدَرٍ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لا يَنظُرُ اللّهُ إلَيهِم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 ، ومَنّانٌ ، ومُكَذِّبٌ بِالقَدَرِ ، ومُدمِنُ خَمرٍ </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لَعَنَهُمُ اللّهُ وكُلُّ نَبِيٍّ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في كِتابِ اللّهِ ، وَالمُكَذِّبُ بِقَدَرِ اللّهِ ، وَالتّارِكُ لِسُنَّتي ، وَالمُستَحِلُّ مِن عِترَتي ما حَرَّمَ اللّهُ ، وَالمُتَسَلِّطُ بِالجَبَروتِ لِيُذِلَّ مَن أعَزَّهُ اللّهُ ويُعِزَّ مَن أذَلَّهُ اللّهُ ، وَالمُستَأثِرُ بِفَيءِ المُسلِمينَ المُستَحِلُّ لَهُ </w:t>
      </w:r>
      <w:r>
        <w:rPr>
          <w:rFonts w:eastAsia="Amiri" w:cs="Amiri" w:ascii="Amiri" w:hAnsi="Amiri"/>
          <w:color w:val="111111"/>
          <w:sz w:val="28"/>
          <w:szCs w:val="28"/>
          <w:rtl w:val="true"/>
          <w:lang w:bidi="ar-SA"/>
        </w:rPr>
        <w:t xml:space="preserve">. </w:t>
      </w:r>
      <w:r>
        <w:rPr>
          <w:rStyle w:val="FootnoteAnchor"/>
          <w:rtl w:val="true"/>
        </w:rPr>
        <w:footnoteReference w:id="125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اُمَّتي لا تَزالُ مُستَمكِنَةً مِن دينِها ما لَم يُكَذِّبوا بِالقَدَرِ ، فَإِذا كَذَّبوا بِالقَدَرِ فَعِندَ ذلِكَ هَلاكُهُم </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هَلَكَت اُمَّةٌ قَطُّ حَتّى تُشرِكَ بِاللّهِ ، وما أشرَكَت اُمَّةٌ بِاللّهِ حَتّى يَكونَ أوَّلُ شِركِهَا التَّكذيبَ بِالقَدَرِ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هَلَكَت اُمَّةٌ قَطُّ إلّا بِالشِّركِ بِاللّهِ عز و جل ، وما أشرَكَت اُمَّةٌ حَتّى يَكونَ بُدُوُّ شِركِهَا التَّكذيبَ بِالقَدَرِ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عَلى اُمَّتي مِن بَعدي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تَكذيبا بِالقَدَرِ ، وتَصديقا بِالنُّجومِ </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أخافُ عَلى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الاِستِسقاءُ بِالأَنواءِ </w:t>
      </w:r>
      <w:r>
        <w:rPr>
          <w:rStyle w:val="FootnoteAnchor"/>
          <w:rtl w:val="true"/>
        </w:rPr>
        <w:footnoteReference w:id="1260"/>
      </w:r>
      <w:r>
        <w:rPr>
          <w:rFonts w:ascii="Amiri" w:hAnsi="Amiri" w:eastAsia="Amiri" w:cs="Amiri"/>
          <w:color w:val="111111"/>
          <w:sz w:val="28"/>
          <w:sz w:val="28"/>
          <w:szCs w:val="28"/>
          <w:rtl w:val="true"/>
          <w:lang w:bidi="ar-SA"/>
        </w:rPr>
        <w:t xml:space="preserve">، وحَيفُ </w:t>
      </w:r>
      <w:r>
        <w:rPr>
          <w:rStyle w:val="FootnoteAnchor"/>
          <w:rtl w:val="true"/>
        </w:rPr>
        <w:footnoteReference w:id="1261"/>
      </w:r>
      <w:r>
        <w:rPr>
          <w:rFonts w:ascii="Amiri" w:hAnsi="Amiri" w:eastAsia="Amiri" w:cs="Amiri"/>
          <w:color w:val="111111"/>
          <w:sz w:val="28"/>
          <w:sz w:val="28"/>
          <w:szCs w:val="28"/>
          <w:rtl w:val="true"/>
          <w:lang w:bidi="ar-SA"/>
        </w:rPr>
        <w:t xml:space="preserve">السُّلطانِ ، وتَكذيبٌ بِالقَدَرِ </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لَم يُؤمِن بِالقَدَرِ خَيرِهِ وشَرِّهِ </w:t>
      </w:r>
      <w:r>
        <w:rPr>
          <w:rFonts w:eastAsia="Amiri" w:cs="Amiri" w:ascii="Amiri" w:hAnsi="Amiri"/>
          <w:color w:val="111111"/>
          <w:sz w:val="28"/>
          <w:szCs w:val="28"/>
          <w:rtl w:val="true"/>
          <w:lang w:bidi="ar-SA"/>
        </w:rPr>
        <w:t xml:space="preserve">. </w:t>
      </w:r>
      <w:r>
        <w:rPr>
          <w:rStyle w:val="FootnoteAnchor"/>
          <w:rtl w:val="true"/>
        </w:rPr>
        <w:footnoteReference w:id="126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8" w:name="pg12935_120811"/>
    </w:p>
    <w:p>
      <w:pPr>
        <w:pStyle w:val="Heading6"/>
        <w:numPr>
          <w:ilvl w:val="5"/>
          <w:numId w:val="1"/>
        </w:numPr>
        <w:rPr/>
      </w:pPr>
      <w:bookmarkStart w:id="559" w:name="__RefHeading___Toc4006962_3224264995"/>
      <w:bookmarkStart w:id="560" w:name="_Toc211"/>
      <w:bookmarkEnd w:id="558"/>
      <w:bookmarkEnd w:id="559"/>
      <w:r>
        <w:rPr/>
        <w:t>۱۱</w:t>
      </w:r>
      <w:r>
        <w:rPr>
          <w:rtl w:val="true"/>
        </w:rPr>
        <w:t xml:space="preserve"> </w:t>
      </w:r>
      <w:r>
        <w:rPr>
          <w:rtl w:val="true"/>
        </w:rPr>
        <w:t xml:space="preserve">/ </w:t>
      </w:r>
      <w:r>
        <w:rPr/>
        <w:t>۴</w:t>
      </w:r>
      <w:r>
        <w:rPr>
          <w:rtl w:val="true"/>
        </w:rPr>
        <w:t xml:space="preserve"> ما لا ينافي الإيمان بالقدر</w:t>
      </w:r>
      <w:bookmarkEnd w:id="560"/>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يُؤمِن بِالقَدَرِ خَيرِهِ وشَرِّهِ ، فَقَد فَجَر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المُكَذِّبونَ بِقَدَرِ اللّهِ مِن قُبورِهِم قَد مُسِخوا قِرَدَةً وخَنازيرَ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لا يُنافِي الإِيمانَ بِالقَدَرِرسول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الدَّواءُ مِنَ القَدَرِ ، وقَد يَنفَعُ بِإِذنِ اللّهِ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ـ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رُقىً </w:t>
      </w:r>
      <w:r>
        <w:rPr>
          <w:rStyle w:val="FootnoteAnchor"/>
          <w:rtl w:val="true"/>
        </w:rPr>
        <w:footnoteReference w:id="1267"/>
      </w:r>
      <w:r>
        <w:rPr>
          <w:rFonts w:ascii="Amiri" w:hAnsi="Amiri" w:eastAsia="Amiri" w:cs="Amiri"/>
          <w:color w:val="111111"/>
          <w:sz w:val="28"/>
          <w:sz w:val="28"/>
          <w:szCs w:val="28"/>
          <w:rtl w:val="true"/>
          <w:lang w:bidi="ar-SA"/>
        </w:rPr>
        <w:t xml:space="preserve">يُستَشفى بِها ، هَل تَرُدُّ مِن قَدَرِ اللّهِ ؟ فَقالَ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قَدَرِ اللّهِ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سنن الترمذي عن أبي خزامة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أرَأَيتَ رُقىً نَستَرقيها ودَواءً نَتَداوَى بِهِ وتُقاةً نَتَّقيها ، هَل تَرُدُّ مِن قَدَرِ اللّهِ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قَدَرِ اللّهِ </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التوحيد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عَدَلَ مِن عِندِ حائِطٍ مائِلٍ إلى حائِطٍ آخَرَ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أتَفِرُّ مِن قَضاءِ اللّهِ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1" w:name="pg12935_120812"/>
    </w:p>
    <w:p>
      <w:pPr>
        <w:pStyle w:val="Heading6"/>
        <w:numPr>
          <w:ilvl w:val="5"/>
          <w:numId w:val="1"/>
        </w:numPr>
        <w:rPr/>
      </w:pPr>
      <w:bookmarkStart w:id="562" w:name="__RefHeading___Toc4006964_3224264995"/>
      <w:bookmarkStart w:id="563" w:name="_Toc212"/>
      <w:bookmarkEnd w:id="561"/>
      <w:bookmarkEnd w:id="562"/>
      <w:r>
        <w:rPr/>
        <w:t>۱۱</w:t>
      </w:r>
      <w:r>
        <w:rPr>
          <w:rtl w:val="true"/>
        </w:rPr>
        <w:t xml:space="preserve"> </w:t>
      </w:r>
      <w:r>
        <w:rPr>
          <w:rtl w:val="true"/>
        </w:rPr>
        <w:t xml:space="preserve">/ </w:t>
      </w:r>
      <w:r>
        <w:rPr/>
        <w:t>۵</w:t>
      </w:r>
      <w:r>
        <w:rPr>
          <w:rtl w:val="true"/>
        </w:rPr>
        <w:t xml:space="preserve"> ما يوهم تنافي الإيمان بالقدر والتّدبير</w:t>
      </w:r>
      <w:bookmarkEnd w:id="563"/>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مِن قَضاءِ اللّهِ إلى قَدَرِ اللّهِ عز و جل </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التوحيد عن عليّ بن سالم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الرُّقى أتَدفَعُ مِنَ القَدَرِ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القَدَرِ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يوهِمُ تَنافِيَ الإِيمانِ بِالقَدَرِ وَالتَّدبيرِالإمام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حَياةٍ سَبَبُهَا التَّعَرُّضُ لِلمَوتِ ، ورُبَّ ميتَةٍ سَبَبُهَا طَلَبُ الحَياةِ </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الكافي عن زيد الشحّام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ـ صَلَواتُ اللّهِ عَلَيهِ ـ جَلَسَ إلى حائِطٍ مائِلٍ يَقضي بَينَ النّاسِ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تَقعُد تَحتَ هذَا الحائِطِ فَإِنَّهُ مُعوِرٌ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ـ صَلَواتُ اللّهِ عَلَيهِ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امرَءاً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سَقَطَ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عليه السلام مِمّا يَفعَلُ هذا وأشباهَهُ ، وهذَا اليَقينُ </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الكافي عن سعيد بن قيس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يَوما فِي الحَربِ إلى رَجُلٍ عَلَيهِ ثَوبانِ ، فَحَرَّكتُ فَرَسي فَإِذا هُوَ أميرُ المُؤمِنينَ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في مِثلِ هذَا المَوضِعِ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سَعيدَ بنَ قَيسٍ ، إنَّهُ لَيسَ مِن عَبدٍ إلّا ولَهُ مِنَ اللّهِ حافِظٌ وواقِيَةٌ ، مَعَهُ مَلَكانِ يَحفَظانِهِ مِن أن يَسقُطَ مِن رَأسِ جَبَلٍ أو يَقَعَ في بِئرٍ ، فَإِذا نَزَلَ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القَضاءُ خَلَّيا بَينَهُ وبَينَ كُلِّ شَيءٍ </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كُلِّ إنسانٍ مَلَكَينِ يَحفَظانِهِ ، فَإِذا جاءَ القَدَرُ خَلَّيا بَينَهُ وبَينَهُ </w:t>
      </w:r>
      <w:r>
        <w:rPr>
          <w:rFonts w:eastAsia="Amiri" w:cs="Amiri" w:ascii="Amiri" w:hAnsi="Amiri"/>
          <w:color w:val="111111"/>
          <w:sz w:val="28"/>
          <w:szCs w:val="28"/>
          <w:rtl w:val="true"/>
          <w:lang w:bidi="ar-SA"/>
        </w:rPr>
        <w:t xml:space="preserve">. </w:t>
      </w:r>
      <w:r>
        <w:rPr>
          <w:rStyle w:val="FootnoteAnchor"/>
          <w:rtl w:val="true"/>
        </w:rPr>
        <w:footnoteReference w:id="127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2935_120814"/>
    </w:p>
    <w:p>
      <w:pPr>
        <w:pStyle w:val="Heading6"/>
        <w:numPr>
          <w:ilvl w:val="5"/>
          <w:numId w:val="1"/>
        </w:numPr>
        <w:rPr/>
      </w:pPr>
      <w:bookmarkStart w:id="565" w:name="__RefHeading___Toc4006966_3224264995"/>
      <w:bookmarkStart w:id="566" w:name="_Toc213"/>
      <w:bookmarkEnd w:id="564"/>
      <w:bookmarkEnd w:id="565"/>
      <w:r>
        <w:rPr>
          <w:rtl w:val="true"/>
        </w:rPr>
        <w:t>توضيح حول ما يدل في الظاهر على التنافي بين التقدير والتدبير</w:t>
      </w:r>
      <w:bookmarkEnd w:id="566"/>
    </w:p>
    <w:p>
      <w:pPr>
        <w:pStyle w:val="BookText"/>
        <w:rPr/>
      </w:pPr>
      <w:r>
        <w:rPr>
          <w:rFonts w:ascii="Amiri" w:hAnsi="Amiri" w:eastAsia="Amiri" w:cs="Amiri"/>
          <w:color w:val="111111"/>
          <w:sz w:val="28"/>
          <w:sz w:val="28"/>
          <w:szCs w:val="28"/>
          <w:rtl w:val="true"/>
          <w:lang w:bidi="ar-SA"/>
        </w:rPr>
        <w:t xml:space="preserve">توضيح حول ما يدل في الظاهر على التنافي بين التقدير والتدبيريبدو من خلال النظرة الأوّليّة إلى أحاديث هذا الباب أنّ الإيمان بالتقدير يتنافى مع التخطيط والتدبير للحياة ، ولكن يتّضح عبر التأمّل في هذا الموضوع أنّ هذا التنافي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توضيح هذا الموضوع في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حياةٍ سَبَبُها التَّعَرُّضُ لِلَموتِ ، وَرُبَّ مَنيَّةٍ سَبَبُها طَلَبُ الحياةِ </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وهذا الحديث يُسلّط الضوء على حقيقة هي أنّ التدبير ليس مفيدا دائما ، بل إنّه قد يتمخّض عن نتيجة عكسيّة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 فإنّ المؤمن يجب أن لا يعتمد على الأسباب اعتمادا كاملاً ، بل يجب أن يضمن مستقبله من خلال التدبير إلى جانب الإستعانة باللّه ـ تعالى ـ والتوكّل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فإنّ هذا الحديث يريد بيان حقيقة هي أنّ التوكّل متمّم ومكمّل للتدبير ، فما أكثر ما لا يتمخّض التدبير عن النتيجة المرجوّة ، أو قد يعطي نتيجة عكسيّة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الثاني </w:t>
      </w:r>
      <w:r>
        <w:rPr>
          <w:rStyle w:val="FootnoteAnchor"/>
          <w:rtl w:val="true"/>
        </w:rPr>
        <w:footnoteReference w:id="1277"/>
      </w:r>
      <w:r>
        <w:rPr>
          <w:rFonts w:ascii="Amiri" w:hAnsi="Amiri" w:eastAsia="Amiri" w:cs="Amiri"/>
          <w:color w:val="111111"/>
          <w:sz w:val="28"/>
          <w:sz w:val="28"/>
          <w:szCs w:val="28"/>
          <w:rtl w:val="true"/>
          <w:lang w:bidi="ar-SA"/>
        </w:rPr>
        <w:t xml:space="preserve">من الباب يدلّ على أنّ الإمام عليّا عليه السلام كان جالسا إلى جوار جدارٍ مائلٍ وآيل إلى السقوط وهو منشغل في القضاء ، وعندما طُلب منه أن يقوم من مكانه لم يعر أهمّية وواصل عمله ، مستدّلاً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يحرس الإنسان ، ثمّ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انهدم الجدار بعد نهوضه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ذلك روي عن أمير المؤمنين عليه السلام أيضاً في حادثة مشابهة ، أنّه نهض من جوار الجدار الّذي كان من المحتمل أن يسقط ، وعندما قال له أصحابه معترضين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 أتفرّ من قضاء اللّه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 مِن قَضاءِ اللّهِ إلى قَدَرِ اللّه </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إصابة الشخص الّذي يجلس تحت جدار مائل هي قضاء إلهي ، كما أنّ عدم إصابة الشخص الهارب منه هو تقديره ، ولكن أيّا منهما ليس قضاءً حتميّا ، وعلى الإنسان أن ينتقل من قضاءٍ إلى آخر حفاظا على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 فعلى فرض صحّة الرواية الّتي تدلّ على ما يخالف هذا الحديث ، يجب القول إنّه عليه السلام لم يفعل شيئا للحفاظ على حياته ـ مثل ما جاء في الحديث الثالث </w:t>
      </w:r>
      <w:r>
        <w:rPr>
          <w:rStyle w:val="FootnoteAnchor"/>
          <w:rtl w:val="true"/>
        </w:rPr>
        <w:footnoteReference w:id="1279"/>
      </w:r>
      <w:r>
        <w:rPr>
          <w:rFonts w:ascii="Amiri" w:hAnsi="Amiri" w:eastAsia="Amiri" w:cs="Amiri"/>
          <w:color w:val="111111"/>
          <w:sz w:val="28"/>
          <w:sz w:val="28"/>
          <w:szCs w:val="28"/>
          <w:rtl w:val="true"/>
          <w:lang w:bidi="ar-SA"/>
        </w:rPr>
        <w:t xml:space="preserve">من الباب من أنّ الإمام عليه السلام دخل ميدان القتال دون درع وبثوبين فقط ـ ؛ لأنّه كان يعلم أنه لا يصيبه ضرر لهذا لم يأت بما يحافظ به على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الحديث الرابع </w:t>
      </w:r>
      <w:r>
        <w:rPr>
          <w:rStyle w:val="FootnoteAnchor"/>
          <w:rtl w:val="true"/>
        </w:rPr>
        <w:footnoteReference w:id="1280"/>
      </w:r>
      <w:r>
        <w:rPr>
          <w:rFonts w:ascii="Amiri" w:hAnsi="Amiri" w:eastAsia="Amiri" w:cs="Amiri"/>
          <w:color w:val="111111"/>
          <w:sz w:val="28"/>
          <w:sz w:val="28"/>
          <w:szCs w:val="28"/>
          <w:rtl w:val="true"/>
          <w:lang w:bidi="ar-SA"/>
        </w:rPr>
        <w:t xml:space="preserve">الّذي يدلّ على وجود ملكين مكلّفين بالحفاظ على حياة الإنسان حتّى يدركه التقدير الإلهي ، فيبدو أنّ المراد من التقدير فيه هو التقدير الحتميّ ، الذي لا ينفع معه أيّ سعي وتدبير ، وليس المقصود منه التقديرات المعلّقة والموقوفة والقابلة للبداء الّتي يستطيع الإنسان أن يغيّر مصيره عبر التدبير والتوكّل 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الإنسان لا يحيط علما بمقدّراته القطعيّة وغير القطعيّة ، فإنّ عليه دوما أن يحول دون المشاكل المحتملة في الحياة من خلال السعي والتدبير إلى جانب الاستعانة باللّه ويصنع مصيرا أفضل لنفسه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12935_120816"/>
    </w:p>
    <w:p>
      <w:pPr>
        <w:pStyle w:val="Heading6"/>
        <w:numPr>
          <w:ilvl w:val="5"/>
          <w:numId w:val="1"/>
        </w:numPr>
        <w:rPr/>
      </w:pPr>
      <w:bookmarkStart w:id="568" w:name="__RefHeading___Toc4006968_3224264995"/>
      <w:bookmarkStart w:id="569" w:name="_Toc214"/>
      <w:bookmarkEnd w:id="567"/>
      <w:bookmarkEnd w:id="568"/>
      <w:r>
        <w:rPr>
          <w:rtl w:val="true"/>
        </w:rPr>
        <w:t xml:space="preserve">الفصل الثّاني عشر </w:t>
      </w:r>
      <w:r>
        <w:rPr>
          <w:rtl w:val="true"/>
        </w:rPr>
        <w:t xml:space="preserve">: </w:t>
      </w:r>
      <w:r>
        <w:rPr>
          <w:rtl w:val="true"/>
        </w:rPr>
        <w:t>الرّضا بالقضاء والقدر</w:t>
      </w:r>
      <w:bookmarkEnd w:id="569"/>
    </w:p>
    <w:p>
      <w:pPr>
        <w:pStyle w:val="Heading6"/>
        <w:numPr>
          <w:ilvl w:val="5"/>
          <w:numId w:val="1"/>
        </w:numPr>
        <w:rPr/>
      </w:pPr>
      <w:bookmarkStart w:id="570" w:name="__RefHeading___Toc4006970_3224264995"/>
      <w:bookmarkStart w:id="571" w:name="_Toc215"/>
      <w:bookmarkEnd w:id="570"/>
      <w:r>
        <w:rPr/>
        <w:t>۱۲</w:t>
      </w:r>
      <w:r>
        <w:rPr>
          <w:rtl w:val="true"/>
        </w:rPr>
        <w:t xml:space="preserve"> </w:t>
      </w:r>
      <w:r>
        <w:rPr>
          <w:rtl w:val="true"/>
        </w:rPr>
        <w:t xml:space="preserve">/ </w:t>
      </w:r>
      <w:r>
        <w:rPr/>
        <w:t>۱</w:t>
      </w:r>
      <w:r>
        <w:rPr>
          <w:rtl w:val="true"/>
        </w:rPr>
        <w:t xml:space="preserve"> الحثّ على الرّضا بالقضاء</w:t>
      </w:r>
      <w:bookmarkEnd w:id="571"/>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والقدر</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الرِّضا بِالقَضاءِرسول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ابنِ آدَمَ رِضاهُ بِما قَضَى اللّهُ لَهُ ، ومِن شَقاوَةِ ابنِ آدَمَ تَركُهُ استِخارَةَ اللّهِ ، ومِن شَقاوَةِ ابنِ آدَمَ سَخَطُهُ بِما قَضَى اللّهُ لَهُ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ابنِ آدَمَ رِضاهُ بِما قَسَمَ اللّهُ لَهُ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معاني الأخبار عن أحمد بن أبي عبد اللّه عن أبيه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جَبرَئيلُ عليه السلام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ـ تَبارَكَ وتَعالى ـ أرسَلَني إلَيكَ بِهَدِيَّةٍ لَم يُعطِها أحَدا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Style w:val="FootnoteAnchor"/>
          <w:rtl w:val="true"/>
        </w:rPr>
        <w:footnoteReference w:id="128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ناجى داوودُ 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لِكُلِّ مَلِكٍ خِزانَةٌ ، فَأَينَ خِزانَتُكَ ؟ فَقالَ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خِزانَةٌ أعظَمُ مِنَ العَرشِ ، وأوسَعُ مِنَ الكُرسِيِّ ، وأطيَبُ مِنَ الجَنَّةِ ، وأزيَنُ مِنَ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أربَعَةُ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وَالحِلمُ وَالصَّبرُ وَالرِّضا ؛ ألا وهِيَ القَلبُ </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في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وَالطّاعَةِ ، وَالعِلمِ وَالعَمَلِ ، وَالوَرَعِ وَالاِجتِهادِ ، وَالصَّبرِ وَاليَقينِ ، وَالرِّضا وَالتَّسليمِ ؛ فَأَيَّها فَقَدَ صاحِبُهُ بَطَلَ نِظامُهُ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شعب الإيمان عن عبادة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العَمَلِ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أفضَلَ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تَتَّهِمِ اللّهَ في شَيءٍ مِن قَضائِهِ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أبَدا راضِيا بِما يَأتي بِهِ القَدَرُ </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الإِيمانِ الرِّضا بِما يَأتي بِهِ القَدَرُ </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أربَعَةُ 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بِقَضاءِ اللّهِ ، وَالتَّوَكُّلُ عَلَى اللّهِ ، وتَفويضُ الأَمرِ إلَى اللّهِ ، وَالتَّسليمُ لِأَمرِ اللّهِ </w:t>
      </w:r>
      <w:r>
        <w:rPr>
          <w:rFonts w:eastAsia="Amiri" w:cs="Amiri" w:ascii="Amiri" w:hAnsi="Amiri"/>
          <w:color w:val="111111"/>
          <w:sz w:val="28"/>
          <w:szCs w:val="28"/>
          <w:rtl w:val="true"/>
          <w:lang w:bidi="ar-SA"/>
        </w:rPr>
        <w:t xml:space="preserve">. </w:t>
      </w:r>
      <w:r>
        <w:rPr>
          <w:rStyle w:val="FootnoteAnchor"/>
          <w:rtl w:val="true"/>
        </w:rPr>
        <w:footnoteReference w:id="128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ذَكَرَ المَعادَ ، وعَمِلَ لِلحِسابِ ، وقَنِعَ بِالكَفافِ ، ورَضِيَ عَنِ اللّهِ </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القَرينُ الرِّضا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لَن تَحمِلَ إلَى الآخِرَةِ عَمَلاً أنفَعَ 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وَالرِّضا ، وَالخَوفِ وَالرِّجاءِ </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الدّينِ الرِّضا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شَجَرَةٌ أصلُهَا التَّسليمُ وَالرِّضا </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إلى رَسولِ اللّهِ صلى الله عليه و آله قَومٌ في بَعضِ غَزَواتِهِ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بَلَغَ مِن إيمانِكُم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عِندَ البَلاءِ ، وَالشُّكرُ عِندَ الرَّخاءِ ، وَالرِّضا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حُلَماءُ عُلَماءُ ، كادوا مِنَ الفِقهِ أن يَكونوا أنبِياءَ إن كُنتُم كَما تَصِفونَ ، فَلا تَبنوا ما لا تَسكُنونَ ، ولا تَجمَعوا ما لا تَأكُلونَ ، وَاتَّقُوا اللّهَ الَّذي إلَيهِ تُرجَعونَ </w:t>
      </w:r>
      <w:r>
        <w:rPr>
          <w:rFonts w:eastAsia="Amiri" w:cs="Amiri" w:ascii="Amiri" w:hAnsi="Amiri"/>
          <w:color w:val="111111"/>
          <w:sz w:val="28"/>
          <w:szCs w:val="28"/>
          <w:rtl w:val="true"/>
          <w:lang w:bidi="ar-SA"/>
        </w:rPr>
        <w:t xml:space="preserve">. </w:t>
      </w:r>
      <w:r>
        <w:rPr>
          <w:rStyle w:val="FootnoteAnchor"/>
          <w:rtl w:val="true"/>
        </w:rPr>
        <w:footnoteReference w:id="129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قَضَى اللّهُ سُبحانَهُ عَلى عَبدٍ قَضاءً فَرَضِيَ بِهِ ، إلّا كانَتِ الخِيَرَةُ لَهُ فيهِ </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أغضِ </w:t>
      </w:r>
      <w:r>
        <w:rPr>
          <w:rStyle w:val="FootnoteAnchor"/>
          <w:rtl w:val="true"/>
        </w:rPr>
        <w:footnoteReference w:id="1297"/>
      </w:r>
      <w:r>
        <w:rPr>
          <w:rFonts w:ascii="Amiri" w:hAnsi="Amiri" w:eastAsia="Amiri" w:cs="Amiri"/>
          <w:color w:val="111111"/>
          <w:sz w:val="28"/>
          <w:sz w:val="28"/>
          <w:szCs w:val="28"/>
          <w:rtl w:val="true"/>
          <w:lang w:bidi="ar-SA"/>
        </w:rPr>
        <w:t xml:space="preserve">عَلَى القَذى وَالأَلَمِ ، تَرضَ أبَدا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فَقَد رُزِقَ خَيرَ الدُّنيا وَالآخِرَةِ ؛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بِالقَضاءِ وَالصَّبرُ عَلَى البَلاءِ ، وَالشُّكرُ فِي الرَّخاءِ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وَالرِّضا عَنِ اللّهِ رَأسُ طاعَةِ اللّهِ ، ومَن صَبَرَ ورَضِيَ عَنِ اللّهِ فيما قَضى عَلَيهِ فيما أحَبَّ أو كَرِهَ ، لَم يَقضِ اللّهُ عز و جل لَهُ فيما أحَبَّ أو كَرِهَ إلّا ما هُوَ خَيرٌ لَهُ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الكافي عن هاشم بن البريد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 عَلِيَّ بنَ الحُسَينِ عليه السلام عَنِ الزُّهدِ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أشياءَ فَأَعلى دَرَجَةِ الزُّهدِ أدنى دَرَجَةِ الوَرَعِ وأعلى دَرَجَةِ الوَرَعِ أدنى دَرَجَةِ اليَقينِ وأعلى دَرَجَةِ اليَقينِ أدنى دَرَجَةِ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الزُّهدَ في آيَةٍ مِن كِتابِ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ءَاتَاكُمْ</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بِالقَضاءِ أتى عَلَيهِ القَضاءُ وعَظَّمَ اللّهُ أجرَهُ ، ومَن سَخِطَ</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القَضاءَ مَضى عَلَيهِ القَضاءُ وأحبَطَ اللّهُ أجرَهُ </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بَينَ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وقَضاءٍ ونِعمَةٍ ، فَعَلَيهِ فِي البَلاءِ مِنَ اللّهِ الصَّبرُ فَريضَةً وعَلَيهِ فِي القَضاءِ مِنَ اللّهِ التَّسليمُ فَريضَةً ، وعَلَيهِ فِي النِّعمَةِ مِنَ اللّهِ عز و جل الشُّكرُ فَريضَةً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الإمام الصادق عليه السلامـ في ذِكرِ ما فَرَضَ اللّهُ عَلَى الجَوارِحِ مِنَ الإِيمانِ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فَرَضَ عَلَى القَلبِ مِنَ الإِيمانِ ، فَالإِقرارُ وَالمَعرِفَةُ وَالعَقدُ وَالرِّضا </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الكافي عن علاء بن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أبي عَبدِ اللّهِ عليه السلام فَصَرَخَت صارِخَةٌ مِنَ الدّارِ ، فَقامَ أبو عَبدِ اللّهِ عليه السلام ثُمَّ جَلَسَ فَاستَرجَعَ </w:t>
      </w:r>
      <w:r>
        <w:rPr>
          <w:rStyle w:val="FootnoteAnchor"/>
          <w:rtl w:val="true"/>
        </w:rPr>
        <w:footnoteReference w:id="1306"/>
      </w:r>
      <w:r>
        <w:rPr>
          <w:rFonts w:ascii="Amiri" w:hAnsi="Amiri" w:eastAsia="Amiri" w:cs="Amiri"/>
          <w:color w:val="111111"/>
          <w:sz w:val="28"/>
          <w:sz w:val="28"/>
          <w:szCs w:val="28"/>
          <w:rtl w:val="true"/>
          <w:lang w:bidi="ar-SA"/>
        </w:rPr>
        <w:t xml:space="preserve">، وعادَ في حَديثِهِ حَتّى فَرَغَ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أن نُعافى في أنفُسِنا وأولادِنا وأموالِنا ، فَإِذا وَقَعَ القَضاءُ فَلَيسَ لنا أن نُحِبَّ ما لَم يُحِبَّ اللّهُ لَنا </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الكافي عن أحمد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الرِّضا عليه السلام أنَا وحُسَينُ بنُ ثُوَيرِ بنِ أبي فاخِتَةَ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إنّا كُنّا في سَعَةٍ مِنَ الرِّزقِ وغَضارَةٍ </w:t>
      </w:r>
      <w:r>
        <w:rPr>
          <w:rStyle w:val="FootnoteAnchor"/>
          <w:rtl w:val="true"/>
        </w:rPr>
        <w:footnoteReference w:id="1308"/>
      </w:r>
      <w:r>
        <w:rPr>
          <w:rFonts w:ascii="Amiri" w:hAnsi="Amiri" w:eastAsia="Amiri" w:cs="Amiri"/>
          <w:color w:val="111111"/>
          <w:sz w:val="28"/>
          <w:sz w:val="28"/>
          <w:szCs w:val="28"/>
          <w:rtl w:val="true"/>
          <w:lang w:bidi="ar-SA"/>
        </w:rPr>
        <w:t xml:space="preserve">مِنَ العَيشِ ، فَتَغَيَّرَتِ الحالُ بَعضَ التَّغييرِ ، فَادعُ اللّهَ عز و جل أن يَرُدَّ ذلِكَ إلَينا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تُريدونَ تَكونونَ مُلوكا ؟ أيَسُرُّكَ أن تَكونَ مِثلَ طاهِرٍ وهَرثَمَةَ </w:t>
      </w:r>
      <w:r>
        <w:rPr>
          <w:rStyle w:val="FootnoteAnchor"/>
          <w:rtl w:val="true"/>
        </w:rPr>
        <w:footnoteReference w:id="1309"/>
      </w:r>
      <w:r>
        <w:rPr>
          <w:rFonts w:ascii="Amiri" w:hAnsi="Amiri" w:eastAsia="Amiri" w:cs="Amiri"/>
          <w:color w:val="111111"/>
          <w:sz w:val="28"/>
          <w:sz w:val="28"/>
          <w:szCs w:val="28"/>
          <w:rtl w:val="true"/>
          <w:lang w:bidi="ar-SA"/>
        </w:rPr>
        <w:t xml:space="preserve">، وأنَّكَ عَلى خِلافِ ما أنتَ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يَسُرُّني أنَّ لِيَ الدُّنيا بِما فيها ذَهَبا وفِضَّةً وأنّي عَلى خِلافِ ما أنَا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أيسَرَ مِنكُم فَليَشكُرِ اللّهَ ، 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وقالَ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ءَالَ دَاوُدَ شُكْرًا وَ قَلِيلٌ مِّنْ عِبَادِىَ الشَّكُورُ</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 xml:space="preserve">وأحسِنُوا الظَّنَّ بِاللّهِ فَإِنَّ أبا عَبدِ اللّهِ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ظَنُّهُ بِاللّهِ كانَ اللّهُ عِندَ ظَنِّهِ بِهِ ، ومَن رَضِيَ بِالقَليلِ مِنَ الرِّزقِ قَبِلَ اللّهُ مِنهُ اليَسيرَ مِنَ العَمَلِ ، ومَن رَضِيَ بِاليَسيرِ مِنَ الحَلالِ خَفَّت مَؤُونَتُهُ وتَنَعَّمَ أهلُهُ ، وبَصَّرَهُ اللّهُ داءَ الدُّنيا ودَواءَها ، وأخرَجَهُ مِنها سالِما إلى دارِ السَّلامِ </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الدَّهرِ لا تَغضَب عَلى أحَدٍ فَلا تَرى غَيرَ ما فِي اللَّوحِ مَحفوظُ ولا تُقيمَنَّ بِدارٍ لَا انتِفاعَ بِها فَالأَرضُ واسِعَةٌ وَالرِّزقُ مَبسوطُ </w:t>
      </w:r>
      <w:r>
        <w:rPr>
          <w:rStyle w:val="FootnoteAnchor"/>
          <w:rtl w:val="true"/>
        </w:rPr>
        <w:footnoteReference w:id="131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12935_120822"/>
    </w:p>
    <w:p>
      <w:pPr>
        <w:pStyle w:val="Heading6"/>
        <w:numPr>
          <w:ilvl w:val="5"/>
          <w:numId w:val="1"/>
        </w:numPr>
        <w:rPr/>
      </w:pPr>
      <w:bookmarkStart w:id="573" w:name="__RefHeading___Toc4006972_3224264995"/>
      <w:bookmarkStart w:id="574" w:name="_Toc216"/>
      <w:bookmarkEnd w:id="572"/>
      <w:bookmarkEnd w:id="573"/>
      <w:r>
        <w:rPr/>
        <w:t>۱۲</w:t>
      </w:r>
      <w:r>
        <w:rPr>
          <w:rtl w:val="true"/>
        </w:rPr>
        <w:t xml:space="preserve"> </w:t>
      </w:r>
      <w:r>
        <w:rPr>
          <w:rtl w:val="true"/>
        </w:rPr>
        <w:t xml:space="preserve">/ </w:t>
      </w:r>
      <w:r>
        <w:rPr/>
        <w:t>۲</w:t>
      </w:r>
      <w:r>
        <w:rPr>
          <w:rtl w:val="true"/>
        </w:rPr>
        <w:t xml:space="preserve"> التّحذير من عدم الرّضا بالقضاء</w:t>
      </w:r>
      <w:bookmarkEnd w:id="574"/>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التَّحذيرُ مِن عَدَمِ الرِّضا بِالقَضاءِرسول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 بِقَضائي ولَم يُؤمِن بِقَدَري ، فَليَلتَمِس إلها غَيري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ثَناؤُهُ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 ما خَلَقتُ مِن خَلقي خَلقا أحَبَّ إلَيَّ مِن عَبدِيَ المُؤمِنِ ، ولِذلِكَ سَمَّيتُهُ بِاسمي مُؤمِنا ، لَأَحرِمُهُ ما بَينَ المَشرِقِ وَالمَغرِبِ وهِيَ خِيَرَةٌ لَهُ مِنّي ، وإنّي لَاُمَلِّكُهُ ما بَينَ المَشرِقِ وَالمَغرِبِ وهِيَ خِيَرَةٌ لَهُ مِنّي ، فَليَرضَ بِقَضائي ، وَليَصبِر عَلى بَلائي ، وَليَشكُر نَعمائي ، أكتُبهُ يا مُحَمَّدُ مِنَ الصِّدّيقينَ عِندي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عنه صلى الله عليه و آلهـ مِمّا أوصى بِهِ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شَرُّ النّاسِ مَنِ اتَّهَمَ اللّهَ في قَضائِهِ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مسند ابن حنبل عن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أيُّ العَمَلِ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 وتَصديقٌ بِهِ ، وجِهادٌ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أهوَنَ مِن ذلِكَ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السَّماحَةُ وَالصَّبرُ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أهوَنَ مِن ذلِكَ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لاتَتَّهِمِ اللّهَ ـ تَبارَكَ وتَعالى ـ في شَيءٍ قَضى لَكَ بِهِ </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غَيرَ قانِعٍ بِقَضائِهِ وقَدَرِهِ ، فَاطلُب رَبّا سِواهُ </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عَذابا يَومَ القِيامَةِ ، المُتَسَخِّطُ لِقَضاءِ اللّهِ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فَالحَذَرَ الحَذَرَ مِن طاعَةِ ساداتِكُم وكُبَرائِكُم ، الَّذينَ تَكَبَّروا عَن حَسَبِهِم ، وتَرَفَّعوا فَوقَ نَسَبِهِم ، وألقَوُا الهَجينَةَ </w:t>
      </w:r>
      <w:r>
        <w:rPr>
          <w:rStyle w:val="FootnoteAnchor"/>
          <w:rtl w:val="true"/>
        </w:rPr>
        <w:footnoteReference w:id="1320"/>
      </w:r>
      <w:r>
        <w:rPr>
          <w:rFonts w:ascii="Amiri" w:hAnsi="Amiri" w:eastAsia="Amiri" w:cs="Amiri"/>
          <w:color w:val="111111"/>
          <w:sz w:val="28"/>
          <w:sz w:val="28"/>
          <w:szCs w:val="28"/>
          <w:rtl w:val="true"/>
          <w:lang w:bidi="ar-SA"/>
        </w:rPr>
        <w:t xml:space="preserve">عَلى رَبِّهِم ، وجاحَدُوا </w:t>
      </w:r>
      <w:r>
        <w:rPr>
          <w:rStyle w:val="FootnoteAnchor"/>
          <w:rtl w:val="true"/>
        </w:rPr>
        <w:footnoteReference w:id="1321"/>
      </w:r>
      <w:r>
        <w:rPr>
          <w:rFonts w:ascii="Amiri" w:hAnsi="Amiri" w:eastAsia="Amiri" w:cs="Amiri"/>
          <w:color w:val="111111"/>
          <w:sz w:val="28"/>
          <w:sz w:val="28"/>
          <w:szCs w:val="28"/>
          <w:rtl w:val="true"/>
          <w:lang w:bidi="ar-SA"/>
        </w:rPr>
        <w:t xml:space="preserve">اللّهَ عَلى ما صَنَعَ بِهِم ، مُكابَرَةً لِقَضائِهِ ، ومُغالَبَةً لِالائِهِ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عَلَى الدُّنيا حَزينا ، فَقَد أصبَحَ لِقَضاءِ اللّهِ ساخِطا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يَرضَ بِالقَضاءِ دَخَلَ الكُفرُ دينَهُ </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تَتَوَلَّ أهلَ السَّخَطِ ، ولا تُسخِط أهلَ الرِّضا </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أنَّ موسَى بنَ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شَرٌّ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يَتَّهِمُني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12935_120824"/>
    </w:p>
    <w:p>
      <w:pPr>
        <w:pStyle w:val="Heading6"/>
        <w:numPr>
          <w:ilvl w:val="5"/>
          <w:numId w:val="1"/>
        </w:numPr>
        <w:rPr/>
      </w:pPr>
      <w:bookmarkStart w:id="576" w:name="__RefHeading___Toc4006974_3224264995"/>
      <w:bookmarkStart w:id="577" w:name="_Toc217"/>
      <w:bookmarkEnd w:id="575"/>
      <w:bookmarkEnd w:id="576"/>
      <w:r>
        <w:rPr/>
        <w:t>۱۲</w:t>
      </w:r>
      <w:r>
        <w:rPr>
          <w:rtl w:val="true"/>
        </w:rPr>
        <w:t xml:space="preserve"> </w:t>
      </w:r>
      <w:r>
        <w:rPr>
          <w:rtl w:val="true"/>
        </w:rPr>
        <w:t xml:space="preserve">/ </w:t>
      </w:r>
      <w:r>
        <w:rPr/>
        <w:t>۳</w:t>
      </w:r>
      <w:r>
        <w:rPr>
          <w:rtl w:val="true"/>
        </w:rPr>
        <w:t xml:space="preserve"> مبادئ الرّضا بالقضاء</w:t>
      </w:r>
      <w:bookmarkEnd w:id="577"/>
    </w:p>
    <w:p>
      <w:pPr>
        <w:pStyle w:val="Heading6"/>
        <w:numPr>
          <w:ilvl w:val="5"/>
          <w:numId w:val="1"/>
        </w:numPr>
        <w:rPr/>
      </w:pPr>
      <w:bookmarkStart w:id="578" w:name="__RefHeading___Toc4006976_3224264995"/>
      <w:bookmarkStart w:id="579" w:name="_Toc218"/>
      <w:bookmarkEnd w:id="578"/>
      <w:r>
        <w:rPr>
          <w:rtl w:val="true"/>
        </w:rPr>
        <w:t>أ ـ العقل</w:t>
      </w:r>
      <w:bookmarkEnd w:id="57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وفي عِبادِكَ مَن يَتَّهِمُكَ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 يَستَجيرُني ، ثُمَّ لا يَرضى بِقَضائي </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مَبادِئُ الرِّضا بِالقَضاءِأ ـ العَقلُالإمام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العَقلِ النَّظَرُ فِي العَواقِبِ ، وَالرِّضا بِما يَجري بِهِ القَضاءُ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ازدادَ عَقلُ الرَّجُلِ ، قَوِيَ إيمانُهُ بِالقَدَرِ </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عَقَلَ عَنِ اللّهِ ألّا يَستَبطِئَهُ في رِزقِهِ ، ولا يَتَّهِمَهُ في قَضائِهِ </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أعجَبَ هذَا الإِنسانَ مَسرورٌ بِدَركِ ما لَم يَكُن لِيَفوتَهُ ، مَحزونٌ عَلى فَوتِ ما لَم يَكُن لِيُدرِكَهُ ، ولَو أنَّهُ فَكَّرَ لَأَبصَرَ وعَلِمَ أنَّهُ مُدَبَّرٌ ، وأنَّ الرِّزقَ عَلَيهِ مُقَدَّرٌ ، ولَاقتَصَرَ عَلى ما تَيَسَّرَ ، ولَم يَتَعَرَّض لِما تَعَسَّرَ </w:t>
      </w:r>
      <w:r>
        <w:rPr>
          <w:rFonts w:eastAsia="Amiri" w:cs="Amiri" w:ascii="Amiri" w:hAnsi="Amiri"/>
          <w:color w:val="111111"/>
          <w:sz w:val="28"/>
          <w:szCs w:val="28"/>
          <w:rtl w:val="true"/>
          <w:lang w:bidi="ar-SA"/>
        </w:rPr>
        <w:t xml:space="preserve">. </w:t>
      </w:r>
      <w:r>
        <w:rPr>
          <w:rStyle w:val="FootnoteAnchor"/>
          <w:rtl w:val="true"/>
        </w:rPr>
        <w:footnoteReference w:id="133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0" w:name="pg12935_120825"/>
    </w:p>
    <w:p>
      <w:pPr>
        <w:pStyle w:val="Heading6"/>
        <w:numPr>
          <w:ilvl w:val="5"/>
          <w:numId w:val="1"/>
        </w:numPr>
        <w:rPr/>
      </w:pPr>
      <w:bookmarkStart w:id="581" w:name="__RefHeading___Toc4006978_3224264995"/>
      <w:bookmarkStart w:id="582" w:name="_Toc219"/>
      <w:bookmarkEnd w:id="580"/>
      <w:bookmarkEnd w:id="581"/>
      <w:r>
        <w:rPr>
          <w:rtl w:val="true"/>
        </w:rPr>
        <w:t>ب ـ اليقين</w:t>
      </w:r>
      <w:bookmarkEnd w:id="582"/>
    </w:p>
    <w:p>
      <w:pPr>
        <w:pStyle w:val="BookText"/>
        <w:rPr/>
      </w:pPr>
      <w:r>
        <w:rPr>
          <w:rFonts w:ascii="Amiri" w:hAnsi="Amiri" w:eastAsia="Amiri" w:cs="Amiri"/>
          <w:color w:val="111111"/>
          <w:sz w:val="28"/>
          <w:sz w:val="28"/>
          <w:szCs w:val="28"/>
          <w:rtl w:val="true"/>
          <w:lang w:bidi="ar-SA"/>
        </w:rPr>
        <w:t xml:space="preserve">ب ـ اليَقينُرسول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أهبَطَ اللّهُ آدَمَ إلَى الأَرضِ قامَ وِجاهَ </w:t>
      </w:r>
      <w:r>
        <w:rPr>
          <w:rStyle w:val="FootnoteAnchor"/>
          <w:rtl w:val="true"/>
        </w:rPr>
        <w:footnoteReference w:id="1331"/>
      </w:r>
      <w:r>
        <w:rPr>
          <w:rFonts w:ascii="Amiri" w:hAnsi="Amiri" w:eastAsia="Amiri" w:cs="Amiri"/>
          <w:color w:val="111111"/>
          <w:sz w:val="28"/>
          <w:sz w:val="28"/>
          <w:szCs w:val="28"/>
          <w:rtl w:val="true"/>
          <w:lang w:bidi="ar-SA"/>
        </w:rPr>
        <w:t xml:space="preserve">الكَعبَةِ فَصَلّى رَكعَتَينِ ، فَأَلهَمَهُ اللّهُ هذَا الدُّعاءَ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اللّهُمَّ إنّي أسأَلُكَ إيمانا يُباشِرُ قَلبي ، ويَقينا صادِقا حَتّى أعلَمَ أنَّهُ لا يُصيبُني إلّا ما كَتَبتَ لي ، ورِضا بِما قَسَمتَ لي </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ثَمَرَةُ اليَقينِ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الرِّضا حُسنُ الثِّقَةِ بِاللّهِ </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بِالرِّضا بِقَضاءِ اللّهِ يُستَدَلُّ عَلى حُسنِ اليَقينِ </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قَوِيَ دينُهُ أيقَنَ بِالجَزاءِ ورَضِيَ بِمَواقِعِ القَضاءِ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عَقَدتَ إيمانَكَ فَارضَ بِالمَقضِيِّ عَلَيكَ ولَكَ ، ولا تَرجُ أحَدا إلَا اللّهَ ، وَانتَظِر ما أتاكَ بِهِ القَدَرُ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يَرضى بِالقَضاءِ مَن لَم يَصدُق يَقينُهُ ؟</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عنه عليه السلامـ في صِفَةِ أولِياءِ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أوحَشَتهُمُ الغُربَةُ آنَسَهُم ذِكرُكَ ، وإن صُبَّت عَلَيهِمُ المَصائِبُ لَجَؤوا إلَى الاِستِجارَةِ بِكَ ، عِلما بِأَنَّ أزِمَّةَ </w:t>
      </w:r>
      <w:r>
        <w:rPr>
          <w:rStyle w:val="FootnoteAnchor"/>
          <w:rtl w:val="true"/>
        </w:rPr>
        <w:footnoteReference w:id="1339"/>
      </w:r>
      <w:r>
        <w:rPr>
          <w:rFonts w:ascii="Amiri" w:hAnsi="Amiri" w:eastAsia="Amiri" w:cs="Amiri"/>
          <w:color w:val="111111"/>
          <w:sz w:val="28"/>
          <w:sz w:val="28"/>
          <w:szCs w:val="28"/>
          <w:rtl w:val="true"/>
          <w:lang w:bidi="ar-SA"/>
        </w:rPr>
        <w:t>الاُمورِ بِيَدِكَ ، ومَصادِرَها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قَضائِكَ </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اتَّكَلَ عَلى حُسنِ الاِختِيارِ مِنَ اللّهِ لَهُ ، لَم يَتَمَنَّ أنَّهُ في غَيرِ الحالِ الَّتِي اختارَهَا اللّهُ لَهُ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بِمَكروهِ القَضاءِ أرفَعُ دَرَجاتِ اليَقينِ </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خَلقِ اللّهِ أن يُسَلِّمَ لِما قَضَى اللّهُ عز و جل ، مَن عَرَفَ اللّهَ عز و جل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أعلَمَ النّاسِ بِاللّهِ ، أرضاهُم بِقَضاءِ اللّهِ عز و جل </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الحَسَنُ بنُ عَلِيٍّ عليه السلام عَبدَ اللّهِ بنَ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كَيفَ يَكونُ المُؤمِنُ مُؤمِنا وهُوَ يَسخَطُ قِسمَهُ ، ويُحَقِّرُ مَنزِلَتَهُ ، وَالحاكِمُ عَلَيهِ اللّهُ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لَن يُؤمِنَ عَبدٌ مِن عَبيدِهِ حَتّى يَرضى عَنِ اللّهِ فيما صَنَعَ اللّهُ إلَيهِ ، وصَنَعَ بِهِ عَلى ما أحَبَّ وكَرِهَ ، ولَن يَصنَعَ اللّهُ بِمَن صَبَرَ ورَضِيَ عَنِ اللّهِ إلّا ما هُوَ أهلُهُ ، وهُوَ خَيرٌ لَهُ مِمّا أحَبَّ وكَرِهَ </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إيمانا تُباشِرُ بِهِ قَلبي ، ويَقينا صادِقا حَتّى يَذهَبَ بِالشَّكِّ عَنّي ، حَتّى أعلَمَ أنَّهُ لَن يُصيبَني إلّا ما كَتَبتَ لي ، وَالرِّضا بِما قَسَمتَ لي ، اللّهُمَّ إنّي أسأَلُكَ</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نَفسا طَيِّبَةً تُؤمِنُ بِلِقائِكَ ، وتَقنَعُ بِعَطائِكَ ، وتَرضى بِقَضائِكَ </w:t>
      </w:r>
      <w:r>
        <w:rPr>
          <w:rFonts w:eastAsia="Amiri" w:cs="Amiri" w:ascii="Amiri" w:hAnsi="Amiri"/>
          <w:color w:val="111111"/>
          <w:sz w:val="28"/>
          <w:szCs w:val="28"/>
          <w:rtl w:val="true"/>
          <w:lang w:bidi="ar-SA"/>
        </w:rPr>
        <w:t xml:space="preserve">... .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الكافي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 شَيءٍ اليَقينُ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 وَالتَّسليمُ للّهِِ ، وَالرِّضا بِقَضاءِ اللّهِ ، وَالتَّفويُض إلَى اللّهِ </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موسى ـ صَلَواتُ اللّهِ عَلَيهِ ـ يَمشي عَلى ساحِلِ البَحرِ ، إذ جاءَ صَيّادٌ فَخَرَّ لِلشَّمسِ ساجِدا وتَكَلَّمَ بِالشِّركِ ، ثُمَّ ألقى شَبَكَتَهُ فَأَخرَجَها مَملُوَّةً ، ثُمَّ عادَ فَأَخرَجَ مِثلَ ذلِكَ حَتَّى اكتَفى ، ثُمَّ مَضى فَجاءَ آخَرُ فَتَوَضَّأَ ، ثُمَّ قامَ فَصَلّى وحَمِدَ اللّهَ وأثنى عَلَيهِ ، ثُمَّ ألقى شَبَكَتَهُ فَلَم يَخرُج لَهُ شَيءٌ ، ثُمَّ أعادَ فَخَرَجَت إلَيهِ سَمَكَةٌ صَغيرَةٌ فَحَمِدَ اللّهَ وَانصَرَفَ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جاءَ عَبدُكَ الكافِرُ فَأَلقى شَبَكَتَهُ ثَلاثا فَخَرَجَت لَهُ مَملُوَّةً ، ثُمَّ جاءَ عَبدُكَ المُؤمِنُ فَتَوَضَّأَ فَأَسبَغَ الوُضوءَ ، ثُمَّ صَلّى وحَمِدَكَ ودَعاكَ ، ثُمَّ ألقى شَبَكَتَهُ ثَلاثا فَخَرَجَت لَهُ سَمَكَةٌ صَغيرَةٌ فَحَمِدَكَ وَانصَرَفَ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يا موسى اُنظُر عَن يَمينِكَ ، فَنَظَرَ موسى فَكُشِفَ لَهُ الغِطاءُ عَمّا أعَدَّ اللّهُ لِعَبدِهِ المُؤمِنِ ، 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عَن يَسارِكَ ، فَنَظَرَ فَكُشِفَ لَهُ الغِطاءُ عَمّا أعَدَّ اللّهُ لِعَبدِهِ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ما ضَرَّ هذا ما صَنَعتُ بِهِ ، وما نَفَعَ هذا ما أعطَيتُهُ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حَقٌّ لِمَن عَرَفَكَ أن يَرضى بِما صَنَعتَ </w:t>
      </w:r>
      <w:r>
        <w:rPr>
          <w:rFonts w:eastAsia="Amiri" w:cs="Amiri" w:ascii="Amiri" w:hAnsi="Amiri"/>
          <w:color w:val="111111"/>
          <w:sz w:val="28"/>
          <w:szCs w:val="28"/>
          <w:rtl w:val="true"/>
          <w:lang w:bidi="ar-SA"/>
        </w:rPr>
        <w:t xml:space="preserve">. </w:t>
      </w:r>
      <w:r>
        <w:rPr>
          <w:rStyle w:val="FootnoteAnchor"/>
          <w:rtl w:val="true"/>
        </w:rPr>
        <w:footnoteReference w:id="134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12935_120828"/>
    </w:p>
    <w:p>
      <w:pPr>
        <w:pStyle w:val="Heading6"/>
        <w:numPr>
          <w:ilvl w:val="5"/>
          <w:numId w:val="1"/>
        </w:numPr>
        <w:rPr/>
      </w:pPr>
      <w:bookmarkStart w:id="584" w:name="__RefHeading___Toc4006980_3224264995"/>
      <w:bookmarkStart w:id="585" w:name="_Toc220"/>
      <w:bookmarkEnd w:id="583"/>
      <w:bookmarkEnd w:id="584"/>
      <w:r>
        <w:rPr>
          <w:rtl w:val="true"/>
        </w:rPr>
        <w:t>ج ـ الدّعاء</w:t>
      </w:r>
      <w:bookmarkEnd w:id="585"/>
    </w:p>
    <w:p>
      <w:pPr>
        <w:pStyle w:val="BookText"/>
        <w:rPr/>
      </w:pPr>
      <w:r>
        <w:rPr>
          <w:rFonts w:ascii="Amiri" w:hAnsi="Amiri" w:eastAsia="Amiri" w:cs="Amiri"/>
          <w:color w:val="111111"/>
          <w:sz w:val="28"/>
          <w:sz w:val="28"/>
          <w:szCs w:val="28"/>
          <w:rtl w:val="true"/>
          <w:lang w:bidi="ar-SA"/>
        </w:rPr>
        <w:t xml:space="preserve">ج ـ الدُّعاءُالإمام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النَّبِيَّ صلى الله عليه و 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إنَّ نَفسي لا تَشبَعُ ولا تَقنَعُ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رَضِّني بِقَضائِكَ ، وصَبِّرني عَلى بَلائِكَ ، وبارِك لي في أقدارِكَ ، حَتّى لا اُحِبَّ تَعجيلَ شَيءٍ أخَّرتَهُ ، ولا تَأخيرَ شَيءٍ عَجَّلتَهُ </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جَلَستُ مَعَ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حَسَنٍ إنَّما أحَبُّ إلَيكَ خَمسُمِئَةِ شاةٍ ورُعاتُها أهَبُها لَكَ ، أو خَمسُ كَلِماتٍ اُعَلِّمُكَهُنَّ تَدعو بِهِنَّ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أمّا مَن يُريدُ الدُّنيا فَيُريدُ خَمسَمِئَةِ شاةٍ ورُعاتَها ، وأمّا مَن يُريدُ الآخِرَةَ فَيُريدُ خَمسَ كَلِماتٍ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تُريدُ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اغفِرلي ذَنبي ، وطَيِّب لي كَسبي ، ووَسِّع لي في خُلُقي ، ومَتِّعني بِما قَسَمتَ لي ، ولا تَذهَب بِنَفسي إلى شَيءٍ قَد صَرَفتَهُ عَنّي </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عنه عليه السلامـ في دُعاءٍ عَلَّمَهُ لِكُمَيلِ بنِ زِيادٍ النَّخَعِيِّ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سُؤالَ خاضِعٍ مُتَذَلِّلٍ خاشِعٍ ، أن تُسامِحَني وتَرحَمَني وتَجعَلَني بِقِسمِكَ راضِيا قانِعا ، وفي جَميعِ الأَحوالِ مُتَواضِعا </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أن تَرزُقَني شُكرَ نِعمَتِكَ ، وصَبرا عَلى بَلِيَّتِكَ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ورِضىً بِقَدَرِكَ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رسول اللّه صلى الله عليه و آلهـ إذا فَرَغَ مِن صَلاتِهِ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الرِّضا بِالقَضاءِ </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ـ صَلَواتُ اللّهِ عَلَيهِ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عَلَيَّ بِالتَّوَكُّلِ عَلَيكَ ، وَالتَّفويضِ إلَيكَ ، وَالرِّضا بِقَدَرِكَ ، وَالتَّسليمِ لِأَمرِكَ ، حَتّى لا اُحِبَّ تَعجيلَ ما أخَّرتَ ولا تَأخيرَ ما عَجَّلتَ ، يا رَبَّ العالَمينَ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وطَيِّب بِقَضائِكَ نَفسي ، ووَسِّع بِمَواقِعِ حُكمِكَ صَدري ، وهَب لِيَ الثِّقَةَ لِأُقِرَّ مَعَها بِأَنَّ قَضاءَكَ لَم يَجرِ إلّا بِالخِيَرَةِ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ووَفِّقني لِقَبولِ ما قَضَيتَ لي وعَلَيَّ ، ورَضِّني بِما أخَذتَ لي ومِنّي </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عنه عليه السلامـ في دُعائِهِ عِندَ المَرَضِ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وآلِهِ ، وحَبِّب إلَيَّ ما رَضيتَ لي ، ويَسِّر لي ما أحلَلتَ بي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 وَارزُقنِي الحَقَّ عِندَ تَقصيري فِي الشُّكرِ لَكَ</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بِما أنعَمتَ عَلَيَّ فِي اليُسرِ وَالعُسرِ وَالصِّحَّةِ وَالسَّقَمِ ، حَتّى أتَعَرَّفَ مِن نَفسي رَوحَ الرِّضا وطُمَأنينَةَ النَّفسِ مِنّي بِما يَجِبُ لَكَ ، فيما يَحدُثُ في حالِ الخَوفِ وَالأَمنِ وَالرِّضا وَالسُّخطِ وَالضَّرِّ وَالنَّفعِ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عنه عليه السلامـ مِن دُعائِهِ فِي الاِستِخارَةِ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بِعِلمِكَ، فَصَلِّ عَلى مُحَمَّدٍوآلِهِ، وَاقضِ لي بِالخِيَرَةِ وألهِمنا مَعرِفَةَ الاِختِيارِ، وَاجعَل ذلِكَ ذَريعَةً إلَى الرِّضا بِما قَضَيتَ لَنا وَالتَّسليمِ لِما حَكَمتَ فأَزِح عَنّا رَيبَ الاِرتِيابِ، وأيِّدنا بِيَقينِ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تَسُمنا عَجزَ المَعرِفَةِ عَمّا تَخَيَّرتَ فَنَغمِطَ قَدرَكَ، ونَكرَهَ مَوضِعَ رِضاكَ، ونَجنَحَ إلَى الَّتي هِيَ أبعَدُ مِن حُسنِ العاقِبَةِ، وأقرَبُ إلى ضِدِّ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إلَينا ما نَكرَهُ مِن قَضائِكَ ، وسَهِّل عَلَينا ما نَستَصعِبُ مِن حُكمِكَ ، وألهِمنَا الاِنقِيادَ لِما أورَدتَ عَلَينا مِن مَشِيَّتِكَ حَتّى لا نُحِبَّ تَأخيرَ ما عَجَّلتَ ولا تَعجيلَ ما أخَّرتَ ولا نَكرَهَ ما أحبَبتَ ولا نَتَخَيَّرَ ما كَرِهتَ </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 زَينُ العابِدينَ عَلِيُّ بنُ الحُسَينِ عليه السلام قَبرَ أميرِ المُؤمِنينَ عَلِيِّ بنِ أبي طالِبٍ عليه السلام ووَقَفَ عَلَى القَبرِ فَبَكى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فَاجعَل نَفسي مُطمَئِنَّةً بِقَدَرِكَ ، راضِيَةً بِقَضائِكَ </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رَضِّني بِقَضائِكَ وبارِك لي في قَدَرِكَ ، حَتّى لا اُحِبَّ تَعجيلَ ما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12935_120831"/>
    </w:p>
    <w:p>
      <w:pPr>
        <w:pStyle w:val="Heading6"/>
        <w:numPr>
          <w:ilvl w:val="5"/>
          <w:numId w:val="1"/>
        </w:numPr>
        <w:rPr/>
      </w:pPr>
      <w:bookmarkStart w:id="587" w:name="__RefHeading___Toc4006982_3224264995"/>
      <w:bookmarkStart w:id="588" w:name="_Toc221"/>
      <w:bookmarkEnd w:id="586"/>
      <w:bookmarkEnd w:id="587"/>
      <w:r>
        <w:rPr>
          <w:rtl w:val="true"/>
        </w:rPr>
        <w:t>د ـ فضل اللّه</w:t>
      </w:r>
      <w:bookmarkEnd w:id="588"/>
    </w:p>
    <w:p>
      <w:pPr>
        <w:pStyle w:val="Heading6"/>
        <w:numPr>
          <w:ilvl w:val="5"/>
          <w:numId w:val="1"/>
        </w:numPr>
        <w:rPr/>
      </w:pPr>
      <w:bookmarkStart w:id="589" w:name="__RefHeading___Toc4006984_3224264995"/>
      <w:bookmarkStart w:id="590" w:name="_Toc222"/>
      <w:bookmarkEnd w:id="589"/>
      <w:r>
        <w:rPr/>
        <w:t>۱۲</w:t>
      </w:r>
      <w:r>
        <w:rPr>
          <w:rtl w:val="true"/>
        </w:rPr>
        <w:t xml:space="preserve"> </w:t>
      </w:r>
      <w:r>
        <w:rPr>
          <w:rtl w:val="true"/>
        </w:rPr>
        <w:t xml:space="preserve">/ </w:t>
      </w:r>
      <w:r>
        <w:rPr/>
        <w:t>۴</w:t>
      </w:r>
      <w:r>
        <w:rPr>
          <w:rtl w:val="true"/>
        </w:rPr>
        <w:t xml:space="preserve"> موانع الرّضا بالقضاء</w:t>
      </w:r>
      <w:bookmarkEnd w:id="590"/>
    </w:p>
    <w:p>
      <w:pPr>
        <w:pStyle w:val="BookText"/>
        <w:rPr/>
      </w:pPr>
      <w:r>
        <w:rPr>
          <w:rFonts w:ascii="Amiri" w:hAnsi="Amiri" w:eastAsia="Amiri" w:cs="Amiri"/>
          <w:color w:val="111111"/>
          <w:sz w:val="28"/>
          <w:sz w:val="28"/>
          <w:szCs w:val="28"/>
          <w:rtl w:val="true"/>
          <w:lang w:bidi="ar-SA"/>
        </w:rPr>
        <w:t xml:space="preserve">أخَّرتَ ولا تَأخيرَ ما عَجَّلتَ </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الإمام الصادق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لابُدَّ مِن أمرِكَ ، ولابُدَّ مِن قَدَرِكَ ، ولابُدَّ مِن قَضائِكَ ، ولا حَولَ ولا قُوَّةَ إلّا بِكَ ، اللّهُمَّ فَما قَضَيتَ عَلَينا مِن قَضاءٍ وقَدَّرتَ عَلَينا مِن قَدَرٍ فَأَعطِنا مَعَهُ صَبرا يَقهَرُهُ ويَدمَغُهُ ، وَاجعَلهُ لَنا صاعِدا في رِضوانِكَ ، يَنمي في حَسَناتِنا وتَفضيلِنا وسُؤدَدِنا وشَرَفِنا ومَجدِنا ونَعمائِنا وكَرامَتِنا فِي الدُّنيا وَالآخِرَةِ ، ولا تَنقُصهُ مِن حَسَناتِنا </w:t>
      </w:r>
      <w:r>
        <w:rPr>
          <w:rFonts w:eastAsia="Amiri" w:cs="Amiri" w:ascii="Amiri" w:hAnsi="Amiri"/>
          <w:color w:val="111111"/>
          <w:sz w:val="28"/>
          <w:szCs w:val="28"/>
          <w:rtl w:val="true"/>
          <w:lang w:bidi="ar-SA"/>
        </w:rPr>
        <w:t xml:space="preserve">... .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د ـ فَضلُ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عز و جل بِعَبدٍ خَيرا أرضاهُ بِما قَسَمَ لَهُ وبارَكَ لَهُ فيهِ ، وإذا لَم يُرِد بِهِ خَيرا لَم يُرضِهِ بِما قَسَمَ لَهُ ولَم يُبارِك لَهُ فيهِ </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مَوانِعُ الرِّضا بِالقَضاءِالإمام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يَقدِرُ عَلى إعمالِ الرِّضا ، القَلبُ المُتَوَلِّهُ </w:t>
      </w:r>
      <w:r>
        <w:rPr>
          <w:rStyle w:val="FootnoteAnchor"/>
          <w:rtl w:val="true"/>
        </w:rPr>
        <w:footnoteReference w:id="1365"/>
      </w:r>
      <w:r>
        <w:rPr>
          <w:rFonts w:ascii="Amiri" w:hAnsi="Amiri" w:eastAsia="Amiri" w:cs="Amiri"/>
          <w:color w:val="111111"/>
          <w:sz w:val="28"/>
          <w:sz w:val="28"/>
          <w:szCs w:val="28"/>
          <w:rtl w:val="true"/>
          <w:lang w:bidi="ar-SA"/>
        </w:rPr>
        <w:t>بِالدُّنيا ؟</w:t>
      </w:r>
      <w:r>
        <w:rPr>
          <w:rFonts w:eastAsia="Amiri" w:cs="Amiri" w:ascii="Amiri" w:hAnsi="Amiri"/>
          <w:color w:val="111111"/>
          <w:sz w:val="28"/>
          <w:szCs w:val="28"/>
          <w:rtl w:val="true"/>
          <w:lang w:bidi="ar-SA"/>
        </w:rPr>
        <w:t xml:space="preserve">! </w:t>
      </w:r>
      <w:r>
        <w:rPr>
          <w:rStyle w:val="FootnoteAnchor"/>
          <w:rtl w:val="true"/>
        </w:rPr>
        <w:footnoteReference w:id="136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 w:name="pg12935_120832"/>
    </w:p>
    <w:p>
      <w:pPr>
        <w:pStyle w:val="Heading6"/>
        <w:numPr>
          <w:ilvl w:val="5"/>
          <w:numId w:val="1"/>
        </w:numPr>
        <w:rPr/>
      </w:pPr>
      <w:bookmarkStart w:id="592" w:name="__RefHeading___Toc4006986_3224264995"/>
      <w:bookmarkStart w:id="593" w:name="_Toc223"/>
      <w:bookmarkEnd w:id="591"/>
      <w:bookmarkEnd w:id="592"/>
      <w:r>
        <w:rPr/>
        <w:t>۱۲</w:t>
      </w:r>
      <w:r>
        <w:rPr>
          <w:rtl w:val="true"/>
        </w:rPr>
        <w:t xml:space="preserve"> </w:t>
      </w:r>
      <w:r>
        <w:rPr>
          <w:rtl w:val="true"/>
        </w:rPr>
        <w:t xml:space="preserve">/ </w:t>
      </w:r>
      <w:r>
        <w:rPr/>
        <w:t>۵</w:t>
      </w:r>
      <w:r>
        <w:rPr>
          <w:rtl w:val="true"/>
        </w:rPr>
        <w:t xml:space="preserve"> آثار الرّضا بالقضاء</w:t>
      </w:r>
      <w:bookmarkEnd w:id="593"/>
    </w:p>
    <w:p>
      <w:pPr>
        <w:pStyle w:val="Heading6"/>
        <w:numPr>
          <w:ilvl w:val="5"/>
          <w:numId w:val="1"/>
        </w:numPr>
        <w:rPr/>
      </w:pPr>
      <w:bookmarkStart w:id="594" w:name="__RefHeading___Toc4006988_3224264995"/>
      <w:bookmarkStart w:id="595" w:name="_Toc224"/>
      <w:bookmarkEnd w:id="594"/>
      <w:r>
        <w:rPr>
          <w:rtl w:val="true"/>
        </w:rPr>
        <w:t>أ ـ التّقرّب إلى اللّه ورضوانه</w:t>
      </w:r>
      <w:bookmarkEnd w:id="595"/>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مُناهُ قَلَّ رِضاهُ </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الشَّرِهُ </w:t>
      </w:r>
      <w:r>
        <w:rPr>
          <w:rStyle w:val="FootnoteAnchor"/>
          <w:rtl w:val="true"/>
        </w:rPr>
        <w:footnoteReference w:id="1368"/>
      </w:r>
      <w:r>
        <w:rPr>
          <w:rFonts w:ascii="Amiri" w:hAnsi="Amiri" w:eastAsia="Amiri" w:cs="Amiri"/>
          <w:color w:val="111111"/>
          <w:sz w:val="28"/>
          <w:sz w:val="28"/>
          <w:szCs w:val="28"/>
          <w:rtl w:val="true"/>
          <w:lang w:bidi="ar-SA"/>
        </w:rPr>
        <w:t xml:space="preserve">لا يَرضى </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يُلقَى الشَّرِهُ راضِيا </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مُحَمَّدا الباقِرَ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القَلبِ بِالمَوجودِ شِركٌ ، وبِالمَفقودِ كُفرٌ ، وهُما خارِجانِ عَن سُنَّةِ الرِّضا ، وأعجَبُ مِمَّن يَدَّعِي العُبودِيَّةَ للّهِِ ، كَيفَ يُنازِعُهُ في مَقدوراتِهِ ؟ حاشَا الرّاضينَ العارِفينَ عَن ذلِكَ </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آثارُ الرِّضا بِالقَضاءِأ ـ التَّقَرُّبُ إلَى اللّهِ ورِضوانُهُرسول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تَتَقَرَّبَ إلَيَّ بِشَيءٍ أحَبَّ إلَيَّ مِنَ الرِّضا بِقَضائي ، ولَن تَعمَلَ عَمَلاً أحبَطَ لِحَسَناتِكَ مِنَ الكِبرِ </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عَنِ اللّهِ ، رَضِيَ اللّهُ عَنهُ </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لَيَرضى عَنِ العَبدِ أن يَأكُلَ الأَكلَةَ فَيَحمَدَهُ عَلَيها ، أو يَشرَبَ الشَّربَةَ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فَيَحمَدَهُ عَلَيها </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 رِضَا اللّهِ بِرِضاكَ بِقَدَرِهِ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إن صَبَرتُم عَلَى البَلاءِ ، وشَكَرتُم فِي الرَّخاءِ ، ورَضيتُم بِالقَضاءِ ، كانَ لَكُم مِنَ اللّهِ سُبحانَهُ الرِّضا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رِضَا اللّهِ سُبحانَهُ عَنِ العَبدِ ، رِضاهُ بِما قَضى بِهِ سُبحانَهُ لَهُ وعَلَيهِ </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فيما ناجَى اللّهُ بِهِ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موسى ، ما خَلَقتُ خَلقا هُوَ أحَبُّ إلَيَّ مِن عَبدِيَ المُؤمِنِ ، وإنّي إنَّما أبتَليهِ لِما هُوَ خَيرٌ لَهُ ، وأزوي عَنهُ ما يَشتَهيهِ لِما هُوَ خَيرٌ لَهُ ، واُعطيهِ لِما هُوَ خَيرٌ لَهُ ، وأنَا أعلَمُ بِما يَصلُحُ عَبدي فَليَصبِر عَلى بَلائي ، وَليَشكُر نَعمائي ، وَليَرضَ بِقَضائي ، أكتُبهُ فِي الصِّدّيقينَ عِندي إذا عَمِلَ بِما يُرضيني ، وأطاعَ أمري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مِنَ اللّهِ بِاليَسيرِ مِنَ الرِّزقِ ، رَضِيَ اللّهُ مِنهُ بِاليَسيرِ مِنَ العَمَلِ </w:t>
      </w:r>
      <w:r>
        <w:rPr>
          <w:rFonts w:eastAsia="Amiri" w:cs="Amiri" w:ascii="Amiri" w:hAnsi="Amiri"/>
          <w:color w:val="111111"/>
          <w:sz w:val="28"/>
          <w:szCs w:val="28"/>
          <w:rtl w:val="true"/>
          <w:lang w:bidi="ar-SA"/>
        </w:rPr>
        <w:t xml:space="preserve">. </w:t>
      </w:r>
      <w:r>
        <w:rPr>
          <w:rStyle w:val="FootnoteAnchor"/>
          <w:rtl w:val="true"/>
        </w:rPr>
        <w:footnoteReference w:id="137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6" w:name="pg12935_120834"/>
    </w:p>
    <w:p>
      <w:pPr>
        <w:pStyle w:val="Heading6"/>
        <w:numPr>
          <w:ilvl w:val="5"/>
          <w:numId w:val="1"/>
        </w:numPr>
        <w:rPr/>
      </w:pPr>
      <w:bookmarkStart w:id="597" w:name="__RefHeading___Toc4006990_3224264995"/>
      <w:bookmarkStart w:id="598" w:name="_Toc225"/>
      <w:bookmarkEnd w:id="596"/>
      <w:bookmarkEnd w:id="597"/>
      <w:r>
        <w:rPr>
          <w:rtl w:val="true"/>
        </w:rPr>
        <w:t>ب ـ ذهاب الحزن</w:t>
      </w:r>
      <w:bookmarkEnd w:id="598"/>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الحَكيمُ لِابنِهِ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أحُثُّكَ عَلى سِتِّ خِصالٍ ، لَيسَ مِنها خَصلَةٌ ، إلّا وهِيَ تُقَرِّبُكَ إلى رِضوانِ اللّهِ عز و جل ، وتُباعِدُكَ مِن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تَعبُدَ اللّهَ ولا تُشرِكَ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بِقَضاءِ اللّهِ فيما أحبَبتَ وكَرِهتَ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 فِي اللّهِ وتُبغِضَ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لِلنّاسِ ما تُحِبُّ لِنَفسِكَ ، وتَكرَهُ لَهُم ما تَكرَهُ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تَكظِمُ الغَيظَ ، وتُحسِنُ إلى مَن أساءَ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الهَوى ، ومُخالَفَةُ الرَّدى </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ب ـ ذَهابُ الحُزنِرسول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بِالقَدَرِ يُذهِبُ الهَمَّ وَالحَزَنَ </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بِحِكمَتِهِ وفَضلِهِ ، جَعَلَ الرَّوحَ وَالفَرَحَ فِي اليَقينِ وَالرِّضا ، وجَعَلَ الهَمَّ وَالحَزَنَ فِي الشَّكِّ وَالسَّخَطِ </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يَنفِي الحُزنَ </w:t>
      </w:r>
      <w:r>
        <w:rPr>
          <w:rFonts w:eastAsia="Amiri" w:cs="Amiri" w:ascii="Amiri" w:hAnsi="Amiri"/>
          <w:color w:val="111111"/>
          <w:sz w:val="28"/>
          <w:szCs w:val="28"/>
          <w:rtl w:val="true"/>
          <w:lang w:bidi="ar-SA"/>
        </w:rPr>
        <w:t xml:space="preserve">. </w:t>
      </w:r>
      <w:r>
        <w:rPr>
          <w:rStyle w:val="FootnoteAnchor"/>
          <w:rtl w:val="true"/>
        </w:rPr>
        <w:footnoteReference w:id="138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9" w:name="pg12935_120835"/>
    </w:p>
    <w:p>
      <w:pPr>
        <w:pStyle w:val="Heading6"/>
        <w:numPr>
          <w:ilvl w:val="5"/>
          <w:numId w:val="1"/>
        </w:numPr>
        <w:rPr/>
      </w:pPr>
      <w:bookmarkStart w:id="600" w:name="__RefHeading___Toc4006992_3224264995"/>
      <w:bookmarkStart w:id="601" w:name="_Toc226"/>
      <w:bookmarkEnd w:id="599"/>
      <w:bookmarkEnd w:id="600"/>
      <w:r>
        <w:rPr>
          <w:rtl w:val="true"/>
        </w:rPr>
        <w:t>ج ـ طيب العيش</w:t>
      </w:r>
      <w:bookmarkEnd w:id="601"/>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تَحتَ الجِدارِ الَّذي ذَكَرَهُ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تَحْتَهُ كَنزٌ لَّهُمَا</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 xml:space="preserve">لَوحٌ مِن ذَهَبٍ ، مَكتوبٌ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عَجَبا لِمَن أيقَنَ بِالمَوتِ كَيفَ يَفرَحُ ، وعَجَبا لِمَن أيقَنَ بِالقَدَرِ كَيفَ يَحزَنُ ، وعَجَبا لِمَن أيقَنَ بِزَوالِ الدُّنيا وتَقَلُّبِها بِأَهلِها كَيفَ يَطمَئِنُّ قَلبُهُ إلَيها ، لا إلهَ إلَا اللّهُ </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بِقِسمِ اللّهِ ، لَم يَحزَن عَلى ما فاتَهُ </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بِما قَسَمَ اللّهُ لَهُ ، لَم يَحزَن عَلى ما في يَدِ غَيرِهِ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أيقَنَ بِالقَدَرِ لَم يَكتَرِث بِما نابَهُ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الطّارِدُ لِلهَمِّ ، الرِّضا بِالقَضاءِ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بِرِزقِ اللّهِ ، لَم يَحزَن عَلى ما فاتَهُ </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انقادَ القَلبُ لِمَورِدِ قَضاءِ اللّهِ بِشَرطِ الرِّضا عَنهُ ، كَيفَ لا يَنفَتِحُ القَلبُ بِالسُّرورِ وَالرَّوحِ وَالرّاحَةِ ؟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ج ـ طيبُ العَيشِمسند ابن حنبل عن أبي العلاء بن الشخير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أحَدُ بَني سُلَيمٍ ، ولا أحسَبُهُ إلّا قَد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2" w:name="pg12935_120836"/>
    </w:p>
    <w:p>
      <w:pPr>
        <w:pStyle w:val="Heading6"/>
        <w:numPr>
          <w:ilvl w:val="5"/>
          <w:numId w:val="1"/>
        </w:numPr>
        <w:rPr/>
      </w:pPr>
      <w:bookmarkStart w:id="603" w:name="__RefHeading___Toc4006994_3224264995"/>
      <w:bookmarkStart w:id="604" w:name="_Toc227"/>
      <w:bookmarkEnd w:id="602"/>
      <w:bookmarkEnd w:id="603"/>
      <w:r>
        <w:rPr>
          <w:rtl w:val="true"/>
        </w:rPr>
        <w:t>د ـ الرّاحة</w:t>
      </w:r>
      <w:bookmarkEnd w:id="604"/>
    </w:p>
    <w:p>
      <w:pPr>
        <w:pStyle w:val="BookText"/>
        <w:rPr/>
      </w:pPr>
      <w:r>
        <w:rPr>
          <w:rFonts w:ascii="Amiri" w:hAnsi="Amiri" w:eastAsia="Amiri" w:cs="Amiri"/>
          <w:color w:val="111111"/>
          <w:sz w:val="28"/>
          <w:sz w:val="28"/>
          <w:szCs w:val="28"/>
          <w:rtl w:val="true"/>
          <w:lang w:bidi="ar-SA"/>
        </w:rPr>
        <w:t xml:space="preserve">رَأى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يَبتَلي عَبدَهُ بِما أعطاهُ ، فَمَن رَضِيَ بِما قَسَمَ اللّهُ عز و جل لَهُ بارَكَ اللّهُ لَهُ فيهِ ووَسَّعَهُ ، ومَن لَم يَرضَ لَم يُبارِك لَهُ </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بِالقَضاءِ طابَ عَيشُهُ </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أهنَأَ النّاسِ عَيشا مَن كانَ بِما قَسَمَ اللّهُ لَهُ راضِيا </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إن رَضيتُم بِالقَضاءِ ، طابَت عيشَتُكُم وفُزتُم بِالغَناءِ </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د ـ الرّاحَةُرسول اللّه صلى الله عليه و آلهـ في بَيانِ ما كانَ في صَحيفَةِ موسى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يُؤمِنُ بِالقَدَرِ كَيفَ يَنصَبُ </w:t>
      </w:r>
      <w:r>
        <w:rPr>
          <w:rStyle w:val="FootnoteAnchor"/>
          <w:rtl w:val="true"/>
        </w:rPr>
        <w:footnoteReference w:id="1396"/>
      </w:r>
      <w:r>
        <w:rPr>
          <w:rFonts w:ascii="IRNazanin" w:hAnsi="IRNazanin" w:eastAsia="IRNazanin"/>
          <w:color w:val="111111"/>
          <w:sz w:val="28"/>
          <w:sz w:val="28"/>
          <w:szCs w:val="28"/>
          <w:rtl w:val="true"/>
          <w:lang w:bidi="fa-IR"/>
        </w:rPr>
        <w:t xml:space="preserve">؟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دُوَلٌ ، فَما كانَ لَكَ مِنها أتاكَ عَلى ضَعفِكَ ، وما كانَ مِنها عَلَيكَ لَم تَدفَعهُ بِقُوَّتِكَ ، ومَنِ انقَطَعَ رَجاؤُهُ مِمّا فاتَ استَراحَ بَدَنُهُ ، ومَن رَضِيَ بِما رَزَقَهُ اللّهُ قَرَّت عَينُهُ </w:t>
      </w:r>
      <w:r>
        <w:rPr>
          <w:rFonts w:eastAsia="Amiri" w:cs="Amiri" w:ascii="Amiri" w:hAnsi="Amiri"/>
          <w:color w:val="111111"/>
          <w:sz w:val="28"/>
          <w:szCs w:val="28"/>
          <w:rtl w:val="true"/>
          <w:lang w:bidi="ar-SA"/>
        </w:rPr>
        <w:t xml:space="preserve">. </w:t>
      </w:r>
      <w:r>
        <w:rPr>
          <w:rStyle w:val="FootnoteAnchor"/>
          <w:rtl w:val="true"/>
        </w:rPr>
        <w:footnoteReference w:id="139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بِقِسمِهِ استَراحَ </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بِالقَضاءِ استَراحَ </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مِنَ اللّهِ عز و جل بِما قَسَمَ لَهُ ، استَراحَ بَدَنُهُ </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بِما قُسِمَ لَهُ ، استَراحَ قَلبُهُ وبَدَنُهُ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راضٍ مُستَريحٌ </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اِرضَ تَستَرِح </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بِقَضاءِ اللّهِ ، يُهَوِّنُ عَظيمَ الرَّزايا </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رِضاهُ بِالقَضاءِ ، حَسُنَ صَبرُهُ عَلَى البَلاءِ </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اِختَرتُ مِنَ التَّوراةِ اثنتَي عَشرَةَ آيَةً فَنَقَلتُها إلَى العَرَبِيَّةِ ، وأنَا أنظُرُ إلَيها في كُلِّ يَومٍ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إن رَضيتَ بِما قَسَمتُ لَكَ أرَحتَ قَلبَكَ وبَدَنَكَ وأنتَ مَحمودٌ ، وإن لَم تَرضَ بِما قَسَمتُ لَكَ سَلَّطتُ عَلَيكَ الدُّنيا تَركُضُ فيها كَرَكضِ الوَحشِ فِي البَرِّيَّةِ ، ولا تَنالُ إلّا ما قَدَّرتُ لَكَ وأنتَ مَذمومٌ </w:t>
      </w:r>
      <w:r>
        <w:rPr>
          <w:rFonts w:eastAsia="Amiri" w:cs="Amiri" w:ascii="Amiri" w:hAnsi="Amiri"/>
          <w:color w:val="111111"/>
          <w:sz w:val="28"/>
          <w:szCs w:val="28"/>
          <w:rtl w:val="true"/>
          <w:lang w:bidi="ar-SA"/>
        </w:rPr>
        <w:t xml:space="preserve">. </w:t>
      </w:r>
      <w:r>
        <w:rPr>
          <w:rStyle w:val="FootnoteAnchor"/>
          <w:rtl w:val="true"/>
        </w:rPr>
        <w:footnoteReference w:id="140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5" w:name="pg12935_120838"/>
    </w:p>
    <w:p>
      <w:pPr>
        <w:pStyle w:val="Heading6"/>
        <w:numPr>
          <w:ilvl w:val="5"/>
          <w:numId w:val="1"/>
        </w:numPr>
        <w:rPr/>
      </w:pPr>
      <w:bookmarkStart w:id="606" w:name="__RefHeading___Toc4006996_3224264995"/>
      <w:bookmarkStart w:id="607" w:name="_Toc228"/>
      <w:bookmarkEnd w:id="605"/>
      <w:bookmarkEnd w:id="606"/>
      <w:r>
        <w:rPr>
          <w:rtl w:val="true"/>
        </w:rPr>
        <w:t>ه ـ الغنى</w:t>
      </w:r>
      <w:bookmarkEnd w:id="607"/>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جَعَلَ الرَّوحَ وَالرّاحَةَ فِي اليَقينِ وَالرِّضا ، وجَعَلَ الهَمَّ وَالحَزَنَ فِي الشَّكِّ وَالسَّخَطِ </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ـ الغِنىرسول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اِرضَ بِقَسمِ اللّهِ ، تَكُن مِن أغنَى النّاسِ </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بِقَسمِ اللّهِ كانَ غَنِيّا </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غَناءٌ ، وَالسَّخَطُ عَناءٌ </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الرِّضا الغَناءُ </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عنه عليه السلامـ في وَصِيَّتِهِ لِابنِهِ مُحَمَّدِ 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أذهَبُ لِلفاقَةِ مِنَ الرِّضا بِالقوتِ </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يُذهِبُ الفاقَةَ مِثلُ الرِّضا وَالقُنوعِ </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نالَ الغِنى مَن رَضِيَ بِالقَضاءِ </w:t>
      </w:r>
      <w:r>
        <w:rPr>
          <w:rFonts w:eastAsia="Amiri" w:cs="Amiri" w:ascii="Amiri" w:hAnsi="Amiri"/>
          <w:color w:val="111111"/>
          <w:sz w:val="28"/>
          <w:szCs w:val="28"/>
          <w:rtl w:val="true"/>
          <w:lang w:bidi="ar-SA"/>
        </w:rPr>
        <w:t xml:space="preserve">. </w:t>
      </w:r>
      <w:r>
        <w:rPr>
          <w:rStyle w:val="FootnoteAnchor"/>
          <w:rtl w:val="true"/>
        </w:rPr>
        <w:footnoteReference w:id="141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8" w:name="pg12935_120839"/>
    </w:p>
    <w:p>
      <w:pPr>
        <w:pStyle w:val="Heading6"/>
        <w:numPr>
          <w:ilvl w:val="5"/>
          <w:numId w:val="1"/>
        </w:numPr>
        <w:rPr/>
      </w:pPr>
      <w:bookmarkStart w:id="609" w:name="__RefHeading___Toc4006998_3224264995"/>
      <w:bookmarkStart w:id="610" w:name="_Toc229"/>
      <w:bookmarkEnd w:id="608"/>
      <w:bookmarkEnd w:id="609"/>
      <w:r>
        <w:rPr>
          <w:rtl w:val="true"/>
        </w:rPr>
        <w:t>و ـ العفاف</w:t>
      </w:r>
      <w:bookmarkEnd w:id="610"/>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الرِّضا ، يَلزَمكَ الغَناءُ وَالكَرامَةُ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الغِنى فِي القَناعَةِ وَالرِّضا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بِالسَّخَطِ عَناءً ، كَفى بِالرِّضا غِنىً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أغنَى النّاسِ الرّاضي بِقَسمِ اللّهِ </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الفَقيرُ الرّاضي ناجٍ مِن حَبائِلِ إبليسَ ، وَالغَنِيٌّ واقِعٌ في حَبائِلِهِ </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مُلوكُ الدُّنيا وَالآخِرَةِ ، الفُقَراءُ الرّاضونَ </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ناصَحَ </w:t>
      </w:r>
      <w:r>
        <w:rPr>
          <w:rStyle w:val="FootnoteAnchor"/>
          <w:rtl w:val="true"/>
        </w:rPr>
        <w:footnoteReference w:id="1423"/>
      </w:r>
      <w:r>
        <w:rPr>
          <w:rFonts w:ascii="Amiri" w:hAnsi="Amiri" w:eastAsia="Amiri" w:cs="Amiri"/>
          <w:color w:val="111111"/>
          <w:sz w:val="28"/>
          <w:sz w:val="28"/>
          <w:szCs w:val="28"/>
          <w:rtl w:val="true"/>
          <w:lang w:bidi="ar-SA"/>
        </w:rPr>
        <w:t xml:space="preserve">اللّهَ عَبدٌ في نَفسِهِ فَأَعطَى الحَقَّ مِنها وأخَذَ الحَقَّ لَها ، إلّا اُعطِيَ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مِنَ اللّهِ يَسَعُهُ ، ورِضىً عَنِ اللّهِ يُنجيهِ </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مَعَ الشِّدَّةِ غِنىً ، ولا مَعَ الرِّضا فاقَةٌ </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و ـ العِفافُالإمام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بِالكَفافِ يُؤَدّي إلَى العَفافِ </w:t>
      </w:r>
      <w:r>
        <w:rPr>
          <w:rFonts w:eastAsia="Amiri" w:cs="Amiri" w:ascii="Amiri" w:hAnsi="Amiri"/>
          <w:color w:val="111111"/>
          <w:sz w:val="28"/>
          <w:szCs w:val="28"/>
          <w:rtl w:val="true"/>
          <w:lang w:bidi="ar-SA"/>
        </w:rPr>
        <w:t xml:space="preserve">. </w:t>
      </w:r>
      <w:r>
        <w:rPr>
          <w:rStyle w:val="FootnoteAnchor"/>
          <w:rtl w:val="true"/>
        </w:rPr>
        <w:footnoteReference w:id="142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1" w:name="pg12935_120840"/>
    </w:p>
    <w:p>
      <w:pPr>
        <w:pStyle w:val="Heading6"/>
        <w:numPr>
          <w:ilvl w:val="5"/>
          <w:numId w:val="1"/>
        </w:numPr>
        <w:rPr/>
      </w:pPr>
      <w:bookmarkStart w:id="612" w:name="__RefHeading___Toc4007000_3224264995"/>
      <w:bookmarkStart w:id="613" w:name="_Toc230"/>
      <w:bookmarkEnd w:id="611"/>
      <w:bookmarkEnd w:id="612"/>
      <w:r>
        <w:rPr>
          <w:rtl w:val="true"/>
        </w:rPr>
        <w:t>ز ـ الشّجاعة</w:t>
      </w:r>
      <w:bookmarkEnd w:id="613"/>
    </w:p>
    <w:p>
      <w:pPr>
        <w:pStyle w:val="Heading6"/>
        <w:numPr>
          <w:ilvl w:val="5"/>
          <w:numId w:val="1"/>
        </w:numPr>
        <w:rPr/>
      </w:pPr>
      <w:bookmarkStart w:id="614" w:name="__RefHeading___Toc4007002_3224264995"/>
      <w:bookmarkStart w:id="615" w:name="_Toc231"/>
      <w:bookmarkEnd w:id="614"/>
      <w:r>
        <w:rPr>
          <w:rtl w:val="true"/>
        </w:rPr>
        <w:t>ح ـ دفع الحسد</w:t>
      </w:r>
      <w:bookmarkEnd w:id="615"/>
    </w:p>
    <w:p>
      <w:pPr>
        <w:pStyle w:val="Heading6"/>
        <w:numPr>
          <w:ilvl w:val="5"/>
          <w:numId w:val="1"/>
        </w:numPr>
        <w:rPr/>
      </w:pPr>
      <w:bookmarkStart w:id="616" w:name="__RefHeading___Toc4007004_3224264995"/>
      <w:bookmarkStart w:id="617" w:name="_Toc232"/>
      <w:bookmarkEnd w:id="616"/>
      <w:r>
        <w:rPr>
          <w:rtl w:val="true"/>
        </w:rPr>
        <w:t>ط ـ دفع البلاء</w:t>
      </w:r>
      <w:bookmarkEnd w:id="617"/>
    </w:p>
    <w:p>
      <w:pPr>
        <w:pStyle w:val="Heading6"/>
        <w:numPr>
          <w:ilvl w:val="5"/>
          <w:numId w:val="1"/>
        </w:numPr>
        <w:rPr/>
      </w:pPr>
      <w:bookmarkStart w:id="618" w:name="__RefHeading___Toc4007006_3224264995"/>
      <w:bookmarkStart w:id="619" w:name="_Toc233"/>
      <w:bookmarkEnd w:id="618"/>
      <w:r>
        <w:rPr>
          <w:rtl w:val="true"/>
        </w:rPr>
        <w:t>ي ـ قوّة اليقين</w:t>
      </w:r>
      <w:bookmarkEnd w:id="619"/>
    </w:p>
    <w:p>
      <w:pPr>
        <w:pStyle w:val="Heading6"/>
        <w:numPr>
          <w:ilvl w:val="5"/>
          <w:numId w:val="1"/>
        </w:numPr>
        <w:rPr/>
      </w:pPr>
      <w:bookmarkStart w:id="620" w:name="__RefHeading___Toc4007008_3224264995"/>
      <w:bookmarkStart w:id="621" w:name="_Toc234"/>
      <w:bookmarkEnd w:id="620"/>
      <w:r>
        <w:rPr>
          <w:rtl w:val="true"/>
        </w:rPr>
        <w:t>ك ـ الاستخفاف بالغير</w:t>
      </w:r>
      <w:bookmarkEnd w:id="621"/>
    </w:p>
    <w:p>
      <w:pPr>
        <w:pStyle w:val="BookText"/>
        <w:rPr/>
      </w:pPr>
      <w:r>
        <w:rPr>
          <w:rFonts w:ascii="Amiri" w:hAnsi="Amiri" w:eastAsia="Amiri" w:cs="Amiri"/>
          <w:color w:val="111111"/>
          <w:sz w:val="28"/>
          <w:sz w:val="28"/>
          <w:szCs w:val="28"/>
          <w:rtl w:val="true"/>
          <w:lang w:bidi="ar-SA"/>
        </w:rPr>
        <w:t xml:space="preserve">ز ـ الشَّجاعَةُالكافي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فَكَانَ لِغُلَـمَيْنِ يَتِيمَيْنِ فِى الْمَدِينَةِ وَ كَانَ تَحْتَهُ كَنزٌ لَّهُمَا</w:t>
      </w:r>
      <w:r>
        <w:rPr>
          <w:rFonts w:eastAsia="Amiri" w:cs="Amiri" w:ascii="Amiri" w:hAnsi="Amiri"/>
          <w:color w:val="111111"/>
          <w:sz w:val="28"/>
          <w:szCs w:val="28"/>
          <w:rtl w:val="true"/>
          <w:lang w:bidi="ar-SA"/>
        </w:rPr>
        <w:t xml:space="preserve">» </w:t>
      </w:r>
      <w:r>
        <w:rPr>
          <w:rStyle w:val="FootnoteAnchor"/>
          <w:rtl w:val="true"/>
        </w:rPr>
        <w:footnoteReference w:id="142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ما كانَ ذَهَبا ولا فِضَّةً وإنَّما كانَ أربَعَ 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أيقَنَ بِالقَدَرِ لَم يَخشَ إلَا اللّهَ </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ح ـ دَفعُ الحَسَدِالإمام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بِحالِهِ لَم يَعتَوِرهُ </w:t>
      </w:r>
      <w:r>
        <w:rPr>
          <w:rStyle w:val="FootnoteAnchor"/>
          <w:rtl w:val="true"/>
        </w:rPr>
        <w:footnoteReference w:id="1429"/>
      </w: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ط ـ دَفعُ البَلاءِالإمام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دَفَعَ اللّهُ سُبحانَهُ عَنِ المُؤمِنِ شَيئا مِن بَلاءِ الدُّنيا وعَذابِ الآخِرَةِ ، إلّا بِرِضاهُ بِقَضائِهِ وحُسنِ صَبرِهِ عَلى بَلائِهِ </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ي ـ قُوَّةُ اليَقينِالإمام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بِالمَقدورِ قَوِيَ يَقينُهُ </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ك ـ الاِستِخفافُ بِالغِيَرِالإمام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بِالقَدَرِ استَخَفَّ بِالغِيَرِ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2935_120841"/>
    </w:p>
    <w:p>
      <w:pPr>
        <w:pStyle w:val="Heading6"/>
        <w:numPr>
          <w:ilvl w:val="5"/>
          <w:numId w:val="1"/>
        </w:numPr>
        <w:rPr/>
      </w:pPr>
      <w:bookmarkStart w:id="623" w:name="__RefHeading___Toc4007010_3224264995"/>
      <w:bookmarkStart w:id="624" w:name="_Toc235"/>
      <w:bookmarkEnd w:id="622"/>
      <w:bookmarkEnd w:id="623"/>
      <w:r>
        <w:rPr>
          <w:rtl w:val="true"/>
        </w:rPr>
        <w:t>ل ـ إجابة الدّعاء</w:t>
      </w:r>
      <w:bookmarkEnd w:id="624"/>
    </w:p>
    <w:p>
      <w:pPr>
        <w:pStyle w:val="Heading6"/>
        <w:numPr>
          <w:ilvl w:val="5"/>
          <w:numId w:val="1"/>
        </w:numPr>
        <w:rPr/>
      </w:pPr>
      <w:bookmarkStart w:id="625" w:name="__RefHeading___Toc4007012_3224264995"/>
      <w:bookmarkStart w:id="626" w:name="_Toc236"/>
      <w:bookmarkEnd w:id="625"/>
      <w:r>
        <w:rPr/>
        <w:t>۱۲</w:t>
      </w:r>
      <w:r>
        <w:rPr>
          <w:rtl w:val="true"/>
        </w:rPr>
        <w:t xml:space="preserve"> </w:t>
      </w:r>
      <w:r>
        <w:rPr>
          <w:rtl w:val="true"/>
        </w:rPr>
        <w:t xml:space="preserve">/ </w:t>
      </w:r>
      <w:r>
        <w:rPr/>
        <w:t>۶</w:t>
      </w:r>
      <w:r>
        <w:rPr>
          <w:rtl w:val="true"/>
        </w:rPr>
        <w:t xml:space="preserve"> سيرة أهل البيت في الرّضا بقضاء اللّه</w:t>
      </w:r>
      <w:bookmarkEnd w:id="626"/>
    </w:p>
    <w:p>
      <w:pPr>
        <w:pStyle w:val="BookText"/>
        <w:rPr/>
      </w:pPr>
      <w:r>
        <w:rPr>
          <w:rFonts w:ascii="Amiri" w:hAnsi="Amiri" w:eastAsia="Amiri" w:cs="Amiri"/>
          <w:color w:val="111111"/>
          <w:sz w:val="28"/>
          <w:sz w:val="28"/>
          <w:szCs w:val="28"/>
          <w:rtl w:val="true"/>
          <w:lang w:bidi="ar-SA"/>
        </w:rPr>
        <w:t xml:space="preserve">ل ـ إجابَةُ الدّعاءِالإمام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الحَسَنُ بنُ عَلِيٍّ عليه السلام عَبدَ اللّهِ بنَ جَعفَرٍ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الضّامِنُ لِمَن لَم يَهجُس في قَلبِهِ إلَا الرِّضا ، أن يَدعُوَ اللّهَ فَيُستَجابَ لَهُ </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سيرَةُ أهلِ البَيتِ فِي الرِّضا بقضاء اللّهالإمام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رَسولُ اللّهِ صلى الله عليه و آله يَقولُ لِشَيءٍ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غَيرُهُ </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رَضينا عَنِ اللّهِ قَضاءَهُ وسَلَّمنا للّهِِ أمرَهُ </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عنه عليه السلامـ في ذَمِّ العاصينَ مِن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ما قَضى مِن أمرٍ ، وقَدَّرَ مِن فِعلٍ ، وعَلَى ابتِلائي بِكُم </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أحَبُّ إلَيَّ مِنَ الغِنى ، وَالسُّقمُ أحَبُّ إلَيَّ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اتَّكَلَ عَلى حُسنِ اختِيارِ اللّهِ لَهُ لَم يَتَمَنَّ أنَّهُ في غَيرِ الحالَةِ الَّتِي اختارَ اللّهُ تَعالى لَهُ ، وهذا حَدُّ الوُقوفِ عَلَى الرِّضا بِما يُصرَفُ بِهِ القَضاءُ </w:t>
      </w:r>
      <w:r>
        <w:rPr>
          <w:rFonts w:eastAsia="Amiri" w:cs="Amiri" w:ascii="Amiri" w:hAnsi="Amiri"/>
          <w:color w:val="111111"/>
          <w:sz w:val="28"/>
          <w:szCs w:val="28"/>
          <w:rtl w:val="true"/>
          <w:lang w:bidi="ar-SA"/>
        </w:rPr>
        <w:t xml:space="preserve">. </w:t>
      </w:r>
      <w:r>
        <w:rPr>
          <w:rStyle w:val="FootnoteAnchor"/>
          <w:rtl w:val="true"/>
        </w:rPr>
        <w:footnoteReference w:id="143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قَومٌ نَسأَلُ اللّهَ ما نُحِبُّ فيمَن نُحِبُّ ، فَيُعطينا ، فَإِذا أحَبَّ ما نَكرَهُ فيمَن نُحِبُّ رَضينا </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سير أعلام النبلاء عن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اِشتَكى بَعضُ أولادِ مُحَمَّدِ بنِ عَلِيٍّ عليهماالسلامفَجَزِعَ عَلَيهِ، ثُمَّ اُخبِرَ بِمَوتِهِ فَسُرِّيَ عَنهُ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 اللّهَ ـ تَبارَكَ وتَعالى ـ فيما نُحِبُّ ، فَإِذا وَقَعَ ما نَكرَهُ لَم نُخالِفِ اللّهَ فيما أحَبَّ </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الكافي عن يونس بن يعقوب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قَومٌ أتَوا أبا جَعفَرٍ عليه السلام فَوافَقوا صَبِيّا لَهُ مَريضا ، فَرَأَوا مِنهُ اهتِماما وغَمّا وجَعَلَ لا يَقِرُّ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أصابَهُ شَيءٌ إنّا لَنَتَخَوَّفُ أن نَرى مِنهُ ما 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لَبِثوا أن سَمِعُوا الصِّياحَ عَلَيهِ ، فَإِذا هُوَ قَد خَرَجَ عَلَيهِم مُنبَسِطَ الوَجهِ في غَيرِ الحالِ الَّتي كانَ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 لَقَد كُنّا نَخافُ مِمّا نَرى مِنكَ أن لَو وَقَعَ أن نَرى مِنكَ ما يَغُمُّنا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أن نُعافى فيمَن نُحِبُّ ، فَإِذا جاءَ أمرُ اللّهِ سَلَّمنا فيما أحَبَّ </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نَجزَعُ قَبلَ المُصيبَةِ ، فَإِذا نَزَلَ أمرُ اللّهِ عز و جل رَضينا بِقَضائِهِ وسَلَّمنا لِأَمرِهِ ، ولَيسَ لَنا أن نَكرَهَ ما أحَبَّ اللّهُ لَنا </w:t>
      </w:r>
      <w:r>
        <w:rPr>
          <w:rFonts w:eastAsia="Amiri" w:cs="Amiri" w:ascii="Amiri" w:hAnsi="Amiri"/>
          <w:color w:val="111111"/>
          <w:sz w:val="28"/>
          <w:szCs w:val="28"/>
          <w:rtl w:val="true"/>
          <w:lang w:bidi="ar-SA"/>
        </w:rPr>
        <w:t xml:space="preserve">. </w:t>
      </w:r>
      <w:r>
        <w:rPr>
          <w:rStyle w:val="FootnoteAnchor"/>
          <w:rtl w:val="true"/>
        </w:rPr>
        <w:footnoteReference w:id="144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علاء بن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أبي عَبدِ اللّهِ عليه السلام فَصَرَخَت صارِخَةٌ مِنَ الدّارِ ، فَقامَ أبو عَبدِ اللّهِ عليه السلام ثُمَّ جَلَسَ فَاستَرجَعَ ، وعادَ في حَديثِهِ حَتّى فَرَغَ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أن نُعافى في أنفُسِنا وأولادِنا وأموالِنا ، فَإِذا وَقَعَ القَضاءُ فَلَيسَ لَنا أن نُحِبَّ ما لَم يُحِبَّ اللّهُ لَنا </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الكافي عن قتيبة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أبا عَبدِ اللّهِ عليه السلام أعودُ ابنا لَهُ فَوَجَدتُهُ عَلَى البابِ ، فَإِذا هُوَ مُهتَمٌّ حَزينٌ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الصَّبِيُّ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لِما بِهِ ، ثُمَّ دَخَلَ فَمَكَثَ ساعَةً ، ثُمَّ خَرَجَ إلَينا وقَد أسفَرَ وَجهُهُ وذَهَبَ التَّغَيُّرُ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فَطَمِعتُ أن يَكونَ قَد صَلَحَ الصَّبِيُّ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الصَّبِيُّ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Style w:val="FootnoteAnchor"/>
          <w:rtl w:val="true"/>
        </w:rPr>
        <w:footnoteReference w:id="1445"/>
      </w:r>
      <w:r>
        <w:rPr>
          <w:rFonts w:ascii="Amiri" w:hAnsi="Amiri" w:eastAsia="Amiri" w:cs="Amiri"/>
          <w:color w:val="111111"/>
          <w:sz w:val="28"/>
          <w:sz w:val="28"/>
          <w:szCs w:val="28"/>
          <w:rtl w:val="true"/>
          <w:lang w:bidi="ar-SA"/>
        </w:rPr>
        <w:t xml:space="preserve">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لَقَد كُنتَ وهُوَ حَيٌّ مُهتَمّا حَزينا وقَد رَأَيتُ حالَكَ السّاعَةَ وقَد ماتَ غَيرَ تِلكَ الحالِ ، فَكَيفَ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البَيتِ إنَّما نَجزَعُ قَبلَ المُصيبَةِ ، فَإِذا وَقَعَ أمرُ اللّهِ رَضينا بِقَضائِهِ ، وسَلَّمنا لِأَمرِهِ </w:t>
      </w:r>
      <w:r>
        <w:rPr>
          <w:rFonts w:eastAsia="Amiri" w:cs="Amiri" w:ascii="Amiri" w:hAnsi="Amiri"/>
          <w:color w:val="111111"/>
          <w:sz w:val="28"/>
          <w:szCs w:val="28"/>
          <w:rtl w:val="true"/>
          <w:lang w:bidi="ar-SA"/>
        </w:rPr>
        <w:t xml:space="preserve">. </w:t>
      </w:r>
      <w:r>
        <w:rPr>
          <w:rStyle w:val="FootnoteAnchor"/>
          <w:rtl w:val="true"/>
        </w:rPr>
        <w:footnoteReference w:id="144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2935_120844"/>
    </w:p>
    <w:p>
      <w:pPr>
        <w:pStyle w:val="Heading2"/>
        <w:numPr>
          <w:ilvl w:val="1"/>
          <w:numId w:val="1"/>
        </w:numPr>
        <w:rPr/>
      </w:pPr>
      <w:bookmarkStart w:id="628" w:name="__RefHeading___Toc4007014_3224264995"/>
      <w:bookmarkStart w:id="629" w:name="_Toc237"/>
      <w:bookmarkEnd w:id="627"/>
      <w:bookmarkEnd w:id="628"/>
      <w:r>
        <w:rPr>
          <w:rtl w:val="true"/>
        </w:rPr>
        <w:t xml:space="preserve">القسم الثّالث </w:t>
      </w:r>
      <w:r>
        <w:rPr>
          <w:rtl w:val="true"/>
        </w:rPr>
        <w:t xml:space="preserve">: </w:t>
      </w:r>
      <w:r>
        <w:rPr>
          <w:rtl w:val="true"/>
        </w:rPr>
        <w:t>العدل ، والشّرور</w:t>
      </w:r>
      <w:bookmarkEnd w:id="629"/>
    </w:p>
    <w:p>
      <w:pPr>
        <w:pStyle w:val="Heading3"/>
        <w:numPr>
          <w:ilvl w:val="2"/>
          <w:numId w:val="1"/>
        </w:numPr>
        <w:rPr/>
      </w:pPr>
      <w:bookmarkStart w:id="630" w:name="__RefHeading___Toc4007016_3224264995"/>
      <w:bookmarkStart w:id="631" w:name="_Toc238"/>
      <w:bookmarkEnd w:id="630"/>
      <w:r>
        <w:rPr>
          <w:rtl w:val="true"/>
        </w:rPr>
        <w:t>اشاره</w:t>
      </w:r>
      <w:bookmarkEnd w:id="631"/>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 والشرورالفصل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معرفة الخير والشّرّالفصل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المصائبالفصل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الشّرورالفصل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الشّرور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32" w:name="pg12935_120846"/>
    </w:p>
    <w:p>
      <w:pPr>
        <w:pStyle w:val="Heading3"/>
        <w:numPr>
          <w:ilvl w:val="2"/>
          <w:numId w:val="1"/>
        </w:numPr>
        <w:rPr/>
      </w:pPr>
      <w:bookmarkStart w:id="633" w:name="__RefHeading___Toc4007018_3224264995"/>
      <w:bookmarkStart w:id="634" w:name="_Toc239"/>
      <w:bookmarkEnd w:id="632"/>
      <w:bookmarkEnd w:id="633"/>
      <w:r>
        <w:rPr>
          <w:rtl w:val="true"/>
        </w:rPr>
        <w:t>المدخل</w:t>
      </w:r>
      <w:bookmarkEnd w:id="634"/>
    </w:p>
    <w:p>
      <w:pPr>
        <w:pStyle w:val="Heading4"/>
        <w:numPr>
          <w:ilvl w:val="3"/>
          <w:numId w:val="1"/>
        </w:numPr>
        <w:rPr/>
      </w:pPr>
      <w:bookmarkStart w:id="635" w:name="__RefHeading___Toc4007020_3224264995"/>
      <w:bookmarkStart w:id="636" w:name="_Toc240"/>
      <w:bookmarkEnd w:id="635"/>
      <w:r>
        <w:rPr>
          <w:rtl w:val="true"/>
        </w:rPr>
        <w:t xml:space="preserve">ظهور </w:t>
      </w:r>
      <w:r>
        <w:rPr>
          <w:rtl w:val="true"/>
        </w:rPr>
        <w:t>«</w:t>
      </w:r>
      <w:r>
        <w:rPr>
          <w:rtl w:val="true"/>
        </w:rPr>
        <w:t>الثنوية</w:t>
      </w:r>
      <w:r>
        <w:rPr>
          <w:rtl w:val="true"/>
        </w:rPr>
        <w:t>»</w:t>
      </w:r>
      <w:bookmarkEnd w:id="636"/>
    </w:p>
    <w:p>
      <w:pPr>
        <w:pStyle w:val="BookText"/>
        <w:rPr/>
      </w:pPr>
      <w:r>
        <w:rPr>
          <w:rFonts w:ascii="Amiri" w:hAnsi="Amiri" w:eastAsia="Amiri" w:cs="Amiri"/>
          <w:color w:val="111111"/>
          <w:sz w:val="28"/>
          <w:sz w:val="28"/>
          <w:szCs w:val="28"/>
          <w:rtl w:val="true"/>
          <w:lang w:bidi="ar-SA"/>
        </w:rPr>
        <w:t>المدخلمن المسائل الّتي حظيت بالاهتمام منذ عصور موغلة في القِدم واُثيرت حولها الأسئلة بشكل متكرّر ، هي تعيين خالق المصائب والشرور في عالم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اللّه ـ تعالى ـ عادل ولا يجيز الظلم مهما كان وعلى أيّ أحد ، يُطْرَح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خالق الشرور والإخفاقات والمشاكل ، ومن مقدّرها ؟ لماذا خلق البعض قبيحا والبعض جميلاً؟ لماذا يوجد الجهل والعجز والفقر والحرمان والتمييز والظلم والظالم وعوامل الضلال في العالم؟ من المتسبّب في السيول والأعاصير والزلازل والأمراض والموت؟ أو لَيس ممّا يناسب العالم ألّا يعاني أحدٌ من تلك الشرور والإخفاقات وتحلّ محلها الأفراح والمسرّات؟ ألا تعتبر هذه الأمور ظلما، خاصّة حسب التفسير الّذي سنقدّمه عن الظلم والعدل؟</w:t>
      </w:r>
    </w:p>
    <w:p>
      <w:pPr>
        <w:pStyle w:val="BookText"/>
        <w:rPr/>
      </w:pP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أدّت هذه الشبهة إلى أن تقول فرقة تسمّى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خالقين ؛ أحدهما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12935_120847"/>
    </w:p>
    <w:p>
      <w:pPr>
        <w:pStyle w:val="Heading4"/>
        <w:numPr>
          <w:ilvl w:val="3"/>
          <w:numId w:val="1"/>
        </w:numPr>
        <w:rPr/>
      </w:pPr>
      <w:bookmarkStart w:id="638" w:name="__RefHeading___Toc4007022_3224264995"/>
      <w:bookmarkStart w:id="639" w:name="_Toc241"/>
      <w:bookmarkEnd w:id="637"/>
      <w:bookmarkEnd w:id="638"/>
      <w:r>
        <w:rPr>
          <w:rtl w:val="true"/>
        </w:rPr>
        <w:t>الشرور وإنكار الخالق</w:t>
      </w:r>
      <w:bookmarkEnd w:id="639"/>
    </w:p>
    <w:p>
      <w:pPr>
        <w:pStyle w:val="Heading4"/>
        <w:numPr>
          <w:ilvl w:val="3"/>
          <w:numId w:val="1"/>
        </w:numPr>
        <w:rPr/>
      </w:pPr>
      <w:bookmarkStart w:id="640" w:name="__RefHeading___Toc4007024_3224264995"/>
      <w:bookmarkStart w:id="641" w:name="_Toc242"/>
      <w:bookmarkEnd w:id="640"/>
      <w:r>
        <w:rPr>
          <w:rtl w:val="true"/>
        </w:rPr>
        <w:t>الجواب الإجمالي على شبهة الشرور</w:t>
      </w:r>
      <w:bookmarkEnd w:id="641"/>
    </w:p>
    <w:p>
      <w:pPr>
        <w:pStyle w:val="Heading4"/>
        <w:numPr>
          <w:ilvl w:val="3"/>
          <w:numId w:val="1"/>
        </w:numPr>
        <w:rPr/>
      </w:pPr>
      <w:bookmarkStart w:id="642" w:name="__RefHeading___Toc4007026_3224264995"/>
      <w:bookmarkStart w:id="643" w:name="_Toc243"/>
      <w:bookmarkEnd w:id="642"/>
      <w:r>
        <w:rPr>
          <w:rtl w:val="true"/>
        </w:rPr>
        <w:t>الجواب المفصّل على شبهة الشرور</w:t>
      </w:r>
      <w:bookmarkEnd w:id="643"/>
    </w:p>
    <w:p>
      <w:pPr>
        <w:pStyle w:val="Heading5"/>
        <w:numPr>
          <w:ilvl w:val="4"/>
          <w:numId w:val="1"/>
        </w:numPr>
        <w:rPr/>
      </w:pPr>
      <w:bookmarkStart w:id="644" w:name="__RefHeading___Toc4007028_3224264995"/>
      <w:bookmarkStart w:id="645" w:name="_Toc244"/>
      <w:bookmarkEnd w:id="644"/>
      <w:r>
        <w:rPr>
          <w:rtl w:val="true"/>
        </w:rPr>
        <w:t>اشاره</w:t>
      </w:r>
      <w:bookmarkEnd w:id="645"/>
    </w:p>
    <w:p>
      <w:pPr>
        <w:pStyle w:val="BookText"/>
        <w:rPr/>
      </w:pPr>
      <w:r>
        <w:rPr>
          <w:rFonts w:ascii="Amiri" w:hAnsi="Amiri" w:eastAsia="Amiri" w:cs="Amiri"/>
          <w:color w:val="111111"/>
          <w:sz w:val="28"/>
          <w:sz w:val="28"/>
          <w:szCs w:val="28"/>
          <w:rtl w:val="true"/>
          <w:lang w:bidi="ar-SA"/>
        </w:rPr>
        <w:t xml:space="preserve">خالق الخير ، والآخر خالق الشرّ ، فرأت طائفة أنّ النور خالق الخير والظلمة خالق الشرّ ، واعتقدت طائفة أنّ اللّه خالق الخير ، والشيطان خالق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الشرور وإنكار الخالقلقد اعتبر البعض أنّ وجود الشرور والإخفاقات دليل على كون الوجود فاقدا الشعور، وعلى إنكار الخالق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الإجمالي على شبهة الشرورإنّ ما يمكن قوله إجمالاً جوابا على شبهة الشرور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التمييز الابتدائي والسطحي للعقل ليس هو المعيار في تعيين الخير من الشرّ ، فمن الممكن أن يكون الشيء شرّا في الظاهر ولكنّه خير في الحقيقة، والعكس صحيح أيضا، وعلى هذا فإنّ الكثير من الأشياء الّتي يعتبرها الإنسان شرّا ولا يراها متلائمة مع العدالة والحكمة الإلهيّة ، هي في الحقيقة عين العدالة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مخلوق ومقدّر من اللّه ـ تعالى ـ ولكنّه ليس منسوبا إليه ، ذلك لأنّ إرادة الإنسان لها دور في ظهوره ، واستنادا إلى سنّة الخلق غير القابلة للتغيير، فإنّ من غير الممكن الحيلولة دون الشرور، إلّا بإيجاد الموانع في طريقها ومنع عواملها</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 الشرّ وتقديره ليسا مُستقلَّين ، بل هما بتبع خلق الخير، وعلى هذا فإنّهما لا يتنافيان مع العدالة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الإجمالي للكتاب والسنّة ، أو جواب اللّه ـ تعالى ـ نفسه على شبهة الشرور و عدم منافاتها لعدالته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المفصّل على شبهة الشرورمن أجل الإجابة على شبهة الشرور، علينا أن نتناول بعض المسائل بالبحث</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6" w:name="pg12935_120848"/>
    </w:p>
    <w:p>
      <w:pPr>
        <w:pStyle w:val="Heading5"/>
        <w:numPr>
          <w:ilvl w:val="4"/>
          <w:numId w:val="1"/>
        </w:numPr>
        <w:rPr/>
      </w:pPr>
      <w:bookmarkStart w:id="647" w:name="__RefHeading___Toc4007030_3224264995"/>
      <w:bookmarkStart w:id="648" w:name="_Toc245"/>
      <w:bookmarkEnd w:id="646"/>
      <w:bookmarkEnd w:id="647"/>
      <w:r>
        <w:rPr>
          <w:rtl w:val="true"/>
        </w:rPr>
        <w:t xml:space="preserve">أوّلاً </w:t>
      </w:r>
      <w:r>
        <w:rPr>
          <w:rtl w:val="true"/>
        </w:rPr>
        <w:t xml:space="preserve">: </w:t>
      </w:r>
      <w:r>
        <w:rPr>
          <w:rtl w:val="true"/>
        </w:rPr>
        <w:t>معنى الخير والشر</w:t>
      </w:r>
      <w:bookmarkEnd w:id="648"/>
    </w:p>
    <w:p>
      <w:pPr>
        <w:pStyle w:val="Heading5"/>
        <w:numPr>
          <w:ilvl w:val="4"/>
          <w:numId w:val="1"/>
        </w:numPr>
        <w:rPr/>
      </w:pPr>
      <w:bookmarkStart w:id="649" w:name="__RefHeading___Toc4007032_3224264995"/>
      <w:bookmarkStart w:id="650" w:name="_Toc246"/>
      <w:bookmarkEnd w:id="649"/>
      <w:r>
        <w:rPr>
          <w:rtl w:val="true"/>
        </w:rPr>
        <w:t xml:space="preserve">ثانيا </w:t>
      </w:r>
      <w:r>
        <w:rPr>
          <w:rtl w:val="true"/>
        </w:rPr>
        <w:t xml:space="preserve">: </w:t>
      </w:r>
      <w:r>
        <w:rPr>
          <w:rtl w:val="true"/>
        </w:rPr>
        <w:t>المعيار في تمييز الخير والشرّ</w:t>
      </w:r>
      <w:bookmarkEnd w:id="650"/>
    </w:p>
    <w:p>
      <w:pPr>
        <w:pStyle w:val="Heading5"/>
        <w:numPr>
          <w:ilvl w:val="4"/>
          <w:numId w:val="1"/>
        </w:numPr>
        <w:rPr/>
      </w:pPr>
      <w:bookmarkStart w:id="651" w:name="__RefHeading___Toc4007034_3224264995"/>
      <w:bookmarkStart w:id="652" w:name="_Toc247"/>
      <w:bookmarkEnd w:id="651"/>
      <w:r>
        <w:rPr>
          <w:rtl w:val="true"/>
        </w:rPr>
        <w:t xml:space="preserve">ثالثا </w:t>
      </w:r>
      <w:r>
        <w:rPr>
          <w:rtl w:val="true"/>
        </w:rPr>
        <w:t xml:space="preserve">: </w:t>
      </w:r>
      <w:r>
        <w:rPr>
          <w:rtl w:val="true"/>
        </w:rPr>
        <w:t>الخير والشرّ في النظرة العالمية الإسلامية</w:t>
      </w:r>
      <w:bookmarkEnd w:id="652"/>
    </w:p>
    <w:p>
      <w:pPr>
        <w:pStyle w:val="BookText"/>
        <w:rPr/>
      </w:pPr>
      <w:r>
        <w:rPr>
          <w:rFonts w:ascii="Amiri" w:hAnsi="Amiri" w:eastAsia="Amiri" w:cs="Amiri"/>
          <w:color w:val="111111"/>
          <w:sz w:val="28"/>
          <w:sz w:val="28"/>
          <w:szCs w:val="28"/>
          <w:rtl w:val="true"/>
          <w:lang w:bidi="ar-SA"/>
        </w:rPr>
        <w:t>والدراسة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الخير والشرقد يراد من الخير والشرّ معنى اللذّة والألم ، إلّا أنّ هذا المعنى معنى سطحيّ وابتدائي، فمن الممكن أن يتلذّذ الإنسان بشيء مضرٍ له مؤدٍّ إلى شقائه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المعنى الصحيح للخير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المفيد الّذي يؤدّي إلى سعادته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المضرّ الذي يودّي إلى شقائه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في تمييز الخير والشرّالملاحظة المهمّة في تعريف الخير والشر هي انه كيف يمكن ادراك أنّ الشيء مفيد للإنسان أو مضرّ له؟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ملاك التمييز بين الخير والشرّ والنفع والضرّ؟ فهل الملاك في ذلك هو التمييز الابتدائي والسطحيّ للعقل، أم تمييزه لهما بعد التأمّل والإحاطة بجميع أبعاد الموضوع ؟ لاشكّ في أنّ العقل ليس بإمكانه أن يصدر الحكم بشأن كون الشيء نافعا أو ضارّا مالم تتّضح له جميع أبعاد الموضوع ، وإن أصدر الحكم قبل الإحاطة بأبعاده فإنّ مثل هذا الحكم لا قيمة له من الناحية العلميّة، فما أكثر الأشياء الّتي تبدو للوهلة الاُولى خيرا ومفيدة ، ولكن يتّضح من خلال التأمّل أنّها في الحقيقة مضرّة وقبيحة، وما أكثر الاُمور الّتي تبدو من خلال النظرة السطحيّة شرّا وغير مرغوبة، ولكن سرعان ما تنكشف فائدتها للإنسان عبر التأمّل فيها وإجالة النظر في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والشرّ في النظرة العالميّة الإسلاميّةإنّ الخير ـ حسب النظرة الإسلاميّة العالميّة ـ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الّذي لا يضرُّ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بحياة الإنسان 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الّذي يضرُّ بحياة الإنسان الدائمة ، لذلك روي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 بِشَرٍّ بَعدَهُ الجَنَّةُ ، وما خَيرٌ بِخَيرٍ بَعدَهُ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نَعيمٍ دونَ الجَنَّةِ مَحقورٌ ، وكُلُّ بَلاءٍ دونَ النّارِ عافِيَةٌ </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ونقل عنه عليه السلام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تَعُدَّنَّ خَيرا ما أدرَكتَ بِهِ شَرّا </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 xml:space="preserve">لا تَعُدَّنَّ شَرّا ما أدرَكتَ بِهِ خَيرا </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 xml:space="preserve">استنادا إلى هذه النظرة العالميّة، يذكّر القرآن الكريم مرارا أنّ التمييز الابتدائي والسطحيّ للعقل، ليس هو ملاك التمييز بين الخير والشرّ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 وَهُوَ كُرْهٌ لَّكُمْ وَعَسَى أَن تَكْرَهُواْ شَيْـئا وَهُوَ خَيْرٌ لَّكُمْ وَعَسَى أَن تُحِبُّواْ شَيْـئا وَهُوَ شَرٌّ لَّكُمْ وَاللَّهُ يَعْلَمُ وَأَنتُمْ لَا تَعْلَمُونَ</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وكذلك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قُتِلْتُمْ فِى سَبِيلِ اللَّهِ أَوْمُتُّمْ لَمَغْفِرَةٌ مِّنَ اللَّهِ وَرَحْمَةٌ خَيْرٌ مِّمَّا يَجْمَعُونَ</w:t>
      </w:r>
      <w:r>
        <w:rPr>
          <w:rFonts w:eastAsia="Amiri" w:cs="Amiri" w:ascii="Amiri" w:hAnsi="Amiri"/>
          <w:color w:val="111111"/>
          <w:sz w:val="28"/>
          <w:szCs w:val="28"/>
          <w:rtl w:val="true"/>
          <w:lang w:bidi="ar-SA"/>
        </w:rPr>
        <w:t xml:space="preserve">» . </w:t>
      </w:r>
      <w:r>
        <w:rPr>
          <w:rStyle w:val="FootnoteAnchor"/>
          <w:rtl w:val="true"/>
        </w:rPr>
        <w:footnoteReference w:id="1452"/>
      </w:r>
      <w:r>
        <w:rPr>
          <w:rFonts w:ascii="Amiri" w:hAnsi="Amiri" w:eastAsia="Amiri" w:cs="Amiri"/>
          <w:color w:val="111111"/>
          <w:sz w:val="28"/>
          <w:sz w:val="28"/>
          <w:szCs w:val="28"/>
          <w:rtl w:val="true"/>
          <w:lang w:bidi="ar-SA"/>
        </w:rPr>
        <w:t>في هذه الآيات اعتبرت الحرب والقتل في سبيل اللّه خيرا، في حين أنّ العقل يعتبره شرّا عبر نظرته الابتدائيّة، علما أنّه قد وردت الإشارة في الآية الاُولى إلى مبدأ كلّي عقليّ ، وهو أنّ التحديد الابتدائي للعقل لا يمكن أن يكون ملاك تقييم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الخير والشرّ، ونفع الشيء أو ضرّه، ولذلك فإنّ القتل في سبيل اللّه والّذي يعدّ شرّا حسب النظرة الابتدائيّة للعقل ، ليس في الحقيقة شرّا فحسب ، بل هو خير محض نظرا إلى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من ذلك، فإنّ الثروة الطائلة من منظار القرآن شرّ ومدعاة للشقاء بالنسبة إلى المترفين، في حين أنّها تبدو من وجهة نظر الناس ذوي التفكير السطحيّي ، وحسب التحديد الابتدائي للعقل، سببا للسعادة والخير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ءَاتَاهُمُ اللَّهُ مِن فَضْلِهِ هُوَ خَيْرًا لَّهُم بَلْ هُوَ شَرٌّ لَّهُمْ</w:t>
      </w:r>
      <w:r>
        <w:rPr>
          <w:rFonts w:eastAsia="Amiri" w:cs="Amiri" w:ascii="Amiri" w:hAnsi="Amiri"/>
          <w:color w:val="111111"/>
          <w:sz w:val="28"/>
          <w:szCs w:val="28"/>
          <w:rtl w:val="true"/>
          <w:lang w:bidi="ar-SA"/>
        </w:rPr>
        <w:t xml:space="preserve">» . </w:t>
      </w:r>
      <w:r>
        <w:rPr>
          <w:rStyle w:val="FootnoteAnchor"/>
          <w:rtl w:val="true"/>
        </w:rPr>
        <w:footnoteReference w:id="1453"/>
      </w:r>
      <w:r>
        <w:rPr>
          <w:rFonts w:ascii="Amiri" w:hAnsi="Amiri" w:eastAsia="Amiri" w:cs="Amiri"/>
          <w:color w:val="111111"/>
          <w:sz w:val="28"/>
          <w:sz w:val="28"/>
          <w:szCs w:val="28"/>
          <w:rtl w:val="true"/>
          <w:lang w:bidi="ar-SA"/>
        </w:rPr>
        <w:t>واستنادا إلى هذه النظرة العالميّة، فإنّ القرآن لا يعتبر حياة الكافرين وتمتّعهم بالإمكانيّات ونعم الدنيا الماديّة في صالحهم وحسب، بل يراها مضرّة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 لُهُمْ وَلَا أَوْلَـدُهُمْ إِنَّمَا يُرِيدُ اللَّهُ لِيُعَذِّبَهُم بِهَا فِى الْحَيَوةِ الدُّنْيَا وَتَزْهَقَ أَنفُسُهُمْ وَهُمْ كَـفِرُونَ</w:t>
      </w:r>
      <w:r>
        <w:rPr>
          <w:rFonts w:eastAsia="Amiri" w:cs="Amiri" w:ascii="Amiri" w:hAnsi="Amiri"/>
          <w:color w:val="111111"/>
          <w:sz w:val="28"/>
          <w:szCs w:val="28"/>
          <w:rtl w:val="true"/>
          <w:lang w:bidi="ar-SA"/>
        </w:rPr>
        <w:t xml:space="preserve">» . </w:t>
      </w:r>
      <w:r>
        <w:rPr>
          <w:rStyle w:val="FootnoteAnchor"/>
          <w:rtl w:val="true"/>
        </w:rPr>
        <w:footnoteReference w:id="1454"/>
      </w:r>
      <w:r>
        <w:rPr>
          <w:rFonts w:ascii="Amiri" w:hAnsi="Amiri" w:eastAsia="Amiri" w:cs="Amiri"/>
          <w:color w:val="111111"/>
          <w:sz w:val="28"/>
          <w:sz w:val="28"/>
          <w:szCs w:val="28"/>
          <w:rtl w:val="true"/>
          <w:lang w:bidi="ar-SA"/>
        </w:rPr>
        <w:t>كما يؤكّد أنّ إمهال الكافرين وطول أعمارهم ليس في صالحهم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نُمْلِى لَهُمْ خَيْرٌ لِّأَنفُسِهِمْ إِنَّمَا نُمْلِى لَهُمْ لِيَزْدَادُواْ إِثْمًا وَلَهُمْ عَذَابٌ مُّهِينٌ</w:t>
      </w:r>
      <w:r>
        <w:rPr>
          <w:rFonts w:eastAsia="Amiri" w:cs="Amiri" w:ascii="Amiri" w:hAnsi="Amiri"/>
          <w:color w:val="111111"/>
          <w:sz w:val="28"/>
          <w:szCs w:val="28"/>
          <w:rtl w:val="true"/>
          <w:lang w:bidi="ar-SA"/>
        </w:rPr>
        <w:t xml:space="preserve">» . </w:t>
      </w:r>
      <w:r>
        <w:rPr>
          <w:rStyle w:val="FootnoteAnchor"/>
          <w:rtl w:val="true"/>
        </w:rPr>
        <w:footnoteReference w:id="1455"/>
      </w:r>
      <w:r>
        <w:rPr>
          <w:rFonts w:ascii="Amiri" w:hAnsi="Amiri" w:eastAsia="Amiri" w:cs="Amiri"/>
          <w:color w:val="111111"/>
          <w:sz w:val="28"/>
          <w:sz w:val="28"/>
          <w:szCs w:val="28"/>
          <w:rtl w:val="true"/>
          <w:lang w:bidi="ar-SA"/>
        </w:rPr>
        <w:t xml:space="preserve">بناء على ذلك، فإنّ وصف الاُمور الّتي تعتبر في الظاهر سعادة، أو بلاء ومصيبة،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على موقف الإنسان إزاءها، فالإخفاقات لا تكون شرّا ، إلّا إذا لم تؤدّ إلى نموّ الإنسان وتكامله، واللذائذ لا تكون خيرا حقّا ، إلّا إذا حالت دون انحطاط الإنسان وشقائه، وباختصار فإنّ بإمكان الإنسان من خلال الاختيار الصحيح، أن يحوّل الاُمور السلبيّة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يغيّر عبر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12935_120851"/>
    </w:p>
    <w:p>
      <w:pPr>
        <w:pStyle w:val="Heading5"/>
        <w:numPr>
          <w:ilvl w:val="4"/>
          <w:numId w:val="1"/>
        </w:numPr>
        <w:rPr/>
      </w:pPr>
      <w:bookmarkStart w:id="654" w:name="__RefHeading___Toc4007036_3224264995"/>
      <w:bookmarkStart w:id="655" w:name="_Toc248"/>
      <w:bookmarkEnd w:id="653"/>
      <w:bookmarkEnd w:id="654"/>
      <w:r>
        <w:rPr>
          <w:rtl w:val="true"/>
        </w:rPr>
        <w:t xml:space="preserve">رابعا </w:t>
      </w:r>
      <w:r>
        <w:rPr>
          <w:rtl w:val="true"/>
        </w:rPr>
        <w:t xml:space="preserve">: </w:t>
      </w:r>
      <w:r>
        <w:rPr>
          <w:rtl w:val="true"/>
        </w:rPr>
        <w:t>الفرق بين عقيدة الإمامية والأشاعرة</w:t>
      </w:r>
      <w:bookmarkEnd w:id="655"/>
    </w:p>
    <w:p>
      <w:pPr>
        <w:pStyle w:val="BookText"/>
        <w:rPr/>
      </w:pPr>
      <w:r>
        <w:rPr>
          <w:rFonts w:ascii="Amiri" w:hAnsi="Amiri" w:eastAsia="Amiri" w:cs="Amiri"/>
          <w:color w:val="111111"/>
          <w:sz w:val="28"/>
          <w:sz w:val="28"/>
          <w:szCs w:val="28"/>
          <w:rtl w:val="true"/>
          <w:lang w:bidi="ar-SA"/>
        </w:rPr>
        <w:t xml:space="preserve">الاختيار الخاطئ الاُمور الإيجابيّة في الظاهر والخَيِّرة إلى 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عقيدة الإمامية والأشاعرةقد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ما مرّ في تبيين ملاك الخير والشرّ ، أنّ العقل لمّا لم يكن محيطا بجميع المصالح والمفاسد ، فليس بإمكانه أن يصدر الأحكام في الكثير من المواضع بشأن كون الشيء خيرا أو شرّا ، أوَ ليس هذا الرأي هو نفس ما يقوله الأشاعرة من أنّ العقل غير قادر على التمييز بين الخير والشرّ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الأشياء وقبحها ليسا ذاتيّين من وجهة نظر الأشاعرة، بل هما اعتباريّان وتعاقديّان، فهم يرون أنّ اللّه وحده هو القادر على أن يجعل الشيء خيرا وحسنا أو يعتبره شرّا وسيّئا ، فالعقل لا يحقّ له إصدار الأحكام بشأن الحسن والقبيح، ولذلك فإن صدر من اللّه فعل يبدو للعقل قبيحا ومخالفا للعدل تماما، فإنّ عليه أن يعتقد بأنّ ذلك العمل جميلٌ ويمثّل العدالة بعينها؛ لأنّهُ فعل اللّه في حين أنّ الإماميّة وكذلك المعتزلة يرون أنّ حسن الأشياء وقبحها ذاتيّان ، وأنّ الأفعال الإلهيّة تقوم على أساس المصالح والمفاسد الحقيقيّة، والعقل قادر على أن يدرك مصالح الأشياء ومفاسدها وحسنها وقبحها ، لكن لا في جميع المواضع ؛ لأنّه لا يحيط بجميع أسرار الوجود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 xml:space="preserve">» . </w:t>
      </w:r>
      <w:r>
        <w:rPr>
          <w:rStyle w:val="FootnoteAnchor"/>
          <w:rtl w:val="true"/>
        </w:rPr>
        <w:footnoteReference w:id="1456"/>
      </w:r>
      <w:r>
        <w:rPr>
          <w:rFonts w:ascii="Amiri" w:hAnsi="Amiri" w:eastAsia="Amiri" w:cs="Amiri"/>
          <w:color w:val="111111"/>
          <w:sz w:val="28"/>
          <w:sz w:val="28"/>
          <w:szCs w:val="28"/>
          <w:rtl w:val="true"/>
          <w:lang w:bidi="ar-SA"/>
        </w:rPr>
        <w:t xml:space="preserve">على هذا، فإنّ الكثير من الأشياء الّتي يعتبرها الإنسان في نظرته الابتدائيّة شرّا وضارّة ومخالفة للعدالة والحكمة ، إذا ما أحاط علما بجميع أبعادها وآثارها سوف يكتشف أنّها تمثّل الخير والنفع ، وأنّها عين العدالة والحكمة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6" w:name="pg12935_120852"/>
    </w:p>
    <w:p>
      <w:pPr>
        <w:pStyle w:val="Heading5"/>
        <w:numPr>
          <w:ilvl w:val="4"/>
          <w:numId w:val="1"/>
        </w:numPr>
        <w:rPr/>
      </w:pPr>
      <w:bookmarkStart w:id="657" w:name="__RefHeading___Toc4007038_3224264995"/>
      <w:bookmarkStart w:id="658" w:name="_Toc249"/>
      <w:bookmarkEnd w:id="656"/>
      <w:bookmarkEnd w:id="657"/>
      <w:r>
        <w:rPr>
          <w:rtl w:val="true"/>
        </w:rPr>
        <w:t xml:space="preserve">خامسا </w:t>
      </w:r>
      <w:r>
        <w:rPr>
          <w:rtl w:val="true"/>
        </w:rPr>
        <w:t xml:space="preserve">: </w:t>
      </w:r>
      <w:r>
        <w:rPr>
          <w:rtl w:val="true"/>
        </w:rPr>
        <w:t>أقسام الخير والشرّ</w:t>
      </w:r>
      <w:bookmarkEnd w:id="658"/>
    </w:p>
    <w:p>
      <w:pPr>
        <w:pStyle w:val="Heading6"/>
        <w:numPr>
          <w:ilvl w:val="5"/>
          <w:numId w:val="1"/>
        </w:numPr>
        <w:rPr/>
      </w:pPr>
      <w:bookmarkStart w:id="659" w:name="__RefHeading___Toc4007040_3224264995"/>
      <w:bookmarkStart w:id="660" w:name="_Toc250"/>
      <w:bookmarkEnd w:id="659"/>
      <w:r>
        <w:rPr/>
        <w:t>۱</w:t>
      </w:r>
      <w:r>
        <w:rPr>
          <w:rtl w:val="true"/>
        </w:rPr>
        <w:t xml:space="preserve"> </w:t>
      </w:r>
      <w:r>
        <w:rPr>
          <w:rtl w:val="true"/>
        </w:rPr>
        <w:t xml:space="preserve">. </w:t>
      </w:r>
      <w:r>
        <w:rPr>
          <w:rtl w:val="true"/>
        </w:rPr>
        <w:t>الخير والشرّ المطلق</w:t>
      </w:r>
      <w:bookmarkEnd w:id="660"/>
    </w:p>
    <w:p>
      <w:pPr>
        <w:pStyle w:val="Heading6"/>
        <w:numPr>
          <w:ilvl w:val="5"/>
          <w:numId w:val="1"/>
        </w:numPr>
        <w:rPr/>
      </w:pPr>
      <w:bookmarkStart w:id="661" w:name="__RefHeading___Toc4007042_3224264995"/>
      <w:bookmarkStart w:id="662" w:name="_Toc251"/>
      <w:bookmarkEnd w:id="661"/>
      <w:r>
        <w:rPr/>
        <w:t>۲</w:t>
      </w:r>
      <w:r>
        <w:rPr>
          <w:rtl w:val="true"/>
        </w:rPr>
        <w:t xml:space="preserve"> </w:t>
      </w:r>
      <w:r>
        <w:rPr>
          <w:rtl w:val="true"/>
        </w:rPr>
        <w:t xml:space="preserve">. </w:t>
      </w:r>
      <w:r>
        <w:rPr>
          <w:rtl w:val="true"/>
        </w:rPr>
        <w:t>الخير والشرّ النسبيان</w:t>
      </w:r>
      <w:bookmarkEnd w:id="662"/>
    </w:p>
    <w:p>
      <w:pPr>
        <w:pStyle w:val="Heading5"/>
        <w:numPr>
          <w:ilvl w:val="4"/>
          <w:numId w:val="1"/>
        </w:numPr>
        <w:rPr/>
      </w:pPr>
      <w:bookmarkStart w:id="663" w:name="__RefHeading___Toc4007044_3224264995"/>
      <w:bookmarkStart w:id="664" w:name="_Toc252"/>
      <w:bookmarkEnd w:id="663"/>
      <w:r>
        <w:rPr>
          <w:rtl w:val="true"/>
        </w:rPr>
        <w:t xml:space="preserve">سادسا </w:t>
      </w:r>
      <w:r>
        <w:rPr>
          <w:rtl w:val="true"/>
        </w:rPr>
        <w:t xml:space="preserve">: </w:t>
      </w:r>
      <w:r>
        <w:rPr>
          <w:rtl w:val="true"/>
        </w:rPr>
        <w:t>خلق الخير والشرّ وتقديرهما</w:t>
      </w:r>
      <w:bookmarkEnd w:id="664"/>
    </w:p>
    <w:p>
      <w:pPr>
        <w:pStyle w:val="Heading6"/>
        <w:numPr>
          <w:ilvl w:val="5"/>
          <w:numId w:val="1"/>
        </w:numPr>
        <w:rPr/>
      </w:pPr>
      <w:bookmarkStart w:id="665" w:name="__RefHeading___Toc4007046_3224264995"/>
      <w:bookmarkStart w:id="666" w:name="_Toc253"/>
      <w:bookmarkEnd w:id="665"/>
      <w:r>
        <w:rPr>
          <w:rtl w:val="true"/>
        </w:rPr>
        <w:t>اشاره</w:t>
      </w:r>
      <w:bookmarkEnd w:id="666"/>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الخير والشرّيمكن تقسيم الخير والشرّ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والشرّ المطلقالخير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الظاهرة الّتي تمثل النفع المحض ، ولا تسبّب الضرر لأيّ شيء وأيّ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الشيء ضررا محضا ، ولا نفع له لأيّ شيء وأيّ 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والشرّ النسبيانمن النادر أن نجد ظاهرة هي خير مطلق أو شرّ مطلق، فالظواهر في الغالب مزيج من الخير والشرّ لذلك فإنّ الظواهر الّتي يغلب خيرها ونفعها على شرّها وضرّها تسمّى خيرا في الغالب ، وما غلب فيه شرّه وضرره على خيره سمّي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 فإنّ من الممكن أن تكون ظاهرة خيرا ونفعا لأحد ، وشرّا لآخر أو آخرين ، وعلى سبيل المثال فإنّ لسعة الحشرات ومخالب الحيوانات المفترسة وأنيابها هي خير لها ؛ لأنّها تمثّل أدوات الدفاع عن نفسها وتغذيتها، ولكنّها تعدّ شرّا بالنسبة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والعكس صحيح أيضا، فمن الممكن أن يكون أمر ما شرّا ومضرّا لشخص ، ولكنّه قد يكون خيرا لآخر أو آخرين، مثل المطر عندما يتسبّب في تدمير بيت أو عشّ ، فهو شرّ لصاحب البيت أو العشّ ، ولكنّه خير لعامّة الناس ، لذلك تجب ملاحظة جميع أبعاد الظاهرة وآثارها للحكم بشأن كونها خيرا أو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الخير والشرّ وتقديرهماالخير والشرّ كلاهما مخلوقان ومقدّران للّه ـ تعالى ـ من منظار الكتاب والسنّة ، بمعنى أنّه لا توجد ظاهرة إلّا وهي مخلوق من مخلوقات اللّه وهي ضمن دائرة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7" w:name="pg12935_120853"/>
    </w:p>
    <w:p>
      <w:pPr>
        <w:pStyle w:val="Heading6"/>
        <w:numPr>
          <w:ilvl w:val="5"/>
          <w:numId w:val="1"/>
        </w:numPr>
        <w:rPr/>
      </w:pPr>
      <w:bookmarkStart w:id="668" w:name="__RefHeading___Toc4007048_3224264995"/>
      <w:bookmarkStart w:id="669" w:name="_Toc254"/>
      <w:bookmarkEnd w:id="667"/>
      <w:bookmarkEnd w:id="668"/>
      <w:r>
        <w:rPr/>
        <w:t>۱</w:t>
      </w:r>
      <w:r>
        <w:rPr>
          <w:rtl w:val="true"/>
        </w:rPr>
        <w:t xml:space="preserve"> </w:t>
      </w:r>
      <w:r>
        <w:rPr>
          <w:rtl w:val="true"/>
        </w:rPr>
        <w:t xml:space="preserve">. </w:t>
      </w:r>
      <w:r>
        <w:rPr>
          <w:rtl w:val="true"/>
        </w:rPr>
        <w:t>المراد من خلق الشر</w:t>
      </w:r>
      <w:bookmarkEnd w:id="669"/>
    </w:p>
    <w:p>
      <w:pPr>
        <w:pStyle w:val="Heading6"/>
        <w:numPr>
          <w:ilvl w:val="5"/>
          <w:numId w:val="1"/>
        </w:numPr>
        <w:rPr/>
      </w:pPr>
      <w:bookmarkStart w:id="670" w:name="__RefHeading___Toc4007050_3224264995"/>
      <w:bookmarkStart w:id="671" w:name="_Toc255"/>
      <w:bookmarkEnd w:id="670"/>
      <w:r>
        <w:rPr/>
        <w:t>۲</w:t>
      </w:r>
      <w:r>
        <w:rPr>
          <w:rtl w:val="true"/>
        </w:rPr>
        <w:t xml:space="preserve"> </w:t>
      </w:r>
      <w:r>
        <w:rPr>
          <w:rtl w:val="true"/>
        </w:rPr>
        <w:t xml:space="preserve">. </w:t>
      </w:r>
      <w:r>
        <w:rPr>
          <w:rtl w:val="true"/>
        </w:rPr>
        <w:t>أيّ قسم من أقسام الشرور مخلوق من قبل اللّه ؟</w:t>
      </w:r>
      <w:bookmarkEnd w:id="671"/>
    </w:p>
    <w:p>
      <w:pPr>
        <w:pStyle w:val="BookText"/>
        <w:rPr/>
      </w:pPr>
      <w:r>
        <w:rPr>
          <w:rFonts w:ascii="Amiri" w:hAnsi="Amiri" w:eastAsia="Amiri" w:cs="Amiri"/>
          <w:color w:val="111111"/>
          <w:sz w:val="28"/>
          <w:sz w:val="28"/>
          <w:szCs w:val="28"/>
          <w:rtl w:val="true"/>
          <w:lang w:bidi="ar-SA"/>
        </w:rPr>
        <w:t xml:space="preserve">التقدير والتدبير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المجال يصرّح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حَسَنَةٌ يَقُولُواْ هَـذِهِ مِنْ عِندِ اللَّهِ وَإِن تُصِبْهُمْ سَيِّئَةٌ يَقُولُواْ هَـذِهِ مِنْ عِندِكَ قُلْ كُلٌّ مِّنْ عِندِ اللَّهِ</w:t>
      </w:r>
      <w:r>
        <w:rPr>
          <w:rFonts w:eastAsia="Amiri" w:cs="Amiri" w:ascii="Amiri" w:hAnsi="Amiri"/>
          <w:color w:val="111111"/>
          <w:sz w:val="28"/>
          <w:szCs w:val="28"/>
          <w:rtl w:val="true"/>
          <w:lang w:bidi="ar-SA"/>
        </w:rPr>
        <w:t xml:space="preserve">» . </w:t>
      </w:r>
      <w:r>
        <w:rPr>
          <w:rStyle w:val="FootnoteAnchor"/>
          <w:rtl w:val="true"/>
        </w:rPr>
        <w:footnoteReference w:id="1457"/>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فِى الْأَرْضِ وَ لَا فِى أَنفُسِكُمْ إِلَا فِى كِتَـبٍ مِّن قَبْلِ أَن نَّبْرَأَهَا إِنَّ ذَ لِكَ عَلَى اللَّهِ يَسِيرٌ</w:t>
      </w:r>
      <w:r>
        <w:rPr>
          <w:rFonts w:eastAsia="Amiri" w:cs="Amiri" w:ascii="Amiri" w:hAnsi="Amiri"/>
          <w:color w:val="111111"/>
          <w:sz w:val="28"/>
          <w:szCs w:val="28"/>
          <w:rtl w:val="true"/>
          <w:lang w:bidi="ar-SA"/>
        </w:rPr>
        <w:t xml:space="preserve">» . </w:t>
      </w:r>
      <w:r>
        <w:rPr>
          <w:rStyle w:val="FootnoteAnchor"/>
          <w:rtl w:val="true"/>
        </w:rPr>
        <w:footnoteReference w:id="1458"/>
      </w:r>
      <w:r>
        <w:rPr>
          <w:rFonts w:ascii="Amiri" w:hAnsi="Amiri" w:eastAsia="Amiri" w:cs="Amiri"/>
          <w:color w:val="111111"/>
          <w:sz w:val="28"/>
          <w:sz w:val="28"/>
          <w:szCs w:val="28"/>
          <w:rtl w:val="true"/>
          <w:lang w:bidi="ar-SA"/>
        </w:rPr>
        <w:t>كما جاء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 خالِقُ الخَيرِ وَالشَّرِّ ، وهُما خَلقانِ مِن خَلقي </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وهنا بعض النقاط جديرة بالالتفات</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خلق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هو أنّ الشرّ يعود عند التحليل النهائي إلى أمر عدميّ أو أمر وجودي ينتهي إلى أمر عدميّ، وعلى هذا الأساس فلا يمكن أن يراد من خلق الشرّ خلق العدم ، بل المراد هو إيجاد ظاهرة تنتهي إلى العدم المضرّ ، نظير الزلازل والأعاصير والسيول ، بل والجراثيم الّتي تجرّ الإنسان من السلامة إلى المرض ، ومن الحياة إلى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قسم من أقسام الشرور مخلوق من قبل اللّه ؟تقدّم فيما سبق تقسيم الشرّ إلى المطلق والنسبي،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يغلب شرّ الشيء على خيره فيعدّ هذا الشيء شرّا ، كما قد يغلب خير الشيء على شرّه فيعدّ خيرا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2" w:name="pg12935_120854"/>
    </w:p>
    <w:p>
      <w:pPr>
        <w:pStyle w:val="Heading6"/>
        <w:numPr>
          <w:ilvl w:val="5"/>
          <w:numId w:val="1"/>
        </w:numPr>
        <w:rPr/>
      </w:pPr>
      <w:bookmarkStart w:id="673" w:name="__RefHeading___Toc4007052_3224264995"/>
      <w:bookmarkStart w:id="674" w:name="_Toc256"/>
      <w:bookmarkEnd w:id="672"/>
      <w:bookmarkEnd w:id="673"/>
      <w:r>
        <w:rPr/>
        <w:t>۳</w:t>
      </w:r>
      <w:r>
        <w:rPr>
          <w:rtl w:val="true"/>
        </w:rPr>
        <w:t xml:space="preserve"> </w:t>
      </w:r>
      <w:r>
        <w:rPr>
          <w:rtl w:val="true"/>
        </w:rPr>
        <w:t xml:space="preserve">. </w:t>
      </w:r>
      <w:r>
        <w:rPr>
          <w:rtl w:val="true"/>
        </w:rPr>
        <w:t>خلق الخير قبل الشرّ</w:t>
      </w:r>
      <w:bookmarkEnd w:id="674"/>
    </w:p>
    <w:p>
      <w:pPr>
        <w:pStyle w:val="Heading6"/>
        <w:numPr>
          <w:ilvl w:val="5"/>
          <w:numId w:val="1"/>
        </w:numPr>
        <w:rPr/>
      </w:pPr>
      <w:bookmarkStart w:id="675" w:name="__RefHeading___Toc4007054_3224264995"/>
      <w:bookmarkStart w:id="676" w:name="_Toc257"/>
      <w:bookmarkEnd w:id="675"/>
      <w:r>
        <w:rPr/>
        <w:t>۴</w:t>
      </w:r>
      <w:r>
        <w:rPr>
          <w:rtl w:val="true"/>
        </w:rPr>
        <w:t xml:space="preserve"> </w:t>
      </w:r>
      <w:r>
        <w:rPr>
          <w:rtl w:val="true"/>
        </w:rPr>
        <w:t xml:space="preserve">. </w:t>
      </w:r>
      <w:r>
        <w:rPr>
          <w:rtl w:val="true"/>
        </w:rPr>
        <w:t>دور إرادة الإنسان في ظهور الشرور</w:t>
      </w:r>
      <w:bookmarkEnd w:id="676"/>
    </w:p>
    <w:p>
      <w:pPr>
        <w:pStyle w:val="BookText"/>
        <w:rPr/>
      </w:pPr>
      <w:r>
        <w:rPr>
          <w:rFonts w:ascii="Amiri" w:hAnsi="Amiri" w:eastAsia="Amiri" w:cs="Amiri"/>
          <w:color w:val="111111"/>
          <w:sz w:val="28"/>
          <w:sz w:val="28"/>
          <w:szCs w:val="28"/>
          <w:rtl w:val="true"/>
          <w:lang w:bidi="ar-SA"/>
        </w:rPr>
        <w:t xml:space="preserve">وتارة يكون الشيء ذا خير وشرّ على حدّ سواء فلا يعدّ من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يطرح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الأقسام المذكورة من الشرّ مخلوق من قبل اللّه سبحانه وتعالى ؟ لا شكّ ولا ريب في أنّ الحكيم سبحانه لايخلق ما اتّصف بالشرّ المطلق، كما لا يخلق ما كان شرّه غالبا على خيره، أو كان شرّه وخيره على حدّ سواء، وعليه فالمخلوق من قبل اللّه سبحانه هو القسم الأخير فحسب ، أعني ما كان خيره غالبا على 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الخير قبل الشرّجاء في عدد من الأحاديث أنّ اللّه ـ تعالى ـ خلق الخير قبل الشرّ ، كما نقرأ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الكَريمُ ، خَلَقتُ الخَيرَ قَبلَ الشَّرِّ </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 xml:space="preserve">يبدو أنّ في هذا النوع من الأحاديث إشارة إلى ملاحظة مهمّة يجب أن يلتفت إليها في تبيين خلق الشرور، هي أنّ الشرّ ، ليس له خلق مستقلّ منفصل عن الخير ، بمعنى أنّ اللّه تعالى لم يخلق الشيء الّذي هو شرّ في ذاته ، بل إنّ ما خلقه خيرٌ والشرّ يظهر تبعا لخلق الخير ، على سبيل المثال فإنّ اللّه سبحانه خلَقَ الأرض، وخَلقُها خيرٌ، ولكن بما أنّ ظاهرة الزلزال ملازمة لطبيعة الأرض فتخلق معها واللّه خلق الغيم والرياح والمطر وهي خيرٌ ، ولكنّها قد تستوجب أحيانا الأعاصير والسيول المضرّة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إرادة الإنسان في ظهور الشرورتتمثّل المسألة الأهمّ حول موضوع الشرور وعدم تنافيها مع العدالة والحكمة الإلهيّتين، في دور الإنسان في ظهورها، فعلى الرغم من أنّه لا يوجد شيء خارج عن دائرة الخلق والتقدير الإلهي، إلّا أنّ إرادة الإنسان في حدوث الشرّ والإخفاقات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7" w:name="pg12935_120855"/>
    </w:p>
    <w:p>
      <w:pPr>
        <w:pStyle w:val="Heading5"/>
        <w:numPr>
          <w:ilvl w:val="4"/>
          <w:numId w:val="1"/>
        </w:numPr>
        <w:rPr/>
      </w:pPr>
      <w:bookmarkStart w:id="678" w:name="__RefHeading___Toc4007056_3224264995"/>
      <w:bookmarkStart w:id="679" w:name="_Toc258"/>
      <w:bookmarkEnd w:id="677"/>
      <w:bookmarkEnd w:id="678"/>
      <w:r>
        <w:rPr>
          <w:rtl w:val="true"/>
        </w:rPr>
        <w:t xml:space="preserve">سابعا </w:t>
      </w:r>
      <w:r>
        <w:rPr>
          <w:rtl w:val="true"/>
        </w:rPr>
        <w:t xml:space="preserve">: </w:t>
      </w:r>
      <w:r>
        <w:rPr>
          <w:rtl w:val="true"/>
        </w:rPr>
        <w:t>فلسفة مصائب الواعين من الناس</w:t>
      </w:r>
      <w:bookmarkEnd w:id="679"/>
    </w:p>
    <w:p>
      <w:pPr>
        <w:pStyle w:val="Heading6"/>
        <w:numPr>
          <w:ilvl w:val="5"/>
          <w:numId w:val="1"/>
        </w:numPr>
        <w:rPr/>
      </w:pPr>
      <w:bookmarkStart w:id="680" w:name="__RefHeading___Toc4007058_3224264995"/>
      <w:bookmarkStart w:id="681" w:name="_Toc259"/>
      <w:bookmarkEnd w:id="680"/>
      <w:r>
        <w:rPr/>
        <w:t>۱</w:t>
      </w:r>
      <w:r>
        <w:rPr>
          <w:rtl w:val="true"/>
        </w:rPr>
        <w:t xml:space="preserve"> </w:t>
      </w:r>
      <w:r>
        <w:rPr>
          <w:rtl w:val="true"/>
        </w:rPr>
        <w:t xml:space="preserve">. </w:t>
      </w:r>
      <w:r>
        <w:rPr>
          <w:rtl w:val="true"/>
        </w:rPr>
        <w:t>المصائب التي هي نتيجة أفعال الإنسان</w:t>
      </w:r>
      <w:bookmarkEnd w:id="681"/>
    </w:p>
    <w:p>
      <w:pPr>
        <w:pStyle w:val="BookText"/>
        <w:rPr/>
      </w:pPr>
      <w:r>
        <w:rPr>
          <w:rFonts w:ascii="Amiri" w:hAnsi="Amiri" w:eastAsia="Amiri" w:cs="Amiri"/>
          <w:color w:val="111111"/>
          <w:sz w:val="28"/>
          <w:sz w:val="28"/>
          <w:szCs w:val="28"/>
          <w:rtl w:val="true"/>
          <w:lang w:bidi="ar-SA"/>
        </w:rPr>
        <w:t>الّتي تناله لها دور أساسي استنادا إلى ذلك النظام ، لذلك فعلى الرغم من أنّ القران الكريم يعتبر جميع مظاهر السعادة والتعاسة الّتي تنال الإنسان، من جانب اللّه تعالى ، إلّا أنّه يصرّح في الوقت نفسه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 xml:space="preserve">» . </w:t>
      </w:r>
      <w:r>
        <w:rPr>
          <w:rStyle w:val="FootnoteAnchor"/>
          <w:rtl w:val="true"/>
        </w:rPr>
        <w:footnoteReference w:id="1461"/>
      </w: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الشرور من مخلوقات اللّه من جانب، ومنسوبة إلى الإنسان من جانب آخر ، فمن حيث إنّ جميع الأشياء تنتهي في نهاية المطاف إلى علّة العلل ومسبّب الأسباب، فإنّ الشرور مخلوقة أيضا من قبل اللّه ـ رغم أنّ خلقها تبعي ـ تنسب إلى الإنسان من حيث إنّ لإرادته دورا في ظهورها، كما روي عن الإمام الصادق عليه السلام ، في الدعاء حيث يناجي اللّه ـ تعالى ـ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في يَدَيكَ وَالشَّرُّ لَيسَ إلَيكَ </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بناء على ذلك فإنّ الشرور مخلوقة من قبل اللّه ليست منسوبة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مصائب الواعين من الناسبالنظر إلى ما جاء في المسائل الستّة من هذا التحليل ، ومن خلال التأمّل في الآيات والروايات الّتي تشير إلى فلسفة الشرور والمصائب والإخفاقات، يمكن أن نخلص إلى هذه النتيجة وهي أنّ مصائب الأشخاص الواعين هي إما أثر لأفعالهم القبيحة وإمّا سبب لتكاملهم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يتم عبر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الّتي هي نتيجة أفعال الإنسانيرى القرآن الكريم أنّ جميع المصائب الّتي يُبتلى بها الأشخاص المكلّفون والواعون الذين يرتكبون المعاصي والذنوب ، إنّما هي شمار أفعالهم ونتيجة ما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2" w:name="pg12935_120856"/>
    </w:p>
    <w:p>
      <w:pPr>
        <w:pStyle w:val="Heading6"/>
        <w:numPr>
          <w:ilvl w:val="5"/>
          <w:numId w:val="1"/>
        </w:numPr>
        <w:rPr/>
      </w:pPr>
      <w:bookmarkStart w:id="683" w:name="__RefHeading___Toc4007060_3224264995"/>
      <w:bookmarkStart w:id="684" w:name="_Toc260"/>
      <w:bookmarkEnd w:id="682"/>
      <w:bookmarkEnd w:id="683"/>
      <w:r>
        <w:rPr>
          <w:rtl w:val="true"/>
        </w:rPr>
        <w:t>أقسام المصائب الّتي هي نتيجة أفعال الإنسان</w:t>
      </w:r>
      <w:bookmarkEnd w:id="684"/>
    </w:p>
    <w:p>
      <w:pPr>
        <w:pStyle w:val="Heading6"/>
        <w:numPr>
          <w:ilvl w:val="5"/>
          <w:numId w:val="1"/>
        </w:numPr>
        <w:rPr/>
      </w:pPr>
      <w:bookmarkStart w:id="685" w:name="__RefHeading___Toc4007062_3224264995"/>
      <w:bookmarkStart w:id="686" w:name="_Toc261"/>
      <w:bookmarkEnd w:id="685"/>
      <w:r>
        <w:rPr>
          <w:rtl w:val="true"/>
        </w:rPr>
        <w:t>اشاره</w:t>
      </w:r>
      <w:bookmarkEnd w:id="686"/>
    </w:p>
    <w:p>
      <w:pPr>
        <w:pStyle w:val="BookText"/>
        <w:rPr/>
      </w:pPr>
      <w:r>
        <w:rPr>
          <w:rFonts w:ascii="Amiri" w:hAnsi="Amiri" w:eastAsia="Amiri" w:cs="Amiri"/>
          <w:color w:val="111111"/>
          <w:sz w:val="28"/>
          <w:sz w:val="28"/>
          <w:szCs w:val="28"/>
          <w:rtl w:val="true"/>
          <w:lang w:bidi="ar-SA"/>
        </w:rPr>
        <w:t xml:space="preserve">كسبت أيديهم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أَصَـبَكُم مِّن مُّصِيبَةٍ فَبِمَا كَسَبَتْ أَيْدِيكُمْ وَ يَعْفُواْ عَن كَثِيرٍ</w:t>
      </w:r>
      <w:r>
        <w:rPr>
          <w:rFonts w:eastAsia="Amiri" w:cs="Amiri" w:ascii="Amiri" w:hAnsi="Amiri"/>
          <w:color w:val="111111"/>
          <w:sz w:val="28"/>
          <w:szCs w:val="28"/>
          <w:rtl w:val="true"/>
          <w:lang w:bidi="ar-SA"/>
        </w:rPr>
        <w:t xml:space="preserve">» . </w:t>
      </w:r>
      <w:r>
        <w:rPr>
          <w:rStyle w:val="FootnoteAnchor"/>
          <w:rtl w:val="true"/>
        </w:rPr>
        <w:footnoteReference w:id="1463"/>
      </w:r>
      <w:r>
        <w:rPr>
          <w:rFonts w:ascii="Amiri" w:hAnsi="Amiri" w:eastAsia="Amiri" w:cs="Amiri"/>
          <w:color w:val="111111"/>
          <w:sz w:val="28"/>
          <w:sz w:val="28"/>
          <w:szCs w:val="28"/>
          <w:rtl w:val="true"/>
          <w:lang w:bidi="ar-SA"/>
        </w:rPr>
        <w:t xml:space="preserve">هذا يعني أنّ المصائب والمنغّصات الّتي تواجه المجتمع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الجفاف ، والغلاء، والأعاصير والزلازل وما إلى ذلك، إنّما سببها الذنوب الّتي يرتكبها الناس، ولكنّ هذه المصائب لا تمثّل عقوبة جميع ذنوبهم ؛ لأنّ الكثير من الذنوب يعفو عنها اللّه ـ تعالى ـ بحكمته، وإلّا لما بقي على الأرض من دابّة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يُؤَاخِذُ اللَّهُ النَّاسَ بِمَا كَسَبُواْ مَا تَرَكَ عَلَى ظَهْرِهَا مِن دَابَّةٍ</w:t>
      </w:r>
      <w:r>
        <w:rPr>
          <w:rFonts w:eastAsia="Amiri" w:cs="Amiri" w:ascii="Amiri" w:hAnsi="Amiri"/>
          <w:color w:val="111111"/>
          <w:sz w:val="28"/>
          <w:szCs w:val="28"/>
          <w:rtl w:val="true"/>
          <w:lang w:bidi="ar-SA"/>
        </w:rPr>
        <w:t xml:space="preserve">» . </w:t>
      </w:r>
      <w:r>
        <w:rPr>
          <w:rStyle w:val="FootnoteAnchor"/>
          <w:rtl w:val="true"/>
        </w:rPr>
        <w:footnoteReference w:id="1464"/>
      </w:r>
      <w:r>
        <w:rPr>
          <w:rFonts w:ascii="Amiri" w:hAnsi="Amiri" w:eastAsia="Amiri" w:cs="Amiri"/>
          <w:color w:val="111111"/>
          <w:sz w:val="28"/>
          <w:sz w:val="28"/>
          <w:szCs w:val="28"/>
          <w:rtl w:val="true"/>
          <w:lang w:bidi="ar-SA"/>
        </w:rPr>
        <w:t xml:space="preserve">إنّ القرآن يعلن بصراحة أنّ الإنسان إذا لم يرتكب الأفعال القبيحة واختار الطريق الصحيح في الحياة ، فإنّ البركات الإلهيّة ستنهمر عليه من السماء والأرض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ءَامَنُواْ وَاتَّقَوْاْ لَفَتَحْنَا عَلَيْهِم بَرَكَـتٍ مِّنَ السَّمَاءِ وَالأَْرْضِ وَلَـكِن كَذَّبُواْ فَأَخَذْنَـهُم بِمَا كَانُواْ يَكْسِبُونَ</w:t>
      </w:r>
      <w:r>
        <w:rPr>
          <w:rFonts w:eastAsia="Amiri" w:cs="Amiri" w:ascii="Amiri" w:hAnsi="Amiri"/>
          <w:color w:val="111111"/>
          <w:sz w:val="28"/>
          <w:szCs w:val="28"/>
          <w:rtl w:val="true"/>
          <w:lang w:bidi="ar-SA"/>
        </w:rPr>
        <w:t xml:space="preserve">» . </w:t>
      </w:r>
      <w:r>
        <w:rPr>
          <w:rStyle w:val="FootnoteAnchor"/>
          <w:rtl w:val="true"/>
        </w:rPr>
        <w:footnoteReference w:id="1465"/>
      </w:r>
      <w:r>
        <w:rPr>
          <w:rFonts w:ascii="Amiri" w:hAnsi="Amiri" w:eastAsia="Amiri" w:cs="Amiri"/>
          <w:color w:val="111111"/>
          <w:sz w:val="28"/>
          <w:sz w:val="28"/>
          <w:szCs w:val="28"/>
          <w:rtl w:val="true"/>
          <w:lang w:bidi="ar-SA"/>
        </w:rPr>
        <w:t xml:space="preserve">في قبال ذلك إذا ما أساء الإنسان استغلال إرادته وحرّيته، فإنّه استنادا إلى سنّة الخلق الثابتة وغير القابلة للتغيير، لن يُنزل المصائب والمشاكل على نفسه وعلى مجتمعه وحسب، بل إنّ فساده سوف يمحو بركات الأرض ويثير الفساد في البرّ والبحر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فِى الْبَرِّ وَ الْبَحْرِ بِمَا كَسَبَتْ أَيْدِى النَّاسِ</w:t>
      </w:r>
      <w:r>
        <w:rPr>
          <w:rFonts w:eastAsia="Amiri" w:cs="Amiri" w:ascii="Amiri" w:hAnsi="Amiri"/>
          <w:color w:val="111111"/>
          <w:sz w:val="28"/>
          <w:szCs w:val="28"/>
          <w:rtl w:val="true"/>
          <w:lang w:bidi="ar-SA"/>
        </w:rPr>
        <w:t xml:space="preserve">» .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أقسام المصائب الّتي هي نتيجة أفعال الإنسانيمكن تقسيم المصائب الّتي تحيق بالإنسان على إثر عمله السيِّئ إلى ثلاثة أقسام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7" w:name="pg12935_120857"/>
    </w:p>
    <w:p>
      <w:pPr>
        <w:pStyle w:val="Heading6"/>
        <w:numPr>
          <w:ilvl w:val="5"/>
          <w:numId w:val="1"/>
        </w:numPr>
        <w:rPr/>
      </w:pPr>
      <w:bookmarkStart w:id="688" w:name="__RefHeading___Toc4007064_3224264995"/>
      <w:bookmarkStart w:id="689" w:name="_Toc262"/>
      <w:bookmarkEnd w:id="687"/>
      <w:bookmarkEnd w:id="688"/>
      <w:r>
        <w:rPr>
          <w:rtl w:val="true"/>
        </w:rPr>
        <w:t>أ ـ العقوبة</w:t>
      </w:r>
      <w:bookmarkEnd w:id="689"/>
    </w:p>
    <w:p>
      <w:pPr>
        <w:pStyle w:val="Heading6"/>
        <w:numPr>
          <w:ilvl w:val="5"/>
          <w:numId w:val="1"/>
        </w:numPr>
        <w:rPr/>
      </w:pPr>
      <w:bookmarkStart w:id="690" w:name="__RefHeading___Toc4007066_3224264995"/>
      <w:bookmarkStart w:id="691" w:name="_Toc263"/>
      <w:bookmarkEnd w:id="690"/>
      <w:r>
        <w:rPr>
          <w:rtl w:val="true"/>
        </w:rPr>
        <w:t>ب ـ التأديب</w:t>
      </w:r>
      <w:bookmarkEnd w:id="691"/>
    </w:p>
    <w:p>
      <w:pPr>
        <w:pStyle w:val="BookText"/>
        <w:rPr/>
      </w:pPr>
      <w:r>
        <w:rPr>
          <w:rFonts w:ascii="Amiri" w:hAnsi="Amiri" w:eastAsia="Amiri" w:cs="Amiri"/>
          <w:color w:val="111111"/>
          <w:sz w:val="28"/>
          <w:sz w:val="28"/>
          <w:szCs w:val="28"/>
          <w:rtl w:val="true"/>
          <w:lang w:bidi="ar-SA"/>
        </w:rPr>
        <w:t xml:space="preserve">أ ـ العقوبةإنّ المصائب الّتي يُبتلى بها الأشخاص الذين لا توجد في حياتهم أيُّ نقطة إيجابيّة والذين حفلت حياتهم بالفساد، من وجهة نظر القرآن جزء من العقاب على أعمالهم ، وهذا العقاب ليس تعاقديّا واعتباريّا ، بل عقاب تكوينيّ والنتيجة الطبيعية للفعل القبيح الّذي يرتكبه المجرم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ابتليت على مرّ التاريخ اُمم مختلفة بالزلازل والسيول والبلايا المختلفة ، واعتبر القرآن هذه البلايا النتيجة الطبيعيّة لسيّئاتهم ، فجاء في سورة العنكبوت بعد استعراض مصير قوم نوح وإبراهيم ولوط وتمرّد قوم عاد وثمود، ومواجهة قارون وفرعون وهامان للرسل وامتناعهم عن قبول دعوتهم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 أَخَذْنَا بِذَنبِهِ فَمِنْهُم مَّنْ أَرْسَلْنَا عَلَيْهِ حَاصِبًا وَ مِنْهُم مَّنْ أَخَذَتْهُ الصَّيْحَةُ وَ مِنْهُم مَّنْ خَسَفْنَا بِهِ الْأَرْضَ وَ مِنْهُم مَّنْ أَغْرَقْنَا وَ مَا كَانَ اللَّهُ لِيَظْـلِمَهُمْ وَ لَـكِن كَانُواْ أَنفُسَهُمْ يَظْـلِمُونَ</w:t>
      </w:r>
      <w:r>
        <w:rPr>
          <w:rFonts w:eastAsia="Amiri" w:cs="Amiri" w:ascii="Amiri" w:hAnsi="Amiri"/>
          <w:color w:val="111111"/>
          <w:sz w:val="28"/>
          <w:szCs w:val="28"/>
          <w:rtl w:val="true"/>
          <w:lang w:bidi="ar-SA"/>
        </w:rPr>
        <w:t xml:space="preserve">» . </w:t>
      </w:r>
      <w:r>
        <w:rPr>
          <w:rStyle w:val="FootnoteAnchor"/>
          <w:rtl w:val="true"/>
        </w:rPr>
        <w:footnoteReference w:id="1467"/>
      </w:r>
      <w:r>
        <w:rPr>
          <w:rFonts w:ascii="Amiri" w:hAnsi="Amiri" w:eastAsia="Amiri" w:cs="Amiri"/>
          <w:color w:val="111111"/>
          <w:sz w:val="28"/>
          <w:sz w:val="28"/>
          <w:szCs w:val="28"/>
          <w:rtl w:val="true"/>
          <w:lang w:bidi="ar-SA"/>
        </w:rPr>
        <w:t xml:space="preserve">وكون المصائب جزء من العقوبة يمثّل قضيّة مهمّة نبّه عليها القرآن الكريم مرارا </w:t>
      </w:r>
      <w:r>
        <w:rPr>
          <w:rStyle w:val="FootnoteAnchor"/>
          <w:rtl w:val="true"/>
        </w:rPr>
        <w:footnoteReference w:id="1468"/>
      </w:r>
      <w:r>
        <w:rPr>
          <w:rFonts w:ascii="Amiri" w:hAnsi="Amiri" w:eastAsia="Amiri" w:cs="Amiri"/>
          <w:color w:val="111111"/>
          <w:sz w:val="28"/>
          <w:sz w:val="28"/>
          <w:szCs w:val="28"/>
          <w:rtl w:val="true"/>
          <w:lang w:bidi="ar-SA"/>
        </w:rPr>
        <w:t xml:space="preserve">وأكّدتها الأحاديث الكثيرة ، كما روي عن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أَحدَثَ العِبادُ مِنَ الذُّنوبِ ما لَم يَكونوا يَعمَلونَ ، أحدَثَ اللّهُ لَهُم مِنَ البَلاءِ ما لَم يَكونوا يَعرِفونَ </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ب ـ التأديبإنّ الهدف من بعض المصائب والبلايا الّتي يواجهها الإنسان، هو تأديبه وتحذيره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2" w:name="pg12935_120858"/>
    </w:p>
    <w:p>
      <w:pPr>
        <w:pStyle w:val="Heading6"/>
        <w:numPr>
          <w:ilvl w:val="5"/>
          <w:numId w:val="1"/>
        </w:numPr>
        <w:rPr/>
      </w:pPr>
      <w:bookmarkStart w:id="693" w:name="__RefHeading___Toc4007068_3224264995"/>
      <w:bookmarkStart w:id="694" w:name="_Toc264"/>
      <w:bookmarkEnd w:id="692"/>
      <w:bookmarkEnd w:id="693"/>
      <w:r>
        <w:rPr>
          <w:rtl w:val="true"/>
        </w:rPr>
        <w:t>ج ـ التمحيص</w:t>
      </w:r>
      <w:bookmarkEnd w:id="694"/>
    </w:p>
    <w:p>
      <w:pPr>
        <w:pStyle w:val="BookText"/>
        <w:rPr/>
      </w:pPr>
      <w:r>
        <w:rPr>
          <w:rFonts w:ascii="Amiri" w:hAnsi="Amiri" w:eastAsia="Amiri" w:cs="Amiri"/>
          <w:color w:val="111111"/>
          <w:sz w:val="28"/>
          <w:sz w:val="28"/>
          <w:szCs w:val="28"/>
          <w:rtl w:val="true"/>
          <w:lang w:bidi="ar-SA"/>
        </w:rPr>
        <w:t>من خطر الذنوب والانحرافات، يروى عن الإمام عليّ عليه السلام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لِلظّالِمِ أَدَبٌ </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ويبّين القرآن الكريم، دور مشاكل الحياة في توعية الناس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فِى الْبَرِّ وَ الْبَحْرِ بِمَا كَسَبَتْ أَيْدِى النَّاسِ لِيُذِيقَهُم بَعْضَ الَّذِى عَمِلُواْ لَعَلَّهُمْ يَرْجِعُونَ</w:t>
      </w:r>
      <w:r>
        <w:rPr>
          <w:rFonts w:eastAsia="Amiri" w:cs="Amiri" w:ascii="Amiri" w:hAnsi="Amiri"/>
          <w:color w:val="111111"/>
          <w:sz w:val="28"/>
          <w:szCs w:val="28"/>
          <w:rtl w:val="true"/>
          <w:lang w:bidi="ar-SA"/>
        </w:rPr>
        <w:t xml:space="preserve">» . </w:t>
      </w:r>
      <w:r>
        <w:rPr>
          <w:rStyle w:val="FootnoteAnchor"/>
          <w:rtl w:val="true"/>
        </w:rPr>
        <w:footnoteReference w:id="1471"/>
      </w:r>
      <w:r>
        <w:rPr>
          <w:rFonts w:ascii="Amiri" w:hAnsi="Amiri" w:eastAsia="Amiri" w:cs="Amiri"/>
          <w:color w:val="111111"/>
          <w:sz w:val="28"/>
          <w:sz w:val="28"/>
          <w:szCs w:val="28"/>
          <w:rtl w:val="true"/>
          <w:lang w:bidi="ar-SA"/>
        </w:rPr>
        <w:t xml:space="preserve">حيث ترى هذه الآية الكريمة أنّ سبب مظاهر الفساد الّتي تحدث في الكرة الأرضيّة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 وبحرها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والمشاكل الناجمة عنها هو سيّئات أفعال الناس ، والهدف منها تحذير المجتمعات المبتلاة بالخطايا وتوعيتها وتأديبها وتربيتها ، وقد تمّ تأكيد هذا المعنى في آيات اُخرى أيضا </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 xml:space="preserve">كما روي عن الإمام عليّ عليه السلام حول الدور التربوي للمشاكل الّتي تواجه الإنسان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يَبتَلي عِبادَهُ عِندَ الأَعمالِ السَّيِّئَةِ بِنَقصِ الثَّمَراتِ ، وحَبسِ البَرَكاتِ ، وإغلاقِ خَزائِنِ الخَيراتِ ، لِيَتوبَ تائِبٌ ، ويُقلِعَ مُقلِعٌ ، ويَتَذَكَّرَ مُتَذَكِّرٌ ، ويَزدَجِرَ مُزدَجِرٌ </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ج ـ التمحيصيمثّل تمحيص الإنسان وتطهيره من الذنوب حكمة اُخرى من حكم مصائب الحياة ومشاكلها ؛ فإنّ العمل السيّئ يلوّث روح الإنسان ويدنّس قلبه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5" w:name="pg12935_120859"/>
    </w:p>
    <w:p>
      <w:pPr>
        <w:pStyle w:val="Heading6"/>
        <w:numPr>
          <w:ilvl w:val="5"/>
          <w:numId w:val="1"/>
        </w:numPr>
        <w:rPr/>
      </w:pPr>
      <w:bookmarkStart w:id="696" w:name="__RefHeading___Toc4007070_3224264995"/>
      <w:bookmarkStart w:id="697" w:name="_Toc265"/>
      <w:bookmarkEnd w:id="695"/>
      <w:bookmarkEnd w:id="696"/>
      <w:r>
        <w:rPr/>
        <w:t>۲</w:t>
      </w:r>
      <w:r>
        <w:rPr>
          <w:rtl w:val="true"/>
        </w:rPr>
        <w:t xml:space="preserve"> </w:t>
      </w:r>
      <w:r>
        <w:rPr>
          <w:rtl w:val="true"/>
        </w:rPr>
        <w:t xml:space="preserve">. </w:t>
      </w:r>
      <w:r>
        <w:rPr>
          <w:rtl w:val="true"/>
        </w:rPr>
        <w:t>المصائب البنّاءة</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 </w:t>
      </w:r>
      <w:r>
        <w:rPr>
          <w:rStyle w:val="FootnoteAnchor"/>
          <w:rtl w:val="true"/>
        </w:rPr>
        <w:footnoteReference w:id="1474"/>
      </w:r>
      <w:r>
        <w:rPr>
          <w:rFonts w:ascii="Amiri" w:hAnsi="Amiri" w:eastAsia="Amiri" w:cs="Amiri"/>
          <w:color w:val="111111"/>
          <w:sz w:val="28"/>
          <w:sz w:val="28"/>
          <w:szCs w:val="28"/>
          <w:rtl w:val="true"/>
          <w:lang w:bidi="ar-SA"/>
        </w:rPr>
        <w:t>وبلايا الحياة ومصائبها، هي من عوامل جلاء صدأ الذنوب وتطهير النفس من أرجاسها، فروح الإنسان تتطهّر وتصفو في بوتقة المصائب، وقد روي عن رسول اللّه صلى الله عليه و آله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يُصيبُ المُؤمِنَ مِن وَصَبٍ ، ولا نَصَبٍ ، ولا سَقَمٍ ، ولا حَزَنٍ ؛ حتّى الهَمِّ يُهَمُّهُ ، إلّا كُفِّرَ بِهِ مِن سَيِّئاتِهِ </w:t>
      </w:r>
      <w:r>
        <w:rPr>
          <w:rFonts w:eastAsia="Amiri" w:cs="Amiri" w:ascii="Amiri" w:hAnsi="Amiri"/>
          <w:color w:val="111111"/>
          <w:sz w:val="28"/>
          <w:szCs w:val="28"/>
          <w:rtl w:val="true"/>
          <w:lang w:bidi="ar-SA"/>
        </w:rPr>
        <w:t xml:space="preserve">. </w:t>
      </w:r>
      <w:r>
        <w:rPr>
          <w:rStyle w:val="FootnoteAnchor"/>
          <w:rtl w:val="true"/>
        </w:rPr>
        <w:footnoteReference w:id="1475"/>
      </w:r>
      <w:r>
        <w:rPr>
          <w:rFonts w:ascii="Amiri" w:hAnsi="Amiri" w:eastAsia="Amiri" w:cs="Amiri"/>
          <w:color w:val="111111"/>
          <w:sz w:val="28"/>
          <w:sz w:val="28"/>
          <w:szCs w:val="28"/>
          <w:rtl w:val="true"/>
          <w:lang w:bidi="ar-SA"/>
        </w:rPr>
        <w:t xml:space="preserve">بناء على ذلك ، فإنّ مصائب الحياة ومشاكلها بالنسبة إلى الأشخاص الذين يبتلون أحيانا برجس الذنوب، ليست تحذيرا وتوعية وحسب ، بل هي لإزالة الغشاوات الّتي توجدها الذنوب في نفوسهم أيضا ، وبذلك تزول موانع الانتفاع من العبادات في طريق سيرهم باتّجاه الكمال المعنويّ والروحيّ، كما روي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تَمحيصَ ذُنوبِ شيعَتِنا فِي الدُّنيا بِمِحَنِهِم ، لِتَسلَمَ بِها طاعاتُهُم ويَستَحِقّوا عَلَيها ثَوابَها </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 xml:space="preserve">على هذا الأساس، فإنّ مصائب الحياة تعدّ من النعم الإلهيّة الكبرى لأهل الإيمان ، كما روي عن الإمام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فِي السَّرّاءِ نِعمَةُ التَّفَضُّلِ ، وفِي الضَّرّاءِ نِعمَةُ التَّطَهُّرِ </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البنّاءةإنّ الهدف والحكمة من بعض شرور الحياة ومصائبها وبلاياها، اختبار الإنسان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وبناؤه، حيث يصرّح القرآن الكريم أنّ الإنسان يمحَّص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نَبْلُوكُم بِالشَّرِّ وَ الْخَيْرِ فِتْنَةً</w:t>
      </w:r>
      <w:r>
        <w:rPr>
          <w:rFonts w:eastAsia="Amiri" w:cs="Amiri" w:ascii="Amiri" w:hAnsi="Amiri"/>
          <w:color w:val="111111"/>
          <w:sz w:val="28"/>
          <w:szCs w:val="28"/>
          <w:rtl w:val="true"/>
          <w:lang w:bidi="ar-SA"/>
        </w:rPr>
        <w:t xml:space="preserve">» . </w:t>
      </w:r>
      <w:r>
        <w:rPr>
          <w:rStyle w:val="FootnoteAnchor"/>
          <w:rtl w:val="true"/>
        </w:rPr>
        <w:footnoteReference w:id="147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أنواع المصائب ، والأمراض والمشاكل في الحياة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أنواع النعم والمسرّات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الإمام الصادق عليه السلام إنّ أمير المؤمنين عليه السلام مرض ذات مرّة ، فدخل عليه جماعة لعيادته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فأجابهم بغير ما كانوا يتوقّعوه منه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متعجبين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هذا مِن كَلامِ مِثلِكَ ؟</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 xml:space="preserve">فأجابهم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نَبْلُوكُم بِالشَّرِّ وَ الْخَيْرِ فِتْنَةً</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 xml:space="preserve">، فَالخَيرُ الصِّحَّةُ وَالغِنى ، وَالشَّرُّ المَرَضُ وَالفَقرُ ابتِلاءً وَاختِبارا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فالآية المذكورة في كلام أمير المؤمنين عليه السلام هي دليل واضح على أنّ حكمة بعض المصائب هي الاختبار والابتلاء ، كي يبلغ الإنسان الكمال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والتحمّل والنجاح في الاختبار ، وقد جاء هذا المعنى 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بِشَىْ ءٍ مِّنَ الْخَوْفِ وَ الْجُوعِ وَ نَقْصٍ مِّنَ الْأَمْوَ لِ وَ الْأَنفُسِ وَ الثَّمَرَ تِ وَبَشِّرِ الصَّـبِرِينَ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على هذا الأساس، فإنّ الشرور والمصائب الّتي الهدف منها اختبار الإنسان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وبناءه لا تتنافى مع العدالة والحكمة الإلهيّتين وحسب، بل هي الحكمة بعينها، كما يشير الإمام عليّ عليه السلام إلى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أعاذَكُم مِن أَن يَجورَ عَلَيكُم ، وَلَم يُعِذكُم مِن أَن يَبتَلِيَكُم </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 xml:space="preserve">ممّا يجدر ذكره أنّ الاختبار الإلهي ليس الهدف منه الكشف عن الحقيقة المجهولة له أو للآخرين، بل لكي ينمّي مواهب الإنسان الدفينة بإرادته واختياره ، بحيث ينكشف ما في داخله تلقائيّا، كما روي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قَد كَشَفَ الخَلقَ كَشفَةً ، لا أَنَّهُ جَهِلَ ما أَخفَوهُ مِن مَصونِ أسرارِهِم ومَكنونِ ضَمائِرِهِم ، وَلكِن لِيَبلُوَهُم أَيُّهُم أَحسَنُ عَمَلاً ، فَيَكونَ الثَّوابُ جَزاءً وَالعِقابُ بَواءً </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فروح الإنسان تنصقل وتقوى من خلال المصائب ؛ كجسمه، لهذا روي عن الإمام عليّ عليه السلام ردّا على ما يظنّه بعض الناس من أنّ الحياة في ظلّ الظروف الصعبة والتغذية البسيطة تؤدّي إلى ضعف الجسم وعجزه،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الشَّجَرَةَ البَرِّيَّةَ أَصلَبُ عودا ، وَالرَّواتِعَ الخَضِرَةَ أَرَقُّ جُلودا ، وَالنّابِتاتِ العِذيَةَ أَقوى وَقودا وَأَبطَأ خُمودا </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 xml:space="preserve">إنّ الهدف من المصائب والمشاكل الّتي يواجهها أهل الإيمان في ظلّ النظام الحكيم الّذي يسود العالم هو تربية المواهب الباطنة وتكاملها، وفي الحقيقة فإنّ اللّه ـ تعالى ـ يغذّي أرواح أوليائه في هذا العالم بالبلاء، كما نرى ذلك في العبارات الجميلة التالية المرويّة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لَيُغَذّي عَبدَهُ المُؤمِنَ بِالبَلاءِ ، كَما تُغَذِّي الوالِدَةُ وَلَدَها بِاللَّبَنِ </w:t>
      </w:r>
      <w:r>
        <w:rPr>
          <w:rFonts w:eastAsia="Amiri" w:cs="Amiri" w:ascii="Amiri" w:hAnsi="Amiri"/>
          <w:color w:val="111111"/>
          <w:sz w:val="28"/>
          <w:szCs w:val="28"/>
          <w:rtl w:val="true"/>
          <w:lang w:bidi="ar-SA"/>
        </w:rPr>
        <w:t xml:space="preserve">. </w:t>
      </w:r>
      <w:r>
        <w:rPr>
          <w:rStyle w:val="FootnoteAnchor"/>
          <w:rtl w:val="true"/>
        </w:rPr>
        <w:footnoteReference w:id="148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كلّ من كان أقرب إلى الحضرة الإلهيّة سقي أكثر من كؤوس البلاء، كما جاء في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كَرُمَ عَبدٌ عَلى اللّهِ إِلّا ازدادَ عَلَيهِ البَلاءُ </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 xml:space="preserve">لهذا السبب نرى أنّ القادة الإلهيّين الكبار واجهوا المحن وذاقوا البلايا أكثر من الآخرين، كما نلاحظ ذلك في الرواية التالية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بَلاءً الأَنبياءُ ثُمَّ الَّذينَ يَلونَهُم ، ثُمَّ الأَمثَلُ فَالأَمثَلُ </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كما جاء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يَبتَلي اللّهُ تَبارَكَ وَتَعالى عِبادَهُ عَلى قَدرِ مَنازِلِهِم عِندَهُ </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 xml:space="preserve">بناء على ذلك ، فإنّ الهدف من مصائب الحياة وبلاياها يمكن أن يكون أمران فقد يكون الهدف منها هو العقاب والتأديب والتطهير أحيانا، وقد يكون تنمية المواهب والاستعدادات وتكميل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ومحن الأولياء هي من القسم الثاني ، لذلك فعندما تلا يزيد بن معاوية الآية التالية في الموقف الّذي جمعه مع الإمام زين العابدين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أَصَـبَكُم مِّن مُّصِيبَةٍ فَبِمَا كَسَبَتْ أَيْدِيكُمْ</w:t>
      </w:r>
      <w:r>
        <w:rPr>
          <w:rFonts w:eastAsia="Amiri" w:cs="Amiri" w:ascii="Amiri" w:hAnsi="Amiri"/>
          <w:color w:val="111111"/>
          <w:sz w:val="28"/>
          <w:szCs w:val="28"/>
          <w:rtl w:val="true"/>
          <w:lang w:bidi="ar-SA"/>
        </w:rPr>
        <w:t xml:space="preserve">» . </w:t>
      </w:r>
      <w:r>
        <w:rPr>
          <w:rStyle w:val="FootnoteAnchor"/>
          <w:rtl w:val="true"/>
        </w:rPr>
        <w:footnoteReference w:id="1488"/>
      </w:r>
      <w:r>
        <w:rPr>
          <w:rFonts w:ascii="Amiri" w:hAnsi="Amiri" w:eastAsia="Amiri" w:cs="Amiri"/>
          <w:color w:val="111111"/>
          <w:sz w:val="28"/>
          <w:sz w:val="28"/>
          <w:szCs w:val="28"/>
          <w:rtl w:val="true"/>
          <w:lang w:bidi="ar-SA"/>
        </w:rPr>
        <w:t xml:space="preserve">إشارة إلى أنّ ما نزل بأهل بيت الإمام الحسين عليه السلام عقاب إلهي، أجابه 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الآية فينا إنّ فينا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فِى الْأَرْضِ وَ لَا فِى أَنفُسِكُمْ إِلَا فِى كِتَـبٍ مِّن قَبْلِ أَن نَّبْرَأَهَا</w:t>
      </w:r>
      <w:r>
        <w:rPr>
          <w:rFonts w:eastAsia="Amiri" w:cs="Amiri" w:ascii="Amiri" w:hAnsi="Amiri"/>
          <w:color w:val="111111"/>
          <w:sz w:val="28"/>
          <w:szCs w:val="28"/>
          <w:rtl w:val="true"/>
          <w:lang w:bidi="ar-SA"/>
        </w:rPr>
        <w:t xml:space="preserve">» . </w:t>
      </w:r>
      <w:r>
        <w:rPr>
          <w:rStyle w:val="FootnoteAnchor"/>
          <w:rtl w:val="true"/>
        </w:rPr>
        <w:footnoteReference w:id="148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8" w:name="pg12935_120863"/>
    </w:p>
    <w:p>
      <w:pPr>
        <w:pStyle w:val="Heading5"/>
        <w:numPr>
          <w:ilvl w:val="4"/>
          <w:numId w:val="1"/>
        </w:numPr>
        <w:rPr/>
      </w:pPr>
      <w:bookmarkStart w:id="699" w:name="__RefHeading___Toc4007072_3224264995"/>
      <w:bookmarkStart w:id="700" w:name="_Toc266"/>
      <w:bookmarkEnd w:id="698"/>
      <w:bookmarkEnd w:id="699"/>
      <w:r>
        <w:rPr>
          <w:rtl w:val="true"/>
        </w:rPr>
        <w:t xml:space="preserve">ثامنا </w:t>
      </w:r>
      <w:r>
        <w:rPr>
          <w:rtl w:val="true"/>
        </w:rPr>
        <w:t xml:space="preserve">: </w:t>
      </w:r>
      <w:r>
        <w:rPr>
          <w:rtl w:val="true"/>
        </w:rPr>
        <w:t>عوامل فشل المستضعفين</w:t>
      </w:r>
      <w:bookmarkEnd w:id="700"/>
    </w:p>
    <w:p>
      <w:pPr>
        <w:pStyle w:val="Heading6"/>
        <w:numPr>
          <w:ilvl w:val="5"/>
          <w:numId w:val="1"/>
        </w:numPr>
        <w:rPr/>
      </w:pPr>
      <w:bookmarkStart w:id="701" w:name="__RefHeading___Toc4007074_3224264995"/>
      <w:bookmarkStart w:id="702" w:name="_Toc267"/>
      <w:bookmarkEnd w:id="701"/>
      <w:r>
        <w:rPr>
          <w:rtl w:val="true"/>
        </w:rPr>
        <w:t>اشاره</w:t>
      </w:r>
      <w:bookmarkEnd w:id="702"/>
    </w:p>
    <w:p>
      <w:pPr>
        <w:pStyle w:val="BookText"/>
        <w:rPr/>
      </w:pPr>
      <w:r>
        <w:rPr>
          <w:rFonts w:ascii="Amiri" w:hAnsi="Amiri" w:eastAsia="Amiri" w:cs="Amiri"/>
          <w:color w:val="111111"/>
          <w:sz w:val="28"/>
          <w:sz w:val="28"/>
          <w:szCs w:val="28"/>
          <w:rtl w:val="true"/>
          <w:lang w:bidi="ar-SA"/>
        </w:rPr>
        <w:t>من الطريف أنّ كلّ ما بيّناه حول فلسفة المصائب، يمكن أن نلاحظه في رواية قصيرة عن رسول اللّه صلى الله عليه و آله ،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البَلاءَ لِلظّالِمِ أدَبٌ ، ولِلمُؤمِنِ امتِحانٌ ، ولِلأَنبِياءِ دَرَجَةٌ ، ولِلأَولِياءِ كَرامَةٌ </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فشل المستضعفينإنّ ما ذكرناه حتّى الآن حول فلسفة الشرور والمصائب ، يتعلّق بالأشخاص الواعين الذين بلغتهم الرسالة الإلهيّة وأقيمت الحجّة عليهم ، والآن لنرى ما الحكمة من وراء الشرور والإخفاقات الّتي يواجهها الأشخاص غير الواعين ، أو المستضعفون ؟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وما يزال على مرّ التاريخ الكثير ممّن لم تصلهم الرسالة الإلهيّة لأسباب مختلفة ولم يستطيعوا أن يدركوا مسؤوليّتهم كي يعيّنوا مصيرهم من خلال العمل، أو عدم العمل بمسؤوليّاتهم، ومن المصاديق البارزة لهذا النوع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الأطفال المشرّدون، والأشخاص المتخلّفون عقليّا والمجانين، فكيف يمكن أن نبرّر بلايا هؤلاء الأشخاص الذين يطلق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 الجواب الإجمالي عن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مسؤوليّة المصائب الّتي يبتلى بها المستضعفون وغير الواعين تلقى على عاتق الأشخاص الواعين باستثناء الحالات الّتي لها حِكَم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سيعوّض الأبرياء في الآخرة عن الأضرار الّتي لحقت بهم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تسليط الضوء على هذه الإجابة الإجماليّة فإنّا بحاجة إلى مقدّمة قصيرة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قانون الأسباب الّذي يسمّى بلغة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يستوجب أن يُدار نظام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3" w:name="pg12935_120864"/>
    </w:p>
    <w:p>
      <w:pPr>
        <w:pStyle w:val="Heading6"/>
        <w:numPr>
          <w:ilvl w:val="5"/>
          <w:numId w:val="1"/>
        </w:numPr>
        <w:rPr/>
      </w:pPr>
      <w:bookmarkStart w:id="704" w:name="__RefHeading___Toc4007076_3224264995"/>
      <w:bookmarkStart w:id="705" w:name="_Toc268"/>
      <w:bookmarkEnd w:id="703"/>
      <w:bookmarkEnd w:id="704"/>
      <w:r>
        <w:rPr/>
        <w:t>۱</w:t>
      </w:r>
      <w:r>
        <w:rPr>
          <w:rtl w:val="true"/>
        </w:rPr>
        <w:t xml:space="preserve"> </w:t>
      </w:r>
      <w:r>
        <w:rPr>
          <w:rtl w:val="true"/>
        </w:rPr>
        <w:t xml:space="preserve">. </w:t>
      </w:r>
      <w:r>
        <w:rPr>
          <w:rtl w:val="true"/>
        </w:rPr>
        <w:t>الاستغلال السيئللحرية</w:t>
      </w:r>
      <w:bookmarkEnd w:id="705"/>
    </w:p>
    <w:p>
      <w:pPr>
        <w:pStyle w:val="BookText"/>
        <w:rPr/>
      </w:pPr>
      <w:r>
        <w:rPr>
          <w:rFonts w:ascii="Amiri" w:hAnsi="Amiri" w:eastAsia="Amiri" w:cs="Amiri"/>
          <w:color w:val="111111"/>
          <w:sz w:val="28"/>
          <w:sz w:val="28"/>
          <w:szCs w:val="28"/>
          <w:rtl w:val="true"/>
          <w:lang w:bidi="ar-SA"/>
        </w:rPr>
        <w:t xml:space="preserve">الخلق على أساس نظامه الخاص ، فالقرآن الكريم يؤكّد مرارا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قابلة للتغيير </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هذا يعني أنّ التدبير الإلهيّ وإجراءات اللّه ـ تعالى ـ لها قانونها الخاصّ بها ، وهو قانون ثابت غير قابل للتغيير، ليس كمثل القوانين التعاقديّة والاعتباريّة القابلة للتغيير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 الإمام الصادق عليه السلام في رواية عنه، هذه الحقيقة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أَن يُجرِيَ الأشياءَ إلّا بِأسبابٍ فَجَعَلَ لِكُلِّ شَيءٍ سَبَبا </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 xml:space="preserve">استنادا إلى قانون الأسباب والسنّة الإلهيّة الثابتة في تدبير اُمور عالم الخلق ، يمكننا أن نذكر عوامل المصائب والبلايا الّتي يبتلى بها المستضعفون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الاستغلال السيّئللحرّيةإنّ نتيجة تمتّع الإنسان بالحرّية والاختيار في عالم الأسباب ، هي أنّ البعض يسيئون استغلال حرّيتهم ويتجاوزون على حقوق الآخرين، كما جاء في القرآن حول سوء استغلال أحد رؤوس الاستكبار لحريّته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فِى الْأَرْضِ وَ جَعَلَ أَهْلَهَا شِيَعًا يَسْتَضْعِفُ طَـائِفَةً مِّنْهُمْ يُذَبِّحُ أَبْنَاءَهُمْ وَ يَسْتَحْيى نِسَاءَهُمْ إِنَّهُ كَانَ مِنَ الْمُفْسِدِينَ</w:t>
      </w:r>
      <w:r>
        <w:rPr>
          <w:rFonts w:eastAsia="Amiri" w:cs="Amiri" w:ascii="Amiri" w:hAnsi="Amiri"/>
          <w:color w:val="111111"/>
          <w:sz w:val="28"/>
          <w:szCs w:val="28"/>
          <w:rtl w:val="true"/>
          <w:lang w:bidi="ar-SA"/>
        </w:rPr>
        <w:t xml:space="preserve">» . </w:t>
      </w:r>
      <w:r>
        <w:rPr>
          <w:rStyle w:val="FootnoteAnchor"/>
          <w:rtl w:val="true"/>
        </w:rPr>
        <w:footnoteReference w:id="1493"/>
      </w:r>
      <w:r>
        <w:rPr>
          <w:rFonts w:ascii="Amiri" w:hAnsi="Amiri" w:eastAsia="Amiri" w:cs="Amiri"/>
          <w:color w:val="111111"/>
          <w:sz w:val="28"/>
          <w:sz w:val="28"/>
          <w:szCs w:val="28"/>
          <w:rtl w:val="true"/>
          <w:lang w:bidi="ar-SA"/>
        </w:rPr>
        <w:t xml:space="preserve">بناء على ذلك ، فإنّ استغلال الأشخاص الواعين لحريّاتهم يؤدّي إلى ظهور طبقتي الظالمين والمظلومين، والمستثمِرين، والمستثمَرين ، لا أن إرادة اللّه تعلقت بذلك كي تثار التساؤلات حول عدالته ، كما روي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جاعَ فَقيرٌ إلّا بِما مُتِّعَ بِهِ غَنِيٌّ </w:t>
      </w:r>
      <w:r>
        <w:rPr>
          <w:rFonts w:eastAsia="Amiri" w:cs="Amiri" w:ascii="Amiri" w:hAnsi="Amiri"/>
          <w:color w:val="111111"/>
          <w:sz w:val="28"/>
          <w:szCs w:val="28"/>
          <w:rtl w:val="true"/>
          <w:lang w:bidi="ar-SA"/>
        </w:rPr>
        <w:t xml:space="preserve">. </w:t>
      </w:r>
      <w:r>
        <w:rPr>
          <w:rStyle w:val="FootnoteAnchor"/>
          <w:rtl w:val="true"/>
        </w:rPr>
        <w:footnoteReference w:id="149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6" w:name="pg12935_120865"/>
    </w:p>
    <w:p>
      <w:pPr>
        <w:pStyle w:val="Heading6"/>
        <w:numPr>
          <w:ilvl w:val="5"/>
          <w:numId w:val="1"/>
        </w:numPr>
        <w:rPr/>
      </w:pPr>
      <w:bookmarkStart w:id="707" w:name="__RefHeading___Toc4007078_3224264995"/>
      <w:bookmarkStart w:id="708" w:name="_Toc269"/>
      <w:bookmarkEnd w:id="706"/>
      <w:bookmarkEnd w:id="707"/>
      <w:r>
        <w:rPr/>
        <w:t>۲</w:t>
      </w:r>
      <w:r>
        <w:rPr>
          <w:rtl w:val="true"/>
        </w:rPr>
        <w:t xml:space="preserve"> </w:t>
      </w:r>
      <w:r>
        <w:rPr>
          <w:rtl w:val="true"/>
        </w:rPr>
        <w:t xml:space="preserve">. </w:t>
      </w:r>
      <w:r>
        <w:rPr>
          <w:rtl w:val="true"/>
        </w:rPr>
        <w:t>الآثار التكوينية للذنوب</w:t>
      </w:r>
      <w:bookmarkEnd w:id="708"/>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التكوينية للذنوبإنّ الأعمال السيّئة للمكلّفين الواعين لها في عالم الأسباب تأثير في مصير المجتمع بشكل طبيعيّ وتكوينيّ ، فالشخص المذنب لا يفسد حياته وحسب ، بل إنّه يعرّض المجتمع للسقوط في هاوية الانحطاط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المذنب كالسفيه الّذي يخرق السفينة في عباب البحر، فإن منعه الآخرون نجا الجميع ، وإلّا فإنّ الجميع سيغرقون ومن بينهم خارق السفينة ، سواء كانوا مقصّرين أم لم يكونوا ، كبارا كانوا أم صغارا، لهذا يعلن القرآن الكريم صراحةً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ظَـلَمُواْ مِنكُمْ خَاصَّةً</w:t>
      </w:r>
      <w:r>
        <w:rPr>
          <w:rFonts w:eastAsia="Amiri" w:cs="Amiri" w:ascii="Amiri" w:hAnsi="Amiri"/>
          <w:color w:val="111111"/>
          <w:sz w:val="28"/>
          <w:szCs w:val="28"/>
          <w:rtl w:val="true"/>
          <w:lang w:bidi="ar-SA"/>
        </w:rPr>
        <w:t xml:space="preserve">» . </w:t>
      </w:r>
      <w:r>
        <w:rPr>
          <w:rStyle w:val="FootnoteAnchor"/>
          <w:rtl w:val="true"/>
        </w:rPr>
        <w:footnoteReference w:id="1495"/>
      </w:r>
      <w:r>
        <w:rPr>
          <w:rFonts w:ascii="Amiri" w:hAnsi="Amiri" w:eastAsia="Amiri" w:cs="Amiri"/>
          <w:color w:val="111111"/>
          <w:sz w:val="28"/>
          <w:sz w:val="28"/>
          <w:szCs w:val="28"/>
          <w:rtl w:val="true"/>
          <w:lang w:bidi="ar-SA"/>
        </w:rPr>
        <w:t>فنتيجة الظلم شاملة بموجب نظام الخلق القائم على الحكمة، فالنار عندما تشبّ تأتي على الأخضر واليابس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عمل الإنسان القبيح لا يؤدّي إلى فساد المجتمع وحسب، وإنّما يفسد البيئة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فِى الْبَرِّ وَ الْبَحْرِ بِمَا كَسَبَتْ أَيْدِى النَّاسِ</w:t>
      </w:r>
      <w:r>
        <w:rPr>
          <w:rFonts w:eastAsia="Amiri" w:cs="Amiri" w:ascii="Amiri" w:hAnsi="Amiri"/>
          <w:color w:val="111111"/>
          <w:sz w:val="28"/>
          <w:szCs w:val="28"/>
          <w:rtl w:val="true"/>
          <w:lang w:bidi="ar-SA"/>
        </w:rPr>
        <w:t xml:space="preserve">» . </w:t>
      </w:r>
      <w:r>
        <w:rPr>
          <w:rStyle w:val="FootnoteAnchor"/>
          <w:rtl w:val="true"/>
        </w:rPr>
        <w:footnoteReference w:id="1496"/>
      </w:r>
      <w:r>
        <w:rPr>
          <w:rFonts w:ascii="Amiri" w:hAnsi="Amiri" w:eastAsia="Amiri" w:cs="Amiri"/>
          <w:color w:val="111111"/>
          <w:sz w:val="28"/>
          <w:sz w:val="28"/>
          <w:szCs w:val="28"/>
          <w:rtl w:val="true"/>
          <w:lang w:bidi="ar-SA"/>
        </w:rPr>
        <w:t xml:space="preserve">ففي عالم الأسباب، عندما يلوذ الناس بالصمت إزاء الاعتداءات وغصب الحقوق، فإنّ أنواع البلايا ـ الّتي تمثّل الآثار التكوينيّة للذنوب ـ سوف تعمّهم جميعا حتّى المستضعفين ، بل عندها لا ينفع دعاء الصالحين لتغيير مصير المجتمع ، كما روي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الأَمرَ بِالمَعروفِ وَالنَّهيَ عَنِ المُنكَرِ فَيُوَلّى عَلَيكُم شِرارُكُم ، ثُمَّ تَدعُون فَلا يُستَجابُ لَكُم </w:t>
      </w:r>
      <w:r>
        <w:rPr>
          <w:rFonts w:eastAsia="Amiri" w:cs="Amiri" w:ascii="Amiri" w:hAnsi="Amiri"/>
          <w:color w:val="111111"/>
          <w:sz w:val="28"/>
          <w:szCs w:val="28"/>
          <w:rtl w:val="true"/>
          <w:lang w:bidi="ar-SA"/>
        </w:rPr>
        <w:t xml:space="preserve">. </w:t>
      </w:r>
      <w:r>
        <w:rPr>
          <w:rStyle w:val="FootnoteAnchor"/>
          <w:rtl w:val="true"/>
        </w:rPr>
        <w:footnoteReference w:id="149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9" w:name="pg12935_120866"/>
    </w:p>
    <w:p>
      <w:pPr>
        <w:pStyle w:val="Heading6"/>
        <w:numPr>
          <w:ilvl w:val="5"/>
          <w:numId w:val="1"/>
        </w:numPr>
        <w:rPr/>
      </w:pPr>
      <w:bookmarkStart w:id="710" w:name="__RefHeading___Toc4007080_3224264995"/>
      <w:bookmarkStart w:id="711" w:name="_Toc270"/>
      <w:bookmarkEnd w:id="709"/>
      <w:bookmarkEnd w:id="710"/>
      <w:r>
        <w:rPr/>
        <w:t>۳</w:t>
      </w:r>
      <w:r>
        <w:rPr>
          <w:rtl w:val="true"/>
        </w:rPr>
        <w:t xml:space="preserve"> </w:t>
      </w:r>
      <w:r>
        <w:rPr>
          <w:rtl w:val="true"/>
        </w:rPr>
        <w:t xml:space="preserve">. </w:t>
      </w:r>
      <w:r>
        <w:rPr>
          <w:rtl w:val="true"/>
        </w:rPr>
        <w:t>عدم رعاية التعليمات الصحية</w:t>
      </w:r>
      <w:bookmarkEnd w:id="711"/>
    </w:p>
    <w:p>
      <w:pPr>
        <w:pStyle w:val="Heading6"/>
        <w:numPr>
          <w:ilvl w:val="5"/>
          <w:numId w:val="1"/>
        </w:numPr>
        <w:rPr/>
      </w:pPr>
      <w:bookmarkStart w:id="712" w:name="__RefHeading___Toc4007082_3224264995"/>
      <w:bookmarkStart w:id="713" w:name="_Toc271"/>
      <w:bookmarkEnd w:id="712"/>
      <w:r>
        <w:rPr/>
        <w:t>۴</w:t>
      </w:r>
      <w:r>
        <w:rPr>
          <w:rtl w:val="true"/>
        </w:rPr>
        <w:t xml:space="preserve"> </w:t>
      </w:r>
      <w:r>
        <w:rPr>
          <w:rtl w:val="true"/>
        </w:rPr>
        <w:t xml:space="preserve">. </w:t>
      </w:r>
      <w:r>
        <w:rPr>
          <w:rtl w:val="true"/>
        </w:rPr>
        <w:t>الحكم المجهولة</w:t>
      </w:r>
      <w:bookmarkEnd w:id="713"/>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رعاية التعليمات الصحّيةإنّ الذنب ليس هو المؤثّر الوحيد في مصير المجتمع ومنه الأشخاص المستضعفون ، بل إنّ الخطأ وعدم الالتزام بالتعليمات الصحّية من جانب الآباء والاُمّهات لهما أيضا دور في ظهور الأشخاص المعاقين والمتخلّفين عقليّا </w:t>
      </w:r>
      <w:r>
        <w:rPr>
          <w:rStyle w:val="FootnoteAnchor"/>
          <w:rtl w:val="true"/>
        </w:rPr>
        <w:footnoteReference w:id="1498"/>
      </w:r>
      <w:r>
        <w:rPr>
          <w:rFonts w:ascii="Amiri" w:hAnsi="Amiri" w:eastAsia="Amiri" w:cs="Amiri"/>
          <w:color w:val="111111"/>
          <w:sz w:val="28"/>
          <w:sz w:val="28"/>
          <w:szCs w:val="28"/>
          <w:rtl w:val="true"/>
          <w:lang w:bidi="ar-SA"/>
        </w:rPr>
        <w:t>، ففي هذه الحالات تلقى مسؤوليّة تعاسة هذا النوع من الأشخاص على الأفراد الواعين بشكل مباشر لا على اللّه تعالى ، وقد رويت في هذا المجال إرشادات قيّمة عن أئمّة الإسلام للحيلولة دون ظهور هذا النوع من الأشخاص</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المجهولةبالإضافة إلى العوامل الّتي سبقت الاشارة إليها، فما أكثر الحكم الكامنة في بلايا المستضعفين ، والّتي هي مجهولة بالنسبة إلينا، وإذا ما انكشفت لنا تلك الأسرار يتّضح لنا أنّ ما حدث كان العدل والحكمة بعينهما، كما حدث للنبيّ موسى عليه السلام خلال رحلته مع سيّدنا الخضر عليه السلام ، عندما اعترض موسى عليه السلام عليه بعد أن رآه يقتل طفلاً بريئا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 نَفْسًا زَكِيَّة بِغَيْرِ نَفْسٍ لَّقَدْ جِئْتَ شَيْـئا نُّكْرًا</w:t>
      </w:r>
      <w:r>
        <w:rPr>
          <w:rFonts w:eastAsia="Amiri" w:cs="Amiri" w:ascii="Amiri" w:hAnsi="Amiri"/>
          <w:color w:val="111111"/>
          <w:sz w:val="28"/>
          <w:szCs w:val="28"/>
          <w:rtl w:val="true"/>
          <w:lang w:bidi="ar-SA"/>
        </w:rPr>
        <w:t xml:space="preserve">» . </w:t>
      </w:r>
      <w:r>
        <w:rPr>
          <w:rStyle w:val="FootnoteAnchor"/>
          <w:rtl w:val="true"/>
        </w:rPr>
        <w:footnoteReference w:id="1500"/>
      </w:r>
      <w:r>
        <w:rPr>
          <w:rFonts w:ascii="Amiri" w:hAnsi="Amiri" w:eastAsia="Amiri" w:cs="Amiri"/>
          <w:color w:val="111111"/>
          <w:sz w:val="28"/>
          <w:sz w:val="28"/>
          <w:szCs w:val="28"/>
          <w:rtl w:val="true"/>
          <w:lang w:bidi="ar-SA"/>
        </w:rPr>
        <w:t xml:space="preserve">أجابه الخضر عليه السلام في بيان الحكمة من وراء هذا العمل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الْغُلَامُ فَكَانَ أَبَوَاهُ مُؤْمِنَيْنِ فَخَشِينَا أَن يُرْهِقَهُمَا طُغْيَانًا وَ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يُبْدِلَهُمَا رَبُّهُمَا خَيْرًا مِّنْهُ زَكَوةً وَ أَقْرَبَ رُحْمًا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على هذا الأساس ونظرا إلى محدوديّة علم الإنسان وجهله لسرّ الوجود، فلا يمكننا القول ـ من خلال النظرة السطحيّة ـ إنّ البلايا الّتي يقع فيها المستضعفون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مخالفة للعدل والحكمة ، مع أنّ اللّه سبحانه سيعوّض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المستضعفين عن بلاياهم في عالم الآخرة ؛ نظرا إلى أنّهم لم يكونوا هم المقصّرون في هذه الدنيا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4" w:name="pg12935_120868"/>
    </w:p>
    <w:p>
      <w:pPr>
        <w:pStyle w:val="Heading5"/>
        <w:numPr>
          <w:ilvl w:val="4"/>
          <w:numId w:val="1"/>
        </w:numPr>
        <w:rPr/>
      </w:pPr>
      <w:bookmarkStart w:id="715" w:name="__RefHeading___Toc4007084_3224264995"/>
      <w:bookmarkStart w:id="716" w:name="_Toc272"/>
      <w:bookmarkEnd w:id="714"/>
      <w:bookmarkEnd w:id="715"/>
      <w:r>
        <w:rPr>
          <w:rtl w:val="true"/>
        </w:rPr>
        <w:t xml:space="preserve">الفصل الأوّل </w:t>
      </w:r>
      <w:r>
        <w:rPr>
          <w:rtl w:val="true"/>
        </w:rPr>
        <w:t xml:space="preserve">: </w:t>
      </w:r>
      <w:r>
        <w:rPr>
          <w:rtl w:val="true"/>
        </w:rPr>
        <w:t>الميزان في معرفة الخير والشّر</w:t>
      </w:r>
      <w:bookmarkEnd w:id="716"/>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معرفة الخير والشّرّالكتاب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 وَعَسَى أَن تَكْرَهُواْ شَيْـئا وَهُوَ خَيْرٌ لَّكُمْ وَعَسَى أَن تُحِبُّواْ شَيْـئا وَهُوَ شَرٌّ لَّكُمْ وَاللَّهُ يَعْلَمُ وَأَنتُمْ لَا تَعْلَمُونَ</w:t>
      </w:r>
      <w:r>
        <w:rPr>
          <w:rFonts w:eastAsia="Amiri" w:cs="Amiri" w:ascii="Amiri" w:hAnsi="Amiri"/>
          <w:color w:val="111111"/>
          <w:sz w:val="28"/>
          <w:szCs w:val="28"/>
          <w:rtl w:val="true"/>
          <w:lang w:bidi="ar-SA"/>
        </w:rPr>
        <w:t xml:space="preserve">» . </w:t>
      </w:r>
      <w:r>
        <w:rPr>
          <w:rStyle w:val="FootnoteAnchor"/>
          <w:rtl w:val="true"/>
        </w:rPr>
        <w:footnoteReference w:id="1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 ءَاتَاهُمُ اللَّهُ مِن فَضْلِهِ هُوَ خَيْرًا لَّهُم بَلْ هُوَ شَرٌّ لَّهُمْ سَيُطَوَّقُونَ مَا بَخِلُواْ بِهِ يَوْمَ الْقِيَـمَةِ وَلِلَّهِ مِيرَ ثُ السَّمَـوَ تِ وَالْأَرْضِ وَاللَّهُ بِمَا تَعْمَلُونَ خَبِيرٌ</w:t>
      </w:r>
      <w:r>
        <w:rPr>
          <w:rFonts w:eastAsia="Amiri" w:cs="Amiri" w:ascii="Amiri" w:hAnsi="Amiri"/>
          <w:color w:val="111111"/>
          <w:sz w:val="28"/>
          <w:szCs w:val="28"/>
          <w:rtl w:val="true"/>
          <w:lang w:bidi="ar-SA"/>
        </w:rPr>
        <w:t xml:space="preserve">» . </w:t>
      </w:r>
      <w:r>
        <w:rPr>
          <w:rStyle w:val="FootnoteAnchor"/>
          <w:rtl w:val="true"/>
        </w:rPr>
        <w:footnoteReference w:id="1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 الْاءِنسَـنُ بِالشَّرِّ دُعَاءَهُ بِالْخَيْرِ وَ كَانَ الْاءِنسَـنُ عَجُولًا</w:t>
      </w:r>
      <w:r>
        <w:rPr>
          <w:rFonts w:eastAsia="Amiri" w:cs="Amiri" w:ascii="Amiri" w:hAnsi="Amiri"/>
          <w:color w:val="111111"/>
          <w:sz w:val="28"/>
          <w:szCs w:val="28"/>
          <w:rtl w:val="true"/>
          <w:lang w:bidi="ar-SA"/>
        </w:rPr>
        <w:t xml:space="preserve">» . </w:t>
      </w:r>
      <w:r>
        <w:rPr>
          <w:rStyle w:val="FootnoteAnchor"/>
          <w:rtl w:val="true"/>
        </w:rPr>
        <w:footnoteReference w:id="1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فَوَجَدَا عَبْدًا مِّنْ عِبَادِنَآ ءَاتَيْنَـهُ رَحْمَةً مِّنْ عِندِنَا وَ عَلَّمْنَـهُ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تَصْبِرُ عَلَى مَا لَمْ تُحِطْ بِهِ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سَتَجِدُنِى إِن شَآءَ اللَّهُ صَابِرًا وَ لَا أَعْصِى 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اتَّبَعْتَنِى فَلَا تَسْـئلْنِى عَن شَىْ ءٍ حَتَّى أُحْدِثَ لَكَ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فَانطَـلَقَا حَتَّى إِذَا رَكِبَا فِى السَّفِينَةِ خَرَقَهَا قَالَ أَخَرَقْتَهَا لِتُغْرِقَ أَهْلَهَا لَقَدْ جِئْتَ شَيْـئا إِمْرًا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إِنَّكَ لَن تَسْتَطِيعَ مَعِىَ صَبْرًا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لَا تُؤَاخِذْنِى بِمَا نَسِيتُ وَ لَا تُرْهِقْنِى مِنْ أَمْرِى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فَانطَـلَقَا حَتَّى إِذَا لَقِيَا غُلَـمًا فَقَتَلَهُ قَالَ أَقَتَلْتَ نَفْسًا زَكِيَّةَ بِغَيْرِ نَفْسٍ لَّقَدْ جِئْتَ شَيْـئا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لَّكَ إِنَّكَ لَن تَسْتَطِيعَ مَعِىَ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سَأَلْتُكَ عَن شَىْ ءِ بَعْدَهَا فَلَا تُصَـحِبْنِى قَدْ بَلَغْتَ مِن لَّدُنِّى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فَانطَـلَقَا حَتَّى إِذَآ أَتَيَآ أَهْلَ قَرْيَةٍ اسْتَطْعَمَآ أَهْلَهَا فَأَبَوْاْ أَن يُضَيِّفُوهُمَا فَوَجَدَا فِيهَا جِدَارًا يُرِيدُ أَن يَنقَضَّ فَأَقَامَهُ قَالَ لَوْ شِئْتَ لَتَّخَذْتَ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هَـذَا فِرَاقُ بَيْنِى وَ بَيْنِكَ سَأُنَبِّئُكَ بِتَأْوِيلِ مَا لَمْ تَسْتَطِع عَّلَيْهِ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لِمَسَـكِينَ يَعْمَلُونَ فِى الْبَحْرِ فَأَرَدتُّ أَنْ أَعِيبَهَا وَ كَانَ وَرَآءَهُم مَّلِكٌ يَأْخُذُ كُلَّ سَفِينَةٍ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الْغُلَـمُ فَكَانَ أَبَوَاهُ مُؤْمِنَيْنِ فَخَشِينَآ أَن يُرْهِقَهُمَا طُغْيَـنًا وَ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فَأَرَدْنَآ أَن يُبْدِلَهُمَا رَبُّهُمَا خَيْرًا مِّنْهُ زَكَوةً وَ 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الْجِدَارُ فَكَانَ لِغُلَـمَيْنِ يَتِيمَيْنِ فِى الْمَدِينَةِ وَ كَانَ تَحْتَهُ كَنزٌ لَّهُمَا وَ كَانَ أَبُوهُمَا صَــلِحًا فَأَرَادَ رَبُّكَ أَن يَبْلُغَآ أَشُدَّهُمَا وَ يَسْتَخْرِجَا كَنزَهُمَا رَحْمَةً مِّن رَّبِّكَ وَ مَا فَعَلْتُهُ عَنْ أَمْرِى ذَ لِكَ تَأْوِيلُ مَا لَمْ تَسْطِع عَّلَيْهِ صَبْرًا</w:t>
      </w:r>
      <w:r>
        <w:rPr>
          <w:rFonts w:eastAsia="Amiri" w:cs="Amiri" w:ascii="Amiri" w:hAnsi="Amiri"/>
          <w:color w:val="111111"/>
          <w:sz w:val="28"/>
          <w:szCs w:val="28"/>
          <w:rtl w:val="true"/>
          <w:lang w:bidi="ar-SA"/>
        </w:rPr>
        <w:t xml:space="preserve">» .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الحديثصحيح مسلم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بِأَنعَمِ أهلِ الدُّنيا مِن أهلِ النّارِ يَومَ القِيامَةِ ، فَيُصبَغُ </w:t>
      </w:r>
      <w:r>
        <w:rPr>
          <w:rStyle w:val="FootnoteAnchor"/>
          <w:rtl w:val="true"/>
        </w:rPr>
        <w:footnoteReference w:id="1505"/>
      </w:r>
      <w:r>
        <w:rPr>
          <w:rFonts w:ascii="Amiri" w:hAnsi="Amiri" w:eastAsia="Amiri" w:cs="Amiri"/>
          <w:color w:val="111111"/>
          <w:sz w:val="28"/>
          <w:sz w:val="28"/>
          <w:szCs w:val="28"/>
          <w:rtl w:val="true"/>
          <w:lang w:bidi="ar-SA"/>
        </w:rPr>
        <w:t xml:space="preserve">فِي النّارِ صَبغَةً ،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هَل رَأَيتَ خَيرا قَطُّ ؟ هَل مَرَّ بِكَ نَعيمٌ قَطُّ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ويُؤتى بِأَشَدِّ النّاسِ بُؤسا فِي الدُّنيا مِن أهلِ الجَنَّةِ ، فَيُصبَغُ صَبغَةً فِي الجَنَّةِ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هَل رَأَيتَ بُؤسا قَطُّ ؟ هَل مَرَّ بِكَ شِدَّةٌ قَطُّ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رَبِّ ، ما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بي بُؤسٌ قَطُّ ، ولا رَأَيتُ شِدَّةً قَطُّ </w:t>
      </w:r>
      <w:r>
        <w:rPr>
          <w:rFonts w:eastAsia="Amiri" w:cs="Amiri" w:ascii="Amiri" w:hAnsi="Amiri"/>
          <w:color w:val="111111"/>
          <w:sz w:val="28"/>
          <w:szCs w:val="28"/>
          <w:rtl w:val="true"/>
          <w:lang w:bidi="ar-SA"/>
        </w:rPr>
        <w:t xml:space="preserve">.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مسند ابن حنبل عن أبي سعيد الخدري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عَبدُكَ المُؤمِنُ تُقَتِّرُ عَلَيهِ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لَهُ بابُ الجَنَّةِ فَيَنظُرُ إلَيها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هذا ما أعدَدتُ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وعِزَّتِكَ وجَلالِكَ ، لَو كانَ أقطَعَ اليَدَينِ وَالرِّجلَينِ يُسحَبُ عَلى وَجهِهِ مُنذُ يَومَ خَلَقتَهُ إلى يَومِ القِيامَةِ ، وكانَ هذا مَصيرَهُ ، لَم يَرَ بُؤسا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عَبدُكَ الكافِرُ تُوَسِّعُ عَلَيهِ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لَهُ بابٌ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هذا ما أعدَدتُ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وعِزَّتِكَ وجَلالِكَ ، لَو كانَت لَهُ الدُّنيا مُنذُ يَومَ خَلَقتَهُ إلى يَومِ القِيامَةِ وكانَ هذا مَصيرَهُ كَأَن لَن يَرَ خَيرا قَطُّ </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أدخَلَ أهلَ الجَنَّةِ الجَنَّةَ ، وأهلَ النّارِ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لَبِثْتُمْ فِى الْأَرْضِ عَدَدَ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لَبِثْنَا يَوْمًا أَوْ بَعْضَ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 مَا اتَّجَرتُم في يَومٍ أو بَعضِ يَومٍ ، رَحمَتي ورِضواني وجَنَّتِي ، امكُثوا فيها خالِدينَ مُخَلَّدينَ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النّارِ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لَبِثْتُمْ فِى الْأَرْضِ عَدَدَ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لَبِثْنَا يَوْمًا أَوْ بَعْضَ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اتَّجَرتُم في يَومٍ أو بَعضِ يَومٍ ، ناري وسَخَطِي ، امكُثوا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خالِدينَ مُخَلَّدينَ </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عَبدُكَ المُؤمِنُ تَزوي عَنهُ الدُّنيا وتَعرِضُهُ لِلبَلاءِ وهُوَ مُؤمِنٌ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اِكشِفوا عَن ثَوابِهِ ، فَإِذا رَأَوا ثَوابَهُ ، 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يَضُرُّهُ ما أصابَهُ فِي الدُّنيا ، وتَقولُ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عَبدُكَ الكافِرُ تَبسُطُ لَهُ فِي الدُّنيا وتَزوي عَنهُ البَلاءَ وقَد كَفَرَ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اِكشِفوا عَن عِقابِهِ فَإِذا رَأَوا عِقابَهُ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يَنفَعُهُ ما أصابَهُ فِي الدُّنيا </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يَومَ القِيامَةِ بِأَنعَمِ أهلِ الدُّنيا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اِغمِسوهُ فِي النّارِ غَمسَةً ، فَيُغمَسُ فيها ،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أصابَكَ نَعيمٌ قَطُّ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أصابَني نَعيمٌ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ويُؤتى بِأَشَدِّ المُؤمِنينَ ضُرّا وبَلاءً،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اِغمِسوهُ غَمسَةً فِي الجَنَّةِ ،فَيُغمَسُ فيها غَمسَةً،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أصابَكَ ضُرٌّ قَطُّ أو بَلاءٌ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أصابَني قَطُّ ضُرٌّ ولا بَلاءٌ </w:t>
      </w:r>
      <w:r>
        <w:rPr>
          <w:rFonts w:eastAsia="Amiri" w:cs="Amiri" w:ascii="Amiri" w:hAnsi="Amiri"/>
          <w:color w:val="111111"/>
          <w:sz w:val="28"/>
          <w:szCs w:val="28"/>
          <w:rtl w:val="true"/>
          <w:lang w:bidi="ar-SA"/>
        </w:rPr>
        <w:t xml:space="preserve">. </w:t>
      </w:r>
      <w:r>
        <w:rPr>
          <w:rStyle w:val="FootnoteAnchor"/>
          <w:rtl w:val="true"/>
        </w:rPr>
        <w:footnoteReference w:id="151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يَسأَلونَ رَسولَ اللّهِ صلى الله عليه و آله عَنِ الخَيرِ ، وكُنتُ أسأَلُهُ عَنِ الشَّرِّ مَخافَةَ أن يُدرِكَني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إنّا كُنّا في جاهِلِيَّةٍ وشَرٍّ ، فَجاءَنَا اللّهُ بِهذَا الخَيرِ فَهَل بَعدَ هذَا الخَيرِ مِن 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بَعدَ ذلِكَ الشَّرِّ 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وفيهِ دَخَنٌ </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دَخَنُهُ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يَهدونَ بِغَيرِ هَديي ، تَعرِفُ مِنهُم وتُنكِرُ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بَعدَ ذلِكَ الخَيرِ مِن 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دُعاةٌ إلى أبوابِ جَهَنَّمَ ، مَن أجابَهُم إلَيها قَذَفوهُ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صِفهُم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جِلدَتِنا ، ويَتَكَلَّمونَ بِأَلسِنَتِنا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تَأمُرُني إن أدرَكَني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جَماعَةَ المُسلِمينَ وإمامَهُم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لَهُم جَماعَةٌ ولا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تِلكَ الفِرَقَ كُلَّها ، ولَو أن تَعَضَّ بِأَصلِ شَجَرَةٍ حَتّى يُدرِكَكَ المَوتُ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عَلى ذلِكَ </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عَهدِ رَسولِ اللّهِ صلى الله عليه و آله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النَّمِرَةِ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وكانَ مِن أقبَحِ النّاسِ وإنَّما سُمِّيَ ذُو النَّمِرَةِ مِن قُبحِهِ فَأَتَى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أخبِرني ما فَرَضَ اللّهُ عَزَّ وجَلَّ عَلَيَّ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عَلَيكَ سَبعَ عَشرَةَ رَكعَةً فِي اليَومِ وَاللَّيلَةِ وصَومَ شَهرِ رَمَضانَ إذا أدرَكتَهُ وَالحَجَّ إذَا استَطَعتَ إلَيهِ سَبيلاً وَالزَّكاةَ وفَسَّرَها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ما أزيدُ رَبّي عَلى ما فَرَضَ عَلَيَّ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ذَا النَّمِرَةِ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خَلَقَني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عليه السلام عَلَى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رَبَّكَ يَأمُرُكَ أن تُبَلِّغَ ذَا النَّمِرَةِ عَنهُ السَّلامَ ، وتَقولَ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رَبُّكَ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أحشُرَكَ عَلى جَمالِ جَبرَئيلَ عليه السلام يَومَ القِيامَةِ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النَّمِرَةِ هذا جَبرَئيلُ يَأمُرُني أن اُبَلِّغَكَ السَّلامَ ويَقولُ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أحشُرَكَ عَلى جَمالِ جَبرَئيلَ ؟ فَقالَ ذُو النَّمِرَةِ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رَضيتُ يا رَبِّ فَوَعِزَّتِكَ لَأَزيدَنَّكَ حَتّى تَرضى </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خَيرُ خَيرٍ </w:t>
      </w:r>
      <w:r>
        <w:rPr>
          <w:rStyle w:val="FootnoteAnchor"/>
          <w:rtl w:val="true"/>
        </w:rPr>
        <w:footnoteReference w:id="1514"/>
      </w:r>
      <w:r>
        <w:rPr>
          <w:rFonts w:ascii="Amiri" w:hAnsi="Amiri" w:eastAsia="Amiri" w:cs="Amiri"/>
          <w:color w:val="111111"/>
          <w:sz w:val="28"/>
          <w:sz w:val="28"/>
          <w:szCs w:val="28"/>
          <w:rtl w:val="true"/>
          <w:lang w:bidi="ar-SA"/>
        </w:rPr>
        <w:t>لا يُنال إلّا بِشَرٍّ ، ويُسرٍ لا يُنالُ إلّا بِعُسرٍ؟</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عنه عليه السلامـ في وَصِيَّتِهِ لِابنِهِ مُحَمَّدِ بنِ الحَنَفِيَّةِ رضى الله عنه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بِخَيرٍ بَعدَهُ النّارُ ، وما شَرٌّ بِشَرٍّ بَعدَهُ الجَنَّةُ ، كُلُّ نَعيمٍ دونَ الجَنَّةِ مَحقورٌ ، وكُلُّ بَلاءٍ دونَ النّارِ عافِيَةٌ </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تَعُدَّنَّ خَيرا ما أدرَكتَ بِهِ شَرّا </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تَعُدَّنَّ شَرّا ما أدرَكتَ بِهِ خَيرا </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العَمَلِ ما أفسَدتَ بِهِ مَعادَكَ </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الإمام الصادق عليه السلامـ في وَصِيَّتِهِ لِابنِ جُندَبٍ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جُندَبٍ ، الخَيرُ كُلُّهُ أمامَكَ ، وإنَّ الشَّرَّ كُلَّهُ أمامَكَ ، ولَن تَرَى الخَيرَ وَالشَّرَّ إلّا بَعدَ الآخِرَةِ ؛ لِأَنَّ اللّهَ ـ جَلَّ وعَزَّ ـ جَعَلَ الخَيرَ كُلَّهُ فِي الجَنَّةِ وَالشَّرَّ كُلَّهُ فِي النّارِ ، لِأَنَّهُمَا الباقِيانِ </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عِبادَ اللّهِ المَوتَ وقُربَهُ ، وأعِدّوا لَهُ عُدَّتَهُ ، فَإِنَّهُ يَأتي بِأَمرٍ عَظيمٍ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وخَطبٍ </w:t>
      </w:r>
      <w:r>
        <w:rPr>
          <w:rStyle w:val="FootnoteAnchor"/>
          <w:rtl w:val="true"/>
        </w:rPr>
        <w:footnoteReference w:id="1521"/>
      </w:r>
      <w:r>
        <w:rPr>
          <w:rFonts w:ascii="Amiri" w:hAnsi="Amiri" w:eastAsia="Amiri" w:cs="Amiri"/>
          <w:color w:val="111111"/>
          <w:sz w:val="28"/>
          <w:sz w:val="28"/>
          <w:szCs w:val="28"/>
          <w:rtl w:val="true"/>
          <w:lang w:bidi="ar-SA"/>
        </w:rPr>
        <w:t xml:space="preserve">جَليلٍ ، بِخَيرٍ لا يَكونُ مَعَهُ شَرٌّ أبَدا ، أو شَرٍّ لا يَكونُ مَعَهُ خَيرٌ أبَدا </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يوقَفُ العَبدُ بَينَ يَدَيِ اللّهِ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قيسوا بَينَ نِعَمي عَلَيهِ وبَينَ عَمَلِهِ ، فَتَستَغرِقُ </w:t>
      </w:r>
      <w:r>
        <w:rPr>
          <w:rStyle w:val="FootnoteAnchor"/>
          <w:rtl w:val="true"/>
        </w:rPr>
        <w:footnoteReference w:id="1523"/>
      </w:r>
      <w:r>
        <w:rPr>
          <w:rFonts w:ascii="Amiri" w:hAnsi="Amiri" w:eastAsia="Amiri" w:cs="Amiri"/>
          <w:color w:val="111111"/>
          <w:sz w:val="28"/>
          <w:sz w:val="28"/>
          <w:szCs w:val="28"/>
          <w:rtl w:val="true"/>
          <w:lang w:bidi="ar-SA"/>
        </w:rPr>
        <w:t xml:space="preserve">النِّعَمُ العَمَلَ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استَغرَقَتِ النِّعَمُ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هَبوا لَهُ نِعَمي وقيسوا بَينَ الخَيرِ وَالشَّرِّ مِنهُ ، فَإِنِ استَوَى العَمَلانِ أذهَبَ اللّهُ الشَّرَّ بِالخَيرِ وأدخَلَهُ الجَنَّةَ ، فَإِن كانَ لَهُ فَضلٌ أعطاهُ اللّهُ بِفَضلِهِ ، وإن كانَ عَلَيهِ فَضلٌ وهُوَ مِن أهلِ التَّقوى ، لَم يُشرِك بِاللّهِ تَعالى وَاتَّقَى الشِّركَ بِهِ ، فَهُوَ مِن أهلِ المَغفِرَةِ ، يَغفِرُ اللّهُ لَهُ بِرَحمَتِهِ إن شاءَ ويَتَفَضَّلُ عَلَيهِ بِعَفوِهِ </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فَاحفَظ مَا استَرعاكَ اللّهُ ـ جَلَّ وعَزَّ ـ مِن دينِهِ وحِكمَتِهِ ، ولا تَسأَلَنَّ عَمّا لَكَ عِندَهُ إلّا ما لَهُ عِندَ نَفسِكَ ، فَإِن تَكُنِ الدُّنيا عَلى غَيرِ ما وَصَفتُ لَكَ ، فَتَحَوَّل إلى دارِ المُستَعتَبِ، </w:t>
      </w:r>
      <w:r>
        <w:rPr>
          <w:rStyle w:val="FootnoteAnchor"/>
          <w:rtl w:val="true"/>
        </w:rPr>
        <w:footnoteReference w:id="1525"/>
      </w:r>
      <w:r>
        <w:rPr>
          <w:rFonts w:ascii="Amiri" w:hAnsi="Amiri" w:eastAsia="Amiri" w:cs="Amiri"/>
          <w:color w:val="111111"/>
          <w:sz w:val="28"/>
          <w:sz w:val="28"/>
          <w:szCs w:val="28"/>
          <w:rtl w:val="true"/>
          <w:lang w:bidi="ar-SA"/>
        </w:rPr>
        <w:t xml:space="preserve">فَلَعَمري لَرُبَّ حَريصٍ عَلى أمرٍ قَد شَقِيَ بِهِ حينَ أتاهُ ، ولَرُبَّ كارِهٍ لِأَمرٍ قَد سَعِدَ بِهِ حينَ أتاهُ ، وذلِكَ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وَلِيُمَحِّصَ اللَّهُ الَّذِينَ ءَامَنُواْ وَيَمْحَقَ الْكَـفِرِينَ</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الزهد عن عطاء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نَبِيٌّ مِنَ الأَنبِياءِ بِساحِلٍ ، فَإِذا هُوَ بِرَجُلٍ يَصطادُ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حيتانا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وألقى شَبَكَتَهُ فَلَم يَخرُج فيها حوتٌ واحِدٌ ثُمَّ مَرَّ بِآخَرَ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الشَّيطانِ ، فَخَرَجَ فيها مِنَ الحيتانِ حَتّى جَعَلَ الرَّجُلُ يَتَقاعَسُ مِن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هذَا الَّذي دَعاكَ ولَم يُشرِك بِكَ شَيئا ابتَلَيتَهُ بِأَن لَم يَخرُج في شَبَكَتِهِ شَيءٌ ، وهذَا الَّذي دَعا غَيرَكَ ابتَلَيتَهُ وخَرَجَ في شَبَكَتِهِ ما جَعَلَ يَتَقاعَسُ تَقاعُسا مِن كَثرَتِها ، وقَد عَلِمتُ أنَّ كُلَّ ذلِكَ بِيَدِكَ فَأَنّى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اِكشِفوا لِعَبدي عَن مَنزِلِهِما فَلَّما رَأى ما أعَدَّ اللّهُ لِهذا مِنَ الكَرامَةِ ، وما أعَدَّ اللّهُ لِهذا مِنَ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يا رَبّي </w:t>
      </w:r>
      <w:r>
        <w:rPr>
          <w:rFonts w:eastAsia="Amiri" w:cs="Amiri" w:ascii="Amiri" w:hAnsi="Amiri"/>
          <w:color w:val="111111"/>
          <w:sz w:val="28"/>
          <w:szCs w:val="28"/>
          <w:rtl w:val="true"/>
          <w:lang w:bidi="ar-SA"/>
        </w:rPr>
        <w:t xml:space="preserve">! </w:t>
      </w:r>
      <w:r>
        <w:rPr>
          <w:rStyle w:val="FootnoteAnchor"/>
          <w:rtl w:val="true"/>
        </w:rPr>
        <w:footnoteReference w:id="152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17" w:name="pg12935_120878"/>
    </w:p>
    <w:p>
      <w:pPr>
        <w:pStyle w:val="Heading5"/>
        <w:numPr>
          <w:ilvl w:val="4"/>
          <w:numId w:val="1"/>
        </w:numPr>
        <w:rPr/>
      </w:pPr>
      <w:bookmarkStart w:id="718" w:name="__RefHeading___Toc4007086_3224264995"/>
      <w:bookmarkStart w:id="719" w:name="_Toc273"/>
      <w:bookmarkEnd w:id="717"/>
      <w:bookmarkEnd w:id="718"/>
      <w:r>
        <w:rPr>
          <w:rtl w:val="true"/>
        </w:rPr>
        <w:t xml:space="preserve">الفصل الثّاني </w:t>
      </w:r>
      <w:r>
        <w:rPr>
          <w:rtl w:val="true"/>
        </w:rPr>
        <w:t xml:space="preserve">: </w:t>
      </w:r>
      <w:r>
        <w:rPr>
          <w:rtl w:val="true"/>
        </w:rPr>
        <w:t>حكمة المصائب</w:t>
      </w:r>
      <w:bookmarkEnd w:id="719"/>
    </w:p>
    <w:p>
      <w:pPr>
        <w:pStyle w:val="Heading6"/>
        <w:numPr>
          <w:ilvl w:val="5"/>
          <w:numId w:val="1"/>
        </w:numPr>
        <w:rPr/>
      </w:pPr>
      <w:bookmarkStart w:id="720" w:name="__RefHeading___Toc4007088_3224264995"/>
      <w:bookmarkStart w:id="721" w:name="_Toc274"/>
      <w:bookmarkEnd w:id="720"/>
      <w:r>
        <w:rPr/>
        <w:t>۲</w:t>
      </w:r>
      <w:r>
        <w:rPr>
          <w:rtl w:val="true"/>
        </w:rPr>
        <w:t xml:space="preserve"> </w:t>
      </w:r>
      <w:r>
        <w:rPr>
          <w:rtl w:val="true"/>
        </w:rPr>
        <w:t xml:space="preserve">/ </w:t>
      </w:r>
      <w:r>
        <w:rPr/>
        <w:t>۱</w:t>
      </w:r>
      <w:r>
        <w:rPr>
          <w:rtl w:val="true"/>
        </w:rPr>
        <w:t xml:space="preserve"> الابتلاء والامتحان</w:t>
      </w:r>
      <w:bookmarkEnd w:id="721"/>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المصائب</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الاِبتِلاءُ وَالاِمتِحانُالكتاب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نَبْلُوكُم بِالشَّرِّ وَ الْخَيْرِ فِتْنَةً وَ إِلَيْنَا تُرْجَعُونَ</w:t>
      </w:r>
      <w:r>
        <w:rPr>
          <w:rFonts w:eastAsia="Amiri" w:cs="Amiri" w:ascii="Amiri" w:hAnsi="Amiri"/>
          <w:color w:val="111111"/>
          <w:sz w:val="28"/>
          <w:szCs w:val="28"/>
          <w:rtl w:val="true"/>
          <w:lang w:bidi="ar-SA"/>
        </w:rPr>
        <w:t xml:space="preserve">» . </w:t>
      </w:r>
      <w:r>
        <w:rPr>
          <w:rStyle w:val="FootnoteAnchor"/>
          <w:rtl w:val="true"/>
        </w:rPr>
        <w:footnoteReference w:id="1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يَمْسَسْكُمْ قَرْحٌ فَقَدْ مَسَّ الْقَوْمَ قَرْحٌ مِّثْلُهُ وَتِلْكَ الْأَيَّامُ نُدَاوِلُهَا بَيْنَ النَّاسِ وَلِيَعْلَمَ اللَّهُ الَّذِينَ ءَامَنُواْ وَيَتَّخِذَ مِنكُمْ شُهَدَاءَ وَاللَّهُ لَا يُحِبُّ الظَّــلِمِينَ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وَلِيُمَحِّصَ اللَّهُ الَّذِينَ ءَامَنُواْ وَيَمْحَقَ الْكَـفِرِينَ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وَلَمَّا يَعْلَمِ اللَّهُ الَّذِينَ جَـهَدُواْ مِنكُمْ وَيَعْلَمَ الصَّـبِرِينَ</w:t>
      </w:r>
      <w:r>
        <w:rPr>
          <w:rFonts w:eastAsia="Amiri" w:cs="Amiri" w:ascii="Amiri" w:hAnsi="Amiri"/>
          <w:color w:val="111111"/>
          <w:sz w:val="28"/>
          <w:szCs w:val="28"/>
          <w:rtl w:val="true"/>
          <w:lang w:bidi="ar-SA"/>
        </w:rPr>
        <w:t xml:space="preserve">» .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البَلاءَ لِلظّالِمِ أدَبٌ ، ولِلمُؤمِنِ امتِحانٌ ، ولِلأَنبِياءِ دَرَجَةٌ ، ولِلأَولِياءِ كَرامَةٌ </w:t>
      </w:r>
      <w:r>
        <w:rPr>
          <w:rFonts w:eastAsia="Amiri" w:cs="Amiri" w:ascii="Amiri" w:hAnsi="Amiri"/>
          <w:color w:val="111111"/>
          <w:sz w:val="28"/>
          <w:szCs w:val="28"/>
          <w:rtl w:val="true"/>
          <w:lang w:bidi="ar-SA"/>
        </w:rPr>
        <w:t xml:space="preserve">. </w:t>
      </w:r>
      <w:r>
        <w:rPr>
          <w:rStyle w:val="FootnoteAnchor"/>
          <w:rtl w:val="true"/>
        </w:rPr>
        <w:footnoteReference w:id="153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2" w:name="pg12935_120879"/>
    </w:p>
    <w:p>
      <w:pPr>
        <w:pStyle w:val="Heading6"/>
        <w:numPr>
          <w:ilvl w:val="5"/>
          <w:numId w:val="1"/>
        </w:numPr>
        <w:rPr/>
      </w:pPr>
      <w:bookmarkStart w:id="723" w:name="__RefHeading___Toc4007090_3224264995"/>
      <w:bookmarkStart w:id="724" w:name="_Toc275"/>
      <w:bookmarkEnd w:id="722"/>
      <w:bookmarkEnd w:id="723"/>
      <w:r>
        <w:rPr/>
        <w:t>۲</w:t>
      </w:r>
      <w:r>
        <w:rPr>
          <w:rtl w:val="true"/>
        </w:rPr>
        <w:t xml:space="preserve"> </w:t>
      </w:r>
      <w:r>
        <w:rPr>
          <w:rtl w:val="true"/>
        </w:rPr>
        <w:t xml:space="preserve">/ </w:t>
      </w:r>
      <w:r>
        <w:rPr/>
        <w:t>۲</w:t>
      </w:r>
      <w:r>
        <w:rPr>
          <w:rtl w:val="true"/>
        </w:rPr>
        <w:t xml:space="preserve"> التّذكّر والاتّعاظ</w:t>
      </w:r>
      <w:bookmarkEnd w:id="724"/>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يُمتَحَنُ المُؤمِنُ بِالبَلاءِ ، كَما يُمتَحَنُ بِالنّارِ الخِلاصُ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تَفرَح بِالغَناءِ وَالرَّخاءِ ، ولا تَغتَمَّ بِالفَقرِ وَالبَلاءِ ، فَإِنَّ الذَّهَبَ يُجَرَّبُ بِالنّارِ ، وَالمُؤمِنُ يُجَرَّبُ بِالبَلاءِ </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الإمام الحسين عن الإمام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فَعادَهُ إخوانُهُ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هذا مِن كَلامِ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نَبْلُوكُم بِالشَّرِّ وَ الْخَيْرِ فِتْنَةً وَ إِلَيْنَا تُرْجَعُونَ</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 xml:space="preserve">، فَالخَيرُ الصِّحَّةُ وَالغِنى ، وَالشَّرُّ المَرَضُ وَالفَقرُ ابتِلاءً وَاختِبارا </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الذَّهَبَ يُجَرَّبُ بِالنّارِ ، وَالعَبدَ الصّالِحَ يُجَرَّبُ بِالبَلاءِ ، فَإِذا أحَبَّ اللّهُ قَوما ابتَلاهُم ، فَمَن رَضِيَ فَلَهُ الرِّضا ، ومَن سَخِطَ فَلَهُ السَّخَطُ </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التَّذَكُّرُ وَالاِتِّعاظُالكتاب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أَخَذْنَا ءَالَ فِرْعَوْنَ بِالسِّنِينَ وَنَقْصٍ مِّنَ الثَّمَرَ تِ لَعَلَّهُمْ يَذَّكَّرُونَ</w:t>
      </w:r>
      <w:r>
        <w:rPr>
          <w:rFonts w:eastAsia="Amiri" w:cs="Amiri" w:ascii="Amiri" w:hAnsi="Amiri"/>
          <w:color w:val="111111"/>
          <w:sz w:val="28"/>
          <w:szCs w:val="28"/>
          <w:rtl w:val="true"/>
          <w:lang w:bidi="ar-SA"/>
        </w:rPr>
        <w:t xml:space="preserve">» . </w:t>
      </w:r>
      <w:r>
        <w:rPr>
          <w:rStyle w:val="FootnoteAnchor"/>
          <w:rtl w:val="true"/>
        </w:rPr>
        <w:footnoteReference w:id="153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لَنُذِيقَنَّهُم مِّنَ الْعَذَابِ الْأَدْنَى دُونَ الْعَذَابِ الْأَكْبَرِ لَعَلَّهُمْ يَرْجِعُونَ</w:t>
      </w:r>
      <w:r>
        <w:rPr>
          <w:rFonts w:eastAsia="Amiri" w:cs="Amiri" w:ascii="Amiri" w:hAnsi="Amiri"/>
          <w:color w:val="111111"/>
          <w:sz w:val="28"/>
          <w:szCs w:val="28"/>
          <w:rtl w:val="true"/>
          <w:lang w:bidi="ar-SA"/>
        </w:rPr>
        <w:t xml:space="preserve">» . </w:t>
      </w:r>
      <w:r>
        <w:rPr>
          <w:rStyle w:val="FootnoteAnchor"/>
          <w:rtl w:val="true"/>
        </w:rPr>
        <w:footnoteReference w:id="15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فِى الْبَرِّ وَ الْبَحْرِ بِمَا كَسَبَتْ أَيْدِى النَّاسِ لِيُذِيقَهُم بَعْضَ الَّذِى عَمِلُواْ لَعَلَّهُمْ يَرْجِعُونَ</w:t>
      </w:r>
      <w:r>
        <w:rPr>
          <w:rFonts w:eastAsia="Amiri" w:cs="Amiri" w:ascii="Amiri" w:hAnsi="Amiri"/>
          <w:color w:val="111111"/>
          <w:sz w:val="28"/>
          <w:szCs w:val="28"/>
          <w:rtl w:val="true"/>
          <w:lang w:bidi="ar-SA"/>
        </w:rPr>
        <w:t xml:space="preserve">» .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اللّهَ سُبحانَهُ يُتابِعُ عَلَيكَ البَلاءَ فَقَد أيقَظَكَ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اللّهَ سُبحانَهُ يُتابِعُ عَلَيكَ النِّعَمَ مَعَ المَعاصي فَهُوَ استِدراجٌ لَكَ </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يَبتَلي عِبادَهُ عِندَ الأَعمالِ السَّيِّئَةِ بِنَقصِ الثَّمَراتِ ، وحَبسِ البَرَكاتِ ، وإغلاقِ خَزائِنِ الخَيراتِ ، لِيَتوبَ تائِبٌ ، ويُقلِعَ مُقلِعٌ ، ويَتَذَكَّرَ مُتَذَكِّرٌ ، ويَزدَجِرَ مُزدَجِرٌ </w:t>
      </w:r>
      <w:r>
        <w:rPr>
          <w:rFonts w:eastAsia="Amiri" w:cs="Amiri" w:ascii="Amiri" w:hAnsi="Amiri"/>
          <w:color w:val="111111"/>
          <w:sz w:val="28"/>
          <w:szCs w:val="28"/>
          <w:rtl w:val="true"/>
          <w:lang w:bidi="ar-SA"/>
        </w:rPr>
        <w:t xml:space="preserve">. </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سَلَبَتهُ الحَوادِثُ مالَهُ ، أفادَتهُ الحَذَرَ </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إلّا وهُوَ يُذَكَّرُ لِبَلاءٍ </w:t>
      </w:r>
      <w:r>
        <w:rPr>
          <w:rStyle w:val="FootnoteAnchor"/>
          <w:rtl w:val="true"/>
        </w:rPr>
        <w:footnoteReference w:id="1544"/>
      </w:r>
      <w:r>
        <w:rPr>
          <w:rFonts w:ascii="Amiri" w:hAnsi="Amiri" w:eastAsia="Amiri" w:cs="Amiri"/>
          <w:color w:val="111111"/>
          <w:sz w:val="28"/>
          <w:sz w:val="28"/>
          <w:szCs w:val="28"/>
          <w:rtl w:val="true"/>
          <w:lang w:bidi="ar-SA"/>
        </w:rPr>
        <w:t xml:space="preserve">يُصيبُهُ في كُلِّ أربَعينَ يَوما أو بِشَيءٍ مِن مالِهِ ووُلدِهِ ، لِيَأجُرَهُ اللّهُ عَلَيهِ ، أو بِهَمٍّ لا يَدري مِن أينَ هُوَ ؟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بِعَبدٍ خَيرا فَأَذنَبَ ذَنبا أتبَعَهُ بِنَقِمَةٍ ويُذَكِّرُهُ الاِستِغفارَ ، وإذا أرادَ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بِعَبدٍ شَرّا فَأَذنَبَ ذَنبا أتبَعَهُ بِنِعمَةٍ لِيُنسِيَهُ الاِستِغفارَ ويَتمادى بِها ، وهُوَ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Style w:val="FootnoteAnchor"/>
          <w:rtl w:val="true"/>
        </w:rPr>
        <w:footnoteReference w:id="1546"/>
      </w:r>
      <w:r>
        <w:rPr>
          <w:rFonts w:ascii="Amiri" w:hAnsi="Amiri" w:eastAsia="Amiri" w:cs="Amiri"/>
          <w:color w:val="111111"/>
          <w:sz w:val="28"/>
          <w:sz w:val="28"/>
          <w:szCs w:val="28"/>
          <w:rtl w:val="true"/>
          <w:lang w:bidi="ar-SA"/>
        </w:rPr>
        <w:t xml:space="preserve">بِالنِّعَمِ عِندَ المَعاصي </w:t>
      </w:r>
      <w:r>
        <w:rPr>
          <w:rFonts w:eastAsia="Amiri" w:cs="Amiri" w:ascii="Amiri" w:hAnsi="Amiri"/>
          <w:color w:val="111111"/>
          <w:sz w:val="28"/>
          <w:szCs w:val="28"/>
          <w:rtl w:val="true"/>
          <w:lang w:bidi="ar-SA"/>
        </w:rPr>
        <w:t xml:space="preserve">.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لا يَمضي عَلَيهِ أربَعونَ لَيلَةً ، إلّا عَرَضَ لَهُ أمرٌ يَحزُنُهُ ، يُذَكَّرُ بِهِ </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عنه عليه السلامـ للمُفَضَّلِ بنِ عُمَرَ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هذِهِ الآفاتُ الَّتي ذَكَرناها ـ مِنَ الوَباءِ وَالجَرادِ وما أشبَهَ ذلِكَ ـ ما بالُها لا تَدومُ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يُلذَعُ </w:t>
      </w:r>
      <w:r>
        <w:rPr>
          <w:rStyle w:val="FootnoteAnchor"/>
          <w:rtl w:val="true"/>
        </w:rPr>
        <w:footnoteReference w:id="1549"/>
      </w:r>
      <w:r>
        <w:rPr>
          <w:rFonts w:ascii="Amiri" w:hAnsi="Amiri" w:eastAsia="Amiri" w:cs="Amiri"/>
          <w:color w:val="111111"/>
          <w:sz w:val="28"/>
          <w:sz w:val="28"/>
          <w:szCs w:val="28"/>
          <w:rtl w:val="true"/>
          <w:lang w:bidi="ar-SA"/>
        </w:rPr>
        <w:t xml:space="preserve">أحيانا بِهذِهِ الآفاتِ اليَسيرَةِ لِتَأديبِ النّاسِ وتَقويمِهِم ، ثُمَّ لا تَدومُ هذِهِ الآفاتُ ، بَل تَكشِفُ عَنهُم عِندَ القُنوطِ مِنهُم ، فَتَكونُ وُقوعُها بِهِم مَوعِظَةً وكَشفُها عَنهُم 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عَضَّتهُ المَكارِهُ ووَجَدَ مَضَضَهَا اتَّعَظَ وأبصَرَ كَثيرا مِمّا كانَ جَهِلَهُ وغَفَلَ عَنهُ ، ورَجَعَ إلى كَثيرٍ مِمّا كانَ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الآفاتِ وإن كانَت تَنالُ الصّالِحَ وَالطّالِحَ جَميعاً ، فَإِنَّ اللّهَ جَعَلَ ذلِكَ صَلاحا لِلصِّنفَينِ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الصّالِحونَ فَإِنَّ الَّذي يُصيبُهُم مِن هذا يَرُدُّهُم </w:t>
      </w:r>
      <w:r>
        <w:rPr>
          <w:rStyle w:val="FootnoteAnchor"/>
          <w:rtl w:val="true"/>
        </w:rPr>
        <w:footnoteReference w:id="1550"/>
      </w:r>
      <w:r>
        <w:rPr>
          <w:rFonts w:ascii="Amiri" w:hAnsi="Amiri" w:eastAsia="Amiri" w:cs="Amiri"/>
          <w:color w:val="111111"/>
          <w:sz w:val="28"/>
          <w:sz w:val="28"/>
          <w:szCs w:val="28"/>
          <w:rtl w:val="true"/>
          <w:lang w:bidi="ar-SA"/>
        </w:rPr>
        <w:t xml:space="preserve">نِعَمَ رَبِّهِم عِندَهُم في سالِفِ أيّامِهِم فَيَحدوهُم ذلِكَ عَلَى الشُّكرِ وَالصَّبرِ ، وأمَّا الطّالِحونَ فَإِنَّ مِثلَ هذا إذا نالَهُم كَسَرَ شِرَّتَهُم ورَدَعَهُم عَنِ المَعاصي وَالفَواحِشِ ، وكَذلِكَ يَجعَلُ لِمَن سَلِمَ مِنهُم مِنَ الصِّنفَينِ صَلاحا في ذلِكَ ، أمَّا الأَبرارُ فَإِنَّهُم يَغتَبِطونَ بِماهُم عَلَيهِ مِنَ البِرِّ وَالصَّلاحِ ويَزدادونَ فيهِ رَغبَةً وبَصيرَةً ، وأمَّا الفُجّارُ فَإِنَّهُم يَعرِفونَ رَأفَةَ </w:t>
      </w:r>
      <w:r>
        <w:rPr>
          <w:rStyle w:val="FootnoteAnchor"/>
          <w:rtl w:val="true"/>
        </w:rPr>
        <w:footnoteReference w:id="155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5" w:name="pg12935_120882"/>
    </w:p>
    <w:p>
      <w:pPr>
        <w:pStyle w:val="Heading6"/>
        <w:numPr>
          <w:ilvl w:val="5"/>
          <w:numId w:val="1"/>
        </w:numPr>
        <w:rPr/>
      </w:pPr>
      <w:bookmarkStart w:id="726" w:name="__RefHeading___Toc4007092_3224264995"/>
      <w:bookmarkStart w:id="727" w:name="_Toc276"/>
      <w:bookmarkEnd w:id="725"/>
      <w:bookmarkEnd w:id="726"/>
      <w:r>
        <w:rPr/>
        <w:t>۲</w:t>
      </w:r>
      <w:r>
        <w:rPr>
          <w:rtl w:val="true"/>
        </w:rPr>
        <w:t xml:space="preserve"> </w:t>
      </w:r>
      <w:r>
        <w:rPr>
          <w:rtl w:val="true"/>
        </w:rPr>
        <w:t xml:space="preserve">/ </w:t>
      </w:r>
      <w:r>
        <w:rPr/>
        <w:t>۳</w:t>
      </w:r>
      <w:r>
        <w:rPr>
          <w:rtl w:val="true"/>
        </w:rPr>
        <w:t xml:space="preserve"> جزاء السّيّئات</w:t>
      </w:r>
      <w:bookmarkEnd w:id="727"/>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جَزاءُ السَّيِّئاتِالكتاب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أَصَـبَكُم مِّن مُّصِيبَةٍ فَبِمَا كَسَبَتْ أَيْدِيكُمْ وَ يَعْفُواْ عَن كَثِيرٍ</w:t>
      </w:r>
      <w:r>
        <w:rPr>
          <w:rFonts w:eastAsia="Amiri" w:cs="Amiri" w:ascii="Amiri" w:hAnsi="Amiri"/>
          <w:color w:val="111111"/>
          <w:sz w:val="28"/>
          <w:szCs w:val="28"/>
          <w:rtl w:val="true"/>
          <w:lang w:bidi="ar-SA"/>
        </w:rPr>
        <w:t xml:space="preserve">» . </w:t>
      </w:r>
      <w:r>
        <w:rPr>
          <w:rStyle w:val="FootnoteAnchor"/>
          <w:rtl w:val="true"/>
        </w:rPr>
        <w:footnoteReference w:id="15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لَمَّا أَصَـبَتْكُم مُّصِيبَةٌ قَدْ أَصَبْتُم مِّثْلَيْهَا قُلْتُمْ أَنَّى هَـذَا قُلْ هُوَ مِنْ عِندِ أَنفُسِكُمْ إِنَّ اللَّهَ عَلَى كُلِّ شَىْ ءٍ قَدِيرٌ</w:t>
      </w:r>
      <w:r>
        <w:rPr>
          <w:rFonts w:eastAsia="Amiri" w:cs="Amiri" w:ascii="Amiri" w:hAnsi="Amiri"/>
          <w:color w:val="111111"/>
          <w:sz w:val="28"/>
          <w:szCs w:val="28"/>
          <w:rtl w:val="true"/>
          <w:lang w:bidi="ar-SA"/>
        </w:rPr>
        <w:t xml:space="preserve">» . </w:t>
      </w:r>
      <w:r>
        <w:rPr>
          <w:rStyle w:val="FootnoteAnchor"/>
          <w:rtl w:val="true"/>
        </w:rPr>
        <w:footnoteReference w:id="1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مُهْلِكِى الْقُرَى إِلَا وَ أَهْلُهَا ظَــلِمُونَ</w:t>
      </w:r>
      <w:r>
        <w:rPr>
          <w:rFonts w:eastAsia="Amiri" w:cs="Amiri" w:ascii="Amiri" w:hAnsi="Amiri"/>
          <w:color w:val="111111"/>
          <w:sz w:val="28"/>
          <w:szCs w:val="28"/>
          <w:rtl w:val="true"/>
          <w:lang w:bidi="ar-SA"/>
        </w:rPr>
        <w:t xml:space="preserve">» . </w:t>
      </w:r>
      <w:r>
        <w:rPr>
          <w:rStyle w:val="FootnoteAnchor"/>
          <w:rtl w:val="true"/>
        </w:rPr>
        <w:footnoteReference w:id="1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كَمْ أَهْلَكْنَا مِن قَبْلِهِم مِّن قَرْنٍ مَّكَّنَّـهُمْ فِى الْأَرْضِ مَا لَمْ نُمَكِّن لَّكُمْ وَأَرْسَلْنَا السَّمَاءَ عَلَيْهِم مِّدْرَارًا وَجَعَلْنَا الْأَنْهَـرَ تَجْرِى مِن تَحْتِهِمْ فَأَهْلَكْنَـهُم بِذُنُوبِهِمْ وَأَنشَأْنَا مِن بَعْدِهِمْ قَرْنًا ءَاخَرِينَ</w:t>
      </w:r>
      <w:r>
        <w:rPr>
          <w:rFonts w:eastAsia="Amiri" w:cs="Amiri" w:ascii="Amiri" w:hAnsi="Amiri"/>
          <w:color w:val="111111"/>
          <w:sz w:val="28"/>
          <w:szCs w:val="28"/>
          <w:rtl w:val="true"/>
          <w:lang w:bidi="ar-SA"/>
        </w:rPr>
        <w:t xml:space="preserve">» . </w:t>
      </w:r>
      <w:r>
        <w:rPr>
          <w:rStyle w:val="FootnoteAnchor"/>
          <w:rtl w:val="true"/>
        </w:rPr>
        <w:footnoteReference w:id="15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بَدَّلْنَا مَكَانَ السَّيِّئَةِ الْحَسَنَةَ حَتَّى عَفَواْ وَّقَالُواْ قَدْ مَسَّ ءَابَاءَنَا الضَّرَّاءُ وَالسَّرَّاءُ فَأَخَذْنَـهُم بَغْتَةً وَهُمْ لَا يَشْعُرُونَ</w:t>
      </w:r>
      <w:r>
        <w:rPr>
          <w:rFonts w:eastAsia="Amiri" w:cs="Amiri" w:ascii="Amiri" w:hAnsi="Amiri"/>
          <w:color w:val="111111"/>
          <w:sz w:val="28"/>
          <w:szCs w:val="28"/>
          <w:rtl w:val="true"/>
          <w:lang w:bidi="ar-SA"/>
        </w:rPr>
        <w:t xml:space="preserve">» .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المَصائِبُ وَالأَمراضُ وَالأَحزانُ فِي الدُّنيا جَزاءٌ </w:t>
      </w:r>
      <w:r>
        <w:rPr>
          <w:rFonts w:eastAsia="Amiri" w:cs="Amiri" w:ascii="Amiri" w:hAnsi="Amiri"/>
          <w:color w:val="111111"/>
          <w:sz w:val="28"/>
          <w:szCs w:val="28"/>
          <w:rtl w:val="true"/>
          <w:lang w:bidi="ar-SA"/>
        </w:rPr>
        <w:t xml:space="preserve">.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اختَلَجَ عِرقٌ ولا عَثَرَت قَدَمٌ إلّا بِما قَدَّمَت أيديكُم ، وما يَعفُو اللّهُ عز و جل عَنهُ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لَيسَ مِن عِرقٍ يُضرَبُ ولا نَكبَةٍ ولا صُداعٍ ولا مَرَضٍ إلّا بِذَنبٍ ، وذلِكَ قَولُ اللّهِ عز و 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أَصَـبَكُم مِّن مُّصِيبَةٍ فَبِمَا كَسَبَتْ أَيْدِيكُمْ وَ يَعْفُواْ عَن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يَعفُو اللّهُ أكثَرُ مِمّا يُؤاخِذُ بِهِ </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يُصيبُ عَبدا نَكبَةٌ فَما فَوقَها أو دونَها إلّا بِذَنبٍ ، وما يَعفُو اللّهُ عَنهُ أكثَرُ </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عنه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أَصَـبَكُم مِّن مُّصِيبَةٍ فَبِمَا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خَدشَةِ عودٍ ، ولَا اختِلاجِ عِرقٍ ولا نَكبَةِ حَجَرٍ ، ولا عَثرَةِ قَدَمٍ إلّا بِذَنبٍ ، وما يَعفُو اللّهُ أكثَرُ </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الإمام عليّ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أَصَـبَكُم مِّن مُّصِيبَةٍ فَبِمَا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التِواءِ عِرقٍ ، ولا نَكبَةِ حَجَرٍ ، ولا عَثرَةِ قَدَمٍ ، ولا خَدشِ عودٍ ، إلّا بِذَنبٍ ، ولَما يَعفُو اللّهُ أكثَرُ </w:t>
      </w:r>
      <w:r>
        <w:rPr>
          <w:rFonts w:eastAsia="Amiri" w:cs="Amiri" w:ascii="Amiri" w:hAnsi="Amiri"/>
          <w:color w:val="111111"/>
          <w:sz w:val="28"/>
          <w:szCs w:val="28"/>
          <w:rtl w:val="true"/>
          <w:lang w:bidi="ar-SA"/>
        </w:rPr>
        <w:t xml:space="preserve">. </w:t>
      </w:r>
      <w:r>
        <w:rPr>
          <w:rStyle w:val="FootnoteAnchor"/>
          <w:rtl w:val="true"/>
        </w:rPr>
        <w:footnoteReference w:id="156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تَكونُ مِن عِلَّةٍ إلّا مِن ذَنبٍ ، وما يَعفُو اللّهُ عز و جل عَنهُ أكثَرُ </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الأمالي عن عبد اللّه بن محمد عن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الحُسَينِ زَينَ العابِدينَ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اختَلَجَ عِرقٌ ولا صُدِعَ مُؤمِنٌ إلّا بِذَنبِهِ ، وما يَعفُو اللّهُ عَنهُ 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إذا رَأَى المَريضَ قَد بَرِئَ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لِيَهنِئكَ الطُّهرُ مِنَ الذُّنوبِ ، فَاستَأنِفِ العَمَلَ</w:t>
      </w:r>
      <w:r>
        <w:rPr>
          <w:rFonts w:eastAsia="Amiri" w:cs="Amiri" w:ascii="Amiri" w:hAnsi="Amiri"/>
          <w:color w:val="111111"/>
          <w:sz w:val="28"/>
          <w:szCs w:val="28"/>
          <w:rtl w:val="true"/>
          <w:lang w:bidi="ar-SA"/>
        </w:rPr>
        <w:t xml:space="preserve">» .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مسند أبي يعلى عن أبي سُخيلة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اُخبِرُكُم بِأَفضَلِ آيَةٍ في كِتابِ اللّهِ حَدَّثَني بِها رَسولُ اللّهِ صلى الله عليه و آله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أَصَـبَكُم مِّن مُّصِيبَةٍ فَبِمَا كَسَبَتْ أَيْدِيكُمْ وَ يَعْفُواْ عَن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سَاُفَسِّرُها لَكَ يا عَلِيُّ ، ما أصابَكُم فِي الدُّنيا مِن بَلاءٍ أو مَرَضٍ أو عُقوبَةٍ ، فَاللّهُ أكرَمُ مِن أن يُثَنِّيَ عَلَيكُمُ العُقوبَةَ فِي الآخِرَةِ ، وما عَفا عَنهُ فِي الدُّنيا فَاللّهُ أحلَمُ مِن أن يَعودَ بَعدَ عَفوِهِ </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بحارالأنوار عن المفضّل بن عمرـ في حَديثٍ عَنِ الإِمامِ الصّادِقِ عليه السلام يَذكُرُ فيهِ حِكمَةَ إنباتِ الشَّعرِ في وَجهِ الرَّجُلِ دونَ المَرأَةِ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فَقَد رَأَيتُ مَن يَبقى عَلى حالَتِهِ ولا يَنبُتُ الشَّعرُ في وَجهِهِ وإن بَلَغَ حالَ الكِبَرِ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أيديهِم وإنَّ اللّهَ لَيسَ بِظَلّامٍ لِلعَبيدِ </w:t>
      </w:r>
      <w:r>
        <w:rPr>
          <w:rFonts w:eastAsia="Amiri" w:cs="Amiri" w:ascii="Amiri" w:hAnsi="Amiri"/>
          <w:color w:val="111111"/>
          <w:sz w:val="28"/>
          <w:szCs w:val="28"/>
          <w:rtl w:val="true"/>
          <w:lang w:bidi="ar-SA"/>
        </w:rPr>
        <w:t xml:space="preserve">. </w:t>
      </w:r>
      <w:r>
        <w:rPr>
          <w:rStyle w:val="FootnoteAnchor"/>
          <w:rtl w:val="true"/>
        </w:rPr>
        <w:footnoteReference w:id="156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8" w:name="pg12935_120885"/>
    </w:p>
    <w:p>
      <w:pPr>
        <w:pStyle w:val="Heading6"/>
        <w:numPr>
          <w:ilvl w:val="5"/>
          <w:numId w:val="1"/>
        </w:numPr>
        <w:rPr/>
      </w:pPr>
      <w:bookmarkStart w:id="729" w:name="__RefHeading___Toc4007094_3224264995"/>
      <w:bookmarkStart w:id="730" w:name="_Toc277"/>
      <w:bookmarkEnd w:id="728"/>
      <w:bookmarkEnd w:id="729"/>
      <w:r>
        <w:rPr/>
        <w:t>۲</w:t>
      </w:r>
      <w:r>
        <w:rPr>
          <w:rtl w:val="true"/>
        </w:rPr>
        <w:t xml:space="preserve"> </w:t>
      </w:r>
      <w:r>
        <w:rPr>
          <w:rtl w:val="true"/>
        </w:rPr>
        <w:t xml:space="preserve">/ </w:t>
      </w:r>
      <w:r>
        <w:rPr/>
        <w:t>۴</w:t>
      </w:r>
      <w:r>
        <w:rPr>
          <w:rtl w:val="true"/>
        </w:rPr>
        <w:t xml:space="preserve"> التّطهير من الذّنوب للمؤمنين</w:t>
      </w:r>
      <w:bookmarkEnd w:id="730"/>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التَّطهيرُ مِنَ الذُّنوبِ لِلمُؤمِنينَرسول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يُكَفَّرُ ذُنوبُهُ بِسَبَبِ الإِيذاءِ وَالمَصائِبِ </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الدرّ المنثور عن أبي إدريس الخولاني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عُبادَةَ بنَ الصّامِتِ ،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لَنُذِيقَنَّهُم مِّنَ الْعَذَابِ الْأَدْنَى دُونَ الْعَذَابِ الْأَكْبَرِ</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المَصائِبُ وَالأَسقامُ وَالأَنصابُ ، عَذابٌ لِلمُسرِفِ فِي الدُّنيا دونَ عَذابِ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فَما هِيَ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وطَهورٌ </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أصابَهُ السُّقمُ ثُمَّ أعفاهُ اللّهُ مِنهُ كانَ كَفّارَةً لِما مَضى مِن ذُنوبِهِ ، ومَوعِظَةً لَهُ فيما يَستَقبِلُ ، وإنَّ المُنافِقَ إذا مَرِضَ ثُمَّ اُعفِيَ كانَ كَالبَعيرِ عَقَلَهُ </w:t>
      </w:r>
      <w:r>
        <w:rPr>
          <w:rStyle w:val="FootnoteAnchor"/>
          <w:rtl w:val="true"/>
        </w:rPr>
        <w:footnoteReference w:id="1570"/>
      </w:r>
      <w:r>
        <w:rPr>
          <w:rFonts w:ascii="Amiri" w:hAnsi="Amiri" w:eastAsia="Amiri" w:cs="Amiri"/>
          <w:color w:val="111111"/>
          <w:sz w:val="28"/>
          <w:sz w:val="28"/>
          <w:szCs w:val="28"/>
          <w:rtl w:val="true"/>
          <w:lang w:bidi="ar-SA"/>
        </w:rPr>
        <w:t xml:space="preserve">أهلُهُ ثُمَّ أرسَلوهُ ، فَلَم يَدرِ لِمَ عَقَلوهُ ولَم يَدرِ لِمَ أرسَلوهُ </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ابتَلاهُ اللّهُ بِبَلاءٍ في جَسَدِهِ فَهُوَ لَهُ حِطَّةٌ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الرَّجُلَ ألَمَّ اللّهُ بِهِ الفَقرَ وَالمَرَضَ ، فَإِنَّ اللّهَ تَعالى يُريدُ أن يُصافِيَهُ </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 xml:space="preserve">بَلَغَت مِنَ المُسلِمينَ مَبلَغا شَديدا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قَارِبوا وسَدِّدوا فَفي كُلِّ ما يُصابُ بِهِ المُسلِمُ كَفّارَةٌ حَتَّى النَّكبَةِ يُنكَبُها ، أوِ الشَّوكَةِ يُشاكُها </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صحيح البخاري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وهُوَ يوعَكُ </w:t>
      </w:r>
      <w:r>
        <w:rPr>
          <w:rStyle w:val="FootnoteAnchor"/>
          <w:rtl w:val="true"/>
        </w:rPr>
        <w:footnoteReference w:id="1577"/>
      </w:r>
      <w:r>
        <w:rPr>
          <w:rFonts w:ascii="Amiri" w:hAnsi="Amiri" w:eastAsia="Amiri" w:cs="Amiri"/>
          <w:color w:val="111111"/>
          <w:sz w:val="28"/>
          <w:sz w:val="28"/>
          <w:szCs w:val="28"/>
          <w:rtl w:val="true"/>
          <w:lang w:bidi="ar-SA"/>
        </w:rPr>
        <w:t xml:space="preserve">وَعكا شَديدا فَمَسِستُهُ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لَتوعَكُ وَعكا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اُوعَكُ كَما يوعَكُ رَجُلانِ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أنَّ لَكَ أجرَينِ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يُصيبُهُ أذىً ؛ مَرَضٌ فَما سِواهُ ، إلّا حَطَّ اللّهُ لَهُ سَيِّئاتِهِ ، كَما تَحُطُّ الشَّجَرَةُ وَرَقَها </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ابتَلَيتُ عَبدا مِن عِبادي مُؤمِنا فَحَمِدَني عَلى مَا ابتَلَيتُهُ ، فَإِنَّهُ يَقومُ مِن مَضجَعِهِ ذلِكَ كَيَومَ وَلَدَتهُ اُمُّهُ مِنَ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الرَّبُّ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قَيَّدتُ عَبدي وَابتَلَيتُهُ ، وأجرُوا لَهُ كَما كُنتُم تُجرُونَ لَهُ وهُوَ صَحيحٌ </w:t>
      </w:r>
      <w:r>
        <w:rPr>
          <w:rFonts w:eastAsia="Amiri" w:cs="Amiri" w:ascii="Amiri" w:hAnsi="Amiri"/>
          <w:color w:val="111111"/>
          <w:sz w:val="28"/>
          <w:szCs w:val="28"/>
          <w:rtl w:val="true"/>
          <w:lang w:bidi="ar-SA"/>
        </w:rPr>
        <w:t xml:space="preserve">. </w:t>
      </w:r>
      <w:r>
        <w:rPr>
          <w:rStyle w:val="FootnoteAnchor"/>
          <w:rtl w:val="true"/>
        </w:rPr>
        <w:footnoteReference w:id="157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يُصيبُ المُؤمِنَ مِن وَصَبٍ </w:t>
      </w:r>
      <w:r>
        <w:rPr>
          <w:rStyle w:val="FootnoteAnchor"/>
          <w:rtl w:val="true"/>
        </w:rPr>
        <w:footnoteReference w:id="1580"/>
      </w:r>
      <w:r>
        <w:rPr>
          <w:rFonts w:ascii="Amiri" w:hAnsi="Amiri" w:eastAsia="Amiri" w:cs="Amiri"/>
          <w:color w:val="111111"/>
          <w:sz w:val="28"/>
          <w:sz w:val="28"/>
          <w:szCs w:val="28"/>
          <w:rtl w:val="true"/>
          <w:lang w:bidi="ar-SA"/>
        </w:rPr>
        <w:t xml:space="preserve">، ولا نَصَبٍ </w:t>
      </w:r>
      <w:r>
        <w:rPr>
          <w:rStyle w:val="FootnoteAnchor"/>
          <w:rtl w:val="true"/>
        </w:rPr>
        <w:footnoteReference w:id="1581"/>
      </w:r>
      <w:r>
        <w:rPr>
          <w:rFonts w:ascii="Amiri" w:hAnsi="Amiri" w:eastAsia="Amiri" w:cs="Amiri"/>
          <w:color w:val="111111"/>
          <w:sz w:val="28"/>
          <w:sz w:val="28"/>
          <w:szCs w:val="28"/>
          <w:rtl w:val="true"/>
          <w:lang w:bidi="ar-SA"/>
        </w:rPr>
        <w:t xml:space="preserve">، ولا سَقَمٍ ، ولا حَزَنٍ ؛ حَتَّى الهَمِّ يُهَمُّهُ ، إلّا كُفِّرَ بِهِ مِن سَيِّئاتِهِ </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يُصيبُ المُسلِمَ ، مِن نَصَبٍ ولا وَصَبٍ ، ولا هَمًّ ولا حَزَنٍ ولا أذىً ولا غَمًّ ، حَتَّى الشَّوكَةِ يُشاكُها ، إلّا كَفَّرَ اللّهُ بِها مِن خَطاياهُ </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لَيَبتَلي عَبدَهُ بِالبَلاءِ وَالهَمِّ ، حَتّى يَترُكَهُ مِن ذَنبِهِ كَالفِضَّةِ المُصَفّاةِ </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الصُّداعَ وَالمَليلَةَ </w:t>
      </w:r>
      <w:r>
        <w:rPr>
          <w:rStyle w:val="FootnoteAnchor"/>
          <w:rtl w:val="true"/>
        </w:rPr>
        <w:footnoteReference w:id="1585"/>
      </w:r>
      <w:r>
        <w:rPr>
          <w:rFonts w:ascii="Amiri" w:hAnsi="Amiri" w:eastAsia="Amiri" w:cs="Amiri"/>
          <w:color w:val="111111"/>
          <w:sz w:val="28"/>
          <w:sz w:val="28"/>
          <w:szCs w:val="28"/>
          <w:rtl w:val="true"/>
          <w:lang w:bidi="ar-SA"/>
        </w:rPr>
        <w:t xml:space="preserve">لا تَزالُ بِالمُؤمِنِ ، وإنَّ ذَنبَهُ مِثلُ اُحُدٍ ، فَما تَدَعُهُ وعَلَيهِ مِن ذلِكَ مِثقالُ حَبَّةٍ مِن خَردَلٍ </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فِي الدُّنيا ذَنبا فَعوقِبَ بِهِ ، فَاللّهُ أعدَلُ مِن أن يُثَنِّيَ عُقوبَتَهُ عَلى عَبدِهِ ، ومَن أذنَبَ ذَنبا فِي الدُّنيا فَسَتَرَهُ اللّهُ عَلَيهِ ، فَاللّهُ أكرَمُ مِن أن يَعودَ في شَيءٍ قَد عَفا عَنهُ </w:t>
      </w:r>
      <w:r>
        <w:rPr>
          <w:rFonts w:eastAsia="Amiri" w:cs="Amiri" w:ascii="Amiri" w:hAnsi="Amiri"/>
          <w:color w:val="111111"/>
          <w:sz w:val="28"/>
          <w:szCs w:val="28"/>
          <w:rtl w:val="true"/>
          <w:lang w:bidi="ar-SA"/>
        </w:rPr>
        <w:t xml:space="preserve">. </w:t>
      </w:r>
      <w:r>
        <w:rPr>
          <w:rStyle w:val="FootnoteAnchor"/>
          <w:rtl w:val="true"/>
        </w:rPr>
        <w:footnoteReference w:id="158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لَنُجزى بِكُلِّ ما عَمِلنا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يُجزى بِهِ فِي الدُّنيا مِن مُصيبَةٍ في جَسَدِهِ مِمّا يُؤذيهِ </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شَكى نَبِيٌّ مِنَ الأَنبِياءِ إلى رَبِّهِ عز و 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يَكونُ العَبدُ مِن عَبيدِكَ يُؤمِنُ بِكَ ويَعمَلُ بِطاعَتِكَ ، فَتَزوي </w:t>
      </w:r>
      <w:r>
        <w:rPr>
          <w:rStyle w:val="FootnoteAnchor"/>
          <w:rtl w:val="true"/>
        </w:rPr>
        <w:footnoteReference w:id="1589"/>
      </w:r>
      <w:r>
        <w:rPr>
          <w:rFonts w:ascii="Amiri" w:hAnsi="Amiri" w:eastAsia="Amiri" w:cs="Amiri"/>
          <w:color w:val="111111"/>
          <w:sz w:val="28"/>
          <w:sz w:val="28"/>
          <w:szCs w:val="28"/>
          <w:rtl w:val="true"/>
          <w:lang w:bidi="ar-SA"/>
        </w:rPr>
        <w:t xml:space="preserve">عَنهُ الدُّنيا ، وتَعرِضُ لَهُ البَلاءَ ، ويَكونُ العَبدُ مِن عَبيدِكَ يَكفُرُ بِكَ ويَعمَلُ بِمَعاصيكَ ، فَتَزوي عَنهُ البَلاءَ وتَعرِضُ لَهُ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 جل إلَيهِ ؛ أنَّ البِلادَ وَالعِبادَ لي ، وأنَّهُ لَيسَ مِن شَيءٍ إلّا يُسَبِّحُني ويُهَلِّلُني ويُكَبِّرُني ، وأمّا عَبدِيَ المُؤمِنُ فَلَهُ سَيِّئاتٌ فَأَزوي عَنهُ الدُّنيا ، وأعرِضُ لَهُ البَلاءَ حَتّى يَأتِيَني فَأَجزِيَهُ بِحَسَناتِهِ ، وأمّا عَبدِيَ الكافِرُ فَلَهُ حَسَناتٌ فَأَزوي عَنهُ البَلاءَ ، وأعرِضُ لَهُ الدُّنيا حَتّى يَأتِيَني فَأَجزِيَهُ بِسَيِّئاتِهِ </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الموطّأ عن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جاءَهُ المَوتُ في زَمانِ رَسولِ اللّهِ صلى الله عليه و آله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 ماتَ ولَم يُبتَلَ بِمَرَضٍ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وما يُدريكَ لَو أنَّ اللّهَ ابتَلاهُ بِمَرَضٍ يُكَفِّرُ بِهِ مِن سَيِّئاتِهِ </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يَزالُ البَلاءُ بِالمُؤمِنِ وَالمُؤمِنَةِ في نَفسِهِ ووَلَدِهِ ومالِهِ ، حَتّى يَلقَى اللّهَ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عَلَيهِ خَطيئَةٌ </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العَبدِ المُؤمِنِ حينَ يُصيبُهُ الوَعكُ أوِ الحُمّى ، كَمَثَلِ حَديدَةٍ تُدخَلُ النّارَ فَيَذهَبُ خَبَثُها ويَبقى طيبُها </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مُصيبَةٍ تُصيبُ المُسلِمَ إلّا كَفَّرَ اللّهُ بِها عَنهُ ، حَتَّى الشَّوكَةِ يُشاكُها </w:t>
      </w:r>
      <w:r>
        <w:rPr>
          <w:rFonts w:eastAsia="Amiri" w:cs="Amiri" w:ascii="Amiri" w:hAnsi="Amiri"/>
          <w:color w:val="111111"/>
          <w:sz w:val="28"/>
          <w:szCs w:val="28"/>
          <w:rtl w:val="true"/>
          <w:lang w:bidi="ar-SA"/>
        </w:rPr>
        <w:t xml:space="preserve">.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أميرُ المُؤمِنينَ عَلِيُّ بنُ أبي طالِبٍ عليه السلام سَلمانَ الفارِسِيَّ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كَيفَ أصبَحتَ مِن عِلَّتِكَ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أحمَدُ اللّهَ كَثيرا ، وأشكو إلَيكَ كَثرَةَ الضَّجَرِ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تَضجَر يا أبا عَبدِ اللّهِ ، فَما مِن أحَدٍ مِن شيعَتِنا يُصيبُهُ وَجَعٌ إلّا بِذَنبٍ قَد سَبَقَ مِنهُ ، وذلِكَ الوَجَعُ تَطهيرٌ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عَلى ما ذَكَرتَ ـ وهُوَ كَما ذَكَرتَ ـ فَلَيسَ لَنا في شَيءٍ مِن ذلِكَ أجرٌ خَلَا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 إنَّ لَكُمُ الأَجرَ بِالصَّبرِ عَلَيهِ وَالتَّضَرُّعِ إلَى اللّهِ عَزَّ اسمُهُ ، وَالدُّعاءِ لَهُ، بِهِما يُكتَبُ لَكُمُ الحَسَناتُ ويُرفَع لَكُمُ الدَّرَجاتُ ، وأمَّا الوَجَعُ فَهُوَ خاصَّةً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تَطهيرٌ وكَفّارَةٌ </w:t>
      </w:r>
      <w:r>
        <w:rPr>
          <w:rFonts w:eastAsia="Amiri" w:cs="Amiri" w:ascii="Amiri" w:hAnsi="Amiri"/>
          <w:color w:val="111111"/>
          <w:sz w:val="28"/>
          <w:szCs w:val="28"/>
          <w:rtl w:val="true"/>
          <w:lang w:bidi="ar-SA"/>
        </w:rPr>
        <w:t xml:space="preserve">.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تَمحيصَ ذُنوبِ شيعَتِنا فِي الدُّنيا بِمِحَنِهِم ، لِتَسلَمَ لَهُم </w:t>
      </w:r>
      <w:r>
        <w:rPr>
          <w:rStyle w:val="FootnoteAnchor"/>
          <w:rtl w:val="true"/>
        </w:rPr>
        <w:footnoteReference w:id="1596"/>
      </w:r>
      <w:r>
        <w:rPr>
          <w:rFonts w:ascii="Amiri" w:hAnsi="Amiri" w:eastAsia="Amiri" w:cs="Amiri"/>
          <w:color w:val="111111"/>
          <w:sz w:val="28"/>
          <w:sz w:val="28"/>
          <w:szCs w:val="28"/>
          <w:rtl w:val="true"/>
          <w:lang w:bidi="ar-SA"/>
        </w:rPr>
        <w:t xml:space="preserve">طاعاتُهُم ويَستَحِقّوا عَلَيها ثَوابَها </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فِي السَّرّاءِ نِعمَةُ التَّفَضُّلِ ، وفِي الضَّرّاءِ نِعمَةُ التَّطَهُّرِ </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لَيُهَوَّلُ عَلَيهِ في نَومِهِ فَيُغفَرُ لَهُ ذُنوبُهُ ، وإنَّهُ لَيُمتَهَنُ في بَدَنِهِ فَيُغفَرُ لَهُ ذُنوبُهُ </w:t>
      </w:r>
      <w:r>
        <w:rPr>
          <w:rFonts w:eastAsia="Amiri" w:cs="Amiri" w:ascii="Amiri" w:hAnsi="Amiri"/>
          <w:color w:val="111111"/>
          <w:sz w:val="28"/>
          <w:szCs w:val="28"/>
          <w:rtl w:val="true"/>
          <w:lang w:bidi="ar-SA"/>
        </w:rPr>
        <w:t xml:space="preserve">. </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كنز الفوائد عن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الصّادِقَ جَعفَرَ بنَ مُحَمَّدٍ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كُلُّ بَدَنٍ لا يُصابُ في كُلِّ أربَعينَ يَوما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 فَلَمّا رَأى عِظَمَ ذلِكَ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إنَّ مِنَ البَلِيَّةِ الخَدشَةَ ، وَاللَّطمَةَ ، وَالعَثرَةَ ، وَالنَّكبَةَ </w:t>
      </w:r>
      <w:r>
        <w:rPr>
          <w:rStyle w:val="FootnoteAnchor"/>
          <w:rtl w:val="true"/>
        </w:rPr>
        <w:footnoteReference w:id="1600"/>
      </w:r>
      <w:r>
        <w:rPr>
          <w:rFonts w:ascii="Amiri" w:hAnsi="Amiri" w:eastAsia="Amiri" w:cs="Amiri"/>
          <w:color w:val="111111"/>
          <w:sz w:val="28"/>
          <w:sz w:val="28"/>
          <w:szCs w:val="28"/>
          <w:rtl w:val="true"/>
          <w:lang w:bidi="ar-SA"/>
        </w:rPr>
        <w:t xml:space="preserve">، وَالقَفزَةَ </w:t>
      </w:r>
      <w:r>
        <w:rPr>
          <w:rStyle w:val="FootnoteAnchor"/>
          <w:rtl w:val="true"/>
        </w:rPr>
        <w:footnoteReference w:id="1601"/>
      </w:r>
      <w:r>
        <w:rPr>
          <w:rFonts w:ascii="Amiri" w:hAnsi="Amiri" w:eastAsia="Amiri" w:cs="Amiri"/>
          <w:color w:val="111111"/>
          <w:sz w:val="28"/>
          <w:sz w:val="28"/>
          <w:szCs w:val="28"/>
          <w:rtl w:val="true"/>
          <w:lang w:bidi="ar-SA"/>
        </w:rPr>
        <w:t xml:space="preserve">، وَانقِطاعَ الشِّسعِ وأشباهَ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إنَّ المُؤمِنَ أكرَمُ عَلَى اللّهِ تَعالى مِن أن يَمُرَّ عَلَيهِ أربَعونَ يَوما لا يُمَحَّصُ فيها مِن ذُنوبِهِ ، ولَو بِغَمًّ يُصيبُهُ لا يَدري ما وَجهُهُ ، وإنَّ أحَدَكُم لَيَضَعُ الدَّراهِمَ بَينَ يَدَيهِ فَيَراها فَيَجِدُها ناقِصَةً فَيَغتَمُّ بِذلِكَ ، فَيَجِدُها سَواءً فَيَكونُ ذلِكَ حَطّا لِبَعضِ ذُنوبِهِ </w:t>
      </w:r>
      <w:r>
        <w:rPr>
          <w:rFonts w:eastAsia="Amiri" w:cs="Amiri" w:ascii="Amiri" w:hAnsi="Amiri"/>
          <w:color w:val="111111"/>
          <w:sz w:val="28"/>
          <w:szCs w:val="28"/>
          <w:rtl w:val="true"/>
          <w:lang w:bidi="ar-SA"/>
        </w:rPr>
        <w:t xml:space="preserve">. </w:t>
      </w:r>
      <w:r>
        <w:rPr>
          <w:rStyle w:val="FootnoteAnchor"/>
          <w:rtl w:val="true"/>
        </w:rPr>
        <w:footnoteReference w:id="160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أشَدَّها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تُبتَلَونَ في أموالِكُم وأنفُسِكُم وذَرارِيِّكُم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يَكُتبُ اللّهُ لَكُم بِهِ الحَسَناتِ ويَمحو بِهِ السَّيِّئاتِ </w:t>
      </w:r>
      <w:r>
        <w:rPr>
          <w:rFonts w:eastAsia="Amiri" w:cs="Amiri" w:ascii="Amiri" w:hAnsi="Amiri"/>
          <w:color w:val="111111"/>
          <w:sz w:val="28"/>
          <w:szCs w:val="28"/>
          <w:rtl w:val="true"/>
          <w:lang w:bidi="ar-SA"/>
        </w:rPr>
        <w:t xml:space="preserve">. </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كانَ مِن أمرِهِ أن يُكرِمَ عَبدا ولَهُ ذَنبٌ ابتَلاهُ بِالسُّقمِ ، فَإِن لَم يَفعَل ذلِكَ لَهُ ابتَلاهُ بِالحاجَةِ ، فَإِن لَم يَفعَل بِهِ ذلِكَ شَدَّدَ عَلَيهِ المَوتَ لِيُكافِيَهُ بِذلِكَ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مِن أمرِهِ أن يُهينَ عَبدا ولَهُ عِندَهُ حَسَنَةٌ صَحَّحَ بَدَنَهُ ، فَإِن لَم يَفعَل بِهِ ذلِكَ وَسَّعَ عَلَيهِ في رِزقِهِ ، فَإِن هُوَ لَم يَفعَل ذلِكَ بِهِ هَوَّنَ عَلَيهِ المَوتَ لِيُكافِيَهُ بِتِلكَ الحَسَنَةِ </w:t>
      </w:r>
      <w:r>
        <w:rPr>
          <w:rFonts w:eastAsia="Amiri" w:cs="Amiri" w:ascii="Amiri" w:hAnsi="Amiri"/>
          <w:color w:val="111111"/>
          <w:sz w:val="28"/>
          <w:szCs w:val="28"/>
          <w:rtl w:val="true"/>
          <w:lang w:bidi="ar-SA"/>
        </w:rPr>
        <w:t xml:space="preserve">. </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تفسير القمّي عن الأصبغ بن نباتة عن الإمام عليّ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اُحَدِّثُكُم بِحَديثٍ يَنبَغي لِكُلِّ مُسلِمٍ أن يَعِيَهُ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عاقَبَ اللّهُ عَبدا مُؤمِنا في هذِهِ الدُّنيا إلّا كانَ اللّهُ أحلَمَ وأمجَدَ وأجوَدَ مِن أن يَعودَ في عِقابِهِ يَومَ القِيامَةِ ، وما سَتَرَ اللّهُ عَلى عَبدٍ مُؤمِنٍ في هذِهِ الدُّنيا وعَفا عَنهُ إلّا كانَ اللّهُ أمجَدَ وأجوَدَ وأكرَمَ مِن أن يَعودَ في عُقوبَتِهِ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يَبتَلِي اللّهُ المُؤمِنَ بِالبَلِيَّةِ في بَدَنِهِ أو مالِهِ أو وَلَدِهِ أو أهلِهِ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أَصَـبَكُم مِّن مُّصِيبَةٍ </w:t>
      </w:r>
      <w:r>
        <w:rPr>
          <w:rFonts w:eastAsia="Amiri" w:cs="Amiri" w:ascii="Amiri" w:hAnsi="Amiri"/>
          <w:color w:val="111111"/>
          <w:sz w:val="28"/>
          <w:szCs w:val="28"/>
          <w:rtl w:val="true"/>
          <w:lang w:bidi="ar-SA"/>
        </w:rPr>
        <w:t xml:space="preserve">...» . </w:t>
      </w:r>
      <w:r>
        <w:rPr>
          <w:rStyle w:val="FootnoteAnchor"/>
          <w:rtl w:val="true"/>
        </w:rPr>
        <w:footnoteReference w:id="160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1" w:name="pg12935_120892"/>
    </w:p>
    <w:p>
      <w:pPr>
        <w:pStyle w:val="Heading6"/>
        <w:numPr>
          <w:ilvl w:val="5"/>
          <w:numId w:val="1"/>
        </w:numPr>
        <w:rPr/>
      </w:pPr>
      <w:bookmarkStart w:id="732" w:name="__RefHeading___Toc4007096_3224264995"/>
      <w:bookmarkStart w:id="733" w:name="_Toc278"/>
      <w:bookmarkEnd w:id="731"/>
      <w:bookmarkEnd w:id="732"/>
      <w:r>
        <w:rPr/>
        <w:t>۲</w:t>
      </w:r>
      <w:r>
        <w:rPr>
          <w:rtl w:val="true"/>
        </w:rPr>
        <w:t xml:space="preserve"> </w:t>
      </w:r>
      <w:r>
        <w:rPr>
          <w:rtl w:val="true"/>
        </w:rPr>
        <w:t xml:space="preserve">/ </w:t>
      </w:r>
      <w:r>
        <w:rPr/>
        <w:t>۵</w:t>
      </w:r>
      <w:r>
        <w:rPr>
          <w:rtl w:val="true"/>
        </w:rPr>
        <w:t xml:space="preserve"> التّكامل للأنبياء والأولياء</w:t>
      </w:r>
      <w:bookmarkEnd w:id="733"/>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كَثُرَت ذُنوبُ العَبدِ ولَم يَكُن لَهُ ما يُكَفِّرُها مِنَ العَمَلِ ، ابتَلاهُ اللّهُ عز و جل بِالحُزنِ لِيُكَفِّرَها عَنهُ </w:t>
      </w:r>
      <w:r>
        <w:rPr>
          <w:rFonts w:eastAsia="Amiri" w:cs="Amiri" w:ascii="Amiri" w:hAnsi="Amiri"/>
          <w:color w:val="111111"/>
          <w:sz w:val="28"/>
          <w:szCs w:val="28"/>
          <w:rtl w:val="true"/>
          <w:lang w:bidi="ar-SA"/>
        </w:rPr>
        <w:t xml:space="preserve">. </w:t>
      </w:r>
      <w:r>
        <w:rPr>
          <w:rStyle w:val="FootnoteAnchor"/>
          <w:rtl w:val="true"/>
        </w:rPr>
        <w:footnoteReference w:id="160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التَّكامُلُ لِلأَنبِياءِ وَالأَولِياءِرسول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لِلأَنبِياءِ دَرَجَةٌ ، ولِلأَولِياءِ كَرامَةٌ </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النّاسِ بَلاءً فِي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 ثُمَّ الأَمثَلُ فَالأَمثَلُ ، ويُبتَلَى المُؤمِنُ بَعدُ عَلى قَدرِ إيمانِهِ وحُسنِ أعمالِهِ ، فَمَن صَحَّ إيمانُهُ وحَسُنَ عَمَلُهُ اشتَدَّ بَلاؤُهُ ، ومَن سَخُفَ إيمانُهُ وضَعُفَ عَمَلُهُ قَلَّ بَلاؤُهُ </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إذا أحَبَّ عَبدا غَتَّهُ </w:t>
      </w:r>
      <w:r>
        <w:rPr>
          <w:rStyle w:val="FootnoteAnchor"/>
          <w:rtl w:val="true"/>
        </w:rPr>
        <w:footnoteReference w:id="1609"/>
      </w:r>
      <w:r>
        <w:rPr>
          <w:rFonts w:ascii="Amiri" w:hAnsi="Amiri" w:eastAsia="Amiri" w:cs="Amiri"/>
          <w:color w:val="111111"/>
          <w:sz w:val="28"/>
          <w:sz w:val="28"/>
          <w:szCs w:val="28"/>
          <w:rtl w:val="true"/>
          <w:lang w:bidi="ar-SA"/>
        </w:rPr>
        <w:t xml:space="preserve">بِالبَلاءِ غَتّا </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أشَدُّ حِميَةً لِلمُؤمِنِ مِنَ الدُّنيا مِنَ المَريضِ أهلَهُ مِنَ الطَّعامِ ، وَاللّهُ عز و جل</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أشَدُّ تَعاهُدا لِلمُؤمِنِ بِالبَلاءِ مِنَ الوالِدِ لِوَلَدِهِ بِالخَيرِ </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ضُرِبَ مِن مُؤمِنٍ عِرقٌ إلّا حَطَّ اللّهُ عَنهُ بِهِ خَطيئَةً ، وكَتَبَ لَهُ بِهِ حَسَنَةً ، ورَفَعَ لَهُ بِهِ دَرَجَةً </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لَتَكونُ لَهُ دَرَجَةٌ رفيعَةٌ مِنَ الجَنَّةِ لا يَنالُها إلّا بِشَيءٍ مِنَ البَلايا تُصيبُهُ ، حَتّى يَنزِلَ بِهِ المَوتُ وما بَلَغَ تِلكَ الدَّرَجَةَ ، فَيُشَدَّدُ عَلَيها حَتّى يَبلُغَها </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مَنازِلَ لا يَنالُهَا العِبادُ بِأَعمالِهِم ، لَيسَ لَها عِلاقَةٌ مِن فَوقِها ولا عِمادٌ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أهلُها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البَلايا وَالهُمومِ </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لَيَكتُبُ لِلعَبدِ الدَّرَجَةَ العُليا </w:t>
      </w:r>
      <w:r>
        <w:rPr>
          <w:rStyle w:val="FootnoteAnchor"/>
          <w:rtl w:val="true"/>
        </w:rPr>
        <w:footnoteReference w:id="1615"/>
      </w:r>
      <w:r>
        <w:rPr>
          <w:rFonts w:ascii="Amiri" w:hAnsi="Amiri" w:eastAsia="Amiri" w:cs="Amiri"/>
          <w:color w:val="111111"/>
          <w:sz w:val="28"/>
          <w:sz w:val="28"/>
          <w:szCs w:val="28"/>
          <w:rtl w:val="true"/>
          <w:lang w:bidi="ar-SA"/>
        </w:rPr>
        <w:t xml:space="preserve">فِي الجَنَّةِ ، فَلا يَبلُغُها عَمَلُهُ ، فَلا يَزالُ يُتَعَهَّدُ بِالبَلاءِ حَتّى يَبلُغَها </w:t>
      </w:r>
      <w:r>
        <w:rPr>
          <w:rFonts w:eastAsia="Amiri" w:cs="Amiri" w:ascii="Amiri" w:hAnsi="Amiri"/>
          <w:color w:val="111111"/>
          <w:sz w:val="28"/>
          <w:szCs w:val="28"/>
          <w:rtl w:val="true"/>
          <w:lang w:bidi="ar-SA"/>
        </w:rPr>
        <w:t xml:space="preserve">.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مسند ابن حنبل عن عبد الرحمن بن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عائِشَةَ أخبَرَتهُ أنَّ رَسولَ اللّهِ صلى الله عليه و آله طَرَقَهُ وَجَعٌ ، فَجَعَلَ يَشتَكي ويَتَقَلَّبُ عَلى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صَنَعَ هذا بَعضُنا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لَوَجَدتَ </w:t>
      </w:r>
      <w:r>
        <w:rPr>
          <w:rStyle w:val="FootnoteAnchor"/>
          <w:rtl w:val="true"/>
        </w:rPr>
        <w:footnoteReference w:id="161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الصّالِحينَ يُشَدَّدُ عَلَيهِم ، وإنَّهُ لا يُصيبُ مُؤمنا نَكبَةٌ مِن شَوكَةٍ فَما فَوقَ ذلِكَ إلّا حُطَّت بِهِ عَنهُ خَطيئَةٌ ، ورُفِعَ بِها دَرَجَةٌ </w:t>
      </w:r>
      <w:r>
        <w:rPr>
          <w:rFonts w:eastAsia="Amiri" w:cs="Amiri" w:ascii="Amiri" w:hAnsi="Amiri"/>
          <w:color w:val="111111"/>
          <w:sz w:val="28"/>
          <w:szCs w:val="28"/>
          <w:rtl w:val="true"/>
          <w:lang w:bidi="ar-SA"/>
        </w:rPr>
        <w:t xml:space="preserve">. </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تَكونُ لَهُ المَنزِلَةُ عِندَ اللّهِ فَما يَبلُغُها بِعَمَلٍ ، فَلا يَزالُ يَبتَليهِ بِما يَكرَهُ حَتّى يُبَلِّغَهُ ذلِكَ </w:t>
      </w:r>
      <w:r>
        <w:rPr>
          <w:rFonts w:eastAsia="Amiri" w:cs="Amiri" w:ascii="Amiri" w:hAnsi="Amiri"/>
          <w:color w:val="111111"/>
          <w:sz w:val="28"/>
          <w:szCs w:val="28"/>
          <w:rtl w:val="true"/>
          <w:lang w:bidi="ar-SA"/>
        </w:rPr>
        <w:t xml:space="preserve">.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سَبَقَت لَهُ مِنَ اللّهِ مَنزِلَةٌ لَم يَبلُغها بِعَمَلِهِ ابتَلاهُ اللّهُ في جَسَدِهِ ، أو في مالِهِ ، أو في وَلَدِهِ ، ثُمَّ صَبَّرَهُ عَلى ذلِكَ حَتّى يُبَلِّغَهُ المَنزِلَةَ الَّتي سَبَقَت لَهُ مِنَ اللّهِ تَعالى </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يُصيبُهُ صُداعٌ في رَأسِهِ أو شَوكَةٌ فَتُؤذيهِ أو ما سِوى ذلِكَ مِنَ الأَذى ، إلّا رَفَعَهُ اللّهُ بِها يَومَ القِيامَةِ دَرَجَةً ، أو كَفَّرَ عَنهُ بِها خَطيئَةً </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مُؤمِنا حَتّى تَعُدَّ البَلاءَ نِعمَةً وَالرَّخاءَ مِحنَةً ؛ لِأَنَّ بَلاءَ الدُّنيا نِعمَةٌ فِي</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الآخِرَةِ ، ورَخاءَ الدُّنيا مِحنَةٌ فِي الآخِرَةِ </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أرادَ بِقَومٍ خَيرا ابتَلاهُم </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الطبقات الكبرى عن أبي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رَسولِ اللّهِ صلى الله عليه و آله جالِسا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يَصِحَّ ولا يَسقُمَ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يا رَسولَ اللّهِ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وعَرَفناها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أتُحِبّونَ أن تَكونوا كَالحَميرِ الصَّيّالَةِ ؟ </w:t>
      </w:r>
      <w:r>
        <w:rPr>
          <w:rStyle w:val="FootnoteAnchor"/>
          <w:rtl w:val="true"/>
        </w:rPr>
        <w:footnoteReference w:id="16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تُحِبّونَ أن تَكونوا أصحابَ بَلاءٍ وأصحابَ كَفّاراتٍ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 اللّهَ لَيَبتَلِي المُؤمِنَ وما يَبتَليهِ إلّا لِكَرامَتِهِ عَلَيهِ ، وإنَّ لَهُ عِندَهُ مَنزِلَةً ما يَبلُغُها بِشَيءٍ مِن عَمَلِهِ دونَ أن يَنزِلَ بِهِ مِنَ البَلاءِ ما يَبلُغُ بِهِ تِلكَ المَنزِلَةَ </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مَنزِلَةً لا يَبلُغُها عَبدٌ إلّا بِالاِبتِلاءِ في جَسَدِهِ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7"/>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لَيَكونُ لِلعَبدِ مَنزِلَةٌ عِندَ اللّهِ فَما يَنالُها إلّا بِإِحدى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بِذَهابِ مالِهِ ، أو بِبَلِيَّةٍ في جَسَدِهِ </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الكافي عن عليّ 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أَصَـبَكُم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أصابَ عَلِيّا وأهلَ بَيتِهِ عليهم السلام مِن بَعدِهِ هُوَ بِما كَسَبَت أيديهِم ، وهُم أهلُ بَيتِ طَهارَةٍ مَعصومونَ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يَتوبُ إلَى اللّهِ ويَستَغفِرُهُ في كُلِّ يَومٍ ولَيلَةٍ مِئَةَ مَرَّةٍ مِن غَيرِ ذَنبٍ ، إنَّ اللّهَ يَخُصُّ أولِياءَهُ بِالمَصائِبِ لِيَأجُرَهُم عَلَيها مِن غَيرِ ذَنبٍ </w:t>
      </w:r>
      <w:r>
        <w:rPr>
          <w:rFonts w:eastAsia="Amiri" w:cs="Amiri" w:ascii="Amiri" w:hAnsi="Amiri"/>
          <w:color w:val="111111"/>
          <w:sz w:val="28"/>
          <w:szCs w:val="28"/>
          <w:rtl w:val="true"/>
          <w:lang w:bidi="ar-SA"/>
        </w:rPr>
        <w:t xml:space="preserve">.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الكافي عن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أَصَـبَكُم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أرَدتُ ، أرَأَيتَ ما أصابَ عَلِيّا وأشباهَهُ مِن أهلِ بَيتِهِ عليهم السلام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يَتوبُ إلَى اللّهِ في كُلِّ يَومٍ سَبعينَ مَرَّةً مِن غَيرِ ذَنبٍ </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اُدخِلَ رَأسُ الحُسَينِ بنِ عَلِيٍّ عليه السلام عَلى يَزيدَ لَعَنَهُ اللّهُ ، واُدخِلَ عَلَيهِ عَلِيُّ بنُ الحُسَينِ وبَناتُ أميرِ المُؤمِنينَ عليهم السلام وكانَ عَلِيُّ بنُ الحُسَينِ عليه السلام مُقَيَّدا مَغلولاً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 الحَمدُ للّهِِ الَّذي قَتَلَ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قَتَلَ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وأمَرَ بِضَربِ عُنُقِهِ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قَتَلتَني فَبَناتُ رَسولِ اللّهِ صلى الله عليه و آله مَن يَرُدُّهُم إلى</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مَنازِلِهِم ولَيسَ لَهُم مَحرَمٌ غَيري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تَرُدُّهُم إلى مَنازِلِهِم ، ثُمَّ دَعا بِمِبرَدٍ </w:t>
      </w:r>
      <w:r>
        <w:rPr>
          <w:rStyle w:val="FootnoteAnchor"/>
          <w:rtl w:val="true"/>
        </w:rPr>
        <w:footnoteReference w:id="1631"/>
      </w:r>
      <w:r>
        <w:rPr>
          <w:rFonts w:ascii="Amiri" w:hAnsi="Amiri" w:eastAsia="Amiri" w:cs="Amiri"/>
          <w:color w:val="111111"/>
          <w:sz w:val="28"/>
          <w:sz w:val="28"/>
          <w:szCs w:val="28"/>
          <w:rtl w:val="true"/>
          <w:lang w:bidi="ar-SA"/>
        </w:rPr>
        <w:t xml:space="preserve">فَأَقبَلَ يَبرُدُ الجامِعَةَ مِن عُنُقِهِ بِيَدِهِ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 أتَدري مَا الَّذي اُريدُ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تُريدُ ألّا يَكونَ لِأَحَدٍ عَلَيَّ مِنَّةٌ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ما أرَدتُ أفعَلُهُ ، ثُمَّ 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أَصَـبَكُم مِّن مُّصِيبَةٍ فَبِمَا كَسَبَتْ أَيْدِيكُمْ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ما هذِهِ فينا نَزَلَت ، إنَّما نَزَلَت فينا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فِى الْأَرْضِ وَ لَا فِى أَنفُسِكُمْ إِلَا فِى كِتَـبٍ مِّن قَبْلِ أَن نَّبْرَأَهَا إِنَّ ذَ 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ءَاتَاكُمْ</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 xml:space="preserve">فَنَحنُ الَّذين لا نَأسى عَلى ما فاتَنا ولا نَفرَحُ بِما آتانا مِنها </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يَزيدُ ـ لَعَنَهُ اللّهُ ـ بِعَلِيِّ بنِ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يَقتُلِ اللّهُ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أكبَرُ مِنّي يُسَمّى عَلِيّا ، فَقَتَلتُموهُ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 </w:t>
      </w:r>
      <w:r>
        <w:rPr>
          <w:rStyle w:val="FootnoteAnchor"/>
          <w:rtl w:val="true"/>
        </w:rPr>
        <w:footnoteReference w:id="163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لَهُ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أَصَـبَكُم مِّن مُّصِيبَةٍ فَبِمَا كَسَبَتْ أَيْدِيكُمْ</w:t>
      </w:r>
      <w:r>
        <w:rPr>
          <w:rFonts w:eastAsia="Amiri" w:cs="Amiri" w:ascii="Amiri" w:hAnsi="Amiri"/>
          <w:color w:val="111111"/>
          <w:sz w:val="28"/>
          <w:szCs w:val="28"/>
          <w:rtl w:val="true"/>
          <w:lang w:bidi="ar-SA"/>
        </w:rPr>
        <w:t xml:space="preserve">» . </w:t>
      </w:r>
      <w:r>
        <w:rPr>
          <w:rStyle w:val="FootnoteAnchor"/>
          <w:rtl w:val="true"/>
        </w:rPr>
        <w:footnoteReference w:id="1635"/>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فِى الْأَرْضِ وَ لَا فِى أَنفُسِكُمْ إِلَا فِى كِتَـبٍ مِّن قَبْلِ أَن نَّبْرَأَهَا إِنَّ ذَ 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ءَاتَاكُمْ وَ اللَّهُ لَا يُحِبُّ كُلَّ مُخْتَالٍ فَخُورٍ</w:t>
      </w:r>
      <w:r>
        <w:rPr>
          <w:rFonts w:eastAsia="Amiri" w:cs="Amiri" w:ascii="Amiri" w:hAnsi="Amiri"/>
          <w:color w:val="111111"/>
          <w:sz w:val="28"/>
          <w:szCs w:val="28"/>
          <w:rtl w:val="true"/>
          <w:lang w:bidi="ar-SA"/>
        </w:rPr>
        <w:t xml:space="preserve">» .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جَدّي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شَجَرَةً يُقالُ لَها شَجَرَةُ البَلوى ، يُؤتى بِأَهلِ البَلاءِ يَومَ القِيامَةِ ، فَلا يُرفَعُ لَهُم ديوانٌ </w:t>
      </w:r>
      <w:r>
        <w:rPr>
          <w:rStyle w:val="FootnoteAnchor"/>
          <w:rtl w:val="true"/>
        </w:rPr>
        <w:footnoteReference w:id="1637"/>
      </w:r>
      <w:r>
        <w:rPr>
          <w:rFonts w:ascii="Amiri" w:hAnsi="Amiri" w:eastAsia="Amiri" w:cs="Amiri"/>
          <w:color w:val="111111"/>
          <w:sz w:val="28"/>
          <w:sz w:val="28"/>
          <w:szCs w:val="28"/>
          <w:rtl w:val="true"/>
          <w:lang w:bidi="ar-SA"/>
        </w:rPr>
        <w:t xml:space="preserve">ولا يُنصَبُ لَهُم ميزانٌ ، يُصَبُّ عَلَيهِمُ الأَجرُ صَبّا ،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الصَّـبِرُونَ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بَلاياهُ مَحشُوَّةٌ بِكَراماتِهِ الأَبَدِيَّةِ ، ومِحَنَهُ مورِثَةٌ رِضاهُ وقُربَهُ ولَو بَعدَ حينٍ </w:t>
      </w:r>
      <w:r>
        <w:rPr>
          <w:rFonts w:eastAsia="Amiri" w:cs="Amiri" w:ascii="Amiri" w:hAnsi="Amiri"/>
          <w:color w:val="111111"/>
          <w:sz w:val="28"/>
          <w:szCs w:val="28"/>
          <w:rtl w:val="true"/>
          <w:lang w:bidi="ar-SA"/>
        </w:rPr>
        <w:t xml:space="preserve">.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البَلاءُ زَينُ المُؤمِنِ ، وكَرامَةٌ لِمَن عَقَلَ ؛ لِأَنَّ في مُباشَرَتِهِ وَالصَّبرِ عَلَيهِ وَالثَّباتِ عِندَهُ تَصحيحَ نِسبَةِ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أشَدُّ بَلاءً ، وَالمُؤمِنُ الأَمثَلُ فَالأَمثَلُ ، ومَن ذاقَ طَعمَ البَلاءِ تَحتَ سِترِ حِفظِ اللّهِ لَهُ تَلَذَّذَ بِهِ أكثَرَ مِن تَلَذُّذِهِ بِالنِّعمَةِ ، ويَشتاقُ إلَيهِ إذا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فَقَدَهُ ؛ لِأَنَّ تَحتَ نيرانِ البَلاءِ وَالمِحنَةِ أنوارَ النِّعمَةِ ، وتَحتَ أنوارِ النِّعمَةِ نيرانَ البَلاءِ وَالمِحنَةِ ، وقَد يَنجو مِنهُ كَثيرٌ ، ويَهلِكُ فِي النِّعمَةِ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أثنَى اللّهُ تَعالى عَلى عَبدٍ مِن عِبادِهِ مِن لَدُن آدَمَ عليه السلام إلى مُحَمَّدٍ صلى الله عليه و آله إلّا بَعدَ ابتِلائِهِ ووَفاءِ حَقِّ العُبودِيَّةِ فيهِ ، فَكَراماتُ اللّهِ تَعالى فِي الحَقيقَةِ نِهاياتٌ ، بِداياتُها البَلاءُ ، وبِداياتٌ نِهاياتُهَا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خَرَجَ مِن شَبَكَةِ البَلوى جُعِلَ سِراجَ المُؤمِنينَ ومُؤنِسَ المُقَرَّبينَ ، ودَليلَ القاصِدينَ</w:t>
      </w:r>
      <w:r>
        <w:rPr>
          <w:rFonts w:eastAsia="Amiri" w:cs="Amiri" w:ascii="Amiri" w:hAnsi="Amiri"/>
          <w:color w:val="111111"/>
          <w:sz w:val="28"/>
          <w:szCs w:val="28"/>
          <w:rtl w:val="true"/>
          <w:lang w:bidi="ar-SA"/>
        </w:rPr>
        <w:t xml:space="preserve">.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ابتُلِيَ مِنَ المُؤمِنينَ بِبَلاءٍ فَصَبَرَ عَلَيهِ ، كانَ لَهُ مِثلُ أجرِ ألفِ شَهيدٍ </w:t>
      </w:r>
      <w:r>
        <w:rPr>
          <w:rFonts w:eastAsia="Amiri" w:cs="Amiri" w:ascii="Amiri" w:hAnsi="Amiri"/>
          <w:color w:val="111111"/>
          <w:sz w:val="28"/>
          <w:szCs w:val="28"/>
          <w:rtl w:val="true"/>
          <w:lang w:bidi="ar-SA"/>
        </w:rPr>
        <w:t xml:space="preserve">. </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الكافي عن أحمد بن الحسن الميثميّ عن رجل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مَرِضَ لَيلَةً فَقَبِلَها بِقَبولِها ، كَتَبَ اللّهُ عز و جل لَهُ عِبادَةَ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قَبولِها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يَشكو ما أصابَهُ فيها إلى أحَدٍ </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لَيَتَعاهَدُ عَبدَهُ المُؤمِنَ بِالبَلاءِ ، كَما يَتَعاهَدُ الغائِبُ أهلَهُ بِالطُّرَفِ ، وإنَّهُ لَيَحميهِ الدُّنيا ، كَما يَحمِي الطَّبيبُ المَريضَ </w:t>
      </w:r>
      <w:r>
        <w:rPr>
          <w:rFonts w:eastAsia="Amiri" w:cs="Amiri" w:ascii="Amiri" w:hAnsi="Amiri"/>
          <w:color w:val="111111"/>
          <w:sz w:val="28"/>
          <w:szCs w:val="28"/>
          <w:rtl w:val="true"/>
          <w:lang w:bidi="ar-SA"/>
        </w:rPr>
        <w:t xml:space="preserve">. </w:t>
      </w:r>
      <w:r>
        <w:rPr>
          <w:rStyle w:val="FootnoteAnchor"/>
          <w:rtl w:val="true"/>
        </w:rPr>
        <w:footnoteReference w:id="164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4" w:name="pg12935_120900"/>
    </w:p>
    <w:p>
      <w:pPr>
        <w:pStyle w:val="Heading6"/>
        <w:numPr>
          <w:ilvl w:val="5"/>
          <w:numId w:val="1"/>
        </w:numPr>
        <w:rPr/>
      </w:pPr>
      <w:bookmarkStart w:id="735" w:name="__RefHeading___Toc4007098_3224264995"/>
      <w:bookmarkStart w:id="736" w:name="_Toc279"/>
      <w:bookmarkEnd w:id="734"/>
      <w:bookmarkEnd w:id="735"/>
      <w:r>
        <w:rPr/>
        <w:t>۲</w:t>
      </w:r>
      <w:r>
        <w:rPr>
          <w:rtl w:val="true"/>
        </w:rPr>
        <w:t xml:space="preserve"> </w:t>
      </w:r>
      <w:r>
        <w:rPr>
          <w:rtl w:val="true"/>
        </w:rPr>
        <w:t xml:space="preserve">/ </w:t>
      </w:r>
      <w:r>
        <w:rPr/>
        <w:t>۶</w:t>
      </w:r>
      <w:r>
        <w:rPr>
          <w:rtl w:val="true"/>
        </w:rPr>
        <w:t xml:space="preserve"> ما يوجب محن المستضعفين</w:t>
      </w:r>
      <w:bookmarkEnd w:id="736"/>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يَتَعَهَّدُ عَبدَهُ المُؤمِنَ في نَفسِهِ ومالِهِ بِالبَلاءِ ، كَما تَتَعَهَّدُ الوالِدَةُ وَلَدَها بِاللَّبَنِ ، وإنَّهُ لَيَحمي عَبدَهُ المُؤمِنَ مِنَ الدُّنيا ، كَما يَحمِي الطَّبيبُ المَريضَ مِنَ الطَّعامِ </w:t>
      </w:r>
      <w:r>
        <w:rPr>
          <w:rFonts w:eastAsia="Amiri" w:cs="Amiri" w:ascii="Amiri" w:hAnsi="Amiri"/>
          <w:color w:val="111111"/>
          <w:sz w:val="28"/>
          <w:szCs w:val="28"/>
          <w:rtl w:val="true"/>
          <w:lang w:bidi="ar-SA"/>
        </w:rPr>
        <w:t xml:space="preserve">.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لَيُغَذّي عَبدَهُ المُؤمِنَ بِالبَلاءِ ، كَما تُغَذِّي الوالِدَةُ وَلَدَها بِاللَّبَنِ </w:t>
      </w:r>
      <w:r>
        <w:rPr>
          <w:rFonts w:eastAsia="Amiri" w:cs="Amiri" w:ascii="Amiri" w:hAnsi="Amiri"/>
          <w:color w:val="111111"/>
          <w:sz w:val="28"/>
          <w:szCs w:val="28"/>
          <w:rtl w:val="true"/>
          <w:lang w:bidi="ar-SA"/>
        </w:rPr>
        <w:t xml:space="preserve">.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يَتَعاهَدُ وَلِيَّهُ بِالبَلاءِ ، كَما يَتَعاهَدُ المَريضَ أهلُهُ بِالدَّواءِ ، وإنَّ اللّهَ لَيَحمي عَبدَهُ الدُّنيا كَما يُحمَي المَريضُ الطَّعامَ </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لَيَتَعاهَدُ المُؤمِنَ بِالبَلاءِ ، ما يَمُنُّ عَلَيهِ أن يَقومَ لَيلَةً إلّا تَعاهَدَهُ إمّا بِمَرَضٍ في جَسَدِهِ ، أو بِمُصيبَةٍ في أهلٍ أو مالٍ ، أو مُصيبَةٍ مِن مَصائِبِ الدُّنيا ؛ لِيَأجُرَهُ عَلَيها </w:t>
      </w:r>
      <w:r>
        <w:rPr>
          <w:rFonts w:eastAsia="Amiri" w:cs="Amiri" w:ascii="Amiri" w:hAnsi="Amiri"/>
          <w:color w:val="111111"/>
          <w:sz w:val="28"/>
          <w:szCs w:val="28"/>
          <w:rtl w:val="true"/>
          <w:lang w:bidi="ar-SA"/>
        </w:rPr>
        <w:t xml:space="preserve">. </w:t>
      </w:r>
      <w:r>
        <w:rPr>
          <w:rStyle w:val="FootnoteAnchor"/>
          <w:rtl w:val="true"/>
        </w:rPr>
        <w:footnoteReference w:id="164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ما يوجِبُ مِحَنَ المُستَضعَفينَالكتاب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فِى الْأَرْضِ وَ جَعَلَ أَهْلَهَا شِيَعًا يَسْتَضْعِفُ طَـائِفَةً مِّنْهُمْ يُذَبِّحُ أَبْنَاءَهُمْ وَ يَسْتَحْىِ نِسَاءَهُمْ إِنَّهُ كَانَ مِنَ الْمُفْسِدِينَ</w:t>
      </w:r>
      <w:r>
        <w:rPr>
          <w:rFonts w:eastAsia="Amiri" w:cs="Amiri" w:ascii="Amiri" w:hAnsi="Amiri"/>
          <w:color w:val="111111"/>
          <w:sz w:val="28"/>
          <w:szCs w:val="28"/>
          <w:rtl w:val="true"/>
          <w:lang w:bidi="ar-SA"/>
        </w:rPr>
        <w:t xml:space="preserve">» . </w:t>
      </w:r>
      <w:r>
        <w:rPr>
          <w:rStyle w:val="FootnoteAnchor"/>
          <w:rtl w:val="true"/>
        </w:rPr>
        <w:footnoteReference w:id="1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تُقَـتِلُونَ فِى سَبِيلِ اللَّهِ وَالْمُسْتَضْعَفِينَ مِنَ الرِّجَالِ وَالنِّسَاءِ وَالْوِلْدَ نِ الَّذِينَ يَقُولُونَ رَبَّنَا أَخْرِجْنَا مِنْ هَـذِهِ الْقَرْيَةِ الظَّالِمِ أَهْلُهَا وَاجْعَل لَّنَا مِن لَّدُنكَ وَلِيًّا وَاجْعَل لَّنَا مِن لَّدُنكَ</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 </w:t>
      </w:r>
      <w:r>
        <w:rPr>
          <w:rStyle w:val="FootnoteAnchor"/>
          <w:rtl w:val="true"/>
        </w:rPr>
        <w:footnoteReference w:id="16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ظَـلَمُواْ مِنكُمْ خَاصَّةً وَاعْلَمُواْ أَنَّ اللَّهَ شَدِيدُ الْعِقَابِ</w:t>
      </w:r>
      <w:r>
        <w:rPr>
          <w:rFonts w:eastAsia="Amiri" w:cs="Amiri" w:ascii="Amiri" w:hAnsi="Amiri"/>
          <w:color w:val="111111"/>
          <w:sz w:val="28"/>
          <w:szCs w:val="28"/>
          <w:rtl w:val="true"/>
          <w:lang w:bidi="ar-SA"/>
        </w:rPr>
        <w:t xml:space="preserve">» . </w:t>
      </w:r>
      <w:r>
        <w:rPr>
          <w:rStyle w:val="FootnoteAnchor"/>
          <w:rtl w:val="true"/>
        </w:rPr>
        <w:footnoteReference w:id="16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فَانطَـلَقَا حَتَّى إِذَا لَقِيَا غُلَـمًا فَقَتَلَهُ قَالَ أَقَتَلْتَ نَفْسًا زَكِيَّة بِغَيْرِ نَفْسٍ لَّقَدْ جِئْتَ شَيْـئا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أَقُل لَّكَ إِنَّكَ لَن تَسْتَطِيعَ مَعِىَ صَبْرًا</w:t>
      </w:r>
      <w:r>
        <w:rPr>
          <w:rFonts w:eastAsia="Amiri" w:cs="Amiri" w:ascii="Amiri" w:hAnsi="Amiri"/>
          <w:color w:val="111111"/>
          <w:sz w:val="28"/>
          <w:szCs w:val="28"/>
          <w:rtl w:val="true"/>
          <w:lang w:bidi="ar-SA"/>
        </w:rPr>
        <w:t xml:space="preserve">» . </w:t>
      </w:r>
      <w:r>
        <w:rPr>
          <w:rStyle w:val="FootnoteAnchor"/>
          <w:rtl w:val="true"/>
        </w:rPr>
        <w:footnoteReference w:id="16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الْغُلَـمُ فَكَانَ أَبَوَاهُ مُؤْمِنَيْنِ فَخَشِينَا أَن يُرْهِقَهُمَا طُغْيَـنًا وَ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يُبْدِلَهُمَا رَبُّهُمَا خَيْرًا مِّنْهُ زَكَوةً وَ أَقْرَبَ رُحْمًا</w:t>
      </w:r>
      <w:r>
        <w:rPr>
          <w:rFonts w:eastAsia="Amiri" w:cs="Amiri" w:ascii="Amiri" w:hAnsi="Amiri"/>
          <w:color w:val="111111"/>
          <w:sz w:val="28"/>
          <w:szCs w:val="28"/>
          <w:rtl w:val="true"/>
          <w:lang w:bidi="ar-SA"/>
        </w:rPr>
        <w:t xml:space="preserve">» .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يَأمُروا بِالمَعروفِ ولَم يَنهَوا عَن المُنكَرِ ، ولَم يَتَّبِعُوا الأَخيارَ مِن أهلِ بَيتي ، سَلَّطَ اللّهُ عَلَيهِم شِرارَهُم ، فَيَدعو خِيارُهُم فَلا يُستَجابُ لَهُم </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النّاسُ بِخَيرٍ ما أمَروا بِالمَعروفِ ونَهَوا عَنِ المُنكَرِ وتَعاوَنوا عَلَى البِرِّ والتَّقوى ، فَإِذا لَم يَفعَلوا ذلِكَ نُزِعَت مِنهُمُ البَرَكاتُ ، وسُلِّطَ بَعضُهُم عَلى بَعضٍ ، ولَم يَكُن لَهُم ناصِرٌ فِي الأَرضِ ولا فِي السَّماءِ </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الأَحبارَ مِنَ اليَهودِ وَالرُّهبانَ مِنَ النَّصارى لَمّا تَرَكُوا الأَمرَ بِالمَعروفِ وَالنَّهيَ عَنِ المُنكَرِ ، لَعَنَهُمُ اللّهُ عَلى لِسانِ أنبِيائِهِم ثُمَّ عُمُّوا بِالبَلاءِ </w:t>
      </w:r>
      <w:r>
        <w:rPr>
          <w:rFonts w:eastAsia="Amiri" w:cs="Amiri" w:ascii="Amiri" w:hAnsi="Amiri"/>
          <w:color w:val="111111"/>
          <w:sz w:val="28"/>
          <w:szCs w:val="28"/>
          <w:rtl w:val="true"/>
          <w:lang w:bidi="ar-SA"/>
        </w:rPr>
        <w:t xml:space="preserve">. </w:t>
      </w:r>
      <w:r>
        <w:rPr>
          <w:rStyle w:val="FootnoteAnchor"/>
          <w:rtl w:val="true"/>
        </w:rPr>
        <w:footnoteReference w:id="165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الترغيب والترهيب عن أنس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تَنفَعُ مَن قالَها ، وتَرُدُّ عَنهُمُ العَذابَ وَالنَّقِمَةَ ، ما لَم يَستَخِفّوا بِحَقِّها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الاِستِخفافُ بِحَقِّها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العَمَلُ بِمَعاصِي اللّهِ ، فَلا يُنكَرُ ، ولا يُغَيَّرُ </w:t>
      </w:r>
      <w:r>
        <w:rPr>
          <w:rFonts w:eastAsia="Amiri" w:cs="Amiri" w:ascii="Amiri" w:hAnsi="Amiri"/>
          <w:color w:val="111111"/>
          <w:sz w:val="28"/>
          <w:szCs w:val="28"/>
          <w:rtl w:val="true"/>
          <w:lang w:bidi="ar-SA"/>
        </w:rPr>
        <w:t xml:space="preserve">.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مِن وَصِيَّتِهِ لِلحَسَنَينِ عليهماالسلام بَعدَ أن ضَرَبَهُ ابنُ مُلجَمٍ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الأَمرَ بِالمَعروفِ وَالنَّهيَ عَنِ المُنكَرِ فَيُوَلّى عَلَيكُم شِرارُكُم ثُمَّ تَدعونَ فَلا يُستَجابُ لَكُم </w:t>
      </w:r>
      <w:r>
        <w:rPr>
          <w:rFonts w:eastAsia="Amiri" w:cs="Amiri" w:ascii="Amiri" w:hAnsi="Amiri"/>
          <w:color w:val="111111"/>
          <w:sz w:val="28"/>
          <w:szCs w:val="28"/>
          <w:rtl w:val="true"/>
          <w:lang w:bidi="ar-SA"/>
        </w:rPr>
        <w:t xml:space="preserve">. </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قصص الأنبياء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نَظَرتُ في جَميعِ اُمورِكَ وأحكامِها فَعَرَفتُ عَدلَكَ بِعَقلي وبَقِيَ بابٌ لَم أعرِفهُ إنَّكَ تَسخَطُ عَلى أهلِ البَلِيَّةِ فَتَعُمُّهُم بِعَذابِكَ وفيهِمُ الأَطفالُ فَأَمَرَهُ اللّهُ تَعالى أن يَخرُجَ إلَى البَرِّيَّةِ وكانَ الحَرُّ شَديدا فَرَأى شَجَرَةً فَاستَظَلَّ بِها ونامَ فَجاءَت نَملَةٌ فَقَرَصَتهُ فَدَلَكَ الأَرضَ بِرِجلِهِ فَقَتَلَ مِنَ النَّملِ كَثيرا فَعَرَفَ أنَّهُ مَثَلٌ ضُرِبَ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عُزَيرُ إنَّ القَومَ إذَا استَحَقّوا عَذابي قَدَّرتُ نُزولَهُ عِندَ انقِضاءِ آجالِ الأَطفالِ فَماتَ اُولئِكَ بِآجالِهِم وهَلَكَ هؤُلاءِ بِعَذابي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عليه السلام عَن مَسائِلَ كَثيرَةٍ أن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فَبِمَا استَحَقَّ الطِّفلُ الصَّغيرُ ما يُصيبُهُ مِنَ الأَوجاعِ وَالأَمراضِ بِلا ذَنبٍ عَمِلَهُ ولا جُرمٍ سَلَفَ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المَرَضَ عَلى وُجوهٍ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بَلوى ومَرَضُ عُقوبَةٍ ومَرَضٌ جُعِلَ عِلَّةً لِلفَناءِ ، وأنتَ تَزعُمُ أنَّ ذلِكَ مِن أغذِيَةٍ رَدِيَّةٍ وأشرِبَةٍ وَبِيَّةٍ أو مِن عِلَّةٍ كانَت بِاُمِّهِ </w:t>
      </w:r>
      <w:r>
        <w:rPr>
          <w:rFonts w:eastAsia="Amiri" w:cs="Amiri" w:ascii="Amiri" w:hAnsi="Amiri"/>
          <w:color w:val="111111"/>
          <w:sz w:val="28"/>
          <w:szCs w:val="28"/>
          <w:rtl w:val="true"/>
          <w:lang w:bidi="ar-SA"/>
        </w:rPr>
        <w:t xml:space="preserve">... . </w:t>
      </w:r>
      <w:r>
        <w:rPr>
          <w:rStyle w:val="FootnoteAnchor"/>
          <w:rtl w:val="true"/>
        </w:rPr>
        <w:footnoteReference w:id="166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7" w:name="pg12935_120904"/>
    </w:p>
    <w:p>
      <w:pPr>
        <w:pStyle w:val="Heading5"/>
        <w:numPr>
          <w:ilvl w:val="4"/>
          <w:numId w:val="1"/>
        </w:numPr>
        <w:rPr/>
      </w:pPr>
      <w:bookmarkStart w:id="738" w:name="__RefHeading___Toc4007100_3224264995"/>
      <w:bookmarkStart w:id="739" w:name="_Toc280"/>
      <w:bookmarkEnd w:id="737"/>
      <w:bookmarkEnd w:id="738"/>
      <w:r>
        <w:rPr>
          <w:rtl w:val="true"/>
        </w:rPr>
        <w:t xml:space="preserve">الفصل الثّالث </w:t>
      </w:r>
      <w:r>
        <w:rPr>
          <w:rtl w:val="true"/>
        </w:rPr>
        <w:t xml:space="preserve">: </w:t>
      </w:r>
      <w:r>
        <w:rPr>
          <w:rtl w:val="true"/>
        </w:rPr>
        <w:t>عوامل الشّرور</w:t>
      </w:r>
      <w:bookmarkEnd w:id="739"/>
    </w:p>
    <w:p>
      <w:pPr>
        <w:pStyle w:val="Heading6"/>
        <w:numPr>
          <w:ilvl w:val="5"/>
          <w:numId w:val="1"/>
        </w:numPr>
        <w:rPr/>
      </w:pPr>
      <w:bookmarkStart w:id="740" w:name="__RefHeading___Toc4007102_3224264995"/>
      <w:bookmarkStart w:id="741" w:name="_Toc281"/>
      <w:bookmarkEnd w:id="740"/>
      <w:r>
        <w:rPr/>
        <w:t>۳</w:t>
      </w:r>
      <w:r>
        <w:rPr>
          <w:rtl w:val="true"/>
        </w:rPr>
        <w:t xml:space="preserve"> </w:t>
      </w:r>
      <w:r>
        <w:rPr>
          <w:rtl w:val="true"/>
        </w:rPr>
        <w:t xml:space="preserve">/ </w:t>
      </w:r>
      <w:r>
        <w:rPr/>
        <w:t>۱</w:t>
      </w:r>
      <w:r>
        <w:rPr>
          <w:rtl w:val="true"/>
        </w:rPr>
        <w:t xml:space="preserve"> الجهل</w:t>
      </w:r>
      <w:bookmarkEnd w:id="741"/>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الشّرور</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 </w:t>
      </w:r>
      <w:r>
        <w:rPr>
          <w:rStyle w:val="FootnoteAnchor"/>
          <w:rtl w:val="true"/>
        </w:rPr>
        <w:footnoteReference w:id="16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فِى أَصْحَـبِ السَّعِيرِ</w:t>
      </w:r>
      <w:r>
        <w:rPr>
          <w:rFonts w:eastAsia="Amiri" w:cs="Amiri" w:ascii="Amiri" w:hAnsi="Amiri"/>
          <w:color w:val="111111"/>
          <w:sz w:val="28"/>
          <w:szCs w:val="28"/>
          <w:rtl w:val="true"/>
          <w:lang w:bidi="ar-SA"/>
        </w:rPr>
        <w:t xml:space="preserve">» . </w:t>
      </w:r>
      <w:r>
        <w:rPr>
          <w:rStyle w:val="FootnoteAnchor"/>
          <w:rtl w:val="true"/>
        </w:rPr>
        <w:footnoteReference w:id="16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الرِّجْسَ عَلَى الَّذِينَ لَا يَعْقِلُونَ</w:t>
      </w:r>
      <w:r>
        <w:rPr>
          <w:rFonts w:eastAsia="Amiri" w:cs="Amiri" w:ascii="Amiri" w:hAnsi="Amiri"/>
          <w:color w:val="111111"/>
          <w:sz w:val="28"/>
          <w:szCs w:val="28"/>
          <w:rtl w:val="true"/>
          <w:lang w:bidi="ar-SA"/>
        </w:rPr>
        <w:t xml:space="preserve">» . </w:t>
      </w:r>
      <w:r>
        <w:rPr>
          <w:rStyle w:val="FootnoteAnchor"/>
          <w:rtl w:val="true"/>
        </w:rPr>
        <w:footnoteReference w:id="16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جَمِيعًا وَ قُلُوبُهُمْ شَتَّى ذَ لِكَ بِأَنَّهُمْ قَوْمٌ لَا يَعْقِلُونَ</w:t>
      </w:r>
      <w:r>
        <w:rPr>
          <w:rFonts w:eastAsia="Amiri" w:cs="Amiri" w:ascii="Amiri" w:hAnsi="Amiri"/>
          <w:color w:val="111111"/>
          <w:sz w:val="28"/>
          <w:szCs w:val="28"/>
          <w:rtl w:val="true"/>
          <w:lang w:bidi="ar-SA"/>
        </w:rPr>
        <w:t xml:space="preserve">» .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أصلُ كُلِّ شَرٍّ </w:t>
      </w:r>
      <w:r>
        <w:rPr>
          <w:rFonts w:eastAsia="Amiri" w:cs="Amiri" w:ascii="Amiri" w:hAnsi="Amiri"/>
          <w:color w:val="111111"/>
          <w:sz w:val="28"/>
          <w:szCs w:val="28"/>
          <w:rtl w:val="true"/>
          <w:lang w:bidi="ar-SA"/>
        </w:rPr>
        <w:t xml:space="preserve">.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بِالجَهلِ يُستَثارُ كُلُّ شَرٍّ </w:t>
      </w:r>
      <w:r>
        <w:rPr>
          <w:rFonts w:eastAsia="Amiri" w:cs="Amiri" w:ascii="Amiri" w:hAnsi="Amiri"/>
          <w:color w:val="111111"/>
          <w:sz w:val="28"/>
          <w:szCs w:val="28"/>
          <w:rtl w:val="true"/>
          <w:lang w:bidi="ar-SA"/>
        </w:rPr>
        <w:t xml:space="preserve">. </w:t>
      </w:r>
      <w:r>
        <w:rPr>
          <w:rStyle w:val="FootnoteAnchor"/>
          <w:rtl w:val="true"/>
        </w:rPr>
        <w:footnoteReference w:id="1667"/>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2" w:name="pg12935_120905"/>
    </w:p>
    <w:p>
      <w:pPr>
        <w:pStyle w:val="Heading6"/>
        <w:numPr>
          <w:ilvl w:val="5"/>
          <w:numId w:val="1"/>
        </w:numPr>
        <w:rPr/>
      </w:pPr>
      <w:bookmarkStart w:id="743" w:name="__RefHeading___Toc4007104_3224264995"/>
      <w:bookmarkStart w:id="744" w:name="_Toc282"/>
      <w:bookmarkEnd w:id="742"/>
      <w:bookmarkEnd w:id="743"/>
      <w:r>
        <w:rPr/>
        <w:t>۳</w:t>
      </w:r>
      <w:r>
        <w:rPr>
          <w:rtl w:val="true"/>
        </w:rPr>
        <w:t xml:space="preserve"> </w:t>
      </w:r>
      <w:r>
        <w:rPr>
          <w:rtl w:val="true"/>
        </w:rPr>
        <w:t xml:space="preserve">/ </w:t>
      </w:r>
      <w:r>
        <w:rPr/>
        <w:t>۲</w:t>
      </w:r>
      <w:r>
        <w:rPr>
          <w:rtl w:val="true"/>
        </w:rPr>
        <w:t xml:space="preserve"> الكفر</w:t>
      </w:r>
      <w:bookmarkEnd w:id="744"/>
    </w:p>
    <w:p>
      <w:pPr>
        <w:pStyle w:val="Heading6"/>
        <w:numPr>
          <w:ilvl w:val="5"/>
          <w:numId w:val="1"/>
        </w:numPr>
        <w:rPr/>
      </w:pPr>
      <w:bookmarkStart w:id="745" w:name="__RefHeading___Toc4007106_3224264995"/>
      <w:bookmarkStart w:id="746" w:name="_Toc283"/>
      <w:bookmarkEnd w:id="745"/>
      <w:r>
        <w:rPr/>
        <w:t>۳</w:t>
      </w:r>
      <w:r>
        <w:rPr>
          <w:rtl w:val="true"/>
        </w:rPr>
        <w:t xml:space="preserve"> </w:t>
      </w:r>
      <w:r>
        <w:rPr>
          <w:rtl w:val="true"/>
        </w:rPr>
        <w:t xml:space="preserve">/ </w:t>
      </w:r>
      <w:r>
        <w:rPr/>
        <w:t>۳</w:t>
      </w:r>
      <w:r>
        <w:rPr>
          <w:rtl w:val="true"/>
        </w:rPr>
        <w:t xml:space="preserve"> غضب اللّه</w:t>
      </w:r>
      <w:bookmarkEnd w:id="746"/>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رَأسُ الشَّرِّ كُلِّهِ </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مَعدِنُ الشَّرِّ </w:t>
      </w:r>
      <w:r>
        <w:rPr>
          <w:rFonts w:eastAsia="Amiri" w:cs="Amiri" w:ascii="Amiri" w:hAnsi="Amiri"/>
          <w:color w:val="111111"/>
          <w:sz w:val="28"/>
          <w:szCs w:val="28"/>
          <w:rtl w:val="true"/>
          <w:lang w:bidi="ar-SA"/>
        </w:rPr>
        <w:t xml:space="preserve">.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السَّفَهُ </w:t>
      </w:r>
      <w:r>
        <w:rPr>
          <w:rStyle w:val="FootnoteAnchor"/>
          <w:rtl w:val="true"/>
        </w:rPr>
        <w:footnoteReference w:id="1670"/>
      </w:r>
      <w:r>
        <w:rPr>
          <w:rFonts w:ascii="Amiri" w:hAnsi="Amiri" w:eastAsia="Amiri" w:cs="Amiri"/>
          <w:color w:val="111111"/>
          <w:sz w:val="28"/>
          <w:sz w:val="28"/>
          <w:szCs w:val="28"/>
          <w:rtl w:val="true"/>
          <w:lang w:bidi="ar-SA"/>
        </w:rPr>
        <w:t xml:space="preserve">يَجلِبُ الشَّرَّ </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الَّذِينَ كَفَرُواْ فَهُمْ لَا يُؤْمِنُونَ</w:t>
      </w:r>
      <w:r>
        <w:rPr>
          <w:rFonts w:eastAsia="Amiri" w:cs="Amiri" w:ascii="Amiri" w:hAnsi="Amiri"/>
          <w:color w:val="111111"/>
          <w:sz w:val="28"/>
          <w:szCs w:val="28"/>
          <w:rtl w:val="true"/>
          <w:lang w:bidi="ar-SA"/>
        </w:rPr>
        <w:t xml:space="preserve">» . </w:t>
      </w:r>
      <w:r>
        <w:rPr>
          <w:rStyle w:val="FootnoteAnchor"/>
          <w:rtl w:val="true"/>
        </w:rPr>
        <w:footnoteReference w:id="16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ءَامَنُواْ وَاتَّقَوْاْ لَفَتَحْنَا عَلَيْهِم بَرَكَـتٍ مِّنَ السَّمَاءِ وَالأَْرْضِ وَلَـكِن كَذَّبُواْ فَأَخَذْنَـهُم بِمَا كَانُواْ يَكْسِبُونَ</w:t>
      </w:r>
      <w:r>
        <w:rPr>
          <w:rFonts w:eastAsia="Amiri" w:cs="Amiri" w:ascii="Amiri" w:hAnsi="Amiri"/>
          <w:color w:val="111111"/>
          <w:sz w:val="28"/>
          <w:szCs w:val="28"/>
          <w:rtl w:val="true"/>
          <w:lang w:bidi="ar-SA"/>
        </w:rPr>
        <w:t xml:space="preserve">» . </w:t>
      </w:r>
      <w:r>
        <w:rPr>
          <w:rStyle w:val="FootnoteAnchor"/>
          <w:rtl w:val="true"/>
        </w:rPr>
        <w:footnoteReference w:id="167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غَضَبُ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غَضِبَ اللّهُ عَلى اُمَّةٍ ولَم يُنزِل بِهَا العَذابَ ، غَلَت أسعارُها ، وقَصُرَت أعمارُها ، ولَم تَربَح تُجّارُها ، ولَم تَزكُ ثِمارُها ، ولَم تَغزُر أنهارُها ، وحُبِسَ عَنها أمطارُها ، وسُلِّط عَلَيها شِرارُها </w:t>
      </w:r>
      <w:r>
        <w:rPr>
          <w:rFonts w:eastAsia="Amiri" w:cs="Amiri" w:ascii="Amiri" w:hAnsi="Amiri"/>
          <w:color w:val="111111"/>
          <w:sz w:val="28"/>
          <w:szCs w:val="28"/>
          <w:rtl w:val="true"/>
          <w:lang w:bidi="ar-SA"/>
        </w:rPr>
        <w:t xml:space="preserve">. </w:t>
      </w:r>
      <w:r>
        <w:rPr>
          <w:rStyle w:val="FootnoteAnchor"/>
          <w:rtl w:val="true"/>
        </w:rPr>
        <w:footnoteReference w:id="1674"/>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7" w:name="pg12935_120906"/>
    </w:p>
    <w:p>
      <w:pPr>
        <w:pStyle w:val="Heading6"/>
        <w:numPr>
          <w:ilvl w:val="5"/>
          <w:numId w:val="1"/>
        </w:numPr>
        <w:rPr/>
      </w:pPr>
      <w:bookmarkStart w:id="748" w:name="__RefHeading___Toc4007108_3224264995"/>
      <w:bookmarkStart w:id="749" w:name="_Toc284"/>
      <w:bookmarkEnd w:id="747"/>
      <w:bookmarkEnd w:id="748"/>
      <w:r>
        <w:rPr/>
        <w:t>۳</w:t>
      </w:r>
      <w:r>
        <w:rPr>
          <w:rtl w:val="true"/>
        </w:rPr>
        <w:t xml:space="preserve"> </w:t>
      </w:r>
      <w:r>
        <w:rPr>
          <w:rtl w:val="true"/>
        </w:rPr>
        <w:t xml:space="preserve">/ </w:t>
      </w:r>
      <w:r>
        <w:rPr/>
        <w:t>۴</w:t>
      </w:r>
      <w:r>
        <w:rPr>
          <w:rtl w:val="true"/>
        </w:rPr>
        <w:t xml:space="preserve"> النّفس الأمّارة بالسّوء</w:t>
      </w:r>
      <w:bookmarkEnd w:id="749"/>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غَضِبَ عَلى اُمَّةٍ لَم يُنزِل بِها عَذابَ خَسفٍ ولا مَسخٍ، </w:t>
      </w:r>
      <w:r>
        <w:rPr>
          <w:rStyle w:val="FootnoteAnchor"/>
          <w:rtl w:val="true"/>
        </w:rPr>
        <w:footnoteReference w:id="1675"/>
      </w:r>
      <w:r>
        <w:rPr>
          <w:rFonts w:ascii="Amiri" w:hAnsi="Amiri" w:eastAsia="Amiri" w:cs="Amiri"/>
          <w:color w:val="111111"/>
          <w:sz w:val="28"/>
          <w:sz w:val="28"/>
          <w:szCs w:val="28"/>
          <w:rtl w:val="true"/>
          <w:lang w:bidi="ar-SA"/>
        </w:rPr>
        <w:t xml:space="preserve">غَلَت أسعارُها ، ويُحبَسُ عَنها أمطارُها ، ويَلي عَلَيها أشرارُها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النَّفسُ الأَمّارَةُ بِالسّوءِالكتاب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رَبِّى إِنَّ رَبِّى غَفُورٌ رَّحِيمٌ</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تَكَلَّفوا فِعلَ الخَيرِ وجاهِدوا نُفوسَكُم عَلَيهِ ، فَإِنَّ الشَّرَّ مَطبوعٌ عَلَيهِ الإِنسانُ </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لَأَمّارَةٌ بِالسّوءِ وَالفَحشاءِ ، فَمَنِ ائتَمَنَها خانَتهُ ، ومَنِ استَنامَ إلَيها أهلَكَتهُ ، ومَن رَضِيَ عَنها أورَدَتهُ شَرَّ المَوارِدِ </w:t>
      </w:r>
      <w:r>
        <w:rPr>
          <w:rFonts w:eastAsia="Amiri" w:cs="Amiri" w:ascii="Amiri" w:hAnsi="Amiri"/>
          <w:color w:val="111111"/>
          <w:sz w:val="28"/>
          <w:szCs w:val="28"/>
          <w:rtl w:val="true"/>
          <w:lang w:bidi="ar-SA"/>
        </w:rPr>
        <w:t xml:space="preserve">. </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 كامِنٌ في طَبيعَةِ كُلِّ أحَدٍ ، فَإِن غَلَبَهُ صاحِبُهُ بَطَنَ ، وإن لَم يَغلِبهُ ظَهَرَ </w:t>
      </w:r>
      <w:r>
        <w:rPr>
          <w:rFonts w:eastAsia="Amiri" w:cs="Amiri" w:ascii="Amiri" w:hAnsi="Amiri"/>
          <w:color w:val="111111"/>
          <w:sz w:val="28"/>
          <w:szCs w:val="28"/>
          <w:rtl w:val="true"/>
          <w:lang w:bidi="ar-SA"/>
        </w:rPr>
        <w:t xml:space="preserve">. </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اِقمَعوا هذِهِ النُّفوسَ ، فَإِنَّها طُلَعَةٌ </w:t>
      </w:r>
      <w:r>
        <w:rPr>
          <w:rStyle w:val="FootnoteAnchor"/>
          <w:rtl w:val="true"/>
        </w:rPr>
        <w:footnoteReference w:id="1682"/>
      </w:r>
      <w:r>
        <w:rPr>
          <w:rFonts w:ascii="Amiri" w:hAnsi="Amiri" w:eastAsia="Amiri" w:cs="Amiri"/>
          <w:color w:val="111111"/>
          <w:sz w:val="28"/>
          <w:sz w:val="28"/>
          <w:szCs w:val="28"/>
          <w:rtl w:val="true"/>
          <w:lang w:bidi="ar-SA"/>
        </w:rPr>
        <w:t xml:space="preserve">، إن تُطيعوها تَزِغ بِكُم إلى شَرِّ غايَةٍ </w:t>
      </w:r>
      <w:r>
        <w:rPr>
          <w:rFonts w:eastAsia="Amiri" w:cs="Amiri" w:ascii="Amiri" w:hAnsi="Amiri"/>
          <w:color w:val="111111"/>
          <w:sz w:val="28"/>
          <w:szCs w:val="28"/>
          <w:rtl w:val="true"/>
          <w:lang w:bidi="ar-SA"/>
        </w:rPr>
        <w:t xml:space="preserve">.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عنه عليه السلامـ فى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 لا تَزَيَّن بِلينِ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0" w:name="pg12935_120907"/>
    </w:p>
    <w:p>
      <w:pPr>
        <w:pStyle w:val="Heading6"/>
        <w:numPr>
          <w:ilvl w:val="5"/>
          <w:numId w:val="1"/>
        </w:numPr>
        <w:rPr/>
      </w:pPr>
      <w:bookmarkStart w:id="751" w:name="__RefHeading___Toc4007110_3224264995"/>
      <w:bookmarkStart w:id="752" w:name="_Toc285"/>
      <w:bookmarkEnd w:id="750"/>
      <w:bookmarkEnd w:id="751"/>
      <w:r>
        <w:rPr/>
        <w:t>۳</w:t>
      </w:r>
      <w:r>
        <w:rPr>
          <w:rtl w:val="true"/>
        </w:rPr>
        <w:t xml:space="preserve"> </w:t>
      </w:r>
      <w:r>
        <w:rPr>
          <w:rtl w:val="true"/>
        </w:rPr>
        <w:t xml:space="preserve">/ </w:t>
      </w:r>
      <w:r>
        <w:rPr/>
        <w:t>۵</w:t>
      </w:r>
      <w:r>
        <w:rPr>
          <w:rtl w:val="true"/>
        </w:rPr>
        <w:t xml:space="preserve"> مساوئ الأخلاق</w:t>
      </w:r>
      <w:bookmarkEnd w:id="752"/>
    </w:p>
    <w:p>
      <w:pPr>
        <w:pStyle w:val="Heading6"/>
        <w:numPr>
          <w:ilvl w:val="5"/>
          <w:numId w:val="1"/>
        </w:numPr>
        <w:rPr/>
      </w:pPr>
      <w:bookmarkStart w:id="753" w:name="__RefHeading___Toc4007112_3224264995"/>
      <w:bookmarkStart w:id="754" w:name="_Toc286"/>
      <w:bookmarkEnd w:id="753"/>
      <w:r>
        <w:rPr>
          <w:rtl w:val="true"/>
        </w:rPr>
        <w:t>أ ـ الحرص</w:t>
      </w:r>
      <w:bookmarkEnd w:id="754"/>
    </w:p>
    <w:p>
      <w:pPr>
        <w:pStyle w:val="Heading6"/>
        <w:numPr>
          <w:ilvl w:val="5"/>
          <w:numId w:val="1"/>
        </w:numPr>
        <w:rPr/>
      </w:pPr>
      <w:bookmarkStart w:id="755" w:name="__RefHeading___Toc4007114_3224264995"/>
      <w:bookmarkStart w:id="756" w:name="_Toc287"/>
      <w:bookmarkEnd w:id="755"/>
      <w:r>
        <w:rPr>
          <w:rtl w:val="true"/>
        </w:rPr>
        <w:t>ب ـ الطّمع</w:t>
      </w:r>
      <w:bookmarkEnd w:id="756"/>
    </w:p>
    <w:p>
      <w:pPr>
        <w:pStyle w:val="BookText"/>
        <w:rPr/>
      </w:pPr>
      <w:r>
        <w:rPr>
          <w:rFonts w:ascii="Amiri" w:hAnsi="Amiri" w:eastAsia="Amiri" w:cs="Amiri"/>
          <w:color w:val="111111"/>
          <w:sz w:val="28"/>
          <w:sz w:val="28"/>
          <w:szCs w:val="28"/>
          <w:rtl w:val="true"/>
          <w:lang w:bidi="ar-SA"/>
        </w:rPr>
        <w:t xml:space="preserve">اللِّباسِ </w:t>
      </w:r>
      <w:r>
        <w:rPr>
          <w:rStyle w:val="FootnoteAnchor"/>
          <w:rtl w:val="true"/>
        </w:rPr>
        <w:footnoteReference w:id="1684"/>
      </w:r>
      <w:r>
        <w:rPr>
          <w:rFonts w:ascii="Amiri" w:hAnsi="Amiri" w:eastAsia="Amiri" w:cs="Amiri"/>
          <w:color w:val="111111"/>
          <w:sz w:val="28"/>
          <w:sz w:val="28"/>
          <w:szCs w:val="28"/>
          <w:rtl w:val="true"/>
          <w:lang w:bidi="ar-SA"/>
        </w:rPr>
        <w:t xml:space="preserve">، وطيبِ الطَّعامِ ، ولينِ الوِطاءِ ، فَإِنَّ النَّفسَ مَأوى كُلِّ شَرٍّ ، ورَفيقُ كُلِّ سوءٍ </w:t>
      </w:r>
      <w:r>
        <w:rPr>
          <w:rFonts w:eastAsia="Amiri" w:cs="Amiri" w:ascii="Amiri" w:hAnsi="Amiri"/>
          <w:color w:val="111111"/>
          <w:sz w:val="28"/>
          <w:szCs w:val="28"/>
          <w:rtl w:val="true"/>
          <w:lang w:bidi="ar-SA"/>
        </w:rPr>
        <w:t xml:space="preserve">.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إن أطَعتُم أنفُسَكُم نَزَعَت بِكُم إلى شَرِّ غايَةٍ </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عنه عليه السلامـ مِن كِتابِهِ عليه السلام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أجرَيتَ إلى غايَةِ خُسرٍ ، ومَحَلَّةِ كُفرٍ ، فَإِنَّ نَفسَكَ قَد أولَجَتكَ </w:t>
      </w:r>
      <w:r>
        <w:rPr>
          <w:rStyle w:val="FootnoteAnchor"/>
          <w:rtl w:val="true"/>
        </w:rPr>
        <w:footnoteReference w:id="1687"/>
      </w:r>
      <w:r>
        <w:rPr>
          <w:rFonts w:ascii="Amiri" w:hAnsi="Amiri" w:eastAsia="Amiri" w:cs="Amiri"/>
          <w:color w:val="111111"/>
          <w:sz w:val="28"/>
          <w:sz w:val="28"/>
          <w:szCs w:val="28"/>
          <w:rtl w:val="true"/>
          <w:lang w:bidi="ar-SA"/>
        </w:rPr>
        <w:t xml:space="preserve">شَرّا ، وأقحَمَتكَ </w:t>
      </w:r>
      <w:r>
        <w:rPr>
          <w:rStyle w:val="FootnoteAnchor"/>
          <w:rtl w:val="true"/>
        </w:rPr>
        <w:footnoteReference w:id="1688"/>
      </w:r>
      <w:r>
        <w:rPr>
          <w:rFonts w:ascii="Amiri" w:hAnsi="Amiri" w:eastAsia="Amiri" w:cs="Amiri"/>
          <w:color w:val="111111"/>
          <w:sz w:val="28"/>
          <w:sz w:val="28"/>
          <w:szCs w:val="28"/>
          <w:rtl w:val="true"/>
          <w:lang w:bidi="ar-SA"/>
        </w:rPr>
        <w:t xml:space="preserve">غَيّا </w:t>
      </w:r>
      <w:r>
        <w:rPr>
          <w:rStyle w:val="FootnoteAnchor"/>
          <w:rtl w:val="true"/>
        </w:rPr>
        <w:footnoteReference w:id="1689"/>
      </w:r>
      <w:r>
        <w:rPr>
          <w:rFonts w:ascii="Amiri" w:hAnsi="Amiri" w:eastAsia="Amiri" w:cs="Amiri"/>
          <w:color w:val="111111"/>
          <w:sz w:val="28"/>
          <w:sz w:val="28"/>
          <w:szCs w:val="28"/>
          <w:rtl w:val="true"/>
          <w:lang w:bidi="ar-SA"/>
        </w:rPr>
        <w:t xml:space="preserve">، وأورَدَتكَ المَهالِكَ ، وأوعَرَت عَلَيكَ المَسالِكَ </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مَساوِئُ الأَخلاقِأ ـ الحِرصُالإمام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رَأسُ الفَقرِ ، واُسُّ الشَّرِّ </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تُشرِكَنَّ في مَشورَتِكَ حَريصا يُهَوِّنُ عَلَيكَ الشَّرَّ ، ويُزَيِّن لَكَ الشَّرَهَ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ب ـ الطَّمَعُالإمام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 أوَّلُ الشَّرِّ </w:t>
      </w:r>
      <w:r>
        <w:rPr>
          <w:rFonts w:eastAsia="Amiri" w:cs="Amiri" w:ascii="Amiri" w:hAnsi="Amiri"/>
          <w:color w:val="111111"/>
          <w:sz w:val="28"/>
          <w:szCs w:val="28"/>
          <w:rtl w:val="true"/>
          <w:lang w:bidi="ar-SA"/>
        </w:rPr>
        <w:t xml:space="preserve">. </w:t>
      </w:r>
      <w:r>
        <w:rPr>
          <w:rStyle w:val="FootnoteAnchor"/>
          <w:rtl w:val="true"/>
        </w:rPr>
        <w:footnoteReference w:id="169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7" w:name="pg12935_120908"/>
    </w:p>
    <w:p>
      <w:pPr>
        <w:pStyle w:val="Heading6"/>
        <w:numPr>
          <w:ilvl w:val="5"/>
          <w:numId w:val="1"/>
        </w:numPr>
        <w:rPr/>
      </w:pPr>
      <w:bookmarkStart w:id="758" w:name="__RefHeading___Toc4007116_3224264995"/>
      <w:bookmarkStart w:id="759" w:name="_Toc288"/>
      <w:bookmarkEnd w:id="757"/>
      <w:bookmarkEnd w:id="758"/>
      <w:r>
        <w:rPr>
          <w:rtl w:val="true"/>
        </w:rPr>
        <w:t>ج ـ الشّره</w:t>
      </w:r>
      <w:bookmarkEnd w:id="759"/>
    </w:p>
    <w:p>
      <w:pPr>
        <w:pStyle w:val="Heading6"/>
        <w:numPr>
          <w:ilvl w:val="5"/>
          <w:numId w:val="1"/>
        </w:numPr>
        <w:rPr/>
      </w:pPr>
      <w:bookmarkStart w:id="760" w:name="__RefHeading___Toc4007118_3224264995"/>
      <w:bookmarkStart w:id="761" w:name="_Toc289"/>
      <w:bookmarkEnd w:id="760"/>
      <w:r>
        <w:rPr>
          <w:rtl w:val="true"/>
        </w:rPr>
        <w:t>د ـ الغضب</w:t>
      </w:r>
      <w:bookmarkEnd w:id="761"/>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مِلاكُ الشَّرِّ الطَّمَعُ </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الشَّرِّ الطَّمَعُ </w:t>
      </w:r>
      <w:r>
        <w:rPr>
          <w:rFonts w:eastAsia="Amiri" w:cs="Amiri" w:ascii="Amiri" w:hAnsi="Amiri"/>
          <w:color w:val="111111"/>
          <w:sz w:val="28"/>
          <w:szCs w:val="28"/>
          <w:rtl w:val="true"/>
          <w:lang w:bidi="ar-SA"/>
        </w:rPr>
        <w:t xml:space="preserve">. </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نَقَصَ مِنَ القَناعَةِ زادَ فِي الرَّغبَةِ وَالطَّمَعِ ، وَالطَّمَعُ وَالرَّغبَةُ فِي الدُّنيا أصلانِ لِكُلِّ شَرٍّ </w:t>
      </w:r>
      <w:r>
        <w:rPr>
          <w:rFonts w:eastAsia="Amiri" w:cs="Amiri" w:ascii="Amiri" w:hAnsi="Amiri"/>
          <w:color w:val="111111"/>
          <w:sz w:val="28"/>
          <w:szCs w:val="28"/>
          <w:rtl w:val="true"/>
          <w:lang w:bidi="ar-SA"/>
        </w:rPr>
        <w:t xml:space="preserve">.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ج ـ الشَّرَهُالإمام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الشَّرَهُ اُسُّ كُلِّ شَرًّ </w:t>
      </w:r>
      <w:r>
        <w:rPr>
          <w:rFonts w:eastAsia="Amiri" w:cs="Amiri" w:ascii="Amiri" w:hAnsi="Amiri"/>
          <w:color w:val="111111"/>
          <w:sz w:val="28"/>
          <w:szCs w:val="28"/>
          <w:rtl w:val="true"/>
          <w:lang w:bidi="ar-SA"/>
        </w:rPr>
        <w:t xml:space="preserve">.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الشَّرَهُ داعِيَةُ الشَّرِّ </w:t>
      </w:r>
      <w:r>
        <w:rPr>
          <w:rFonts w:eastAsia="Amiri" w:cs="Amiri" w:ascii="Amiri" w:hAnsi="Amiri"/>
          <w:color w:val="111111"/>
          <w:sz w:val="28"/>
          <w:szCs w:val="28"/>
          <w:rtl w:val="true"/>
          <w:lang w:bidi="ar-SA"/>
        </w:rPr>
        <w:t xml:space="preserve">.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بَذرٌ ، وبَذرُ الشَّرِّ الشَّرَهُ </w:t>
      </w:r>
      <w:r>
        <w:rPr>
          <w:rFonts w:eastAsia="Amiri" w:cs="Amiri" w:ascii="Amiri" w:hAnsi="Amiri"/>
          <w:color w:val="111111"/>
          <w:sz w:val="28"/>
          <w:szCs w:val="28"/>
          <w:rtl w:val="true"/>
          <w:lang w:bidi="ar-SA"/>
        </w:rPr>
        <w:t xml:space="preserve">.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يُستَدَلُّ عَلى شَرِّ الرَّجُلِ بِكَثرَةِ شَرَهِهِ وشِدَّةِ طَمَعِهِ </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ودَناءَةَ الشَّرَهِ وَالطَّمَعِ ، فَإِنَّهُ رَأسُ كُلِّ شَرٍّ ، ومَزرَعَةُ الذُّلِّ ، ومُهينُ النَّفسِ ، ومُتعِبُ الجَسَدِ </w:t>
      </w:r>
      <w:r>
        <w:rPr>
          <w:rFonts w:eastAsia="Amiri" w:cs="Amiri" w:ascii="Amiri" w:hAnsi="Amiri"/>
          <w:color w:val="111111"/>
          <w:sz w:val="28"/>
          <w:szCs w:val="28"/>
          <w:rtl w:val="true"/>
          <w:lang w:bidi="ar-SA"/>
        </w:rPr>
        <w:t xml:space="preserve">. </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د ـ الغَضَبُالإمام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القَرينُ الغَضَبُ ؛ يُبدِي المَعايِبَ ، ويُدنِي الشَّرَّ ، ويُباعِدُ الخَيرَ </w:t>
      </w:r>
      <w:r>
        <w:rPr>
          <w:rFonts w:eastAsia="Amiri" w:cs="Amiri" w:ascii="Amiri" w:hAnsi="Amiri"/>
          <w:color w:val="111111"/>
          <w:sz w:val="28"/>
          <w:szCs w:val="28"/>
          <w:rtl w:val="true"/>
          <w:lang w:bidi="ar-SA"/>
        </w:rPr>
        <w:t xml:space="preserve">. </w:t>
      </w:r>
      <w:r>
        <w:rPr>
          <w:rStyle w:val="FootnoteAnchor"/>
          <w:rtl w:val="true"/>
        </w:rPr>
        <w:footnoteReference w:id="1703"/>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2" w:name="pg12935_120909"/>
    </w:p>
    <w:p>
      <w:pPr>
        <w:pStyle w:val="Heading6"/>
        <w:numPr>
          <w:ilvl w:val="5"/>
          <w:numId w:val="1"/>
        </w:numPr>
        <w:rPr/>
      </w:pPr>
      <w:bookmarkStart w:id="763" w:name="__RefHeading___Toc4007120_3224264995"/>
      <w:bookmarkStart w:id="764" w:name="_Toc290"/>
      <w:bookmarkEnd w:id="762"/>
      <w:bookmarkEnd w:id="763"/>
      <w:r>
        <w:rPr>
          <w:rtl w:val="true"/>
        </w:rPr>
        <w:t>ه ـ الحقد</w:t>
      </w:r>
      <w:bookmarkEnd w:id="764"/>
    </w:p>
    <w:p>
      <w:pPr>
        <w:pStyle w:val="Heading6"/>
        <w:numPr>
          <w:ilvl w:val="5"/>
          <w:numId w:val="1"/>
        </w:numPr>
        <w:rPr/>
      </w:pPr>
      <w:bookmarkStart w:id="765" w:name="__RefHeading___Toc4007122_3224264995"/>
      <w:bookmarkStart w:id="766" w:name="_Toc291"/>
      <w:bookmarkEnd w:id="765"/>
      <w:r>
        <w:rPr>
          <w:rtl w:val="true"/>
        </w:rPr>
        <w:t>و ـ المراء</w:t>
      </w:r>
      <w:bookmarkEnd w:id="766"/>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الرِّجالِ مَن كانَ بَطيءَ الغَضَبِ سَريعَ الرِّضا ، وشَرُّ الرِّجالِ مَن كانَ سَريعَ الغَضَبِ بَطيءَ الرِّضا </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مِفتاحُ كُلِّ شَرٍّ </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شَرٌّ ، إن أطَعتَهُ دَمَّرَ </w:t>
      </w:r>
      <w:r>
        <w:rPr>
          <w:rFonts w:eastAsia="Amiri" w:cs="Amiri" w:ascii="Amiri" w:hAnsi="Amiri"/>
          <w:color w:val="111111"/>
          <w:sz w:val="28"/>
          <w:szCs w:val="28"/>
          <w:rtl w:val="true"/>
          <w:lang w:bidi="ar-SA"/>
        </w:rPr>
        <w:t xml:space="preserve">.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ه ـ الحِقدُالإمام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سِلاحُ الشَّرِّ الحِقدُ </w:t>
      </w:r>
      <w:r>
        <w:rPr>
          <w:rFonts w:eastAsia="Amiri" w:cs="Amiri" w:ascii="Amiri" w:hAnsi="Amiri"/>
          <w:color w:val="111111"/>
          <w:sz w:val="28"/>
          <w:szCs w:val="28"/>
          <w:rtl w:val="true"/>
          <w:lang w:bidi="ar-SA"/>
        </w:rPr>
        <w:t xml:space="preserve">. </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 </w:t>
      </w:r>
      <w:r>
        <w:rPr>
          <w:rStyle w:val="FootnoteAnchor"/>
          <w:rtl w:val="true"/>
        </w:rPr>
        <w:footnoteReference w:id="1708"/>
      </w:r>
      <w:r>
        <w:rPr>
          <w:rFonts w:ascii="Amiri" w:hAnsi="Amiri" w:eastAsia="Amiri" w:cs="Amiri"/>
          <w:color w:val="111111"/>
          <w:sz w:val="28"/>
          <w:sz w:val="28"/>
          <w:szCs w:val="28"/>
          <w:rtl w:val="true"/>
          <w:lang w:bidi="ar-SA"/>
        </w:rPr>
        <w:t xml:space="preserve">بَذرُ الشَّرِّ </w:t>
      </w:r>
      <w:r>
        <w:rPr>
          <w:rFonts w:eastAsia="Amiri" w:cs="Amiri" w:ascii="Amiri" w:hAnsi="Amiri"/>
          <w:color w:val="111111"/>
          <w:sz w:val="28"/>
          <w:szCs w:val="28"/>
          <w:rtl w:val="true"/>
          <w:lang w:bidi="ar-SA"/>
        </w:rPr>
        <w:t xml:space="preserve">.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ما اُلقِيَ فِي القُلوبِ الغُلولُ </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و ـ المِراءُالإمام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المِراءُ </w:t>
      </w:r>
      <w:r>
        <w:rPr>
          <w:rStyle w:val="FootnoteAnchor"/>
          <w:rtl w:val="true"/>
        </w:rPr>
        <w:footnoteReference w:id="1711"/>
      </w:r>
      <w:r>
        <w:rPr>
          <w:rFonts w:ascii="Amiri" w:hAnsi="Amiri" w:eastAsia="Amiri" w:cs="Amiri"/>
          <w:color w:val="111111"/>
          <w:sz w:val="28"/>
          <w:sz w:val="28"/>
          <w:szCs w:val="28"/>
          <w:rtl w:val="true"/>
          <w:lang w:bidi="ar-SA"/>
        </w:rPr>
        <w:t xml:space="preserve">بَذرُ الشَّرِّ </w:t>
      </w:r>
      <w:r>
        <w:rPr>
          <w:rFonts w:eastAsia="Amiri" w:cs="Amiri" w:ascii="Amiri" w:hAnsi="Amiri"/>
          <w:color w:val="111111"/>
          <w:sz w:val="28"/>
          <w:szCs w:val="28"/>
          <w:rtl w:val="true"/>
          <w:lang w:bidi="ar-SA"/>
        </w:rPr>
        <w:t xml:space="preserve">. </w:t>
      </w:r>
      <w:r>
        <w:rPr>
          <w:rStyle w:val="FootnoteAnchor"/>
          <w:rtl w:val="true"/>
        </w:rPr>
        <w:footnoteReference w:id="1712"/>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7" w:name="pg12935_120910"/>
    </w:p>
    <w:p>
      <w:pPr>
        <w:pStyle w:val="Heading6"/>
        <w:numPr>
          <w:ilvl w:val="5"/>
          <w:numId w:val="1"/>
        </w:numPr>
        <w:rPr/>
      </w:pPr>
      <w:bookmarkStart w:id="768" w:name="__RefHeading___Toc4007124_3224264995"/>
      <w:bookmarkStart w:id="769" w:name="_Toc292"/>
      <w:bookmarkEnd w:id="767"/>
      <w:bookmarkEnd w:id="768"/>
      <w:r>
        <w:rPr>
          <w:rtl w:val="true"/>
        </w:rPr>
        <w:t>ز ـ اللّؤم</w:t>
      </w:r>
      <w:bookmarkEnd w:id="769"/>
    </w:p>
    <w:p>
      <w:pPr>
        <w:pStyle w:val="Heading6"/>
        <w:numPr>
          <w:ilvl w:val="5"/>
          <w:numId w:val="1"/>
        </w:numPr>
        <w:rPr/>
      </w:pPr>
      <w:bookmarkStart w:id="770" w:name="__RefHeading___Toc4007126_3224264995"/>
      <w:bookmarkStart w:id="771" w:name="_Toc293"/>
      <w:bookmarkEnd w:id="770"/>
      <w:r>
        <w:rPr>
          <w:rtl w:val="true"/>
        </w:rPr>
        <w:t>ح ـ اللّجاج</w:t>
      </w:r>
      <w:bookmarkEnd w:id="771"/>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الشَّرِّ اللَّجاجُ </w:t>
      </w:r>
      <w:r>
        <w:rPr>
          <w:rStyle w:val="FootnoteAnchor"/>
          <w:rtl w:val="true"/>
        </w:rPr>
        <w:footnoteReference w:id="1713"/>
      </w:r>
      <w:r>
        <w:rPr>
          <w:rFonts w:ascii="Amiri" w:hAnsi="Amiri" w:eastAsia="Amiri" w:cs="Amiri"/>
          <w:color w:val="111111"/>
          <w:sz w:val="28"/>
          <w:sz w:val="28"/>
          <w:szCs w:val="28"/>
          <w:rtl w:val="true"/>
          <w:lang w:bidi="ar-SA"/>
        </w:rPr>
        <w:t xml:space="preserve">وكَثرَةُ المُماراةِ </w:t>
      </w:r>
      <w:r>
        <w:rPr>
          <w:rFonts w:eastAsia="Amiri" w:cs="Amiri" w:ascii="Amiri" w:hAnsi="Amiri"/>
          <w:color w:val="111111"/>
          <w:sz w:val="28"/>
          <w:szCs w:val="28"/>
          <w:rtl w:val="true"/>
          <w:lang w:bidi="ar-SA"/>
        </w:rPr>
        <w:t xml:space="preserve">. </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داءٌ دَوِيٌّ ولَيسَ فِي الإِنسانِ خَصلَةٌ بِشَرٍّ مِنهُ ، وهُوَ خُلُقُ إبليسَ ونِسبَتُهُ ، فَلا يُماري في أيِّ حالٍ كانَ إلّا مَن كانَ جاهِلاً بِنَفسِهِ وبِغَيرِهِ ، مَحروما مِن حَقائِقِ الدّينِ </w:t>
      </w:r>
      <w:r>
        <w:rPr>
          <w:rFonts w:eastAsia="Amiri" w:cs="Amiri" w:ascii="Amiri" w:hAnsi="Amiri"/>
          <w:color w:val="111111"/>
          <w:sz w:val="28"/>
          <w:szCs w:val="28"/>
          <w:rtl w:val="true"/>
          <w:lang w:bidi="ar-SA"/>
        </w:rPr>
        <w:t xml:space="preserve">.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الإمام الصادق عليه السلامـ لِمُحَمَّدِ بنِ النُّعمانِ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النُّعمانِ ، إيّاكَ وَالمِراءَ فَإِنَّهُ يُحبِطُ عَمَلَكَ ، وإيّاكَ وَالجِدالَ فَإِنَّهُ يوبِقُكَ </w:t>
      </w:r>
      <w:r>
        <w:rPr>
          <w:rStyle w:val="FootnoteAnchor"/>
          <w:rtl w:val="true"/>
        </w:rPr>
        <w:footnoteReference w:id="1716"/>
      </w:r>
      <w:r>
        <w:rPr>
          <w:rFonts w:ascii="Amiri" w:hAnsi="Amiri" w:eastAsia="Amiri" w:cs="Amiri"/>
          <w:color w:val="111111"/>
          <w:sz w:val="28"/>
          <w:sz w:val="28"/>
          <w:szCs w:val="28"/>
          <w:rtl w:val="true"/>
          <w:lang w:bidi="ar-SA"/>
        </w:rPr>
        <w:t xml:space="preserve">، وإيّاكَ وكَثرَةَ الخُصوماتِ فَإِنَّها تُبعِدُكَ مِنَ اللّهِ </w:t>
      </w:r>
      <w:r>
        <w:rPr>
          <w:rFonts w:eastAsia="Amiri" w:cs="Amiri" w:ascii="Amiri" w:hAnsi="Amiri"/>
          <w:color w:val="111111"/>
          <w:sz w:val="28"/>
          <w:szCs w:val="28"/>
          <w:rtl w:val="true"/>
          <w:lang w:bidi="ar-SA"/>
        </w:rPr>
        <w:t xml:space="preserve">.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ز ـ اللُّؤمُالإمام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اللُّؤمُ اُسُّ الشَّرِّ </w:t>
      </w:r>
      <w:r>
        <w:rPr>
          <w:rFonts w:eastAsia="Amiri" w:cs="Amiri" w:ascii="Amiri" w:hAnsi="Amiri"/>
          <w:color w:val="111111"/>
          <w:sz w:val="28"/>
          <w:szCs w:val="28"/>
          <w:rtl w:val="true"/>
          <w:lang w:bidi="ar-SA"/>
        </w:rPr>
        <w:t xml:space="preserve">. </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اللَّئيمُ لا يُرجى خَيرُهُ ، ولا يُسلَمُ مِن شَرِّهِ ، ولا يُؤمَنُ مِن غَوائِلِهِ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ادَّرَعَ اللُّؤمَ ، ونَصَرَ الظَّلومَ </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ح ـ اللَّجاجُالإمام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 بَذرُ الشَّرِّ </w:t>
      </w:r>
      <w:r>
        <w:rPr>
          <w:rFonts w:eastAsia="Amiri" w:cs="Amiri" w:ascii="Amiri" w:hAnsi="Amiri"/>
          <w:color w:val="111111"/>
          <w:sz w:val="28"/>
          <w:szCs w:val="28"/>
          <w:rtl w:val="true"/>
          <w:lang w:bidi="ar-SA"/>
        </w:rPr>
        <w:t xml:space="preserve">. </w:t>
      </w:r>
      <w:r>
        <w:rPr>
          <w:rStyle w:val="FootnoteAnchor"/>
          <w:rtl w:val="true"/>
        </w:rPr>
        <w:footnoteReference w:id="172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2" w:name="pg12935_120911"/>
    </w:p>
    <w:p>
      <w:pPr>
        <w:pStyle w:val="Heading6"/>
        <w:numPr>
          <w:ilvl w:val="5"/>
          <w:numId w:val="1"/>
        </w:numPr>
        <w:rPr/>
      </w:pPr>
      <w:bookmarkStart w:id="773" w:name="__RefHeading___Toc4007128_3224264995"/>
      <w:bookmarkStart w:id="774" w:name="_Toc294"/>
      <w:bookmarkEnd w:id="772"/>
      <w:bookmarkEnd w:id="773"/>
      <w:r>
        <w:rPr>
          <w:rtl w:val="true"/>
        </w:rPr>
        <w:t>ط ـ المكر</w:t>
      </w:r>
      <w:bookmarkEnd w:id="774"/>
    </w:p>
    <w:p>
      <w:pPr>
        <w:pStyle w:val="Heading6"/>
        <w:numPr>
          <w:ilvl w:val="5"/>
          <w:numId w:val="1"/>
        </w:numPr>
        <w:rPr/>
      </w:pPr>
      <w:bookmarkStart w:id="775" w:name="__RefHeading___Toc4007130_3224264995"/>
      <w:bookmarkStart w:id="776" w:name="_Toc295"/>
      <w:bookmarkEnd w:id="775"/>
      <w:r>
        <w:rPr>
          <w:rtl w:val="true"/>
        </w:rPr>
        <w:t>ي ـ قلّة الحياء</w:t>
      </w:r>
      <w:bookmarkEnd w:id="776"/>
    </w:p>
    <w:p>
      <w:pPr>
        <w:pStyle w:val="Heading6"/>
        <w:numPr>
          <w:ilvl w:val="5"/>
          <w:numId w:val="1"/>
        </w:numPr>
        <w:rPr/>
      </w:pPr>
      <w:bookmarkStart w:id="777" w:name="__RefHeading___Toc4007132_3224264995"/>
      <w:bookmarkStart w:id="778" w:name="_Toc296"/>
      <w:bookmarkEnd w:id="777"/>
      <w:r>
        <w:rPr>
          <w:rtl w:val="true"/>
        </w:rPr>
        <w:t>ك ـ الكسل والضّجر</w:t>
      </w:r>
      <w:bookmarkEnd w:id="778"/>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الشَّرِّ اللَّجاجُ وكَثرَةُ المُماراةِ </w:t>
      </w:r>
      <w:r>
        <w:rPr>
          <w:rFonts w:eastAsia="Amiri" w:cs="Amiri" w:ascii="Amiri" w:hAnsi="Amiri"/>
          <w:color w:val="111111"/>
          <w:sz w:val="28"/>
          <w:szCs w:val="28"/>
          <w:rtl w:val="true"/>
          <w:lang w:bidi="ar-SA"/>
        </w:rPr>
        <w:t xml:space="preserve">. </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 xml:space="preserve">ط ـ المَكرُالإمام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أمِنَ المَكرَ لَقِيَ الشَّرَّ </w:t>
      </w:r>
      <w:r>
        <w:rPr>
          <w:rFonts w:eastAsia="Amiri" w:cs="Amiri" w:ascii="Amiri" w:hAnsi="Amiri"/>
          <w:color w:val="111111"/>
          <w:sz w:val="28"/>
          <w:szCs w:val="28"/>
          <w:rtl w:val="true"/>
          <w:lang w:bidi="ar-SA"/>
        </w:rPr>
        <w:t xml:space="preserve">.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ي ـ قِلَّةُ الحَياءِمصباح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مِنَ الإِيمانِ ، وَالإِيمانُ بِالحَياءِ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وصاحِبُ الحَياءِ خَيرٌ كُلُّهُ ، ومَن حُرِمَ الحَياءَ فَهُوَ شَرٌّ كُلُّهُ ، وإن تَعَبَّدَ وتَوَرَّعَ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كُلِّ شَرٍّ القِحَةُ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القِحَةُ عُنوانُ الشَّرِّ </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ك ـ الكَسَلُ وَالضَّجَرُالإمام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وَالكَسَلَ وَالضَّجَرَ ، فَإِنَّهُما مِفتاحُ كُلِّ شَرٍّ ؛ مَن كَسِلَ لَم يُؤَدِّ حَقا ، ومَن ضَجِرَ لَم يَصبِر عَلى حَقٍّ </w:t>
      </w:r>
      <w:r>
        <w:rPr>
          <w:rFonts w:eastAsia="Amiri" w:cs="Amiri" w:ascii="Amiri" w:hAnsi="Amiri"/>
          <w:color w:val="111111"/>
          <w:sz w:val="28"/>
          <w:szCs w:val="28"/>
          <w:rtl w:val="true"/>
          <w:lang w:bidi="ar-SA"/>
        </w:rPr>
        <w:t xml:space="preserve">. </w:t>
      </w:r>
      <w:r>
        <w:rPr>
          <w:rStyle w:val="FootnoteAnchor"/>
          <w:rtl w:val="true"/>
        </w:rPr>
        <w:footnoteReference w:id="1730"/>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9" w:name="pg12935_120912"/>
    </w:p>
    <w:p>
      <w:pPr>
        <w:pStyle w:val="Heading6"/>
        <w:numPr>
          <w:ilvl w:val="5"/>
          <w:numId w:val="1"/>
        </w:numPr>
        <w:rPr/>
      </w:pPr>
      <w:bookmarkStart w:id="780" w:name="__RefHeading___Toc4007134_3224264995"/>
      <w:bookmarkStart w:id="781" w:name="_Toc297"/>
      <w:bookmarkEnd w:id="779"/>
      <w:bookmarkEnd w:id="780"/>
      <w:r>
        <w:rPr>
          <w:rtl w:val="true"/>
        </w:rPr>
        <w:t>ل ـ غلبة الشّهوة</w:t>
      </w:r>
      <w:bookmarkEnd w:id="781"/>
    </w:p>
    <w:p>
      <w:pPr>
        <w:pStyle w:val="Heading6"/>
        <w:numPr>
          <w:ilvl w:val="5"/>
          <w:numId w:val="1"/>
        </w:numPr>
        <w:rPr/>
      </w:pPr>
      <w:bookmarkStart w:id="782" w:name="__RefHeading___Toc4007136_3224264995"/>
      <w:bookmarkStart w:id="783" w:name="_Toc298"/>
      <w:bookmarkEnd w:id="782"/>
      <w:r>
        <w:rPr>
          <w:rtl w:val="true"/>
        </w:rPr>
        <w:t>م ـ سوء الظّنّ</w:t>
      </w:r>
      <w:bookmarkEnd w:id="783"/>
    </w:p>
    <w:p>
      <w:pPr>
        <w:pStyle w:val="Heading6"/>
        <w:numPr>
          <w:ilvl w:val="5"/>
          <w:numId w:val="1"/>
        </w:numPr>
        <w:rPr/>
      </w:pPr>
      <w:bookmarkStart w:id="784" w:name="__RefHeading___Toc4007138_3224264995"/>
      <w:bookmarkStart w:id="785" w:name="_Toc299"/>
      <w:bookmarkEnd w:id="784"/>
      <w:r>
        <w:rPr>
          <w:rtl w:val="true"/>
        </w:rPr>
        <w:t>ن ـ حبّ الدّنيا</w:t>
      </w:r>
      <w:bookmarkEnd w:id="785"/>
    </w:p>
    <w:p>
      <w:pPr>
        <w:pStyle w:val="Heading6"/>
        <w:numPr>
          <w:ilvl w:val="5"/>
          <w:numId w:val="1"/>
        </w:numPr>
        <w:rPr/>
      </w:pPr>
      <w:bookmarkStart w:id="786" w:name="__RefHeading___Toc4007140_3224264995"/>
      <w:bookmarkStart w:id="787" w:name="_Toc300"/>
      <w:bookmarkEnd w:id="786"/>
      <w:r>
        <w:rPr>
          <w:rtl w:val="true"/>
        </w:rPr>
        <w:t>س ـ تلك الخصال</w:t>
      </w:r>
      <w:bookmarkEnd w:id="787"/>
    </w:p>
    <w:p>
      <w:pPr>
        <w:pStyle w:val="BookText"/>
        <w:rPr/>
      </w:pPr>
      <w:r>
        <w:rPr>
          <w:rFonts w:ascii="Amiri" w:hAnsi="Amiri" w:eastAsia="Amiri" w:cs="Amiri"/>
          <w:color w:val="111111"/>
          <w:sz w:val="28"/>
          <w:sz w:val="28"/>
          <w:szCs w:val="28"/>
          <w:rtl w:val="true"/>
          <w:lang w:bidi="ar-SA"/>
        </w:rPr>
        <w:t xml:space="preserve">ل ـ غَلَبَةُ الشَّهوَةِالإمام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الشَّرِّ غَلَبَةُ الشَّهوَةِ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ـ سوءُ الظَّنِّالإمام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الظَّنِّ يُفسِدُ الاُمورَ ، ويَبعَثُ عَلَى الشُّرورِ </w:t>
      </w:r>
      <w:r>
        <w:rPr>
          <w:rFonts w:eastAsia="Amiri" w:cs="Amiri" w:ascii="Amiri" w:hAnsi="Amiri"/>
          <w:color w:val="111111"/>
          <w:sz w:val="28"/>
          <w:szCs w:val="28"/>
          <w:rtl w:val="true"/>
          <w:lang w:bidi="ar-SA"/>
        </w:rPr>
        <w:t xml:space="preserve">. </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الظَّنِّ بِالمُحسِنِ ، شَرُّ الإِثمِ وأقبَحُ الظُّلمِ </w:t>
      </w:r>
      <w:r>
        <w:rPr>
          <w:rFonts w:eastAsia="Amiri" w:cs="Amiri" w:ascii="Amiri" w:hAnsi="Amiri"/>
          <w:color w:val="111111"/>
          <w:sz w:val="28"/>
          <w:szCs w:val="28"/>
          <w:rtl w:val="true"/>
          <w:lang w:bidi="ar-SA"/>
        </w:rPr>
        <w:t xml:space="preserve">.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بِاللّهِ الظَّنَّ ، فَإِنَّ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عَبدي ، إن خَيرا فَخَيرٌ ، وإن شَرّا فَشَرٌّ </w:t>
      </w:r>
      <w:r>
        <w:rPr>
          <w:rFonts w:eastAsia="Amiri" w:cs="Amiri" w:ascii="Amiri" w:hAnsi="Amiri"/>
          <w:color w:val="111111"/>
          <w:sz w:val="28"/>
          <w:szCs w:val="28"/>
          <w:rtl w:val="true"/>
          <w:lang w:bidi="ar-SA"/>
        </w:rPr>
        <w:t xml:space="preserve">.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ن ـ حُبُّ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مَعدِنُ الشَّرِّ ومَحَلُّ الغُرورِ </w:t>
      </w:r>
      <w:r>
        <w:rPr>
          <w:rFonts w:eastAsia="Amiri" w:cs="Amiri" w:ascii="Amiri" w:hAnsi="Amiri"/>
          <w:color w:val="111111"/>
          <w:sz w:val="28"/>
          <w:szCs w:val="28"/>
          <w:rtl w:val="true"/>
          <w:lang w:bidi="ar-SA"/>
        </w:rPr>
        <w:t xml:space="preserve">.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مَزرَعَةُ الشَّرِّ </w:t>
      </w:r>
      <w:r>
        <w:rPr>
          <w:rFonts w:eastAsia="Amiri" w:cs="Amiri" w:ascii="Amiri" w:hAnsi="Amiri"/>
          <w:color w:val="111111"/>
          <w:sz w:val="28"/>
          <w:szCs w:val="28"/>
          <w:rtl w:val="true"/>
          <w:lang w:bidi="ar-SA"/>
        </w:rPr>
        <w:t xml:space="preserve">.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س ـ تِلكَ الخِصالُالإمام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الشَّرِّ فِي الاِغتِرارِ بِالمَهَلِ ، وَالاِتِّكالِ عَلَى الأمَل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النِّفاقُ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الهَوى ، وَالهُوَينا </w:t>
      </w:r>
      <w:r>
        <w:rPr>
          <w:rStyle w:val="FootnoteAnchor"/>
          <w:rtl w:val="true"/>
        </w:rPr>
        <w:footnoteReference w:id="1738"/>
      </w:r>
      <w:r>
        <w:rPr>
          <w:rFonts w:ascii="Amiri" w:hAnsi="Amiri" w:eastAsia="Amiri" w:cs="Amiri"/>
          <w:color w:val="111111"/>
          <w:sz w:val="28"/>
          <w:sz w:val="28"/>
          <w:szCs w:val="28"/>
          <w:rtl w:val="true"/>
          <w:lang w:bidi="ar-SA"/>
        </w:rPr>
        <w:t xml:space="preserve">، وَالحَفيظَةِ </w:t>
      </w:r>
      <w:r>
        <w:rPr>
          <w:rStyle w:val="FootnoteAnchor"/>
          <w:rtl w:val="true"/>
        </w:rPr>
        <w:footnoteReference w:id="1739"/>
      </w:r>
      <w:r>
        <w:rPr>
          <w:rFonts w:ascii="Amiri" w:hAnsi="Amiri" w:eastAsia="Amiri" w:cs="Amiri"/>
          <w:color w:val="111111"/>
          <w:sz w:val="28"/>
          <w:sz w:val="28"/>
          <w:szCs w:val="28"/>
          <w:rtl w:val="true"/>
          <w:lang w:bidi="ar-SA"/>
        </w:rPr>
        <w:t xml:space="preserve">، وَالطَّمَعِ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فَالهَوى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البَغيِ ، وَالعُدوانِ ، وَالشَّهوَةِ ، وَالطُّغيانِ ، فَمَن بَغى كَثُرَت غَوائِلُهُ وتُخُلِّيَ مِنهُ وقُصِرَ عَلَيهِ ، ومَنِ اعتَدى لَم يُؤمَن بَوائِقُهُ ولَم يَسلَم قَلبُهُ ولَم يَملِك نَفسَهُ عَنِ الشَّهَواتِ ، ومَن لَم يَعدِل نَفسَهُ فِي الشَّهواتِ خاضَ فِي الخَبيثاتِ ، ومَن طَغى ضَلَّ عَلى عَمدٍ بِلا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وَالهُوَينا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الغِرَّةِ ، وَالأَمَلِ ، وَالهَيبَةِ ، وَالمُماطَلَةِ ، وذلِكَ بِأَنَّ الهَيبَةَ تَرُدُّ عَنِ الحَقِّ ، وَالمُماطَلَةَ تُفَرِّطُ فِي العَمَلِ حَتّى يَقدَمَ عَلَيهِ الأَجَلُ ، ولَولَا الأَمَلُ عَلِمَ الإِنسانُ حَسَبَ ما هُوَ فيهِ ، ولَو عَلِمَ حَسَبَ ما هُوَ فيهِ ماتَ خُفاتا مِنَ الهَولِ وَالوَجَلِ ، وَالغِرَّةَ تَقصُرُ بِالمَرءِ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وَالحَفيظَةُ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الكِبرِ وَالفَخرِ وَالحَمِيَّةِ </w:t>
      </w:r>
      <w:r>
        <w:rPr>
          <w:rStyle w:val="FootnoteAnchor"/>
          <w:rtl w:val="true"/>
        </w:rPr>
        <w:footnoteReference w:id="1740"/>
      </w:r>
      <w:r>
        <w:rPr>
          <w:rFonts w:ascii="Amiri" w:hAnsi="Amiri" w:eastAsia="Amiri" w:cs="Amiri"/>
          <w:color w:val="111111"/>
          <w:sz w:val="28"/>
          <w:sz w:val="28"/>
          <w:szCs w:val="28"/>
          <w:rtl w:val="true"/>
          <w:lang w:bidi="ar-SA"/>
        </w:rPr>
        <w:t xml:space="preserve">وَالعَصَبِيَّةِ ، فَمَنِ استَكبَرَ أدبَرَ عَنِ الحَقِّ ، ومَن فَخَرَ فَجَرَ ، ومَن حَمِيَ أصَرَّ عَلَى الذُّنوبِ ، ومَن أخَذَتهُ العَصَبِيَّةُ جارَ ، فَبِئسَ الأَمرُ أمرٌ بَينَ إدبارٍ وفُجورٍ ، وإصرارٍ وجَورٍ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وَالطَّمَعُ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 وَالمَرَحِ وَاللَّجاجَةِ وَالتَّكاثُرِ ؛ فَالفَرَحُ مَكروهٌ عِندَ اللّهِ، وَالمَرَحُ خُيَلاءُ ، وَاللَّجاجَةُ بَلاءٌ لِمَنِ اضطَرَّتهُ إلى حَملِ الآثامِ وَالتَّكاثُرُ لَهوٌ و لَعِبٌ وشُغُلٌ ، وَاستِبدالُ الَّذي هُوَ أدنى بِالَّذي هُوَ خَيرٌ </w:t>
      </w:r>
      <w:r>
        <w:rPr>
          <w:rFonts w:eastAsia="Amiri" w:cs="Amiri" w:ascii="Amiri" w:hAnsi="Amiri"/>
          <w:color w:val="111111"/>
          <w:sz w:val="28"/>
          <w:szCs w:val="28"/>
          <w:rtl w:val="true"/>
          <w:lang w:bidi="ar-SA"/>
        </w:rPr>
        <w:t xml:space="preserve">. </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الخِلالُ المُنتِجَةُ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وَالبُخلُ وَالجَورُ وَالجَهلُ </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اُعطِيَ الخُلُقَ وَالرِّفقَ فَقَد اُعطِيَ الخَيرَ وَالرّاحَةَ ، وحَسُنَ حالُهُ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8" w:name="pg12935_120914"/>
    </w:p>
    <w:p>
      <w:pPr>
        <w:pStyle w:val="Heading6"/>
        <w:numPr>
          <w:ilvl w:val="5"/>
          <w:numId w:val="1"/>
        </w:numPr>
        <w:rPr/>
      </w:pPr>
      <w:bookmarkStart w:id="789" w:name="__RefHeading___Toc4007142_3224264995"/>
      <w:bookmarkStart w:id="790" w:name="_Toc301"/>
      <w:bookmarkEnd w:id="788"/>
      <w:bookmarkEnd w:id="789"/>
      <w:r>
        <w:rPr/>
        <w:t>۳</w:t>
      </w:r>
      <w:r>
        <w:rPr>
          <w:rtl w:val="true"/>
        </w:rPr>
        <w:t xml:space="preserve"> </w:t>
      </w:r>
      <w:r>
        <w:rPr>
          <w:rtl w:val="true"/>
        </w:rPr>
        <w:t xml:space="preserve">/ </w:t>
      </w:r>
      <w:r>
        <w:rPr/>
        <w:t>۶</w:t>
      </w:r>
      <w:r>
        <w:rPr>
          <w:rtl w:val="true"/>
        </w:rPr>
        <w:t xml:space="preserve"> مساوئ الأعمال</w:t>
      </w:r>
      <w:bookmarkEnd w:id="790"/>
    </w:p>
    <w:p>
      <w:pPr>
        <w:pStyle w:val="Heading6"/>
        <w:numPr>
          <w:ilvl w:val="5"/>
          <w:numId w:val="1"/>
        </w:numPr>
        <w:rPr/>
      </w:pPr>
      <w:bookmarkStart w:id="791" w:name="__RefHeading___Toc4007144_3224264995"/>
      <w:bookmarkStart w:id="792" w:name="_Toc302"/>
      <w:bookmarkEnd w:id="791"/>
      <w:r>
        <w:rPr>
          <w:rtl w:val="true"/>
        </w:rPr>
        <w:t>أ ـ شرب الخمر</w:t>
      </w:r>
      <w:bookmarkEnd w:id="792"/>
    </w:p>
    <w:p>
      <w:pPr>
        <w:pStyle w:val="BookText"/>
        <w:rPr/>
      </w:pPr>
      <w:r>
        <w:rPr>
          <w:rFonts w:ascii="Amiri" w:hAnsi="Amiri" w:eastAsia="Amiri" w:cs="Amiri"/>
          <w:color w:val="111111"/>
          <w:sz w:val="28"/>
          <w:sz w:val="28"/>
          <w:szCs w:val="28"/>
          <w:rtl w:val="true"/>
          <w:lang w:bidi="ar-SA"/>
        </w:rPr>
        <w:t xml:space="preserve">في دُنياهُ وآخِرَتِهِ ، ومَن حُرِمَ الخُلُقَ وَالرِّفقَ كانَ ذلِكَ سَبيلاً إلى كُلِّ شَرٍّ وبَلِيَّةٍ ، إلّا مَن عَصَمَهُ اللّهُ </w:t>
      </w:r>
      <w:r>
        <w:rPr>
          <w:rFonts w:eastAsia="Amiri" w:cs="Amiri" w:ascii="Amiri" w:hAnsi="Amiri"/>
          <w:color w:val="111111"/>
          <w:sz w:val="28"/>
          <w:szCs w:val="28"/>
          <w:rtl w:val="true"/>
          <w:lang w:bidi="ar-SA"/>
        </w:rPr>
        <w:t xml:space="preserve">. </w:t>
      </w:r>
      <w:r>
        <w:rPr>
          <w:rStyle w:val="FootnoteAnchor"/>
          <w:rtl w:val="true"/>
        </w:rPr>
        <w:footnoteReference w:id="174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مَساوِئُ الأَعمالِأ ـ شُربُ الخَمرِرسول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الشَّرُّ كُلُّهُ في بَيتٍ ، وجُعِلَ مِفتاحُهُ شُربَ الخَمرِ </w:t>
      </w:r>
      <w:r>
        <w:rPr>
          <w:rFonts w:eastAsia="Amiri" w:cs="Amiri" w:ascii="Amiri" w:hAnsi="Amiri"/>
          <w:color w:val="111111"/>
          <w:sz w:val="28"/>
          <w:szCs w:val="28"/>
          <w:rtl w:val="true"/>
          <w:lang w:bidi="ar-SA"/>
        </w:rPr>
        <w:t xml:space="preserve">.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 جِماعُ الإِثمِ ، واُمُّ الخَبائِثِ ، ومِفتاحُ الشَّرِّ </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الشُّربُ مِفتاحُ كُلِّ شَرٍّ ، ومُدمِنُ الخَمرِ كَعابِدِ وَثَنٍ ، وإنَّ الخَمرَ رَأسُ كُلِّ إثمٍ ، وشارِبَها مُكَذِّبٌ بِكِتابِ اللّهِ تَعالى ، لَو صَدَّقَ كِتابَ اللّهِ حَرَّمَ حرَامَهُ </w:t>
      </w:r>
      <w:r>
        <w:rPr>
          <w:rFonts w:eastAsia="Amiri" w:cs="Amiri" w:ascii="Amiri" w:hAnsi="Amiri"/>
          <w:color w:val="111111"/>
          <w:sz w:val="28"/>
          <w:szCs w:val="28"/>
          <w:rtl w:val="true"/>
          <w:lang w:bidi="ar-SA"/>
        </w:rPr>
        <w:t xml:space="preserve">. </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Style w:val="FootnoteAnchor"/>
          <w:rtl w:val="true"/>
        </w:rPr>
        <w:footnoteReference w:id="1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المُسكِرِ مِنَ الأَشرارِ </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 لَن تَزيدَ شارِبَها إلّا كُلَّ شَرٍّ </w:t>
      </w:r>
      <w:r>
        <w:rPr>
          <w:rFonts w:eastAsia="Amiri" w:cs="Amiri" w:ascii="Amiri" w:hAnsi="Amiri"/>
          <w:color w:val="111111"/>
          <w:sz w:val="28"/>
          <w:szCs w:val="28"/>
          <w:rtl w:val="true"/>
          <w:lang w:bidi="ar-SA"/>
        </w:rPr>
        <w:t xml:space="preserve">. </w:t>
      </w:r>
      <w:r>
        <w:rPr>
          <w:rStyle w:val="FootnoteAnchor"/>
          <w:rtl w:val="true"/>
        </w:rPr>
        <w:footnoteReference w:id="174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3" w:name="pg12935_120915"/>
    </w:p>
    <w:p>
      <w:pPr>
        <w:pStyle w:val="Heading6"/>
        <w:numPr>
          <w:ilvl w:val="5"/>
          <w:numId w:val="1"/>
        </w:numPr>
        <w:rPr/>
      </w:pPr>
      <w:bookmarkStart w:id="794" w:name="__RefHeading___Toc4007146_3224264995"/>
      <w:bookmarkStart w:id="795" w:name="_Toc303"/>
      <w:bookmarkEnd w:id="793"/>
      <w:bookmarkEnd w:id="794"/>
      <w:r>
        <w:rPr>
          <w:rtl w:val="true"/>
        </w:rPr>
        <w:t>ب ـ الكذب</w:t>
      </w:r>
      <w:bookmarkEnd w:id="795"/>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لِلشَّرِّ أقفالاً ، وجَعَلَ مَفاتيحَ تِلكَ الأَقفالِ الشَّرابَ </w:t>
      </w:r>
      <w:r>
        <w:rPr>
          <w:rFonts w:eastAsia="Amiri" w:cs="Amiri" w:ascii="Amiri" w:hAnsi="Amiri"/>
          <w:color w:val="111111"/>
          <w:sz w:val="28"/>
          <w:szCs w:val="28"/>
          <w:rtl w:val="true"/>
          <w:lang w:bidi="ar-SA"/>
        </w:rPr>
        <w:t xml:space="preserve">.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الإمام الصادق عليه السلامـ لَمّا سَأَلَهُ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الخَمرَ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حَرَّمَها لِأَنَّها اُمُّ الخَبائِثِ ورَأسُ كُلِّ شَرٍّ ، يَأتي عَلى شارِبِها ساعَةٌ يُسلَبُ لُبُّهُ </w:t>
      </w:r>
      <w:r>
        <w:rPr>
          <w:rStyle w:val="FootnoteAnchor"/>
          <w:rtl w:val="true"/>
        </w:rPr>
        <w:footnoteReference w:id="1751"/>
      </w:r>
      <w:r>
        <w:rPr>
          <w:rFonts w:ascii="Amiri" w:hAnsi="Amiri" w:eastAsia="Amiri" w:cs="Amiri"/>
          <w:color w:val="111111"/>
          <w:sz w:val="28"/>
          <w:sz w:val="28"/>
          <w:szCs w:val="28"/>
          <w:rtl w:val="true"/>
          <w:lang w:bidi="ar-SA"/>
        </w:rPr>
        <w:t xml:space="preserve">، ولا يَعرِفُ رَبَّهُ ، ولا يَترُكُ مَعصِيَةً </w:t>
      </w:r>
      <w:r>
        <w:rPr>
          <w:rFonts w:eastAsia="Amiri" w:cs="Amiri" w:ascii="Amiri" w:hAnsi="Amiri"/>
          <w:color w:val="111111"/>
          <w:sz w:val="28"/>
          <w:szCs w:val="28"/>
          <w:rtl w:val="true"/>
          <w:lang w:bidi="ar-SA"/>
        </w:rPr>
        <w:t xml:space="preserve">. </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المُضطَرُّ لا يَشرَبِ الخَمرَ لِأَنَّها لا تَزيدُهُ إلّا شَرّا ؛ ولِأَنَّهُ إن شَرِبَها قَتَلَتهُ ، فَلا يَشرَب مِنها قَطرَةً </w:t>
      </w:r>
      <w:r>
        <w:rPr>
          <w:rFonts w:eastAsia="Amiri" w:cs="Amiri" w:ascii="Amiri" w:hAnsi="Amiri"/>
          <w:color w:val="111111"/>
          <w:sz w:val="28"/>
          <w:szCs w:val="28"/>
          <w:rtl w:val="true"/>
          <w:lang w:bidi="ar-SA"/>
        </w:rPr>
        <w:t xml:space="preserve">. </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ب ـ الكَذِبُالإمام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عاقِبَةُ الكَذِبِ الذَّمُّ ، وفِي الصِّدقِ السَّلامَةُ ، وعاقِبَةُ الكَذِبِ شَرُّ عاقِبَةٍ </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الأَخلاقِ الكَذِبُ وَالنِّفاقُ </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الشِّيَمِ </w:t>
      </w:r>
      <w:r>
        <w:rPr>
          <w:rStyle w:val="FootnoteAnchor"/>
          <w:rtl w:val="true"/>
        </w:rPr>
        <w:footnoteReference w:id="1756"/>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Style w:val="FootnoteAnchor"/>
          <w:rtl w:val="true"/>
        </w:rPr>
        <w:footnoteReference w:id="1757"/>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6" w:name="pg12935_120916"/>
    </w:p>
    <w:p>
      <w:pPr>
        <w:pStyle w:val="Heading6"/>
        <w:numPr>
          <w:ilvl w:val="5"/>
          <w:numId w:val="1"/>
        </w:numPr>
        <w:rPr/>
      </w:pPr>
      <w:bookmarkStart w:id="797" w:name="__RefHeading___Toc4007148_3224264995"/>
      <w:bookmarkStart w:id="798" w:name="_Toc304"/>
      <w:bookmarkEnd w:id="796"/>
      <w:bookmarkEnd w:id="797"/>
      <w:r>
        <w:rPr>
          <w:rtl w:val="true"/>
        </w:rPr>
        <w:t>ج ـ إطلاق اللّسان</w:t>
      </w:r>
      <w:bookmarkEnd w:id="798"/>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سَوأَةَ </w:t>
      </w:r>
      <w:r>
        <w:rPr>
          <w:rStyle w:val="FootnoteAnchor"/>
          <w:rtl w:val="true"/>
        </w:rPr>
        <w:footnoteReference w:id="1758"/>
      </w:r>
      <w:r>
        <w:rPr>
          <w:rFonts w:ascii="Amiri" w:hAnsi="Amiri" w:eastAsia="Amiri" w:cs="Amiri"/>
          <w:color w:val="111111"/>
          <w:sz w:val="28"/>
          <w:sz w:val="28"/>
          <w:szCs w:val="28"/>
          <w:rtl w:val="true"/>
          <w:lang w:bidi="ar-SA"/>
        </w:rPr>
        <w:t xml:space="preserve">أسوَأُ مِنَ الكَذِبِ </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لِلشَّرِّ أقفالاً ، وجَعَلَ مَفاتيحَ تِلكَ الأَقفالِ الشَّرابَ ، وَالكَذِبُ شَرٌّ مِنَ الشَّرابِ </w:t>
      </w:r>
      <w:r>
        <w:rPr>
          <w:rFonts w:eastAsia="Amiri" w:cs="Amiri" w:ascii="Amiri" w:hAnsi="Amiri"/>
          <w:color w:val="111111"/>
          <w:sz w:val="28"/>
          <w:szCs w:val="28"/>
          <w:rtl w:val="true"/>
          <w:lang w:bidi="ar-SA"/>
        </w:rPr>
        <w:t xml:space="preserve">.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ج ـ إطلاقُ اللِّسانِرسول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مُؤمِنا أمسَكَ لِسانَهُ مِن كُلِّ شَرٍّ ، فَإِنَّ ذلِكَ صَدَقَةٌ مِنهُ عَلى نَفسِهِ </w:t>
      </w:r>
      <w:r>
        <w:rPr>
          <w:rFonts w:eastAsia="Amiri" w:cs="Amiri" w:ascii="Amiri" w:hAnsi="Amiri"/>
          <w:color w:val="111111"/>
          <w:sz w:val="28"/>
          <w:szCs w:val="28"/>
          <w:rtl w:val="true"/>
          <w:lang w:bidi="ar-SA"/>
        </w:rPr>
        <w:t xml:space="preserve">.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في شَيءٍ شُؤمٌ ، فَفِي اللِّسانِ </w:t>
      </w:r>
      <w:r>
        <w:rPr>
          <w:rFonts w:eastAsia="Amiri" w:cs="Amiri" w:ascii="Amiri" w:hAnsi="Amiri"/>
          <w:color w:val="111111"/>
          <w:sz w:val="28"/>
          <w:szCs w:val="28"/>
          <w:rtl w:val="true"/>
          <w:lang w:bidi="ar-SA"/>
        </w:rPr>
        <w:t xml:space="preserve">.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ذَرٍّ ـ رَحِمَهُ اللّهُ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مُبتَغِيَ العِلمِ إنَّ هذَا اللِّسانَ مِفتاحُ خَيرٍ ومِفتاحُ شَرٍّ ، فَاختِم عَلى لِسانِكَ كَما تَختِمُ عَلى ذَهَبِكَ ووَرِقِكَ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9" w:name="pg12935_120917"/>
    </w:p>
    <w:p>
      <w:pPr>
        <w:pStyle w:val="Heading6"/>
        <w:numPr>
          <w:ilvl w:val="5"/>
          <w:numId w:val="1"/>
        </w:numPr>
        <w:rPr/>
      </w:pPr>
      <w:bookmarkStart w:id="800" w:name="__RefHeading___Toc4007150_3224264995"/>
      <w:bookmarkStart w:id="801" w:name="_Toc305"/>
      <w:bookmarkEnd w:id="799"/>
      <w:bookmarkEnd w:id="800"/>
      <w:r>
        <w:rPr/>
        <w:t>۳</w:t>
      </w:r>
      <w:r>
        <w:rPr>
          <w:rtl w:val="true"/>
        </w:rPr>
        <w:t xml:space="preserve"> </w:t>
      </w:r>
      <w:r>
        <w:rPr>
          <w:rtl w:val="true"/>
        </w:rPr>
        <w:t xml:space="preserve">/ </w:t>
      </w:r>
      <w:r>
        <w:rPr/>
        <w:t>۷</w:t>
      </w:r>
      <w:r>
        <w:rPr>
          <w:rtl w:val="true"/>
        </w:rPr>
        <w:t xml:space="preserve"> شياطين الجنّ والإنس</w:t>
      </w:r>
      <w:bookmarkEnd w:id="801"/>
    </w:p>
    <w:p>
      <w:pPr>
        <w:pStyle w:val="Heading6"/>
        <w:numPr>
          <w:ilvl w:val="5"/>
          <w:numId w:val="1"/>
        </w:numPr>
        <w:rPr/>
      </w:pPr>
      <w:bookmarkStart w:id="802" w:name="__RefHeading___Toc4007152_3224264995"/>
      <w:bookmarkStart w:id="803" w:name="_Toc306"/>
      <w:bookmarkEnd w:id="802"/>
      <w:r>
        <w:rPr>
          <w:rtl w:val="true"/>
        </w:rPr>
        <w:t>أ ـ وسوسة الشّيطان</w:t>
      </w:r>
      <w:bookmarkEnd w:id="803"/>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تَقولَنَّ ما يُوافِقُ هَواكَ وإن قُلتَهُ لَهوا أو خِلتَهُ لَغوا ، فَرُبَّ لَهوٍ يوحِشُ مِنكَ حُرّا ، ولَغوٍ يَجلِبُ عَلَيكَ شَرّا </w:t>
      </w:r>
      <w:r>
        <w:rPr>
          <w:rFonts w:eastAsia="Amiri" w:cs="Amiri" w:ascii="Amiri" w:hAnsi="Amiri"/>
          <w:color w:val="111111"/>
          <w:sz w:val="28"/>
          <w:szCs w:val="28"/>
          <w:rtl w:val="true"/>
          <w:lang w:bidi="ar-SA"/>
        </w:rPr>
        <w:t xml:space="preserve">.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لَغوٍ يَجلِبُ شَرّا </w:t>
      </w:r>
      <w:r>
        <w:rPr>
          <w:rFonts w:eastAsia="Amiri" w:cs="Amiri" w:ascii="Amiri" w:hAnsi="Amiri"/>
          <w:color w:val="111111"/>
          <w:sz w:val="28"/>
          <w:szCs w:val="28"/>
          <w:rtl w:val="true"/>
          <w:lang w:bidi="ar-SA"/>
        </w:rPr>
        <w:t xml:space="preserve">. </w:t>
      </w:r>
      <w:r>
        <w:rPr>
          <w:rStyle w:val="FootnoteAnchor"/>
          <w:rtl w:val="true"/>
        </w:rPr>
        <w:footnoteReference w:id="176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شَياطينُ الجِنِّ وَالإِنسِأ ـ وَسوَسَةُ الشَّيطانِالكتاب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الشَّيْطَـنُ يَعِدُكُمُ الْفَقْرَ وَيَأْمُرُكُم بِالْفَحْشَاءِ</w:t>
      </w:r>
      <w:r>
        <w:rPr>
          <w:rFonts w:eastAsia="Amiri" w:cs="Amiri" w:ascii="Amiri" w:hAnsi="Amiri"/>
          <w:color w:val="111111"/>
          <w:sz w:val="28"/>
          <w:szCs w:val="28"/>
          <w:rtl w:val="true"/>
          <w:lang w:bidi="ar-SA"/>
        </w:rPr>
        <w:t xml:space="preserve">» . </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لِلشَّيطانِ لَمَّةً </w:t>
      </w:r>
      <w:r>
        <w:rPr>
          <w:rStyle w:val="FootnoteAnchor"/>
          <w:rtl w:val="true"/>
        </w:rPr>
        <w:footnoteReference w:id="1768"/>
      </w:r>
      <w:r>
        <w:rPr>
          <w:rFonts w:ascii="Amiri" w:hAnsi="Amiri" w:eastAsia="Amiri" w:cs="Amiri"/>
          <w:color w:val="111111"/>
          <w:sz w:val="28"/>
          <w:sz w:val="28"/>
          <w:szCs w:val="28"/>
          <w:rtl w:val="true"/>
          <w:lang w:bidi="ar-SA"/>
        </w:rPr>
        <w:t xml:space="preserve">بِابنِ آدَمَ ولِلمَلَكِ لَمَّةً ، فَأَمّا لَمَّةُ الشَّيطانِ فَإِيعادٌ بِالشَّرِّ وتَكذيبٌ بِالحَقِّ ، وأمّا لَمَّةُ المَلَكِ فَإِيعادٌ بِالخَيرِ وتَصديقٌ بِالحَقِّ ، فَمَن وَجَدَ ذلِكَ فَليَعلَم أنَّهُ مِنَ اللّهِ فَليَحمَدِ اللّهَ ، ومَن وَجَدَ الاُخرى فَليَتَعَوَّذ بِاللّهِ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1769"/>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4" w:name="pg12935_120918"/>
    </w:p>
    <w:p>
      <w:pPr>
        <w:pStyle w:val="Heading6"/>
        <w:numPr>
          <w:ilvl w:val="5"/>
          <w:numId w:val="1"/>
        </w:numPr>
        <w:rPr/>
      </w:pPr>
      <w:bookmarkStart w:id="805" w:name="__RefHeading___Toc4007154_3224264995"/>
      <w:bookmarkStart w:id="806" w:name="_Toc307"/>
      <w:bookmarkEnd w:id="804"/>
      <w:bookmarkEnd w:id="805"/>
      <w:r>
        <w:rPr>
          <w:rtl w:val="true"/>
        </w:rPr>
        <w:t>ب ـ بطانة السّوء</w:t>
      </w:r>
      <w:bookmarkEnd w:id="806"/>
    </w:p>
    <w:p>
      <w:pPr>
        <w:pStyle w:val="Heading6"/>
        <w:numPr>
          <w:ilvl w:val="5"/>
          <w:numId w:val="1"/>
        </w:numPr>
        <w:rPr/>
      </w:pPr>
      <w:bookmarkStart w:id="807" w:name="__RefHeading___Toc4007156_3224264995"/>
      <w:bookmarkStart w:id="808" w:name="_Toc308"/>
      <w:bookmarkEnd w:id="807"/>
      <w:r>
        <w:rPr/>
        <w:t>۳</w:t>
      </w:r>
      <w:r>
        <w:rPr>
          <w:rtl w:val="true"/>
        </w:rPr>
        <w:t xml:space="preserve"> </w:t>
      </w:r>
      <w:r>
        <w:rPr>
          <w:rtl w:val="true"/>
        </w:rPr>
        <w:t xml:space="preserve">/ </w:t>
      </w:r>
      <w:r>
        <w:rPr/>
        <w:t>۸</w:t>
      </w:r>
      <w:r>
        <w:rPr>
          <w:rtl w:val="true"/>
        </w:rPr>
        <w:t xml:space="preserve"> تلك الأعمال</w:t>
      </w:r>
      <w:bookmarkEnd w:id="808"/>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 xml:space="preserve">لِلشَّيطانِ كُحلاً ولَعوقا </w:t>
      </w:r>
      <w:r>
        <w:rPr>
          <w:rStyle w:val="FootnoteAnchor"/>
          <w:rtl w:val="true"/>
        </w:rPr>
        <w:footnoteReference w:id="1771"/>
      </w:r>
      <w:r>
        <w:rPr>
          <w:rFonts w:ascii="Amiri" w:hAnsi="Amiri" w:eastAsia="Amiri" w:cs="Amiri"/>
          <w:color w:val="111111"/>
          <w:sz w:val="28"/>
          <w:sz w:val="28"/>
          <w:szCs w:val="28"/>
          <w:rtl w:val="true"/>
          <w:lang w:bidi="ar-SA"/>
        </w:rPr>
        <w:t xml:space="preserve">، فَإِذا كَحَّلَ الإِنسانَ مِن كُحلِهِ نامَت عَيناهُ عَنِ الذِّكرِ ، وإذا لَعَّقَهُ مِن لَعوقِهِ ذَرِبَ </w:t>
      </w:r>
      <w:r>
        <w:rPr>
          <w:rStyle w:val="FootnoteAnchor"/>
          <w:rtl w:val="true"/>
        </w:rPr>
        <w:footnoteReference w:id="1772"/>
      </w:r>
      <w:r>
        <w:rPr>
          <w:rFonts w:ascii="Amiri" w:hAnsi="Amiri" w:eastAsia="Amiri" w:cs="Amiri"/>
          <w:color w:val="111111"/>
          <w:sz w:val="28"/>
          <w:sz w:val="28"/>
          <w:szCs w:val="28"/>
          <w:rtl w:val="true"/>
          <w:lang w:bidi="ar-SA"/>
        </w:rPr>
        <w:t xml:space="preserve">لِسانُهُ بِالشَّرِّ </w:t>
      </w:r>
      <w:r>
        <w:rPr>
          <w:rFonts w:eastAsia="Amiri" w:cs="Amiri" w:ascii="Amiri" w:hAnsi="Amiri"/>
          <w:color w:val="111111"/>
          <w:sz w:val="28"/>
          <w:szCs w:val="28"/>
          <w:rtl w:val="true"/>
          <w:lang w:bidi="ar-SA"/>
        </w:rPr>
        <w:t xml:space="preserve">. </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إبليسَ يَخطُبُ شَياطينَهُ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بِاللَّحمِ وَالمُسكِرِ وَالنِّساءِ ، فَإِنّي لا أجِدُ جِماعَ الشَّرِّ إلّا فيها </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لِلقَلبِ اُذُنَينِ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الإِيمانِ يُسارُّهُ بِالخَيرِ ، وَالشَّيطانُ يُسارُّهُ بِالشَّرِّ ، فَأَيُّهُما ظَهَرَ عَلى صاحِبِهِ غَلَبَهُ </w:t>
      </w:r>
      <w:r>
        <w:rPr>
          <w:rFonts w:eastAsia="Amiri" w:cs="Amiri" w:ascii="Amiri" w:hAnsi="Amiri"/>
          <w:color w:val="111111"/>
          <w:sz w:val="28"/>
          <w:szCs w:val="28"/>
          <w:rtl w:val="true"/>
          <w:lang w:bidi="ar-SA"/>
        </w:rPr>
        <w:t xml:space="preserve">.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ب ـ بِطانَةُ السّوءِرسول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مِن نَبِيٍّ ولَا استَخلَفَ مِن خَليفَةٍ إلّا كانَت لَهُ بِطانَتانِ ، بِطانَةٌ تَأمُرُهُ بِالمَعروفِ وتَحُضُّهُ عَلَيهِ ، وبِطانَةٌ تَأمُرُهُ بِالشَّرِّ وتَحُضُّهُ عَلَيهِ ، فَالمَعصومُ مَن عَصَمَ اللّهُ تَعالى </w:t>
      </w:r>
      <w:r>
        <w:rPr>
          <w:rFonts w:eastAsia="Amiri" w:cs="Amiri" w:ascii="Amiri" w:hAnsi="Amiri"/>
          <w:color w:val="111111"/>
          <w:sz w:val="28"/>
          <w:szCs w:val="28"/>
          <w:rtl w:val="true"/>
          <w:lang w:bidi="ar-SA"/>
        </w:rPr>
        <w:t xml:space="preserve">. </w:t>
      </w:r>
      <w:r>
        <w:rPr>
          <w:rStyle w:val="FootnoteAnchor"/>
          <w:rtl w:val="true"/>
        </w:rPr>
        <w:footnoteReference w:id="177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تِلكَ الأَعمالُرسول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وُقِيَ شَرَّ ثَلاثٍ فَقَد وُقِيَ الشَّرَّ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لَقلَقِهِ وقَبقَبِهِ وذَبذَبِهِ ؛ فَلَقلَقُهُ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لِسانُهُ ، وقَبقَبُهُ بَطنُهُ ، وذَبذَبُهُ فَرجُهُ </w:t>
      </w:r>
      <w:r>
        <w:rPr>
          <w:rFonts w:eastAsia="Amiri" w:cs="Amiri" w:ascii="Amiri" w:hAnsi="Amiri"/>
          <w:color w:val="111111"/>
          <w:sz w:val="28"/>
          <w:szCs w:val="28"/>
          <w:rtl w:val="true"/>
          <w:lang w:bidi="ar-SA"/>
        </w:rPr>
        <w:t xml:space="preserve">. </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المُوطّأ عن عطاء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وَقاهُ اللّهُ شَرَّ اثنَينِ وَلَجَ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لا تُخبِرُنا ؟ فَسَكَتَ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رَسولُ اللّهِ صلى الله عليه و آله ، فَقالَ مِثلَ مَقالَتِهِ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تُخبِرُنا يا رَسولَ اللّهِ ؟ فَسَكَتَ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مِثلَ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تُخبِرُنا يا رَسولَ اللّهِ ؟ ثُمَّ قالَ رَسولُ اللّهِ صلى الله عليه و آله مِثلَ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الرَّجُلُ يَقولُ مِثلَ مَقالَتِهِ الاُولى فَأَسكَتَهُ رَجُلٌ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وَقاهُ اللّهُ شَرَّ اثنَينِ وَلَجَ الجَنَّةَ ، ما بَينَ لَحيَيهِ وما بَينَ رِجلَيهِ ، ما بَينَ لَحيَيهِ وما بَينَ رِجلَيهِ ، ما بَينَ لَحيَيهِ وما بَينَ رِجلَيهِ </w:t>
      </w:r>
      <w:r>
        <w:rPr>
          <w:rFonts w:eastAsia="Amiri" w:cs="Amiri" w:ascii="Amiri" w:hAnsi="Amiri"/>
          <w:color w:val="111111"/>
          <w:sz w:val="28"/>
          <w:szCs w:val="28"/>
          <w:rtl w:val="true"/>
          <w:lang w:bidi="ar-SA"/>
        </w:rPr>
        <w:t xml:space="preserve">. </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المِدحَةَ بِالكَذِبِ وَالتَّزكِيَةَ فِي الدّينِ ، لَمِن رَأسِ الشُّرورِ المَعلومَةِ </w:t>
      </w:r>
      <w:r>
        <w:rPr>
          <w:rFonts w:eastAsia="Amiri" w:cs="Amiri" w:ascii="Amiri" w:hAnsi="Amiri"/>
          <w:color w:val="111111"/>
          <w:sz w:val="28"/>
          <w:szCs w:val="28"/>
          <w:rtl w:val="true"/>
          <w:lang w:bidi="ar-SA"/>
        </w:rPr>
        <w:t xml:space="preserve">. </w:t>
      </w:r>
      <w:r>
        <w:rPr>
          <w:rStyle w:val="FootnoteAnchor"/>
          <w:rtl w:val="true"/>
        </w:rPr>
        <w:footnoteReference w:id="1779"/>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9" w:name="pg12935_120920"/>
    </w:p>
    <w:p>
      <w:pPr>
        <w:pStyle w:val="Heading5"/>
        <w:numPr>
          <w:ilvl w:val="4"/>
          <w:numId w:val="1"/>
        </w:numPr>
        <w:rPr/>
      </w:pPr>
      <w:bookmarkStart w:id="810" w:name="__RefHeading___Toc4007158_3224264995"/>
      <w:bookmarkStart w:id="811" w:name="_Toc309"/>
      <w:bookmarkEnd w:id="809"/>
      <w:bookmarkEnd w:id="810"/>
      <w:r>
        <w:rPr>
          <w:rtl w:val="true"/>
        </w:rPr>
        <w:t xml:space="preserve">الفصل الرّابع </w:t>
      </w:r>
      <w:r>
        <w:rPr>
          <w:rtl w:val="true"/>
        </w:rPr>
        <w:t xml:space="preserve">: </w:t>
      </w:r>
      <w:r>
        <w:rPr>
          <w:rtl w:val="true"/>
        </w:rPr>
        <w:t>موانع الشّرور</w:t>
      </w:r>
      <w:bookmarkEnd w:id="811"/>
    </w:p>
    <w:p>
      <w:pPr>
        <w:pStyle w:val="Heading6"/>
        <w:numPr>
          <w:ilvl w:val="5"/>
          <w:numId w:val="1"/>
        </w:numPr>
        <w:rPr/>
      </w:pPr>
      <w:bookmarkStart w:id="812" w:name="__RefHeading___Toc4007160_3224264995"/>
      <w:bookmarkStart w:id="813" w:name="_Toc310"/>
      <w:bookmarkEnd w:id="812"/>
      <w:r>
        <w:rPr/>
        <w:t>۴</w:t>
      </w:r>
      <w:r>
        <w:rPr>
          <w:rtl w:val="true"/>
        </w:rPr>
        <w:t xml:space="preserve"> </w:t>
      </w:r>
      <w:r>
        <w:rPr>
          <w:rtl w:val="true"/>
        </w:rPr>
        <w:t xml:space="preserve">/ </w:t>
      </w:r>
      <w:r>
        <w:rPr/>
        <w:t>۱</w:t>
      </w:r>
      <w:r>
        <w:rPr>
          <w:rtl w:val="true"/>
        </w:rPr>
        <w:t xml:space="preserve"> المعرفة</w:t>
      </w:r>
      <w:bookmarkEnd w:id="813"/>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الشّرور</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المَعرِفَةُالكتاب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 أَلَا تُشْرِكُواْ بِهِ شَيْـئا وَبِالْوَ لِدَيْنِ إِحْسَـنًا وَلَا تَقْتُلُواْ أَوْلَـدَكُم مِّنْ إِمْلَـقٍ نَّحْنُ نَرْزُقُكُمْ وَإِيَّاهُمْ وَلَا تَقْرَبُواْ الْفَوَ حِشَ مَاظَهَرَ مِنْهَا وَمَا بَطَنَ وَلَا تَقْتُلُواْ النَّفْسَ الَّتِى حَرَّمَ اللَّهُ إِلَا بِالْحَقِّ ذَ لِكُمْ وَصَّاكُم بِهِ لَعَلَّكُمْ تَعْقِلُونَ</w:t>
      </w:r>
      <w:r>
        <w:rPr>
          <w:rFonts w:eastAsia="Amiri" w:cs="Amiri" w:ascii="Amiri" w:hAnsi="Amiri"/>
          <w:color w:val="111111"/>
          <w:sz w:val="28"/>
          <w:szCs w:val="28"/>
          <w:rtl w:val="true"/>
          <w:lang w:bidi="ar-SA"/>
        </w:rPr>
        <w:t xml:space="preserve">» . </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يَعرِف مَضَرَّةَ الشَّرِّ ، لَم يَقدِر عَلَى الاِمتِناعِ مِنهُ </w:t>
      </w:r>
      <w:r>
        <w:rPr>
          <w:rFonts w:eastAsia="Amiri" w:cs="Amiri" w:ascii="Amiri" w:hAnsi="Amiri"/>
          <w:color w:val="111111"/>
          <w:sz w:val="28"/>
          <w:szCs w:val="28"/>
          <w:rtl w:val="true"/>
          <w:lang w:bidi="ar-SA"/>
        </w:rPr>
        <w:t xml:space="preserve">. </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عَن نَفسِكَ حاضِرَ الشَّرِّ بِحاضِرِ العِلمِ </w:t>
      </w:r>
      <w:r>
        <w:rPr>
          <w:rFonts w:eastAsia="Amiri" w:cs="Amiri" w:ascii="Amiri" w:hAnsi="Amiri"/>
          <w:color w:val="111111"/>
          <w:sz w:val="28"/>
          <w:szCs w:val="28"/>
          <w:rtl w:val="true"/>
          <w:lang w:bidi="ar-SA"/>
        </w:rPr>
        <w:t xml:space="preserve">. </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العَقلِ ، وما تَمَّ عَقلُ امرِئٍ حَتّى يَكونَ فيهِ خِصالٌ شَتّى ، الكُفرُ وَالشَّرُّ مِنهُ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4" w:name="pg12935_120921"/>
    </w:p>
    <w:p>
      <w:pPr>
        <w:pStyle w:val="Heading6"/>
        <w:numPr>
          <w:ilvl w:val="5"/>
          <w:numId w:val="1"/>
        </w:numPr>
        <w:rPr/>
      </w:pPr>
      <w:bookmarkStart w:id="815" w:name="__RefHeading___Toc4007162_3224264995"/>
      <w:bookmarkStart w:id="816" w:name="_Toc311"/>
      <w:bookmarkEnd w:id="814"/>
      <w:bookmarkEnd w:id="815"/>
      <w:r>
        <w:rPr/>
        <w:t>۴</w:t>
      </w:r>
      <w:r>
        <w:rPr>
          <w:rtl w:val="true"/>
        </w:rPr>
        <w:t xml:space="preserve"> </w:t>
      </w:r>
      <w:r>
        <w:rPr>
          <w:rtl w:val="true"/>
        </w:rPr>
        <w:t xml:space="preserve">/ </w:t>
      </w:r>
      <w:r>
        <w:rPr/>
        <w:t>۲</w:t>
      </w:r>
      <w:r>
        <w:rPr>
          <w:rtl w:val="true"/>
        </w:rPr>
        <w:t xml:space="preserve"> الإيمان</w:t>
      </w:r>
      <w:bookmarkEnd w:id="816"/>
    </w:p>
    <w:p>
      <w:pPr>
        <w:pStyle w:val="BookText"/>
        <w:rPr/>
      </w:pPr>
      <w:r>
        <w:rPr>
          <w:rFonts w:ascii="Amiri" w:hAnsi="Amiri" w:eastAsia="Amiri" w:cs="Amiri"/>
          <w:color w:val="111111"/>
          <w:sz w:val="28"/>
          <w:sz w:val="28"/>
          <w:szCs w:val="28"/>
          <w:rtl w:val="true"/>
          <w:lang w:bidi="ar-SA"/>
        </w:rPr>
        <w:t xml:space="preserve">مَأمونانِ </w:t>
      </w:r>
      <w:r>
        <w:rPr>
          <w:rFonts w:eastAsia="Amiri" w:cs="Amiri" w:ascii="Amiri" w:hAnsi="Amiri"/>
          <w:color w:val="111111"/>
          <w:sz w:val="28"/>
          <w:szCs w:val="28"/>
          <w:rtl w:val="true"/>
          <w:lang w:bidi="ar-SA"/>
        </w:rPr>
        <w:t xml:space="preserve">... . </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الإمام عليّ عليه السلامـ في بَيانِ ثَمَراتِ العِلمِ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ثَمَراتِهِ تَركُ الاِنتِقامِ عِندَ القُدرَةِ ، وَاستِقباحُ مُقارَبَةِ الباطِلِ ، وَاستِحسانُ مُتابَعَةِ الحَقِّ ، وقَولُ الصِّدقِ ، وَالتَّجافي عَن سُرورٍ في غَفلَةٍ ، وعَن فِعلِ ما يُعَقِّبُ نَدامَةً ، وَالعِلمُ يَزيدُ العاقِلَ عَقلاً ويورِثُ مُتَعَلِّمَهُ صِفاتِ حَمدٍ ، فَيَجعَلُ الحَليمَ أميرا ، وذَا المَشوَرَةِ وَزيرا ، ويَقمَعُ الحِرصَ ، ويَخلَعُ المَكرَ ، ويُميتُ البُخلَ ، ويَجعَلُ مُطلَقَ الفُحشِ مَأسورا ، ويُعيدُ السَّدادَ قَريبا </w:t>
      </w:r>
      <w:r>
        <w:rPr>
          <w:rFonts w:eastAsia="Amiri" w:cs="Amiri" w:ascii="Amiri" w:hAnsi="Amiri"/>
          <w:color w:val="111111"/>
          <w:sz w:val="28"/>
          <w:szCs w:val="28"/>
          <w:rtl w:val="true"/>
          <w:lang w:bidi="ar-SA"/>
        </w:rPr>
        <w:t xml:space="preserve">.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مبادى ء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يَجْعَلُ اللَّهُ الرِّجْسَ عَلَى الَّذِينَ لَا يُؤْمِنُونَ</w:t>
      </w:r>
      <w:r>
        <w:rPr>
          <w:rFonts w:eastAsia="Amiri" w:cs="Amiri" w:ascii="Amiri" w:hAnsi="Amiri"/>
          <w:color w:val="111111"/>
          <w:sz w:val="28"/>
          <w:szCs w:val="28"/>
          <w:rtl w:val="true"/>
          <w:lang w:bidi="ar-SA"/>
        </w:rPr>
        <w:t xml:space="preserve">» . </w:t>
      </w:r>
      <w:r>
        <w:rPr>
          <w:rStyle w:val="FootnoteAnchor"/>
          <w:rtl w:val="true"/>
        </w:rPr>
        <w:footnoteReference w:id="17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كَثِيرًا مِّنَ الْخُلَطَـاءِ لَيَبْغِى بَعْضُهُمْ عَلَى بَعْضٍ إِلَا الَّذِينَ ءَامَنُواْ وَ عَمِلُواْ الصَّــلِحَـتِ وَ قَلِيلٌ مَّا هُمْ</w:t>
      </w:r>
      <w:r>
        <w:rPr>
          <w:rFonts w:eastAsia="Amiri" w:cs="Amiri" w:ascii="Amiri" w:hAnsi="Amiri"/>
          <w:color w:val="111111"/>
          <w:sz w:val="28"/>
          <w:szCs w:val="28"/>
          <w:rtl w:val="true"/>
          <w:lang w:bidi="ar-SA"/>
        </w:rPr>
        <w:t xml:space="preserve">» . </w:t>
      </w:r>
      <w:r>
        <w:rPr>
          <w:rStyle w:val="FootnoteAnchor"/>
          <w:rtl w:val="true"/>
        </w:rPr>
        <w:footnoteReference w:id="17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الشَّيَـطِينَ أَوْلِيَاءَ لِلَّذِينَ لَا يُؤْمِنُونَ</w:t>
      </w:r>
      <w:r>
        <w:rPr>
          <w:rFonts w:eastAsia="Amiri" w:cs="Amiri" w:ascii="Amiri" w:hAnsi="Amiri"/>
          <w:color w:val="111111"/>
          <w:sz w:val="28"/>
          <w:szCs w:val="28"/>
          <w:rtl w:val="true"/>
          <w:lang w:bidi="ar-SA"/>
        </w:rPr>
        <w:t xml:space="preserve">» .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صَدَقَةَ السِّرِّ تُطفِئُ غَضَبَ الرَّبِّ ، وإنَّ صَنائِعَ المَعروفِ تَقي مَصارِعَ السَّوءِ ، وإنَّ صِلَةَ الرَّحِمِ تَزيدُ فِي العُمُرِ وتَقِي الفَقرَ وأكثِروا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7" w:name="pg12935_120922"/>
    </w:p>
    <w:p>
      <w:pPr>
        <w:pStyle w:val="Heading6"/>
        <w:numPr>
          <w:ilvl w:val="5"/>
          <w:numId w:val="1"/>
        </w:numPr>
        <w:rPr/>
      </w:pPr>
      <w:bookmarkStart w:id="818" w:name="__RefHeading___Toc4007164_3224264995"/>
      <w:bookmarkStart w:id="819" w:name="_Toc312"/>
      <w:bookmarkEnd w:id="817"/>
      <w:bookmarkEnd w:id="818"/>
      <w:r>
        <w:rPr/>
        <w:t>۴</w:t>
      </w:r>
      <w:r>
        <w:rPr>
          <w:rtl w:val="true"/>
        </w:rPr>
        <w:t xml:space="preserve"> </w:t>
      </w:r>
      <w:r>
        <w:rPr>
          <w:rtl w:val="true"/>
        </w:rPr>
        <w:t xml:space="preserve">/ </w:t>
      </w:r>
      <w:r>
        <w:rPr/>
        <w:t>۳</w:t>
      </w:r>
      <w:r>
        <w:rPr>
          <w:rtl w:val="true"/>
        </w:rPr>
        <w:t xml:space="preserve"> محاسن الأخلاق</w:t>
      </w:r>
      <w:bookmarkEnd w:id="819"/>
    </w:p>
    <w:p>
      <w:pPr>
        <w:pStyle w:val="Heading6"/>
        <w:numPr>
          <w:ilvl w:val="5"/>
          <w:numId w:val="1"/>
        </w:numPr>
        <w:rPr/>
      </w:pPr>
      <w:bookmarkStart w:id="820" w:name="__RefHeading___Toc4007166_3224264995"/>
      <w:bookmarkStart w:id="821" w:name="_Toc313"/>
      <w:bookmarkEnd w:id="820"/>
      <w:r>
        <w:rPr>
          <w:rtl w:val="true"/>
        </w:rPr>
        <w:t>أ ـ التّقوى</w:t>
      </w:r>
      <w:bookmarkEnd w:id="821"/>
    </w:p>
    <w:p>
      <w:pPr>
        <w:pStyle w:val="BookText"/>
        <w:rPr/>
      </w:pPr>
      <w:r>
        <w:rPr>
          <w:rFonts w:ascii="Amiri" w:hAnsi="Amiri" w:eastAsia="Amiri" w:cs="Amiri"/>
          <w:color w:val="111111"/>
          <w:sz w:val="28"/>
          <w:sz w:val="28"/>
          <w:szCs w:val="28"/>
          <w:rtl w:val="true"/>
          <w:lang w:bidi="ar-SA"/>
        </w:rPr>
        <w:t>إلّا بِاللّهِ، فَإِنَّها كَنزٌمِن كُنوزِ الجَنَّةِ، وإنَّ فيها شَفاءً مِن تِسعَةٍ وتِسعينَ داءً ، أدناهَا الهَمُّ</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خَيراتُهُم مَأمولَةٌ ، وشُرورُهُم مَأمونَةٌ </w:t>
      </w:r>
      <w:r>
        <w:rPr>
          <w:rFonts w:eastAsia="Amiri" w:cs="Amiri" w:ascii="Amiri" w:hAnsi="Amiri"/>
          <w:color w:val="111111"/>
          <w:sz w:val="28"/>
          <w:szCs w:val="28"/>
          <w:rtl w:val="true"/>
          <w:lang w:bidi="ar-SA"/>
        </w:rPr>
        <w:t xml:space="preserve">.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أعَفُّ النّاسِ قِتلَةً، </w:t>
      </w:r>
      <w:r>
        <w:rPr>
          <w:rStyle w:val="FootnoteAnchor"/>
          <w:rtl w:val="true"/>
        </w:rPr>
        <w:footnoteReference w:id="1790"/>
      </w:r>
      <w:r>
        <w:rPr>
          <w:rFonts w:ascii="Amiri" w:hAnsi="Amiri" w:eastAsia="Amiri" w:cs="Amiri"/>
          <w:color w:val="111111"/>
          <w:sz w:val="28"/>
          <w:sz w:val="28"/>
          <w:szCs w:val="28"/>
          <w:rtl w:val="true"/>
          <w:lang w:bidi="ar-SA"/>
        </w:rPr>
        <w:t xml:space="preserve">أهلُ الإِيمانِ </w:t>
      </w:r>
      <w:r>
        <w:rPr>
          <w:rFonts w:eastAsia="Amiri" w:cs="Amiri" w:ascii="Amiri" w:hAnsi="Amiri"/>
          <w:color w:val="111111"/>
          <w:sz w:val="28"/>
          <w:szCs w:val="28"/>
          <w:rtl w:val="true"/>
          <w:lang w:bidi="ar-SA"/>
        </w:rPr>
        <w:t xml:space="preserve">. </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 xml:space="preserve">الكافي عن عليّ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موسى عليه السلام وهُوَ فِي الحَبسِ كِتابا أسأَلُهُ عَن حالِهِ وعَن مَسائِلَ كَثيرَةٍ ، فَاحتُبِسَ الجَوابُ عَلَيَّ أشهُرا ، ثُمَّ أجابَني بِجَوابٍ هذِهِ نُسخَتُهُ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أخلاقِ المُؤمِنينَ الغِشُّ ولَا الأَذى ولَا الخِيانَةُ ولَا الكِبرُ ولَا الخَنا </w:t>
      </w:r>
      <w:r>
        <w:rPr>
          <w:rStyle w:val="FootnoteAnchor"/>
          <w:rtl w:val="true"/>
        </w:rPr>
        <w:footnoteReference w:id="1792"/>
      </w:r>
      <w:r>
        <w:rPr>
          <w:rFonts w:ascii="Amiri" w:hAnsi="Amiri" w:eastAsia="Amiri" w:cs="Amiri"/>
          <w:color w:val="111111"/>
          <w:sz w:val="28"/>
          <w:sz w:val="28"/>
          <w:szCs w:val="28"/>
          <w:rtl w:val="true"/>
          <w:lang w:bidi="ar-SA"/>
        </w:rPr>
        <w:t xml:space="preserve">ولَا الفُحشُ </w:t>
      </w:r>
      <w:r>
        <w:rPr>
          <w:rStyle w:val="FootnoteAnchor"/>
          <w:rtl w:val="true"/>
        </w:rPr>
        <w:footnoteReference w:id="1793"/>
      </w:r>
      <w:r>
        <w:rPr>
          <w:rFonts w:ascii="Amiri" w:hAnsi="Amiri" w:eastAsia="Amiri" w:cs="Amiri"/>
          <w:color w:val="111111"/>
          <w:sz w:val="28"/>
          <w:sz w:val="28"/>
          <w:szCs w:val="28"/>
          <w:rtl w:val="true"/>
          <w:lang w:bidi="ar-SA"/>
        </w:rPr>
        <w:t xml:space="preserve">ولَا الأَمرُ بِهِ </w:t>
      </w:r>
      <w:r>
        <w:rPr>
          <w:rFonts w:eastAsia="Amiri" w:cs="Amiri" w:ascii="Amiri" w:hAnsi="Amiri"/>
          <w:color w:val="111111"/>
          <w:sz w:val="28"/>
          <w:szCs w:val="28"/>
          <w:rtl w:val="true"/>
          <w:lang w:bidi="ar-SA"/>
        </w:rPr>
        <w:t xml:space="preserve">. </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مبادى ء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محَاسِنُ الأَخلاقِأ ـ التَّقوىالإمام عليّ عليه السلامـ في وَصفِ المُتَّقينَ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مَحزونَةٌ،وشُرورُهُم مَأمونَةٌ</w:t>
      </w:r>
      <w:r>
        <w:rPr>
          <w:rFonts w:eastAsia="Amiri" w:cs="Amiri" w:ascii="Amiri" w:hAnsi="Amiri"/>
          <w:color w:val="111111"/>
          <w:sz w:val="28"/>
          <w:szCs w:val="28"/>
          <w:rtl w:val="true"/>
          <w:lang w:bidi="ar-SA"/>
        </w:rPr>
        <w:t xml:space="preserve">. </w:t>
      </w:r>
      <w:r>
        <w:rPr>
          <w:rStyle w:val="FootnoteAnchor"/>
          <w:rtl w:val="true"/>
        </w:rPr>
        <w:footnoteReference w:id="1795"/>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2" w:name="pg12935_120923"/>
    </w:p>
    <w:p>
      <w:pPr>
        <w:pStyle w:val="Heading6"/>
        <w:numPr>
          <w:ilvl w:val="5"/>
          <w:numId w:val="1"/>
        </w:numPr>
        <w:rPr/>
      </w:pPr>
      <w:bookmarkStart w:id="823" w:name="__RefHeading___Toc4007168_3224264995"/>
      <w:bookmarkStart w:id="824" w:name="_Toc314"/>
      <w:bookmarkEnd w:id="822"/>
      <w:bookmarkEnd w:id="823"/>
      <w:r>
        <w:rPr>
          <w:rtl w:val="true"/>
        </w:rPr>
        <w:t>ب ـ الحياء</w:t>
      </w:r>
      <w:bookmarkEnd w:id="824"/>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بِمِثلِ العَقلِ ، وما تَمَّ عَقلُ امرِئٍ حَتّى يَكونَ فيهِ عَشرُ خِصالٍ ، الخَيرُ مِنهُ مَأمولٌ ، وَالشَّرُّ مِنهُ مَأمونٌ </w:t>
      </w:r>
      <w:r>
        <w:rPr>
          <w:rFonts w:eastAsia="Amiri" w:cs="Amiri" w:ascii="Amiri" w:hAnsi="Amiri"/>
          <w:color w:val="111111"/>
          <w:sz w:val="28"/>
          <w:szCs w:val="28"/>
          <w:rtl w:val="true"/>
          <w:lang w:bidi="ar-SA"/>
        </w:rPr>
        <w:t xml:space="preserve">... . </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الإمام عليّ عليه السلامـ في وَصفِ المُتَّقينَ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مِنهُ مَأمولٌ ، وَالشَّرُّ مِنهُ مَأمونٌ </w:t>
      </w:r>
      <w:r>
        <w:rPr>
          <w:rFonts w:eastAsia="Amiri" w:cs="Amiri" w:ascii="Amiri" w:hAnsi="Amiri"/>
          <w:color w:val="111111"/>
          <w:sz w:val="28"/>
          <w:szCs w:val="28"/>
          <w:rtl w:val="true"/>
          <w:lang w:bidi="ar-SA"/>
        </w:rPr>
        <w:t xml:space="preserve">. </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عنه عليه السلامـ في وَصفِ المُتَّقينَ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خَيرُهُ مُدبِرا شَرُّهُ </w:t>
      </w:r>
      <w:r>
        <w:rPr>
          <w:rFonts w:eastAsia="Amiri" w:cs="Amiri" w:ascii="Amiri" w:hAnsi="Amiri"/>
          <w:color w:val="111111"/>
          <w:sz w:val="28"/>
          <w:szCs w:val="28"/>
          <w:rtl w:val="true"/>
          <w:lang w:bidi="ar-SA"/>
        </w:rPr>
        <w:t xml:space="preserve">. </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رسول اللّه صلى الله عليه و آلهـ في جُملَةِ خَبرٍ طَويلٍ ومَسائِلَ كَثيرَةٍ سَأَلَ عَنها شَمعونُ بنُ لاوِيَ بنِ يَهودا مِن حَوارِيِّي عيسى عليه السلام فَأَجابَهُ صلى الله عليه و آله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الصِّيانَةُ فَيَتَشَعَّبُ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الصَّلاحُ ، وَالتَّواضُعُ ، وَالوَرَعُ ، وَالإِنابَةُ ، وَالفَهمُ ، وَالأَدَبُ ، وَالإِحسانُ ، وَالتَّحَبُّبُ ، وَالخَيرُ ، وَاجتِنابُ الشَّرِ </w:t>
      </w:r>
      <w:r>
        <w:rPr>
          <w:rStyle w:val="FootnoteAnchor"/>
          <w:rtl w:val="true"/>
        </w:rPr>
        <w:footnoteReference w:id="1799"/>
      </w:r>
      <w:r>
        <w:rPr>
          <w:rFonts w:ascii="Amiri" w:hAnsi="Amiri" w:eastAsia="Amiri" w:cs="Amiri"/>
          <w:color w:val="111111"/>
          <w:sz w:val="28"/>
          <w:sz w:val="28"/>
          <w:szCs w:val="28"/>
          <w:rtl w:val="true"/>
          <w:lang w:bidi="ar-SA"/>
        </w:rPr>
        <w:t xml:space="preserve">، فَهذا ما أصابَ العاقِلَ بِالصِّيانَةِ </w:t>
      </w:r>
      <w:r>
        <w:rPr>
          <w:rFonts w:eastAsia="Amiri" w:cs="Amiri" w:ascii="Amiri" w:hAnsi="Amiri"/>
          <w:color w:val="111111"/>
          <w:sz w:val="28"/>
          <w:szCs w:val="28"/>
          <w:rtl w:val="true"/>
          <w:lang w:bidi="ar-SA"/>
        </w:rPr>
        <w:t xml:space="preserve">.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ب ـ الحَياءُرسول اللّه صلى الله عليه و آلهـ في خَبرٍ طَويلٍ ومَسائِلَ كَثيرَةٍ سَأَلَهُ عَنها راهِبٌ يُعرَفُ بِشَمعونَ بنِ لاوِيَ بنِ يَهودا مِن حَوارِيِّي عيسى عليه السلام فَأَجابَهُ صلى الله عليه و آله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الحَياءُ فَيَتَشَعَّبُ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 وَالرَّأفَةُ ، وَالمُراقَبَةُ للّهِِ فِي السِّرِّ وَالعَلانِيَةِ ، وَالسَّلامَةُ ، وَاجتِنابُ الشَّرِّ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5" w:name="pg12935_120924"/>
    </w:p>
    <w:p>
      <w:pPr>
        <w:pStyle w:val="Heading6"/>
        <w:numPr>
          <w:ilvl w:val="5"/>
          <w:numId w:val="1"/>
        </w:numPr>
        <w:rPr/>
      </w:pPr>
      <w:bookmarkStart w:id="826" w:name="__RefHeading___Toc4007170_3224264995"/>
      <w:bookmarkStart w:id="827" w:name="_Toc315"/>
      <w:bookmarkEnd w:id="825"/>
      <w:bookmarkEnd w:id="826"/>
      <w:r>
        <w:rPr>
          <w:rtl w:val="true"/>
        </w:rPr>
        <w:t>ج ـ حسن العشرة</w:t>
      </w:r>
      <w:bookmarkEnd w:id="827"/>
    </w:p>
    <w:p>
      <w:pPr>
        <w:pStyle w:val="Heading6"/>
        <w:numPr>
          <w:ilvl w:val="5"/>
          <w:numId w:val="1"/>
        </w:numPr>
        <w:rPr/>
      </w:pPr>
      <w:bookmarkStart w:id="828" w:name="__RefHeading___Toc4007172_3224264995"/>
      <w:bookmarkStart w:id="829" w:name="_Toc316"/>
      <w:bookmarkEnd w:id="828"/>
      <w:r>
        <w:rPr>
          <w:rtl w:val="true"/>
        </w:rPr>
        <w:t>د ـ مكافحة الحقد</w:t>
      </w:r>
      <w:bookmarkEnd w:id="829"/>
    </w:p>
    <w:p>
      <w:pPr>
        <w:pStyle w:val="Heading6"/>
        <w:numPr>
          <w:ilvl w:val="5"/>
          <w:numId w:val="1"/>
        </w:numPr>
        <w:rPr/>
      </w:pPr>
      <w:bookmarkStart w:id="830" w:name="__RefHeading___Toc4007174_3224264995"/>
      <w:bookmarkStart w:id="831" w:name="_Toc317"/>
      <w:bookmarkEnd w:id="830"/>
      <w:r>
        <w:rPr>
          <w:rtl w:val="true"/>
        </w:rPr>
        <w:t>ه ـ الاتّكال على اللّه</w:t>
      </w:r>
      <w:bookmarkEnd w:id="831"/>
    </w:p>
    <w:p>
      <w:pPr>
        <w:pStyle w:val="BookText"/>
        <w:rPr/>
      </w:pPr>
      <w:r>
        <w:rPr>
          <w:rFonts w:ascii="Amiri" w:hAnsi="Amiri" w:eastAsia="Amiri" w:cs="Amiri"/>
          <w:color w:val="111111"/>
          <w:sz w:val="28"/>
          <w:sz w:val="28"/>
          <w:szCs w:val="28"/>
          <w:rtl w:val="true"/>
          <w:lang w:bidi="ar-SA"/>
        </w:rPr>
        <w:t xml:space="preserve">وَالبَشاشَةُ ، وَالسَّماحَةُ ، وَالظَّفَرُ </w:t>
      </w:r>
      <w:r>
        <w:rPr>
          <w:rFonts w:eastAsia="Amiri" w:cs="Amiri" w:ascii="Amiri" w:hAnsi="Amiri"/>
          <w:color w:val="111111"/>
          <w:sz w:val="28"/>
          <w:szCs w:val="28"/>
          <w:rtl w:val="true"/>
          <w:lang w:bidi="ar-SA"/>
        </w:rPr>
        <w:t xml:space="preserve">.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ج ـ حُسنُ العِشرَةِالإمام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مُؤمِنِهِم ومُخالِفِهِم ، أمَّا المُؤمِنونَ فَيَبسُطُ لَهُم وَجهَهُ وبِشرَهُ ، وأمَّا المُخالِفونَ فَيُكَلِّمُهُم بِالمُداراةِ لِاجتِذابِهِم إلَى الإِيمانِ ، فَإِن يَيأَس مِن ذلِكَ يَكُفَّ شُرورَهُم عَن نَفسِهِ وعَن إخوانِهِ المُؤمِنينَ </w:t>
      </w:r>
      <w:r>
        <w:rPr>
          <w:rFonts w:eastAsia="Amiri" w:cs="Amiri" w:ascii="Amiri" w:hAnsi="Amiri"/>
          <w:color w:val="111111"/>
          <w:sz w:val="28"/>
          <w:szCs w:val="28"/>
          <w:rtl w:val="true"/>
          <w:lang w:bidi="ar-SA"/>
        </w:rPr>
        <w:t xml:space="preserve">.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د ـ مُكافَحَةُ الحِقدِالإمام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اُحصُدِ الشَّرَّ مِن صَدرِ غَيرِك بِقَلعِهِ مِن صَدرِكَ </w:t>
      </w:r>
      <w:r>
        <w:rPr>
          <w:rFonts w:eastAsia="Amiri" w:cs="Amiri" w:ascii="Amiri" w:hAnsi="Amiri"/>
          <w:color w:val="111111"/>
          <w:sz w:val="28"/>
          <w:szCs w:val="28"/>
          <w:rtl w:val="true"/>
          <w:lang w:bidi="ar-SA"/>
        </w:rPr>
        <w:t xml:space="preserve">.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 xml:space="preserve">ه ـ الاِتِّكالُ عَلَى اللّهِبحار الأنوار نقلاً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الأَمرَ مُتَبَرِّئا مِن حَولِهِ وقُوَّتِهِ ، استَكثَرَ الخَيرَ وأمِنَ مِن تَوابِعِ الشَّرِّ </w:t>
      </w:r>
      <w:r>
        <w:rPr>
          <w:rFonts w:eastAsia="Amiri" w:cs="Amiri" w:ascii="Amiri" w:hAnsi="Amiri"/>
          <w:color w:val="111111"/>
          <w:sz w:val="28"/>
          <w:szCs w:val="28"/>
          <w:rtl w:val="true"/>
          <w:lang w:bidi="ar-SA"/>
        </w:rPr>
        <w:t xml:space="preserve">. </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وَثِقَ بِاللّهِ أراهُ السُّرورَ ، ومَن تَوَكَّلَ عَلَيهِ كَفاهُ الاُمورَ ، وَالثِّقَةُ بِاللّهِ حِصنٌ لا يَتَحَصَّنُ فيهِ إلّا مُؤمِنٌ أمينٌ ، وَالتَّوَكُّلُ عَلَى اللّهِ نَجاةٌ مِن كُلِّ سوءٍ ، وحِرزٌ مِن كُلِّ عَدُوٍّ </w:t>
      </w:r>
      <w:r>
        <w:rPr>
          <w:rFonts w:eastAsia="Amiri" w:cs="Amiri" w:ascii="Amiri" w:hAnsi="Amiri"/>
          <w:color w:val="111111"/>
          <w:sz w:val="28"/>
          <w:szCs w:val="28"/>
          <w:rtl w:val="true"/>
          <w:lang w:bidi="ar-SA"/>
        </w:rPr>
        <w:t xml:space="preserve">. </w:t>
      </w:r>
      <w:r>
        <w:rPr>
          <w:rStyle w:val="FootnoteAnchor"/>
          <w:rtl w:val="true"/>
        </w:rPr>
        <w:footnoteReference w:id="180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إبراهيم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مُعَتِّبٌ ومَعَهُ خاتَمٌ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أبي عَبدِ اللّهِ عليه السلام ، فَأَخَذتُ لِأَقرَأَ ما فيهِ ،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 فَقِني شَرَّ خَلقِكَ </w:t>
      </w:r>
      <w:r>
        <w:rPr>
          <w:rFonts w:eastAsia="Amiri" w:cs="Amiri" w:ascii="Amiri" w:hAnsi="Amiri"/>
          <w:color w:val="111111"/>
          <w:sz w:val="28"/>
          <w:szCs w:val="28"/>
          <w:rtl w:val="true"/>
          <w:lang w:bidi="ar-SA"/>
        </w:rPr>
        <w:t xml:space="preserve">. </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أعرابِيّا جاءَ إلَى الحُسَينِ بنِ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قَد ضَمِنتُ دِيَةً كامِلَةً وعَجَزتُ عَن أدائِها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أكرَمَ النّاسِ ، وما رَأَيتُ أكرَمَ مِن أهلِ بَيتِ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 أسأَلُكَ عَن ثَلاثِ مَسائِلَ ، فَإِن أجَبتَ عَن واحِدَةٍ أعطَيتُكَ ثُلُثَ المالِ ، وإن أجَبتَ عَنِ اثنَتَينِ أعطَيتُكَ ثُلُثَيِ المالِ ، وإن أجَبتَ عَنِ الكُلِّ أعطَيتُكَ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أمِثلُكَ يَسأَلُ عَن مِثلي وأنتَ مِن أهلِ بَيتِ العِلمِ وَالشَّرَفِ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سَمِعتُ جَدّي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بِقَدرِ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 فَإِن أجَبتُ وإلّا تَعَلَّمتُ مِنكَ ،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النَّجاةُ مِنَ المَهلَكَةِ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2" w:name="pg12935_120926"/>
    </w:p>
    <w:p>
      <w:pPr>
        <w:pStyle w:val="Heading6"/>
        <w:numPr>
          <w:ilvl w:val="5"/>
          <w:numId w:val="1"/>
        </w:numPr>
        <w:rPr/>
      </w:pPr>
      <w:bookmarkStart w:id="833" w:name="__RefHeading___Toc4007176_3224264995"/>
      <w:bookmarkStart w:id="834" w:name="_Toc318"/>
      <w:bookmarkEnd w:id="832"/>
      <w:bookmarkEnd w:id="833"/>
      <w:r>
        <w:rPr/>
        <w:t>۴</w:t>
      </w:r>
      <w:r>
        <w:rPr>
          <w:rtl w:val="true"/>
        </w:rPr>
        <w:t xml:space="preserve"> </w:t>
      </w:r>
      <w:r>
        <w:rPr>
          <w:rtl w:val="true"/>
        </w:rPr>
        <w:t xml:space="preserve">/ </w:t>
      </w:r>
      <w:r>
        <w:rPr/>
        <w:t>۴</w:t>
      </w:r>
      <w:r>
        <w:rPr>
          <w:rtl w:val="true"/>
        </w:rPr>
        <w:t xml:space="preserve"> محاسن الأعمال</w:t>
      </w:r>
      <w:bookmarkEnd w:id="834"/>
    </w:p>
    <w:p>
      <w:pPr>
        <w:pStyle w:val="Heading6"/>
        <w:numPr>
          <w:ilvl w:val="5"/>
          <w:numId w:val="1"/>
        </w:numPr>
        <w:rPr/>
      </w:pPr>
      <w:bookmarkStart w:id="835" w:name="__RefHeading___Toc4007178_3224264995"/>
      <w:bookmarkStart w:id="836" w:name="_Toc319"/>
      <w:bookmarkEnd w:id="835"/>
      <w:r>
        <w:rPr>
          <w:rtl w:val="true"/>
        </w:rPr>
        <w:t>أ ـ طاعة اللّه</w:t>
      </w:r>
      <w:bookmarkEnd w:id="836"/>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يُزَيِّنُ الرَّجُلَ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مَعَهُ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أخطَأَهُ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مَعَهُ 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أخطَأَهُ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مَعَهُ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أخطَأَهُ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فَصاعِقَةٌ تَنزِلُ مِنَ السَّماءِ فَتُحرِقُهُ فَإِنَّهُ أهلٌ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الحُسَينُ عليه السلام ورَمى بِصُرَّةٍ إلَيهِ فيها ألفُ دينارٍ ، وأعطاهُ خاتَمَهُ ، وفيهِ فَصٌّ قيمَتُهُ مِئَتا دِرهَمٍ </w:t>
      </w:r>
      <w:r>
        <w:rPr>
          <w:rFonts w:eastAsia="Amiri" w:cs="Amiri" w:ascii="Amiri" w:hAnsi="Amiri"/>
          <w:color w:val="111111"/>
          <w:sz w:val="28"/>
          <w:szCs w:val="28"/>
          <w:rtl w:val="true"/>
          <w:lang w:bidi="ar-SA"/>
        </w:rPr>
        <w:t xml:space="preserve">. </w:t>
      </w:r>
      <w:r>
        <w:rPr>
          <w:rStyle w:val="FootnoteAnchor"/>
          <w:rtl w:val="true"/>
        </w:rPr>
        <w:footnoteReference w:id="180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مَحاسِنُ الأَعمالِأ ـ طاعَةُ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طاعَةَ اللّهِ نَجاحٌ مِن كُلِّ خَيرٍ يُبتَغى ، ونَجاةٌ مِن كُلِّ شَرٍّ يُتَّقى </w:t>
      </w:r>
      <w:r>
        <w:rPr>
          <w:rFonts w:eastAsia="Amiri" w:cs="Amiri" w:ascii="Amiri" w:hAnsi="Amiri"/>
          <w:color w:val="111111"/>
          <w:sz w:val="28"/>
          <w:szCs w:val="28"/>
          <w:rtl w:val="true"/>
          <w:lang w:bidi="ar-SA"/>
        </w:rPr>
        <w:t xml:space="preserve">. </w:t>
      </w:r>
      <w:r>
        <w:rPr>
          <w:rStyle w:val="FootnoteAnchor"/>
          <w:rtl w:val="true"/>
        </w:rPr>
        <w:footnoteReference w:id="180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7" w:name="pg12935_120927"/>
    </w:p>
    <w:p>
      <w:pPr>
        <w:pStyle w:val="Heading6"/>
        <w:numPr>
          <w:ilvl w:val="5"/>
          <w:numId w:val="1"/>
        </w:numPr>
        <w:rPr/>
      </w:pPr>
      <w:bookmarkStart w:id="838" w:name="__RefHeading___Toc4007180_3224264995"/>
      <w:bookmarkStart w:id="839" w:name="_Toc320"/>
      <w:bookmarkEnd w:id="837"/>
      <w:bookmarkEnd w:id="838"/>
      <w:r>
        <w:rPr>
          <w:rtl w:val="true"/>
        </w:rPr>
        <w:t>ب ـ الخير</w:t>
      </w:r>
      <w:bookmarkEnd w:id="839"/>
    </w:p>
    <w:p>
      <w:pPr>
        <w:pStyle w:val="BookText"/>
        <w:rPr/>
      </w:pPr>
      <w:r>
        <w:rPr>
          <w:rFonts w:ascii="Amiri" w:hAnsi="Amiri" w:eastAsia="Amiri" w:cs="Amiri"/>
          <w:color w:val="111111"/>
          <w:sz w:val="28"/>
          <w:sz w:val="28"/>
          <w:szCs w:val="28"/>
          <w:rtl w:val="true"/>
          <w:lang w:bidi="ar-SA"/>
        </w:rPr>
        <w:t xml:space="preserve">ب ـ الخَيرِالإمام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لَبِسَ الخَيرَ تَعَرّى مِنَ الشَّرِّ </w:t>
      </w:r>
      <w:r>
        <w:rPr>
          <w:rFonts w:eastAsia="Amiri" w:cs="Amiri" w:ascii="Amiri" w:hAnsi="Amiri"/>
          <w:color w:val="111111"/>
          <w:sz w:val="28"/>
          <w:szCs w:val="28"/>
          <w:rtl w:val="true"/>
          <w:lang w:bidi="ar-SA"/>
        </w:rPr>
        <w:t xml:space="preserve">. </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يَتَعَرَّ مِنَ الشَّرِّ مَن لَم يَتَجَلبَبِ الخَيرَ </w:t>
      </w:r>
      <w:r>
        <w:rPr>
          <w:rFonts w:eastAsia="Amiri" w:cs="Amiri" w:ascii="Amiri" w:hAnsi="Amiri"/>
          <w:color w:val="111111"/>
          <w:sz w:val="28"/>
          <w:szCs w:val="28"/>
          <w:rtl w:val="true"/>
          <w:lang w:bidi="ar-SA"/>
        </w:rPr>
        <w:t xml:space="preserve">.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تَتَحَقَّقَ الخَيرَ حَتّى تَتَبَرَّأَ مِنَ الشَّرِّ </w:t>
      </w:r>
      <w:r>
        <w:rPr>
          <w:rFonts w:eastAsia="Amiri" w:cs="Amiri" w:ascii="Amiri" w:hAnsi="Amiri"/>
          <w:color w:val="111111"/>
          <w:sz w:val="28"/>
          <w:szCs w:val="28"/>
          <w:rtl w:val="true"/>
          <w:lang w:bidi="ar-SA"/>
        </w:rPr>
        <w:t xml:space="preserve">.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عَزيمَةُ الخَيرِ تُطفِئُ نارَ الشَّرِّ </w:t>
      </w:r>
      <w:r>
        <w:rPr>
          <w:rFonts w:eastAsia="Amiri" w:cs="Amiri" w:ascii="Amiri" w:hAnsi="Amiri"/>
          <w:color w:val="111111"/>
          <w:sz w:val="28"/>
          <w:szCs w:val="28"/>
          <w:rtl w:val="true"/>
          <w:lang w:bidi="ar-SA"/>
        </w:rPr>
        <w:t xml:space="preserve">. </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دَفَعَ الشَّرَّ بِالخَيرِ غَلَبَ </w:t>
      </w:r>
      <w:r>
        <w:rPr>
          <w:rFonts w:eastAsia="Amiri" w:cs="Amiri" w:ascii="Amiri" w:hAnsi="Amiri"/>
          <w:color w:val="111111"/>
          <w:sz w:val="28"/>
          <w:szCs w:val="28"/>
          <w:rtl w:val="true"/>
          <w:lang w:bidi="ar-SA"/>
        </w:rPr>
        <w:t xml:space="preserve">. </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ضادُّوا الشَّرَّ بِالخَيرِ </w:t>
      </w:r>
      <w:r>
        <w:rPr>
          <w:rFonts w:eastAsia="Amiri" w:cs="Amiri" w:ascii="Amiri" w:hAnsi="Amiri"/>
          <w:color w:val="111111"/>
          <w:sz w:val="28"/>
          <w:szCs w:val="28"/>
          <w:rtl w:val="true"/>
          <w:lang w:bidi="ar-SA"/>
        </w:rPr>
        <w:t xml:space="preserve">.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تنبيه الخواطر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الشَّرُّ لا يُطفَأُ بِالشَّرِّ كَالنّارِ لا تُطفَأُ بِالنّارِ ، ولكِنَّهُ يُطفَأُ بِالخَيرِ كَالنّارِ تُطفَأُ بِالماءِ </w:t>
      </w:r>
      <w:r>
        <w:rPr>
          <w:rFonts w:eastAsia="Amiri" w:cs="Amiri" w:ascii="Amiri" w:hAnsi="Amiri"/>
          <w:color w:val="111111"/>
          <w:sz w:val="28"/>
          <w:szCs w:val="28"/>
          <w:rtl w:val="true"/>
          <w:lang w:bidi="ar-SA"/>
        </w:rPr>
        <w:t xml:space="preserve">. </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تنبيه الخواطر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كَذَبَ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 يُطفِئُ الشَّرَّ ، فَإِن كانَ صادِقا فَليوقِد نارَينِ ثُمَّ لِيَنظُر هَل تُطفِئُ إحداهُمَا </w:t>
      </w:r>
      <w:r>
        <w:rPr>
          <w:rStyle w:val="FootnoteAnchor"/>
          <w:rtl w:val="true"/>
        </w:rPr>
        <w:footnoteReference w:id="1816"/>
      </w: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يُطفِئُ الخَيرُ الشَّرَّ كَما يُطفِئُ الماءُ النّارَ </w:t>
      </w:r>
      <w:r>
        <w:rPr>
          <w:rFonts w:eastAsia="Amiri" w:cs="Amiri" w:ascii="Amiri" w:hAnsi="Amiri"/>
          <w:color w:val="111111"/>
          <w:sz w:val="28"/>
          <w:szCs w:val="28"/>
          <w:rtl w:val="true"/>
          <w:lang w:bidi="ar-SA"/>
        </w:rPr>
        <w:t xml:space="preserve">. </w:t>
      </w:r>
      <w:r>
        <w:rPr>
          <w:rStyle w:val="FootnoteAnchor"/>
          <w:rtl w:val="true"/>
        </w:rPr>
        <w:footnoteReference w:id="1817"/>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0" w:name="pg12935_120928"/>
    </w:p>
    <w:p>
      <w:pPr>
        <w:pStyle w:val="Heading6"/>
        <w:numPr>
          <w:ilvl w:val="5"/>
          <w:numId w:val="1"/>
        </w:numPr>
        <w:rPr/>
      </w:pPr>
      <w:bookmarkStart w:id="841" w:name="__RefHeading___Toc4007182_3224264995"/>
      <w:bookmarkStart w:id="842" w:name="_Toc321"/>
      <w:bookmarkEnd w:id="840"/>
      <w:bookmarkEnd w:id="841"/>
      <w:r>
        <w:rPr>
          <w:rtl w:val="true"/>
        </w:rPr>
        <w:t>ج ـ صحبة الأخيار</w:t>
      </w:r>
      <w:bookmarkEnd w:id="842"/>
    </w:p>
    <w:p>
      <w:pPr>
        <w:pStyle w:val="Heading6"/>
        <w:numPr>
          <w:ilvl w:val="5"/>
          <w:numId w:val="1"/>
        </w:numPr>
        <w:rPr/>
      </w:pPr>
      <w:bookmarkStart w:id="843" w:name="__RefHeading___Toc4007184_3224264995"/>
      <w:bookmarkStart w:id="844" w:name="_Toc322"/>
      <w:bookmarkEnd w:id="843"/>
      <w:r>
        <w:rPr>
          <w:rtl w:val="true"/>
        </w:rPr>
        <w:t>د ـ الصّدقة</w:t>
      </w:r>
      <w:bookmarkEnd w:id="844"/>
    </w:p>
    <w:p>
      <w:pPr>
        <w:pStyle w:val="Heading6"/>
        <w:numPr>
          <w:ilvl w:val="5"/>
          <w:numId w:val="1"/>
        </w:numPr>
        <w:rPr/>
      </w:pPr>
      <w:bookmarkStart w:id="845" w:name="__RefHeading___Toc4007186_3224264995"/>
      <w:bookmarkStart w:id="846" w:name="_Toc323"/>
      <w:bookmarkEnd w:id="845"/>
      <w:r>
        <w:rPr>
          <w:rtl w:val="true"/>
        </w:rPr>
        <w:t>ه ـ قراءة القرآن</w:t>
      </w:r>
      <w:bookmarkEnd w:id="846"/>
    </w:p>
    <w:p>
      <w:pPr>
        <w:pStyle w:val="BookText"/>
        <w:rPr/>
      </w:pPr>
      <w:r>
        <w:rPr>
          <w:rFonts w:ascii="Amiri" w:hAnsi="Amiri" w:eastAsia="Amiri" w:cs="Amiri"/>
          <w:color w:val="111111"/>
          <w:sz w:val="28"/>
          <w:sz w:val="28"/>
          <w:szCs w:val="28"/>
          <w:rtl w:val="true"/>
          <w:lang w:bidi="ar-SA"/>
        </w:rPr>
        <w:t xml:space="preserve">ج ـ صُحبَةُ الأَخيارِالإمام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الأَخيارَ ، تَأمَن مِنَ الأَشرارِ </w:t>
      </w:r>
      <w:r>
        <w:rPr>
          <w:rFonts w:eastAsia="Amiri" w:cs="Amiri" w:ascii="Amiri" w:hAnsi="Amiri"/>
          <w:color w:val="111111"/>
          <w:sz w:val="28"/>
          <w:szCs w:val="28"/>
          <w:rtl w:val="true"/>
          <w:lang w:bidi="ar-SA"/>
        </w:rPr>
        <w:t xml:space="preserve">. </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أدعى لِخَيرٍ وأنجى مِن شَرٍّ ، مِن صُحبَةِ الأَخيارِ </w:t>
      </w:r>
      <w:r>
        <w:rPr>
          <w:rFonts w:eastAsia="Amiri" w:cs="Amiri" w:ascii="Amiri" w:hAnsi="Amiri"/>
          <w:color w:val="111111"/>
          <w:sz w:val="28"/>
          <w:szCs w:val="28"/>
          <w:rtl w:val="true"/>
          <w:lang w:bidi="ar-SA"/>
        </w:rPr>
        <w:t xml:space="preserve">. </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د ـ الصَّدَقَةُرسول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تَسُدُّ بِها سَبعينَ بابا مِنَ الشَّرِّ </w:t>
      </w:r>
      <w:r>
        <w:rPr>
          <w:rFonts w:eastAsia="Amiri" w:cs="Amiri" w:ascii="Amiri" w:hAnsi="Amiri"/>
          <w:color w:val="111111"/>
          <w:sz w:val="28"/>
          <w:szCs w:val="28"/>
          <w:rtl w:val="true"/>
          <w:lang w:bidi="ar-SA"/>
        </w:rPr>
        <w:t xml:space="preserve">.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الإمام الصادق عليه السلام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إلهَ إلّا هُوَ ، لَيَدفَعُ بِالصَّدَقَةِ الدّاءَ وَالدُّبَيلَةَ </w:t>
      </w:r>
      <w:r>
        <w:rPr>
          <w:rStyle w:val="FootnoteAnchor"/>
          <w:rtl w:val="true"/>
        </w:rPr>
        <w:footnoteReference w:id="1821"/>
      </w:r>
      <w:r>
        <w:rPr>
          <w:rFonts w:ascii="Amiri" w:hAnsi="Amiri" w:eastAsia="Amiri" w:cs="Amiri"/>
          <w:color w:val="111111"/>
          <w:sz w:val="28"/>
          <w:sz w:val="28"/>
          <w:szCs w:val="28"/>
          <w:rtl w:val="true"/>
          <w:lang w:bidi="ar-SA"/>
        </w:rPr>
        <w:t xml:space="preserve">وَالحَرَقَ وَالغَرَقَ وَالهَدمَ وَالجُنونَ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صلى الله عليه و آله سَبعينَ بابا مِنَ السّوءِ </w:t>
      </w:r>
      <w:r>
        <w:rPr>
          <w:rFonts w:eastAsia="Amiri" w:cs="Amiri" w:ascii="Amiri" w:hAnsi="Amiri"/>
          <w:color w:val="111111"/>
          <w:sz w:val="28"/>
          <w:szCs w:val="28"/>
          <w:rtl w:val="true"/>
          <w:lang w:bidi="ar-SA"/>
        </w:rPr>
        <w:t xml:space="preserve">. </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 xml:space="preserve">ه ـ قِراءَةُ القُرآنِرسول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إذا قُرِئَ فيهِ القُرآنُ حَضَرَتهُ المَلائِكَةُ وتَنَكَّبَت عَنهُ الشَّياطينُ ، وَاتَّسَعَ عَلى أهلِهِ ، وكَثُرَ خَيرُهُ وقَلَّ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البَيتَ إذا لَم يُقرَأ فيهِ حَضَرَتهُ الشَّياطينُ وتَنَكَّبَت عَنهُ المَلائِكَةُ ، وضاقَ عَلى أهلِهِ ، وقَلَّ خَيرُهُ وكَثُرَ شَرُّهُ </w:t>
      </w:r>
      <w:r>
        <w:rPr>
          <w:rFonts w:eastAsia="Amiri" w:cs="Amiri" w:ascii="Amiri" w:hAnsi="Amiri"/>
          <w:color w:val="111111"/>
          <w:sz w:val="28"/>
          <w:szCs w:val="28"/>
          <w:rtl w:val="true"/>
          <w:lang w:bidi="ar-SA"/>
        </w:rPr>
        <w:t xml:space="preserve">. </w:t>
      </w:r>
      <w:r>
        <w:rPr>
          <w:rStyle w:val="FootnoteAnchor"/>
          <w:rtl w:val="true"/>
        </w:rPr>
        <w:footnoteReference w:id="1823"/>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7" w:name="pg12935_120929"/>
    </w:p>
    <w:p>
      <w:pPr>
        <w:pStyle w:val="Heading6"/>
        <w:numPr>
          <w:ilvl w:val="5"/>
          <w:numId w:val="1"/>
        </w:numPr>
        <w:rPr/>
      </w:pPr>
      <w:bookmarkStart w:id="848" w:name="__RefHeading___Toc4007188_3224264995"/>
      <w:bookmarkStart w:id="849" w:name="_Toc324"/>
      <w:bookmarkEnd w:id="847"/>
      <w:bookmarkEnd w:id="848"/>
      <w:r>
        <w:rPr>
          <w:rtl w:val="true"/>
        </w:rPr>
        <w:t>و ـ دفع الغيبة عن المؤمن</w:t>
      </w:r>
      <w:bookmarkEnd w:id="849"/>
    </w:p>
    <w:p>
      <w:pPr>
        <w:pStyle w:val="Heading6"/>
        <w:numPr>
          <w:ilvl w:val="5"/>
          <w:numId w:val="1"/>
        </w:numPr>
        <w:rPr/>
      </w:pPr>
      <w:bookmarkStart w:id="850" w:name="__RefHeading___Toc4007190_3224264995"/>
      <w:bookmarkStart w:id="851" w:name="_Toc325"/>
      <w:bookmarkEnd w:id="850"/>
      <w:r>
        <w:rPr>
          <w:rtl w:val="true"/>
        </w:rPr>
        <w:t>ز ـ زيارة الحسين عليه السلام</w:t>
      </w:r>
      <w:bookmarkEnd w:id="851"/>
    </w:p>
    <w:p>
      <w:pPr>
        <w:pStyle w:val="Heading6"/>
        <w:numPr>
          <w:ilvl w:val="5"/>
          <w:numId w:val="1"/>
        </w:numPr>
        <w:rPr/>
      </w:pPr>
      <w:bookmarkStart w:id="852" w:name="__RefHeading___Toc4007192_3224264995"/>
      <w:bookmarkStart w:id="853" w:name="_Toc326"/>
      <w:bookmarkEnd w:id="852"/>
      <w:r>
        <w:rPr>
          <w:rtl w:val="true"/>
        </w:rPr>
        <w:t>ح ـ تلك الأعمال</w:t>
      </w:r>
      <w:bookmarkEnd w:id="853"/>
    </w:p>
    <w:p>
      <w:pPr>
        <w:pStyle w:val="BookText"/>
        <w:rPr/>
      </w:pPr>
      <w:r>
        <w:rPr>
          <w:rFonts w:ascii="Amiri" w:hAnsi="Amiri" w:eastAsia="Amiri" w:cs="Amiri"/>
          <w:color w:val="111111"/>
          <w:sz w:val="28"/>
          <w:sz w:val="28"/>
          <w:szCs w:val="28"/>
          <w:rtl w:val="true"/>
          <w:lang w:bidi="ar-SA"/>
        </w:rPr>
        <w:t xml:space="preserve">و ـ دَفعُ الغيبَةِ عَنِ المُؤمِنِرسول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تَطَوَّلَ عَلى أخيهِ في غيبَةٍ سَمِعَها فيهِ في مَجلِسٍ فَرَدَّها عَنهُ ، رَدَّ اللّهُ عَنهُ ألفَ بابٍ مِنَ الشَّرِّ فِي الدُّنيا وَالآخِرَةِ ، فَإِن هُوَ لَم يَرُدَّها وهُوَ قادِرٌ عَلى رَدِّها ، كانَ عَلَيهِ كَوِزرِ مَنِ اغتابَهُ سَبعينَ مَرَّةً </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ز ـ زِيارَةُ الحُسَينِ عليه السلاممصباح المتهجّد عن ابن ميثم التمّار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عليه السلام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لَيلَةَ عَرَفَةَ أرضَ كَربَلاءَ وأقامَ بِها حَتّى يُعَيِّدَ ثُمَّ يَنصَرِفَ ، وَقاهُ اللّهُ شَرَّ سَنَتِهِ </w:t>
      </w:r>
      <w:r>
        <w:rPr>
          <w:rFonts w:eastAsia="Amiri" w:cs="Amiri" w:ascii="Amiri" w:hAnsi="Amiri"/>
          <w:color w:val="111111"/>
          <w:sz w:val="28"/>
          <w:szCs w:val="28"/>
          <w:rtl w:val="true"/>
          <w:lang w:bidi="ar-SA"/>
        </w:rPr>
        <w:t xml:space="preserve">. </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 xml:space="preserve">ح ـ تِلكَ الأَعمالُالإمام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يَومَ الجُمُعَةِ قَبلَ الصَّلاةِ ، يَقرَأُ في كُلِّ رَكعَةٍ فاتِحَةَ الكِتابِ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 ولا حَولَ ولا قُوَّةَ إلّا بِاللّهِ العَلِيِّ العَظيمِ مِئَةَ مَرَّةٍ ، ويُصَلّي عَلَى النَّبِيِّ صلى الله عليه و آله مِئَةَ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هذِهِ الصَّلاةَ وقالَ هذَا القَولَ ، دَفَعَ اللّهُ عَنهُ شَرَّ أهلِ السَّماءِ وشَرَّ أهلِ الأَرضِ، وشَرَّ الشَّياطينِ وشَرَّ كُلِّ سُلطانٍ جائِرٍ </w:t>
      </w:r>
      <w:r>
        <w:rPr>
          <w:rStyle w:val="FootnoteAnchor"/>
          <w:rtl w:val="true"/>
        </w:rPr>
        <w:footnoteReference w:id="1826"/>
      </w:r>
      <w:r>
        <w:rPr>
          <w:rFonts w:ascii="Amiri" w:hAnsi="Amiri" w:eastAsia="Amiri" w:cs="Amiri"/>
          <w:color w:val="111111"/>
          <w:sz w:val="28"/>
          <w:sz w:val="28"/>
          <w:szCs w:val="28"/>
          <w:rtl w:val="true"/>
          <w:lang w:bidi="ar-SA"/>
        </w:rPr>
        <w:t>وقَضَى اللّهُ لَهُ سَبعينَ حاجَةً</w:t>
      </w:r>
      <w:r>
        <w:rPr>
          <w:rFonts w:eastAsia="Amiri" w:cs="Amiri" w:ascii="Amiri" w:hAnsi="Amiri"/>
          <w:color w:val="111111"/>
          <w:sz w:val="28"/>
          <w:szCs w:val="28"/>
          <w:rtl w:val="true"/>
          <w:lang w:bidi="ar-SA"/>
        </w:rPr>
        <w:t xml:space="preserve">... . </w:t>
      </w:r>
      <w:r>
        <w:rPr>
          <w:rStyle w:val="FootnoteAnchor"/>
          <w:rtl w:val="true"/>
        </w:rPr>
        <w:footnoteReference w:id="182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4" w:name="pg12935_120930"/>
    </w:p>
    <w:p>
      <w:pPr>
        <w:pStyle w:val="Heading6"/>
        <w:numPr>
          <w:ilvl w:val="5"/>
          <w:numId w:val="1"/>
        </w:numPr>
        <w:rPr/>
      </w:pPr>
      <w:bookmarkStart w:id="855" w:name="__RefHeading___Toc4007194_3224264995"/>
      <w:bookmarkStart w:id="856" w:name="_Toc327"/>
      <w:bookmarkEnd w:id="854"/>
      <w:bookmarkEnd w:id="855"/>
      <w:r>
        <w:rPr>
          <w:rtl w:val="true"/>
        </w:rPr>
        <w:t>ط ـ الاستعانة باللّه</w:t>
      </w:r>
      <w:bookmarkEnd w:id="856"/>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أيّامَ البيضِ مِن رَجَبٍ أو قامَ لَيالِيَها ، ويُصَلّي لَيلَةَ النِّصفِ مِئَةَ رَكعَةٍ ، يَقرَأُ في كُلِّ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فَإِذا فَرَغَ مِن هذِهِ الصَّلاةِ استَغفَرَ سَبعينَ مَرَّةً ، رُفِعَ عَنهُ شَرُّ أهلِ السَّماءِ ، وشَرُّ أهلِ الأَرضِ ، وشَرُّ إبليسَ وجُنودِهِ </w:t>
      </w:r>
      <w:r>
        <w:rPr>
          <w:rFonts w:eastAsia="Amiri" w:cs="Amiri" w:ascii="Amiri" w:hAnsi="Amiri"/>
          <w:color w:val="111111"/>
          <w:sz w:val="28"/>
          <w:szCs w:val="28"/>
          <w:rtl w:val="true"/>
          <w:lang w:bidi="ar-SA"/>
        </w:rPr>
        <w:t xml:space="preserve">... . </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الأمالي عن عليّ بن عمر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العَسكَرِيِّ عليه السلام يَومَ الثُّلاثاءِفَقالَ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أرَكَ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الحَرَكَةَ في يَومِ 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أحَبَّ أن يَقِيَهُ اللّهُ شَرَّ يَومِ الإِثنَينِ ، فَليَقرَأ في أوَّلِ رَكعَةٍ مِن صَلاةِ الغَداةِ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قَرَأَ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 لِكَ الْيَوْمِ وَ لَقَّاهُمْ نَضْرَةً وَسُرُورًا</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ط ـ الاِستِعانَةُ بِاللّهِرسول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مِن كُنوزِ الجَنَّةِ ، مَن قالَها أذهَبَ اللّهُ عَنهُ سَبعينَ بابا مِنَ الشَّرِّ أدناهَا الهَمُّ </w:t>
      </w:r>
      <w:r>
        <w:rPr>
          <w:rFonts w:eastAsia="Amiri" w:cs="Amiri" w:ascii="Amiri" w:hAnsi="Amiri"/>
          <w:color w:val="111111"/>
          <w:sz w:val="28"/>
          <w:szCs w:val="28"/>
          <w:rtl w:val="true"/>
          <w:lang w:bidi="ar-SA"/>
        </w:rPr>
        <w:t xml:space="preserve">.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مُنيرُ يا مُبينُ يا رَبِّ ، اكفِني شَرَّ الشُّرورِ وآفاتِ الدُّهورِ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وأسأَلُكَ النَّجاةَ يَومَ يُنفَخُ فِي الصّورِ </w:t>
      </w:r>
      <w:r>
        <w:rPr>
          <w:rFonts w:eastAsia="Amiri" w:cs="Amiri" w:ascii="Amiri" w:hAnsi="Amiri"/>
          <w:color w:val="111111"/>
          <w:sz w:val="28"/>
          <w:szCs w:val="28"/>
          <w:rtl w:val="true"/>
          <w:lang w:bidi="ar-SA"/>
        </w:rPr>
        <w:t xml:space="preserve">. </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أحَدُكُم بِالأَمرِ فَليَركَع رَكعَتَينِ مِن غَيرِ الفَريضَةِ ، ثُمَّ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أستَخيرُكَ بِعِلمِكَ وأستَقدِرُكَ بِقُدرَتِكَ وأسأَلُكَ مِن فَضلِكَ العَظيمِ ، فَإِنَّكَ تَقدِرُ ولا أقدِرُ ، وتَعلَمُ ولا أعلَمُ وأنتَ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تَعلَمُ أنَّ هذَا الأَمرَ خَيرٌ لي في ديني ومَعاشي وعاقِبَةِ أمري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 أمري وآجِلِهِ ـ فَاقدِرهُ لي ويَسِّرهُ لي ثُمَّ بارِك لي فيهِ ، وإن كُنتَ تَعلَمُ أنَّ هذَا الأَمرَ شَرٌّ لي في ديني ومَعاشي وعاقِبَةِ أمري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عاجِلِ أمري وآجِلِهِ ـ فَاصرِفهُ عَنّي وَاصرِفني عَنهُ ، وَاقدِر لِيَ الخَيرَ حَيثُ كانَ ثُمَّ أرضِني بِهِ </w:t>
      </w:r>
      <w:r>
        <w:rPr>
          <w:rFonts w:eastAsia="Amiri" w:cs="Amiri" w:ascii="Amiri" w:hAnsi="Amiri"/>
          <w:color w:val="111111"/>
          <w:sz w:val="28"/>
          <w:szCs w:val="28"/>
          <w:rtl w:val="true"/>
          <w:lang w:bidi="ar-SA"/>
        </w:rPr>
        <w:t xml:space="preserve">.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اهدِني لِأَرشَدِ الاُمورِ ، وقِني شَرَّ نَفسي ، اللّهُمَّ أوسِع لي في رِزقي ، وَامدُد لي في عُمُري </w:t>
      </w:r>
      <w:r>
        <w:rPr>
          <w:rFonts w:eastAsia="Amiri" w:cs="Amiri" w:ascii="Amiri" w:hAnsi="Amiri"/>
          <w:color w:val="111111"/>
          <w:sz w:val="28"/>
          <w:szCs w:val="28"/>
          <w:rtl w:val="true"/>
          <w:lang w:bidi="ar-SA"/>
        </w:rPr>
        <w:t xml:space="preserve">. </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 عَنّي شَرَّ كُلِّ ذي شَرٍّ إلى خَيرِ ما لا يَملِكُهُ أحَدٌ سِواكَ ، وَاحتَمِل عَنّي مُفتَرَضاتِ حُقوقِ الآباءِ وَالاُمَّهاتِ </w:t>
      </w:r>
      <w:r>
        <w:rPr>
          <w:rFonts w:eastAsia="Amiri" w:cs="Amiri" w:ascii="Amiri" w:hAnsi="Amiri"/>
          <w:color w:val="111111"/>
          <w:sz w:val="28"/>
          <w:szCs w:val="28"/>
          <w:rtl w:val="true"/>
          <w:lang w:bidi="ar-SA"/>
        </w:rPr>
        <w:t xml:space="preserve">. </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الإمام زين العابدين عليه السلامـ أيضا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 خَوفا تُعينُني بِهِ عَلى حُدودِ رِضاكَ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وأسأَلُكَ الأَخذَ بِأَحسَنِ ما أعلَمُ ، وَالتَّركَ لِشَرِّ ما أعلَمُ ، وَالعِصمَةَ لي مِن أن أعصِيَ وأنا أعلَمُ </w:t>
      </w:r>
      <w:r>
        <w:rPr>
          <w:rFonts w:eastAsia="Amiri" w:cs="Amiri" w:ascii="Amiri" w:hAnsi="Amiri"/>
          <w:color w:val="111111"/>
          <w:sz w:val="28"/>
          <w:szCs w:val="28"/>
          <w:rtl w:val="true"/>
          <w:lang w:bidi="ar-SA"/>
        </w:rPr>
        <w:t xml:space="preserve">... .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عنه عليه السلام ـ في دُعائِهِ يَومَ الخَميسِ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فَكَما أبقَيتَني لَهُ فَأَبقِني لِأَمثالِهِ ، وصَلِّ عَلَى النَّبِيِّ مُحَمَّدٍ وآلِهِ ، ولا تَفجَعني فيهِ وفي غَيرِهِ مِنَ اللَّيالي وَالأَيّامِ ، بِارتِكابِ المَحارِمِ وَاكتِسابِ المَآثِمِ ، وَارزُقني خَيرَهُ وخَيرَ ما فيهِ وخَيرَ ما بَعدَهُ ، وَاصرِف عَنّي شَرَّهُ وشَرَّ ما فيهِ وشَرَّ ما بَعدَهُ </w:t>
      </w:r>
      <w:r>
        <w:rPr>
          <w:rFonts w:eastAsia="Amiri" w:cs="Amiri" w:ascii="Amiri" w:hAnsi="Amiri"/>
          <w:color w:val="111111"/>
          <w:sz w:val="28"/>
          <w:szCs w:val="28"/>
          <w:rtl w:val="true"/>
          <w:lang w:bidi="ar-SA"/>
        </w:rPr>
        <w:t xml:space="preserve">.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ومَن أرادَني بِسوءٍ فَاصرِفهُ عَنّي ، وَادحَر عَنّي مَكرَهُ ، وَادرَأ عَنّي شَرَّهُ ، ورُدَّ كَيدَهُ في نَحرِهِ </w:t>
      </w:r>
      <w:r>
        <w:rPr>
          <w:rFonts w:eastAsia="Amiri" w:cs="Amiri" w:ascii="Amiri" w:hAnsi="Amiri"/>
          <w:color w:val="111111"/>
          <w:sz w:val="28"/>
          <w:szCs w:val="28"/>
          <w:rtl w:val="true"/>
          <w:lang w:bidi="ar-SA"/>
        </w:rPr>
        <w:t xml:space="preserve">. </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عافِني بِأَحسَنِ عافِيَتِكَ ، وَارزُقني مِن فَضلِكَ ، وَاكفِني شَرَّ جَميعِ خَلقِكَ </w:t>
      </w:r>
      <w:r>
        <w:rPr>
          <w:rFonts w:eastAsia="Amiri" w:cs="Amiri" w:ascii="Amiri" w:hAnsi="Amiri"/>
          <w:color w:val="111111"/>
          <w:sz w:val="28"/>
          <w:szCs w:val="28"/>
          <w:rtl w:val="true"/>
          <w:lang w:bidi="ar-SA"/>
        </w:rPr>
        <w:t xml:space="preserve">. </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عنه عليه السلامـ مِن دُعائِهِ فِي الصَّباحِ وَالمَساءِ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ووَفِّقنا في يَومِنا هذا ولَيلَتِنا هذِهِ وفي جَميعِ أيّامِنا لِاستعِمالِ الخَيرِ ، وهِجرانِ الشَّرِّ ، وشُكرِ النِّعَمِ ، وَاتِّباعِ السُّنَنِ </w:t>
      </w:r>
      <w:r>
        <w:rPr>
          <w:rFonts w:eastAsia="Amiri" w:cs="Amiri" w:ascii="Amiri" w:hAnsi="Amiri"/>
          <w:color w:val="111111"/>
          <w:sz w:val="28"/>
          <w:szCs w:val="28"/>
          <w:rtl w:val="true"/>
          <w:lang w:bidi="ar-SA"/>
        </w:rPr>
        <w:t xml:space="preserve">. </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عَلى مُحَمَّدٍ وآلِهِ ، وحَبِّب إلَيَّ ما رَضيتَ لي ، ويَسِّر لي ما أحلَلتَ بي ، وطَهِّرني مِن دَنَسِ ما أسلَفتُ ، وَامحُ عَنّي شَرَّ ما قَدَّمتُ ، وأوجِدني حَلاوَةَ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العافِيَةِ ، وأذِقني بَردَ السَّلامَةِ </w:t>
      </w:r>
      <w:r>
        <w:rPr>
          <w:rFonts w:eastAsia="Amiri" w:cs="Amiri" w:ascii="Amiri" w:hAnsi="Amiri"/>
          <w:color w:val="111111"/>
          <w:sz w:val="28"/>
          <w:szCs w:val="28"/>
          <w:rtl w:val="true"/>
          <w:lang w:bidi="ar-SA"/>
        </w:rPr>
        <w:t xml:space="preserve">. </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مَن والَيتَ لَم يَضرُرهُ خِذلانُ الخاذِلينَ ، ومَن أعطَيتَ لَم يَنقُصهُ مَنعُ المانِعينَ ، ومَن هَدَيتَ لَم يُغوِهِ إضلالُ المُضِلّينَ ، فَصَلِّ عَلى مُحَمَّدٍ وآلِهِ وَامنَعنا بِعِزِّكَ منِ عِبادِكَ ، وأغنِنا عَن غَيرِكَ بِإِرفادِكَ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أضغاثِ الأَحلامِ ، وأن يَلعَبَ بِيَ الشَّيطانُ فِي اليَقَظَةِ وَالمَنامِ ، بِاسمِ اللّهِ تَحَصَّنتُ ، وبِالحَيِّ الَّذي لا يَموتُ مِن شَرِّ ما أخافُ وأحذَرُ ، ورَمَيتُ مَن يُريدُ بي سوءا أو مَكروها مِن بَينِ يَدَيَّ ، بِلا </w:t>
      </w:r>
      <w:r>
        <w:rPr>
          <w:rStyle w:val="FootnoteAnchor"/>
          <w:rtl w:val="true"/>
        </w:rPr>
        <w:footnoteReference w:id="1844"/>
      </w:r>
      <w:r>
        <w:rPr>
          <w:rFonts w:ascii="Amiri" w:hAnsi="Amiri" w:eastAsia="Amiri" w:cs="Amiri"/>
          <w:color w:val="111111"/>
          <w:sz w:val="28"/>
          <w:sz w:val="28"/>
          <w:szCs w:val="28"/>
          <w:rtl w:val="true"/>
          <w:lang w:bidi="ar-SA"/>
        </w:rPr>
        <w:t xml:space="preserve">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سَهِّل لي حُزونَةَ </w:t>
      </w:r>
      <w:r>
        <w:rPr>
          <w:rStyle w:val="FootnoteAnchor"/>
          <w:rtl w:val="true"/>
        </w:rPr>
        <w:footnoteReference w:id="1846"/>
      </w:r>
      <w:r>
        <w:rPr>
          <w:rFonts w:ascii="Amiri" w:hAnsi="Amiri" w:eastAsia="Amiri" w:cs="Amiri"/>
          <w:color w:val="111111"/>
          <w:sz w:val="28"/>
          <w:sz w:val="28"/>
          <w:szCs w:val="28"/>
          <w:rtl w:val="true"/>
          <w:lang w:bidi="ar-SA"/>
        </w:rPr>
        <w:t xml:space="preserve">أمري ، وذَلِّل لي صُعوبَتَهُ ، وأعطِني مِنَ الخَيرِ أكثَرَ مِمّا أرجو ، وَاصرِف عَنّي مِنَ الشَّرِّ أكثَرَ مِمّا أخافُ وأحذَرُ ، 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اِكفِني شَرَّ الشَّيطانِ ، وشَرَّ السُّلطانِ ، وسَيِّئاتِ عَمَلي </w:t>
      </w:r>
      <w:r>
        <w:rPr>
          <w:rFonts w:eastAsia="Amiri" w:cs="Amiri" w:ascii="Amiri" w:hAnsi="Amiri"/>
          <w:color w:val="111111"/>
          <w:sz w:val="28"/>
          <w:szCs w:val="28"/>
          <w:rtl w:val="true"/>
          <w:lang w:bidi="ar-SA"/>
        </w:rPr>
        <w:t xml:space="preserve">. </w:t>
      </w:r>
      <w:r>
        <w:rPr>
          <w:rStyle w:val="FootnoteAnchor"/>
          <w:rtl w:val="true"/>
        </w:rPr>
        <w:footnoteReference w:id="1848"/>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نَسأَلُكَ اللّهُمَّ أن تُلهِمَنَا الخَيرَ وتُعطِيَناهُ ، وأن تَصرِفَ عَنَّا الشَّرَّ وتَكفِيَناهُ ، وأن تَدحَرَ </w:t>
      </w:r>
      <w:r>
        <w:rPr>
          <w:rStyle w:val="FootnoteAnchor"/>
          <w:rtl w:val="true"/>
        </w:rPr>
        <w:footnoteReference w:id="1849"/>
      </w:r>
      <w:r>
        <w:rPr>
          <w:rFonts w:ascii="Amiri" w:hAnsi="Amiri" w:eastAsia="Amiri" w:cs="Amiri"/>
          <w:color w:val="111111"/>
          <w:sz w:val="28"/>
          <w:sz w:val="28"/>
          <w:szCs w:val="28"/>
          <w:rtl w:val="true"/>
          <w:lang w:bidi="ar-SA"/>
        </w:rPr>
        <w:t xml:space="preserve">عَنَّا الشَّيطانَ وتُبعِدَناهُ </w:t>
      </w:r>
      <w:r>
        <w:rPr>
          <w:rFonts w:eastAsia="Amiri" w:cs="Amiri" w:ascii="Amiri" w:hAnsi="Amiri"/>
          <w:color w:val="111111"/>
          <w:sz w:val="28"/>
          <w:szCs w:val="28"/>
          <w:rtl w:val="true"/>
          <w:lang w:bidi="ar-SA"/>
        </w:rPr>
        <w:t xml:space="preserve">. </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ـ صَلَواتُ اللّهِ عَلَيهِما ـ إذا هَمَّ بِأَمرِ حَجٍّ أو عُمرَةٍ أو بَيعٍ أو شِراءٍ أو عِتقٍ ، تَطَهَّرَ ثُمَّ صَلّى رَكعَتَيِ الاِستِخارَةِ ، فَقَرَأَ فيهِما بِسورَةِ الحَشرِ وبِسورَةِ الرَّحمنِ ، ثُمَّ يَقرَأُ المُعَوِّذَتَينِ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وهُوَ جالِسٌ في دُبُرِ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كَذا وكَذا خَيرا لي في ديني ودُنيايَ وعاجِلِ أمري وآجِلِهِ ، فَصَلِّ عَلى مُحَمَّدٍ وآلِهِ ويَسِّرهُ لي عَلى أحسَنِ الوُجوهِ وأجمَلِها ، اللّهُمَّ وإن كانَ كَذا وكَذا شَرّا لي في ديني ودُنيايَ وآخِرَتي وعاجِلِ أمري وآجِلِهِ فَصَلِّ عَلى مُحَمَّدٍ وآلِهِ وَاصرِفهُ عَنّي ، رَبِّ صَلِّ عَلى مُحَمَّدٍ وآلِهِ وَاعزِم لي عَلى رُشدي وإن كَرِهتُ ذلِكَ أو أبَتهُ نَفسي </w:t>
      </w:r>
      <w:r>
        <w:rPr>
          <w:rFonts w:eastAsia="Amiri" w:cs="Amiri" w:ascii="Amiri" w:hAnsi="Amiri"/>
          <w:color w:val="111111"/>
          <w:sz w:val="28"/>
          <w:szCs w:val="28"/>
          <w:rtl w:val="true"/>
          <w:lang w:bidi="ar-SA"/>
        </w:rPr>
        <w:t xml:space="preserve">. </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يَدعو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عَنّي شَرَّ الحَسَدَةِ </w:t>
      </w:r>
      <w:r>
        <w:rPr>
          <w:rFonts w:eastAsia="Amiri" w:cs="Amiri" w:ascii="Amiri" w:hAnsi="Amiri"/>
          <w:color w:val="111111"/>
          <w:sz w:val="28"/>
          <w:szCs w:val="28"/>
          <w:rtl w:val="true"/>
          <w:lang w:bidi="ar-SA"/>
        </w:rPr>
        <w:t xml:space="preserve">.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في كُلِّ يَومٍ مِن رَجَبٍ صَباحا ومَساءً ، وفي أعقابِ صَلَواتِكَ وفي يَومِكَ ولَيلَتِكَ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أرجوهُ لِكُلِّ خَيرٍ وآمَنُ سَخَطَهُ عِندَ كُلِّ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بِمَسأَلَتي إيّاكَ جَميعَ خَيرِ الدُّنيا وجَميعَ خَيرِ الآخِرَةِ ، وَاصرِف عَنّي بِمَسأَلَتي إيّاكَ جَميعَ شَرِّ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الدُّنيا وشَرِّ الآخِرَةِ </w:t>
      </w:r>
      <w:r>
        <w:rPr>
          <w:rFonts w:eastAsia="Amiri" w:cs="Amiri" w:ascii="Amiri" w:hAnsi="Amiri"/>
          <w:color w:val="111111"/>
          <w:sz w:val="28"/>
          <w:szCs w:val="28"/>
          <w:rtl w:val="true"/>
          <w:lang w:bidi="ar-SA"/>
        </w:rPr>
        <w:t xml:space="preserve">.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أن تَصرِفَ عَنّي شَرَّ كُلِّ جَبّارٍ عَنيدٍ ، وشَرَّ كُلِّ شَيطانٍ مَريدٍ ، وشَرَّ كُلِّ ضَعيفٍ مِن خَلقِكَ وشَديدٍ ، ومِن شَرِّ السّامَّةِ وَالهامَّةِ </w:t>
      </w:r>
      <w:r>
        <w:rPr>
          <w:rStyle w:val="FootnoteAnchor"/>
          <w:rtl w:val="true"/>
        </w:rPr>
        <w:footnoteReference w:id="1854"/>
      </w:r>
      <w:r>
        <w:rPr>
          <w:rFonts w:ascii="Amiri" w:hAnsi="Amiri" w:eastAsia="Amiri" w:cs="Amiri"/>
          <w:color w:val="111111"/>
          <w:sz w:val="28"/>
          <w:sz w:val="28"/>
          <w:szCs w:val="28"/>
          <w:rtl w:val="true"/>
          <w:lang w:bidi="ar-SA"/>
        </w:rPr>
        <w:t xml:space="preserve">وَاللّامَّةِ </w:t>
      </w:r>
      <w:r>
        <w:rPr>
          <w:rStyle w:val="FootnoteAnchor"/>
          <w:rtl w:val="true"/>
        </w:rPr>
        <w:footnoteReference w:id="1855"/>
      </w:r>
      <w:r>
        <w:rPr>
          <w:rFonts w:ascii="Amiri" w:hAnsi="Amiri" w:eastAsia="Amiri" w:cs="Amiri"/>
          <w:color w:val="111111"/>
          <w:sz w:val="28"/>
          <w:sz w:val="28"/>
          <w:szCs w:val="28"/>
          <w:rtl w:val="true"/>
          <w:lang w:bidi="ar-SA"/>
        </w:rPr>
        <w:t xml:space="preserve">وَالخاصَّةِ وَالعامَّةِ ، ومِن شَرِّ كُلِّ دابَّةٍ صَغيرَةٍ أو كَبيرَةٍ بِاللَّيلِ وَالنَّهارِ ، ومِن شَرِّ فَسَقَةِ العَرَبِ وَالعَجَمِ ، ومِن شَرِّ فَسَقَةِ الجِنِّ وَالإِنسِ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ارزُقني مِنَ الخَيرِ فَوقَ ما أرجو ، وَاصرِف عَنّي مِنَ الشَّرِّ فَوقَ ما أحذَرُ </w:t>
      </w:r>
      <w:r>
        <w:rPr>
          <w:rFonts w:eastAsia="Amiri" w:cs="Amiri" w:ascii="Amiri" w:hAnsi="Amiri"/>
          <w:color w:val="111111"/>
          <w:sz w:val="28"/>
          <w:szCs w:val="28"/>
          <w:rtl w:val="true"/>
          <w:lang w:bidi="ar-SA"/>
        </w:rPr>
        <w:t xml:space="preserve">.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إلَيكَ أن تُعَرِّفَني ما عَرَّفتَ أولِياءَكَ في مَنزِلي هذا ، وأن تَقِيَني جَوامِعَ الشَّرِّ </w:t>
      </w:r>
      <w:r>
        <w:rPr>
          <w:rFonts w:eastAsia="Amiri" w:cs="Amiri" w:ascii="Amiri" w:hAnsi="Amiri"/>
          <w:color w:val="111111"/>
          <w:sz w:val="28"/>
          <w:szCs w:val="28"/>
          <w:rtl w:val="true"/>
          <w:lang w:bidi="ar-SA"/>
        </w:rPr>
        <w:t xml:space="preserve">. </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يا عَظيمُ ، يا رَحمانُ يا رَحيمُ ، يا سامِعَ الدَّعَواتِ ، يا مُعطِيَ الخَيراتِ ، صَلِّ عَلى مُحَمَّدٍ وآلِ مُحَمَّدٍ ، وأعطِني مِن خَيرِ الدُّنيا وَالآخِرَةِ ما أنتَ أهلُهُ ، وَاصرِف عَنّي مِن شَرِّ الدُّنيا وَالآخِرَةِ ما أنتَ أهلُهُ </w:t>
      </w:r>
      <w:r>
        <w:rPr>
          <w:rFonts w:eastAsia="Amiri" w:cs="Amiri" w:ascii="Amiri" w:hAnsi="Amiri"/>
          <w:color w:val="111111"/>
          <w:sz w:val="28"/>
          <w:szCs w:val="28"/>
          <w:rtl w:val="true"/>
          <w:lang w:bidi="ar-SA"/>
        </w:rPr>
        <w:t xml:space="preserve">. </w:t>
      </w:r>
      <w:r>
        <w:rPr>
          <w:rStyle w:val="FootnoteAnchor"/>
          <w:rtl w:val="true"/>
        </w:rPr>
        <w:footnoteReference w:id="1859"/>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كَما كَفَيتَ نَبِيَّكَ مُحَمَّدا صلى الله عليه و آله هَولَ عَدُوِّهِ ، وفَرَّجتَ هَمَّهُ وكَشَفتَ غَمَّهُ ، وصَدَقتَهُ وَعدَكَ ، وأنجَزتَ لَهُ مَوعِدَكَ بِعَهدِكَ ، اللّهُمَّ بِذلِكَ فَاكفِني هَولَ هذِهِ السَّنَةِ وآفاتِها ، وأسقامَها وفِتنَتَها وشُرورَها ، وأحزانَها وضيقَ المَعاشِ فيها ، وبَلِّغني بِرَحمَتِكَ كَمالَ العافِيَةِ بِتَمامِ دَوامِ العافِيَةِ وَالنِّعمَةِ عِندي إلى مُنتَهى أجَلي </w:t>
      </w:r>
      <w:r>
        <w:rPr>
          <w:rFonts w:eastAsia="Amiri" w:cs="Amiri" w:ascii="Amiri" w:hAnsi="Amiri"/>
          <w:color w:val="111111"/>
          <w:sz w:val="28"/>
          <w:szCs w:val="28"/>
          <w:rtl w:val="true"/>
          <w:lang w:bidi="ar-SA"/>
        </w:rPr>
        <w:t xml:space="preserve">.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ادفَع عَن وَلِيِّكَ وخَليفَتِكَ ، وحُجَّتِكَ عَلى خَلقِكَ ، ولِسانِكَ المُعَبِّرِ عَنكَ النّاطِقِ بِحُكمِكَ ، وعَينِكَ النّاظِرَةِ بِإِذنِكَ وشاهِدِكَ عَلى عِبادِكَ ، الجَحجاحِ </w:t>
      </w:r>
      <w:r>
        <w:rPr>
          <w:rStyle w:val="FootnoteAnchor"/>
          <w:rtl w:val="true"/>
        </w:rPr>
        <w:footnoteReference w:id="1861"/>
      </w:r>
      <w:r>
        <w:rPr>
          <w:rFonts w:ascii="Amiri" w:hAnsi="Amiri" w:eastAsia="Amiri" w:cs="Amiri"/>
          <w:color w:val="111111"/>
          <w:sz w:val="28"/>
          <w:sz w:val="28"/>
          <w:szCs w:val="28"/>
          <w:rtl w:val="true"/>
          <w:lang w:bidi="ar-SA"/>
        </w:rPr>
        <w:t xml:space="preserve">المُجاهِدِ العائِذِ بِكَ العابِدِ عِندَكَ ، وأعِذهُ مِن شَرِّ جَميعِ ما خَلَقتَ وبَرَأتَ وأنشَأتَ وصَوَّرتَ </w:t>
      </w:r>
      <w:r>
        <w:rPr>
          <w:rFonts w:eastAsia="Amiri" w:cs="Amiri" w:ascii="Amiri" w:hAnsi="Amiri"/>
          <w:color w:val="111111"/>
          <w:sz w:val="28"/>
          <w:szCs w:val="28"/>
          <w:rtl w:val="true"/>
          <w:lang w:bidi="ar-SA"/>
        </w:rPr>
        <w:t xml:space="preserve">. </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الأَخيارِ في آناءِ اللَّيلِ وأطرافِ النَّهارِ ، وَاكفِني شَرَّ الأَشرارِ </w:t>
      </w:r>
      <w:r>
        <w:rPr>
          <w:rFonts w:eastAsia="Amiri" w:cs="Amiri" w:ascii="Amiri" w:hAnsi="Amiri"/>
          <w:color w:val="111111"/>
          <w:sz w:val="28"/>
          <w:szCs w:val="28"/>
          <w:rtl w:val="true"/>
          <w:lang w:bidi="ar-SA"/>
        </w:rPr>
        <w:t xml:space="preserve">. </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مبادى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الأخلاق والأعمال</w:t>
      </w:r>
      <w:r>
        <w:rPr>
          <w:rFonts w:eastAsia="Amiri" w:cs="Amiri" w:ascii="Amiri" w:hAnsi="Amiri"/>
          <w:color w:val="111111"/>
          <w:sz w:val="28"/>
          <w:szCs w:val="28"/>
          <w:rtl w:val="true"/>
          <w:lang w:bidi="ar-SA"/>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57" w:name="pg12935_120938"/>
    </w:p>
    <w:p>
      <w:pPr>
        <w:pStyle w:val="Heading2"/>
        <w:numPr>
          <w:ilvl w:val="1"/>
          <w:numId w:val="1"/>
        </w:numPr>
        <w:rPr/>
      </w:pPr>
      <w:bookmarkStart w:id="858" w:name="__RefHeading___Toc4007196_3224264995"/>
      <w:bookmarkStart w:id="859" w:name="_Toc328"/>
      <w:bookmarkEnd w:id="857"/>
      <w:bookmarkEnd w:id="858"/>
      <w:r>
        <w:rPr>
          <w:rtl w:val="true"/>
        </w:rPr>
        <w:t xml:space="preserve">القسم الرّابع </w:t>
      </w:r>
      <w:r>
        <w:rPr>
          <w:rtl w:val="true"/>
        </w:rPr>
        <w:t xml:space="preserve">: </w:t>
      </w:r>
      <w:r>
        <w:rPr>
          <w:rtl w:val="true"/>
        </w:rPr>
        <w:t>العدل ، والسّعادة والشّقاوة</w:t>
      </w:r>
      <w:bookmarkEnd w:id="859"/>
    </w:p>
    <w:p>
      <w:pPr>
        <w:pStyle w:val="Heading3"/>
        <w:numPr>
          <w:ilvl w:val="2"/>
          <w:numId w:val="1"/>
        </w:numPr>
        <w:rPr/>
      </w:pPr>
      <w:bookmarkStart w:id="860" w:name="__RefHeading___Toc4007198_3224264995"/>
      <w:bookmarkStart w:id="861" w:name="_Toc329"/>
      <w:bookmarkEnd w:id="860"/>
      <w:r>
        <w:rPr>
          <w:rtl w:val="true"/>
        </w:rPr>
        <w:t>اشاره</w:t>
      </w:r>
      <w:bookmarkEnd w:id="861"/>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 والسَّعادة والشَّقاوةالفصل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السّعادة والشّقاوةالفصل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السّعادةالفصل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الشّقاء</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62" w:name="pg12935_120940"/>
    </w:p>
    <w:p>
      <w:pPr>
        <w:pStyle w:val="Heading3"/>
        <w:numPr>
          <w:ilvl w:val="2"/>
          <w:numId w:val="1"/>
        </w:numPr>
        <w:rPr/>
      </w:pPr>
      <w:bookmarkStart w:id="863" w:name="__RefHeading___Toc4007200_3224264995"/>
      <w:bookmarkStart w:id="864" w:name="_Toc330"/>
      <w:bookmarkEnd w:id="862"/>
      <w:bookmarkEnd w:id="863"/>
      <w:r>
        <w:rPr>
          <w:rtl w:val="true"/>
        </w:rPr>
        <w:t>المدخل</w:t>
      </w:r>
      <w:bookmarkEnd w:id="864"/>
    </w:p>
    <w:p>
      <w:pPr>
        <w:pStyle w:val="Heading4"/>
        <w:numPr>
          <w:ilvl w:val="3"/>
          <w:numId w:val="1"/>
        </w:numPr>
        <w:rPr/>
      </w:pPr>
      <w:bookmarkStart w:id="865" w:name="__RefHeading___Toc4007202_3224264995"/>
      <w:bookmarkStart w:id="866" w:name="_Toc331"/>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 xml:space="preserve">المدخلكلمة السعادة 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والشقاء 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ابن فارس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والعين والدالّ أصل يدلّ على خير وسرور ، خلاف النحس ، فالسعد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في الأمر </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 xml:space="preserve">وذكر حول مادّة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الشين والقاف والحرف المعتلّ أصل يدلّ على المعاناة ، وخلاف السهولة والسعادة </w:t>
      </w:r>
      <w:r>
        <w:rPr>
          <w:rFonts w:eastAsia="Amiri" w:cs="Amiri" w:ascii="Amiri" w:hAnsi="Amiri"/>
          <w:color w:val="111111"/>
          <w:sz w:val="28"/>
          <w:szCs w:val="28"/>
          <w:rtl w:val="true"/>
          <w:lang w:bidi="ar-SA"/>
        </w:rPr>
        <w:t xml:space="preserve">. </w:t>
      </w:r>
      <w:r>
        <w:rPr>
          <w:rStyle w:val="FootnoteAnchor"/>
          <w:rtl w:val="true"/>
        </w:rPr>
        <w:footnoteReference w:id="1865"/>
      </w:r>
      <w:r>
        <w:rPr>
          <w:rFonts w:ascii="Amiri" w:hAnsi="Amiri" w:eastAsia="Amiri" w:cs="Amiri"/>
          <w:color w:val="111111"/>
          <w:sz w:val="28"/>
          <w:sz w:val="28"/>
          <w:szCs w:val="28"/>
          <w:rtl w:val="true"/>
          <w:lang w:bidi="ar-SA"/>
        </w:rPr>
        <w:t xml:space="preserve">ويقول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وهو نقيض النحس ، والسعودة خلاف النحوسة ، والسعادة خلاف الشقاوة </w:t>
      </w:r>
      <w:r>
        <w:rPr>
          <w:rFonts w:eastAsia="Amiri" w:cs="Amiri" w:ascii="Amiri" w:hAnsi="Amiri"/>
          <w:color w:val="111111"/>
          <w:sz w:val="28"/>
          <w:szCs w:val="28"/>
          <w:rtl w:val="true"/>
          <w:lang w:bidi="ar-SA"/>
        </w:rPr>
        <w:t xml:space="preserve">. </w:t>
      </w:r>
      <w:r>
        <w:rPr>
          <w:rStyle w:val="FootnoteAnchor"/>
          <w:rtl w:val="true"/>
        </w:rPr>
        <w:footnoteReference w:id="1866"/>
      </w:r>
      <w:r>
        <w:rPr>
          <w:rFonts w:ascii="Amiri" w:hAnsi="Amiri" w:eastAsia="Amiri" w:cs="Amiri"/>
          <w:color w:val="111111"/>
          <w:sz w:val="28"/>
          <w:sz w:val="28"/>
          <w:szCs w:val="28"/>
          <w:rtl w:val="true"/>
          <w:lang w:bidi="ar-SA"/>
        </w:rPr>
        <w:t xml:space="preserve">والسعيد في نظر العرف هو الّذي يتمتّع بما يعتبره الناس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يمكننا تفسير السعادة بالحصول على الخير والكمال ، والشقاء بالوقوع في على الشرّ والنقص ، وعليه فما ورد في تفسير الخير والشرّ وبيان المعيار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7" w:name="pg12935_120941"/>
    </w:p>
    <w:p>
      <w:pPr>
        <w:pStyle w:val="Heading4"/>
        <w:numPr>
          <w:ilvl w:val="3"/>
          <w:numId w:val="1"/>
        </w:numPr>
        <w:rPr/>
      </w:pPr>
      <w:bookmarkStart w:id="868" w:name="__RefHeading___Toc4007204_3224264995"/>
      <w:bookmarkStart w:id="869" w:name="_Toc332"/>
      <w:bookmarkEnd w:id="867"/>
      <w:bookmarkEnd w:id="868"/>
      <w:r>
        <w:rPr>
          <w:rtl w:val="true"/>
        </w:rPr>
        <w:t>السعادة والشقاء في المذاهب المختلفة</w:t>
      </w:r>
      <w:bookmarkEnd w:id="869"/>
    </w:p>
    <w:p>
      <w:pPr>
        <w:pStyle w:val="BookText"/>
        <w:rPr/>
      </w:pPr>
      <w:r>
        <w:rPr>
          <w:rFonts w:ascii="Amiri" w:hAnsi="Amiri" w:eastAsia="Amiri" w:cs="Amiri"/>
          <w:color w:val="111111"/>
          <w:sz w:val="28"/>
          <w:sz w:val="28"/>
          <w:szCs w:val="28"/>
          <w:rtl w:val="true"/>
          <w:lang w:bidi="ar-SA"/>
        </w:rPr>
        <w:t xml:space="preserve">في تحديدهما في الرؤية الإسلاميّة </w:t>
      </w:r>
      <w:r>
        <w:rPr>
          <w:rStyle w:val="FootnoteAnchor"/>
          <w:rtl w:val="true"/>
        </w:rPr>
        <w:footnoteReference w:id="1867"/>
      </w:r>
      <w:r>
        <w:rPr>
          <w:rFonts w:ascii="Amiri" w:hAnsi="Amiri" w:eastAsia="Amiri" w:cs="Amiri"/>
          <w:color w:val="111111"/>
          <w:sz w:val="28"/>
          <w:sz w:val="28"/>
          <w:szCs w:val="28"/>
          <w:rtl w:val="true"/>
          <w:lang w:bidi="ar-SA"/>
        </w:rPr>
        <w:t xml:space="preserve">موافق أيضا للتفسير المذكور للسعادة والشقاء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للآيات الكريمة والروايات الشريفة الواردة في هذا القسم ، نرى من الضروريّ بيان معنى السعادة والشقاء في المذاهب المختلفة وفي الرؤية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السعادة والشقاء في المذاهب المختلفةتقدم أن السعادة هي الحصول على الخير والكمال ، والشقاء هو الابتلاء بالشرّ والنقص ، وعليه فيمكننا القول فيما يتعلّق بهذا التعريف الكلّي إنّه لا خلاف فيه بين المذاهب الفكرية المختلفة ، وانما وقع الخلاف بينها في تفسير مصاديق الخير والشرّ ، والنقص والكمال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حظيت هذه المسألة منذ القدم وحتّى اليوم باهتمام الباحثين والفلاسفة ، وعلى سبيل المثال ، فإنّ السعادة ليست سوى اللّذة من وجهة نظر أبيقورس </w:t>
      </w:r>
      <w:r>
        <w:rPr>
          <w:rStyle w:val="FootnoteAnchor"/>
          <w:rtl w:val="true"/>
        </w:rPr>
        <w:footnoteReference w:id="1868"/>
      </w:r>
      <w:r>
        <w:rPr>
          <w:rFonts w:ascii="Amiri" w:hAnsi="Amiri" w:eastAsia="Amiri" w:cs="Amiri"/>
          <w:color w:val="111111"/>
          <w:sz w:val="28"/>
          <w:sz w:val="28"/>
          <w:szCs w:val="28"/>
          <w:rtl w:val="true"/>
          <w:lang w:bidi="ar-SA"/>
        </w:rPr>
        <w:t xml:space="preserve">، فقد كان يعتبر اللّذة غاية الإنسان ، ويؤكّد أنّ اللّذة خير مطلق ، يجب أن تكرّس جميع أفعال الإنسان باتّجاه اكتسابها ، نعم مراده من اللّذة هو كسب الفضائل واللّذات الروحيّة </w:t>
      </w:r>
      <w:r>
        <w:rPr>
          <w:rFonts w:eastAsia="Amiri" w:cs="Amiri" w:ascii="Amiri" w:hAnsi="Amiri"/>
          <w:color w:val="111111"/>
          <w:sz w:val="28"/>
          <w:szCs w:val="28"/>
          <w:rtl w:val="true"/>
          <w:lang w:bidi="ar-SA"/>
        </w:rPr>
        <w:t xml:space="preserve">. </w:t>
      </w:r>
      <w:r>
        <w:rPr>
          <w:rStyle w:val="FootnoteAnchor"/>
          <w:rtl w:val="true"/>
        </w:rPr>
        <w:footnoteReference w:id="1869"/>
      </w:r>
      <w:r>
        <w:rPr>
          <w:rFonts w:ascii="Amiri" w:hAnsi="Amiri" w:eastAsia="Amiri" w:cs="Amiri"/>
          <w:color w:val="111111"/>
          <w:sz w:val="28"/>
          <w:sz w:val="28"/>
          <w:szCs w:val="28"/>
          <w:rtl w:val="true"/>
          <w:lang w:bidi="ar-SA"/>
        </w:rPr>
        <w:t xml:space="preserve">ويرى أرسطو أنّ السعادة هي رعاية الحدّ الوسط ، أو الاعتدال </w:t>
      </w:r>
      <w:r>
        <w:rPr>
          <w:rFonts w:eastAsia="Amiri" w:cs="Amiri" w:ascii="Amiri" w:hAnsi="Amiri"/>
          <w:color w:val="111111"/>
          <w:sz w:val="28"/>
          <w:szCs w:val="28"/>
          <w:rtl w:val="true"/>
          <w:lang w:bidi="ar-SA"/>
        </w:rPr>
        <w:t xml:space="preserve">. </w:t>
      </w:r>
      <w:r>
        <w:rPr>
          <w:rStyle w:val="FootnoteAnchor"/>
          <w:rtl w:val="true"/>
        </w:rPr>
        <w:footnoteReference w:id="1870"/>
      </w:r>
      <w:r>
        <w:rPr>
          <w:rFonts w:ascii="Amiri" w:hAnsi="Amiri" w:eastAsia="Amiri" w:cs="Amiri"/>
          <w:color w:val="111111"/>
          <w:sz w:val="28"/>
          <w:sz w:val="28"/>
          <w:szCs w:val="28"/>
          <w:rtl w:val="true"/>
          <w:lang w:bidi="ar-SA"/>
        </w:rPr>
        <w:t xml:space="preserve">ويرى بينشه أنّ الكمال ما هو إلّا القوّة </w:t>
      </w:r>
      <w:r>
        <w:rPr>
          <w:rFonts w:eastAsia="Amiri" w:cs="Amiri" w:ascii="Amiri" w:hAnsi="Amiri"/>
          <w:color w:val="111111"/>
          <w:sz w:val="28"/>
          <w:szCs w:val="28"/>
          <w:rtl w:val="true"/>
          <w:lang w:bidi="ar-SA"/>
        </w:rPr>
        <w:t xml:space="preserve">. </w:t>
      </w:r>
      <w:r>
        <w:rPr>
          <w:rStyle w:val="FootnoteAnchor"/>
          <w:rtl w:val="true"/>
        </w:rPr>
        <w:footnoteReference w:id="1871"/>
      </w:r>
      <w:r>
        <w:rPr>
          <w:rFonts w:ascii="Amiri" w:hAnsi="Amiri" w:eastAsia="Amiri" w:cs="Amiri"/>
          <w:color w:val="111111"/>
          <w:sz w:val="28"/>
          <w:sz w:val="28"/>
          <w:szCs w:val="28"/>
          <w:rtl w:val="true"/>
          <w:lang w:bidi="ar-SA"/>
        </w:rPr>
        <w:t xml:space="preserve">وكان اسبينوزا يعتبر السعادة والكمال صيانة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0" w:name="pg12935_120942"/>
    </w:p>
    <w:p>
      <w:pPr>
        <w:pStyle w:val="Heading4"/>
        <w:numPr>
          <w:ilvl w:val="3"/>
          <w:numId w:val="1"/>
        </w:numPr>
        <w:rPr/>
      </w:pPr>
      <w:bookmarkStart w:id="871" w:name="__RefHeading___Toc4007206_3224264995"/>
      <w:bookmarkStart w:id="872" w:name="_Toc333"/>
      <w:bookmarkEnd w:id="870"/>
      <w:bookmarkEnd w:id="871"/>
      <w:r>
        <w:rPr>
          <w:rtl w:val="true"/>
        </w:rPr>
        <w:t>السعادة والشقاء في الرؤية الإسلامية</w:t>
      </w:r>
      <w:bookmarkEnd w:id="872"/>
    </w:p>
    <w:p>
      <w:pPr>
        <w:pStyle w:val="BookText"/>
        <w:rPr/>
      </w:pPr>
      <w:r>
        <w:rPr>
          <w:rFonts w:ascii="Amiri" w:hAnsi="Amiri" w:eastAsia="Amiri" w:cs="Amiri"/>
          <w:color w:val="111111"/>
          <w:sz w:val="28"/>
          <w:sz w:val="28"/>
          <w:szCs w:val="28"/>
          <w:rtl w:val="true"/>
          <w:lang w:bidi="ar-SA"/>
        </w:rPr>
        <w:t xml:space="preserve">وبشكلٍ عام يمكن القول إنّ المذاهب المختلفة ـ عدا النظرة الاسلامية ـ على قسمين ؛ فطائفة ترى أنّ اللذائذ والكمالات المعنويّة هي السعادة ، فيما هناك طائفة اُخرى تراها في اللذائذ الماديّة ، وأمّا النظرة الإسلاميّة فهي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السعادة والشقاء في الرؤية الإسلاميةمن خلال نظرة إجماليّة إلى الآيات والروايات الواردة في هذا الفصل ، يتّضح أنّ التمتّع بخصوص اللذائذ الماديّة ليس هو السعادة حسب الرؤية الإسلاميّة ، كما أنّ التمتّع بخصوص اللذائذ المعنويّة لا يُعدّ سعادة كاملة أيضا ، بل إنّ التمتّع باللذائذ الماديّة والمعنويّة معا في الدنيا والآخرة هو كمال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 فكلّ ما يحطّ التمتّع المادّي أو المعنويّ للإنسان في الدنيا والآخرة ، يعدّ 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 فإنّ الإسلام هو برنامج تكامل الجسم والروح ، المادّة والمعنى ، والضامن لسعادة الإنسان في الدنيا والآخرة إلى جانب بعضهما البعض ، على هذا الأساس فإنّ ما يؤدّي إلى سرور الإنسان ورخائه المادّي ـ على شرط ألّا يكون مضرّا بحياته المعنويّة وحياته الاُخرويّة ـ يعتبر سعادة ، وفي المقابل فإنّ ما يؤدّي إلى عناء الإنسان ومشقّته الماديّة يُسمّى شقاءً ، شريطة ألّا يكون أرضيّة لتأمين حياته المعنويّة ورخائه الأكمل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 فإنّ ما جاء في الروايات في بيان مصاديق السعادة </w:t>
      </w:r>
      <w:r>
        <w:rPr>
          <w:rStyle w:val="FootnoteAnchor"/>
          <w:rtl w:val="true"/>
        </w:rPr>
        <w:footnoteReference w:id="1872"/>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الحسن ، الزوجة الجميلة والصالحة ، البيت الواسع والدابّة الحسنة ، كذلك ما جاء في بيان الشقاء </w:t>
      </w:r>
      <w:r>
        <w:rPr>
          <w:rStyle w:val="FootnoteAnchor"/>
          <w:rtl w:val="true"/>
        </w:rPr>
        <w:footnoteReference w:id="1873"/>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غير الصالحة ، الدار الضيّقة ، الدابّة غير المناسبة ؛ إنما هو بعض مصاديق السعادة والشقاء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3" w:name="pg12935_120943"/>
    </w:p>
    <w:p>
      <w:pPr>
        <w:pStyle w:val="Heading4"/>
        <w:numPr>
          <w:ilvl w:val="3"/>
          <w:numId w:val="1"/>
        </w:numPr>
        <w:rPr/>
      </w:pPr>
      <w:bookmarkStart w:id="874" w:name="__RefHeading___Toc4007208_3224264995"/>
      <w:bookmarkStart w:id="875" w:name="_Toc334"/>
      <w:bookmarkEnd w:id="873"/>
      <w:bookmarkEnd w:id="874"/>
      <w:r>
        <w:rPr>
          <w:rtl w:val="true"/>
        </w:rPr>
        <w:t>حقيقة السعادة والشقاء</w:t>
      </w:r>
      <w:bookmarkEnd w:id="875"/>
    </w:p>
    <w:p>
      <w:pPr>
        <w:pStyle w:val="BookText"/>
        <w:rPr/>
      </w:pPr>
      <w:r>
        <w:rPr>
          <w:rFonts w:ascii="Amiri" w:hAnsi="Amiri" w:eastAsia="Amiri" w:cs="Amiri"/>
          <w:color w:val="111111"/>
          <w:sz w:val="28"/>
          <w:sz w:val="28"/>
          <w:szCs w:val="28"/>
          <w:rtl w:val="true"/>
          <w:lang w:bidi="ar-SA"/>
        </w:rPr>
        <w:t xml:space="preserve">حقيقة السعادة والشقاءالملاحظة المهمّة الّتي تستحقّ الاهتمام في تفسير السعادة والشقاء ، هي أنّ السعادة والشقاء الاُخرويّين لا يمكن مقارنتهما مع السعادة والشقاء الدنيويّين ؛ لأنّ لذائذ الدنيا ومعاناتها ناقصة وزائلة حتّى وإن عظمتا ، في حين أنّ آلام الآخرة ولذائذها أكثر كمالاً من الدنيا ودائمين ، لذلك نُقل عن الإمام عليّ عليه السلام في بيان السعادة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السَّعادَةِ أَن يَختِمَ الرَّجُلُ عَمَلَهُ بِالسَّعادَةِ </w:t>
      </w:r>
      <w:r>
        <w:rPr>
          <w:rFonts w:eastAsia="Amiri" w:cs="Amiri" w:ascii="Amiri" w:hAnsi="Amiri"/>
          <w:color w:val="111111"/>
          <w:sz w:val="28"/>
          <w:szCs w:val="28"/>
          <w:rtl w:val="true"/>
          <w:lang w:bidi="ar-SA"/>
        </w:rPr>
        <w:t xml:space="preserve">. </w:t>
      </w:r>
      <w:r>
        <w:rPr>
          <w:rStyle w:val="FootnoteAnchor"/>
          <w:rtl w:val="true"/>
        </w:rPr>
        <w:footnoteReference w:id="1874"/>
      </w:r>
      <w:r>
        <w:rPr>
          <w:rFonts w:ascii="Amiri" w:hAnsi="Amiri" w:eastAsia="Amiri" w:cs="Amiri"/>
          <w:color w:val="111111"/>
          <w:sz w:val="28"/>
          <w:sz w:val="28"/>
          <w:szCs w:val="28"/>
          <w:rtl w:val="true"/>
          <w:lang w:bidi="ar-SA"/>
        </w:rPr>
        <w:t xml:space="preserve">وروي عنه عليه السلام أيضا في بيان الشقاء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الشَّقاءِ أَن يَختِمَ المَرءُ عَمَلَهُ بِالشَّقاءِ </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 xml:space="preserve">وهذا يعني أنّ اللذائذ والآلام الدنيويّة لا تستحقّ اسم السعادة والشقاء الحقيقيّين بسبب كونها عرضيّة وزائلة ، كما جاء في حديثٍ منسوبٍ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يَستَحِقُّ اسمَ السَّعادَةِ على الحَقيقَةِ سَعادَةُ الآخِرَةِ ، وَهي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بِلا فَناءٍ ، وَعِلمٌ بَلا جَهلٍ ، وَقُدرَةٌ بِلا عَجزٍ ، وغِنىً بِلا فَقرٍ </w:t>
      </w:r>
      <w:r>
        <w:rPr>
          <w:rFonts w:eastAsia="Amiri" w:cs="Amiri" w:ascii="Amiri" w:hAnsi="Amiri"/>
          <w:color w:val="111111"/>
          <w:sz w:val="28"/>
          <w:szCs w:val="28"/>
          <w:rtl w:val="true"/>
          <w:lang w:bidi="ar-SA"/>
        </w:rPr>
        <w:t xml:space="preserve">. </w:t>
      </w:r>
      <w:r>
        <w:rPr>
          <w:rStyle w:val="FootnoteAnchor"/>
          <w:rtl w:val="true"/>
        </w:rPr>
        <w:footnoteReference w:id="1876"/>
      </w:r>
      <w:r>
        <w:rPr>
          <w:rFonts w:ascii="Amiri" w:hAnsi="Amiri" w:eastAsia="Amiri" w:cs="Amiri"/>
          <w:color w:val="111111"/>
          <w:sz w:val="28"/>
          <w:sz w:val="28"/>
          <w:szCs w:val="28"/>
          <w:rtl w:val="true"/>
          <w:lang w:bidi="ar-SA"/>
        </w:rPr>
        <w:t xml:space="preserve">على هذا الأساس ، فإنّ ما جاء في الفصل الثاني من هذا القسم حول مبادئ السعادة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 الإيمان ، ولاية أهل البيت ، والقيم الأخلاقيّة والعمليّة ، هي في الحقيقة الضامن للسعادة الحقيقيّة أي السعادة الاُخرويّة ، في نفس الوقت الّذي تُحقّق فيه سعادة الإنسان الماديّة والدنيويّة على أفضل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ما جاء في الفصل الثالث حول مبادئ الشقاء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 الكفر ، والرذائل الأخلاقيّة والعمليّة ، هي في الحقيقة عوامل الشقاء الحقيقيّ أي الشقاء الاُخرويّ ، في نفس الوقت الّذي تقرن حياة الإنسان الماديّة والدنيويّة بالمرارة والعناء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6" w:name="pg12935_120944"/>
    </w:p>
    <w:p>
      <w:pPr>
        <w:pStyle w:val="Heading3"/>
        <w:numPr>
          <w:ilvl w:val="2"/>
          <w:numId w:val="1"/>
        </w:numPr>
        <w:rPr/>
      </w:pPr>
      <w:bookmarkStart w:id="877" w:name="__RefHeading___Toc4007210_3224264995"/>
      <w:bookmarkStart w:id="878" w:name="_Toc335"/>
      <w:bookmarkEnd w:id="876"/>
      <w:bookmarkEnd w:id="877"/>
      <w:r>
        <w:rPr>
          <w:rtl w:val="true"/>
        </w:rPr>
        <w:t xml:space="preserve">الفصل الأوّل </w:t>
      </w:r>
      <w:r>
        <w:rPr>
          <w:rtl w:val="true"/>
        </w:rPr>
        <w:t xml:space="preserve">: </w:t>
      </w:r>
      <w:r>
        <w:rPr>
          <w:rtl w:val="true"/>
        </w:rPr>
        <w:t>معنى السّعادة والشّقاوة</w:t>
      </w:r>
      <w:bookmarkEnd w:id="878"/>
    </w:p>
    <w:p>
      <w:pPr>
        <w:pStyle w:val="Heading4"/>
        <w:numPr>
          <w:ilvl w:val="3"/>
          <w:numId w:val="1"/>
        </w:numPr>
        <w:rPr/>
      </w:pPr>
      <w:bookmarkStart w:id="879" w:name="__RefHeading___Toc4007212_3224264995"/>
      <w:bookmarkStart w:id="880" w:name="_Toc336"/>
      <w:bookmarkEnd w:id="879"/>
      <w:r>
        <w:rPr/>
        <w:t>۱</w:t>
      </w:r>
      <w:r>
        <w:rPr>
          <w:rtl w:val="true"/>
        </w:rPr>
        <w:t xml:space="preserve"> </w:t>
      </w:r>
      <w:r>
        <w:rPr>
          <w:rtl w:val="true"/>
        </w:rPr>
        <w:t xml:space="preserve">/ </w:t>
      </w:r>
      <w:r>
        <w:rPr/>
        <w:t>۱</w:t>
      </w:r>
      <w:r>
        <w:rPr>
          <w:rtl w:val="true"/>
        </w:rPr>
        <w:t xml:space="preserve"> حقيقة السّعادة</w:t>
      </w:r>
      <w:bookmarkEnd w:id="880"/>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السّعادة والشّقاوة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حَقيقَةُ السَّعادَةِالكتاب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سُعِدُواْ فَفِى الْجَنَّةِ خَــلِدِينَ فِيهَا مَادَامَتِ السَّمَـوَ تُ وَ الْأَرْضُ إِلَا مَا شَاءَ رَبُّكَ عَطَـاءً غَيْرَ مَجْذُوذٍ</w:t>
      </w:r>
      <w:r>
        <w:rPr>
          <w:rFonts w:eastAsia="Amiri" w:cs="Amiri" w:ascii="Amiri" w:hAnsi="Amiri"/>
          <w:color w:val="111111"/>
          <w:sz w:val="28"/>
          <w:szCs w:val="28"/>
          <w:rtl w:val="true"/>
          <w:lang w:bidi="ar-SA"/>
        </w:rPr>
        <w:t xml:space="preserve">» .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السَّعادَةِ أن يَختِمَ الرَّجُلُ عَمَلَهُ بِالسَّعادَةِ </w:t>
      </w:r>
      <w:r>
        <w:rPr>
          <w:rFonts w:eastAsia="Amiri" w:cs="Amiri" w:ascii="Amiri" w:hAnsi="Amiri"/>
          <w:color w:val="111111"/>
          <w:sz w:val="28"/>
          <w:szCs w:val="28"/>
          <w:rtl w:val="true"/>
          <w:lang w:bidi="ar-SA"/>
        </w:rPr>
        <w:t xml:space="preserve">.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السَّعادَةُ ما أفضَت </w:t>
      </w:r>
      <w:r>
        <w:rPr>
          <w:rStyle w:val="FootnoteAnchor"/>
          <w:rtl w:val="true"/>
        </w:rPr>
        <w:footnoteReference w:id="1879"/>
      </w:r>
      <w:r>
        <w:rPr>
          <w:rFonts w:ascii="Amiri" w:hAnsi="Amiri" w:eastAsia="Amiri" w:cs="Amiri"/>
          <w:color w:val="111111"/>
          <w:sz w:val="28"/>
          <w:sz w:val="28"/>
          <w:szCs w:val="28"/>
          <w:rtl w:val="true"/>
          <w:lang w:bidi="ar-SA"/>
        </w:rPr>
        <w:t xml:space="preserve">إلَى الفَوزِ </w:t>
      </w:r>
      <w:r>
        <w:rPr>
          <w:rFonts w:eastAsia="Amiri" w:cs="Amiri" w:ascii="Amiri" w:hAnsi="Amiri"/>
          <w:color w:val="111111"/>
          <w:sz w:val="28"/>
          <w:szCs w:val="28"/>
          <w:rtl w:val="true"/>
          <w:lang w:bidi="ar-SA"/>
        </w:rPr>
        <w:t xml:space="preserve">.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يَستَحِقُّ اسمَ السَّعادَةِ عَلَى الحَقيقَةِ سَعادَةُ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1" w:name="pg12935_120945"/>
    </w:p>
    <w:p>
      <w:pPr>
        <w:pStyle w:val="Heading4"/>
        <w:numPr>
          <w:ilvl w:val="3"/>
          <w:numId w:val="1"/>
        </w:numPr>
        <w:rPr/>
      </w:pPr>
      <w:bookmarkStart w:id="882" w:name="__RefHeading___Toc4007214_3224264995"/>
      <w:bookmarkStart w:id="883" w:name="_Toc337"/>
      <w:bookmarkEnd w:id="881"/>
      <w:bookmarkEnd w:id="882"/>
      <w:r>
        <w:rPr/>
        <w:t>۱</w:t>
      </w:r>
      <w:r>
        <w:rPr>
          <w:rtl w:val="true"/>
        </w:rPr>
        <w:t xml:space="preserve"> </w:t>
      </w:r>
      <w:r>
        <w:rPr>
          <w:rtl w:val="true"/>
        </w:rPr>
        <w:t xml:space="preserve">/ </w:t>
      </w:r>
      <w:r>
        <w:rPr/>
        <w:t>۲</w:t>
      </w:r>
      <w:r>
        <w:rPr>
          <w:rtl w:val="true"/>
        </w:rPr>
        <w:t xml:space="preserve"> حقيقة الشّقاء</w:t>
      </w:r>
      <w:bookmarkEnd w:id="883"/>
    </w:p>
    <w:p>
      <w:pPr>
        <w:pStyle w:val="BookText"/>
        <w:rPr/>
      </w:pPr>
      <w:r>
        <w:rPr>
          <w:rFonts w:ascii="Amiri" w:hAnsi="Amiri" w:eastAsia="Amiri" w:cs="Amiri"/>
          <w:color w:val="111111"/>
          <w:sz w:val="28"/>
          <w:sz w:val="28"/>
          <w:szCs w:val="28"/>
          <w:rtl w:val="true"/>
          <w:lang w:bidi="ar-SA"/>
        </w:rPr>
        <w:t xml:space="preserve">الآخِرَةِ ، وهِيَ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بِلا فَناءٍ ، وعِلمٌ بِلا جَهلٍ ، وقُدرَةٌ بِلا عَجزٍ ، وغِنىً بِلا فَقرٍ </w:t>
      </w:r>
      <w:r>
        <w:rPr>
          <w:rFonts w:eastAsia="Amiri" w:cs="Amiri" w:ascii="Amiri" w:hAnsi="Amiri"/>
          <w:color w:val="111111"/>
          <w:sz w:val="28"/>
          <w:szCs w:val="28"/>
          <w:rtl w:val="true"/>
          <w:lang w:bidi="ar-SA"/>
        </w:rPr>
        <w:t xml:space="preserve">. </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العَرضِ عَلَى اللّهِ سُبحانَهُ ، تَتَحَقَّقُ السَّعادَةُ مِنَ الشَّقاءِ </w:t>
      </w:r>
      <w:r>
        <w:rPr>
          <w:rFonts w:eastAsia="Amiri" w:cs="Amiri" w:ascii="Amiri" w:hAnsi="Amiri"/>
          <w:color w:val="111111"/>
          <w:sz w:val="28"/>
          <w:szCs w:val="28"/>
          <w:rtl w:val="true"/>
          <w:lang w:bidi="ar-SA"/>
        </w:rPr>
        <w:t xml:space="preserve">. </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الآخِرَةُ فَوزُ السُّعَداءِ </w:t>
      </w:r>
      <w:r>
        <w:rPr>
          <w:rFonts w:eastAsia="Amiri" w:cs="Amiri" w:ascii="Amiri" w:hAnsi="Amiri"/>
          <w:color w:val="111111"/>
          <w:sz w:val="28"/>
          <w:szCs w:val="28"/>
          <w:rtl w:val="true"/>
          <w:lang w:bidi="ar-SA"/>
        </w:rPr>
        <w:t xml:space="preserve">.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السَّعيدُ مَن آوَيتَهُ إلى كَنَفِ </w:t>
      </w:r>
      <w:r>
        <w:rPr>
          <w:rStyle w:val="FootnoteAnchor"/>
          <w:rtl w:val="true"/>
        </w:rPr>
        <w:footnoteReference w:id="1884"/>
      </w:r>
      <w:r>
        <w:rPr>
          <w:rFonts w:ascii="Amiri" w:hAnsi="Amiri" w:eastAsia="Amiri" w:cs="Amiri"/>
          <w:color w:val="111111"/>
          <w:sz w:val="28"/>
          <w:sz w:val="28"/>
          <w:szCs w:val="28"/>
          <w:rtl w:val="true"/>
          <w:lang w:bidi="ar-SA"/>
        </w:rPr>
        <w:t xml:space="preserve">نِعمَتِكَ ، ونَقَلتَهُ حَميدا إلى مَنازِلِ رَحمَتِكَ </w:t>
      </w:r>
      <w:r>
        <w:rPr>
          <w:rFonts w:eastAsia="Amiri" w:cs="Amiri" w:ascii="Amiri" w:hAnsi="Amiri"/>
          <w:color w:val="111111"/>
          <w:sz w:val="28"/>
          <w:szCs w:val="28"/>
          <w:rtl w:val="true"/>
          <w:lang w:bidi="ar-SA"/>
        </w:rPr>
        <w:t xml:space="preserve">. </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سعد السعود نقلاً عن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السَّعيدُ مَن أخَذَ كِتابَهُ بِيَمينِهِ وَانصَرَفَ إلى أهلِهِ مُضيءَ الوَجهِ </w:t>
      </w:r>
      <w:r>
        <w:rPr>
          <w:rFonts w:eastAsia="Amiri" w:cs="Amiri" w:ascii="Amiri" w:hAnsi="Amiri"/>
          <w:color w:val="111111"/>
          <w:sz w:val="28"/>
          <w:szCs w:val="28"/>
          <w:rtl w:val="true"/>
          <w:lang w:bidi="ar-SA"/>
        </w:rPr>
        <w:t xml:space="preserve">. </w:t>
      </w:r>
      <w:r>
        <w:rPr>
          <w:rStyle w:val="FootnoteAnchor"/>
          <w:rtl w:val="true"/>
        </w:rPr>
        <w:footnoteReference w:id="188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حَقيقَةُ الشَّقاءِالكتاب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 لَا تَكَلَّمُ نَفْسٌ إِلَا بِإِذْنِهِ فَمِنْهُمْ شَقِىٌّ 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فَفِى النَّارِ لَهُمْ فِيهَا زَفِيرٌ وَ 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خَــلِدِينَ فِيهَا مَادَامَتِ السَّمَـوَ تُ وَ الْأَرْضُ إِلَا مَا شَاءَ رَبُّكَ إِنَّ رَبَّكَ فَعَّالٌ لِّمَا يُرِيدُ</w:t>
      </w:r>
      <w:r>
        <w:rPr>
          <w:rFonts w:eastAsia="Amiri" w:cs="Amiri" w:ascii="Amiri" w:hAnsi="Amiri"/>
          <w:color w:val="111111"/>
          <w:sz w:val="28"/>
          <w:szCs w:val="28"/>
          <w:rtl w:val="true"/>
          <w:lang w:bidi="ar-SA"/>
        </w:rPr>
        <w:t xml:space="preserve">» . </w:t>
      </w:r>
      <w:r>
        <w:rPr>
          <w:rStyle w:val="FootnoteAnchor"/>
          <w:rtl w:val="true"/>
        </w:rPr>
        <w:footnoteReference w:id="1887"/>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4" w:name="pg12935_120946"/>
    </w:p>
    <w:p>
      <w:pPr>
        <w:pStyle w:val="Heading4"/>
        <w:numPr>
          <w:ilvl w:val="3"/>
          <w:numId w:val="1"/>
        </w:numPr>
        <w:rPr/>
      </w:pPr>
      <w:bookmarkStart w:id="885" w:name="__RefHeading___Toc4007216_3224264995"/>
      <w:bookmarkStart w:id="886" w:name="_Toc338"/>
      <w:bookmarkEnd w:id="884"/>
      <w:bookmarkEnd w:id="885"/>
      <w:r>
        <w:rPr/>
        <w:t>۱</w:t>
      </w:r>
      <w:r>
        <w:rPr>
          <w:rtl w:val="true"/>
        </w:rPr>
        <w:t xml:space="preserve"> </w:t>
      </w:r>
      <w:r>
        <w:rPr>
          <w:rtl w:val="true"/>
        </w:rPr>
        <w:t xml:space="preserve">/ </w:t>
      </w:r>
      <w:r>
        <w:rPr/>
        <w:t>۳</w:t>
      </w:r>
      <w:r>
        <w:rPr>
          <w:rtl w:val="true"/>
        </w:rPr>
        <w:t xml:space="preserve"> أمارات السّعادة</w:t>
      </w:r>
      <w:bookmarkEnd w:id="886"/>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الشَّقاءِ أن يَختِمَ المَرءُ عَمَلَهُ بِالشَّقاءِ </w:t>
      </w:r>
      <w:r>
        <w:rPr>
          <w:rFonts w:eastAsia="Amiri" w:cs="Amiri" w:ascii="Amiri" w:hAnsi="Amiri"/>
          <w:color w:val="111111"/>
          <w:sz w:val="28"/>
          <w:szCs w:val="28"/>
          <w:rtl w:val="true"/>
          <w:lang w:bidi="ar-SA"/>
        </w:rPr>
        <w:t xml:space="preserve">. </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 النّارِ مُؤَبَّدُ الشَّقاءِ </w:t>
      </w:r>
      <w:r>
        <w:rPr>
          <w:rFonts w:eastAsia="Amiri" w:cs="Amiri" w:ascii="Amiri" w:hAnsi="Amiri"/>
          <w:color w:val="111111"/>
          <w:sz w:val="28"/>
          <w:szCs w:val="28"/>
          <w:rtl w:val="true"/>
          <w:lang w:bidi="ar-SA"/>
        </w:rPr>
        <w:t xml:space="preserve">. </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سعد السعود نقلاً عن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الشَّقِيُّ مَن أخَذَ كِتابَهُ بِشِمالِهِ ومِن وَراءِ ظَهرِهِ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90"/>
      </w:r>
      <w:r>
        <w:rPr>
          <w:rFonts w:ascii="Amiri" w:hAnsi="Amiri" w:eastAsia="Amiri" w:cs="Amiri"/>
          <w:color w:val="111111"/>
          <w:sz w:val="28"/>
          <w:sz w:val="28"/>
          <w:szCs w:val="28"/>
          <w:rtl w:val="true"/>
          <w:lang w:bidi="ar-SA"/>
        </w:rPr>
        <w:t xml:space="preserve">انصَرَفَ إلى أهلِهِ باسِرَ </w:t>
      </w:r>
      <w:r>
        <w:rPr>
          <w:rStyle w:val="FootnoteAnchor"/>
          <w:rtl w:val="true"/>
        </w:rPr>
        <w:footnoteReference w:id="1891"/>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Style w:val="FootnoteAnchor"/>
          <w:rtl w:val="true"/>
        </w:rPr>
        <w:footnoteReference w:id="189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أماراتُ السَّعادَةِرسول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سَعادَةً أن يوثَقَ بِهِ في أمرِ دينِهِ ودُنياهُ </w:t>
      </w:r>
      <w:r>
        <w:rPr>
          <w:rFonts w:eastAsia="Amiri" w:cs="Amiri" w:ascii="Amiri" w:hAnsi="Amiri"/>
          <w:color w:val="111111"/>
          <w:sz w:val="28"/>
          <w:szCs w:val="28"/>
          <w:rtl w:val="true"/>
          <w:lang w:bidi="ar-SA"/>
        </w:rPr>
        <w:t xml:space="preserve">. </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ابنِ آدَمَ استِخارَةُ اللّهِ ورِضاهُ بِما قَضَى اللّهُ </w:t>
      </w:r>
      <w:r>
        <w:rPr>
          <w:rFonts w:eastAsia="Amiri" w:cs="Amiri" w:ascii="Amiri" w:hAnsi="Amiri"/>
          <w:color w:val="111111"/>
          <w:sz w:val="28"/>
          <w:szCs w:val="28"/>
          <w:rtl w:val="true"/>
          <w:lang w:bidi="ar-SA"/>
        </w:rPr>
        <w:t xml:space="preserve">. </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تَمَنَّوُا المَوتَ ، فَإِنَّ هَولَ المُطَّلَعِ </w:t>
      </w:r>
      <w:r>
        <w:rPr>
          <w:rStyle w:val="FootnoteAnchor"/>
          <w:rtl w:val="true"/>
        </w:rPr>
        <w:footnoteReference w:id="1895"/>
      </w:r>
      <w:r>
        <w:rPr>
          <w:rFonts w:ascii="Amiri" w:hAnsi="Amiri" w:eastAsia="Amiri" w:cs="Amiri"/>
          <w:color w:val="111111"/>
          <w:sz w:val="28"/>
          <w:sz w:val="28"/>
          <w:szCs w:val="28"/>
          <w:rtl w:val="true"/>
          <w:lang w:bidi="ar-SA"/>
        </w:rPr>
        <w:t>شَديدٌ ، وإنَّ مِنَ السَّعادَةِ أن يَطولَ عُمُرُ العَبدِ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ويَرزُقَهُ اللّهُ الإِنابَةَ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المُسلِمِ الزَّوجَةُ الصّالِحَةُ ، وَالمَسكَنُ الواسِعُ ، وَالمَركَبُ الهَنيءُ ، وَالوَلَدُ الصّالِحُ </w:t>
      </w:r>
      <w:r>
        <w:rPr>
          <w:rFonts w:eastAsia="Amiri" w:cs="Amiri" w:ascii="Amiri" w:hAnsi="Amiri"/>
          <w:color w:val="111111"/>
          <w:sz w:val="28"/>
          <w:szCs w:val="28"/>
          <w:rtl w:val="true"/>
          <w:lang w:bidi="ar-SA"/>
        </w:rPr>
        <w:t xml:space="preserve">. </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سَعادَةِ المَرءِ المُسلِمِ أن يُشبِهَهُ وَلَدُهُ ، وَالمَرأَةَ الجَملاءَ </w:t>
      </w:r>
      <w:r>
        <w:rPr>
          <w:rStyle w:val="FootnoteAnchor"/>
          <w:rtl w:val="true"/>
        </w:rPr>
        <w:footnoteReference w:id="1899"/>
      </w:r>
      <w:r>
        <w:rPr>
          <w:rFonts w:ascii="Amiri" w:hAnsi="Amiri" w:eastAsia="Amiri" w:cs="Amiri"/>
          <w:color w:val="111111"/>
          <w:sz w:val="28"/>
          <w:sz w:val="28"/>
          <w:szCs w:val="28"/>
          <w:rtl w:val="true"/>
          <w:lang w:bidi="ar-SA"/>
        </w:rPr>
        <w:t xml:space="preserve">ذاتَ دينٍ ، وَالمَركَبَ الهَنيءَ ، وَالمَسكَنَ الواسِعَ </w:t>
      </w:r>
      <w:r>
        <w:rPr>
          <w:rFonts w:eastAsia="Amiri" w:cs="Amiri" w:ascii="Amiri" w:hAnsi="Amiri"/>
          <w:color w:val="111111"/>
          <w:sz w:val="28"/>
          <w:szCs w:val="28"/>
          <w:rtl w:val="true"/>
          <w:lang w:bidi="ar-SA"/>
        </w:rPr>
        <w:t xml:space="preserve">. </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السَّعادَةِ ، وثَلاثٌ مِنَ الشَّقاوَةِ ، فَمِنَ السَّعادَةِ المَرأَةُ تَراها تُعجِبُكَ وتَغيبُ فَتَأمَنُها عَلى نَفسِها ومالِكَ ، وَالدّابَّةُ تَكونُ وَطيئَةً </w:t>
      </w:r>
      <w:r>
        <w:rPr>
          <w:rStyle w:val="FootnoteAnchor"/>
          <w:rtl w:val="true"/>
        </w:rPr>
        <w:footnoteReference w:id="1901"/>
      </w:r>
      <w:r>
        <w:rPr>
          <w:rFonts w:ascii="Amiri" w:hAnsi="Amiri" w:eastAsia="Amiri" w:cs="Amiri"/>
          <w:color w:val="111111"/>
          <w:sz w:val="28"/>
          <w:sz w:val="28"/>
          <w:szCs w:val="28"/>
          <w:rtl w:val="true"/>
          <w:lang w:bidi="ar-SA"/>
        </w:rPr>
        <w:t xml:space="preserve">فَتُلحِقُكَ بِأَصحابِكَ ، وَالدّارُ تَكونُ واسِعَةً كَثيرَةَ المَرافِقِ </w:t>
      </w:r>
      <w:r>
        <w:rPr>
          <w:rFonts w:eastAsia="Amiri" w:cs="Amiri" w:ascii="Amiri" w:hAnsi="Amiri"/>
          <w:color w:val="111111"/>
          <w:sz w:val="28"/>
          <w:szCs w:val="28"/>
          <w:rtl w:val="true"/>
          <w:lang w:bidi="ar-SA"/>
        </w:rPr>
        <w:t xml:space="preserve">. </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المُسلِمِ سَعَةُ المَسكَنِ ، وَالجارُ الصّالِحُ ، وَالمَركَبُ الهَنيءُ </w:t>
      </w:r>
      <w:r>
        <w:rPr>
          <w:rFonts w:eastAsia="Amiri" w:cs="Amiri" w:ascii="Amiri" w:hAnsi="Amiri"/>
          <w:color w:val="111111"/>
          <w:sz w:val="28"/>
          <w:szCs w:val="28"/>
          <w:rtl w:val="true"/>
          <w:lang w:bidi="ar-SA"/>
        </w:rPr>
        <w:t xml:space="preserve">. </w:t>
      </w:r>
      <w:r>
        <w:rPr>
          <w:rStyle w:val="FootnoteAnchor"/>
          <w:rtl w:val="true"/>
        </w:rPr>
        <w:footnoteReference w:id="1903"/>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مِن سَعادَةِ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الخُلَطاءُ الصّالِحونَ ، وَالوَلَدُ البارُّ ، وَالمَرأَةُ المُؤاتِيَةُ ، وأن تَكونَ مَعيشَتُهُ في بَلَدِهِ </w:t>
      </w:r>
      <w:r>
        <w:rPr>
          <w:rFonts w:eastAsia="Amiri" w:cs="Amiri" w:ascii="Amiri" w:hAnsi="Amiri"/>
          <w:color w:val="111111"/>
          <w:sz w:val="28"/>
          <w:szCs w:val="28"/>
          <w:rtl w:val="true"/>
          <w:lang w:bidi="ar-SA"/>
        </w:rPr>
        <w:t xml:space="preserve">. </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مِنَ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الصّالِحَةُ ، وَالبَنونَ الأَبرارُ ، وَالخُلَطاءُ الصّالِحونَ ، ورِزقُ المَرءِ في بَلَدِهِ ، وَالحُبُّ لِالِ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 فَقَد اُعطِيَ نِصفَ السَّعادَةِ </w:t>
      </w:r>
      <w:r>
        <w:rPr>
          <w:rFonts w:eastAsia="Amiri" w:cs="Amiri" w:ascii="Amiri" w:hAnsi="Amiri"/>
          <w:color w:val="111111"/>
          <w:sz w:val="28"/>
          <w:szCs w:val="28"/>
          <w:rtl w:val="true"/>
          <w:lang w:bidi="ar-SA"/>
        </w:rPr>
        <w:t xml:space="preserve">. </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الوَلَدُ الصّالِحُ </w:t>
      </w:r>
      <w:r>
        <w:rPr>
          <w:rFonts w:eastAsia="Amiri" w:cs="Amiri" w:ascii="Amiri" w:hAnsi="Amiri"/>
          <w:color w:val="111111"/>
          <w:sz w:val="28"/>
          <w:szCs w:val="28"/>
          <w:rtl w:val="true"/>
          <w:lang w:bidi="ar-SA"/>
        </w:rPr>
        <w:t xml:space="preserve">. </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حُسنُ الخُلُقِ </w:t>
      </w:r>
      <w:r>
        <w:rPr>
          <w:rFonts w:eastAsia="Amiri" w:cs="Amiri" w:ascii="Amiri" w:hAnsi="Amiri"/>
          <w:color w:val="111111"/>
          <w:sz w:val="28"/>
          <w:szCs w:val="28"/>
          <w:rtl w:val="true"/>
          <w:lang w:bidi="ar-SA"/>
        </w:rPr>
        <w:t xml:space="preserve">. </w:t>
      </w:r>
      <w:r>
        <w:rPr>
          <w:rStyle w:val="FootnoteAnchor"/>
          <w:rtl w:val="true"/>
        </w:rPr>
        <w:footnoteReference w:id="19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ابنِ آدَمَ ، رِضاهُ بِما قَسَمَ اللّهُ لَهُ </w:t>
      </w:r>
      <w:r>
        <w:rPr>
          <w:rFonts w:eastAsia="Amiri" w:cs="Amiri" w:ascii="Amiri" w:hAnsi="Amiri"/>
          <w:color w:val="111111"/>
          <w:sz w:val="28"/>
          <w:szCs w:val="28"/>
          <w:rtl w:val="true"/>
          <w:lang w:bidi="ar-SA"/>
        </w:rPr>
        <w:t xml:space="preserve">. </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أن يُشبِهَ أباهُ </w:t>
      </w:r>
      <w:r>
        <w:rPr>
          <w:rFonts w:eastAsia="Amiri" w:cs="Amiri" w:ascii="Amiri" w:hAnsi="Amiri"/>
          <w:color w:val="111111"/>
          <w:sz w:val="28"/>
          <w:szCs w:val="28"/>
          <w:rtl w:val="true"/>
          <w:lang w:bidi="ar-SA"/>
        </w:rPr>
        <w:t xml:space="preserve">. </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المُسلِمِ المَركَبُ الهَنيءُ </w:t>
      </w:r>
      <w:r>
        <w:rPr>
          <w:rFonts w:eastAsia="Amiri" w:cs="Amiri" w:ascii="Amiri" w:hAnsi="Amiri"/>
          <w:color w:val="111111"/>
          <w:sz w:val="28"/>
          <w:szCs w:val="28"/>
          <w:rtl w:val="true"/>
          <w:lang w:bidi="ar-SA"/>
        </w:rPr>
        <w:t xml:space="preserve">. </w:t>
      </w:r>
      <w:r>
        <w:rPr>
          <w:rStyle w:val="FootnoteAnchor"/>
          <w:rtl w:val="true"/>
        </w:rPr>
        <w:footnoteReference w:id="191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أماراتُ </w:t>
      </w:r>
      <w:r>
        <w:rPr>
          <w:rStyle w:val="FootnoteAnchor"/>
          <w:rtl w:val="true"/>
        </w:rPr>
        <w:footnoteReference w:id="1912"/>
      </w:r>
      <w:r>
        <w:rPr>
          <w:rFonts w:ascii="Amiri" w:hAnsi="Amiri" w:eastAsia="Amiri" w:cs="Amiri"/>
          <w:color w:val="111111"/>
          <w:sz w:val="28"/>
          <w:sz w:val="28"/>
          <w:szCs w:val="28"/>
          <w:rtl w:val="true"/>
          <w:lang w:bidi="ar-SA"/>
        </w:rPr>
        <w:t xml:space="preserve">السَّعادَةِ إخلاصُ العَمَلِ </w:t>
      </w:r>
      <w:r>
        <w:rPr>
          <w:rFonts w:eastAsia="Amiri" w:cs="Amiri" w:ascii="Amiri" w:hAnsi="Amiri"/>
          <w:color w:val="111111"/>
          <w:sz w:val="28"/>
          <w:szCs w:val="28"/>
          <w:rtl w:val="true"/>
          <w:lang w:bidi="ar-SA"/>
        </w:rPr>
        <w:t xml:space="preserve">. </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إحدَى السَّعادَتَينِ </w:t>
      </w:r>
      <w:r>
        <w:rPr>
          <w:rFonts w:eastAsia="Amiri" w:cs="Amiri" w:ascii="Amiri" w:hAnsi="Amiri"/>
          <w:color w:val="111111"/>
          <w:sz w:val="28"/>
          <w:szCs w:val="28"/>
          <w:rtl w:val="true"/>
          <w:lang w:bidi="ar-SA"/>
        </w:rPr>
        <w:t xml:space="preserve">.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سَعادَةُ المَرءِ القَناعَةُ وَالرِّضا </w:t>
      </w:r>
      <w:r>
        <w:rPr>
          <w:rFonts w:eastAsia="Amiri" w:cs="Amiri" w:ascii="Amiri" w:hAnsi="Amiri"/>
          <w:color w:val="111111"/>
          <w:sz w:val="28"/>
          <w:szCs w:val="28"/>
          <w:rtl w:val="true"/>
          <w:lang w:bidi="ar-SA"/>
        </w:rPr>
        <w:t xml:space="preserve">.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إِذَا لَقِيتُمُ الَّذِينَ كَفَرُواْ زَحْفًا فَلَا تُوَلُّوهُمُ الأَْدْبَارَ</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 xml:space="preserve">فَحافِظوا عَلى أمرِ اللّهِ عز و جل في هذِهِ المَواطِنِ ، الَّتِي الصَّبرُ عَلَيها كَرَمٌ وسَعادَةٌ ، ونَجاةٌ فِي الدُّنيا وَالآخِرَةِ مِن فَظيعِ الهَولِ وَالمَخافَةِ </w:t>
      </w:r>
      <w:r>
        <w:rPr>
          <w:rFonts w:eastAsia="Amiri" w:cs="Amiri" w:ascii="Amiri" w:hAnsi="Amiri"/>
          <w:color w:val="111111"/>
          <w:sz w:val="28"/>
          <w:szCs w:val="28"/>
          <w:rtl w:val="true"/>
          <w:lang w:bidi="ar-SA"/>
        </w:rPr>
        <w:t xml:space="preserve">. </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حُكمٌ ، وَالسُّكوتُ سَلامَةٌ ، وَالكِتمانُ طَرَفٌ مِنَ السَّعادَةِ </w:t>
      </w:r>
      <w:r>
        <w:rPr>
          <w:rFonts w:eastAsia="Amiri" w:cs="Amiri" w:ascii="Amiri" w:hAnsi="Amiri"/>
          <w:color w:val="111111"/>
          <w:sz w:val="28"/>
          <w:szCs w:val="28"/>
          <w:rtl w:val="true"/>
          <w:lang w:bidi="ar-SA"/>
        </w:rPr>
        <w:t xml:space="preserve">. </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 الصَّدرِ مِنَ الغِلِّ وَالحَسَدِ ، مِن سَعادَةِ العَبدِ </w:t>
      </w:r>
      <w:r>
        <w:rPr>
          <w:rFonts w:eastAsia="Amiri" w:cs="Amiri" w:ascii="Amiri" w:hAnsi="Amiri"/>
          <w:color w:val="111111"/>
          <w:sz w:val="28"/>
          <w:szCs w:val="28"/>
          <w:rtl w:val="true"/>
          <w:lang w:bidi="ar-SA"/>
        </w:rPr>
        <w:t xml:space="preserve">. </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أن تَكونَ صَنائِعُهُ عِندَ مَن يَشكُرُهُ ، ومَعروفُهُ عِندَ مَن لا يَكفُرُهُ </w:t>
      </w:r>
      <w:r>
        <w:rPr>
          <w:rFonts w:eastAsia="Amiri" w:cs="Amiri" w:ascii="Amiri" w:hAnsi="Amiri"/>
          <w:color w:val="111111"/>
          <w:sz w:val="28"/>
          <w:szCs w:val="28"/>
          <w:rtl w:val="true"/>
          <w:lang w:bidi="ar-SA"/>
        </w:rPr>
        <w:t xml:space="preserve">. </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أن يَضَعَ مَعروفَهُ عِندَ أهلِهِ </w:t>
      </w:r>
      <w:r>
        <w:rPr>
          <w:rFonts w:eastAsia="Amiri" w:cs="Amiri" w:ascii="Amiri" w:hAnsi="Amiri"/>
          <w:color w:val="111111"/>
          <w:sz w:val="28"/>
          <w:szCs w:val="28"/>
          <w:rtl w:val="true"/>
          <w:lang w:bidi="ar-SA"/>
        </w:rPr>
        <w:t xml:space="preserve">. </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الصّورَةِ أوَّلُ السَّعادَةِ </w:t>
      </w:r>
      <w:r>
        <w:rPr>
          <w:rFonts w:eastAsia="Amiri" w:cs="Amiri" w:ascii="Amiri" w:hAnsi="Amiri"/>
          <w:color w:val="111111"/>
          <w:sz w:val="28"/>
          <w:szCs w:val="28"/>
          <w:rtl w:val="true"/>
          <w:lang w:bidi="ar-SA"/>
        </w:rPr>
        <w:t xml:space="preserve">. </w:t>
      </w:r>
      <w:r>
        <w:rPr>
          <w:rStyle w:val="FootnoteAnchor"/>
          <w:rtl w:val="true"/>
        </w:rPr>
        <w:footnoteReference w:id="1922"/>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الجَميلَةُ أقَلُّ السَّعادَتَينِ </w:t>
      </w:r>
      <w:r>
        <w:rPr>
          <w:rFonts w:eastAsia="Amiri" w:cs="Amiri" w:ascii="Amiri" w:hAnsi="Amiri"/>
          <w:color w:val="111111"/>
          <w:sz w:val="28"/>
          <w:szCs w:val="28"/>
          <w:rtl w:val="true"/>
          <w:lang w:bidi="ar-SA"/>
        </w:rPr>
        <w:t xml:space="preserve">.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سَلِمَ مِن ألسِنَةِ النّاسِ كانَ سَعيدا </w:t>
      </w:r>
      <w:r>
        <w:rPr>
          <w:rFonts w:eastAsia="Amiri" w:cs="Amiri" w:ascii="Amiri" w:hAnsi="Amiri"/>
          <w:color w:val="111111"/>
          <w:sz w:val="28"/>
          <w:szCs w:val="28"/>
          <w:rtl w:val="true"/>
          <w:lang w:bidi="ar-SA"/>
        </w:rPr>
        <w:t xml:space="preserve">. </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صَحيفَةِ السَّعيدِ حُسنُ الثَّناءِ عَلَيهِ </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أن يَطولَ عُمُرُهُ ، ويَرى في أعدائِهِ ما يَسُرُّهُ </w:t>
      </w:r>
      <w:r>
        <w:rPr>
          <w:rFonts w:eastAsia="Amiri" w:cs="Amiri" w:ascii="Amiri" w:hAnsi="Amiri"/>
          <w:color w:val="111111"/>
          <w:sz w:val="28"/>
          <w:szCs w:val="28"/>
          <w:rtl w:val="true"/>
          <w:lang w:bidi="ar-SA"/>
        </w:rPr>
        <w:t xml:space="preserve">.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الحَقَّ لا يُعمَلُ بِهِ وَالباطِلَ لا يُتَناهى عَنهُ ، لِيَرغَبِ المُؤمِنُ في لِقاءِ اللّهِ ، وإنّي لا أرَى المَوتَ إلّا سَعادَةً وَالحَياةَ مَعَ الظّالِمينَ إلّا بَرَما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سَعادَةِ المَرءِ أن يَكونَ مَتجَرُهُ في بَلَدِهِ ، ويَكونَ خُلَطاؤُهُ صالِحينَ ، ويَكونَ لَهُ وُلدٌ يَستَعينُ بِهِم </w:t>
      </w:r>
      <w:r>
        <w:rPr>
          <w:rFonts w:eastAsia="Amiri" w:cs="Amiri" w:ascii="Amiri" w:hAnsi="Amiri"/>
          <w:color w:val="111111"/>
          <w:sz w:val="28"/>
          <w:szCs w:val="28"/>
          <w:rtl w:val="true"/>
          <w:lang w:bidi="ar-SA"/>
        </w:rPr>
        <w:t xml:space="preserve">. </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سَعادَةِ الرَّجُلِ أن يَكونَ لَهُ الوَلَدُ يَعرِفُ فيهِ شِبهَ خَلقِهِ وخُلُقِهِ وشَمائِلِهِ </w:t>
      </w:r>
      <w:r>
        <w:rPr>
          <w:rFonts w:eastAsia="Amiri" w:cs="Amiri" w:ascii="Amiri" w:hAnsi="Amiri"/>
          <w:color w:val="111111"/>
          <w:sz w:val="28"/>
          <w:szCs w:val="28"/>
          <w:rtl w:val="true"/>
          <w:lang w:bidi="ar-SA"/>
        </w:rPr>
        <w:t xml:space="preserve">. </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أن يَكونَ مَتجَرُهُ في بَلَدِهِ ، ويَكونَ لَهُ أولادٌ يَستَعينُ بِهِم ، وخُلَطاءُ صالِحونَ ، ومَنزِلٌ واسِعٌ ، وَامرَأَةٌ حَسناءُ ، إذا نَظَرَ إلَيها سُرَّ بِها وإذا غابَ عَنها حَفِظَتهُ في نَفسِها </w:t>
      </w:r>
      <w:r>
        <w:rPr>
          <w:rFonts w:eastAsia="Amiri" w:cs="Amiri" w:ascii="Amiri" w:hAnsi="Amiri"/>
          <w:color w:val="111111"/>
          <w:sz w:val="28"/>
          <w:szCs w:val="28"/>
          <w:rtl w:val="true"/>
          <w:lang w:bidi="ar-SA"/>
        </w:rPr>
        <w:t xml:space="preserve">. </w:t>
      </w:r>
      <w:r>
        <w:rPr>
          <w:rStyle w:val="FootnoteAnchor"/>
          <w:rtl w:val="true"/>
        </w:rPr>
        <w:footnoteReference w:id="1931"/>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المُؤاتِيَةُ ، وَالأَولادُ البارّونَ ، وَالرَّجُلُ يُرزَقُ مَعيشَتَهُ بِبَلَدِهِ يَغدو إلى أهلِهِ ويَروحُ </w:t>
      </w:r>
      <w:r>
        <w:rPr>
          <w:rFonts w:eastAsia="Amiri" w:cs="Amiri" w:ascii="Amiri" w:hAnsi="Amiri"/>
          <w:color w:val="111111"/>
          <w:sz w:val="28"/>
          <w:szCs w:val="28"/>
          <w:rtl w:val="true"/>
          <w:lang w:bidi="ar-SA"/>
        </w:rPr>
        <w:t xml:space="preserve">. </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السَّعادَةِ سَعَةُ المَنزِلِ </w:t>
      </w:r>
      <w:r>
        <w:rPr>
          <w:rFonts w:eastAsia="Amiri" w:cs="Amiri" w:ascii="Amiri" w:hAnsi="Amiri"/>
          <w:color w:val="111111"/>
          <w:sz w:val="28"/>
          <w:szCs w:val="28"/>
          <w:rtl w:val="true"/>
          <w:lang w:bidi="ar-SA"/>
        </w:rPr>
        <w:t xml:space="preserve">. </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المُؤمِنِ دابَّةٌ يَركَبُها في حَوائِجِهِ ، ويَقضي عَلَيها حُقوقَ إخوانِهِ </w:t>
      </w:r>
      <w:r>
        <w:rPr>
          <w:rFonts w:eastAsia="Amiri" w:cs="Amiri" w:ascii="Amiri" w:hAnsi="Amiri"/>
          <w:color w:val="111111"/>
          <w:sz w:val="28"/>
          <w:szCs w:val="28"/>
          <w:rtl w:val="true"/>
          <w:lang w:bidi="ar-SA"/>
        </w:rPr>
        <w:t xml:space="preserve">. </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أن يَكونَ القَيِّمَ </w:t>
      </w:r>
      <w:r>
        <w:rPr>
          <w:rStyle w:val="FootnoteAnchor"/>
          <w:rtl w:val="true"/>
        </w:rPr>
        <w:footnoteReference w:id="1935"/>
      </w:r>
      <w:r>
        <w:rPr>
          <w:rFonts w:ascii="Amiri" w:hAnsi="Amiri" w:eastAsia="Amiri" w:cs="Amiri"/>
          <w:color w:val="111111"/>
          <w:sz w:val="28"/>
          <w:sz w:val="28"/>
          <w:szCs w:val="28"/>
          <w:rtl w:val="true"/>
          <w:lang w:bidi="ar-SA"/>
        </w:rPr>
        <w:t xml:space="preserve">عَلى عِيالِهِ </w:t>
      </w:r>
      <w:r>
        <w:rPr>
          <w:rFonts w:eastAsia="Amiri" w:cs="Amiri" w:ascii="Amiri" w:hAnsi="Amiri"/>
          <w:color w:val="111111"/>
          <w:sz w:val="28"/>
          <w:szCs w:val="28"/>
          <w:rtl w:val="true"/>
          <w:lang w:bidi="ar-SA"/>
        </w:rPr>
        <w:t xml:space="preserve">. </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اللّهَ لي ألّا يَجعَلَ رِزقي عَلى أيدِي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عَلَيكَ ذلِكَ إلّا أن يَجعَلَ أرزاقَ العِبادِ بَعضِهِم مِن بَعضٍ ، ولكِنِ ادعُ اللّهَ أن يَجعَلَ رِزقَكَ عَلى أيدي خِيارِ خَلقِهِ فَإِنَّهُ مِنَ السَّعادَةِ ، ولا يَجعَلَهُ عَلى أيدي شِرارِ خَلقِهِ فَإِنَّهُ مِنَ الشَّقاوَةِ </w:t>
      </w:r>
      <w:r>
        <w:rPr>
          <w:rFonts w:eastAsia="Amiri" w:cs="Amiri" w:ascii="Amiri" w:hAnsi="Amiri"/>
          <w:color w:val="111111"/>
          <w:sz w:val="28"/>
          <w:szCs w:val="28"/>
          <w:rtl w:val="true"/>
          <w:lang w:bidi="ar-SA"/>
        </w:rPr>
        <w:t xml:space="preserve">. </w:t>
      </w:r>
      <w:r>
        <w:rPr>
          <w:rStyle w:val="FootnoteAnchor"/>
          <w:rtl w:val="true"/>
        </w:rPr>
        <w:footnoteReference w:id="1937"/>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7" w:name="pg12935_120952"/>
    </w:p>
    <w:p>
      <w:pPr>
        <w:pStyle w:val="Heading4"/>
        <w:numPr>
          <w:ilvl w:val="3"/>
          <w:numId w:val="1"/>
        </w:numPr>
        <w:rPr/>
      </w:pPr>
      <w:bookmarkStart w:id="888" w:name="__RefHeading___Toc4007218_3224264995"/>
      <w:bookmarkStart w:id="889" w:name="_Toc339"/>
      <w:bookmarkEnd w:id="887"/>
      <w:bookmarkEnd w:id="888"/>
      <w:r>
        <w:rPr/>
        <w:t>۱</w:t>
      </w:r>
      <w:r>
        <w:rPr>
          <w:rtl w:val="true"/>
        </w:rPr>
        <w:t xml:space="preserve"> </w:t>
      </w:r>
      <w:r>
        <w:rPr>
          <w:rtl w:val="true"/>
        </w:rPr>
        <w:t xml:space="preserve">/ </w:t>
      </w:r>
      <w:r>
        <w:rPr/>
        <w:t>۴</w:t>
      </w:r>
      <w:r>
        <w:rPr>
          <w:rtl w:val="true"/>
        </w:rPr>
        <w:t xml:space="preserve"> أمارات الشّقاء</w:t>
      </w:r>
      <w:bookmarkEnd w:id="889"/>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جَعفَرا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امرُؤٌ لَم يَمُت حَتّى يَرى خَلَفَهُ مِن نَفسِهِ </w:t>
      </w:r>
      <w:r>
        <w:rPr>
          <w:rFonts w:eastAsia="Amiri" w:cs="Amiri" w:ascii="Amiri" w:hAnsi="Amiri"/>
          <w:color w:val="111111"/>
          <w:sz w:val="28"/>
          <w:szCs w:val="28"/>
          <w:rtl w:val="true"/>
          <w:lang w:bidi="ar-SA"/>
        </w:rPr>
        <w:t xml:space="preserve">.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أن يَكشِفَ الثَّوبَ عَنِ امرَأَةٍ بَيضاءَ </w:t>
      </w:r>
      <w:r>
        <w:rPr>
          <w:rFonts w:eastAsia="Amiri" w:cs="Amiri" w:ascii="Amiri" w:hAnsi="Amiri"/>
          <w:color w:val="111111"/>
          <w:sz w:val="28"/>
          <w:szCs w:val="28"/>
          <w:rtl w:val="true"/>
          <w:lang w:bidi="ar-SA"/>
        </w:rPr>
        <w:t xml:space="preserve">. </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عنه عليه السلامـ فِي الفِقهِ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الدّارِ مِنَ السَّعادَةِ ، وكَثرَةُ المُحِبّينَ مِنَ السَّعادَةِ ، ومُوافَقَةُ الزَّوجَةِ كَمالُ السُّرورِ </w:t>
      </w:r>
      <w:r>
        <w:rPr>
          <w:rFonts w:eastAsia="Amiri" w:cs="Amiri" w:ascii="Amiri" w:hAnsi="Amiri"/>
          <w:color w:val="111111"/>
          <w:sz w:val="28"/>
          <w:szCs w:val="28"/>
          <w:rtl w:val="true"/>
          <w:lang w:bidi="ar-SA"/>
        </w:rPr>
        <w:t xml:space="preserve">. </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النِّساءَ خُلِقنَ شَتّى فَمِنهُنَّ الغَنيمَةُ وَالغَرامُ ومِنهُنَّ الهِلالُ </w:t>
      </w:r>
      <w:r>
        <w:rPr>
          <w:rStyle w:val="FootnoteAnchor"/>
          <w:rtl w:val="true"/>
        </w:rPr>
        <w:footnoteReference w:id="1941"/>
      </w:r>
      <w:r>
        <w:rPr>
          <w:rFonts w:ascii="Amiri" w:hAnsi="Amiri" w:eastAsia="Amiri" w:cs="Amiri"/>
          <w:color w:val="111111"/>
          <w:sz w:val="28"/>
          <w:sz w:val="28"/>
          <w:szCs w:val="28"/>
          <w:rtl w:val="true"/>
          <w:lang w:bidi="ar-SA"/>
        </w:rPr>
        <w:t xml:space="preserve">إذا تَجَلّى لِصاحِبِهِ ومِنهُنَّ الظَّلامُ فَمَن يَظفَر بِصالِحِهِنَّ يَسعَد ومَن يُغبَن فَلَيسَ لَهُ انتِقامُ </w:t>
      </w:r>
      <w:r>
        <w:rPr>
          <w:rStyle w:val="FootnoteAnchor"/>
          <w:rtl w:val="true"/>
        </w:rPr>
        <w:footnoteReference w:id="194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أماراتُ الشَّقاءِرسول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السَّوءُ ، وَالمَرأَةُ السَّوءُ ، وَالمَسكَنُ الضَّيِّقُ ، وَالمَركَبُ السَّوءُ </w:t>
      </w:r>
      <w:r>
        <w:rPr>
          <w:rFonts w:eastAsia="Amiri" w:cs="Amiri" w:ascii="Amiri" w:hAnsi="Amiri"/>
          <w:color w:val="111111"/>
          <w:sz w:val="28"/>
          <w:szCs w:val="28"/>
          <w:rtl w:val="true"/>
          <w:lang w:bidi="ar-SA"/>
        </w:rPr>
        <w:t xml:space="preserve">. </w:t>
      </w:r>
      <w:r>
        <w:rPr>
          <w:rStyle w:val="FootnoteAnchor"/>
          <w:rtl w:val="true"/>
        </w:rPr>
        <w:footnoteReference w:id="1943"/>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شَقاءِ المَرءِ فِي الدُّنيا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الدّارِ ، وسوءَ المَرأَةِ وسوءَ الدّابَّةِ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سوءُ الدّارِ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ساحَتِها وخُبثُ جيرانِها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سوءُ الدّابَّةِ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مَنعُها ظَهرَها وسوءُ ضَلعِها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سوءُ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 رَحِمِها وسوءُ خُلُقِها </w:t>
      </w:r>
      <w:r>
        <w:rPr>
          <w:rFonts w:eastAsia="Amiri" w:cs="Amiri" w:ascii="Amiri" w:hAnsi="Amiri"/>
          <w:color w:val="111111"/>
          <w:sz w:val="28"/>
          <w:szCs w:val="28"/>
          <w:rtl w:val="true"/>
          <w:lang w:bidi="ar-SA"/>
        </w:rPr>
        <w:t xml:space="preserve">. </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السَّعادَةِ وثَلاثٌ مِنَ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تَراها فَتَسوؤُكَ وتَحمِلُ لِسانَها عَلَيكَ ، وإن غِبتَ عَنها لَم تَأمَنها عَلى نَفسِها ومالِكَ ، وَالدّابَّةُ تَكونُ قَطوفا </w:t>
      </w:r>
      <w:r>
        <w:rPr>
          <w:rStyle w:val="FootnoteAnchor"/>
          <w:rtl w:val="true"/>
        </w:rPr>
        <w:footnoteReference w:id="1945"/>
      </w:r>
      <w:r>
        <w:rPr>
          <w:rFonts w:ascii="Amiri" w:hAnsi="Amiri" w:eastAsia="Amiri" w:cs="Amiri"/>
          <w:color w:val="111111"/>
          <w:sz w:val="28"/>
          <w:sz w:val="28"/>
          <w:szCs w:val="28"/>
          <w:rtl w:val="true"/>
          <w:lang w:bidi="ar-SA"/>
        </w:rPr>
        <w:t xml:space="preserve">، فَإِن ضَرَبتَها أتعَبَتكَ وإن تَركَبها لَم تُلحِقكَ بِأَصحابِكَ ، وَالدّارُ تَكونُ ضَيِّقَةً قَليلَةَ المَرافِقِ </w:t>
      </w:r>
      <w:r>
        <w:rPr>
          <w:rFonts w:eastAsia="Amiri" w:cs="Amiri" w:ascii="Amiri" w:hAnsi="Amiri"/>
          <w:color w:val="111111"/>
          <w:sz w:val="28"/>
          <w:szCs w:val="28"/>
          <w:rtl w:val="true"/>
          <w:lang w:bidi="ar-SA"/>
        </w:rPr>
        <w:t xml:space="preserve">.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العَينِ </w:t>
      </w:r>
      <w:r>
        <w:rPr>
          <w:rStyle w:val="FootnoteAnchor"/>
          <w:rtl w:val="true"/>
        </w:rPr>
        <w:footnoteReference w:id="1947"/>
      </w:r>
      <w:r>
        <w:rPr>
          <w:rFonts w:ascii="Amiri" w:hAnsi="Amiri" w:eastAsia="Amiri" w:cs="Amiri"/>
          <w:color w:val="111111"/>
          <w:sz w:val="28"/>
          <w:sz w:val="28"/>
          <w:szCs w:val="28"/>
          <w:rtl w:val="true"/>
          <w:lang w:bidi="ar-SA"/>
        </w:rPr>
        <w:t xml:space="preserve">، وقَسوَةُ القَلبِ ، وشِدَّةُ الحِرصِ في طَلَبِ الدُّنيا ، وَالإِصرارُ عَلَى الذَّنبِ </w:t>
      </w:r>
      <w:r>
        <w:rPr>
          <w:rFonts w:eastAsia="Amiri" w:cs="Amiri" w:ascii="Amiri" w:hAnsi="Amiri"/>
          <w:color w:val="111111"/>
          <w:sz w:val="28"/>
          <w:szCs w:val="28"/>
          <w:rtl w:val="true"/>
          <w:lang w:bidi="ar-SA"/>
        </w:rPr>
        <w:t xml:space="preserve">. </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شِقوَةِ ابنِ آدَمَ تَركُهُ استِخارَةَ اللّهِ ، وسَخَطُهُ بِما قَضَى اللّهُ </w:t>
      </w:r>
      <w:r>
        <w:rPr>
          <w:rFonts w:eastAsia="Amiri" w:cs="Amiri" w:ascii="Amiri" w:hAnsi="Amiri"/>
          <w:color w:val="111111"/>
          <w:sz w:val="28"/>
          <w:szCs w:val="28"/>
          <w:rtl w:val="true"/>
          <w:lang w:bidi="ar-SA"/>
        </w:rPr>
        <w:t xml:space="preserve">. </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أربَعُ خِصالٍ مِنَ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 وقَساوَةُ القَلبِ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الأَمَلِ ، وحُبُّ البَقاءِ </w:t>
      </w:r>
      <w:r>
        <w:rPr>
          <w:rFonts w:eastAsia="Amiri" w:cs="Amiri" w:ascii="Amiri" w:hAnsi="Amiri"/>
          <w:color w:val="111111"/>
          <w:sz w:val="28"/>
          <w:szCs w:val="28"/>
          <w:rtl w:val="true"/>
          <w:lang w:bidi="ar-SA"/>
        </w:rPr>
        <w:t xml:space="preserve">. </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w:t>
      </w:r>
      <w:r>
        <w:rPr>
          <w:rFonts w:eastAsia="Amiri" w:cs="Amiri" w:ascii="Amiri" w:hAnsi="Amiri"/>
          <w:color w:val="111111"/>
          <w:sz w:val="28"/>
          <w:szCs w:val="28"/>
          <w:rtl w:val="true"/>
          <w:lang w:bidi="ar-SA"/>
        </w:rPr>
        <w:t xml:space="preserve">. </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الشَّقاءِ فَسادُ النِّيَّةِ </w:t>
      </w:r>
      <w:r>
        <w:rPr>
          <w:rFonts w:eastAsia="Amiri" w:cs="Amiri" w:ascii="Amiri" w:hAnsi="Amiri"/>
          <w:color w:val="111111"/>
          <w:sz w:val="28"/>
          <w:szCs w:val="28"/>
          <w:rtl w:val="true"/>
          <w:lang w:bidi="ar-SA"/>
        </w:rPr>
        <w:t xml:space="preserve">. </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الشَّقاءِ احتِقابُ </w:t>
      </w:r>
      <w:r>
        <w:rPr>
          <w:rStyle w:val="FootnoteAnchor"/>
          <w:rtl w:val="true"/>
        </w:rPr>
        <w:footnoteReference w:id="1953"/>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الشَّقاءِ أن يَصونَ المَرءُ دُنياهُ بِدينِهِ </w:t>
      </w:r>
      <w:r>
        <w:rPr>
          <w:rFonts w:eastAsia="Amiri" w:cs="Amiri" w:ascii="Amiri" w:hAnsi="Amiri"/>
          <w:color w:val="111111"/>
          <w:sz w:val="28"/>
          <w:szCs w:val="28"/>
          <w:rtl w:val="true"/>
          <w:lang w:bidi="ar-SA"/>
        </w:rPr>
        <w:t xml:space="preserve">. </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أحَدُ الشَّقاءَينِ </w:t>
      </w:r>
      <w:r>
        <w:rPr>
          <w:rFonts w:eastAsia="Amiri" w:cs="Amiri" w:ascii="Amiri" w:hAnsi="Amiri"/>
          <w:color w:val="111111"/>
          <w:sz w:val="28"/>
          <w:szCs w:val="28"/>
          <w:rtl w:val="true"/>
          <w:lang w:bidi="ar-SA"/>
        </w:rPr>
        <w:t xml:space="preserve">. </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المَصائِبِ وَالشَّقاءِ ، الوَلَهُ </w:t>
      </w:r>
      <w:r>
        <w:rPr>
          <w:rStyle w:val="FootnoteAnchor"/>
          <w:rtl w:val="true"/>
        </w:rPr>
        <w:footnoteReference w:id="1957"/>
      </w:r>
      <w:r>
        <w:rPr>
          <w:rFonts w:ascii="Amiri" w:hAnsi="Amiri" w:eastAsia="Amiri" w:cs="Amiri"/>
          <w:color w:val="111111"/>
          <w:sz w:val="28"/>
          <w:sz w:val="28"/>
          <w:szCs w:val="28"/>
          <w:rtl w:val="true"/>
          <w:lang w:bidi="ar-SA"/>
        </w:rPr>
        <w:t xml:space="preserve">بِالدُّنيا </w:t>
      </w:r>
      <w:r>
        <w:rPr>
          <w:rFonts w:eastAsia="Amiri" w:cs="Amiri" w:ascii="Amiri" w:hAnsi="Amiri"/>
          <w:color w:val="111111"/>
          <w:sz w:val="28"/>
          <w:szCs w:val="28"/>
          <w:rtl w:val="true"/>
          <w:lang w:bidi="ar-SA"/>
        </w:rPr>
        <w:t xml:space="preserve">.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الخِذلانُ مِنَ الشَّقاوَةِ </w:t>
      </w:r>
      <w:r>
        <w:rPr>
          <w:rFonts w:eastAsia="Amiri" w:cs="Amiri" w:ascii="Amiri" w:hAnsi="Amiri"/>
          <w:color w:val="111111"/>
          <w:sz w:val="28"/>
          <w:szCs w:val="28"/>
          <w:rtl w:val="true"/>
          <w:lang w:bidi="ar-SA"/>
        </w:rPr>
        <w:t xml:space="preserve">.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شَقاءِ المَرءِ أن تَكونَ عِندَهُ امرَأَةٌ مُعجَبٌ بِها وهِيَ تَخونُهُ </w:t>
      </w:r>
      <w:r>
        <w:rPr>
          <w:rFonts w:eastAsia="Amiri" w:cs="Amiri" w:ascii="Amiri" w:hAnsi="Amiri"/>
          <w:color w:val="111111"/>
          <w:sz w:val="28"/>
          <w:szCs w:val="28"/>
          <w:rtl w:val="true"/>
          <w:lang w:bidi="ar-SA"/>
        </w:rPr>
        <w:t xml:space="preserve">. </w:t>
      </w:r>
      <w:r>
        <w:rPr>
          <w:rStyle w:val="FootnoteAnchor"/>
          <w:rtl w:val="true"/>
        </w:rPr>
        <w:footnoteReference w:id="1960"/>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شَقاءِ العَيشِ ضيقُ المنَزِلِ </w:t>
      </w:r>
      <w:r>
        <w:rPr>
          <w:rFonts w:eastAsia="Amiri" w:cs="Amiri" w:ascii="Amiri" w:hAnsi="Amiri"/>
          <w:color w:val="111111"/>
          <w:sz w:val="28"/>
          <w:szCs w:val="28"/>
          <w:rtl w:val="true"/>
          <w:lang w:bidi="ar-SA"/>
        </w:rPr>
        <w:t xml:space="preserve">.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شَقاءِ العَيشِ المَركَبُ السَّوءُ </w:t>
      </w:r>
      <w:r>
        <w:rPr>
          <w:rFonts w:eastAsia="Amiri" w:cs="Amiri" w:ascii="Amiri" w:hAnsi="Amiri"/>
          <w:color w:val="111111"/>
          <w:sz w:val="28"/>
          <w:szCs w:val="28"/>
          <w:rtl w:val="true"/>
          <w:lang w:bidi="ar-SA"/>
        </w:rPr>
        <w:t xml:space="preserve">. </w:t>
      </w:r>
      <w:r>
        <w:rPr>
          <w:rStyle w:val="FootnoteAnchor"/>
          <w:rtl w:val="true"/>
        </w:rPr>
        <w:footnoteReference w:id="1962"/>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0" w:name="pg12935_120956"/>
    </w:p>
    <w:p>
      <w:pPr>
        <w:pStyle w:val="Heading3"/>
        <w:numPr>
          <w:ilvl w:val="2"/>
          <w:numId w:val="1"/>
        </w:numPr>
        <w:rPr/>
      </w:pPr>
      <w:bookmarkStart w:id="891" w:name="__RefHeading___Toc4007220_3224264995"/>
      <w:bookmarkStart w:id="892" w:name="_Toc340"/>
      <w:bookmarkEnd w:id="890"/>
      <w:bookmarkEnd w:id="891"/>
      <w:r>
        <w:rPr>
          <w:rtl w:val="true"/>
        </w:rPr>
        <w:t xml:space="preserve">الفصل الثّاني </w:t>
      </w:r>
      <w:r>
        <w:rPr>
          <w:rtl w:val="true"/>
        </w:rPr>
        <w:t xml:space="preserve">: </w:t>
      </w:r>
      <w:r>
        <w:rPr>
          <w:rtl w:val="true"/>
        </w:rPr>
        <w:t>مبادئ السّعادة</w:t>
      </w:r>
      <w:bookmarkEnd w:id="892"/>
    </w:p>
    <w:p>
      <w:pPr>
        <w:pStyle w:val="Heading4"/>
        <w:numPr>
          <w:ilvl w:val="3"/>
          <w:numId w:val="1"/>
        </w:numPr>
        <w:rPr/>
      </w:pPr>
      <w:bookmarkStart w:id="893" w:name="__RefHeading___Toc4007222_3224264995"/>
      <w:bookmarkStart w:id="894" w:name="_Toc341"/>
      <w:bookmarkEnd w:id="893"/>
      <w:r>
        <w:rPr/>
        <w:t>۲</w:t>
      </w:r>
      <w:r>
        <w:rPr>
          <w:rtl w:val="true"/>
        </w:rPr>
        <w:t xml:space="preserve"> </w:t>
      </w:r>
      <w:r>
        <w:rPr>
          <w:rtl w:val="true"/>
        </w:rPr>
        <w:t xml:space="preserve">/ </w:t>
      </w:r>
      <w:r>
        <w:rPr/>
        <w:t>۱</w:t>
      </w:r>
      <w:r>
        <w:rPr>
          <w:rtl w:val="true"/>
        </w:rPr>
        <w:t xml:space="preserve"> المعرفة</w:t>
      </w:r>
      <w:bookmarkEnd w:id="894"/>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السّعادة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المَعرِفَةُالكتاب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الْحِكْمَةَ مَن يَشَاءُ وَمَن يُؤْتَ الْحِكْمَةَ فَقَدْ أُوتِىَ خَيْرًا كَثِيرًا وَمَا يَذَّكَّرُ إِلَا أُوْلُواْ الْأَلْبَـبِ</w:t>
      </w:r>
      <w:r>
        <w:rPr>
          <w:rFonts w:eastAsia="Amiri" w:cs="Amiri" w:ascii="Amiri" w:hAnsi="Amiri"/>
          <w:color w:val="111111"/>
          <w:sz w:val="28"/>
          <w:szCs w:val="28"/>
          <w:rtl w:val="true"/>
          <w:lang w:bidi="ar-SA"/>
        </w:rPr>
        <w:t xml:space="preserve">» .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إمامُ العَمَلِ وَالعَمَلُ تابِعُهُ ، يُلهِمُهُ اللّهُ السُّعَداءَ ويَحرِمُهُ الأَشقِياءَ </w:t>
      </w:r>
      <w:r>
        <w:rPr>
          <w:rFonts w:eastAsia="Amiri" w:cs="Amiri" w:ascii="Amiri" w:hAnsi="Amiri"/>
          <w:color w:val="111111"/>
          <w:sz w:val="28"/>
          <w:szCs w:val="28"/>
          <w:rtl w:val="true"/>
          <w:lang w:bidi="ar-SA"/>
        </w:rPr>
        <w:t xml:space="preserve">. </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بَيتِهِ لِيَلتَمِسَ بابا مِنَ العِلمِ ، كَتَبَ اللّهُ عز و جل لَهُ بِكُلِّ قَدَمٍ ثَوابَ نَبِيٍّ مِنَ الأَنبِياءِ ، وأعطاهُ اللّهُ بِكُلِّ حَرفٍ يَسمَعُ أو يَكتُبُ مَدينَةً فِي الجَنَّةِ ، وطالِبُ العِلمِ أحَبَّهُ اللّهُ وأحَبَّهُ المَلائِكَةُ وأحَبَّهُ النَّبِيّونَ ، ولا يُحِبُّ العِلمَ إلَا السَّعيدُ ، وطوبى </w:t>
      </w:r>
      <w:r>
        <w:rPr>
          <w:rStyle w:val="FootnoteAnchor"/>
          <w:rtl w:val="true"/>
        </w:rPr>
        <w:footnoteReference w:id="1965"/>
      </w:r>
      <w:r>
        <w:rPr>
          <w:rFonts w:ascii="Amiri" w:hAnsi="Amiri" w:eastAsia="Amiri" w:cs="Amiri"/>
          <w:color w:val="111111"/>
          <w:sz w:val="28"/>
          <w:sz w:val="28"/>
          <w:szCs w:val="28"/>
          <w:rtl w:val="true"/>
          <w:lang w:bidi="ar-SA"/>
        </w:rPr>
        <w:t>لِطالِبِ العِلمِ</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5" w:name="pg12935_120957"/>
    </w:p>
    <w:p>
      <w:pPr>
        <w:pStyle w:val="Heading4"/>
        <w:numPr>
          <w:ilvl w:val="3"/>
          <w:numId w:val="1"/>
        </w:numPr>
        <w:rPr/>
      </w:pPr>
      <w:bookmarkStart w:id="896" w:name="__RefHeading___Toc4007224_3224264995"/>
      <w:bookmarkStart w:id="897" w:name="_Toc342"/>
      <w:bookmarkEnd w:id="895"/>
      <w:bookmarkEnd w:id="896"/>
      <w:r>
        <w:rPr/>
        <w:t>۲</w:t>
      </w:r>
      <w:r>
        <w:rPr>
          <w:rtl w:val="true"/>
        </w:rPr>
        <w:t xml:space="preserve"> </w:t>
      </w:r>
      <w:r>
        <w:rPr>
          <w:rtl w:val="true"/>
        </w:rPr>
        <w:t xml:space="preserve">/ </w:t>
      </w:r>
      <w:r>
        <w:rPr/>
        <w:t>۲</w:t>
      </w:r>
      <w:r>
        <w:rPr>
          <w:rtl w:val="true"/>
        </w:rPr>
        <w:t xml:space="preserve"> الإيمان</w:t>
      </w:r>
      <w:bookmarkEnd w:id="897"/>
    </w:p>
    <w:p>
      <w:pPr>
        <w:pStyle w:val="BookText"/>
        <w:rPr/>
      </w:pP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قاتَلَ جَهلَهُ بِعِلمِهِ ، فازَ بِالحَظِّ الأَسعَدِ </w:t>
      </w:r>
      <w:r>
        <w:rPr>
          <w:rFonts w:eastAsia="Amiri" w:cs="Amiri" w:ascii="Amiri" w:hAnsi="Amiri"/>
          <w:color w:val="111111"/>
          <w:sz w:val="28"/>
          <w:szCs w:val="28"/>
          <w:rtl w:val="true"/>
          <w:lang w:bidi="ar-SA"/>
        </w:rPr>
        <w:t xml:space="preserve">.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سُبحانَهُ لَم يَشقَ أبدا </w:t>
      </w:r>
      <w:r>
        <w:rPr>
          <w:rFonts w:eastAsia="Amiri" w:cs="Amiri" w:ascii="Amiri" w:hAnsi="Amiri"/>
          <w:color w:val="111111"/>
          <w:sz w:val="28"/>
          <w:szCs w:val="28"/>
          <w:rtl w:val="true"/>
          <w:lang w:bidi="ar-SA"/>
        </w:rPr>
        <w:t xml:space="preserve">.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لِمَن لَم يَكُن عالِما أن يُعَدَّ سَعيدا </w:t>
      </w:r>
      <w:r>
        <w:rPr>
          <w:rFonts w:eastAsia="Amiri" w:cs="Amiri" w:ascii="Amiri" w:hAnsi="Amiri"/>
          <w:color w:val="111111"/>
          <w:sz w:val="28"/>
          <w:szCs w:val="28"/>
          <w:rtl w:val="true"/>
          <w:lang w:bidi="ar-SA"/>
        </w:rPr>
        <w:t xml:space="preserve">. </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الإمام الكاظم عليه السلامـ في بَيانِ جُنودِ العَقلِ وَالجَهلِ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 الشَّقاءُ </w:t>
      </w:r>
      <w:r>
        <w:rPr>
          <w:rFonts w:eastAsia="Amiri" w:cs="Amiri" w:ascii="Amiri" w:hAnsi="Amiri"/>
          <w:color w:val="111111"/>
          <w:sz w:val="28"/>
          <w:szCs w:val="28"/>
          <w:rtl w:val="true"/>
          <w:lang w:bidi="ar-SA"/>
        </w:rPr>
        <w:t xml:space="preserve">.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موانع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النّاسِ بِشَفاعَتي يَومَ القِيامَةِ ،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خالِصا مِن قَلبِهِ أو نَفسِهِ </w:t>
      </w:r>
      <w:r>
        <w:rPr>
          <w:rFonts w:eastAsia="Amiri" w:cs="Amiri" w:ascii="Amiri" w:hAnsi="Amiri"/>
          <w:color w:val="111111"/>
          <w:sz w:val="28"/>
          <w:szCs w:val="28"/>
          <w:rtl w:val="true"/>
          <w:lang w:bidi="ar-SA"/>
        </w:rPr>
        <w:t xml:space="preserve">.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العِلمُ وجَفَّ القَلَمُ ومَضَى القَدَرُ ، بِتَحقيقِ الكِتابِ وتَصديقِ الرُّسُلِ ، وبِالسَّعادَةِ مِنَ اللّهِ عز و جل لِمَن آمَنَ وَاتَّقى ، وبِالشَّقاءِ لِمَن كَذَّبَ وكَفَرَ ، وبِوِلايَةِ اللّهِ المُؤمِنينَ وبرَاءَتِهِ مِنَ المُشرِكينَ </w:t>
      </w:r>
      <w:r>
        <w:rPr>
          <w:rFonts w:eastAsia="Amiri" w:cs="Amiri" w:ascii="Amiri" w:hAnsi="Amiri"/>
          <w:color w:val="111111"/>
          <w:sz w:val="28"/>
          <w:szCs w:val="28"/>
          <w:rtl w:val="true"/>
          <w:lang w:bidi="ar-SA"/>
        </w:rPr>
        <w:t xml:space="preserve">. </w:t>
      </w:r>
      <w:r>
        <w:rPr>
          <w:rStyle w:val="FootnoteAnchor"/>
          <w:rtl w:val="true"/>
        </w:rPr>
        <w:footnoteReference w:id="1972"/>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 القَلَمُ بِحَقيقَةِ الكِتابِ مِنَ اللّهِ بِالسَّعادَةِ لِمَن آمَنَ وَاتَّقى ، وَالشّقاوَةِ مِنَ اللّهِ تَبارَكَ وتَعالى لِمَن كَذَّبَ وعَصى </w:t>
      </w:r>
      <w:r>
        <w:rPr>
          <w:rFonts w:eastAsia="Amiri" w:cs="Amiri" w:ascii="Amiri" w:hAnsi="Amiri"/>
          <w:color w:val="111111"/>
          <w:sz w:val="28"/>
          <w:szCs w:val="28"/>
          <w:rtl w:val="true"/>
          <w:lang w:bidi="ar-SA"/>
        </w:rPr>
        <w:t xml:space="preserve">. </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بِالإِيمانِ يُرتَقى إلى ذِروَةِ السَّعادَةِ ونِهايَةِ الحُبورِ </w:t>
      </w:r>
      <w:r>
        <w:rPr>
          <w:rFonts w:eastAsia="Amiri" w:cs="Amiri" w:ascii="Amiri" w:hAnsi="Amiri"/>
          <w:color w:val="111111"/>
          <w:sz w:val="28"/>
          <w:szCs w:val="28"/>
          <w:rtl w:val="true"/>
          <w:lang w:bidi="ar-SA"/>
        </w:rPr>
        <w:t xml:space="preserve">. </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أعظَمَ سَعادَةَ مَن بوشِرَ قَلبُهُ بِبَردِ اليَقينِ </w:t>
      </w:r>
      <w:r>
        <w:rPr>
          <w:rFonts w:eastAsia="Amiri" w:cs="Amiri" w:ascii="Amiri" w:hAnsi="Amiri"/>
          <w:color w:val="111111"/>
          <w:sz w:val="28"/>
          <w:szCs w:val="28"/>
          <w:rtl w:val="true"/>
          <w:lang w:bidi="ar-SA"/>
        </w:rPr>
        <w:t xml:space="preserve">.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السَّعادَةِ استِقامَةُ الدّينِ </w:t>
      </w:r>
      <w:r>
        <w:rPr>
          <w:rFonts w:eastAsia="Amiri" w:cs="Amiri" w:ascii="Amiri" w:hAnsi="Amiri"/>
          <w:color w:val="111111"/>
          <w:sz w:val="28"/>
          <w:szCs w:val="28"/>
          <w:rtl w:val="true"/>
          <w:lang w:bidi="ar-SA"/>
        </w:rPr>
        <w:t xml:space="preserve">.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السُّعَداءُ بِوِلايَةِ الإِيمانِ </w:t>
      </w:r>
      <w:r>
        <w:rPr>
          <w:rFonts w:eastAsia="Amiri" w:cs="Amiri" w:ascii="Amiri" w:hAnsi="Amiri"/>
          <w:color w:val="111111"/>
          <w:sz w:val="28"/>
          <w:szCs w:val="28"/>
          <w:rtl w:val="true"/>
          <w:lang w:bidi="ar-SA"/>
        </w:rPr>
        <w:t xml:space="preserve">.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مُعتَصَمُ السُّعَداءِ بِالإِيمانِ ، وخِذلانُ الأَشقِياءِ بِالعِصيانِ مِن بَعدِ إيجابِ الحُجَّةِ عَلَيهِم بِالبَيانِ ، إذا وَضَحَ لَهُم مَنارُ الحَقِّ وسَبيلُ الهُدى </w:t>
      </w:r>
      <w:r>
        <w:rPr>
          <w:rFonts w:eastAsia="Amiri" w:cs="Amiri" w:ascii="Amiri" w:hAnsi="Amiri"/>
          <w:color w:val="111111"/>
          <w:sz w:val="28"/>
          <w:szCs w:val="28"/>
          <w:rtl w:val="true"/>
          <w:lang w:bidi="ar-SA"/>
        </w:rPr>
        <w:t xml:space="preserve">. </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يُؤمِنِ اللّهُ المُؤمِنَ مِن هَزاهِزِ الدُّنيا ، ولكِنَّهُ آمَنَهُ مِنَ العَمى فيها وَالشَّقاءِ فِي الآخِرَةِ </w:t>
      </w:r>
      <w:r>
        <w:rPr>
          <w:rFonts w:eastAsia="Amiri" w:cs="Amiri" w:ascii="Amiri" w:hAnsi="Amiri"/>
          <w:color w:val="111111"/>
          <w:sz w:val="28"/>
          <w:szCs w:val="28"/>
          <w:rtl w:val="true"/>
          <w:lang w:bidi="ar-SA"/>
        </w:rPr>
        <w:t xml:space="preserve">. </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موانع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8" w:name="pg12935_120959"/>
    </w:p>
    <w:p>
      <w:pPr>
        <w:pStyle w:val="Heading4"/>
        <w:numPr>
          <w:ilvl w:val="3"/>
          <w:numId w:val="1"/>
        </w:numPr>
        <w:rPr/>
      </w:pPr>
      <w:bookmarkStart w:id="899" w:name="__RefHeading___Toc4007226_3224264995"/>
      <w:bookmarkStart w:id="900" w:name="_Toc343"/>
      <w:bookmarkEnd w:id="898"/>
      <w:bookmarkEnd w:id="899"/>
      <w:r>
        <w:rPr/>
        <w:t>۲</w:t>
      </w:r>
      <w:r>
        <w:rPr>
          <w:rtl w:val="true"/>
        </w:rPr>
        <w:t xml:space="preserve"> </w:t>
      </w:r>
      <w:r>
        <w:rPr>
          <w:rtl w:val="true"/>
        </w:rPr>
        <w:t xml:space="preserve">/ </w:t>
      </w:r>
      <w:r>
        <w:rPr/>
        <w:t>۳</w:t>
      </w:r>
      <w:r>
        <w:rPr>
          <w:rtl w:val="true"/>
        </w:rPr>
        <w:t xml:space="preserve"> ولاية أهل البيت</w:t>
      </w:r>
      <w:bookmarkEnd w:id="900"/>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وِلايَةُ أهلِ البَيتِرسول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سَعِدَ مَن تَوَلّاكَ </w:t>
      </w:r>
      <w:r>
        <w:rPr>
          <w:rFonts w:eastAsia="Amiri" w:cs="Amiri" w:ascii="Amiri" w:hAnsi="Amiri"/>
          <w:color w:val="111111"/>
          <w:sz w:val="28"/>
          <w:szCs w:val="28"/>
          <w:rtl w:val="true"/>
          <w:lang w:bidi="ar-SA"/>
        </w:rPr>
        <w:t xml:space="preserve">.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السَّعيدَ حَقَّ السَّعيدِ مَن أحَبَّكَ وأطاعَكَ </w:t>
      </w:r>
      <w:r>
        <w:rPr>
          <w:rFonts w:eastAsia="Amiri" w:cs="Amiri" w:ascii="Amiri" w:hAnsi="Amiri"/>
          <w:color w:val="111111"/>
          <w:sz w:val="28"/>
          <w:szCs w:val="28"/>
          <w:rtl w:val="true"/>
          <w:lang w:bidi="ar-SA"/>
        </w:rPr>
        <w:t xml:space="preserve">. </w:t>
      </w:r>
      <w:r>
        <w:rPr>
          <w:rStyle w:val="FootnoteAnchor"/>
          <w:rtl w:val="true"/>
        </w:rPr>
        <w:footnoteReference w:id="1981"/>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السَّعيدَ كُلَّ السَّعيدِ مَن أحَبَّكَ وأخَذَ بِطَريقَتِكَ </w:t>
      </w:r>
      <w:r>
        <w:rPr>
          <w:rFonts w:eastAsia="Amiri" w:cs="Amiri" w:ascii="Amiri" w:hAnsi="Amiri"/>
          <w:color w:val="111111"/>
          <w:sz w:val="28"/>
          <w:szCs w:val="28"/>
          <w:rtl w:val="true"/>
          <w:lang w:bidi="ar-SA"/>
        </w:rPr>
        <w:t xml:space="preserve">. </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 xml:space="preserve">الأمالي للمفيد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يَومَ عَرَفَةَ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السَّعيدَ كُلَّ السَّعيدِ حَقَّ السَّعيدِ ، مَن أطاعَكَ وتَوَلّاكَ مِن بَعدي </w:t>
      </w:r>
      <w:r>
        <w:rPr>
          <w:rFonts w:eastAsia="Amiri" w:cs="Amiri" w:ascii="Amiri" w:hAnsi="Amiri"/>
          <w:color w:val="111111"/>
          <w:sz w:val="28"/>
          <w:szCs w:val="28"/>
          <w:rtl w:val="true"/>
          <w:lang w:bidi="ar-SA"/>
        </w:rPr>
        <w:t xml:space="preserve">. </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 أطيعوا عَلِيّا وَاتَّبِعوهُ وتَوَلَّوهُ ولا تُخالِفوهُ ، وَابرَؤوا مِن عَدُوِّهِ وآزِروهُ وَانصُروهُ وَاقتَدوا بِهِ ، تَرشُدوا وتَهتَدوا وتَسعَدوا </w:t>
      </w:r>
      <w:r>
        <w:rPr>
          <w:rFonts w:eastAsia="Amiri" w:cs="Amiri" w:ascii="Amiri" w:hAnsi="Amiri"/>
          <w:color w:val="111111"/>
          <w:sz w:val="28"/>
          <w:szCs w:val="28"/>
          <w:rtl w:val="true"/>
          <w:lang w:bidi="ar-SA"/>
        </w:rPr>
        <w:t xml:space="preserve">. </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 اتَّبِعوا هُدَى اللّهِ تَهتَدوا وتَرشُدوا وهُوَ هُدايَ ، وهُدايَ هُدى عَلِيِّ بنِ أبي طالِبٍ ، فَمَنِ اتَّبَعَ هُداهُ في حَياتي وبَعدَ مَوتي فَقَدِ اتَّبَعَ هُدايَ ، ومَنِ اتَّبَعَ هُدايَ فَقَدِ اتَّبَعَ هُدَى اللّهِ ، ومَنِ اتَّبَعَ هُدَى اللّهِ فَلا يَضِلُّ ولا يَشقى </w:t>
      </w:r>
      <w:r>
        <w:rPr>
          <w:rFonts w:eastAsia="Amiri" w:cs="Amiri" w:ascii="Amiri" w:hAnsi="Amiri"/>
          <w:color w:val="111111"/>
          <w:sz w:val="28"/>
          <w:szCs w:val="28"/>
          <w:rtl w:val="true"/>
          <w:lang w:bidi="ar-SA"/>
        </w:rPr>
        <w:t xml:space="preserve">. </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أسأَلُكَ يا سَيِّدي وإلهي أن تَجعَلَ لي مِن أهلي وَزيرا تَشُدُّ بِهِ عَضُدي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 اللّهُ لي عَلِيّا وَزيرا وأخا ، وجَعَلَ الشَّجاعَةَ في قَلبِهِ ، وألبَسَهُ الهَيبَةَ عَلى عَدُوِّهِ ، وهُوَ أوَّلُ مَن آمَنَ بي وصَدَّقَني ، وأوَّلُ مَن وَحَّدَ اللّهَ مَعي ، وإنّي سَأَلتُ ذلِكَ رَبّي عز و جل فَأَعطانيهِ ، فَهُوَ سَيِّدُ الأَوصِياءِ ، اللُّحوقُ بِهِ سَعادَةٌ وَالمَوتُ في طاعَتِهِ شَهادَةٌ ، وَاسمُهُ فِي التَّوراةِ مَقرونٌ إلَى اسمي </w:t>
      </w:r>
      <w:r>
        <w:rPr>
          <w:rFonts w:eastAsia="Amiri" w:cs="Amiri" w:ascii="Amiri" w:hAnsi="Amiri"/>
          <w:color w:val="111111"/>
          <w:sz w:val="28"/>
          <w:szCs w:val="28"/>
          <w:rtl w:val="true"/>
          <w:lang w:bidi="ar-SA"/>
        </w:rPr>
        <w:t xml:space="preserve">. </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الإمام الباقر والإمام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اِتِّباعُ الكِتابِ يورِثُ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هُدَاىَ فَلَا يَضِلُّ وَ لَا يَشْقَى</w:t>
      </w:r>
      <w:r>
        <w:rPr>
          <w:rFonts w:eastAsia="Amiri" w:cs="Amiri" w:ascii="Amiri" w:hAnsi="Amiri"/>
          <w:color w:val="111111"/>
          <w:sz w:val="28"/>
          <w:szCs w:val="28"/>
          <w:rtl w:val="true"/>
          <w:lang w:bidi="ar-SA"/>
        </w:rPr>
        <w:t xml:space="preserve">» </w:t>
      </w:r>
      <w:r>
        <w:rPr>
          <w:rStyle w:val="FootnoteAnchor"/>
          <w:rtl w:val="true"/>
        </w:rPr>
        <w:footnoteReference w:id="1987"/>
      </w:r>
      <w:r>
        <w:rPr>
          <w:rFonts w:ascii="Amiri" w:hAnsi="Amiri" w:eastAsia="Amiri" w:cs="Amiri"/>
          <w:color w:val="111111"/>
          <w:sz w:val="28"/>
          <w:sz w:val="28"/>
          <w:szCs w:val="28"/>
          <w:rtl w:val="true"/>
          <w:lang w:bidi="ar-SA"/>
        </w:rPr>
        <w:t xml:space="preserve">وَاتِّباعُ الأَئِمَّةِ يورِثُ الجَنَّةَ </w:t>
      </w:r>
      <w:r>
        <w:rPr>
          <w:rFonts w:eastAsia="Amiri" w:cs="Amiri" w:ascii="Amiri" w:hAnsi="Amiri"/>
          <w:color w:val="111111"/>
          <w:sz w:val="28"/>
          <w:szCs w:val="28"/>
          <w:rtl w:val="true"/>
          <w:lang w:bidi="ar-SA"/>
        </w:rPr>
        <w:t xml:space="preserve">. </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 xml:space="preserve">الكافي عن عليّ بن عبد اللّه </w:t>
      </w:r>
      <w:r>
        <w:rPr>
          <w:rFonts w:eastAsia="Amiri" w:cs="Amiri" w:ascii="Amiri" w:hAnsi="Amiri"/>
          <w:color w:val="111111"/>
          <w:sz w:val="28"/>
          <w:szCs w:val="28"/>
          <w:rtl w:val="true"/>
          <w:lang w:bidi="ar-SA"/>
        </w:rPr>
        <w:t>:</w:t>
      </w:r>
      <w:r>
        <w:rPr>
          <w:rStyle w:val="FootnoteAnchor"/>
          <w:rtl w:val="true"/>
        </w:rPr>
        <w:footnoteReference w:id="1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هُدَاىَ فَلَا يَضِلُّ وَ لَا يَشْقَى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بِالأَئِمَّةِ وَاتَّبَعَ أمرَهُم ولَم يَجُز </w:t>
      </w:r>
      <w:r>
        <w:rPr>
          <w:rStyle w:val="FootnoteAnchor"/>
          <w:rtl w:val="true"/>
        </w:rPr>
        <w:footnoteReference w:id="1990"/>
      </w:r>
      <w:r>
        <w:rPr>
          <w:rFonts w:ascii="Amiri" w:hAnsi="Amiri" w:eastAsia="Amiri" w:cs="Amiri"/>
          <w:color w:val="111111"/>
          <w:sz w:val="28"/>
          <w:sz w:val="28"/>
          <w:szCs w:val="28"/>
          <w:rtl w:val="true"/>
          <w:lang w:bidi="ar-SA"/>
        </w:rPr>
        <w:t xml:space="preserve">طاعَتَهُم </w:t>
      </w:r>
      <w:r>
        <w:rPr>
          <w:rFonts w:eastAsia="Amiri" w:cs="Amiri" w:ascii="Amiri" w:hAnsi="Amiri"/>
          <w:color w:val="111111"/>
          <w:sz w:val="28"/>
          <w:szCs w:val="28"/>
          <w:rtl w:val="true"/>
          <w:lang w:bidi="ar-SA"/>
        </w:rPr>
        <w:t xml:space="preserve">. </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1992"/>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وأنتَ الهادي يا عَلِيُّ ، فَمِنَّا الهادي وَالنَّجاةُ وَالسَّعادَةُ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993"/>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1" w:name="pg12935_120961"/>
    </w:p>
    <w:p>
      <w:pPr>
        <w:pStyle w:val="Heading4"/>
        <w:numPr>
          <w:ilvl w:val="3"/>
          <w:numId w:val="1"/>
        </w:numPr>
        <w:rPr/>
      </w:pPr>
      <w:bookmarkStart w:id="902" w:name="__RefHeading___Toc4007228_3224264995"/>
      <w:bookmarkStart w:id="903" w:name="_Toc344"/>
      <w:bookmarkEnd w:id="901"/>
      <w:bookmarkEnd w:id="902"/>
      <w:r>
        <w:rPr/>
        <w:t>۲</w:t>
      </w:r>
      <w:r>
        <w:rPr>
          <w:rtl w:val="true"/>
        </w:rPr>
        <w:t xml:space="preserve"> </w:t>
      </w:r>
      <w:r>
        <w:rPr>
          <w:rtl w:val="true"/>
        </w:rPr>
        <w:t xml:space="preserve">/ </w:t>
      </w:r>
      <w:r>
        <w:rPr/>
        <w:t>۴</w:t>
      </w:r>
      <w:r>
        <w:rPr>
          <w:rtl w:val="true"/>
        </w:rPr>
        <w:t xml:space="preserve"> التّوفيق</w:t>
      </w:r>
      <w:bookmarkEnd w:id="903"/>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عِندَ النَّبِيِّ صلى الله عليه و آله وهُوَ يَجودُ بِنَفسِهِ وهُوَ مُسَجّىً </w:t>
      </w:r>
      <w:r>
        <w:rPr>
          <w:rStyle w:val="FootnoteAnchor"/>
          <w:rtl w:val="true"/>
        </w:rPr>
        <w:footnoteReference w:id="1994"/>
      </w:r>
      <w:r>
        <w:rPr>
          <w:rFonts w:ascii="Amiri" w:hAnsi="Amiri" w:eastAsia="Amiri" w:cs="Amiri"/>
          <w:color w:val="111111"/>
          <w:sz w:val="28"/>
          <w:sz w:val="28"/>
          <w:szCs w:val="28"/>
          <w:rtl w:val="true"/>
          <w:lang w:bidi="ar-SA"/>
        </w:rPr>
        <w:t xml:space="preserve">بِثَوبٍ ومُلاءَةٍ </w:t>
      </w:r>
      <w:r>
        <w:rPr>
          <w:rStyle w:val="FootnoteAnchor"/>
          <w:rtl w:val="true"/>
        </w:rPr>
        <w:footnoteReference w:id="1995"/>
      </w:r>
      <w:r>
        <w:rPr>
          <w:rFonts w:ascii="Amiri" w:hAnsi="Amiri" w:eastAsia="Amiri" w:cs="Amiri"/>
          <w:color w:val="111111"/>
          <w:sz w:val="28"/>
          <w:sz w:val="28"/>
          <w:szCs w:val="28"/>
          <w:rtl w:val="true"/>
          <w:lang w:bidi="ar-SA"/>
        </w:rPr>
        <w:t xml:space="preserve">خَفيفَةٍ عَلى وَجهِهِ ، فَمَكَثَ ما شاءَ اللّهُ أن يَمكُثَ ، ونَحنُ حَولَهُ بَينَ باكٍ ومُستَرجِعٍ ، إذ تَكَلَّمَ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اِبيَضَّت وُجوهٌ وَاسوَدَّت وُجوهٌ ، وسَعِدَ أقوامٌ وشَقِيَ آخَرونَ ، سَعِدَ أصحابُ الكِساءِ الخَمسَةِ أنَا سَيِّدُهُم ، ولا فَخرَ ، عِترَتي أهلُ بَيتِي السّابِقونَ ، اُولئِكَ المُقَرَّبونَ ، يَسعَدُ مَنِ اتَّبَعَهُم وشايَعَهُم عَلى ديني ودينِ آبائي </w:t>
      </w:r>
      <w:r>
        <w:rPr>
          <w:rFonts w:eastAsia="Amiri" w:cs="Amiri" w:ascii="Amiri" w:hAnsi="Amiri"/>
          <w:color w:val="111111"/>
          <w:sz w:val="28"/>
          <w:szCs w:val="28"/>
          <w:rtl w:val="true"/>
          <w:lang w:bidi="ar-SA"/>
        </w:rPr>
        <w:t xml:space="preserve">.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عَشِيَّةَ عَرَفَةَ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باهى بِكُم وغَفَرَ لَكُم عامَّةً ولِعَلِيٍّ خاصَّةً ، وإنّي رَسولُ اللّهِ إلَيكُم غَيرُ مُحارِبٍ لِقَرابَتي ، هذا جَبرَئيلُ يُخبِرُني أنَّ السَّعيدَ كُلَّ السَّعيدِ حَقَّ السَّعيدِ مَن أحَبَّ عَلِيّا في حَياتِهِ وبَعدَ مَوتِهِ ، وإنَّ الشَّقِيَّ كُلَّ الشَّقِيِّ حَقَّ الشَّقِيِّ مَن أبغَضَ عَلِيّا في حَياتِهِ وبَعدَ وَفاتِهِ </w:t>
      </w:r>
      <w:r>
        <w:rPr>
          <w:rFonts w:eastAsia="Amiri" w:cs="Amiri" w:ascii="Amiri" w:hAnsi="Amiri"/>
          <w:color w:val="111111"/>
          <w:sz w:val="28"/>
          <w:szCs w:val="28"/>
          <w:rtl w:val="true"/>
          <w:lang w:bidi="ar-SA"/>
        </w:rPr>
        <w:t xml:space="preserve">.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السَّعيدُ مَنِ اتَّبَعَنا ، وَالشَّقِيُّ مَن عادانا وخالَفَنا </w:t>
      </w:r>
      <w:r>
        <w:rPr>
          <w:rFonts w:eastAsia="Amiri" w:cs="Amiri" w:ascii="Amiri" w:hAnsi="Amiri"/>
          <w:color w:val="111111"/>
          <w:sz w:val="28"/>
          <w:szCs w:val="28"/>
          <w:rtl w:val="true"/>
          <w:lang w:bidi="ar-SA"/>
        </w:rPr>
        <w:t xml:space="preserve">. </w:t>
      </w:r>
      <w:r>
        <w:rPr>
          <w:rStyle w:val="FootnoteAnchor"/>
          <w:rtl w:val="true"/>
        </w:rPr>
        <w:footnoteReference w:id="199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التَّوفيقُالإمام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التَّوفيقُ مِنَ السَّعادَةِ </w:t>
      </w:r>
      <w:r>
        <w:rPr>
          <w:rFonts w:eastAsia="Amiri" w:cs="Amiri" w:ascii="Amiri" w:hAnsi="Amiri"/>
          <w:color w:val="111111"/>
          <w:sz w:val="28"/>
          <w:szCs w:val="28"/>
          <w:rtl w:val="true"/>
          <w:lang w:bidi="ar-SA"/>
        </w:rPr>
        <w:t xml:space="preserve">. </w:t>
      </w:r>
      <w:r>
        <w:rPr>
          <w:rStyle w:val="FootnoteAnchor"/>
          <w:rtl w:val="true"/>
        </w:rPr>
        <w:footnoteReference w:id="1999"/>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بِالتَّوفيقِ تَكونُ السَّعادَةُ </w:t>
      </w:r>
      <w:r>
        <w:rPr>
          <w:rFonts w:eastAsia="Amiri" w:cs="Amiri" w:ascii="Amiri" w:hAnsi="Amiri"/>
          <w:color w:val="111111"/>
          <w:sz w:val="28"/>
          <w:szCs w:val="28"/>
          <w:rtl w:val="true"/>
          <w:lang w:bidi="ar-SA"/>
        </w:rPr>
        <w:t xml:space="preserve">. </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التَّوفيقُ رَأسُ السَّعادَةِ </w:t>
      </w:r>
      <w:r>
        <w:rPr>
          <w:rFonts w:eastAsia="Amiri" w:cs="Amiri" w:ascii="Amiri" w:hAnsi="Amiri"/>
          <w:color w:val="111111"/>
          <w:sz w:val="28"/>
          <w:szCs w:val="28"/>
          <w:rtl w:val="true"/>
          <w:lang w:bidi="ar-SA"/>
        </w:rPr>
        <w:t xml:space="preserve">.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التَّوفيقُ رَأسُ النَّجاحِ </w:t>
      </w:r>
      <w:r>
        <w:rPr>
          <w:rFonts w:eastAsia="Amiri" w:cs="Amiri" w:ascii="Amiri" w:hAnsi="Amiri"/>
          <w:color w:val="111111"/>
          <w:sz w:val="28"/>
          <w:szCs w:val="28"/>
          <w:rtl w:val="true"/>
          <w:lang w:bidi="ar-SA"/>
        </w:rPr>
        <w:t xml:space="preserve">. </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السَّعادَةِ التَّوفيقُ لِصالِحِ الأَعمالِ </w:t>
      </w:r>
      <w:r>
        <w:rPr>
          <w:rFonts w:eastAsia="Amiri" w:cs="Amiri" w:ascii="Amiri" w:hAnsi="Amiri"/>
          <w:color w:val="111111"/>
          <w:sz w:val="28"/>
          <w:szCs w:val="28"/>
          <w:rtl w:val="true"/>
          <w:lang w:bidi="ar-SA"/>
        </w:rPr>
        <w:t xml:space="preserve">. </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نالَ الفَوزَ مَن وُفِّقَ لِلطّاعَةِ </w:t>
      </w:r>
      <w:r>
        <w:rPr>
          <w:rFonts w:eastAsia="Amiri" w:cs="Amiri" w:ascii="Amiri" w:hAnsi="Amiri"/>
          <w:color w:val="111111"/>
          <w:sz w:val="28"/>
          <w:szCs w:val="28"/>
          <w:rtl w:val="true"/>
          <w:lang w:bidi="ar-SA"/>
        </w:rPr>
        <w:t xml:space="preserve">. </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المَعروفَ كَاسمِهِ ، ولَيسَ شَيءٌ أفضَلَ مِنَ المَعروفِ إلّا ثَوابُهُ وذلِكَ يُرادُ مِنهُ ، ولَيسَ كُلُّ مَن يُحِبُّ أن يَصنَعَ المَعروفَ إلَى النّاسِ يَصنَعُهُ ، ولَيسَ كُلُّ مَن يَرغَبُ فيهِ يَقدِرُ عَلَيهِ ، ولا كُلُّ مَن يَقدِرُ عَلَيهِ يُؤذَنُ لَهُ فيهِ ، فَإِذَا اجتَمَعَتِ الرَّغبَةُ وَالقُدرَةُ وَالإِذنُ ، فَهُنالِكَ تَمَّتِ السَّعادَةُ لِلطّالِبِ وَالمَطلوبُ إلَيهِ </w:t>
      </w:r>
      <w:r>
        <w:rPr>
          <w:rFonts w:eastAsia="Amiri" w:cs="Amiri" w:ascii="Amiri" w:hAnsi="Amiri"/>
          <w:color w:val="111111"/>
          <w:sz w:val="28"/>
          <w:szCs w:val="28"/>
          <w:rtl w:val="true"/>
          <w:lang w:bidi="ar-SA"/>
        </w:rPr>
        <w:t xml:space="preserve">. </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 مَن نَوى شَيئا قَدَرَ عَلَيهِ ، ولا كُلُّ مَن قَدَرَ عَلى شَيءٍ وُفِّقَ لَهُ ، ولا كُلُّ مَن وُفِّقَ أصابَ لَهُ مَوضِعا ، فَإِذَا اجتَمَعَتِ النِّيَّةُ وَالقُدرَةُ وَالتَّوفيقُ وَالإِصابَةُ ، فَهُنالِكَ تَمَّتِ السَّعادَةُ </w:t>
      </w:r>
      <w:r>
        <w:rPr>
          <w:rFonts w:eastAsia="Amiri" w:cs="Amiri" w:ascii="Amiri" w:hAnsi="Amiri"/>
          <w:color w:val="111111"/>
          <w:sz w:val="28"/>
          <w:szCs w:val="28"/>
          <w:rtl w:val="true"/>
          <w:lang w:bidi="ar-SA"/>
        </w:rPr>
        <w:t xml:space="preserve">. </w:t>
      </w:r>
      <w:r>
        <w:rPr>
          <w:rStyle w:val="FootnoteAnchor"/>
          <w:rtl w:val="true"/>
        </w:rPr>
        <w:footnoteReference w:id="2006"/>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4" w:name="pg12935_120963"/>
    </w:p>
    <w:p>
      <w:pPr>
        <w:pStyle w:val="Heading4"/>
        <w:numPr>
          <w:ilvl w:val="3"/>
          <w:numId w:val="1"/>
        </w:numPr>
        <w:rPr/>
      </w:pPr>
      <w:bookmarkStart w:id="905" w:name="__RefHeading___Toc4007230_3224264995"/>
      <w:bookmarkStart w:id="906" w:name="_Toc345"/>
      <w:bookmarkEnd w:id="904"/>
      <w:bookmarkEnd w:id="905"/>
      <w:r>
        <w:rPr/>
        <w:t>۲</w:t>
      </w:r>
      <w:r>
        <w:rPr>
          <w:rtl w:val="true"/>
        </w:rPr>
        <w:t xml:space="preserve"> </w:t>
      </w:r>
      <w:r>
        <w:rPr>
          <w:rtl w:val="true"/>
        </w:rPr>
        <w:t xml:space="preserve">/ </w:t>
      </w:r>
      <w:r>
        <w:rPr/>
        <w:t>۵</w:t>
      </w:r>
      <w:r>
        <w:rPr>
          <w:rtl w:val="true"/>
        </w:rPr>
        <w:t xml:space="preserve"> محاسن الأخلاق والأعمال</w:t>
      </w:r>
      <w:bookmarkEnd w:id="906"/>
    </w:p>
    <w:p>
      <w:pPr>
        <w:pStyle w:val="Heading5"/>
        <w:numPr>
          <w:ilvl w:val="4"/>
          <w:numId w:val="1"/>
        </w:numPr>
        <w:rPr/>
      </w:pPr>
      <w:bookmarkStart w:id="907" w:name="__RefHeading___Toc4007232_3224264995"/>
      <w:bookmarkStart w:id="908" w:name="_Toc346"/>
      <w:bookmarkEnd w:id="907"/>
      <w:r>
        <w:rPr>
          <w:rtl w:val="true"/>
        </w:rPr>
        <w:t>أ ـ الإخلاص</w:t>
      </w:r>
      <w:bookmarkEnd w:id="908"/>
    </w:p>
    <w:p>
      <w:pPr>
        <w:pStyle w:val="Heading5"/>
        <w:numPr>
          <w:ilvl w:val="4"/>
          <w:numId w:val="1"/>
        </w:numPr>
        <w:rPr/>
      </w:pPr>
      <w:bookmarkStart w:id="909" w:name="__RefHeading___Toc4007234_3224264995"/>
      <w:bookmarkStart w:id="910" w:name="_Toc347"/>
      <w:bookmarkEnd w:id="909"/>
      <w:r>
        <w:rPr>
          <w:rtl w:val="true"/>
        </w:rPr>
        <w:t>ب ـ التّقوى</w:t>
      </w:r>
      <w:bookmarkEnd w:id="910"/>
    </w:p>
    <w:p>
      <w:pPr>
        <w:pStyle w:val="Heading5"/>
        <w:numPr>
          <w:ilvl w:val="4"/>
          <w:numId w:val="1"/>
        </w:numPr>
        <w:rPr/>
      </w:pPr>
      <w:bookmarkStart w:id="911" w:name="__RefHeading___Toc4007236_3224264995"/>
      <w:bookmarkStart w:id="912" w:name="_Toc348"/>
      <w:bookmarkEnd w:id="911"/>
      <w:r>
        <w:rPr>
          <w:rtl w:val="true"/>
        </w:rPr>
        <w:t>ج ـ الزّهد في الدّنيا</w:t>
      </w:r>
      <w:bookmarkEnd w:id="912"/>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مَحاسِنُ الأَخلاقِ وَالأَعمالِأ ـ الإِخلاصُالإمام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بِالسَّعادَةِ مَن أخلَصَ العِبادَةَ </w:t>
      </w:r>
      <w:r>
        <w:rPr>
          <w:rFonts w:eastAsia="Amiri" w:cs="Amiri" w:ascii="Amiri" w:hAnsi="Amiri"/>
          <w:color w:val="111111"/>
          <w:sz w:val="28"/>
          <w:szCs w:val="28"/>
          <w:rtl w:val="true"/>
          <w:lang w:bidi="ar-SA"/>
        </w:rPr>
        <w:t xml:space="preserve">.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قَدِّموا خَيرا تَغنَموا ، وأخلِصوا أعمالَكُم تَسعَدوا </w:t>
      </w:r>
      <w:r>
        <w:rPr>
          <w:rFonts w:eastAsia="Amiri" w:cs="Amiri" w:ascii="Amiri" w:hAnsi="Amiri"/>
          <w:color w:val="111111"/>
          <w:sz w:val="28"/>
          <w:szCs w:val="28"/>
          <w:rtl w:val="true"/>
          <w:lang w:bidi="ar-SA"/>
        </w:rPr>
        <w:t xml:space="preserve">.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السَّعيدُ مَن أخلَصَ الطّاعَةَ </w:t>
      </w:r>
      <w:r>
        <w:rPr>
          <w:rFonts w:eastAsia="Amiri" w:cs="Amiri" w:ascii="Amiri" w:hAnsi="Amiri"/>
          <w:color w:val="111111"/>
          <w:sz w:val="28"/>
          <w:szCs w:val="28"/>
          <w:rtl w:val="true"/>
          <w:lang w:bidi="ar-SA"/>
        </w:rPr>
        <w:t xml:space="preserve">. </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ب ـ التَّقوىرسول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السَّعادَةُ فِي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وَالتَّقوى </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أسعِدني بِتَقواكَ </w:t>
      </w:r>
      <w:r>
        <w:rPr>
          <w:rFonts w:eastAsia="Amiri" w:cs="Amiri" w:ascii="Amiri" w:hAnsi="Amiri"/>
          <w:color w:val="111111"/>
          <w:sz w:val="28"/>
          <w:szCs w:val="28"/>
          <w:rtl w:val="true"/>
          <w:lang w:bidi="ar-SA"/>
        </w:rPr>
        <w:t xml:space="preserve">.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ج ـ الزُّهدُ فِي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الزُّهدِ اليَقينُ ، وثَمَرَتُهُ السَّعادَةُ </w:t>
      </w:r>
      <w:r>
        <w:rPr>
          <w:rFonts w:eastAsia="Amiri" w:cs="Amiri" w:ascii="Amiri" w:hAnsi="Amiri"/>
          <w:color w:val="111111"/>
          <w:sz w:val="28"/>
          <w:szCs w:val="28"/>
          <w:rtl w:val="true"/>
          <w:lang w:bidi="ar-SA"/>
        </w:rPr>
        <w:t xml:space="preserve">. </w:t>
      </w:r>
      <w:r>
        <w:rPr>
          <w:rStyle w:val="FootnoteAnchor"/>
          <w:rtl w:val="true"/>
        </w:rPr>
        <w:footnoteReference w:id="2012"/>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3" w:name="pg12935_120964"/>
    </w:p>
    <w:p>
      <w:pPr>
        <w:pStyle w:val="Heading5"/>
        <w:numPr>
          <w:ilvl w:val="4"/>
          <w:numId w:val="1"/>
        </w:numPr>
        <w:rPr/>
      </w:pPr>
      <w:bookmarkStart w:id="914" w:name="__RefHeading___Toc4007238_3224264995"/>
      <w:bookmarkStart w:id="915" w:name="_Toc349"/>
      <w:bookmarkEnd w:id="913"/>
      <w:bookmarkEnd w:id="914"/>
      <w:r>
        <w:rPr>
          <w:rtl w:val="true"/>
        </w:rPr>
        <w:t>د ـ الحبّ في اللّه</w:t>
      </w:r>
      <w:bookmarkEnd w:id="915"/>
    </w:p>
    <w:p>
      <w:pPr>
        <w:pStyle w:val="Heading5"/>
        <w:numPr>
          <w:ilvl w:val="4"/>
          <w:numId w:val="1"/>
        </w:numPr>
        <w:rPr/>
      </w:pPr>
      <w:bookmarkStart w:id="916" w:name="__RefHeading___Toc4007240_3224264995"/>
      <w:bookmarkStart w:id="917" w:name="_Toc350"/>
      <w:bookmarkEnd w:id="916"/>
      <w:r>
        <w:rPr>
          <w:rtl w:val="true"/>
        </w:rPr>
        <w:t>ه ـ التّواصل مع اللّه</w:t>
      </w:r>
      <w:bookmarkEnd w:id="917"/>
    </w:p>
    <w:p>
      <w:pPr>
        <w:pStyle w:val="Heading5"/>
        <w:numPr>
          <w:ilvl w:val="4"/>
          <w:numId w:val="1"/>
        </w:numPr>
        <w:rPr/>
      </w:pPr>
      <w:bookmarkStart w:id="918" w:name="__RefHeading___Toc4007242_3224264995"/>
      <w:bookmarkStart w:id="919" w:name="_Toc351"/>
      <w:bookmarkEnd w:id="918"/>
      <w:r>
        <w:rPr>
          <w:rtl w:val="true"/>
        </w:rPr>
        <w:t>و ـ اتّباع القرآن</w:t>
      </w:r>
      <w:bookmarkEnd w:id="919"/>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اِعزِف </w:t>
      </w:r>
      <w:r>
        <w:rPr>
          <w:rStyle w:val="FootnoteAnchor"/>
          <w:rtl w:val="true"/>
        </w:rPr>
        <w:footnoteReference w:id="2013"/>
      </w:r>
      <w:r>
        <w:rPr>
          <w:rFonts w:ascii="Amiri" w:hAnsi="Amiri" w:eastAsia="Amiri" w:cs="Amiri"/>
          <w:color w:val="111111"/>
          <w:sz w:val="28"/>
          <w:sz w:val="28"/>
          <w:szCs w:val="28"/>
          <w:rtl w:val="true"/>
          <w:lang w:bidi="ar-SA"/>
        </w:rPr>
        <w:t xml:space="preserve">عَن دُنياكَ تَسعَد بِمُنقَلَبِكَ ، وتُصلِح مَثواكَ </w:t>
      </w:r>
      <w:r>
        <w:rPr>
          <w:rFonts w:eastAsia="Amiri" w:cs="Amiri" w:ascii="Amiri" w:hAnsi="Amiri"/>
          <w:color w:val="111111"/>
          <w:sz w:val="28"/>
          <w:szCs w:val="28"/>
          <w:rtl w:val="true"/>
          <w:lang w:bidi="ar-SA"/>
        </w:rPr>
        <w:t xml:space="preserve">.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السُّعَداءَ بِالدُّنيا غَدا ، هُمُ الهارِبونَ مِنهَا اليَومَ </w:t>
      </w:r>
      <w:r>
        <w:rPr>
          <w:rFonts w:eastAsia="Amiri" w:cs="Amiri" w:ascii="Amiri" w:hAnsi="Amiri"/>
          <w:color w:val="111111"/>
          <w:sz w:val="28"/>
          <w:szCs w:val="28"/>
          <w:rtl w:val="true"/>
          <w:lang w:bidi="ar-SA"/>
        </w:rPr>
        <w:t xml:space="preserve">. </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سَعادَةً أن يَعزِفَ عَمّا يَفنى ، ويَتَوَلَّهَ بِما يَبقى </w:t>
      </w:r>
      <w:r>
        <w:rPr>
          <w:rFonts w:eastAsia="Amiri" w:cs="Amiri" w:ascii="Amiri" w:hAnsi="Amiri"/>
          <w:color w:val="111111"/>
          <w:sz w:val="28"/>
          <w:szCs w:val="28"/>
          <w:rtl w:val="true"/>
          <w:lang w:bidi="ar-SA"/>
        </w:rPr>
        <w:t xml:space="preserve">. </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 xml:space="preserve">د ـ الحُبُّ فِي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عِبادَ اللّه إخوانا ، تَسعَدوا لَدَيهِ بِالنَّعيمِ المُقيمِ </w:t>
      </w:r>
      <w:r>
        <w:rPr>
          <w:rFonts w:eastAsia="Amiri" w:cs="Amiri" w:ascii="Amiri" w:hAnsi="Amiri"/>
          <w:color w:val="111111"/>
          <w:sz w:val="28"/>
          <w:szCs w:val="28"/>
          <w:rtl w:val="true"/>
          <w:lang w:bidi="ar-SA"/>
        </w:rPr>
        <w:t xml:space="preserve">. </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 xml:space="preserve">ه ـ التَّواصُلُ مَعَ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الَّذي بَينَكَ وبَينَ اللّهِ ، تَسعَد بِمُنقَلَبِكَ </w:t>
      </w:r>
      <w:r>
        <w:rPr>
          <w:rFonts w:eastAsia="Amiri" w:cs="Amiri" w:ascii="Amiri" w:hAnsi="Amiri"/>
          <w:color w:val="111111"/>
          <w:sz w:val="28"/>
          <w:szCs w:val="28"/>
          <w:rtl w:val="true"/>
          <w:lang w:bidi="ar-SA"/>
        </w:rPr>
        <w:t xml:space="preserve">. </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الَّذي بَينَكُم وبَينَ اللّهِ تَسعَدوا </w:t>
      </w:r>
      <w:r>
        <w:rPr>
          <w:rFonts w:eastAsia="Amiri" w:cs="Amiri" w:ascii="Amiri" w:hAnsi="Amiri"/>
          <w:color w:val="111111"/>
          <w:sz w:val="28"/>
          <w:szCs w:val="28"/>
          <w:rtl w:val="true"/>
          <w:lang w:bidi="ar-SA"/>
        </w:rPr>
        <w:t xml:space="preserve">. </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و ـ اِتِّباعُ القُرآنِالكتاب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هَـذَا الْقُرْءَانَ يَهْدِى لِلَّتِى هِىَ أَقْوَمُ</w:t>
      </w:r>
      <w:r>
        <w:rPr>
          <w:rFonts w:eastAsia="Amiri" w:cs="Amiri" w:ascii="Amiri" w:hAnsi="Amiri"/>
          <w:color w:val="111111"/>
          <w:sz w:val="28"/>
          <w:szCs w:val="28"/>
          <w:rtl w:val="true"/>
          <w:lang w:bidi="ar-SA"/>
        </w:rPr>
        <w:t xml:space="preserve">» . </w:t>
      </w:r>
      <w:r>
        <w:rPr>
          <w:rStyle w:val="FootnoteAnchor"/>
          <w:rtl w:val="true"/>
        </w:rPr>
        <w:footnoteReference w:id="2020"/>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0" w:name="pg12935_120965"/>
    </w:p>
    <w:p>
      <w:pPr>
        <w:pStyle w:val="Heading5"/>
        <w:numPr>
          <w:ilvl w:val="4"/>
          <w:numId w:val="1"/>
        </w:numPr>
        <w:rPr/>
      </w:pPr>
      <w:bookmarkStart w:id="921" w:name="__RefHeading___Toc4007244_3224264995"/>
      <w:bookmarkStart w:id="922" w:name="_Toc352"/>
      <w:bookmarkEnd w:id="920"/>
      <w:bookmarkEnd w:id="921"/>
      <w:r>
        <w:rPr>
          <w:rtl w:val="true"/>
        </w:rPr>
        <w:t>ز ـ العمل الصّالح</w:t>
      </w:r>
      <w:bookmarkEnd w:id="922"/>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هُوَ النّورُ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جَعَلَهُ شِعارَهُ ودِثارَهُ </w:t>
      </w:r>
      <w:r>
        <w:rPr>
          <w:rStyle w:val="FootnoteAnchor"/>
          <w:rtl w:val="true"/>
        </w:rPr>
        <w:footnoteReference w:id="2021"/>
      </w:r>
      <w:r>
        <w:rPr>
          <w:rFonts w:ascii="Amiri" w:hAnsi="Amiri" w:eastAsia="Amiri" w:cs="Amiri"/>
          <w:color w:val="111111"/>
          <w:sz w:val="28"/>
          <w:sz w:val="28"/>
          <w:szCs w:val="28"/>
          <w:rtl w:val="true"/>
          <w:lang w:bidi="ar-SA"/>
        </w:rPr>
        <w:t xml:space="preserve">أسعَدَهُ اللّهُ </w:t>
      </w:r>
      <w:r>
        <w:rPr>
          <w:rFonts w:eastAsia="Amiri" w:cs="Amiri" w:ascii="Amiri" w:hAnsi="Amiri"/>
          <w:color w:val="111111"/>
          <w:sz w:val="28"/>
          <w:szCs w:val="28"/>
          <w:rtl w:val="true"/>
          <w:lang w:bidi="ar-SA"/>
        </w:rPr>
        <w:t xml:space="preserve">. </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أرَدتُم عَيشَ السُّعَداءِ ، ومَوتَ الشُّهَداءِ ، وَالنَّجاةَ يَومَ الحَسرَةِ ، وَالظِّلَّ يَومَ الحَرورِ </w:t>
      </w:r>
      <w:r>
        <w:rPr>
          <w:rStyle w:val="FootnoteAnchor"/>
          <w:rtl w:val="true"/>
        </w:rPr>
        <w:footnoteReference w:id="2023"/>
      </w:r>
      <w:r>
        <w:rPr>
          <w:rFonts w:ascii="Amiri" w:hAnsi="Amiri" w:eastAsia="Amiri" w:cs="Amiri"/>
          <w:color w:val="111111"/>
          <w:sz w:val="28"/>
          <w:sz w:val="28"/>
          <w:szCs w:val="28"/>
          <w:rtl w:val="true"/>
          <w:lang w:bidi="ar-SA"/>
        </w:rPr>
        <w:t xml:space="preserve">، وَالهُدى يَومَ الضَّلالَةِ ، فَادرُسُوا القُرآنَ ؛ فَإِنَّهُ كَلامُ الرَّحمنِ، وحِرزٌ </w:t>
      </w:r>
      <w:r>
        <w:rPr>
          <w:rStyle w:val="FootnoteAnchor"/>
          <w:rtl w:val="true"/>
        </w:rPr>
        <w:footnoteReference w:id="2024"/>
      </w:r>
      <w:r>
        <w:rPr>
          <w:rFonts w:ascii="Amiri" w:hAnsi="Amiri" w:eastAsia="Amiri" w:cs="Amiri"/>
          <w:color w:val="111111"/>
          <w:sz w:val="28"/>
          <w:sz w:val="28"/>
          <w:szCs w:val="28"/>
          <w:rtl w:val="true"/>
          <w:lang w:bidi="ar-SA"/>
        </w:rPr>
        <w:t xml:space="preserve">مِنَ الشَّيطانِ ، ورُجحانٌ فِي الميزانِ </w:t>
      </w:r>
      <w:r>
        <w:rPr>
          <w:rFonts w:eastAsia="Amiri" w:cs="Amiri" w:ascii="Amiri" w:hAnsi="Amiri"/>
          <w:color w:val="111111"/>
          <w:sz w:val="28"/>
          <w:szCs w:val="28"/>
          <w:rtl w:val="true"/>
          <w:lang w:bidi="ar-SA"/>
        </w:rPr>
        <w:t xml:space="preserve">. </w:t>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الإمام عليّ عليه السلامـ في كِتابِهِ لِلأَشتَرِ حينَ وَلّاهُ عَلى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عَلِيٌّ أميرُ المُؤمِنينَ ، مالِكَ بنَ الحارِثِ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بِتَقوَى اللّهِ وإيثارِ طاعَتِهِ ، وَاتِّباعِ ما أمَرَ بِهِ في كِتابِهِ مِن فَرائِضِهِ وسُنَنِهِ ، الَّتي لا يَسعَدُ أحَدٌ إلّا بِاتِّباعِها ، ولا يَشقى إلّا مَعَ جُحودِها </w:t>
      </w:r>
      <w:r>
        <w:rPr>
          <w:rStyle w:val="FootnoteAnchor"/>
          <w:rtl w:val="true"/>
        </w:rPr>
        <w:footnoteReference w:id="2026"/>
      </w:r>
      <w:r>
        <w:rPr>
          <w:rFonts w:ascii="Amiri" w:hAnsi="Amiri" w:eastAsia="Amiri" w:cs="Amiri"/>
          <w:color w:val="111111"/>
          <w:sz w:val="28"/>
          <w:sz w:val="28"/>
          <w:szCs w:val="28"/>
          <w:rtl w:val="true"/>
          <w:lang w:bidi="ar-SA"/>
        </w:rPr>
        <w:t xml:space="preserve">وإضاعَتِها </w:t>
      </w:r>
      <w:r>
        <w:rPr>
          <w:rFonts w:eastAsia="Amiri" w:cs="Amiri" w:ascii="Amiri" w:hAnsi="Amiri"/>
          <w:color w:val="111111"/>
          <w:sz w:val="28"/>
          <w:szCs w:val="28"/>
          <w:rtl w:val="true"/>
          <w:lang w:bidi="ar-SA"/>
        </w:rPr>
        <w:t xml:space="preserve">. </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ز ـ العَمَلُ الصّالِحُالكتاب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صَــلِحًا مِّن ذَكَرٍ أَوْ أُنثَى وَ هُوَ مُؤْمِنٌ فَلَنُحْيِيَنَّهُ حَيَوةً طَيِّبَةً وَ لَنَجْزِيَنَّهُمْ أَجْرَهُم بِأَحْسَنِ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2028"/>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3" w:name="pg12935_120966"/>
    </w:p>
    <w:p>
      <w:pPr>
        <w:pStyle w:val="Heading5"/>
        <w:numPr>
          <w:ilvl w:val="4"/>
          <w:numId w:val="1"/>
        </w:numPr>
        <w:rPr/>
      </w:pPr>
      <w:bookmarkStart w:id="924" w:name="__RefHeading___Toc4007246_3224264995"/>
      <w:bookmarkStart w:id="925" w:name="_Toc353"/>
      <w:bookmarkEnd w:id="923"/>
      <w:bookmarkEnd w:id="924"/>
      <w:r>
        <w:rPr>
          <w:rtl w:val="true"/>
        </w:rPr>
        <w:t>ح ـ الجدّ في العمل</w:t>
      </w:r>
      <w:bookmarkEnd w:id="925"/>
    </w:p>
    <w:p>
      <w:pPr>
        <w:pStyle w:val="Heading5"/>
        <w:numPr>
          <w:ilvl w:val="4"/>
          <w:numId w:val="1"/>
        </w:numPr>
        <w:rPr/>
      </w:pPr>
      <w:bookmarkStart w:id="926" w:name="__RefHeading___Toc4007248_3224264995"/>
      <w:bookmarkStart w:id="927" w:name="_Toc354"/>
      <w:bookmarkEnd w:id="926"/>
      <w:r>
        <w:rPr>
          <w:rtl w:val="true"/>
        </w:rPr>
        <w:t>ط ـ لزوم الحقّ</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تَابَ وَ ءَامَنَ وَ عَمِلَ صَــلِحًا فَعَسَى أَن يَكُونَ مِنَ الْمُفْلِحِينَ</w:t>
      </w:r>
      <w:r>
        <w:rPr>
          <w:rFonts w:eastAsia="Amiri" w:cs="Amiri" w:ascii="Amiri" w:hAnsi="Amiri"/>
          <w:color w:val="111111"/>
          <w:sz w:val="28"/>
          <w:szCs w:val="28"/>
          <w:rtl w:val="true"/>
          <w:lang w:bidi="ar-SA"/>
        </w:rPr>
        <w:t xml:space="preserve">» .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شَهِدَت لَهُ جَوارِحُهُ ، وبِقاعُهُ ، وشُهورُهُ ، وأعوامُهُ ، وساعاتُهُ ، وأيّامُهُ ، ولَيالِي الجُمَعِ وساعاتُها وأيّامُها ، فَيَسعَدُ بِذلِكَ سَعادَةَ الأَبَدِ </w:t>
      </w:r>
      <w:r>
        <w:rPr>
          <w:rFonts w:eastAsia="Amiri" w:cs="Amiri" w:ascii="Amiri" w:hAnsi="Amiri"/>
          <w:color w:val="111111"/>
          <w:sz w:val="28"/>
          <w:szCs w:val="28"/>
          <w:rtl w:val="true"/>
          <w:lang w:bidi="ar-SA"/>
        </w:rPr>
        <w:t xml:space="preserve">. </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دارُ تِجارَةٍ ورِبحُها أو خُسرُهَا الآخِرَةُ ، فَالسَّعيدُ مَن كانَت بِضاعَتُهُ فيهَا الأَعمالَ الصّالِحَةَ ، ومَن رَأَى الدُّنيا بِعَينِها وقَدَّرَها بِقَدرِها </w:t>
      </w:r>
      <w:r>
        <w:rPr>
          <w:rFonts w:eastAsia="Amiri" w:cs="Amiri" w:ascii="Amiri" w:hAnsi="Amiri"/>
          <w:color w:val="111111"/>
          <w:sz w:val="28"/>
          <w:szCs w:val="28"/>
          <w:rtl w:val="true"/>
          <w:lang w:bidi="ar-SA"/>
        </w:rPr>
        <w:t xml:space="preserve">. </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سَعادَةُ الرَّجُلِ في إحرازِ دينِهِ وَالعَمَلِ لِاخِرَتِهِ </w:t>
      </w:r>
      <w:r>
        <w:rPr>
          <w:rFonts w:eastAsia="Amiri" w:cs="Amiri" w:ascii="Amiri" w:hAnsi="Amiri"/>
          <w:color w:val="111111"/>
          <w:sz w:val="28"/>
          <w:szCs w:val="28"/>
          <w:rtl w:val="true"/>
          <w:lang w:bidi="ar-SA"/>
        </w:rPr>
        <w:t xml:space="preserve">. </w:t>
      </w:r>
      <w:r>
        <w:rPr>
          <w:rStyle w:val="FootnoteAnchor"/>
          <w:rtl w:val="true"/>
        </w:rPr>
        <w:footnoteReference w:id="2032"/>
      </w:r>
    </w:p>
    <w:p>
      <w:pPr>
        <w:pStyle w:val="BookText"/>
        <w:rPr/>
      </w:pPr>
      <w:r>
        <w:rPr>
          <w:rFonts w:ascii="Amiri" w:hAnsi="Amiri" w:eastAsia="Amiri" w:cs="Amiri"/>
          <w:color w:val="111111"/>
          <w:sz w:val="28"/>
          <w:sz w:val="28"/>
          <w:szCs w:val="28"/>
          <w:rtl w:val="true"/>
          <w:lang w:bidi="ar-SA"/>
        </w:rPr>
        <w:t xml:space="preserve">ح ـ الجِدُّ فِي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سَعِدَ مَن جَدَّ </w:t>
      </w:r>
      <w:r>
        <w:rPr>
          <w:rFonts w:eastAsia="Amiri" w:cs="Amiri" w:ascii="Amiri" w:hAnsi="Amiri"/>
          <w:color w:val="111111"/>
          <w:sz w:val="28"/>
          <w:szCs w:val="28"/>
          <w:rtl w:val="true"/>
          <w:lang w:bidi="ar-SA"/>
        </w:rPr>
        <w:t xml:space="preserve">. </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ط ـ لُزومُ الحَقِّالإمام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لُزومِ الحَقِّ تَكونُ السَّعادَةُ </w:t>
      </w:r>
      <w:r>
        <w:rPr>
          <w:rFonts w:eastAsia="Amiri" w:cs="Amiri" w:ascii="Amiri" w:hAnsi="Amiri"/>
          <w:color w:val="111111"/>
          <w:sz w:val="28"/>
          <w:szCs w:val="28"/>
          <w:rtl w:val="true"/>
          <w:lang w:bidi="ar-SA"/>
        </w:rPr>
        <w:t xml:space="preserve">. </w:t>
      </w:r>
      <w:r>
        <w:rPr>
          <w:rStyle w:val="FootnoteAnchor"/>
          <w:rtl w:val="true"/>
        </w:rPr>
        <w:footnoteReference w:id="2034"/>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8" w:name="pg12935_120967"/>
    </w:p>
    <w:p>
      <w:pPr>
        <w:pStyle w:val="Heading5"/>
        <w:numPr>
          <w:ilvl w:val="4"/>
          <w:numId w:val="1"/>
        </w:numPr>
        <w:rPr/>
      </w:pPr>
      <w:bookmarkStart w:id="929" w:name="__RefHeading___Toc4007250_3224264995"/>
      <w:bookmarkStart w:id="930" w:name="_Toc355"/>
      <w:bookmarkEnd w:id="928"/>
      <w:bookmarkEnd w:id="929"/>
      <w:r>
        <w:rPr>
          <w:rtl w:val="true"/>
        </w:rPr>
        <w:t>ي ـ دوام العبادة</w:t>
      </w:r>
      <w:bookmarkEnd w:id="930"/>
    </w:p>
    <w:p>
      <w:pPr>
        <w:pStyle w:val="Heading5"/>
        <w:numPr>
          <w:ilvl w:val="4"/>
          <w:numId w:val="1"/>
        </w:numPr>
        <w:rPr/>
      </w:pPr>
      <w:bookmarkStart w:id="931" w:name="__RefHeading___Toc4007252_3224264995"/>
      <w:bookmarkStart w:id="932" w:name="_Toc356"/>
      <w:bookmarkEnd w:id="931"/>
      <w:r>
        <w:rPr>
          <w:rtl w:val="true"/>
        </w:rPr>
        <w:t>ك ـ التّوبة</w:t>
      </w:r>
      <w:bookmarkEnd w:id="932"/>
    </w:p>
    <w:p>
      <w:pPr>
        <w:pStyle w:val="BookText"/>
        <w:rPr/>
      </w:pPr>
      <w:r>
        <w:rPr>
          <w:rFonts w:ascii="Amiri" w:hAnsi="Amiri" w:eastAsia="Amiri" w:cs="Amiri"/>
          <w:color w:val="111111"/>
          <w:sz w:val="28"/>
          <w:sz w:val="28"/>
          <w:szCs w:val="28"/>
          <w:rtl w:val="true"/>
          <w:lang w:bidi="ar-SA"/>
        </w:rPr>
        <w:t xml:space="preserve">ي ـ دَوامُ العِبادَةِالإمام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العِبادَةِ بُرهانُ الظَّفَرِ بِالسَّعادَةِ </w:t>
      </w:r>
      <w:r>
        <w:rPr>
          <w:rFonts w:eastAsia="Amiri" w:cs="Amiri" w:ascii="Amiri" w:hAnsi="Amiri"/>
          <w:color w:val="111111"/>
          <w:sz w:val="28"/>
          <w:szCs w:val="28"/>
          <w:rtl w:val="true"/>
          <w:lang w:bidi="ar-SA"/>
        </w:rPr>
        <w:t xml:space="preserve">.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ك ـ التَّوبَةُرسول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توبوا إلَى اللّهِ قَبلَ أن تَموتوا ، وبادِروا بِالأَعمالِ الصّالِحَةِ قَبلَ أن تَشتَغِلوا ، وأصلِحُوا الَّذي بَينَكُم وبَينَ رَبِّكُم تَسعَدوا </w:t>
      </w:r>
      <w:r>
        <w:rPr>
          <w:rFonts w:eastAsia="Amiri" w:cs="Amiri" w:ascii="Amiri" w:hAnsi="Amiri"/>
          <w:color w:val="111111"/>
          <w:sz w:val="28"/>
          <w:szCs w:val="28"/>
          <w:rtl w:val="true"/>
          <w:lang w:bidi="ar-SA"/>
        </w:rPr>
        <w:t xml:space="preserve">. </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يَعرِضُ عَلى عَبدِهِ في كُلِّ يَومٍ نَصيحَةً ، فَإِن هُوَ قَبِلَها سَعِدَ ، وإن تَرَكَها شَقِيَ ، فَإِنَّ اللّهَ باسِطٌ يَدَهُ لِمُسيءِ النَّهارِ لِيَتوبَ ، فَإِن تابَ تابَ اللّهُ عَلَيهِ </w:t>
      </w:r>
      <w:r>
        <w:rPr>
          <w:rFonts w:eastAsia="Amiri" w:cs="Amiri" w:ascii="Amiri" w:hAnsi="Amiri"/>
          <w:color w:val="111111"/>
          <w:sz w:val="28"/>
          <w:szCs w:val="28"/>
          <w:rtl w:val="true"/>
          <w:lang w:bidi="ar-SA"/>
        </w:rPr>
        <w:t xml:space="preserve">. </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الإمام زين العابدين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يَشقى بِنَقِمَتِكَ المُستَغفِرونَ </w:t>
      </w:r>
      <w:r>
        <w:rPr>
          <w:rFonts w:eastAsia="Amiri" w:cs="Amiri" w:ascii="Amiri" w:hAnsi="Amiri"/>
          <w:color w:val="111111"/>
          <w:sz w:val="28"/>
          <w:szCs w:val="28"/>
          <w:rtl w:val="true"/>
          <w:lang w:bidi="ar-SA"/>
        </w:rPr>
        <w:t xml:space="preserve">. </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تابَ إلَى اللّهِ قَبلَ المَوتِ ، فَإِنَّ التَّوبَةَ مُطَهِّرَةٌ مِن دَنَسِ الخَطيئَةِ ، ومُنقِذَةٌ مِن شَفَا </w:t>
      </w:r>
      <w:r>
        <w:rPr>
          <w:rStyle w:val="FootnoteAnchor"/>
          <w:rtl w:val="true"/>
        </w:rPr>
        <w:footnoteReference w:id="2039"/>
      </w:r>
      <w:r>
        <w:rPr>
          <w:rFonts w:ascii="Amiri" w:hAnsi="Amiri" w:eastAsia="Amiri" w:cs="Amiri"/>
          <w:color w:val="111111"/>
          <w:sz w:val="28"/>
          <w:sz w:val="28"/>
          <w:szCs w:val="28"/>
          <w:rtl w:val="true"/>
          <w:lang w:bidi="ar-SA"/>
        </w:rPr>
        <w:t xml:space="preserve">الهَلَكَةِ ، فَرَضَ اللّهُ بِها عَلى نَفسِهِ لِعِبادِهِ الصّالِحينَ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 أَنَّهُ مَنْ عَمِلَ مِنكُمْ سُوءَا بِجَهَــلَةٍ ثُمَّ تَابَ مِن بَعْدِهِ وَأَصْلَحَ فَأَنَّهُ غَفُورٌ رَّحِيمٌ</w:t>
      </w:r>
      <w:r>
        <w:rPr>
          <w:rFonts w:eastAsia="Amiri" w:cs="Amiri" w:ascii="Amiri" w:hAnsi="Amiri"/>
          <w:color w:val="111111"/>
          <w:sz w:val="28"/>
          <w:szCs w:val="28"/>
          <w:rtl w:val="true"/>
          <w:lang w:bidi="ar-SA"/>
        </w:rPr>
        <w:t xml:space="preserve">» </w:t>
      </w:r>
      <w:r>
        <w:rPr>
          <w:rStyle w:val="FootnoteAnchor"/>
          <w:rtl w:val="true"/>
        </w:rPr>
        <w:footnoteReference w:id="2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سُوءًا أَوْ يَظْـلِمْ نَفْسَهُ ثُمَّ يَسْتَغْفِرِ اللَّهَ يَجِدِ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3" w:name="pg12935_120968"/>
    </w:p>
    <w:p>
      <w:pPr>
        <w:pStyle w:val="Heading5"/>
        <w:numPr>
          <w:ilvl w:val="4"/>
          <w:numId w:val="1"/>
        </w:numPr>
        <w:rPr/>
      </w:pPr>
      <w:bookmarkStart w:id="934" w:name="__RefHeading___Toc4007254_3224264995"/>
      <w:bookmarkStart w:id="935" w:name="_Toc357"/>
      <w:bookmarkEnd w:id="933"/>
      <w:bookmarkEnd w:id="934"/>
      <w:r>
        <w:rPr>
          <w:rtl w:val="true"/>
        </w:rPr>
        <w:t>ل ـ طاعة اللّه</w:t>
      </w:r>
      <w:bookmarkEnd w:id="935"/>
    </w:p>
    <w:p>
      <w:pPr>
        <w:pStyle w:val="BookText"/>
        <w:rPr/>
      </w:pPr>
      <w:r>
        <w:rPr>
          <w:rFonts w:ascii="Amiri" w:hAnsi="Amiri" w:eastAsia="Amiri" w:cs="Amiri"/>
          <w:color w:val="111111"/>
          <w:sz w:val="28"/>
          <w:sz w:val="28"/>
          <w:szCs w:val="28"/>
          <w:rtl w:val="true"/>
          <w:lang w:bidi="ar-SA"/>
        </w:rPr>
        <w:t>اللَّهَ غَفُورًا رَّحِيمًا</w:t>
      </w:r>
      <w:r>
        <w:rPr>
          <w:rFonts w:eastAsia="Amiri" w:cs="Amiri" w:ascii="Amiri" w:hAnsi="Amiri"/>
          <w:color w:val="111111"/>
          <w:sz w:val="28"/>
          <w:szCs w:val="28"/>
          <w:rtl w:val="true"/>
          <w:lang w:bidi="ar-SA"/>
        </w:rPr>
        <w:t xml:space="preserve">»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ل ـ طاعَةُ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اهْبِطَا مِنْهَا جَمِيعَا بَعْضُكُمْ لِبَعْضٍ عَدُوٌّ فَإِمَّا يَأْتِيَنَّكُم مِّنِّى هُدًى فَمَنِ اتَّبَعَ هُدَاىَ فَلَا يَضِلُّ وَ لَا يَشْقَى</w:t>
      </w:r>
      <w:r>
        <w:rPr>
          <w:rFonts w:eastAsia="Amiri" w:cs="Amiri" w:ascii="Amiri" w:hAnsi="Amiri"/>
          <w:color w:val="111111"/>
          <w:sz w:val="28"/>
          <w:szCs w:val="28"/>
          <w:rtl w:val="true"/>
          <w:lang w:bidi="ar-SA"/>
        </w:rPr>
        <w:t xml:space="preserve">» . </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اتَّبَعَ كِتابَ اللّهِ هَداهُ اللّهُ مِنَ الضَّلالَةِ ، ووَقاهُ سوءَ الحِسابِ يَومَ القِيامَةِ ، وذلِكَ 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هُدَاىَ فَلَا يَضِلُّ وَ لَا يَشْقَى</w:t>
      </w:r>
      <w:r>
        <w:rPr>
          <w:rFonts w:eastAsia="Amiri" w:cs="Amiri" w:ascii="Amiri" w:hAnsi="Amiri"/>
          <w:color w:val="111111"/>
          <w:sz w:val="28"/>
          <w:szCs w:val="28"/>
          <w:rtl w:val="true"/>
          <w:lang w:bidi="ar-SA"/>
        </w:rPr>
        <w:t xml:space="preserve">» .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السَّعادَةَ كُلَّ السَّعادَةِ ، طولُ العُمُرِ في طاعَةِ اللّهِ عز و جل </w:t>
      </w:r>
      <w:r>
        <w:rPr>
          <w:rFonts w:eastAsia="Amiri" w:cs="Amiri" w:ascii="Amiri" w:hAnsi="Amiri"/>
          <w:color w:val="111111"/>
          <w:sz w:val="28"/>
          <w:szCs w:val="28"/>
          <w:rtl w:val="true"/>
          <w:lang w:bidi="ar-SA"/>
        </w:rPr>
        <w:t xml:space="preserve">.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يَسعَدُ امرُؤٌ إلّا بِطاعَةِ اللّهِ سُبحانَهُ </w:t>
      </w:r>
      <w:r>
        <w:rPr>
          <w:rFonts w:eastAsia="Amiri" w:cs="Amiri" w:ascii="Amiri" w:hAnsi="Amiri"/>
          <w:color w:val="111111"/>
          <w:sz w:val="28"/>
          <w:szCs w:val="28"/>
          <w:rtl w:val="true"/>
          <w:lang w:bidi="ar-SA"/>
        </w:rPr>
        <w:t xml:space="preserve">. </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عُمُرَكَ مَهرُ سَعادَتِكَ ، إن أنفَذتَهُ في طاعَةِ رَبِّكَ </w:t>
      </w:r>
      <w:r>
        <w:rPr>
          <w:rFonts w:eastAsia="Amiri" w:cs="Amiri" w:ascii="Amiri" w:hAnsi="Amiri"/>
          <w:color w:val="111111"/>
          <w:sz w:val="28"/>
          <w:szCs w:val="28"/>
          <w:rtl w:val="true"/>
          <w:lang w:bidi="ar-SA"/>
        </w:rPr>
        <w:t xml:space="preserve">. </w:t>
      </w:r>
      <w:r>
        <w:rPr>
          <w:rStyle w:val="FootnoteAnchor"/>
          <w:rtl w:val="true"/>
        </w:rPr>
        <w:footnoteReference w:id="2047"/>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6" w:name="pg12935_120969"/>
    </w:p>
    <w:p>
      <w:pPr>
        <w:pStyle w:val="Heading5"/>
        <w:numPr>
          <w:ilvl w:val="4"/>
          <w:numId w:val="1"/>
        </w:numPr>
        <w:rPr/>
      </w:pPr>
      <w:bookmarkStart w:id="937" w:name="__RefHeading___Toc4007256_3224264995"/>
      <w:bookmarkStart w:id="938" w:name="_Toc358"/>
      <w:bookmarkEnd w:id="936"/>
      <w:bookmarkEnd w:id="937"/>
      <w:r>
        <w:rPr>
          <w:rtl w:val="true"/>
        </w:rPr>
        <w:t>م ـ إنفاق المال</w:t>
      </w:r>
      <w:bookmarkEnd w:id="938"/>
    </w:p>
    <w:p>
      <w:pPr>
        <w:pStyle w:val="Heading5"/>
        <w:numPr>
          <w:ilvl w:val="4"/>
          <w:numId w:val="1"/>
        </w:numPr>
        <w:rPr/>
      </w:pPr>
      <w:bookmarkStart w:id="939" w:name="__RefHeading___Toc4007258_3224264995"/>
      <w:bookmarkStart w:id="940" w:name="_Toc359"/>
      <w:bookmarkEnd w:id="939"/>
      <w:r>
        <w:rPr>
          <w:rtl w:val="true"/>
        </w:rPr>
        <w:t>ن ـ محاسبة النّفس</w:t>
      </w:r>
      <w:bookmarkEnd w:id="940"/>
    </w:p>
    <w:p>
      <w:pPr>
        <w:pStyle w:val="Heading5"/>
        <w:numPr>
          <w:ilvl w:val="4"/>
          <w:numId w:val="1"/>
        </w:numPr>
        <w:rPr/>
      </w:pPr>
      <w:bookmarkStart w:id="941" w:name="__RefHeading___Toc4007260_3224264995"/>
      <w:bookmarkStart w:id="942" w:name="_Toc360"/>
      <w:bookmarkEnd w:id="941"/>
      <w:r>
        <w:rPr>
          <w:rtl w:val="true"/>
        </w:rPr>
        <w:t>س ـ مجاهدة النّفس</w:t>
      </w:r>
      <w:bookmarkEnd w:id="942"/>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طاعَةَ البَغيِ </w:t>
      </w:r>
      <w:r>
        <w:rPr>
          <w:rStyle w:val="FootnoteAnchor"/>
          <w:rtl w:val="true"/>
        </w:rPr>
        <w:footnoteReference w:id="2048"/>
      </w:r>
      <w:r>
        <w:rPr>
          <w:rFonts w:ascii="Amiri" w:hAnsi="Amiri" w:eastAsia="Amiri" w:cs="Amiri"/>
          <w:color w:val="111111"/>
          <w:sz w:val="28"/>
          <w:sz w:val="28"/>
          <w:szCs w:val="28"/>
          <w:rtl w:val="true"/>
          <w:lang w:bidi="ar-SA"/>
        </w:rPr>
        <w:t xml:space="preserve">وَالعِنادِ ، وَاسلُكوا سَبيلَ الطّاعَةِ وَالاِنقِيادِ ، تَسعَدوا فِي المَعادِ </w:t>
      </w:r>
      <w:r>
        <w:rPr>
          <w:rFonts w:eastAsia="Amiri" w:cs="Amiri" w:ascii="Amiri" w:hAnsi="Amiri"/>
          <w:color w:val="111111"/>
          <w:sz w:val="28"/>
          <w:szCs w:val="28"/>
          <w:rtl w:val="true"/>
          <w:lang w:bidi="ar-SA"/>
        </w:rPr>
        <w:t xml:space="preserve">. </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يَسعَدُ أحَدٌ إلّا بِإِقامَةِ حُدودِ اللّهِ </w:t>
      </w:r>
      <w:r>
        <w:rPr>
          <w:rFonts w:eastAsia="Amiri" w:cs="Amiri" w:ascii="Amiri" w:hAnsi="Amiri"/>
          <w:color w:val="111111"/>
          <w:sz w:val="28"/>
          <w:szCs w:val="28"/>
          <w:rtl w:val="true"/>
          <w:lang w:bidi="ar-SA"/>
        </w:rPr>
        <w:t xml:space="preserve">. </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اللّهَ لَم يَشقَ أبَدا </w:t>
      </w:r>
      <w:r>
        <w:rPr>
          <w:rFonts w:eastAsia="Amiri" w:cs="Amiri" w:ascii="Amiri" w:hAnsi="Amiri"/>
          <w:color w:val="111111"/>
          <w:sz w:val="28"/>
          <w:szCs w:val="28"/>
          <w:rtl w:val="true"/>
          <w:lang w:bidi="ar-SA"/>
        </w:rPr>
        <w:t xml:space="preserve">. </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لقمانـ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بِرِضَا اللّهِ جَلَّ جَلالُهُ ، فَفيهِ شُغُلٌ شاغِلٌ وسَعادَةٌ وإقبالٌ فِي الدُّنيا ويَومِ الحِسابِ وَالسُّؤالِ </w:t>
      </w:r>
      <w:r>
        <w:rPr>
          <w:rFonts w:eastAsia="Amiri" w:cs="Amiri" w:ascii="Amiri" w:hAnsi="Amiri"/>
          <w:color w:val="111111"/>
          <w:sz w:val="28"/>
          <w:szCs w:val="28"/>
          <w:rtl w:val="true"/>
          <w:lang w:bidi="ar-SA"/>
        </w:rPr>
        <w:t xml:space="preserve">. </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م ـ إنفاقُ المالِالإمام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قَدَّمتَ مالَكَ لِاخِرَتِكَ ، وَاستَخلَفتَ اللّهَ سُبحانَهُ عَلى مَن خَلَّفتَهُ مِن بَعدِكَ ، سَعِدتَ بِما قَدَّمتَ ، وأحسَنَ اللّهُ لَكَ الخِلافَةَ عَلى مَن خَلَّفتَ </w:t>
      </w:r>
      <w:r>
        <w:rPr>
          <w:rFonts w:eastAsia="Amiri" w:cs="Amiri" w:ascii="Amiri" w:hAnsi="Amiri"/>
          <w:color w:val="111111"/>
          <w:sz w:val="28"/>
          <w:szCs w:val="28"/>
          <w:rtl w:val="true"/>
          <w:lang w:bidi="ar-SA"/>
        </w:rPr>
        <w:t xml:space="preserve">.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الجَوادُ فِي الدُّنيا مَحمودٌ ، وفِي الآخِرَةِ مَسعودٌ </w:t>
      </w:r>
      <w:r>
        <w:rPr>
          <w:rFonts w:eastAsia="Amiri" w:cs="Amiri" w:ascii="Amiri" w:hAnsi="Amiri"/>
          <w:color w:val="111111"/>
          <w:sz w:val="28"/>
          <w:szCs w:val="28"/>
          <w:rtl w:val="true"/>
          <w:lang w:bidi="ar-SA"/>
        </w:rPr>
        <w:t xml:space="preserve">.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ن ـ مُحاسَبَةُ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حاسَبَ نَفسَهُ سَعِدَ </w:t>
      </w:r>
      <w:r>
        <w:rPr>
          <w:rFonts w:eastAsia="Amiri" w:cs="Amiri" w:ascii="Amiri" w:hAnsi="Amiri"/>
          <w:color w:val="111111"/>
          <w:sz w:val="28"/>
          <w:szCs w:val="28"/>
          <w:rtl w:val="true"/>
          <w:lang w:bidi="ar-SA"/>
        </w:rPr>
        <w:t xml:space="preserve">. </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 xml:space="preserve">س ـ مُجاهَدَةُ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أجهَدَ نَفسَهُ في إصلاحِها سَعِدَ </w:t>
      </w:r>
      <w:r>
        <w:rPr>
          <w:rFonts w:eastAsia="Amiri" w:cs="Amiri" w:ascii="Amiri" w:hAnsi="Amiri"/>
          <w:color w:val="111111"/>
          <w:sz w:val="28"/>
          <w:szCs w:val="28"/>
          <w:rtl w:val="true"/>
          <w:lang w:bidi="ar-SA"/>
        </w:rPr>
        <w:t xml:space="preserve">. </w:t>
      </w:r>
      <w:r>
        <w:rPr>
          <w:rStyle w:val="FootnoteAnchor"/>
          <w:rtl w:val="true"/>
        </w:rPr>
        <w:footnoteReference w:id="2056"/>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3" w:name="pg12935_120970"/>
    </w:p>
    <w:p>
      <w:pPr>
        <w:pStyle w:val="Heading5"/>
        <w:numPr>
          <w:ilvl w:val="4"/>
          <w:numId w:val="1"/>
        </w:numPr>
        <w:rPr/>
      </w:pPr>
      <w:bookmarkStart w:id="944" w:name="__RefHeading___Toc4007262_3224264995"/>
      <w:bookmarkStart w:id="945" w:name="_Toc361"/>
      <w:bookmarkEnd w:id="943"/>
      <w:bookmarkEnd w:id="944"/>
      <w:r>
        <w:rPr>
          <w:rtl w:val="true"/>
        </w:rPr>
        <w:t>ع ـ مجالسة العلماء ومتابعتهم</w:t>
      </w:r>
      <w:bookmarkEnd w:id="945"/>
    </w:p>
    <w:p>
      <w:pPr>
        <w:pStyle w:val="Heading5"/>
        <w:numPr>
          <w:ilvl w:val="4"/>
          <w:numId w:val="1"/>
        </w:numPr>
        <w:rPr/>
      </w:pPr>
      <w:bookmarkStart w:id="946" w:name="__RefHeading___Toc4007264_3224264995"/>
      <w:bookmarkStart w:id="947" w:name="_Toc362"/>
      <w:bookmarkEnd w:id="946"/>
      <w:r>
        <w:rPr>
          <w:rtl w:val="true"/>
        </w:rPr>
        <w:t>ف ـ المبادرة إلى الخيرات</w:t>
      </w:r>
      <w:bookmarkEnd w:id="947"/>
    </w:p>
    <w:p>
      <w:pPr>
        <w:pStyle w:val="Heading5"/>
        <w:numPr>
          <w:ilvl w:val="4"/>
          <w:numId w:val="1"/>
        </w:numPr>
        <w:rPr/>
      </w:pPr>
      <w:bookmarkStart w:id="948" w:name="__RefHeading___Toc4007266_3224264995"/>
      <w:bookmarkStart w:id="949" w:name="_Toc363"/>
      <w:bookmarkEnd w:id="948"/>
      <w:r>
        <w:rPr>
          <w:rtl w:val="true"/>
        </w:rPr>
        <w:t>ص ـ الاستعداد للموت</w:t>
      </w:r>
      <w:bookmarkEnd w:id="949"/>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الجِهادَ الأَكبَرَ جِهادُ النَّفسِ ، فَاشتَغِلوا بِجِهادِ أنفُسِكُم تَسعَدوا </w:t>
      </w:r>
      <w:r>
        <w:rPr>
          <w:rFonts w:eastAsia="Amiri" w:cs="Amiri" w:ascii="Amiri" w:hAnsi="Amiri"/>
          <w:color w:val="111111"/>
          <w:sz w:val="28"/>
          <w:szCs w:val="28"/>
          <w:rtl w:val="true"/>
          <w:lang w:bidi="ar-SA"/>
        </w:rPr>
        <w:t xml:space="preserve">. </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الَّتي تَجهَدُ فِي اقتِناءِ الرَّغائِبِ الباقِيَةِ ، لَتُدرِكُ طَلَبَها وتَسعَدُ في مُنقَلَبِها </w:t>
      </w:r>
      <w:r>
        <w:rPr>
          <w:rFonts w:eastAsia="Amiri" w:cs="Amiri" w:ascii="Amiri" w:hAnsi="Amiri"/>
          <w:color w:val="111111"/>
          <w:sz w:val="28"/>
          <w:szCs w:val="28"/>
          <w:rtl w:val="true"/>
          <w:lang w:bidi="ar-SA"/>
        </w:rPr>
        <w:t xml:space="preserve">. </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ع ـ مُجالَسَةُ العُلَماءِ ومُتابَعَتُهُمالإمام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العُلَماءَ تَسعَد </w:t>
      </w:r>
      <w:r>
        <w:rPr>
          <w:rFonts w:eastAsia="Amiri" w:cs="Amiri" w:ascii="Amiri" w:hAnsi="Amiri"/>
          <w:color w:val="111111"/>
          <w:sz w:val="28"/>
          <w:szCs w:val="28"/>
          <w:rtl w:val="true"/>
          <w:lang w:bidi="ar-SA"/>
        </w:rPr>
        <w:t xml:space="preserve">. </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عاشِر أهلَ الفَضلِ تَسعَد وتَنبُل </w:t>
      </w:r>
      <w:r>
        <w:rPr>
          <w:rFonts w:eastAsia="Amiri" w:cs="Amiri" w:ascii="Amiri" w:hAnsi="Amiri"/>
          <w:color w:val="111111"/>
          <w:sz w:val="28"/>
          <w:szCs w:val="28"/>
          <w:rtl w:val="true"/>
          <w:lang w:bidi="ar-SA"/>
        </w:rPr>
        <w:t xml:space="preserve">.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وَرَقَةَ بنِ نَوفَلٍ لِخَديجَةَ بِنتِ خُوَيلِدٍ عليهاالسلام ، إذا دَخَلَ عَلَيها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أخي لا تُماري </w:t>
      </w:r>
      <w:r>
        <w:rPr>
          <w:rStyle w:val="FootnoteAnchor"/>
          <w:rtl w:val="true"/>
        </w:rPr>
        <w:footnoteReference w:id="2061"/>
      </w:r>
      <w:r>
        <w:rPr>
          <w:rFonts w:ascii="Amiri" w:hAnsi="Amiri" w:eastAsia="Amiri" w:cs="Amiri"/>
          <w:color w:val="111111"/>
          <w:sz w:val="28"/>
          <w:sz w:val="28"/>
          <w:szCs w:val="28"/>
          <w:rtl w:val="true"/>
          <w:lang w:bidi="ar-SA"/>
        </w:rPr>
        <w:t xml:space="preserve">جاهِلاً ولا عالِما ، فَإِنَّكِ مَتى مارَيتِ جاهِلاً آذاكِ ، ومَتى مارَيتِ عالِما مَنَعَكِ عِلمَهُ ، وإنَّما يَسعَدُ بِالعُلَماءِ مَن أطاعَهُم </w:t>
      </w:r>
      <w:r>
        <w:rPr>
          <w:rFonts w:eastAsia="Amiri" w:cs="Amiri" w:ascii="Amiri" w:hAnsi="Amiri"/>
          <w:color w:val="111111"/>
          <w:sz w:val="28"/>
          <w:szCs w:val="28"/>
          <w:rtl w:val="true"/>
          <w:lang w:bidi="ar-SA"/>
        </w:rPr>
        <w:t xml:space="preserve">. </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 xml:space="preserve">ف ـ المُبادَرَةُ إلَى الخَيراتِالإمام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دَركُ السَّعادَةِ بِمُبادَرَةِ الخَيراتِ وَالأَعمالِ الزّاكِياتِ </w:t>
      </w:r>
      <w:r>
        <w:rPr>
          <w:rFonts w:eastAsia="Amiri" w:cs="Amiri" w:ascii="Amiri" w:hAnsi="Amiri"/>
          <w:color w:val="111111"/>
          <w:sz w:val="28"/>
          <w:szCs w:val="28"/>
          <w:rtl w:val="true"/>
          <w:lang w:bidi="ar-SA"/>
        </w:rPr>
        <w:t xml:space="preserve">.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 الطّاعَةَ تَسعَد </w:t>
      </w:r>
      <w:r>
        <w:rPr>
          <w:rFonts w:eastAsia="Amiri" w:cs="Amiri" w:ascii="Amiri" w:hAnsi="Amiri"/>
          <w:color w:val="111111"/>
          <w:sz w:val="28"/>
          <w:szCs w:val="28"/>
          <w:rtl w:val="true"/>
          <w:lang w:bidi="ar-SA"/>
        </w:rPr>
        <w:t xml:space="preserve">.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ص ـ الاِستِعدادُ لِلمَوتِالإمام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المَوتَ وأحسِن لَهُ الاِستِعدادَ ، تَسعَد بِمُنقَلَبِكَ </w:t>
      </w:r>
      <w:r>
        <w:rPr>
          <w:rFonts w:eastAsia="Amiri" w:cs="Amiri" w:ascii="Amiri" w:hAnsi="Amiri"/>
          <w:color w:val="111111"/>
          <w:sz w:val="28"/>
          <w:szCs w:val="28"/>
          <w:rtl w:val="true"/>
          <w:lang w:bidi="ar-SA"/>
        </w:rPr>
        <w:t xml:space="preserve">. </w:t>
      </w:r>
      <w:r>
        <w:rPr>
          <w:rStyle w:val="FootnoteAnchor"/>
          <w:rtl w:val="true"/>
        </w:rPr>
        <w:footnoteReference w:id="2065"/>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0" w:name="pg12935_120971"/>
    </w:p>
    <w:p>
      <w:pPr>
        <w:pStyle w:val="Heading5"/>
        <w:numPr>
          <w:ilvl w:val="4"/>
          <w:numId w:val="1"/>
        </w:numPr>
        <w:rPr/>
      </w:pPr>
      <w:bookmarkStart w:id="951" w:name="__RefHeading___Toc4007268_3224264995"/>
      <w:bookmarkStart w:id="952" w:name="_Toc364"/>
      <w:bookmarkEnd w:id="950"/>
      <w:bookmarkEnd w:id="951"/>
      <w:r>
        <w:rPr>
          <w:rtl w:val="true"/>
        </w:rPr>
        <w:t>ق ـ الاستعانة من اللّه</w:t>
      </w:r>
      <w:bookmarkEnd w:id="952"/>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قِلَّةَ الزّادِ وأكثِر مِنَ الاِستِعدادِ ، تَسعَد بِرِحلَتِكَ </w:t>
      </w:r>
      <w:r>
        <w:rPr>
          <w:rFonts w:eastAsia="Amiri" w:cs="Amiri" w:ascii="Amiri" w:hAnsi="Amiri"/>
          <w:color w:val="111111"/>
          <w:sz w:val="28"/>
          <w:szCs w:val="28"/>
          <w:rtl w:val="true"/>
          <w:lang w:bidi="ar-SA"/>
        </w:rPr>
        <w:t xml:space="preserve">. </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تَدارَك في آخِرِ عُمُرِكَ ما أضَعتَهُ في أوَّلِهِ ، تَسعَد بِمُنقَلَبِكَ </w:t>
      </w:r>
      <w:r>
        <w:rPr>
          <w:rFonts w:eastAsia="Amiri" w:cs="Amiri" w:ascii="Amiri" w:hAnsi="Amiri"/>
          <w:color w:val="111111"/>
          <w:sz w:val="28"/>
          <w:szCs w:val="28"/>
          <w:rtl w:val="true"/>
          <w:lang w:bidi="ar-SA"/>
        </w:rPr>
        <w:t xml:space="preserve">. </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سابِقُوا الأَجَلَ ، وأحسِنُوا العَمَلَ ، تَسعَدوا بِالمَهَلِ </w:t>
      </w:r>
      <w:r>
        <w:rPr>
          <w:rFonts w:eastAsia="Amiri" w:cs="Amiri" w:ascii="Amiri" w:hAnsi="Amiri"/>
          <w:color w:val="111111"/>
          <w:sz w:val="28"/>
          <w:szCs w:val="28"/>
          <w:rtl w:val="true"/>
          <w:lang w:bidi="ar-SA"/>
        </w:rPr>
        <w:t xml:space="preserve">. </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استُحِقَّت وِلايَةُ اللّهِ وَالسَّعادَةُ ، جاءَ الأَجَلُ بَينَ العَينَينِ ، وذَهَبَ الأَمَلُ وَراءَ الظَّهرِ </w:t>
      </w:r>
      <w:r>
        <w:rPr>
          <w:rFonts w:eastAsia="Amiri" w:cs="Amiri" w:ascii="Amiri" w:hAnsi="Amiri"/>
          <w:color w:val="111111"/>
          <w:sz w:val="28"/>
          <w:szCs w:val="28"/>
          <w:rtl w:val="true"/>
          <w:lang w:bidi="ar-SA"/>
        </w:rPr>
        <w:t xml:space="preserve">. </w:t>
      </w:r>
      <w:r>
        <w:rPr>
          <w:rStyle w:val="FootnoteAnchor"/>
          <w:rtl w:val="true"/>
        </w:rPr>
        <w:footnoteReference w:id="2069"/>
      </w:r>
    </w:p>
    <w:p>
      <w:pPr>
        <w:pStyle w:val="BookText"/>
        <w:rPr/>
      </w:pPr>
      <w:r>
        <w:rPr>
          <w:rFonts w:ascii="Amiri" w:hAnsi="Amiri" w:eastAsia="Amiri" w:cs="Amiri"/>
          <w:color w:val="111111"/>
          <w:sz w:val="28"/>
          <w:sz w:val="28"/>
          <w:szCs w:val="28"/>
          <w:rtl w:val="true"/>
          <w:lang w:bidi="ar-SA"/>
        </w:rPr>
        <w:t>الإمام عليّ عليه السلامـ في خُطبَتِهِ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عِبادَ اللّهِ تَقِيَّةَ ذي لُبٍّ شَغَلَ التَّفَكُّرُ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مَعبَرَ العاجِلَةِ حَميدا ، وقَدَّمَ زادَ الآجِلَةِ سَعيدا </w:t>
      </w:r>
      <w:r>
        <w:rPr>
          <w:rFonts w:eastAsia="Amiri" w:cs="Amiri" w:ascii="Amiri" w:hAnsi="Amiri"/>
          <w:color w:val="111111"/>
          <w:sz w:val="28"/>
          <w:szCs w:val="28"/>
          <w:rtl w:val="true"/>
          <w:lang w:bidi="ar-SA"/>
        </w:rPr>
        <w:t xml:space="preserve">. </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تَفَكَّروا أيُّهَا النّاسُ وتَبَصَّروا ، وَاعتَبِروا وَاتَّعِظوا ، وتَزَوَّدوا لِلآخِرَةِ تَسعَدوا </w:t>
      </w:r>
      <w:r>
        <w:rPr>
          <w:rFonts w:eastAsia="Amiri" w:cs="Amiri" w:ascii="Amiri" w:hAnsi="Amiri"/>
          <w:color w:val="111111"/>
          <w:sz w:val="28"/>
          <w:szCs w:val="28"/>
          <w:rtl w:val="true"/>
          <w:lang w:bidi="ar-SA"/>
        </w:rPr>
        <w:t xml:space="preserve">. </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ق ـ الاِستِعانَةُ مِنَ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كـهيعص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رَحْمَتِ رَبِّكَ عَبْدَهُ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نَادَى رَبَّهُ نِدَاءً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إِنِّى وَهَنَ الْعَظْمُ مِنِّى وَ اشْتَعَلَ الرَّأْسُ شَيْبًا وَ لَمْ أَكُن بِدُعَائِكَ رَبِّ شَقِيًّا</w:t>
      </w:r>
      <w:r>
        <w:rPr>
          <w:rFonts w:eastAsia="Amiri" w:cs="Amiri" w:ascii="Amiri" w:hAnsi="Amiri"/>
          <w:color w:val="111111"/>
          <w:sz w:val="28"/>
          <w:szCs w:val="28"/>
          <w:rtl w:val="true"/>
          <w:lang w:bidi="ar-SA"/>
        </w:rPr>
        <w:t xml:space="preserve">» . </w:t>
      </w:r>
      <w:r>
        <w:rPr>
          <w:rStyle w:val="FootnoteAnchor"/>
          <w:rtl w:val="true"/>
        </w:rPr>
        <w:footnoteReference w:id="20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أَرَاغِبٌ أَنتَ عَنْ ءَالِهَتِى يَـإِبْرَ هِيمُ لَئِن لَّمْ تَنتَهِ لَأَرْجُمَنَّكَ وَاهْجُرْنِى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سَلَـمٌ عَلَيْكَ سَأَسْتَغْفِرُ لَكَ رَبِّى إِنَّهُ كَانَ بِى حَفِيًّا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أَعْتَزِلُكُمْ وَ مَا تَدْعُونَ مِن دُونِ اللَّهِ وَأَدْعُواْ رَبِّى عَسَى أَلَا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أَكُونَ بِدُعَاءِ رَبِّى شَقِيًّا</w:t>
      </w:r>
      <w:r>
        <w:rPr>
          <w:rFonts w:eastAsia="Amiri" w:cs="Amiri" w:ascii="Amiri" w:hAnsi="Amiri"/>
          <w:color w:val="111111"/>
          <w:sz w:val="28"/>
          <w:szCs w:val="28"/>
          <w:rtl w:val="true"/>
          <w:lang w:bidi="ar-SA"/>
        </w:rPr>
        <w:t xml:space="preserve">» . </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اللّهُ يا اللّهُ الرَّحمنُ الرَّحيمُ ، ارحَمني رَحمَةً تُطفِئُ بِها غَضَبَكَ ، وتَكُفُّ بِها عَذابَكَ ، وتَرزُقُني بِها سَعادَةً مِن عِندِكَ </w:t>
      </w:r>
      <w:r>
        <w:rPr>
          <w:rFonts w:eastAsia="Amiri" w:cs="Amiri" w:ascii="Amiri" w:hAnsi="Amiri"/>
          <w:color w:val="111111"/>
          <w:sz w:val="28"/>
          <w:szCs w:val="28"/>
          <w:rtl w:val="true"/>
          <w:lang w:bidi="ar-SA"/>
        </w:rPr>
        <w:t xml:space="preserve">. </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الفَوزَ فِي العَطاءِ ، ونُزُلَ الشُّهَداءِ ، وعَيشَ السُّعَداءِ </w:t>
      </w:r>
      <w:r>
        <w:rPr>
          <w:rFonts w:eastAsia="Amiri" w:cs="Amiri" w:ascii="Amiri" w:hAnsi="Amiri"/>
          <w:color w:val="111111"/>
          <w:sz w:val="28"/>
          <w:szCs w:val="28"/>
          <w:rtl w:val="true"/>
          <w:lang w:bidi="ar-SA"/>
        </w:rPr>
        <w:t xml:space="preserve">. </w:t>
      </w:r>
      <w:r>
        <w:rPr>
          <w:rStyle w:val="FootnoteAnchor"/>
          <w:rtl w:val="true"/>
        </w:rPr>
        <w:footnoteReference w:id="20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أكرَمُ مَسؤولٍ فَأَسأَلُكَ أن تُحيِيَني حَياةَ السُّعَداءِ ، وأن تَتَوَفّاني وَفاةَ الشُّهَداءِ ، وأنتَ عَنّي راضٍ غَيرُ غَضبانَ يا رَحيمُ </w:t>
      </w:r>
      <w:r>
        <w:rPr>
          <w:rFonts w:eastAsia="Amiri" w:cs="Amiri" w:ascii="Amiri" w:hAnsi="Amiri"/>
          <w:color w:val="111111"/>
          <w:sz w:val="28"/>
          <w:szCs w:val="28"/>
          <w:rtl w:val="true"/>
          <w:lang w:bidi="ar-SA"/>
        </w:rPr>
        <w:t xml:space="preserve">. </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الإمام عليّ عليه السلامـ في خُطبَتِهِ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مَنازِلَ الشُّهَداءِ ، ومُعايَشَةَ السُّعَداءِ ، ومُرافَقَةَ الأَنبِياءِ </w:t>
      </w:r>
      <w:r>
        <w:rPr>
          <w:rFonts w:eastAsia="Amiri" w:cs="Amiri" w:ascii="Amiri" w:hAnsi="Amiri"/>
          <w:color w:val="111111"/>
          <w:sz w:val="28"/>
          <w:szCs w:val="28"/>
          <w:rtl w:val="true"/>
          <w:lang w:bidi="ar-SA"/>
        </w:rPr>
        <w:t xml:space="preserve">. </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زَوالِ نِعمَتِكَ ، ومِن تَحويلِ عافِيَتِكَ ومِن فَجأَةِ نَقِمَتِكَ ، ومِن دَركِ الشَّقاءِ ، ومِن شَرِّ ما سَبَقَ فِي اللَّيلِ </w:t>
      </w:r>
      <w:r>
        <w:rPr>
          <w:rFonts w:eastAsia="Amiri" w:cs="Amiri" w:ascii="Amiri" w:hAnsi="Amiri"/>
          <w:color w:val="111111"/>
          <w:sz w:val="28"/>
          <w:szCs w:val="28"/>
          <w:rtl w:val="true"/>
          <w:lang w:bidi="ar-SA"/>
        </w:rPr>
        <w:t xml:space="preserve">. </w:t>
      </w:r>
      <w:r>
        <w:rPr>
          <w:rStyle w:val="FootnoteAnchor"/>
          <w:rtl w:val="true"/>
        </w:rPr>
        <w:footnoteReference w:id="207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كِتابِهِ لِلأَشتَرِ حينَ وَلّاهُ عَلى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يَختِمَ لي ولَكَ بِالسَّعادَةِ وَالشَّهادَةِ ، إنّا إلَيهِ راجِعونَ </w:t>
      </w:r>
      <w:r>
        <w:rPr>
          <w:rFonts w:eastAsia="Amiri" w:cs="Amiri" w:ascii="Amiri" w:hAnsi="Amiri"/>
          <w:color w:val="111111"/>
          <w:sz w:val="28"/>
          <w:szCs w:val="28"/>
          <w:rtl w:val="true"/>
          <w:lang w:bidi="ar-SA"/>
        </w:rPr>
        <w:t xml:space="preserve">. </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اُخصُصني مِنكَ بِمَغفِرَةٍ لا يُقارِبُها شَقاءٌ ، وسَعادَةٍ لا يُدانيها أذىً </w:t>
      </w:r>
      <w:r>
        <w:rPr>
          <w:rFonts w:eastAsia="Amiri" w:cs="Amiri" w:ascii="Amiri" w:hAnsi="Amiri"/>
          <w:color w:val="111111"/>
          <w:sz w:val="28"/>
          <w:szCs w:val="28"/>
          <w:rtl w:val="true"/>
          <w:lang w:bidi="ar-SA"/>
        </w:rPr>
        <w:t xml:space="preserve">. </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عَلى مُحَمَّدٍ وآلِ مُحَمَّدٍ ، وأتمِم عَلَينا نِعمَتَكَ ، وأسعِدنا بِطاعَتِكَ </w:t>
      </w:r>
      <w:r>
        <w:rPr>
          <w:rFonts w:eastAsia="Amiri" w:cs="Amiri" w:ascii="Amiri" w:hAnsi="Amiri"/>
          <w:color w:val="111111"/>
          <w:sz w:val="28"/>
          <w:szCs w:val="28"/>
          <w:rtl w:val="true"/>
          <w:lang w:bidi="ar-SA"/>
        </w:rPr>
        <w:t xml:space="preserve">.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الإمام زين العابدين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 عَظُمَ قَدرُ مَن أسعَدتَهُ بِاصطِفائِكَ </w:t>
      </w:r>
      <w:r>
        <w:rPr>
          <w:rFonts w:eastAsia="Amiri" w:cs="Amiri" w:ascii="Amiri" w:hAnsi="Amiri"/>
          <w:color w:val="111111"/>
          <w:sz w:val="28"/>
          <w:szCs w:val="28"/>
          <w:rtl w:val="true"/>
          <w:lang w:bidi="ar-SA"/>
        </w:rPr>
        <w:t xml:space="preserve">. </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الحُدودِ </w:t>
      </w:r>
      <w:r>
        <w:rPr>
          <w:rStyle w:val="FootnoteAnchor"/>
          <w:rtl w:val="true"/>
        </w:rPr>
        <w:footnoteReference w:id="2083"/>
      </w:r>
      <w:r>
        <w:rPr>
          <w:rFonts w:ascii="Amiri" w:hAnsi="Amiri" w:eastAsia="Amiri" w:cs="Amiri"/>
          <w:color w:val="111111"/>
          <w:sz w:val="28"/>
          <w:sz w:val="28"/>
          <w:szCs w:val="28"/>
          <w:rtl w:val="true"/>
          <w:lang w:bidi="ar-SA"/>
        </w:rPr>
        <w:t xml:space="preserve">أسعَدَها </w:t>
      </w:r>
      <w:r>
        <w:rPr>
          <w:rFonts w:eastAsia="Amiri" w:cs="Amiri" w:ascii="Amiri" w:hAnsi="Amiri"/>
          <w:color w:val="111111"/>
          <w:sz w:val="28"/>
          <w:szCs w:val="28"/>
          <w:rtl w:val="true"/>
          <w:lang w:bidi="ar-SA"/>
        </w:rPr>
        <w:t xml:space="preserve">. </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وأيُّما عَبدٍ نالَ مِنّي ما حَظَرتَ </w:t>
      </w:r>
      <w:r>
        <w:rPr>
          <w:rStyle w:val="FootnoteAnchor"/>
          <w:rtl w:val="true"/>
        </w:rPr>
        <w:footnoteReference w:id="2085"/>
      </w:r>
      <w:r>
        <w:rPr>
          <w:rFonts w:ascii="Amiri" w:hAnsi="Amiri" w:eastAsia="Amiri" w:cs="Amiri"/>
          <w:color w:val="111111"/>
          <w:sz w:val="28"/>
          <w:sz w:val="28"/>
          <w:szCs w:val="28"/>
          <w:rtl w:val="true"/>
          <w:lang w:bidi="ar-SA"/>
        </w:rPr>
        <w:t xml:space="preserve">عَلَيهِ ، وَانتَهَكَ مِنّي ما حَجَزتَ عَلَيهِ ، فَمَضى بِظُلامَتي مَيِّتا ، أو حَصَلَت لي قِبَلَهُ حَيّا فَاغفِر لَهُ ما ألَمَّ بِهِ مِنّي ، وَاعفُ لَهُ عَمّا أدبَرَ بِهِ عَنّي ، ولا تَقِفهُ عَلى مَا ارتَكَبَ فِيَّ ، ولا تَكشِفهُ عَمَّا اكتَسَبَ بي ، وَاجعَل ما سَمَحتُ بِهِ مِنَ العَفوِ عَنهُم ، وتَبَرَّعتُ بِهِ مِنَ الصَّدَقَةِ عَلَيهِم ، أزكى صَدَقاتِ المُتَصَدِّقينَ ، وأعلى صِلاتِ المُتَقَرِّبينَ ، وعَوِّضني مِن عَفوي عَنهُم عَفوَكَ ، ومِن دُعائي لَهُم رَحمَتَكَ ، حَتّى يَسعَدَ كُلُّ واحِدٍ مِنّا بِفَضلِكَ ، ويَنجُوَ كُلٌّ مِنّا بِمَنِّكَ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7"/>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أسعِدني بِسَعَةِ رَحمَتِكَ ، سَيِّدي </w:t>
      </w:r>
      <w:r>
        <w:rPr>
          <w:rFonts w:eastAsia="Amiri" w:cs="Amiri" w:ascii="Amiri" w:hAnsi="Amiri"/>
          <w:color w:val="111111"/>
          <w:sz w:val="28"/>
          <w:szCs w:val="28"/>
          <w:rtl w:val="true"/>
          <w:lang w:bidi="ar-SA"/>
        </w:rPr>
        <w:t xml:space="preserve">. </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بِكُلِّ ما حَمِدَهُ بِهِ أدنى مَلائِكَتِهِ إلَيهِ ، وأكرَمُ خَليقَتِهِ عَلَيهِ ، وأرضى حامِديهِ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نَسعَدُ بِهِ فِي السُّعَداءِ مِن أولِيائِهِ ، ونَصيرُ بِهِ في نَظمِ الشُّهَداءِ بِسُيوفِ أعدائِهِ ، إنَّهُ وَلِيٌّ حَميدٌ </w:t>
      </w:r>
      <w:r>
        <w:rPr>
          <w:rFonts w:eastAsia="Amiri" w:cs="Amiri" w:ascii="Amiri" w:hAnsi="Amiri"/>
          <w:color w:val="111111"/>
          <w:sz w:val="28"/>
          <w:szCs w:val="28"/>
          <w:rtl w:val="true"/>
          <w:lang w:bidi="ar-SA"/>
        </w:rPr>
        <w:t xml:space="preserve">. </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أولِني في كُلِّ يَومِ إثنَينِ نِعمَتَينِ 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في أوَّلِهِ بِطاعَتِكَ ، ونِعمَةً في آخِرِهِ بِمَغفِرَتِكَ ، يا مَن هُوَ الإِلهُ ، ولا يَغفِرُ الذُّنوبَ سِواهُ </w:t>
      </w:r>
      <w:r>
        <w:rPr>
          <w:rFonts w:eastAsia="Amiri" w:cs="Amiri" w:ascii="Amiri" w:hAnsi="Amiri"/>
          <w:color w:val="111111"/>
          <w:sz w:val="28"/>
          <w:szCs w:val="28"/>
          <w:rtl w:val="true"/>
          <w:lang w:bidi="ar-SA"/>
        </w:rPr>
        <w:t xml:space="preserve">. </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أنوارُ قُدسِهِ لِأَبصارِ مُحِبّيهِ رائِقَةٌ </w:t>
      </w:r>
      <w:r>
        <w:rPr>
          <w:rStyle w:val="FootnoteAnchor"/>
          <w:rtl w:val="true"/>
        </w:rPr>
        <w:footnoteReference w:id="2091"/>
      </w:r>
      <w:r>
        <w:rPr>
          <w:rFonts w:ascii="Amiri" w:hAnsi="Amiri" w:eastAsia="Amiri" w:cs="Amiri"/>
          <w:color w:val="111111"/>
          <w:sz w:val="28"/>
          <w:sz w:val="28"/>
          <w:szCs w:val="28"/>
          <w:rtl w:val="true"/>
          <w:lang w:bidi="ar-SA"/>
        </w:rPr>
        <w:t xml:space="preserve">، وسُبُحاتُ وَجهِهِ لِقُلوبِ عارِفيهِ شائِقَةٌ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مُنى قُلوبِ المُشتاقينَ ، ويا غَايَةَ آمالِ المُحِبّينَ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مِن أهلِ الإِسعادِ وَالحُظوَةِ </w:t>
      </w:r>
      <w:r>
        <w:rPr>
          <w:rStyle w:val="FootnoteAnchor"/>
          <w:rtl w:val="true"/>
        </w:rPr>
        <w:footnoteReference w:id="2092"/>
      </w:r>
      <w:r>
        <w:rPr>
          <w:rFonts w:ascii="Amiri" w:hAnsi="Amiri" w:eastAsia="Amiri" w:cs="Amiri"/>
          <w:color w:val="111111"/>
          <w:sz w:val="28"/>
          <w:sz w:val="28"/>
          <w:szCs w:val="28"/>
          <w:rtl w:val="true"/>
          <w:lang w:bidi="ar-SA"/>
        </w:rPr>
        <w:t xml:space="preserve">عِندَكَ ، يا مُجيبُ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الإمام عليّ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مَن أسعَدتَ </w:t>
      </w:r>
      <w:r>
        <w:rPr>
          <w:rFonts w:eastAsia="Amiri" w:cs="Amiri" w:ascii="Amiri" w:hAnsi="Amiri"/>
          <w:color w:val="111111"/>
          <w:sz w:val="28"/>
          <w:szCs w:val="28"/>
          <w:rtl w:val="true"/>
          <w:lang w:bidi="ar-SA"/>
        </w:rPr>
        <w:t xml:space="preserve">. </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مِمَّن تَسقيهِ فِي المَعادِ مِن حَوضِ مُحَمَّدٍ صلى الله عليه و آله ، وتُسعِدُهُ بِمُرافَقَتِهِ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الإمام المهديّ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وآلِ مُحَمَّدٍ ، وأن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3" w:name="pg12935_120975"/>
    </w:p>
    <w:p>
      <w:pPr>
        <w:pStyle w:val="Heading4"/>
        <w:numPr>
          <w:ilvl w:val="3"/>
          <w:numId w:val="1"/>
        </w:numPr>
        <w:rPr/>
      </w:pPr>
      <w:bookmarkStart w:id="954" w:name="__RefHeading___Toc4007270_3224264995"/>
      <w:bookmarkStart w:id="955" w:name="_Toc365"/>
      <w:bookmarkEnd w:id="953"/>
      <w:bookmarkEnd w:id="954"/>
      <w:r>
        <w:rPr/>
        <w:t>۲</w:t>
      </w:r>
      <w:r>
        <w:rPr>
          <w:rtl w:val="true"/>
        </w:rPr>
        <w:t xml:space="preserve"> </w:t>
      </w:r>
      <w:r>
        <w:rPr>
          <w:rtl w:val="true"/>
        </w:rPr>
        <w:t xml:space="preserve">/ </w:t>
      </w:r>
      <w:r>
        <w:rPr/>
        <w:t>۶</w:t>
      </w:r>
      <w:r>
        <w:rPr>
          <w:rtl w:val="true"/>
        </w:rPr>
        <w:t xml:space="preserve"> خصائص السّعداء</w:t>
      </w:r>
      <w:bookmarkEnd w:id="955"/>
    </w:p>
    <w:p>
      <w:pPr>
        <w:pStyle w:val="BookText"/>
        <w:rPr/>
      </w:pPr>
      <w:r>
        <w:rPr>
          <w:rFonts w:ascii="Amiri" w:hAnsi="Amiri" w:eastAsia="Amiri" w:cs="Amiri"/>
          <w:color w:val="111111"/>
          <w:sz w:val="28"/>
          <w:sz w:val="28"/>
          <w:szCs w:val="28"/>
          <w:rtl w:val="true"/>
          <w:lang w:bidi="ar-SA"/>
        </w:rPr>
        <w:t xml:space="preserve">تُحيِيَني حَياةَ السُّعَداءِ </w:t>
      </w:r>
      <w:r>
        <w:rPr>
          <w:rFonts w:eastAsia="Amiri" w:cs="Amiri" w:ascii="Amiri" w:hAnsi="Amiri"/>
          <w:color w:val="111111"/>
          <w:sz w:val="28"/>
          <w:szCs w:val="28"/>
          <w:rtl w:val="true"/>
          <w:lang w:bidi="ar-SA"/>
        </w:rPr>
        <w:t xml:space="preserve">. </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الإمام زين العابدين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بِكَ مِنَ الحَسرَةِ العُظمى ، وَالمُصيبَةِ الكُبرى ، وأشقَى الشَّقاءِ </w:t>
      </w:r>
      <w:r>
        <w:rPr>
          <w:rFonts w:eastAsia="Amiri" w:cs="Amiri" w:ascii="Amiri" w:hAnsi="Amiri"/>
          <w:color w:val="111111"/>
          <w:sz w:val="28"/>
          <w:szCs w:val="28"/>
          <w:rtl w:val="true"/>
          <w:lang w:bidi="ar-SA"/>
        </w:rPr>
        <w:t xml:space="preserve">. </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أفقَرُ الفُقَراءِ إلَيكَ ، فَاجبُر فَاقَتَنا بِوُسعِكَ ، ولا تَقطَع رَجاءَنا بِمَنعِكَ ، فَتَكونَ قَد أشقَيتَ مَنِ استَسعَدَ بِكَ </w:t>
      </w:r>
      <w:r>
        <w:rPr>
          <w:rFonts w:eastAsia="Amiri" w:cs="Amiri" w:ascii="Amiri" w:hAnsi="Amiri"/>
          <w:color w:val="111111"/>
          <w:sz w:val="28"/>
          <w:szCs w:val="28"/>
          <w:rtl w:val="true"/>
          <w:lang w:bidi="ar-SA"/>
        </w:rPr>
        <w:t xml:space="preserve">. </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عَلى حُسنِ قَضائِكَ ، وبِما صَرَفتَ عَنّي مِن بَلائِكَ ، فَلا تَجعَل حَظّي مِن رَحمَتِكَ ما عَجَّلتَ لي مِن عافِيَتِكَ ، فَأَكونَ قَد شَقيتُ بِما أحبَبتُ ، وسَعِدَ غَيري بِما كَرِهتُ </w:t>
      </w:r>
      <w:r>
        <w:rPr>
          <w:rFonts w:eastAsia="Amiri" w:cs="Amiri" w:ascii="Amiri" w:hAnsi="Amiri"/>
          <w:color w:val="111111"/>
          <w:sz w:val="28"/>
          <w:szCs w:val="28"/>
          <w:rtl w:val="true"/>
          <w:lang w:bidi="ar-SA"/>
        </w:rPr>
        <w:t xml:space="preserve">. </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الإمام الرضا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شِقوَتاه إن ضاقَت عَنّي سَعَةُ رَحمَتِكَ </w:t>
      </w:r>
      <w:r>
        <w:rPr>
          <w:rFonts w:eastAsia="Amiri" w:cs="Amiri" w:ascii="Amiri" w:hAnsi="Amiri"/>
          <w:color w:val="111111"/>
          <w:sz w:val="28"/>
          <w:szCs w:val="28"/>
          <w:rtl w:val="true"/>
          <w:lang w:bidi="ar-SA"/>
        </w:rPr>
        <w:t xml:space="preserve">. </w:t>
      </w:r>
      <w:r>
        <w:rPr>
          <w:rStyle w:val="FootnoteAnchor"/>
          <w:rtl w:val="true"/>
        </w:rPr>
        <w:footnoteReference w:id="210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موانع الشرور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الأعمال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خَصائِصُ السُّعَداءِرسول اللّه صلى الله عليه و آلهـ في مَكارِمِ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تَكونُ فِي الرَّجُلِ ولا تَكونُ فِي ابنِهِ ، وتَكونُ فِي الاِبنِ ولا تَكونُ في أبيهِ ، وتَكونُ فِي العَبدِ ولا تَكونُ في سَيِّدِهِ ، يَقسِمُهَا اللّهُ لِمَن أرادَ بِهِ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 وصِدقُ النّاسِ </w:t>
      </w:r>
      <w:r>
        <w:rPr>
          <w:rStyle w:val="FootnoteAnchor"/>
          <w:rtl w:val="true"/>
        </w:rPr>
        <w:footnoteReference w:id="2101"/>
      </w:r>
      <w:r>
        <w:rPr>
          <w:rFonts w:ascii="Amiri" w:hAnsi="Amiri" w:eastAsia="Amiri" w:cs="Amiri"/>
          <w:color w:val="111111"/>
          <w:sz w:val="28"/>
          <w:sz w:val="28"/>
          <w:szCs w:val="28"/>
          <w:rtl w:val="true"/>
          <w:lang w:bidi="ar-SA"/>
        </w:rPr>
        <w:t>ـ وهُوَ أن لا يَشبَعَ وجارُهُ</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6" w:name="pg12935_120976"/>
    </w:p>
    <w:p>
      <w:pPr>
        <w:pStyle w:val="Heading4"/>
        <w:numPr>
          <w:ilvl w:val="3"/>
          <w:numId w:val="1"/>
        </w:numPr>
        <w:rPr/>
      </w:pPr>
      <w:bookmarkStart w:id="957" w:name="__RefHeading___Toc4007272_3224264995"/>
      <w:bookmarkStart w:id="958" w:name="_Toc366"/>
      <w:bookmarkEnd w:id="956"/>
      <w:bookmarkEnd w:id="957"/>
      <w:r>
        <w:rPr/>
        <w:t>۲</w:t>
      </w:r>
      <w:r>
        <w:rPr>
          <w:rtl w:val="true"/>
        </w:rPr>
        <w:t xml:space="preserve"> </w:t>
      </w:r>
      <w:r>
        <w:rPr>
          <w:rtl w:val="true"/>
        </w:rPr>
        <w:t xml:space="preserve">/ </w:t>
      </w:r>
      <w:r>
        <w:rPr/>
        <w:t>۷</w:t>
      </w:r>
      <w:r>
        <w:rPr>
          <w:rtl w:val="true"/>
        </w:rPr>
        <w:t xml:space="preserve"> ما يوجب كمال السّعادة</w:t>
      </w:r>
      <w:bookmarkEnd w:id="958"/>
    </w:p>
    <w:p>
      <w:pPr>
        <w:pStyle w:val="BookText"/>
        <w:rPr/>
      </w:pPr>
      <w:r>
        <w:rPr>
          <w:rFonts w:ascii="Amiri" w:hAnsi="Amiri" w:eastAsia="Amiri" w:cs="Amiri"/>
          <w:color w:val="111111"/>
          <w:sz w:val="28"/>
          <w:sz w:val="28"/>
          <w:szCs w:val="28"/>
          <w:rtl w:val="true"/>
          <w:lang w:bidi="ar-SA"/>
        </w:rPr>
        <w:t xml:space="preserve">وصاحِبُهُ جائِعانِ ـ وإعطاءُ السّائِلِ ، وَالمُكافَأَةُ بِالصَّنائِعِ ، وحِفظُ الأَمانَةِ ، وصِلَةُ الرَّحِمِ ، وَالتَّذَمُّمُ </w:t>
      </w:r>
      <w:r>
        <w:rPr>
          <w:rStyle w:val="FootnoteAnchor"/>
          <w:rtl w:val="true"/>
        </w:rPr>
        <w:footnoteReference w:id="2102"/>
      </w:r>
      <w:r>
        <w:rPr>
          <w:rFonts w:ascii="Amiri" w:hAnsi="Amiri" w:eastAsia="Amiri" w:cs="Amiri"/>
          <w:color w:val="111111"/>
          <w:sz w:val="28"/>
          <w:sz w:val="28"/>
          <w:szCs w:val="28"/>
          <w:rtl w:val="true"/>
          <w:lang w:bidi="ar-SA"/>
        </w:rPr>
        <w:t xml:space="preserve">لِلجارِ ، وَالتَّذَمُّمُ لِلصّاحِبِ ، وإقراءُ </w:t>
      </w:r>
      <w:r>
        <w:rPr>
          <w:rStyle w:val="FootnoteAnchor"/>
          <w:rtl w:val="true"/>
        </w:rPr>
        <w:footnoteReference w:id="2103"/>
      </w:r>
      <w:r>
        <w:rPr>
          <w:rFonts w:ascii="Amiri" w:hAnsi="Amiri" w:eastAsia="Amiri" w:cs="Amiri"/>
          <w:color w:val="111111"/>
          <w:sz w:val="28"/>
          <w:sz w:val="28"/>
          <w:szCs w:val="28"/>
          <w:rtl w:val="true"/>
          <w:lang w:bidi="ar-SA"/>
        </w:rPr>
        <w:t xml:space="preserve">الضَّيفِ ، ورَأسُهُنَّ الحَياءُ </w:t>
      </w:r>
      <w:r>
        <w:rPr>
          <w:rFonts w:eastAsia="Amiri" w:cs="Amiri" w:ascii="Amiri" w:hAnsi="Amiri"/>
          <w:color w:val="111111"/>
          <w:sz w:val="28"/>
          <w:szCs w:val="28"/>
          <w:rtl w:val="true"/>
          <w:lang w:bidi="ar-SA"/>
        </w:rPr>
        <w:t xml:space="preserve">. </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عنه صلى الله عليه و آلهـ مِن وَصِيَّةٍ طَويلَةٍ أوصى بِها أبا ذَرٍّ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يا أبا ذَرٍّ، إنَّ اللّهَ جَعَلَ أهلَ بَيتي كَسَفينَةِ النَّجاةِ في قَومِ نوحٍ ، مَن رَكِبَها نَجا، ومَن رَغِبَ عَنها غَرِقَ ، ومِثلِ بابِ حِطَّةٍ في بَني إسرائيلَ ؛ مَن دَخَلَها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اِحفَظ ما أوصَيتُكَ بِهِ ، تَكُن سَعيدا فِي الدُّنيا وَالآخِرَةِ </w:t>
      </w:r>
      <w:r>
        <w:rPr>
          <w:rFonts w:eastAsia="Amiri" w:cs="Amiri" w:ascii="Amiri" w:hAnsi="Amiri"/>
          <w:color w:val="111111"/>
          <w:sz w:val="28"/>
          <w:szCs w:val="28"/>
          <w:rtl w:val="true"/>
          <w:lang w:bidi="ar-SA"/>
        </w:rPr>
        <w:t xml:space="preserve">... . </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حافَظَ عَلَيها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عَلَيكَ نِعمَةٌ فَاحمَدِ اللّهَ ، وإذا أبطَأَ عَنكَ الرِّزقُ فَاستَغفِرِ اللّهَ ، وإذا أصابَتكَ شِدَّةٌ فَأَكثِر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 </w:t>
      </w:r>
      <w:r>
        <w:rPr>
          <w:rStyle w:val="FootnoteAnchor"/>
          <w:rtl w:val="true"/>
        </w:rPr>
        <w:footnoteReference w:id="210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ما يوجِبُ كَمالَ السَّعادَةِالإمام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اقتَرَنَ العَزمُ بِالحَزمِ كَمُلَتِ السَّعادَةُ </w:t>
      </w:r>
      <w:r>
        <w:rPr>
          <w:rFonts w:eastAsia="Amiri" w:cs="Amiri" w:ascii="Amiri" w:hAnsi="Amiri"/>
          <w:color w:val="111111"/>
          <w:sz w:val="28"/>
          <w:szCs w:val="28"/>
          <w:rtl w:val="true"/>
          <w:lang w:bidi="ar-SA"/>
        </w:rPr>
        <w:t xml:space="preserve">. </w:t>
      </w:r>
      <w:r>
        <w:rPr>
          <w:rStyle w:val="FootnoteAnchor"/>
          <w:rtl w:val="true"/>
        </w:rPr>
        <w:footnoteReference w:id="2107"/>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9" w:name="pg12935_120977"/>
    </w:p>
    <w:p>
      <w:pPr>
        <w:pStyle w:val="Heading4"/>
        <w:numPr>
          <w:ilvl w:val="3"/>
          <w:numId w:val="1"/>
        </w:numPr>
        <w:rPr/>
      </w:pPr>
      <w:bookmarkStart w:id="960" w:name="__RefHeading___Toc4007274_3224264995"/>
      <w:bookmarkStart w:id="961" w:name="_Toc367"/>
      <w:bookmarkEnd w:id="959"/>
      <w:bookmarkEnd w:id="960"/>
      <w:r>
        <w:rPr/>
        <w:t>۲</w:t>
      </w:r>
      <w:r>
        <w:rPr>
          <w:rtl w:val="true"/>
        </w:rPr>
        <w:t xml:space="preserve"> </w:t>
      </w:r>
      <w:r>
        <w:rPr>
          <w:rtl w:val="true"/>
        </w:rPr>
        <w:t xml:space="preserve">/ </w:t>
      </w:r>
      <w:r>
        <w:rPr/>
        <w:t>۸</w:t>
      </w:r>
      <w:r>
        <w:rPr>
          <w:rtl w:val="true"/>
        </w:rPr>
        <w:t xml:space="preserve"> ما يحوّل الأشقياء سعداء</w:t>
      </w:r>
      <w:bookmarkEnd w:id="961"/>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كَمالِ السَّعادَةِ السَّعيُ في صَلاحِ الجُمهورِ </w:t>
      </w:r>
      <w:r>
        <w:rPr>
          <w:rFonts w:eastAsia="Amiri" w:cs="Amiri" w:ascii="Amiri" w:hAnsi="Amiri"/>
          <w:color w:val="111111"/>
          <w:sz w:val="28"/>
          <w:szCs w:val="28"/>
          <w:rtl w:val="true"/>
          <w:lang w:bidi="ar-SA"/>
        </w:rPr>
        <w:t xml:space="preserve">. </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عَزَفَت نَفسُهُ عَن دَنِيِّ المَطامِعِ كَمُلَت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كَمُلَت مَحاسِنُهُ حُمِدَ ، وَالمَحمودُ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يُحِبَّ العِبادُ عَبدا إلّا بَعدَ حُبِّ اللّهِ عز و جل إيّاهُ ، فَتَكونُ المَحَبَّةُ دَرَجَةً إلى نَيلِ صَلاحِ مَعاشِهِ مَعَ وُفورِ مَعادِهِ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اجتَمَعَت لَهُ الخَصلَتانِ كَمُلَت سَعادَتُهُ ، وَالشَّقِيُّ الكامِلُ الشَّقاءِ مَن كانَ بِخِلافِ ذلِكَ </w:t>
      </w:r>
      <w:r>
        <w:rPr>
          <w:rFonts w:eastAsia="Amiri" w:cs="Amiri" w:ascii="Amiri" w:hAnsi="Amiri"/>
          <w:color w:val="111111"/>
          <w:sz w:val="28"/>
          <w:szCs w:val="28"/>
          <w:rtl w:val="true"/>
          <w:lang w:bidi="ar-SA"/>
        </w:rPr>
        <w:t xml:space="preserve">. </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المَعروفَ كَاسمِهِ ، ولَيسَ شَيءٌ أفضَلَ مِنَ المَعروفِ إلّا ثَوابُهُ وذلِكَ يُرادُ مِنهُ ، ولَيسَ كُلُّ مَن يُحِبُّ أن يَصنَعَ المَعروفَ إلَى النّاسِ يَصنَعُهُ ، ولَيسَ كُلُّ مَن يَرغَبُ فيهِ يَقدِرُ عَلَيهِ ، ولا كُلُّ مَن يَقدِرُ عَلَيهِ يُؤذَنُ لَهُ فيهِ ، فَإِذَا اجتَمَعَتِ الرَّغبَةُ وَالقُدرَةُ وَالإِذنُ ، فَهُنالِكَ تَمَّتِ السَّعادَةُ لِلطّالِبِ وَالمَطلوبِ إلَيهِ </w:t>
      </w:r>
      <w:r>
        <w:rPr>
          <w:rFonts w:eastAsia="Amiri" w:cs="Amiri" w:ascii="Amiri" w:hAnsi="Amiri"/>
          <w:color w:val="111111"/>
          <w:sz w:val="28"/>
          <w:szCs w:val="28"/>
          <w:rtl w:val="true"/>
          <w:lang w:bidi="ar-SA"/>
        </w:rPr>
        <w:t xml:space="preserve">. </w:t>
      </w:r>
      <w:r>
        <w:rPr>
          <w:rStyle w:val="FootnoteAnchor"/>
          <w:rtl w:val="true"/>
        </w:rPr>
        <w:footnoteReference w:id="211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ما يُحَوِّلُ الأَشقِياءَ سُعَداءَرسول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11"/>
      </w:r>
      <w:r>
        <w:rPr>
          <w:rFonts w:ascii="Amiri" w:hAnsi="Amiri" w:eastAsia="Amiri" w:cs="Amiri"/>
          <w:color w:val="111111"/>
          <w:sz w:val="28"/>
          <w:sz w:val="28"/>
          <w:szCs w:val="28"/>
          <w:rtl w:val="true"/>
          <w:lang w:bidi="ar-SA"/>
        </w:rPr>
        <w:t xml:space="preserve">الصَّدَقَةُ وَاصطِناعُ المَعروفِ وصِلَةُ الرَّحِمِ وبِرُّ الوالِدَينِ ، يُحَوِّلُ الشَّقاءَ سَعادَةً ، ويَزيدُ مِنَ العُمُرِ ، ويَقي مَصارِعَ السَّوءِ </w:t>
      </w:r>
      <w:r>
        <w:rPr>
          <w:rFonts w:eastAsia="Amiri" w:cs="Amiri" w:ascii="Amiri" w:hAnsi="Amiri"/>
          <w:color w:val="111111"/>
          <w:sz w:val="28"/>
          <w:szCs w:val="28"/>
          <w:rtl w:val="true"/>
          <w:lang w:bidi="ar-SA"/>
        </w:rPr>
        <w:t xml:space="preserve">. </w:t>
      </w:r>
      <w:r>
        <w:rPr>
          <w:rStyle w:val="FootnoteAnchor"/>
          <w:rtl w:val="true"/>
        </w:rPr>
        <w:footnoteReference w:id="211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عن الاوزاعي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المَدينَةَ فَسَأَلتُ مُحَمَّدَ بنَ عَلِيِّ بنِ الحُسَينِ بنِ عَلِيِّ بنِ أبي طالِبٍ ، عَن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حَدَّثَنيهِ أبي عَن جَدِّهِ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عَنها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لَاُبَشِّرَنَّكَ بِها يا عَلِيُّ ، فَبَشِّر بِها اُمَّتي مِن بَعدي ، الصَّدَقَةُ عَلى وَجهِها ، وَاصطِناعُ المَعروفِ ، وبِرُّ الوالِدَينِ ، وصِلَةُ الرَّحِمِ ، تُحَوِّلُ الشَّقاءَ سَعادَةً ، وتَزيدُ فِي العُمُرِ ، وتَقي مَصارِعَ السَّوءِ </w:t>
      </w:r>
      <w:r>
        <w:rPr>
          <w:rFonts w:eastAsia="Amiri" w:cs="Amiri" w:ascii="Amiri" w:hAnsi="Amiri"/>
          <w:color w:val="111111"/>
          <w:sz w:val="28"/>
          <w:szCs w:val="28"/>
          <w:rtl w:val="true"/>
          <w:lang w:bidi="ar-SA"/>
        </w:rPr>
        <w:t xml:space="preserve">. </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كامل الزيارات عن عبد اللّه بن ميمون القدّاح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لِمَن أتى قَبرَ الحُسَينِ بنِ عَلِيٍّ عليهماالسلام زائِرا عارِفا بِحَقِّهِ ، غَيرَ مُستَنكِفٍ ولا مُستَكبِرٍ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لَهُ ألفُ حَجَّةٍ مَقبولَةٍ ، وألفُ عُمرَةٍ مَبرورَةٍ </w:t>
      </w:r>
      <w:r>
        <w:rPr>
          <w:rStyle w:val="FootnoteAnchor"/>
          <w:rtl w:val="true"/>
        </w:rPr>
        <w:footnoteReference w:id="2114"/>
      </w:r>
      <w:r>
        <w:rPr>
          <w:rFonts w:ascii="Amiri" w:hAnsi="Amiri" w:eastAsia="Amiri" w:cs="Amiri"/>
          <w:color w:val="111111"/>
          <w:sz w:val="28"/>
          <w:sz w:val="28"/>
          <w:szCs w:val="28"/>
          <w:rtl w:val="true"/>
          <w:lang w:bidi="ar-SA"/>
        </w:rPr>
        <w:t xml:space="preserve">، وإن كانَ شَقِيّا كُتِبَ سَعيدا ، ولَم يَزَل يَخوضُ في رَحمَةِ اللّهِ </w:t>
      </w:r>
      <w:r>
        <w:rPr>
          <w:rFonts w:eastAsia="Amiri" w:cs="Amiri" w:ascii="Amiri" w:hAnsi="Amiri"/>
          <w:color w:val="111111"/>
          <w:sz w:val="28"/>
          <w:szCs w:val="28"/>
          <w:rtl w:val="true"/>
          <w:lang w:bidi="ar-SA"/>
        </w:rPr>
        <w:t xml:space="preserve">. </w:t>
      </w:r>
      <w:r>
        <w:rPr>
          <w:rStyle w:val="FootnoteAnchor"/>
          <w:rtl w:val="true"/>
        </w:rPr>
        <w:footnoteReference w:id="2115"/>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62" w:name="pg12935_120980"/>
    </w:p>
    <w:p>
      <w:pPr>
        <w:pStyle w:val="Heading3"/>
        <w:numPr>
          <w:ilvl w:val="2"/>
          <w:numId w:val="1"/>
        </w:numPr>
        <w:rPr/>
      </w:pPr>
      <w:bookmarkStart w:id="963" w:name="__RefHeading___Toc4007276_3224264995"/>
      <w:bookmarkStart w:id="964" w:name="_Toc368"/>
      <w:bookmarkEnd w:id="962"/>
      <w:bookmarkEnd w:id="963"/>
      <w:r>
        <w:rPr>
          <w:rtl w:val="true"/>
        </w:rPr>
        <w:t xml:space="preserve">الفصل الثّالث </w:t>
      </w:r>
      <w:r>
        <w:rPr>
          <w:rtl w:val="true"/>
        </w:rPr>
        <w:t xml:space="preserve">: </w:t>
      </w:r>
      <w:r>
        <w:rPr>
          <w:rtl w:val="true"/>
        </w:rPr>
        <w:t>مبادئ الشّقاء</w:t>
      </w:r>
      <w:bookmarkEnd w:id="964"/>
    </w:p>
    <w:p>
      <w:pPr>
        <w:pStyle w:val="Heading4"/>
        <w:numPr>
          <w:ilvl w:val="3"/>
          <w:numId w:val="1"/>
        </w:numPr>
        <w:rPr/>
      </w:pPr>
      <w:bookmarkStart w:id="965" w:name="__RefHeading___Toc4007278_3224264995"/>
      <w:bookmarkStart w:id="966" w:name="_Toc369"/>
      <w:bookmarkEnd w:id="965"/>
      <w:r>
        <w:rPr/>
        <w:t>۳</w:t>
      </w:r>
      <w:r>
        <w:rPr>
          <w:rtl w:val="true"/>
        </w:rPr>
        <w:t xml:space="preserve"> </w:t>
      </w:r>
      <w:r>
        <w:rPr>
          <w:rtl w:val="true"/>
        </w:rPr>
        <w:t xml:space="preserve">/ </w:t>
      </w:r>
      <w:r>
        <w:rPr/>
        <w:t>۱</w:t>
      </w:r>
      <w:r>
        <w:rPr>
          <w:rtl w:val="true"/>
        </w:rPr>
        <w:t xml:space="preserve"> الجهل</w:t>
      </w:r>
      <w:bookmarkEnd w:id="966"/>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الشّقاء</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فِى أَصْحَـبِ السَّعِيرِ</w:t>
      </w:r>
      <w:r>
        <w:rPr>
          <w:rFonts w:eastAsia="Amiri" w:cs="Amiri" w:ascii="Amiri" w:hAnsi="Amiri"/>
          <w:color w:val="111111"/>
          <w:sz w:val="28"/>
          <w:szCs w:val="28"/>
          <w:rtl w:val="true"/>
          <w:lang w:bidi="ar-SA"/>
        </w:rPr>
        <w:t xml:space="preserve">» . </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مُميتُ الأَحياءِ ، ومُخَلِّدُ الشَّقاءِ </w:t>
      </w:r>
      <w:r>
        <w:rPr>
          <w:rFonts w:eastAsia="Amiri" w:cs="Amiri" w:ascii="Amiri" w:hAnsi="Amiri"/>
          <w:color w:val="111111"/>
          <w:sz w:val="28"/>
          <w:szCs w:val="28"/>
          <w:rtl w:val="true"/>
          <w:lang w:bidi="ar-SA"/>
        </w:rPr>
        <w:t xml:space="preserve">. </w:t>
      </w:r>
      <w:r>
        <w:rPr>
          <w:rStyle w:val="FootnoteAnchor"/>
          <w:rtl w:val="true"/>
        </w:rPr>
        <w:footnoteReference w:id="21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العَقلِ شَقاءٌ </w:t>
      </w:r>
      <w:r>
        <w:rPr>
          <w:rFonts w:eastAsia="Amiri" w:cs="Amiri" w:ascii="Amiri" w:hAnsi="Amiri"/>
          <w:color w:val="111111"/>
          <w:sz w:val="28"/>
          <w:szCs w:val="28"/>
          <w:rtl w:val="true"/>
          <w:lang w:bidi="ar-SA"/>
        </w:rPr>
        <w:t xml:space="preserve">. </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أشقَى النّاسِ الجاهِلُ </w:t>
      </w:r>
      <w:r>
        <w:rPr>
          <w:rFonts w:eastAsia="Amiri" w:cs="Amiri" w:ascii="Amiri" w:hAnsi="Amiri"/>
          <w:color w:val="111111"/>
          <w:sz w:val="28"/>
          <w:szCs w:val="28"/>
          <w:rtl w:val="true"/>
          <w:lang w:bidi="ar-SA"/>
        </w:rPr>
        <w:t xml:space="preserve">. </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المَرءِ وَالحِكمَةِ نِعمَةُ العالِمِ ، وَالجاهِلُ شَقِيٌّ بَينَهُما </w:t>
      </w:r>
      <w:r>
        <w:rPr>
          <w:rFonts w:eastAsia="Amiri" w:cs="Amiri" w:ascii="Amiri" w:hAnsi="Amiri"/>
          <w:color w:val="111111"/>
          <w:sz w:val="28"/>
          <w:szCs w:val="28"/>
          <w:rtl w:val="true"/>
          <w:lang w:bidi="ar-SA"/>
        </w:rPr>
        <w:t xml:space="preserve">. </w:t>
      </w:r>
      <w:r>
        <w:rPr>
          <w:rStyle w:val="FootnoteAnchor"/>
          <w:rtl w:val="true"/>
        </w:rPr>
        <w:footnoteReference w:id="2120"/>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7" w:name="pg12935_120981"/>
    </w:p>
    <w:p>
      <w:pPr>
        <w:pStyle w:val="Heading4"/>
        <w:numPr>
          <w:ilvl w:val="3"/>
          <w:numId w:val="1"/>
        </w:numPr>
        <w:rPr/>
      </w:pPr>
      <w:bookmarkStart w:id="968" w:name="__RefHeading___Toc4007280_3224264995"/>
      <w:bookmarkStart w:id="969" w:name="_Toc370"/>
      <w:bookmarkEnd w:id="967"/>
      <w:bookmarkEnd w:id="968"/>
      <w:r>
        <w:rPr/>
        <w:t>۳</w:t>
      </w:r>
      <w:r>
        <w:rPr>
          <w:rtl w:val="true"/>
        </w:rPr>
        <w:t xml:space="preserve"> </w:t>
      </w:r>
      <w:r>
        <w:rPr>
          <w:rtl w:val="true"/>
        </w:rPr>
        <w:t xml:space="preserve">/ </w:t>
      </w:r>
      <w:r>
        <w:rPr/>
        <w:t>۲</w:t>
      </w:r>
      <w:r>
        <w:rPr>
          <w:rtl w:val="true"/>
        </w:rPr>
        <w:t xml:space="preserve"> الكفر</w:t>
      </w:r>
      <w:bookmarkEnd w:id="969"/>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الكُفرُالكتاب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الْاءِسْلَـمِ دِينًا فَلَن يُقْبَلَ مِنْهُ وَهُوَ فِى الْاخِرَةِ مِنَ الْخَـسِرِينَ</w:t>
      </w:r>
      <w:r>
        <w:rPr>
          <w:rFonts w:eastAsia="Amiri" w:cs="Amiri" w:ascii="Amiri" w:hAnsi="Amiri"/>
          <w:color w:val="111111"/>
          <w:sz w:val="28"/>
          <w:szCs w:val="28"/>
          <w:rtl w:val="true"/>
          <w:lang w:bidi="ar-SA"/>
        </w:rPr>
        <w:t xml:space="preserve">» . </w:t>
      </w:r>
      <w:r>
        <w:rPr>
          <w:rStyle w:val="FootnoteAnchor"/>
          <w:rtl w:val="true"/>
        </w:rPr>
        <w:footnoteReference w:id="2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كَذَّبَ وَ تَوَلَّى</w:t>
      </w:r>
      <w:r>
        <w:rPr>
          <w:rFonts w:eastAsia="Amiri" w:cs="Amiri" w:ascii="Amiri" w:hAnsi="Amiri"/>
          <w:color w:val="111111"/>
          <w:sz w:val="28"/>
          <w:szCs w:val="28"/>
          <w:rtl w:val="true"/>
          <w:lang w:bidi="ar-SA"/>
        </w:rPr>
        <w:t xml:space="preserve">» . </w:t>
      </w:r>
      <w:r>
        <w:rPr>
          <w:rStyle w:val="FootnoteAnchor"/>
          <w:rtl w:val="true"/>
        </w:rPr>
        <w:footnoteReference w:id="2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تَكُنْ ءَايَـتِى تُتْلَى عَلَيْكُمْ فَكُنتُم بِهَا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عَلَيْنَا شِقْوَتُنَا وَ كُنَّا قَوْمًا ضَالِّينَ</w:t>
      </w:r>
      <w:r>
        <w:rPr>
          <w:rFonts w:eastAsia="Amiri" w:cs="Amiri" w:ascii="Amiri" w:hAnsi="Amiri"/>
          <w:color w:val="111111"/>
          <w:sz w:val="28"/>
          <w:szCs w:val="28"/>
          <w:rtl w:val="true"/>
          <w:lang w:bidi="ar-SA"/>
        </w:rPr>
        <w:t xml:space="preserve">» . </w:t>
      </w:r>
      <w:r>
        <w:rPr>
          <w:rStyle w:val="FootnoteAnchor"/>
          <w:rtl w:val="true"/>
        </w:rPr>
        <w:footnoteReference w:id="2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يَتَجَنَّبُهَا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يَصْلَى النَّارَ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يَمُوتُ فِيهَا وَ لَا يَحْيَى</w:t>
      </w:r>
      <w:r>
        <w:rPr>
          <w:rFonts w:eastAsia="Amiri" w:cs="Amiri" w:ascii="Amiri" w:hAnsi="Amiri"/>
          <w:color w:val="111111"/>
          <w:sz w:val="28"/>
          <w:szCs w:val="28"/>
          <w:rtl w:val="true"/>
          <w:lang w:bidi="ar-SA"/>
        </w:rPr>
        <w:t xml:space="preserve">» . </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يَبتَغِ غَيرَ الإِسلامِ دينا تَتَحَقَّق شِقوَتُهُ </w:t>
      </w:r>
      <w:r>
        <w:rPr>
          <w:rFonts w:eastAsia="Amiri" w:cs="Amiri" w:ascii="Amiri" w:hAnsi="Amiri"/>
          <w:color w:val="111111"/>
          <w:sz w:val="28"/>
          <w:szCs w:val="28"/>
          <w:rtl w:val="true"/>
          <w:lang w:bidi="ar-SA"/>
        </w:rPr>
        <w:t xml:space="preserve">. </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جَهَنَّمَ وادٍ فيهِ نارٌ لا يَصلاها إلَا الأَشقَى الَّذي كَذَّبَ رَسولَ اللّهِ صلى الله عليه و آله في عَلِيٍّ عليه السلام ، وتَوَلّى عَن وِلايَتِهِ </w:t>
      </w:r>
      <w:r>
        <w:rPr>
          <w:rFonts w:eastAsia="Amiri" w:cs="Amiri" w:ascii="Amiri" w:hAnsi="Amiri"/>
          <w:color w:val="111111"/>
          <w:sz w:val="28"/>
          <w:szCs w:val="28"/>
          <w:rtl w:val="true"/>
          <w:lang w:bidi="ar-SA"/>
        </w:rPr>
        <w:t xml:space="preserve">. </w:t>
      </w:r>
      <w:r>
        <w:rPr>
          <w:rStyle w:val="FootnoteAnchor"/>
          <w:rtl w:val="true"/>
        </w:rPr>
        <w:footnoteReference w:id="2126"/>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0" w:name="pg12935_120982"/>
    </w:p>
    <w:p>
      <w:pPr>
        <w:pStyle w:val="Heading4"/>
        <w:numPr>
          <w:ilvl w:val="3"/>
          <w:numId w:val="1"/>
        </w:numPr>
        <w:rPr/>
      </w:pPr>
      <w:bookmarkStart w:id="971" w:name="__RefHeading___Toc4007282_3224264995"/>
      <w:bookmarkStart w:id="972" w:name="_Toc371"/>
      <w:bookmarkEnd w:id="970"/>
      <w:bookmarkEnd w:id="971"/>
      <w:r>
        <w:rPr/>
        <w:t>۳</w:t>
      </w:r>
      <w:r>
        <w:rPr>
          <w:rtl w:val="true"/>
        </w:rPr>
        <w:t xml:space="preserve"> </w:t>
      </w:r>
      <w:r>
        <w:rPr>
          <w:rtl w:val="true"/>
        </w:rPr>
        <w:t xml:space="preserve">/ </w:t>
      </w:r>
      <w:r>
        <w:rPr/>
        <w:t>۳</w:t>
      </w:r>
      <w:r>
        <w:rPr>
          <w:rtl w:val="true"/>
        </w:rPr>
        <w:t xml:space="preserve"> مساوئ الأخلاق</w:t>
      </w:r>
      <w:bookmarkEnd w:id="972"/>
    </w:p>
    <w:p>
      <w:pPr>
        <w:pStyle w:val="Heading5"/>
        <w:numPr>
          <w:ilvl w:val="4"/>
          <w:numId w:val="1"/>
        </w:numPr>
        <w:rPr/>
      </w:pPr>
      <w:bookmarkStart w:id="973" w:name="__RefHeading___Toc4007284_3224264995"/>
      <w:bookmarkStart w:id="974" w:name="_Toc372"/>
      <w:bookmarkEnd w:id="973"/>
      <w:r>
        <w:rPr>
          <w:rtl w:val="true"/>
        </w:rPr>
        <w:t>أ ـ حبّ الدّنيا</w:t>
      </w:r>
      <w:bookmarkEnd w:id="974"/>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مَساوِئُ الأَخلاقِأ ـ حُبُّ الدُّنيارسول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اُشرِبَ قَلبُهُ حُبَّ الدُّنيَا ، التاطَ </w:t>
      </w:r>
      <w:r>
        <w:rPr>
          <w:rStyle w:val="FootnoteAnchor"/>
          <w:rtl w:val="true"/>
        </w:rPr>
        <w:footnoteReference w:id="2127"/>
      </w:r>
      <w:r>
        <w:rPr>
          <w:rFonts w:ascii="Amiri" w:hAnsi="Amiri" w:eastAsia="Amiri" w:cs="Amiri"/>
          <w:color w:val="111111"/>
          <w:sz w:val="28"/>
          <w:sz w:val="28"/>
          <w:szCs w:val="28"/>
          <w:rtl w:val="true"/>
          <w:lang w:bidi="ar-SA"/>
        </w:rPr>
        <w:t xml:space="preserve">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شَقاءٍ لا يَنفَدُ عَناهُ ، وحِرصٍ لا يَبلُغُ غِناهُ ، وأمَلٍ لا يَبلُغُ مُنتَهاهُ </w:t>
      </w:r>
      <w:r>
        <w:rPr>
          <w:rFonts w:eastAsia="Amiri" w:cs="Amiri" w:ascii="Amiri" w:hAnsi="Amiri"/>
          <w:color w:val="111111"/>
          <w:sz w:val="28"/>
          <w:szCs w:val="28"/>
          <w:rtl w:val="true"/>
          <w:lang w:bidi="ar-SA"/>
        </w:rPr>
        <w:t xml:space="preserve">. </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خُلِقَ لِلعِبادَةِ فَأَلهَتهُ العاجِلَةُ عَنِ الآجِلَةِ ، فازَ بِالرَّغبَةِ العاجِلَةِ وشَقِيَ بِالعاقِبَةِ </w:t>
      </w:r>
      <w:r>
        <w:rPr>
          <w:rFonts w:eastAsia="Amiri" w:cs="Amiri" w:ascii="Amiri" w:hAnsi="Amiri"/>
          <w:color w:val="111111"/>
          <w:sz w:val="28"/>
          <w:szCs w:val="28"/>
          <w:rtl w:val="true"/>
          <w:lang w:bidi="ar-SA"/>
        </w:rPr>
        <w:t xml:space="preserve">. </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وَالوَلَهَ بِالدُّنيا ، فَإِنَّها تورِثُكَ الشَّقاءَ وَالبَلاءَ ، وتَحدوكَ عَلى بَيعِ البَقاءِ بِالفَناءِ </w:t>
      </w:r>
      <w:r>
        <w:rPr>
          <w:rFonts w:eastAsia="Amiri" w:cs="Amiri" w:ascii="Amiri" w:hAnsi="Amiri"/>
          <w:color w:val="111111"/>
          <w:sz w:val="28"/>
          <w:szCs w:val="28"/>
          <w:rtl w:val="true"/>
          <w:lang w:bidi="ar-SA"/>
        </w:rPr>
        <w:t xml:space="preserve">.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الشَّقاءِ حُبُّ الدُّنيا </w:t>
      </w:r>
      <w:r>
        <w:rPr>
          <w:rFonts w:eastAsia="Amiri" w:cs="Amiri" w:ascii="Amiri" w:hAnsi="Amiri"/>
          <w:color w:val="111111"/>
          <w:sz w:val="28"/>
          <w:szCs w:val="28"/>
          <w:rtl w:val="true"/>
          <w:lang w:bidi="ar-SA"/>
        </w:rPr>
        <w:t xml:space="preserve">. </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تَمهَرِ الدُّنيا دينَكَ ، فَإِنَّ مَن مَهَرَ الدُّنيا دينَهُ ، زُفَّت إلَيهِ بِالشَّقاءِ وَالعَناءِ وَالمِحنَةِ وَالبَلاءِ </w:t>
      </w:r>
      <w:r>
        <w:rPr>
          <w:rFonts w:eastAsia="Amiri" w:cs="Amiri" w:ascii="Amiri" w:hAnsi="Amiri"/>
          <w:color w:val="111111"/>
          <w:sz w:val="28"/>
          <w:szCs w:val="28"/>
          <w:rtl w:val="true"/>
          <w:lang w:bidi="ar-SA"/>
        </w:rPr>
        <w:t xml:space="preserve">. </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عَلى أهلِ الدُّنيا ، بِالشَّقاءِ وَالفَناءِ وَالدَّمارِ وَالبَوارِ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الَّتي تَطلُبُ الرَّغائِبَ الفانِيَةَ ، لَتَهلِكُ في طَلَبِها وتَشقى في مُنقَلَبِها </w:t>
      </w:r>
      <w:r>
        <w:rPr>
          <w:rFonts w:eastAsia="Amiri" w:cs="Amiri" w:ascii="Amiri" w:hAnsi="Amiri"/>
          <w:color w:val="111111"/>
          <w:sz w:val="28"/>
          <w:szCs w:val="28"/>
          <w:rtl w:val="true"/>
          <w:lang w:bidi="ar-SA"/>
        </w:rPr>
        <w:t xml:space="preserve">. </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فِي الدُّنيا وَاعزِف عَنها ، وإيّاكَ أن يَنزِلَ بِكَ المَوتُ وأنتَ آبِقٌ </w:t>
      </w:r>
      <w:r>
        <w:rPr>
          <w:rStyle w:val="FootnoteAnchor"/>
          <w:rtl w:val="true"/>
        </w:rPr>
        <w:footnoteReference w:id="2136"/>
      </w:r>
      <w:r>
        <w:rPr>
          <w:rFonts w:ascii="Amiri" w:hAnsi="Amiri" w:eastAsia="Amiri" w:cs="Amiri"/>
          <w:color w:val="111111"/>
          <w:sz w:val="28"/>
          <w:sz w:val="28"/>
          <w:szCs w:val="28"/>
          <w:rtl w:val="true"/>
          <w:lang w:bidi="ar-SA"/>
        </w:rPr>
        <w:t xml:space="preserve">مِن رَبِّكَ في طَلَبِها فَتَشقى </w:t>
      </w:r>
      <w:r>
        <w:rPr>
          <w:rFonts w:eastAsia="Amiri" w:cs="Amiri" w:ascii="Amiri" w:hAnsi="Amiri"/>
          <w:color w:val="111111"/>
          <w:sz w:val="28"/>
          <w:szCs w:val="28"/>
          <w:rtl w:val="true"/>
          <w:lang w:bidi="ar-SA"/>
        </w:rPr>
        <w:t xml:space="preserve">. </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الدُّنيا أكبَرَ هَمِّهِ ، طالَ شَقاؤُهُ وغَمُّهُ </w:t>
      </w:r>
      <w:r>
        <w:rPr>
          <w:rFonts w:eastAsia="Amiri" w:cs="Amiri" w:ascii="Amiri" w:hAnsi="Amiri"/>
          <w:color w:val="111111"/>
          <w:sz w:val="28"/>
          <w:szCs w:val="28"/>
          <w:rtl w:val="true"/>
          <w:lang w:bidi="ar-SA"/>
        </w:rPr>
        <w:t xml:space="preserve">. </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الدُّنيا نَظَرَ الزّاهِدِ فيها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عَن قَليلٍ تُشقِي المُترَفَ ، وتُحَرِّكُ السّاكِنَ ، وتُزيلُ الثّاوِيَ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اعتَمَدَ عَلَى الدُّنيا فَهُوَ الشَّقِيُّ المَحرومُ </w:t>
      </w:r>
      <w:r>
        <w:rPr>
          <w:rFonts w:eastAsia="Amiri" w:cs="Amiri" w:ascii="Amiri" w:hAnsi="Amiri"/>
          <w:color w:val="111111"/>
          <w:sz w:val="28"/>
          <w:szCs w:val="28"/>
          <w:rtl w:val="true"/>
          <w:lang w:bidi="ar-SA"/>
        </w:rPr>
        <w:t xml:space="preserve">. </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رَغِبَ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أتعَبَتهُ وأشقَتهُ </w:t>
      </w:r>
      <w:r>
        <w:rPr>
          <w:rFonts w:eastAsia="Amiri" w:cs="Amiri" w:ascii="Amiri" w:hAnsi="Amiri"/>
          <w:color w:val="111111"/>
          <w:sz w:val="28"/>
          <w:szCs w:val="28"/>
          <w:rtl w:val="true"/>
          <w:lang w:bidi="ar-SA"/>
        </w:rPr>
        <w:t xml:space="preserve">. </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الدُّنيا كَمَنزِلٍ نَزَلتَهُ فَارتَحَلتَ عَنهُ ، أو كَمالٍ أصَبتَهُ في مَنامِكَ فَاستَيقَظتَ ولَيسَ في يَدِكَ شَيءٌ مِنهُ ، فَكَم مِن حَريصٍ عَلى أمرٍ قَد شَقِيَ بِهِ حينَ أتاهُ ، وكَم مِن تارِكٍ لِأَمرٍ قَد سَعِدَ بِهِ حينَ أتاهُ </w:t>
      </w:r>
      <w:r>
        <w:rPr>
          <w:rFonts w:eastAsia="Amiri" w:cs="Amiri" w:ascii="Amiri" w:hAnsi="Amiri"/>
          <w:color w:val="111111"/>
          <w:sz w:val="28"/>
          <w:szCs w:val="28"/>
          <w:rtl w:val="true"/>
          <w:lang w:bidi="ar-SA"/>
        </w:rPr>
        <w:t xml:space="preserve">. </w:t>
      </w:r>
      <w:r>
        <w:rPr>
          <w:rStyle w:val="FootnoteAnchor"/>
          <w:rtl w:val="true"/>
        </w:rPr>
        <w:footnoteReference w:id="2143"/>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5" w:name="pg12935_120984"/>
    </w:p>
    <w:p>
      <w:pPr>
        <w:pStyle w:val="Heading5"/>
        <w:numPr>
          <w:ilvl w:val="4"/>
          <w:numId w:val="1"/>
        </w:numPr>
        <w:rPr/>
      </w:pPr>
      <w:bookmarkStart w:id="976" w:name="__RefHeading___Toc4007286_3224264995"/>
      <w:bookmarkStart w:id="977" w:name="_Toc373"/>
      <w:bookmarkEnd w:id="975"/>
      <w:bookmarkEnd w:id="976"/>
      <w:r>
        <w:rPr>
          <w:rtl w:val="true"/>
        </w:rPr>
        <w:t>ب ـ الحرص</w:t>
      </w:r>
      <w:bookmarkEnd w:id="977"/>
    </w:p>
    <w:p>
      <w:pPr>
        <w:pStyle w:val="Heading5"/>
        <w:numPr>
          <w:ilvl w:val="4"/>
          <w:numId w:val="1"/>
        </w:numPr>
        <w:rPr/>
      </w:pPr>
      <w:bookmarkStart w:id="978" w:name="__RefHeading___Toc4007288_3224264995"/>
      <w:bookmarkStart w:id="979" w:name="_Toc374"/>
      <w:bookmarkEnd w:id="978"/>
      <w:r>
        <w:rPr>
          <w:rtl w:val="true"/>
        </w:rPr>
        <w:t>ج ـ الطّمع</w:t>
      </w:r>
      <w:bookmarkEnd w:id="979"/>
    </w:p>
    <w:p>
      <w:pPr>
        <w:pStyle w:val="BookText"/>
        <w:rPr/>
      </w:pPr>
      <w:r>
        <w:rPr>
          <w:rFonts w:ascii="Amiri" w:hAnsi="Amiri" w:eastAsia="Amiri" w:cs="Amiri"/>
          <w:color w:val="111111"/>
          <w:sz w:val="28"/>
          <w:sz w:val="28"/>
          <w:szCs w:val="28"/>
          <w:rtl w:val="true"/>
          <w:lang w:bidi="ar-SA"/>
        </w:rPr>
        <w:t xml:space="preserve">ب ـ الحِرصُالإمام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حِرصُهُ </w:t>
      </w:r>
      <w:r>
        <w:rPr>
          <w:rStyle w:val="FootnoteAnchor"/>
          <w:rtl w:val="true"/>
        </w:rPr>
        <w:footnoteReference w:id="2144"/>
      </w:r>
      <w:r>
        <w:rPr>
          <w:rFonts w:ascii="Amiri" w:hAnsi="Amiri" w:eastAsia="Amiri" w:cs="Amiri"/>
          <w:color w:val="111111"/>
          <w:sz w:val="28"/>
          <w:sz w:val="28"/>
          <w:szCs w:val="28"/>
          <w:rtl w:val="true"/>
          <w:lang w:bidi="ar-SA"/>
        </w:rPr>
        <w:t xml:space="preserve">كَثُرَ شَقاؤُهُ </w:t>
      </w:r>
      <w:r>
        <w:rPr>
          <w:rFonts w:eastAsia="Amiri" w:cs="Amiri" w:ascii="Amiri" w:hAnsi="Amiri"/>
          <w:color w:val="111111"/>
          <w:sz w:val="28"/>
          <w:szCs w:val="28"/>
          <w:rtl w:val="true"/>
          <w:lang w:bidi="ar-SA"/>
        </w:rPr>
        <w:t xml:space="preserve">. </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الحِرصِ تُشقي صاحِبَهُ ، وتُذِلُّ جانِبَهُ </w:t>
      </w:r>
      <w:r>
        <w:rPr>
          <w:rFonts w:eastAsia="Amiri" w:cs="Amiri" w:ascii="Amiri" w:hAnsi="Amiri"/>
          <w:color w:val="111111"/>
          <w:sz w:val="28"/>
          <w:szCs w:val="28"/>
          <w:rtl w:val="true"/>
          <w:lang w:bidi="ar-SA"/>
        </w:rPr>
        <w:t xml:space="preserve">. </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وَالشَّرَهُ </w:t>
      </w:r>
      <w:r>
        <w:rPr>
          <w:rStyle w:val="FootnoteAnchor"/>
          <w:rtl w:val="true"/>
        </w:rPr>
        <w:footnoteReference w:id="2147"/>
      </w:r>
      <w:r>
        <w:rPr>
          <w:rFonts w:ascii="Amiri" w:hAnsi="Amiri" w:eastAsia="Amiri" w:cs="Amiri"/>
          <w:color w:val="111111"/>
          <w:sz w:val="28"/>
          <w:sz w:val="28"/>
          <w:szCs w:val="28"/>
          <w:rtl w:val="true"/>
          <w:lang w:bidi="ar-SA"/>
        </w:rPr>
        <w:t xml:space="preserve">يَكسِبانِ الشَّقاءَ وَالذِّلَّةَ </w:t>
      </w:r>
      <w:r>
        <w:rPr>
          <w:rFonts w:eastAsia="Amiri" w:cs="Amiri" w:ascii="Amiri" w:hAnsi="Amiri"/>
          <w:color w:val="111111"/>
          <w:sz w:val="28"/>
          <w:szCs w:val="28"/>
          <w:rtl w:val="true"/>
          <w:lang w:bidi="ar-SA"/>
        </w:rPr>
        <w:t xml:space="preserve">. </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الحِرصِ مُخَلَّدُ الشَّقاءِ </w:t>
      </w:r>
      <w:r>
        <w:rPr>
          <w:rFonts w:eastAsia="Amiri" w:cs="Amiri" w:ascii="Amiri" w:hAnsi="Amiri"/>
          <w:color w:val="111111"/>
          <w:sz w:val="28"/>
          <w:szCs w:val="28"/>
          <w:rtl w:val="true"/>
          <w:lang w:bidi="ar-SA"/>
        </w:rPr>
        <w:t xml:space="preserve">. </w:t>
      </w:r>
      <w:r>
        <w:rPr>
          <w:rStyle w:val="FootnoteAnchor"/>
          <w:rtl w:val="true"/>
        </w:rPr>
        <w:footnoteReference w:id="21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الحِرصِ الشَّقاءُ وَالنَّصَبُ </w:t>
      </w:r>
      <w:r>
        <w:rPr>
          <w:rFonts w:eastAsia="Amiri" w:cs="Amiri" w:ascii="Amiri" w:hAnsi="Amiri"/>
          <w:color w:val="111111"/>
          <w:sz w:val="28"/>
          <w:szCs w:val="28"/>
          <w:rtl w:val="true"/>
          <w:lang w:bidi="ar-SA"/>
        </w:rPr>
        <w:t xml:space="preserve">. </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يُذِلُّ ويُشقي </w:t>
      </w:r>
      <w:r>
        <w:rPr>
          <w:rFonts w:eastAsia="Amiri" w:cs="Amiri" w:ascii="Amiri" w:hAnsi="Amiri"/>
          <w:color w:val="111111"/>
          <w:sz w:val="28"/>
          <w:szCs w:val="28"/>
          <w:rtl w:val="true"/>
          <w:lang w:bidi="ar-SA"/>
        </w:rPr>
        <w:t xml:space="preserve">. </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حَرَصَ شَقِيَ وتَعَنّى </w:t>
      </w:r>
      <w:r>
        <w:rPr>
          <w:rFonts w:eastAsia="Amiri" w:cs="Amiri" w:ascii="Amiri" w:hAnsi="Amiri"/>
          <w:color w:val="111111"/>
          <w:sz w:val="28"/>
          <w:szCs w:val="28"/>
          <w:rtl w:val="true"/>
          <w:lang w:bidi="ar-SA"/>
        </w:rPr>
        <w:t xml:space="preserve">. </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 xml:space="preserve">ج ـ الطَّمَعُالإمام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الطَّمَعِ الشَّقاءُ </w:t>
      </w:r>
      <w:r>
        <w:rPr>
          <w:rFonts w:eastAsia="Amiri" w:cs="Amiri" w:ascii="Amiri" w:hAnsi="Amiri"/>
          <w:color w:val="111111"/>
          <w:sz w:val="28"/>
          <w:szCs w:val="28"/>
          <w:rtl w:val="true"/>
          <w:lang w:bidi="ar-SA"/>
        </w:rPr>
        <w:t xml:space="preserve">. </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تُمَلِّك نَفسَكَ بِغُرورِ الطَّمَعِ ، ولا تُجِب دَواعِيَ الشَّرَهِ ، فَإِنَّهُما يَكسِبانِكَ الشَّقاءَ وَالذُّلَّ </w:t>
      </w:r>
      <w:r>
        <w:rPr>
          <w:rFonts w:eastAsia="Amiri" w:cs="Amiri" w:ascii="Amiri" w:hAnsi="Amiri"/>
          <w:color w:val="111111"/>
          <w:sz w:val="28"/>
          <w:szCs w:val="28"/>
          <w:rtl w:val="true"/>
          <w:lang w:bidi="ar-SA"/>
        </w:rPr>
        <w:t xml:space="preserve">. </w:t>
      </w:r>
      <w:r>
        <w:rPr>
          <w:rStyle w:val="FootnoteAnchor"/>
          <w:rtl w:val="true"/>
        </w:rPr>
        <w:footnoteReference w:id="2154"/>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0" w:name="pg12935_120985"/>
    </w:p>
    <w:p>
      <w:pPr>
        <w:pStyle w:val="Heading5"/>
        <w:numPr>
          <w:ilvl w:val="4"/>
          <w:numId w:val="1"/>
        </w:numPr>
        <w:rPr/>
      </w:pPr>
      <w:bookmarkStart w:id="981" w:name="__RefHeading___Toc4007290_3224264995"/>
      <w:bookmarkStart w:id="982" w:name="_Toc375"/>
      <w:bookmarkEnd w:id="980"/>
      <w:bookmarkEnd w:id="981"/>
      <w:r>
        <w:rPr>
          <w:rtl w:val="true"/>
        </w:rPr>
        <w:t>د ـ البخل</w:t>
      </w:r>
      <w:bookmarkEnd w:id="982"/>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المَذَلَّةُ وَالمَهانَةُ وَالشَّقاءُ ، فِي الطَّمَعِ وَالحِرصِ </w:t>
      </w:r>
      <w:r>
        <w:rPr>
          <w:rFonts w:eastAsia="Amiri" w:cs="Amiri" w:ascii="Amiri" w:hAnsi="Amiri"/>
          <w:color w:val="111111"/>
          <w:sz w:val="28"/>
          <w:szCs w:val="28"/>
          <w:rtl w:val="true"/>
          <w:lang w:bidi="ar-SA"/>
        </w:rPr>
        <w:t xml:space="preserve">. </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د ـ البُخلُرسول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السَّعيدَ مَنِ اختارَ باقِيَةً يَدومُ نَعيمُها ، عَلى فانِيَةٍ لا يَنفَدُ عَذابُها ، وقَدَّمَ لِما يَقدَمُ عَلَيهِ مِمّا هُوَ في يَدَيهِ ، قَبلَ أن يُخَلِّفَهُ لِمَن يَسعَدُ بِإِنفاقِهِ ، وقَد شَقِيَ هُوَ بِجَمعِهِ </w:t>
      </w:r>
      <w:r>
        <w:rPr>
          <w:rFonts w:eastAsia="Amiri" w:cs="Amiri" w:ascii="Amiri" w:hAnsi="Amiri"/>
          <w:color w:val="111111"/>
          <w:sz w:val="28"/>
          <w:szCs w:val="28"/>
          <w:rtl w:val="true"/>
          <w:lang w:bidi="ar-SA"/>
        </w:rPr>
        <w:t xml:space="preserve">. </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جَمَعتَ المالَ فَأَنتَ فيهِ وَكيلٌ لِغَيرِكَ ، يَسعَدُ بِهِ وتَشقى أنتَ </w:t>
      </w:r>
      <w:r>
        <w:rPr>
          <w:rFonts w:eastAsia="Amiri" w:cs="Amiri" w:ascii="Amiri" w:hAnsi="Amiri"/>
          <w:color w:val="111111"/>
          <w:sz w:val="28"/>
          <w:szCs w:val="28"/>
          <w:rtl w:val="true"/>
          <w:lang w:bidi="ar-SA"/>
        </w:rPr>
        <w:t xml:space="preserve">. </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غافِلٍ وَثِقَ بِغَفلَتِهِ وتَعَلَّلَ بِمُهلَتِهِ ، فَأَمَّلَ بَعيدا ، وبَنى مَشيدا ، فَنَغِصَ بِقُربِ أجَلِهِ بَعدَ أمَلِهِ ، وفاجَأَهُ مَنِيَّتُهُ بِانقِطاعِ اُمنِيَّتِهِ ، فَصارَ بَعدَ العِزِّ وَالمنَعَةِ وَالشَّرَفِ وَالرِّفعَةِ ، مُرتَهَنا بِموبِقاتِ </w:t>
      </w:r>
      <w:r>
        <w:rPr>
          <w:rStyle w:val="FootnoteAnchor"/>
          <w:rtl w:val="true"/>
        </w:rPr>
        <w:footnoteReference w:id="2158"/>
      </w:r>
      <w:r>
        <w:rPr>
          <w:rFonts w:ascii="Amiri" w:hAnsi="Amiri" w:eastAsia="Amiri" w:cs="Amiri"/>
          <w:color w:val="111111"/>
          <w:sz w:val="28"/>
          <w:sz w:val="28"/>
          <w:szCs w:val="28"/>
          <w:rtl w:val="true"/>
          <w:lang w:bidi="ar-SA"/>
        </w:rPr>
        <w:t xml:space="preserve">عَمَلِهِ ، قَد غابَ فَما رَجَعَ ، ونَدِمَ فَمَا انتَفَعَ ، وشَقِيَ بِما جَمَعَ في يَومِهِ ، وسَعِدَ بِهِ غَيرُهُ في غَدِهِ </w:t>
      </w:r>
      <w:r>
        <w:rPr>
          <w:rFonts w:eastAsia="Amiri" w:cs="Amiri" w:ascii="Amiri" w:hAnsi="Amiri"/>
          <w:color w:val="111111"/>
          <w:sz w:val="28"/>
          <w:szCs w:val="28"/>
          <w:rtl w:val="true"/>
          <w:lang w:bidi="ar-SA"/>
        </w:rPr>
        <w:t xml:space="preserve">. </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عنه عليه السلامـ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تُخَلِّفَنَّ وَراءَكَ شَيئا مِنَ الدُّنيا ، فَإِنَّكَ تُخَلِّفُهُ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 عَمِلَ فيهِ بِطاعَةِ اللّهِ فَسَعِدَ بِما شَقيتَ بِهِ ، وإمّا رَجُلٌ عَمِلَ فيهِ بِمَعصِيَةِ اللّهِ فَشَقِيَ بِما جَمَعتَ لَهُ ، فَكُنتَ عَونا لَهُ عَلى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هذَينِ حَقيقا أن تُؤثِرَهُ عَلى نَفسِكَ </w:t>
      </w:r>
      <w:r>
        <w:rPr>
          <w:rFonts w:eastAsia="Amiri" w:cs="Amiri" w:ascii="Amiri" w:hAnsi="Amiri"/>
          <w:color w:val="111111"/>
          <w:sz w:val="28"/>
          <w:szCs w:val="28"/>
          <w:rtl w:val="true"/>
          <w:lang w:bidi="ar-SA"/>
        </w:rPr>
        <w:t xml:space="preserve">. </w:t>
      </w:r>
      <w:r>
        <w:rPr>
          <w:rStyle w:val="FootnoteAnchor"/>
          <w:rtl w:val="true"/>
        </w:rPr>
        <w:footnoteReference w:id="2160"/>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3" w:name="pg12935_120986"/>
    </w:p>
    <w:p>
      <w:pPr>
        <w:pStyle w:val="Heading5"/>
        <w:numPr>
          <w:ilvl w:val="4"/>
          <w:numId w:val="1"/>
        </w:numPr>
        <w:rPr/>
      </w:pPr>
      <w:bookmarkStart w:id="984" w:name="__RefHeading___Toc4007292_3224264995"/>
      <w:bookmarkStart w:id="985" w:name="_Toc376"/>
      <w:bookmarkEnd w:id="983"/>
      <w:bookmarkEnd w:id="984"/>
      <w:r>
        <w:rPr>
          <w:rtl w:val="true"/>
        </w:rPr>
        <w:t>ه ـ الرّياء</w:t>
      </w:r>
      <w:bookmarkEnd w:id="985"/>
    </w:p>
    <w:p>
      <w:pPr>
        <w:pStyle w:val="Heading5"/>
        <w:numPr>
          <w:ilvl w:val="4"/>
          <w:numId w:val="1"/>
        </w:numPr>
        <w:rPr/>
      </w:pPr>
      <w:bookmarkStart w:id="986" w:name="__RefHeading___Toc4007294_3224264995"/>
      <w:bookmarkStart w:id="987" w:name="_Toc377"/>
      <w:bookmarkEnd w:id="986"/>
      <w:r>
        <w:rPr>
          <w:rtl w:val="true"/>
        </w:rPr>
        <w:t>و ـ الحسد</w:t>
      </w:r>
      <w:bookmarkEnd w:id="987"/>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في يَدِكَ مِنَ الدُّنيا قَد كانَ لَهُ أهلٌ قَبلَكَ ، وهُوَ صائِرٌ إلى أهلٍ بَعدَكَ ، وإنَّما أنتَ جامِعٌ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عَمِلَ فيما جَمَعتَهُ بِطاعَةِ اللّهِ فَسَعِدَ بِما شَقيتَ بِهِ ، أو رَجُلٍ عَمِلَ فيهِ بِمَعصِيَةِ اللّهِ فَشَقيتَ بِما جَمَعتَ لَهُ ، ولَيسَ أحَدُ هذَينِ أهلاً أن تُؤثِرَهُ عَلى نَفسِكَ ، ولا أن تَحمِلَ لَهُ عَلى ظَهرِكَ ، فَارجُ لِمَن مَضى رَحمَةَ اللّهِ ، ولِمَن بَقِيَ رِزقَ اللّهِ </w:t>
      </w:r>
      <w:r>
        <w:rPr>
          <w:rFonts w:eastAsia="Amiri" w:cs="Amiri" w:ascii="Amiri" w:hAnsi="Amiri"/>
          <w:color w:val="111111"/>
          <w:sz w:val="28"/>
          <w:szCs w:val="28"/>
          <w:rtl w:val="true"/>
          <w:lang w:bidi="ar-SA"/>
        </w:rPr>
        <w:t xml:space="preserve">. </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 xml:space="preserve">ه ـ الرِّياءُرسول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يُؤمَرُ بِرِجالٍ إلَى النّارِ فَيَقولُ اللّهُ جَلَّ جَلالُهُ 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تُحرِقي لَهُم أقداما فَقَد كانوا يَمشونَ إلَى المَساجِدِ ، ولا تُحرِقي لَهُم أوجُها فَقَد كانوا يُسبِغونَ الوُضوءَ ، ولا تُحرِقي لَهُم أيدِيا فَقَد كانوا يَرفَعونَها بِالدُّعاءِ ، ولا تُحرِقي لَهُم ألسُنا فَقَد كانوا يُكثِرونَ 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خازِنُ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أشقِياءُ ، ما كانَ حالُكُم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نَعمَلُ لِغَيرِ اللّهِ تَعالى ، فَقيلَ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ثَوابَكُم مِمَّن عَمِلتُم لَهُ </w:t>
      </w:r>
      <w:r>
        <w:rPr>
          <w:rFonts w:eastAsia="Amiri" w:cs="Amiri" w:ascii="Amiri" w:hAnsi="Amiri"/>
          <w:color w:val="111111"/>
          <w:sz w:val="28"/>
          <w:szCs w:val="28"/>
          <w:rtl w:val="true"/>
          <w:lang w:bidi="ar-SA"/>
        </w:rPr>
        <w:t xml:space="preserve">. </w:t>
      </w:r>
      <w:r>
        <w:rPr>
          <w:rStyle w:val="FootnoteAnchor"/>
          <w:rtl w:val="true"/>
        </w:rPr>
        <w:footnoteReference w:id="2162"/>
      </w:r>
    </w:p>
    <w:p>
      <w:pPr>
        <w:pStyle w:val="BookText"/>
        <w:rPr/>
      </w:pPr>
      <w:r>
        <w:rPr>
          <w:rFonts w:ascii="Amiri" w:hAnsi="Amiri" w:eastAsia="Amiri" w:cs="Amiri"/>
          <w:color w:val="111111"/>
          <w:sz w:val="28"/>
          <w:sz w:val="28"/>
          <w:szCs w:val="28"/>
          <w:rtl w:val="true"/>
          <w:lang w:bidi="ar-SA"/>
        </w:rPr>
        <w:t xml:space="preserve">و ـ الحَسَدُالإمام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الحَسَدِ شَقاءُ الدُّنيا وَالآخِرَةِ </w:t>
      </w:r>
      <w:r>
        <w:rPr>
          <w:rFonts w:eastAsia="Amiri" w:cs="Amiri" w:ascii="Amiri" w:hAnsi="Amiri"/>
          <w:color w:val="111111"/>
          <w:sz w:val="28"/>
          <w:szCs w:val="28"/>
          <w:rtl w:val="true"/>
          <w:lang w:bidi="ar-SA"/>
        </w:rPr>
        <w:t xml:space="preserve">. </w:t>
      </w:r>
      <w:r>
        <w:rPr>
          <w:rStyle w:val="FootnoteAnchor"/>
          <w:rtl w:val="true"/>
        </w:rPr>
        <w:footnoteReference w:id="2163"/>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8" w:name="pg12935_120987"/>
    </w:p>
    <w:p>
      <w:pPr>
        <w:pStyle w:val="Heading5"/>
        <w:numPr>
          <w:ilvl w:val="4"/>
          <w:numId w:val="1"/>
        </w:numPr>
        <w:rPr/>
      </w:pPr>
      <w:bookmarkStart w:id="989" w:name="__RefHeading___Toc4007296_3224264995"/>
      <w:bookmarkStart w:id="990" w:name="_Toc378"/>
      <w:bookmarkEnd w:id="988"/>
      <w:bookmarkEnd w:id="989"/>
      <w:r>
        <w:rPr>
          <w:rtl w:val="true"/>
        </w:rPr>
        <w:t>ز ـ الغفلة</w:t>
      </w:r>
      <w:bookmarkEnd w:id="990"/>
    </w:p>
    <w:p>
      <w:pPr>
        <w:pStyle w:val="Heading5"/>
        <w:numPr>
          <w:ilvl w:val="4"/>
          <w:numId w:val="1"/>
        </w:numPr>
        <w:rPr/>
      </w:pPr>
      <w:bookmarkStart w:id="991" w:name="__RefHeading___Toc4007298_3224264995"/>
      <w:bookmarkStart w:id="992" w:name="_Toc379"/>
      <w:bookmarkEnd w:id="991"/>
      <w:r>
        <w:rPr>
          <w:rtl w:val="true"/>
        </w:rPr>
        <w:t>ح ـ الحميّة</w:t>
      </w:r>
      <w:bookmarkEnd w:id="992"/>
    </w:p>
    <w:p>
      <w:pPr>
        <w:pStyle w:val="Heading4"/>
        <w:numPr>
          <w:ilvl w:val="3"/>
          <w:numId w:val="1"/>
        </w:numPr>
        <w:rPr/>
      </w:pPr>
      <w:bookmarkStart w:id="993" w:name="__RefHeading___Toc4007300_3224264995"/>
      <w:bookmarkStart w:id="994" w:name="_Toc380"/>
      <w:bookmarkEnd w:id="993"/>
      <w:r>
        <w:rPr/>
        <w:t>۳</w:t>
      </w:r>
      <w:r>
        <w:rPr>
          <w:rtl w:val="true"/>
        </w:rPr>
        <w:t xml:space="preserve"> </w:t>
      </w:r>
      <w:r>
        <w:rPr>
          <w:rtl w:val="true"/>
        </w:rPr>
        <w:t xml:space="preserve">/ </w:t>
      </w:r>
      <w:r>
        <w:rPr/>
        <w:t>۴</w:t>
      </w:r>
      <w:r>
        <w:rPr>
          <w:rtl w:val="true"/>
        </w:rPr>
        <w:t xml:space="preserve"> مساوئ الأعمال</w:t>
      </w:r>
      <w:bookmarkEnd w:id="994"/>
    </w:p>
    <w:p>
      <w:pPr>
        <w:pStyle w:val="Heading5"/>
        <w:numPr>
          <w:ilvl w:val="4"/>
          <w:numId w:val="1"/>
        </w:numPr>
        <w:rPr/>
      </w:pPr>
      <w:bookmarkStart w:id="995" w:name="__RefHeading___Toc4007302_3224264995"/>
      <w:bookmarkStart w:id="996" w:name="_Toc381"/>
      <w:bookmarkEnd w:id="995"/>
      <w:r>
        <w:rPr>
          <w:rtl w:val="true"/>
        </w:rPr>
        <w:t>أ ـ معصية اللّه</w:t>
      </w:r>
      <w:bookmarkEnd w:id="996"/>
    </w:p>
    <w:p>
      <w:pPr>
        <w:pStyle w:val="BookText"/>
        <w:rPr/>
      </w:pPr>
      <w:r>
        <w:rPr>
          <w:rFonts w:ascii="Amiri" w:hAnsi="Amiri" w:eastAsia="Amiri" w:cs="Amiri"/>
          <w:color w:val="111111"/>
          <w:sz w:val="28"/>
          <w:sz w:val="28"/>
          <w:szCs w:val="28"/>
          <w:rtl w:val="true"/>
          <w:lang w:bidi="ar-SA"/>
        </w:rPr>
        <w:t>ز ـ الغَفلَةُالإمام عليّ عليه السلامـ في وَصِيَّتِهِ لِعُوّادِهِ بَعدَ ما ضُرِبَ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لَها حَسرَةً عَلى كُلِّ ذي غَفلَةٍ ، أن يَكونَ عُمُرُهُ عَلَيهِ حُجَّةً ، أو تُؤَدِّيَهُ أيّامُهُ إلى شِقوَةٍ </w:t>
      </w:r>
      <w:r>
        <w:rPr>
          <w:rFonts w:eastAsia="Amiri" w:cs="Amiri" w:ascii="Amiri" w:hAnsi="Amiri"/>
          <w:color w:val="111111"/>
          <w:sz w:val="28"/>
          <w:szCs w:val="28"/>
          <w:rtl w:val="true"/>
          <w:lang w:bidi="ar-SA"/>
        </w:rPr>
        <w:t xml:space="preserve">. </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ح ـ الحَمِيَّةُالإمام عليّ عليه السلامـ بَعدَ ما ذَكَرَ صِفَةَ خَلقِ آدَمَ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لِأَدَمَ فَسَجَدُواْ إِلَا إِبْلِيسَ</w:t>
      </w:r>
      <w:r>
        <w:rPr>
          <w:rFonts w:eastAsia="Amiri" w:cs="Amiri" w:ascii="Amiri" w:hAnsi="Amiri"/>
          <w:color w:val="111111"/>
          <w:sz w:val="28"/>
          <w:szCs w:val="28"/>
          <w:rtl w:val="true"/>
          <w:lang w:bidi="ar-SA"/>
        </w:rPr>
        <w:t xml:space="preserve">» </w:t>
      </w:r>
      <w:r>
        <w:rPr>
          <w:rStyle w:val="FootnoteAnchor"/>
          <w:rtl w:val="true"/>
        </w:rPr>
        <w:footnoteReference w:id="2165"/>
      </w:r>
      <w:r>
        <w:rPr>
          <w:rFonts w:ascii="Amiri" w:hAnsi="Amiri" w:eastAsia="Amiri" w:cs="Amiri"/>
          <w:color w:val="111111"/>
          <w:sz w:val="28"/>
          <w:sz w:val="28"/>
          <w:szCs w:val="28"/>
          <w:rtl w:val="true"/>
          <w:lang w:bidi="ar-SA"/>
        </w:rPr>
        <w:t xml:space="preserve">اعتَرَتهُ الحَمِيَّةُ </w:t>
      </w:r>
      <w:r>
        <w:rPr>
          <w:rStyle w:val="FootnoteAnchor"/>
          <w:rtl w:val="true"/>
        </w:rPr>
        <w:footnoteReference w:id="2166"/>
      </w:r>
      <w:r>
        <w:rPr>
          <w:rFonts w:ascii="Amiri" w:hAnsi="Amiri" w:eastAsia="Amiri" w:cs="Amiri"/>
          <w:color w:val="111111"/>
          <w:sz w:val="28"/>
          <w:sz w:val="28"/>
          <w:szCs w:val="28"/>
          <w:rtl w:val="true"/>
          <w:lang w:bidi="ar-SA"/>
        </w:rPr>
        <w:t xml:space="preserve">، وغَلَبَت عَلَيهِ الشِّقوَةُ </w:t>
      </w:r>
      <w:r>
        <w:rPr>
          <w:rFonts w:eastAsia="Amiri" w:cs="Amiri" w:ascii="Amiri" w:hAnsi="Amiri"/>
          <w:color w:val="111111"/>
          <w:sz w:val="28"/>
          <w:szCs w:val="28"/>
          <w:rtl w:val="true"/>
          <w:lang w:bidi="ar-SA"/>
        </w:rPr>
        <w:t xml:space="preserve">. </w:t>
      </w:r>
      <w:r>
        <w:rPr>
          <w:rStyle w:val="FootnoteAnchor"/>
          <w:rtl w:val="true"/>
        </w:rPr>
        <w:footnoteReference w:id="216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مَساوِئُ الأَعمالِأ ـ معصية اللّهالإمام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غَلَبَتْ عَلَيْنَا شِقْوَتُنَا</w:t>
      </w:r>
      <w:r>
        <w:rPr>
          <w:rFonts w:eastAsia="Amiri" w:cs="Amiri" w:ascii="Amiri" w:hAnsi="Amiri"/>
          <w:color w:val="111111"/>
          <w:sz w:val="28"/>
          <w:szCs w:val="28"/>
          <w:rtl w:val="true"/>
          <w:lang w:bidi="ar-SA"/>
        </w:rPr>
        <w:t xml:space="preserve">» </w:t>
      </w:r>
      <w:r>
        <w:rPr>
          <w:rStyle w:val="FootnoteAnchor"/>
          <w:rtl w:val="true"/>
        </w:rPr>
        <w:footnoteReference w:id="216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بِأَعمالِهِم شَقوا</w:t>
      </w:r>
      <w:r>
        <w:rPr>
          <w:rFonts w:eastAsia="Amiri" w:cs="Amiri" w:ascii="Amiri" w:hAnsi="Amiri"/>
          <w:color w:val="111111"/>
          <w:sz w:val="28"/>
          <w:szCs w:val="28"/>
          <w:rtl w:val="true"/>
          <w:lang w:bidi="ar-SA"/>
        </w:rPr>
        <w:t xml:space="preserve">. </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سوءا شَهِدَت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جَوارِحُهُ ، وبِقاعُهُ ، وشُهورُهُ ، وأعوامُهُ ، وساعاتُهُ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ولَيالِي الجُمَعِ وساعاتُها وأيّامُها ، فَيَشقى بِذلِكَ شَقاءَ الأَبَدِ </w:t>
      </w:r>
      <w:r>
        <w:rPr>
          <w:rFonts w:eastAsia="Amiri" w:cs="Amiri" w:ascii="Amiri" w:hAnsi="Amiri"/>
          <w:color w:val="111111"/>
          <w:sz w:val="28"/>
          <w:szCs w:val="28"/>
          <w:rtl w:val="true"/>
          <w:lang w:bidi="ar-SA"/>
        </w:rPr>
        <w:t xml:space="preserve">. </w:t>
      </w:r>
      <w:r>
        <w:rPr>
          <w:rStyle w:val="FootnoteAnchor"/>
          <w:rtl w:val="true"/>
        </w:rPr>
        <w:footnoteReference w:id="2170"/>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تُشقِني بِمَعصِيَتِكَ </w:t>
      </w:r>
      <w:r>
        <w:rPr>
          <w:rFonts w:eastAsia="Amiri" w:cs="Amiri" w:ascii="Amiri" w:hAnsi="Amiri"/>
          <w:color w:val="111111"/>
          <w:sz w:val="28"/>
          <w:szCs w:val="28"/>
          <w:rtl w:val="true"/>
          <w:lang w:bidi="ar-SA"/>
        </w:rPr>
        <w:t xml:space="preserve">. </w:t>
      </w:r>
      <w:r>
        <w:rPr>
          <w:rStyle w:val="FootnoteAnchor"/>
          <w:rtl w:val="true"/>
        </w:rPr>
        <w:footnoteReference w:id="2171"/>
      </w:r>
    </w:p>
    <w:p>
      <w:pPr>
        <w:pStyle w:val="BookText"/>
        <w:rPr/>
      </w:pPr>
      <w:r>
        <w:rPr>
          <w:rFonts w:ascii="Amiri" w:hAnsi="Amiri" w:eastAsia="Amiri" w:cs="Amiri"/>
          <w:color w:val="111111"/>
          <w:sz w:val="28"/>
          <w:sz w:val="28"/>
          <w:szCs w:val="28"/>
          <w:rtl w:val="true"/>
          <w:lang w:bidi="ar-SA"/>
        </w:rPr>
        <w:t>الإمام عليّ عليه السلامـ في كِتابِهِ لِلأَشتَرِ حينَ وَلّاهُ عَلى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عَلِيٌّ أميرُ المُؤمِنينَ مالِكَ بنَ الحارِثِ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بِتَقوَى اللّهِ وإيثارِ طاعَتِهِ ، وَاتِّباعِ ما أمَرَ بِهِ في كِتابِهِ مِن فَرائِضِهِ وسُنَنِهِ ، الَّتي لا يَسعَدُ أحَدٌ إلّا بِاتِّباعِها ، ولا يَشقى إلّا مَعَ جُحودِها وإضاعَتِها </w:t>
      </w:r>
      <w:r>
        <w:rPr>
          <w:rFonts w:eastAsia="Amiri" w:cs="Amiri" w:ascii="Amiri" w:hAnsi="Amiri"/>
          <w:color w:val="111111"/>
          <w:sz w:val="28"/>
          <w:szCs w:val="28"/>
          <w:rtl w:val="true"/>
          <w:lang w:bidi="ar-SA"/>
        </w:rPr>
        <w:t xml:space="preserve">. </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يَسعَدُ أحَدٌ إلّا بِإِقامَةِ حُدودِ اللّهِ ، ولا يَشقى أحَدٌ إلّا بِإِضاعَتِها </w:t>
      </w:r>
      <w:r>
        <w:rPr>
          <w:rFonts w:eastAsia="Amiri" w:cs="Amiri" w:ascii="Amiri" w:hAnsi="Amiri"/>
          <w:color w:val="111111"/>
          <w:sz w:val="28"/>
          <w:szCs w:val="28"/>
          <w:rtl w:val="true"/>
          <w:lang w:bidi="ar-SA"/>
        </w:rPr>
        <w:t xml:space="preserve">. </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خِذلانُ الأَشقِياءِ بِالعِصيانِ </w:t>
      </w:r>
      <w:r>
        <w:rPr>
          <w:rFonts w:eastAsia="Amiri" w:cs="Amiri" w:ascii="Amiri" w:hAnsi="Amiri"/>
          <w:color w:val="111111"/>
          <w:sz w:val="28"/>
          <w:szCs w:val="28"/>
          <w:rtl w:val="true"/>
          <w:lang w:bidi="ar-SA"/>
        </w:rPr>
        <w:t xml:space="preserve">. </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يَشقَى امرُؤٌ إلّا بِمَعصِيَةِ اللّهِ </w:t>
      </w:r>
      <w:r>
        <w:rPr>
          <w:rFonts w:eastAsia="Amiri" w:cs="Amiri" w:ascii="Amiri" w:hAnsi="Amiri"/>
          <w:color w:val="111111"/>
          <w:sz w:val="28"/>
          <w:szCs w:val="28"/>
          <w:rtl w:val="true"/>
          <w:lang w:bidi="ar-SA"/>
        </w:rPr>
        <w:t xml:space="preserve">. </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بِالمَعصِيَةِ تَكونُ الشَّقاءُ </w:t>
      </w:r>
      <w:r>
        <w:rPr>
          <w:rFonts w:eastAsia="Amiri" w:cs="Amiri" w:ascii="Amiri" w:hAnsi="Amiri"/>
          <w:color w:val="111111"/>
          <w:sz w:val="28"/>
          <w:szCs w:val="28"/>
          <w:rtl w:val="true"/>
          <w:lang w:bidi="ar-SA"/>
        </w:rPr>
        <w:t xml:space="preserve">. </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وَالذُّنوبَ الَّتي قَلَّما أصَرَّ عَلَيها صاحِبُها إلّا أدّاهُ إلَى الخِذلانِ المُؤَدّي إلَى الخُروجِ عَن وِلايَةِ مُحَمَّدٍ وعَلِيٍّ وَالطَّيِّبينَ مِن آلِهِما ، وَالدُّخولِ في مُوالاةِ أعدائِهِما ، فَإِنَّ مَن أصَرَّ عَلى ذلِكَ فَأَدّى خِذلانُهُ إلَى الشَّقاءِ الأَشقى مِن مُفارَقَةِ وِلايَةِ سَيِّدِ اُولِي النُّهى ، فَهُوَ مِن أخسَرِ الخاسِرينَ </w:t>
      </w:r>
      <w:r>
        <w:rPr>
          <w:rFonts w:eastAsia="Amiri" w:cs="Amiri" w:ascii="Amiri" w:hAnsi="Amiri"/>
          <w:color w:val="111111"/>
          <w:sz w:val="28"/>
          <w:szCs w:val="28"/>
          <w:rtl w:val="true"/>
          <w:lang w:bidi="ar-SA"/>
        </w:rPr>
        <w:t xml:space="preserve">. </w:t>
      </w:r>
      <w:r>
        <w:rPr>
          <w:rStyle w:val="FootnoteAnchor"/>
          <w:rtl w:val="true"/>
        </w:rPr>
        <w:footnoteReference w:id="2177"/>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7" w:name="pg12935_120989"/>
    </w:p>
    <w:p>
      <w:pPr>
        <w:pStyle w:val="Heading5"/>
        <w:numPr>
          <w:ilvl w:val="4"/>
          <w:numId w:val="1"/>
        </w:numPr>
        <w:rPr/>
      </w:pPr>
      <w:bookmarkStart w:id="998" w:name="__RefHeading___Toc4007304_3224264995"/>
      <w:bookmarkStart w:id="999" w:name="_Toc382"/>
      <w:bookmarkEnd w:id="997"/>
      <w:bookmarkEnd w:id="998"/>
      <w:r>
        <w:rPr>
          <w:rtl w:val="true"/>
        </w:rPr>
        <w:t>ب ـ مخالفة أهل البيت</w:t>
      </w:r>
      <w:bookmarkEnd w:id="999"/>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تُشقِني بِنَشطي لِمَعاصيكَ </w:t>
      </w:r>
      <w:r>
        <w:rPr>
          <w:rFonts w:eastAsia="Amiri" w:cs="Amiri" w:ascii="Amiri" w:hAnsi="Amiri"/>
          <w:color w:val="111111"/>
          <w:sz w:val="28"/>
          <w:szCs w:val="28"/>
          <w:rtl w:val="true"/>
          <w:lang w:bidi="ar-SA"/>
        </w:rPr>
        <w:t xml:space="preserve">. </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الإمام الرضا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الذُّنوبِ الَّتي تورِثُ الشَّقاءَ </w:t>
      </w:r>
      <w:r>
        <w:rPr>
          <w:rFonts w:eastAsia="Amiri" w:cs="Amiri" w:ascii="Amiri" w:hAnsi="Amiri"/>
          <w:color w:val="111111"/>
          <w:sz w:val="28"/>
          <w:szCs w:val="28"/>
          <w:rtl w:val="true"/>
          <w:lang w:bidi="ar-SA"/>
        </w:rPr>
        <w:t xml:space="preserve">. </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تحف العقولـ في مُناجاةِ اللّهِ عز و جل لِموسى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عَصاني شَقِيَ </w:t>
      </w:r>
      <w:r>
        <w:rPr>
          <w:rFonts w:eastAsia="Amiri" w:cs="Amiri" w:ascii="Amiri" w:hAnsi="Amiri"/>
          <w:color w:val="111111"/>
          <w:sz w:val="28"/>
          <w:szCs w:val="28"/>
          <w:rtl w:val="true"/>
          <w:lang w:bidi="ar-SA"/>
        </w:rPr>
        <w:t xml:space="preserve">. </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 xml:space="preserve">ب ـ مُخالَفَةُ أهلِ البَيتِرسول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أنَّكُم إن أطَعتُم عَلِيّا سَعِدتُم ، وإن خالَفتُموهُ شَقيتُم </w:t>
      </w:r>
      <w:r>
        <w:rPr>
          <w:rFonts w:eastAsia="Amiri" w:cs="Amiri" w:ascii="Amiri" w:hAnsi="Amiri"/>
          <w:color w:val="111111"/>
          <w:sz w:val="28"/>
          <w:szCs w:val="28"/>
          <w:rtl w:val="true"/>
          <w:lang w:bidi="ar-SA"/>
        </w:rPr>
        <w:t xml:space="preserve">. </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مَن خالَفَ أولِياءَ اللّهِ ، ودانَ بِغَيرِ دينِ اللّهِ ، وَاستَبَدَّ بِأَمرِهِ دونَ أمرِ وَلِيِّ اللّهِ ، كانَ في نارٍ تَلتَهِبُ ، تَأكُلُ أبدانا قَد غابَت عَنها أرواحُها وغَلَبَت عَلَيها شِقوَتُها ، فَهُم مَوتى لا يَجِدونَ حَرَّ النّارِ ، ولَو كانوا أحياءً لَوَجَدوا مَضَضَ </w:t>
      </w:r>
      <w:r>
        <w:rPr>
          <w:rStyle w:val="FootnoteAnchor"/>
          <w:rtl w:val="true"/>
        </w:rPr>
        <w:footnoteReference w:id="2182"/>
      </w:r>
      <w:r>
        <w:rPr>
          <w:rFonts w:ascii="Amiri" w:hAnsi="Amiri" w:eastAsia="Amiri" w:cs="Amiri"/>
          <w:color w:val="111111"/>
          <w:sz w:val="28"/>
          <w:sz w:val="28"/>
          <w:szCs w:val="28"/>
          <w:rtl w:val="true"/>
          <w:lang w:bidi="ar-SA"/>
        </w:rPr>
        <w:t xml:space="preserve">حَرِّ النّارِ ، وَاعتَبِروا يا اُولِي الأَبصارِ </w:t>
      </w:r>
      <w:r>
        <w:rPr>
          <w:rFonts w:eastAsia="Amiri" w:cs="Amiri" w:ascii="Amiri" w:hAnsi="Amiri"/>
          <w:color w:val="111111"/>
          <w:sz w:val="28"/>
          <w:szCs w:val="28"/>
          <w:rtl w:val="true"/>
          <w:lang w:bidi="ar-SA"/>
        </w:rPr>
        <w:t xml:space="preserve">. </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بَعَثَ مُحَمَّدا بِالحَقِّ نَبِيّا وأكرَمَنا بِهِ ، فَنَحنُ صَفوَةُ اللّهِ عَلى خَلقِهِ وخِيَرَتُهُ مِن عِبادِهِ ، فَالسَّعيدُ مَنِ اتَّبَعَنا ، وَالشَّقِيُّ مَن عادانا وخالَفَنا </w:t>
      </w:r>
      <w:r>
        <w:rPr>
          <w:rFonts w:eastAsia="Amiri" w:cs="Amiri" w:ascii="Amiri" w:hAnsi="Amiri"/>
          <w:color w:val="111111"/>
          <w:sz w:val="28"/>
          <w:szCs w:val="28"/>
          <w:rtl w:val="true"/>
          <w:lang w:bidi="ar-SA"/>
        </w:rPr>
        <w:t xml:space="preserve">. </w:t>
      </w:r>
      <w:r>
        <w:rPr>
          <w:rStyle w:val="FootnoteAnchor"/>
          <w:rtl w:val="true"/>
        </w:rPr>
        <w:footnoteReference w:id="2184"/>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0" w:name="pg12935_120990"/>
    </w:p>
    <w:p>
      <w:pPr>
        <w:pStyle w:val="Heading5"/>
        <w:numPr>
          <w:ilvl w:val="4"/>
          <w:numId w:val="1"/>
        </w:numPr>
        <w:rPr/>
      </w:pPr>
      <w:bookmarkStart w:id="1001" w:name="__RefHeading___Toc4007306_3224264995"/>
      <w:bookmarkStart w:id="1002" w:name="_Toc383"/>
      <w:bookmarkEnd w:id="1000"/>
      <w:bookmarkEnd w:id="1001"/>
      <w:r>
        <w:rPr>
          <w:rtl w:val="true"/>
        </w:rPr>
        <w:t>ج ـ اتّباع الهوى</w:t>
      </w:r>
      <w:bookmarkEnd w:id="1002"/>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عليه السلام عَلى رَسولِ اللّهِ صلى الله عليه و آله وهُوَ في بَيتِ اُمِّ سَلَمَةَ ،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عَلِيُّ ، إذا جُمِعَتِ الاُمَمُ ، ووُضِعَتِ المَوازينُ ، وبَرَزَ لِعَرضِ خَلقِهِ ، ودُعِيَ النّاسُ إلى ما لا بُدَّ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 أميرِ المُؤمِنينَ عليه السلام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عَلِيُّ ؟ تُدعى وَاللّهِ أنتَ وشيعَتُكَ غُرّا مُحَجَّلينَ </w:t>
      </w:r>
      <w:r>
        <w:rPr>
          <w:rStyle w:val="FootnoteAnchor"/>
          <w:rtl w:val="true"/>
        </w:rPr>
        <w:footnoteReference w:id="2185"/>
      </w:r>
      <w:r>
        <w:rPr>
          <w:rFonts w:ascii="Amiri" w:hAnsi="Amiri" w:eastAsia="Amiri" w:cs="Amiri"/>
          <w:color w:val="111111"/>
          <w:sz w:val="28"/>
          <w:sz w:val="28"/>
          <w:szCs w:val="28"/>
          <w:rtl w:val="true"/>
          <w:lang w:bidi="ar-SA"/>
        </w:rPr>
        <w:t xml:space="preserve">، رِواءً مَروِيّينَ ، مُبيَضَّةً وُجوهُكُم ، ويُدعى بِعَدُوِّكَ مُسوَدَّةً وُجوهُهُم ، أشقِياءَ مُعَذَّبينَ </w:t>
      </w:r>
      <w:r>
        <w:rPr>
          <w:rFonts w:eastAsia="Amiri" w:cs="Amiri" w:ascii="Amiri" w:hAnsi="Amiri"/>
          <w:color w:val="111111"/>
          <w:sz w:val="28"/>
          <w:szCs w:val="28"/>
          <w:rtl w:val="true"/>
          <w:lang w:bidi="ar-SA"/>
        </w:rPr>
        <w:t xml:space="preserve">. </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 xml:space="preserve">الأمالي للمفيد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يَومَ عَرَفَةَ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الشَّقِيَّ كُلَّ الشَّقِيِّ حَقَّ الشَّقِيِّ مَن عَصاكَ ، ونَصَبَ لَكَ عَداوَةً مِن بَعدي </w:t>
      </w:r>
      <w:r>
        <w:rPr>
          <w:rFonts w:eastAsia="Amiri" w:cs="Amiri" w:ascii="Amiri" w:hAnsi="Amiri"/>
          <w:color w:val="111111"/>
          <w:sz w:val="28"/>
          <w:szCs w:val="28"/>
          <w:rtl w:val="true"/>
          <w:lang w:bidi="ar-SA"/>
        </w:rPr>
        <w:t xml:space="preserve">. </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أرَدتُمُ التَّوَجُّهَ إلَى اللّهِ وإلَينا فَقولوا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مَولايَ ، شَقِيَ مَن خالَفَكُم وسَعِدَ مَن أطاعَكُم </w:t>
      </w:r>
      <w:r>
        <w:rPr>
          <w:rFonts w:eastAsia="Amiri" w:cs="Amiri" w:ascii="Amiri" w:hAnsi="Amiri"/>
          <w:color w:val="111111"/>
          <w:sz w:val="28"/>
          <w:szCs w:val="28"/>
          <w:rtl w:val="true"/>
          <w:lang w:bidi="ar-SA"/>
        </w:rPr>
        <w:t xml:space="preserve">. </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ج ـ اِتِّباعُ الهَوىرسول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الهَوى ، فَإِنَّهُ قائِدُ الأَشقِياءِ إلَى النّارِ </w:t>
      </w:r>
      <w:r>
        <w:rPr>
          <w:rFonts w:eastAsia="Amiri" w:cs="Amiri" w:ascii="Amiri" w:hAnsi="Amiri"/>
          <w:color w:val="111111"/>
          <w:sz w:val="28"/>
          <w:szCs w:val="28"/>
          <w:rtl w:val="true"/>
          <w:lang w:bidi="ar-SA"/>
        </w:rPr>
        <w:t xml:space="preserve">. </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مَلَّكتَ نَفسَكَ قِيادَكَ ، أفسَدتَ مَعادَكَ ، وأورَدَتكَ بَلاءً لا يَنتَهي</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3" w:name="pg12935_120991"/>
    </w:p>
    <w:p>
      <w:pPr>
        <w:pStyle w:val="Heading5"/>
        <w:numPr>
          <w:ilvl w:val="4"/>
          <w:numId w:val="1"/>
        </w:numPr>
        <w:rPr/>
      </w:pPr>
      <w:bookmarkStart w:id="1004" w:name="__RefHeading___Toc4007308_3224264995"/>
      <w:bookmarkStart w:id="1005" w:name="_Toc384"/>
      <w:bookmarkEnd w:id="1003"/>
      <w:bookmarkEnd w:id="1004"/>
      <w:r>
        <w:rPr>
          <w:rtl w:val="true"/>
        </w:rPr>
        <w:t>د ـ الظّلم</w:t>
      </w:r>
      <w:bookmarkEnd w:id="1005"/>
    </w:p>
    <w:p>
      <w:pPr>
        <w:pStyle w:val="Heading5"/>
        <w:numPr>
          <w:ilvl w:val="4"/>
          <w:numId w:val="1"/>
        </w:numPr>
        <w:rPr/>
      </w:pPr>
      <w:bookmarkStart w:id="1006" w:name="__RefHeading___Toc4007310_3224264995"/>
      <w:bookmarkStart w:id="1007" w:name="_Toc385"/>
      <w:bookmarkEnd w:id="1006"/>
      <w:r>
        <w:rPr>
          <w:rtl w:val="true"/>
        </w:rPr>
        <w:t>ه ـ عقوق الوالدين</w:t>
      </w:r>
      <w:bookmarkEnd w:id="1007"/>
    </w:p>
    <w:p>
      <w:pPr>
        <w:pStyle w:val="Heading5"/>
        <w:numPr>
          <w:ilvl w:val="4"/>
          <w:numId w:val="1"/>
        </w:numPr>
        <w:rPr/>
      </w:pPr>
      <w:bookmarkStart w:id="1008" w:name="__RefHeading___Toc4007312_3224264995"/>
      <w:bookmarkStart w:id="1009" w:name="_Toc386"/>
      <w:bookmarkEnd w:id="1008"/>
      <w:r>
        <w:rPr>
          <w:rtl w:val="true"/>
        </w:rPr>
        <w:t>و ـ تلك الاُمور</w:t>
      </w:r>
      <w:bookmarkEnd w:id="1009"/>
    </w:p>
    <w:p>
      <w:pPr>
        <w:pStyle w:val="BookText"/>
        <w:rPr/>
      </w:pPr>
      <w:r>
        <w:rPr>
          <w:rFonts w:ascii="Amiri" w:hAnsi="Amiri" w:eastAsia="Amiri" w:cs="Amiri"/>
          <w:color w:val="111111"/>
          <w:sz w:val="28"/>
          <w:sz w:val="28"/>
          <w:szCs w:val="28"/>
          <w:rtl w:val="true"/>
          <w:lang w:bidi="ar-SA"/>
        </w:rPr>
        <w:t xml:space="preserve">وشَقاءً لا يَنقَضي </w:t>
      </w:r>
      <w:r>
        <w:rPr>
          <w:rFonts w:eastAsia="Amiri" w:cs="Amiri" w:ascii="Amiri" w:hAnsi="Amiri"/>
          <w:color w:val="111111"/>
          <w:sz w:val="28"/>
          <w:szCs w:val="28"/>
          <w:rtl w:val="true"/>
          <w:lang w:bidi="ar-SA"/>
        </w:rPr>
        <w:t xml:space="preserve">. </w:t>
      </w:r>
      <w:r>
        <w:rPr>
          <w:rStyle w:val="FootnoteAnchor"/>
          <w:rtl w:val="true"/>
        </w:rPr>
        <w:footnoteReference w:id="21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أهمَلَ نَفسَهُ في لَذّاتِها شَقِيَ وبَعُدَ </w:t>
      </w:r>
      <w:r>
        <w:rPr>
          <w:rFonts w:eastAsia="Amiri" w:cs="Amiri" w:ascii="Amiri" w:hAnsi="Amiri"/>
          <w:color w:val="111111"/>
          <w:sz w:val="28"/>
          <w:szCs w:val="28"/>
          <w:rtl w:val="true"/>
          <w:lang w:bidi="ar-SA"/>
        </w:rPr>
        <w:t xml:space="preserve">. </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مَغلوبُ الهَوى ، دائِمُ الشَّقاءِ ، مُؤَبَّدُ الرِّقِّ </w:t>
      </w:r>
      <w:r>
        <w:rPr>
          <w:rFonts w:eastAsia="Amiri" w:cs="Amiri" w:ascii="Amiri" w:hAnsi="Amiri"/>
          <w:color w:val="111111"/>
          <w:sz w:val="28"/>
          <w:szCs w:val="28"/>
          <w:rtl w:val="true"/>
          <w:lang w:bidi="ar-SA"/>
        </w:rPr>
        <w:t xml:space="preserve">. </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سامَحَ نَفسَهُ فيما يُحِبُّ ، أتعَبَتهُ فيما يَكرَهُ </w:t>
      </w:r>
      <w:r>
        <w:rPr>
          <w:rFonts w:eastAsia="Amiri" w:cs="Amiri" w:ascii="Amiri" w:hAnsi="Amiri"/>
          <w:color w:val="111111"/>
          <w:sz w:val="28"/>
          <w:szCs w:val="28"/>
          <w:rtl w:val="true"/>
          <w:lang w:bidi="ar-SA"/>
        </w:rPr>
        <w:t xml:space="preserve">. </w:t>
      </w:r>
      <w:r>
        <w:rPr>
          <w:rStyle w:val="FootnoteAnchor"/>
          <w:rtl w:val="true"/>
        </w:rPr>
        <w:footnoteReference w:id="2193"/>
      </w:r>
    </w:p>
    <w:p>
      <w:pPr>
        <w:pStyle w:val="BookText"/>
        <w:rPr/>
      </w:pPr>
      <w:r>
        <w:rPr>
          <w:rFonts w:ascii="Amiri" w:hAnsi="Amiri" w:eastAsia="Amiri" w:cs="Amiri"/>
          <w:color w:val="111111"/>
          <w:sz w:val="28"/>
          <w:sz w:val="28"/>
          <w:szCs w:val="28"/>
          <w:rtl w:val="true"/>
          <w:lang w:bidi="ar-SA"/>
        </w:rPr>
        <w:t xml:space="preserve">د ـ الظُّلمُالإمام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المَرءِ فِي الدُّنيا ، عُنوانُ شَقائِهِ فِي الآخِرَةِ </w:t>
      </w:r>
      <w:r>
        <w:rPr>
          <w:rFonts w:eastAsia="Amiri" w:cs="Amiri" w:ascii="Amiri" w:hAnsi="Amiri"/>
          <w:color w:val="111111"/>
          <w:sz w:val="28"/>
          <w:szCs w:val="28"/>
          <w:rtl w:val="true"/>
          <w:lang w:bidi="ar-SA"/>
        </w:rPr>
        <w:t xml:space="preserve">. </w:t>
      </w:r>
      <w:r>
        <w:rPr>
          <w:rStyle w:val="FootnoteAnchor"/>
          <w:rtl w:val="true"/>
        </w:rPr>
        <w:footnoteReference w:id="2194"/>
      </w:r>
    </w:p>
    <w:p>
      <w:pPr>
        <w:pStyle w:val="BookText"/>
        <w:rPr/>
      </w:pPr>
      <w:r>
        <w:rPr>
          <w:rFonts w:ascii="Amiri" w:hAnsi="Amiri" w:eastAsia="Amiri" w:cs="Amiri"/>
          <w:color w:val="111111"/>
          <w:sz w:val="28"/>
          <w:sz w:val="28"/>
          <w:szCs w:val="28"/>
          <w:rtl w:val="true"/>
          <w:lang w:bidi="ar-SA"/>
        </w:rPr>
        <w:t xml:space="preserve">ه ـ عُقوقُ الوالِدَينِالإمام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عُقوقُ الوالِدَينِ مِنَ الكَبائِرِ ؛ لِأَنَّ اللّهَ تَعالى جَعَلَ العاقَّ عَصِيّاً شَقّيا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 xml:space="preserve">و ـ تِلكَ الاُموررسول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ذَكَرَني ولَم يُصَلِّ عَلَيَّ فَقَد شَقِيَ ، ومَن أدرَكَ رَمَضانَ فَلَم تُصِبهُ الرَّحمَةُ فَقَد شَقِيَ ، ومَن أدرَكَ أبَوَيهِ أو أحَدَهُما فَلَم يَبَرَّ فَقَد شَقِيَ </w:t>
      </w:r>
      <w:r>
        <w:rPr>
          <w:rFonts w:eastAsia="Amiri" w:cs="Amiri" w:ascii="Amiri" w:hAnsi="Amiri"/>
          <w:color w:val="111111"/>
          <w:sz w:val="28"/>
          <w:szCs w:val="28"/>
          <w:rtl w:val="true"/>
          <w:lang w:bidi="ar-SA"/>
        </w:rPr>
        <w:t xml:space="preserve">. </w:t>
      </w:r>
      <w:r>
        <w:rPr>
          <w:rStyle w:val="FootnoteAnchor"/>
          <w:rtl w:val="true"/>
        </w:rPr>
        <w:footnoteReference w:id="2197"/>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 حول اعتبار العدل الإلهي من اُصول الدين</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الَّذِينَ كَفَرُواْ بِرَبِّهِمْ يَعْدِلُونَ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وحي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الاُصول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عاملنا بفضلك ولا تعاملنا بعدلك</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سبب اعتبار العدل من اُصول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الأهميّة السياسيّة ـ الاجتماعيّة</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عدل إلهي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اللّه على عدله</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كلّها عن سماعة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وراجع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وراجع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سلمان عن الإمام عليّ عليه السلام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عن الإمام الباقر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ثوير بن أبي فاختة عن الإمام زين العابدين عن أبيه عن جدّه عليهم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ابن أبي عمير عن الإمام الكاظم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نحوه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زيد بن أرقم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۱۱۵۰۳</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عليّ بن مهرويه القزويني عن الإمام الرضا عن آبائه عن الإمام عليّ عليهم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الفرّاء عن الإمام الرضا عن آبائه عن الإمام عليّ عليهم السلام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عن الإمام عليّ عليهم السلام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عن آبائه عن الإمام عليّ عليهم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صفَحتُ عن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أعرضت عن ذنبه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عليّ النّاصر عن الإمام الجواد عن أبيه عن جدّه عليهم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الحسن بن عليّ عن أبيه الإمام الرضا عن أبيه عن جدّه عليهم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الّذي انتهى إليه السّؤدد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الدائم الباقي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يُصمد أي يُقصد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والاستراحة والحياة الدائمة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الكراهية للشيء وعدم الرّضا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۱۰۵۱۴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يُمسكُ الرَّمق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أعلام الدين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دَهماؤهم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أودهم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أعلام الدين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فارتبطهم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فَأدّبَهم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أماز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بعضه من بعض ومِزتَ الشيء عزلتهُ وفرزتُه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كلاهما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نقلاً عن صحيفة قديمة عن عمير بن المتوكّل عن أبيه عن الإمام الصادق عن أبيه عليهماالسلام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زيد الشحّام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۱۳۰۳</w:t>
      </w:r>
      <w:r>
        <w:rPr>
          <w:rFonts w:ascii="IRNazanin" w:hAnsi="IRNazanin" w:eastAsia="IRNazanin"/>
          <w:b w:val="false"/>
          <w:b w:val="false"/>
          <w:bCs w:val="false"/>
          <w:i w:val="false"/>
          <w:i w:val="false"/>
          <w:iCs w:val="false"/>
          <w:color w:val="333333"/>
          <w:sz w:val="20"/>
          <w:sz w:val="20"/>
          <w:szCs w:val="20"/>
          <w:rtl w:val="true"/>
        </w:rPr>
        <w:t xml:space="preserve"> عن زيد الشحّام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وراجع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الفُحش والفاحِشَة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ما يشتدّ قبحه من الذنوب والمعاصي ، وترد بمعنى الزِّنا ، وكلّ خصلة قبيحة فهي فاحشة ، من الأقوال والأفعال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زين العابدين عليه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عن الحسن البصري من دون إسنادٍ إلى أحدٍ من أهل البيت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بين الحقّ والباطل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عبد اللّه بن جعفر الحميري عن الإمام العسكري عليه السلام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وراجع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۱۰۳۵۲</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سعيد بن يسار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فِيَّ حكمك ، ماضٍ فِيَّ قضاؤك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۲۳۸۲</w:t>
      </w:r>
      <w:r>
        <w:rPr>
          <w:rFonts w:ascii="IRNazanin" w:hAnsi="IRNazanin" w:eastAsia="IRNazanin"/>
          <w:b w:val="false"/>
          <w:b w:val="false"/>
          <w:bCs w:val="false"/>
          <w:i w:val="false"/>
          <w:i w:val="false"/>
          <w:iCs w:val="false"/>
          <w:color w:val="333333"/>
          <w:sz w:val="20"/>
          <w:sz w:val="20"/>
          <w:szCs w:val="20"/>
          <w:rtl w:val="true"/>
        </w:rPr>
        <w:t xml:space="preserve"> ، 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إيقاعُ بلائه بأعدائه دون أوليائه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عن الإمام الباقر عليه السلام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كلّ ما يرضاه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زيد بن أرقم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الحرث بن عمير عن الإمام الصادق عن أبيه عن جدّه عن الإمام عليّ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المَهينُ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عن الإمام الباقر عن الإمام عليّ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الاختبار بالخير والشرّ ؛ والبلاء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وراجع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الصِّنْفُ من الأشياء ، والجمع ضروب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إسماعيل بن جابر عن الإمام الصادق عليه السلام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عليهم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عن الإمام زين العابدين عليه السلام نحوه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عبد اللّه الأسدي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عفوت</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الإمام الصادق عليه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وفيها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قضاؤك</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النَّصَفَةُ ، وهو الاسم من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 وسمّي الإثم المائل بالإنسان عن الحقّ جُناحا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أشدّ اليأس من الشيء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 يَقنَطُ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استَأْنَيتُ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انتظرت وتَرَبَّصت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أنيت وتأنّيت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نحوه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المتوكّل بن هارون عن الإمام الصادق عن الإمام زين العابدين عليهماالسلام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الإمام عليّ والإمام زين العابدين عليهماالسلام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وعَطيّة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 و الحُوبُ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۱۵۴۳</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سعيد بن يسار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قبضتك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أبيه عن جدّه عليهم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وعبد اللّه بن جعفر و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ابن عبّاس و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امتحانا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اختيارا ورضا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اعتبارا وفضلاً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الإستهانة والاستحقار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غمط</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أقتر اللّه رِزقَهُ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ضيّقَهُ وقلَّله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كلاهما عن العبّاس بن مجاهد عن أبيه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الطير ، للذكر والاُنثى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 ،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قبج</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الحمام الوحشي ، وقال الكسائي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يألف البيوت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يمم</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الحُمَّرَةُ ـ وقد تخفّف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صغير كالعصفور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بارِدةٌ وأصابَهُم 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أنشرهُ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 يَجِدُ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استغنى غنىً لا فقر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عطاء الهمداني و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إسماعيل الحريري عن الإمام الصادق عليه السلام نحوه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عطيّة بن الحارث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سماعة بن مهران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عن أحمد بن عليّ عن أبيه عن الإمام الرِّضا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عن عمر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۱۳۱۴۵</w:t>
      </w:r>
      <w:r>
        <w:rPr>
          <w:rFonts w:ascii="IRNazanin" w:hAnsi="IRNazanin" w:eastAsia="IRNazanin"/>
          <w:b w:val="false"/>
          <w:b w:val="false"/>
          <w:bCs w:val="false"/>
          <w:i w:val="false"/>
          <w:i w:val="false"/>
          <w:iCs w:val="false"/>
          <w:color w:val="333333"/>
          <w:sz w:val="20"/>
          <w:sz w:val="20"/>
          <w:szCs w:val="20"/>
          <w:rtl w:val="true"/>
        </w:rPr>
        <w:t xml:space="preserve"> نقلاً عن لُبِّ اللباب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به جميع المسلمين ؛ مَن عرفته ومن لم تعرفه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۹۶۵۵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۶۰۳۰</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اللّه </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عِمادُه الّذي يقوم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عيون الحكم والمواعظ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الغالبة فيالاستعمال؛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تَنَزَّهَ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تباعَدَ عنه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تسنّى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تيسّر وتأتّى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۳۴۴۱</w:t>
      </w:r>
      <w:r>
        <w:rPr>
          <w:rFonts w:ascii="IRNazanin" w:hAnsi="IRNazanin" w:eastAsia="IRNazanin"/>
          <w:b w:val="false"/>
          <w:b w:val="false"/>
          <w:bCs w:val="false"/>
          <w:i w:val="false"/>
          <w:i w:val="false"/>
          <w:iCs w:val="false"/>
          <w:color w:val="333333"/>
          <w:sz w:val="20"/>
          <w:sz w:val="20"/>
          <w:szCs w:val="20"/>
          <w:rtl w:val="true"/>
        </w:rPr>
        <w:t xml:space="preserve"> وراجع ح </w:t>
      </w:r>
      <w:r>
        <w:rPr>
          <w:rFonts w:ascii="IRNazanin" w:hAnsi="IRNazanin" w:eastAsia="IRNazanin"/>
          <w:b w:val="false"/>
          <w:b w:val="false"/>
          <w:bCs w:val="false"/>
          <w:i w:val="false"/>
          <w:i w:val="false"/>
          <w:iCs w:val="false"/>
          <w:color w:val="333333"/>
          <w:sz w:val="20"/>
          <w:sz w:val="20"/>
          <w:szCs w:val="20"/>
        </w:rPr>
        <w:t>۲۱۳۱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۳۱۸۶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 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كسره وأطرق ولم يفتح 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والطبيعة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أوتادُ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حِبالُها ؛ لأنّها تُثبّتها ، والأوتادُ من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رؤساؤها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مهزم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عنه عليهماالسلاموكلاهما نحوه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باجتماع</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كلُّها عن أبي حنيفة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۱۰۶۸</w:t>
      </w:r>
      <w:r>
        <w:rPr>
          <w:rFonts w:ascii="IRNazanin" w:hAnsi="IRNazanin" w:eastAsia="IRNazanin"/>
          <w:b w:val="false"/>
          <w:b w:val="false"/>
          <w:bCs w:val="false"/>
          <w:i w:val="false"/>
          <w:i w:val="false"/>
          <w:iCs w:val="false"/>
          <w:color w:val="333333"/>
          <w:sz w:val="20"/>
          <w:sz w:val="20"/>
          <w:szCs w:val="20"/>
          <w:rtl w:val="true"/>
        </w:rPr>
        <w:t xml:space="preserve"> كلّها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سلمان الفارسي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عن ذريح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۲۱۳۵</w:t>
      </w:r>
      <w:r>
        <w:rPr>
          <w:rFonts w:ascii="IRNazanin" w:hAnsi="IRNazanin" w:eastAsia="IRNazanin"/>
          <w:b w:val="false"/>
          <w:b w:val="false"/>
          <w:bCs w:val="false"/>
          <w:i w:val="false"/>
          <w:i w:val="false"/>
          <w:iCs w:val="false"/>
          <w:color w:val="333333"/>
          <w:sz w:val="20"/>
          <w:sz w:val="20"/>
          <w:szCs w:val="20"/>
          <w:rtl w:val="true"/>
        </w:rPr>
        <w:t xml:space="preserve"> كلاهما عن معروف بن خرّبوذ عن أحدهما عليهماالسلام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الإيمان به</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للسيّد محمّد كاظم اليزدي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الثامن من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بأقسامه</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في الرؤية التوحيدية للوجود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الإلهي في التاريخ الإسلامي</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وسرنوشت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والمصير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إلهى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وراجع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مضاعفات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مضعّفات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وكلاهما بمعنى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جَوارحُ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أعضاؤه الّتي يكتسب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 تصحيف في نقل الآية في المصدر وصححناه طبقا لبحار الأنوار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عن أبي عمرو الزبيري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۱۷۵۹۳</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كلُّها عن أبي جحيفة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الحَبرُ والحَبرَةُ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هولُ المُطَّلَع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الموقف يوم القيامة ، أو ما يشرف عليه من أمر الآخرة عقيب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 الأدوار؛ لعلّ فيه مضافاً محذوفاً أي ذوي الأدوار ، أو الإسناد مجازي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بالباء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مُدَبِّرِ الأدوارِ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والأكوار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كور بالفتح وهو الجماعة الكثيرة من الابل والقطيع من الغنم ويقال كلّ دور 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إمّا استئناف قرن بعد قرن وزمان بعد زمان أو إعادة أهل الأكوار والأدوار جميعا في القيامة والأوّل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للقرن طبق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بن عمر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فَلَجَ على خصمه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الفوز والظَّفَر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حمّاد بن عثمان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استقصى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أقصاهُ في البحث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عن الإمام زين العابدين عليه السلام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أقُم بأمره ولم اُعنه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أقال اللّه عَثرَتَهُ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رفعه من سقوطه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وراجع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۱۰۶۵۲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۱۱۳۲۳</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طاووس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جابر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۵۶۶۶</w:t>
      </w:r>
      <w:r>
        <w:rPr>
          <w:rFonts w:ascii="IRNazanin" w:hAnsi="IRNazanin" w:eastAsia="IRNazanin"/>
          <w:b w:val="false"/>
          <w:b w:val="false"/>
          <w:bCs w:val="false"/>
          <w:i w:val="false"/>
          <w:i w:val="false"/>
          <w:iCs w:val="false"/>
          <w:color w:val="333333"/>
          <w:sz w:val="20"/>
          <w:sz w:val="20"/>
          <w:szCs w:val="20"/>
          <w:rtl w:val="true"/>
        </w:rPr>
        <w:t xml:space="preserve"> عن ابن عمر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عمرو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إيّاكم والظلم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احتَقَبَ 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يصيب الإنسان من الحوادث ـ فهو منكوب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مَحرُوبين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مسلوبين منهوبين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سرّ القضاء والقدر</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التحذير من النظر في القدر</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أصناف القضاء والقدر وأحكامهما</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البداء في القضاء والقدر</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القضاء والقدر في المصائب والشرور</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القضاء والقدر في أفعال الإنسان</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القضاء والقدر في السعادة والشقاوة</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 بالقضاء والقدر</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حول ما يدلّ في الظاهر على التنافي بين التقدير والتدبير</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بالقضاء والقدر</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أعلى درجات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الإيمان الإيقان</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بِجَانِبِ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 سهو الرواة أو تصحيف النسّاخ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السميع البصير</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 في المصدر تصحيف في الآية حيث وردت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 يَقْضِي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إمّا من سهو الرواة أو تصحيف النسّاخ ، علما أنَّ ما جاء في المتن هو على قراءة غير عاصم وأهل الحجاز ، وأما على قراءتهما فالآية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الْحُكْمُ إِلَا لِلَّهِ يَقُصُّ الْحَقَّ وَهُوَ خَيْرُ الْفَـصِلِينَ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إسماعيل بن جابر عن الإمام الصادق عليه السلام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إسماعيل بن جابر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العُوذَةُ ، والحِرزُ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ابن عبّاس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القرآن للصنعاني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۴۷۰۳</w:t>
      </w:r>
      <w:r>
        <w:rPr>
          <w:rFonts w:ascii="IRNazanin" w:hAnsi="IRNazanin" w:eastAsia="IRNazanin"/>
          <w:b w:val="false"/>
          <w:b w:val="false"/>
          <w:bCs w:val="false"/>
          <w:i w:val="false"/>
          <w:i w:val="false"/>
          <w:iCs w:val="false"/>
          <w:color w:val="333333"/>
          <w:sz w:val="20"/>
          <w:sz w:val="20"/>
          <w:szCs w:val="20"/>
          <w:rtl w:val="true"/>
        </w:rPr>
        <w:t xml:space="preserve"> عن أنس بن مالك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عن عيسى عليه السلام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۱۵۵۰</w:t>
      </w:r>
      <w:r>
        <w:rPr>
          <w:rFonts w:ascii="IRNazanin" w:hAnsi="IRNazanin" w:eastAsia="IRNazanin"/>
          <w:b w:val="false"/>
          <w:b w:val="false"/>
          <w:bCs w:val="false"/>
          <w:i w:val="false"/>
          <w:i w:val="false"/>
          <w:iCs w:val="false"/>
          <w:color w:val="333333"/>
          <w:sz w:val="20"/>
          <w:sz w:val="20"/>
          <w:szCs w:val="20"/>
          <w:rtl w:val="true"/>
        </w:rPr>
        <w:t xml:space="preserve"> عن أبي هريرة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۸۴۴۰</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جاد</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۴۱۵۷</w:t>
      </w:r>
      <w:r>
        <w:rPr>
          <w:rFonts w:ascii="IRNazanin" w:hAnsi="IRNazanin" w:eastAsia="IRNazanin"/>
          <w:b w:val="false"/>
          <w:b w:val="false"/>
          <w:bCs w:val="false"/>
          <w:i w:val="false"/>
          <w:i w:val="false"/>
          <w:iCs w:val="false"/>
          <w:color w:val="333333"/>
          <w:sz w:val="20"/>
          <w:sz w:val="20"/>
          <w:szCs w:val="20"/>
          <w:rtl w:val="true"/>
        </w:rPr>
        <w:t xml:space="preserve"> عن أنس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عن ابن عمر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نقلاً عن إبن عدي عن أبي هريرة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الدخول ، وقد وَلَجَ يَلِجُ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نقلاً عن مطالب السّؤول نحوه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كنز العمّال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والأنسب بالسياق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 له</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۶۴۴۸</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۱۱۶۸۰</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۵۹۰۹</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سليمان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حمران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جميل بن درّاج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سَمَكَ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 الكثير ، وخصّ بعضهم به صَبَّ الماء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ثجج</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كتيبة رَجراجَة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تموج من كثرتها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رجرج</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يَؤُودُهُ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يُكرثُهُ ولا يثقلُهُ ولا يشقُّ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نحوه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 والجمعُ آجام ، والأجَمَةُ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الكثير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سُبوغُ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وَسَعَتُها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خالد عن الإمام الرضا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حَماهُ ومنعه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۱۲۱۶۱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كلّها عن أنس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ابن أبي يعفور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۱۸۹۶۱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۲۸۹۶</w:t>
      </w:r>
      <w:r>
        <w:rPr>
          <w:rFonts w:ascii="IRNazanin" w:hAnsi="IRNazanin" w:eastAsia="IRNazanin"/>
          <w:b w:val="false"/>
          <w:b w:val="false"/>
          <w:bCs w:val="false"/>
          <w:i w:val="false"/>
          <w:i w:val="false"/>
          <w:iCs w:val="false"/>
          <w:color w:val="333333"/>
          <w:sz w:val="20"/>
          <w:sz w:val="20"/>
          <w:szCs w:val="20"/>
          <w:rtl w:val="true"/>
        </w:rPr>
        <w:t xml:space="preserve"> نحوه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۳۸۴۹</w:t>
      </w:r>
      <w:r>
        <w:rPr>
          <w:rFonts w:ascii="IRNazanin" w:hAnsi="IRNazanin" w:eastAsia="IRNazanin"/>
          <w:b w:val="false"/>
          <w:b w:val="false"/>
          <w:bCs w:val="false"/>
          <w:i w:val="false"/>
          <w:i w:val="false"/>
          <w:iCs w:val="false"/>
          <w:color w:val="333333"/>
          <w:sz w:val="20"/>
          <w:sz w:val="20"/>
          <w:szCs w:val="20"/>
          <w:rtl w:val="true"/>
        </w:rPr>
        <w:t xml:space="preserve"> كلّها عن صهيب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۷۳۱۶</w:t>
      </w:r>
      <w:r>
        <w:rPr>
          <w:rFonts w:ascii="IRNazanin" w:hAnsi="IRNazanin" w:eastAsia="IRNazanin"/>
          <w:b w:val="false"/>
          <w:b w:val="false"/>
          <w:bCs w:val="false"/>
          <w:i w:val="false"/>
          <w:i w:val="false"/>
          <w:iCs w:val="false"/>
          <w:color w:val="333333"/>
          <w:sz w:val="20"/>
          <w:sz w:val="20"/>
          <w:szCs w:val="20"/>
          <w:rtl w:val="true"/>
        </w:rPr>
        <w:t xml:space="preserve"> نحوه وكلاهما عن صهيب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۲۰۸۸</w:t>
      </w:r>
      <w:r>
        <w:rPr>
          <w:rFonts w:ascii="IRNazanin" w:hAnsi="IRNazanin" w:eastAsia="IRNazanin"/>
          <w:b w:val="false"/>
          <w:b w:val="false"/>
          <w:bCs w:val="false"/>
          <w:i w:val="false"/>
          <w:i w:val="false"/>
          <w:iCs w:val="false"/>
          <w:color w:val="333333"/>
          <w:sz w:val="20"/>
          <w:sz w:val="20"/>
          <w:szCs w:val="20"/>
          <w:rtl w:val="true"/>
        </w:rPr>
        <w:t xml:space="preserve"> ، تاريخ 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۲۳۹۸۵</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سقم</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۹۹۳۷</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النواجذُ من الأسنان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الضواحك ، وهي الّتي تبدو عند الضحك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نجذ</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خالد عن الإمام الصادق عن أبيه عليهماالسلام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عاقَهُ عن الشيء عَوقاً وعَيقاً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منه وشَغَلَهُ 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عوق و عيق</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أبيه عليهماالسلام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الابتلاء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الاختبار والامتحان ، ويكون في الخير والشرِّ معا ،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نَبْلُوكُم بِالشَّرِّ وَ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كلاهما عن أبي عبيدة الحذّاء عن الإمام الباقر عليه السلام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تفعله ممّا لم يجب عليك ، ومنهُ نافلة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كلّها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سعيد بن الحسن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أبي خليفة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عمرو بن نهيك بيّاع الهروي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فضيل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۳۶۱۱</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كلاهما عن جميل بن درّاج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زَوَيْتَ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صَرَفْتَهُ عنّي وقبضته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زوى</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وأزوي عنه ما هو شرّ له لما هو خير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داوود بن فرقد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ابن أبي يعفور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العُرضُ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الأَنْمَلَةُ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الأنامل ؛ وهي رؤوس الأصابع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الرضا عن اللّه بقضائه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۱۱۱۱۴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كلّها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وتظنّ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عليّ بن جعفر الكوفي عن الإمام الهادي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عن آبائه عليهم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كلّها عن الفضيل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الفضيل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هو القائم بعده فيموضع الإمامة والاستحقاق لها دون القيام بالسيف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ووردت في المصادر الاُخرى أيضا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عبد اللّه بن مسكان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۷۰۵۵</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 الرضا عن اللّه بقضائه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۲۲۰۴۳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۵۹۹۶</w:t>
      </w:r>
      <w:r>
        <w:rPr>
          <w:rFonts w:ascii="IRNazanin" w:hAnsi="IRNazanin" w:eastAsia="IRNazanin"/>
          <w:b w:val="false"/>
          <w:b w:val="false"/>
          <w:bCs w:val="false"/>
          <w:i w:val="false"/>
          <w:i w:val="false"/>
          <w:iCs w:val="false"/>
          <w:color w:val="333333"/>
          <w:sz w:val="20"/>
          <w:sz w:val="20"/>
          <w:szCs w:val="20"/>
          <w:rtl w:val="true"/>
        </w:rPr>
        <w:t xml:space="preserve"> كلّها عن مطر بن عكامس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نقلاً عن أبي عبد الرحمن السلمي في سنن الصوفية عن جعفر بن محمّد عن أبيه عن جدّه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تصحيف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 جَبَّهُ يَجُبُّه جَبَّا ، واستئصال الخصية ، ومجبوب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مقطوع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الحديث ضعيف من الناحية السندية ، ولا يمكن قبول مضمونه لمعارضته مع أدّلة إجابة الدعاء وأثره في ردّ القضاء ، إلّا أن يحمل على القضاء الحتمي الذي لا يقبل البداء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۱۱۰۹۶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الجواد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۲۲۱۰۵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كلاهما عن معاذ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۲۴۹۸</w:t>
      </w:r>
      <w:r>
        <w:rPr>
          <w:rFonts w:ascii="IRNazanin" w:hAnsi="IRNazanin" w:eastAsia="IRNazanin"/>
          <w:b w:val="false"/>
          <w:b w:val="false"/>
          <w:bCs w:val="false"/>
          <w:i w:val="false"/>
          <w:i w:val="false"/>
          <w:iCs w:val="false"/>
          <w:color w:val="333333"/>
          <w:sz w:val="20"/>
          <w:sz w:val="20"/>
          <w:szCs w:val="20"/>
          <w:rtl w:val="true"/>
        </w:rPr>
        <w:t xml:space="preserve"> كلاهما عن عائشة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موسى بن عبد اللّه بن الحسن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نقلاً عن بعض الكتب القديمة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أبْرَمتُ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أحكمتُه ، والشيءَ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يجيء بعد من مضى ، والمراد القرنُ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رئاب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الجاحظ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يحتجب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يبطئ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الجاحظ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بطلت</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الجاحظ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تورّدتِ الخيلُ البلدةَ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دخلتها قليلاً قليلاً ، وتورَّدني أي تقدّمَ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خَدَعَهُ ومكَرَ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كيد</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محمّد بن عمرو بن عليّ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۱۵۶۲</w:t>
      </w:r>
      <w:r>
        <w:rPr>
          <w:rFonts w:ascii="IRNazanin" w:hAnsi="IRNazanin" w:eastAsia="IRNazanin"/>
          <w:b w:val="false"/>
          <w:b w:val="false"/>
          <w:bCs w:val="false"/>
          <w:i w:val="false"/>
          <w:i w:val="false"/>
          <w:iCs w:val="false"/>
          <w:color w:val="333333"/>
          <w:sz w:val="20"/>
          <w:sz w:val="20"/>
          <w:szCs w:val="20"/>
          <w:rtl w:val="true"/>
        </w:rPr>
        <w:t xml:space="preserve"> نقلاً عن أبي داوود في كتاب القدر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كلاهما عن أبي جندب نحوه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والشكُّ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نحوه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يَتَكأّدَكَ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يَصعُبْ عليك ويَشُقّ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كأد</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غَلَبَهُ وثَقُلَ عليه ، وبلغ به 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بهظ</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عن عمرو بن مسعدة عن الإمام الهادي عليه السلام نحوه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رهِقَهُ 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لزمه أداؤه وضُيِّق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تشير إلى الآية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من سورة النمل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وتَفَقَّدَ الطَّيرَ فَقَالَ مَالِي لا أرَى الهُدهُدَ أمْ كَانَ مِن الغَائِبينَ</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فخخ</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عمرو بن جميع عن الإمام الصادق عن آبائه عليهم السلام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وليس فيه البيت الثاني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مكتوبا على درعه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حَزِنَ وتَحسَّر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 الموجودة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لي 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ويحتمل أن 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لي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فعلى الأول يكون معناها كالتالي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إنني وإن كنت صِفرَ اليدين فاقدا لأهم متطلبات الحياة، إلّا أنني بحمد اللّه وبالتوكّل عليه أروم نيل أفضل المراتب الإنسانية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الاحتمال الّذي ذكرناه للعبارة يكون معناها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إنني وإن كنت ضعيفا ، إلّا أنني بحمد اللّه وبالتوكّل عليه أروم نيل أفضل المراتب الإنسانية</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الغلوُّ في الظرف ، والزيادة على المقدار مع 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صلف</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جميع الأفعال وتُطلقه على غير الكلام واللسان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 أي أخَذَ ، وقالَ برجلهِ ؛ أي مشى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ذلك على المجاز والاتّساع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كناية عن الجود ، وتثنية اليد مبالغة في الردّ ونفي البخل عنه ، وإثبات لغاية الجود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حماد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۸۱۲۶</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الأنصاري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وحفص بن البختري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جميل بن درّاج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هاشم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فتنا كأنّها الظُّلل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كلّ ما أظلَّكَ ، واحدتها 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كأنَّها الجبالُ والسُّحُبُ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لأنـّه تعالى أجلّ من أن يكون له يد أو جسم يمسح بشي منهما؛ بل هو راجع إلى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تنتزعه فطنة المخاطب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أهبط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ظُلَلاً من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وإلّا لكان ذِكر إهباط الملائكة في الكلام لغوا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 وضوح مرجع الضمير يغني عن تقديم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اِعدلوا هو أقرب للتقوى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العدل أقرب ؛ أو نظير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توارت بالحجاب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توارت الشمس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الأحمر الصغير ، واحدتها ذرَّةٌ ، وسئل ثعلب عنها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مئة نملة وزن حبّةٍ ، والذرّة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تكثرت الأحاديث من الفريقين في البداء ،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اللّه نبيّا حتَّى يُقرَّ له بالبداء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يقرّ له بقضاء مجدّد في كلّ يوم بحسب مصالح العباد ، لم يكن ظاهرا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له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ظهر له استصواب شيء غير الأوّل ، والاسم منه البداء ، وهو بهذا المعنى مستحيل على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يحيى بن الفضل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الفضيل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مذهب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اثنا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مذهب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 بين الشيعة وأهل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مذهب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مذهب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وراجع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كلاهما عن الفضيل بن يسار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محمّد النوفلي عن الإمام الرضا عليه السلام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عليّا عليه السلام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الفضيل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ابن سنان عن الإمام الصادق عليه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حنان الكندي عن أبيه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سماعة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بصير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كيفيّةُ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حالُهُ وصفتُهُ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حنان بن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المحتمل أن يكون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هشام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قد فهم مراد هشام بن الحكم ومقصوده ، وأراد الإمام عليه السلام هنا أن يصحّح ما فهمه الجعفري ويردّه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أظلّكم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أقبل عليكم ، ودنا منكم ، كأنّه ألقى عليكم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 xml:space="preserve"> نقلاً عن جعفر الفريابي في الذكر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كلّها عن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المعاقيف أثبتناه من المصادر الاُخرى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وقع العين المفهوم المدرك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فصَّل وميَّز في اللّوح أو أوجد في الخارج،ولعلّ تلك الاُمور عباره عن اختلاف مراتب تقديرها في لوح المحو والإثبات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عمّار بن موسى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كلاهما عن الفضيل بن يسار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محمّد النوفلي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عليّا عليه السلام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عن الإمام الرضا عليه السلام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عبد الأعلى مولى بني سام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۲۰۹۰</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۱۸۱۴</w:t>
      </w:r>
      <w:r>
        <w:rPr>
          <w:rFonts w:ascii="IRNazanin" w:hAnsi="IRNazanin" w:eastAsia="IRNazanin"/>
          <w:b w:val="false"/>
          <w:b w:val="false"/>
          <w:bCs w:val="false"/>
          <w:i w:val="false"/>
          <w:i w:val="false"/>
          <w:iCs w:val="false"/>
          <w:color w:val="333333"/>
          <w:sz w:val="20"/>
          <w:sz w:val="20"/>
          <w:szCs w:val="20"/>
          <w:rtl w:val="true"/>
        </w:rPr>
        <w:t xml:space="preserve"> كلاهما عن ثوبان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۵۲۹۷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۸۹۲۷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۴۸۹۸</w:t>
      </w:r>
      <w:r>
        <w:rPr>
          <w:rFonts w:ascii="IRNazanin" w:hAnsi="IRNazanin" w:eastAsia="IRNazanin"/>
          <w:b w:val="false"/>
          <w:b w:val="false"/>
          <w:bCs w:val="false"/>
          <w:i w:val="false"/>
          <w:i w:val="false"/>
          <w:iCs w:val="false"/>
          <w:color w:val="333333"/>
          <w:sz w:val="20"/>
          <w:sz w:val="20"/>
          <w:szCs w:val="20"/>
          <w:rtl w:val="true"/>
        </w:rPr>
        <w:t xml:space="preserve"> كلّها عن نمير بن أوس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۶۹۹۲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۸۴۴۸</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كلّها عن عائشة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۲۲۱۰۵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جبل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والضّيق ، وقد أزَلَ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في ضيقٍ وجدب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عليّ بن عقبة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۱۹۸۶</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جاء مضمرا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۱۹۸۶</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إسحاق بن عمّار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بسطام الزيّات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الخَتْرُ ـ بفتح فسكون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الغدر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الخديعة بعينها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ختر</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نقلاً عن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۷۸۱۰</w:t>
      </w:r>
      <w:r>
        <w:rPr>
          <w:rFonts w:ascii="IRNazanin" w:hAnsi="IRNazanin" w:eastAsia="IRNazanin"/>
          <w:b w:val="false"/>
          <w:b w:val="false"/>
          <w:bCs w:val="false"/>
          <w:i w:val="false"/>
          <w:i w:val="false"/>
          <w:iCs w:val="false"/>
          <w:color w:val="333333"/>
          <w:sz w:val="20"/>
          <w:sz w:val="20"/>
          <w:szCs w:val="20"/>
          <w:rtl w:val="true"/>
        </w:rPr>
        <w:t xml:space="preserve"> عن عمرو بن سهل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۲۲۴۶۳</w:t>
      </w:r>
      <w:r>
        <w:rPr>
          <w:rFonts w:ascii="IRNazanin" w:hAnsi="IRNazanin" w:eastAsia="IRNazanin"/>
          <w:b w:val="false"/>
          <w:b w:val="false"/>
          <w:bCs w:val="false"/>
          <w:i w:val="false"/>
          <w:i w:val="false"/>
          <w:iCs w:val="false"/>
          <w:color w:val="333333"/>
          <w:sz w:val="20"/>
          <w:sz w:val="20"/>
          <w:szCs w:val="20"/>
          <w:rtl w:val="true"/>
        </w:rPr>
        <w:t xml:space="preserve"> عن ثوبان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۲۰۲۳۵</w:t>
      </w:r>
      <w:r>
        <w:rPr>
          <w:rFonts w:ascii="IRNazanin" w:hAnsi="IRNazanin" w:eastAsia="IRNazanin"/>
          <w:b w:val="false"/>
          <w:b w:val="false"/>
          <w:bCs w:val="false"/>
          <w:i w:val="false"/>
          <w:i w:val="false"/>
          <w:iCs w:val="false"/>
          <w:color w:val="333333"/>
          <w:sz w:val="20"/>
          <w:sz w:val="20"/>
          <w:szCs w:val="20"/>
          <w:rtl w:val="true"/>
        </w:rPr>
        <w:t xml:space="preserve"> عن أبي إسحاق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۶۹۲۰</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ابن عمرو نحوه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إبراهيم بن عمر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عنه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الأصوات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اختلاط الأصوات ، والجلَبُ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الجلَبةُ في جماعة النّاس ، من الصّياح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سالم بن مكرم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المراد تسبيب زوال دولتهم على الاستعاذة التمثيليّة كما قاله العلّامة المجلسي رحمه الله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عن أبي إسحاق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من لا يحضره الفقيه والأمالي للصدوق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زيارته تدفع الهدم والغرق والحرق وأكل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إتيانه يزيد في الرزق ويمدّ في العمر ويدفع مدافع السوء</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محمّد بن مسلم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وبعض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فآلى اللّه عز و جل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وحقّ على اللّه عز و جل</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منصور بن حازم البجلي؛ 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ثقة، عين، صدوق، من جملة أصحابنا وفقهائهم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۱۱۰۲</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ورد في المصدر مضمرا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۴۴۵۰</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الأوزاعي عن الإمام الباقر عن آبائه عليهم السلام عنه صلى الله عليه و آله نحوه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الوصافي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البداوة خلاف الحضر ، وسمّيت الباديةُ باديةً لبروزها وظهورها ، وقيل للبريّة بادية ؛ لكونها ظاهرة بارزة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۴۴۱۶۶</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الإمام عليّ عليه السلام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غَرَّكَ بفلان ؛ أي كيف اجترأتَ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جاء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يَـأَيُّهَا الْاءِنسَـنُ مَا غَرَّكَ بِرَبِّكَ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خدعك بربّك وحملك على معصيته والأمن من عقابه؟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عن ابن عمر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عن الإمام الباقر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وجدت في كتاب عليّ بن أبي طالب عليه السلام </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أبان الأحمر عن الإمام الباقر عليه السلام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۸۲۰۹</w:t>
      </w:r>
      <w:r>
        <w:rPr>
          <w:rFonts w:ascii="IRNazanin" w:hAnsi="IRNazanin" w:eastAsia="IRNazanin"/>
          <w:b w:val="false"/>
          <w:b w:val="false"/>
          <w:bCs w:val="false"/>
          <w:i w:val="false"/>
          <w:i w:val="false"/>
          <w:iCs w:val="false"/>
          <w:color w:val="333333"/>
          <w:sz w:val="20"/>
          <w:sz w:val="20"/>
          <w:szCs w:val="20"/>
          <w:rtl w:val="true"/>
        </w:rPr>
        <w:t xml:space="preserve"> كلّها عن ابن عمر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 كملَّة الإسلام ، والنصرانية ، واليهوديّة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معظم الدِّين ، وجملة ما يجيء به الرُّسُلُ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أخفرتُ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نقضت عهده وذمامه ، والهمزة فيه للإزالة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أزلتُ خفارته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اُديلَ لنا على أعدائنا أي نُصرنا عليهم ، ومنه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نُدالُ عليه ويُدالُ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يغلبُنا مرّة ونغلبه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۷۳۶۹</w:t>
      </w:r>
      <w:r>
        <w:rPr>
          <w:rFonts w:ascii="IRNazanin" w:hAnsi="IRNazanin" w:eastAsia="IRNazanin"/>
          <w:b w:val="false"/>
          <w:b w:val="false"/>
          <w:bCs w:val="false"/>
          <w:i w:val="false"/>
          <w:i w:val="false"/>
          <w:iCs w:val="false"/>
          <w:color w:val="333333"/>
          <w:sz w:val="20"/>
          <w:sz w:val="20"/>
          <w:szCs w:val="20"/>
          <w:rtl w:val="true"/>
        </w:rPr>
        <w:t xml:space="preserve"> عن ابن عمر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۷۹۲۳</w:t>
      </w:r>
      <w:r>
        <w:rPr>
          <w:rFonts w:ascii="IRNazanin" w:hAnsi="IRNazanin" w:eastAsia="IRNazanin"/>
          <w:b w:val="false"/>
          <w:b w:val="false"/>
          <w:bCs w:val="false"/>
          <w:i w:val="false"/>
          <w:i w:val="false"/>
          <w:iCs w:val="false"/>
          <w:color w:val="333333"/>
          <w:sz w:val="20"/>
          <w:sz w:val="20"/>
          <w:szCs w:val="20"/>
          <w:rtl w:val="true"/>
        </w:rPr>
        <w:t xml:space="preserve"> عن ابن أبي مليكة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۱۷۵۲</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يبيع من رجل سلعةً بثمن معلوم إلى أجل ، ثمّ يشتريها منه بأقلّ من الثمن الّذي باعها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۱۰۷۰۳</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۲۴۱۷</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العشاء ، أو وقتُ صلاة العشاء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عتم</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خالد الكابلي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كلّها عن أبي حمزة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الهاشمي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كلاهما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كلاهما عن ياسر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نر 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زرارة وحمران ومحمّد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عن ابن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المذبوح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إسماعيل بن جابر عن الإمام الصادق عليه السلام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والأنعام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يطلع عليه أحد من خلقه</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۳۵۷۳</w:t>
      </w:r>
      <w:r>
        <w:rPr>
          <w:rFonts w:ascii="IRNazanin" w:hAnsi="IRNazanin" w:eastAsia="IRNazanin"/>
          <w:b w:val="false"/>
          <w:b w:val="false"/>
          <w:bCs w:val="false"/>
          <w:i w:val="false"/>
          <w:i w:val="false"/>
          <w:iCs w:val="false"/>
          <w:color w:val="333333"/>
          <w:sz w:val="20"/>
          <w:sz w:val="20"/>
          <w:szCs w:val="20"/>
          <w:rtl w:val="true"/>
        </w:rPr>
        <w:t xml:space="preserve"> عن ابن عبّاس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۲۱۵۶</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۶۱۳۸</w:t>
      </w:r>
      <w:r>
        <w:rPr>
          <w:rFonts w:ascii="IRNazanin" w:hAnsi="IRNazanin" w:eastAsia="IRNazanin"/>
          <w:b w:val="false"/>
          <w:b w:val="false"/>
          <w:bCs w:val="false"/>
          <w:i w:val="false"/>
          <w:i w:val="false"/>
          <w:iCs w:val="false"/>
          <w:color w:val="333333"/>
          <w:sz w:val="20"/>
          <w:sz w:val="20"/>
          <w:szCs w:val="20"/>
          <w:rtl w:val="true"/>
        </w:rPr>
        <w:t xml:space="preserve"> كلاهما عن عبد بن عمرو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۶۵۹۰</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الحُبُليّ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عبد اللّه الجويباري عن الإمام الرضا عن آبائه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اللّه لكلّ شيءٍ قدرا ، ولكلّ قدر أجلاً</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۴۳۰۶</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وتمهّدت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وتمّت هذه الدنيا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كلّها عن أبي الصباح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وليس فيها ذيله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وطائره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عَملُه الّذي طار عنه من خير أو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زرارة وحمران ومحمّد بن مسلم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والفطنة والفِقه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۵۹۰۰</w:t>
      </w:r>
      <w:r>
        <w:rPr>
          <w:rFonts w:ascii="IRNazanin" w:hAnsi="IRNazanin" w:eastAsia="IRNazanin"/>
          <w:b w:val="false"/>
          <w:b w:val="false"/>
          <w:bCs w:val="false"/>
          <w:i w:val="false"/>
          <w:i w:val="false"/>
          <w:iCs w:val="false"/>
          <w:color w:val="333333"/>
          <w:sz w:val="20"/>
          <w:sz w:val="20"/>
          <w:szCs w:val="20"/>
          <w:rtl w:val="true"/>
        </w:rPr>
        <w:t xml:space="preserve"> وليس فيه ذيله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۶۱۴۹</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۴۱۹۸</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۸۳۵۱</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۵۹۱۶</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۳۵۴۶</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۱۵۰۷</w:t>
      </w:r>
      <w:r>
        <w:rPr>
          <w:rFonts w:ascii="IRNazanin" w:hAnsi="IRNazanin" w:eastAsia="IRNazanin"/>
          <w:b w:val="false"/>
          <w:b w:val="false"/>
          <w:bCs w:val="false"/>
          <w:i w:val="false"/>
          <w:i w:val="false"/>
          <w:iCs w:val="false"/>
          <w:color w:val="333333"/>
          <w:sz w:val="20"/>
          <w:sz w:val="20"/>
          <w:szCs w:val="20"/>
          <w:rtl w:val="true"/>
        </w:rPr>
        <w:t xml:space="preserve"> كلاهما عن اُمّ سلمة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۱۶۱۴۲</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۵۴۲۳</w:t>
      </w:r>
      <w:r>
        <w:rPr>
          <w:rFonts w:ascii="IRNazanin" w:hAnsi="IRNazanin" w:eastAsia="IRNazanin"/>
          <w:b w:val="false"/>
          <w:b w:val="false"/>
          <w:bCs w:val="false"/>
          <w:i w:val="false"/>
          <w:i w:val="false"/>
          <w:iCs w:val="false"/>
          <w:color w:val="333333"/>
          <w:sz w:val="20"/>
          <w:sz w:val="20"/>
          <w:szCs w:val="20"/>
          <w:rtl w:val="true"/>
        </w:rPr>
        <w:t xml:space="preserve"> كلّها عن حذيفة بن أسيد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ذات 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يصيب الإنسان من الحوادث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۶۱۷۸</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۲۰۰۶۶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۵۷۴۸</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معاذ بن جبل و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عليهماالسلامعنه صلى الله عليه و آله و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المعبّر عنه بالكتاب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كلاهما عن حريز بن عبد اللّه وعبد اللّه بن مسكان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كلاهما عن زكريا بن عمران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۳۴۶۶</w:t>
      </w:r>
      <w:r>
        <w:rPr>
          <w:rFonts w:ascii="IRNazanin" w:hAnsi="IRNazanin" w:eastAsia="IRNazanin"/>
          <w:b w:val="false"/>
          <w:b w:val="false"/>
          <w:bCs w:val="false"/>
          <w:i w:val="false"/>
          <w:i w:val="false"/>
          <w:iCs w:val="false"/>
          <w:color w:val="333333"/>
          <w:sz w:val="20"/>
          <w:sz w:val="20"/>
          <w:szCs w:val="20"/>
          <w:rtl w:val="true"/>
        </w:rPr>
        <w:t xml:space="preserve"> عن سليم بن حفص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نقلاً عن البيهقي عن ابن عبّاس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وما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ابن عمر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عن الإمام الرضا عن آبائه عليهم السلام عنه صلى الله عليه و آله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وما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حفص بن قرط عن الإمام الصادق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۸۹۳۸</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نحوه وكلّها عن أبي الدرداء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كنزالعمّال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۴۲۷۰</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كلّها عن الحسن بن أبي الحسن البصري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عن الحسن بن أبي الحسن البصري عن الإمام الحسين عليه السلام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يعلمه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الحمّار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و ح </w:t>
      </w:r>
      <w:r>
        <w:rPr>
          <w:rFonts w:ascii="IRNazanin" w:hAnsi="IRNazanin" w:eastAsia="IRNazanin"/>
          <w:b w:val="false"/>
          <w:b w:val="false"/>
          <w:bCs w:val="false"/>
          <w:i w:val="false"/>
          <w:i w:val="false"/>
          <w:iCs w:val="false"/>
          <w:color w:val="333333"/>
          <w:sz w:val="20"/>
          <w:sz w:val="20"/>
          <w:szCs w:val="20"/>
        </w:rPr>
        <w:t>۱۰۱۹</w:t>
      </w:r>
      <w:r>
        <w:rPr>
          <w:rFonts w:ascii="IRNazanin" w:hAnsi="IRNazanin" w:eastAsia="IRNazanin"/>
          <w:b w:val="false"/>
          <w:b w:val="false"/>
          <w:bCs w:val="false"/>
          <w:i w:val="false"/>
          <w:i w:val="false"/>
          <w:iCs w:val="false"/>
          <w:color w:val="333333"/>
          <w:sz w:val="20"/>
          <w:sz w:val="20"/>
          <w:szCs w:val="20"/>
          <w:rtl w:val="true"/>
        </w:rPr>
        <w:t xml:space="preserve"> عن محمّد بن مسلم نحوه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المؤمن الأنصاري عن الإمام الصادق عليه السلام وليس فيهما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وهب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أعين و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زرارة ابن أعين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الإمام الصادق عليه السلام عن آبائه عليهم السلام ، التفسير المنسوب الى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عيسى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عطاء عن الإمام الباقر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سلام بن المستنير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كلاهما عن الحلبي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كلها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سوف نوضّح في مبحث الشرور الطبيعية أنّ قسما منها مصدره أعمال الإنسان السيئة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الشرور</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وهذه الآية من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أَتَجْعَلُ فِيهَا مَن يُفْسِدُ فِيهَا وَيَسْفِكُ الدِّمآءَ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إلى هذا المعنى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الأعمش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عن الفضيل بن يسار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بالرفع خبر للخير ، وكذا الجملة التالية ، أي الخير الواصل منّي إليك مبتدء من دون استحقاقك لأنّ مبادئ الخير الذى تستحقّه بعملك أيضاً منّي ، والشرّ الواصل جزاء متفرّع على جنايتك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 وهو على التمييز والخبر 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معاذ بن جبل و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۸۰۴۳</w:t>
      </w:r>
      <w:r>
        <w:rPr>
          <w:rFonts w:ascii="IRNazanin" w:hAnsi="IRNazanin" w:eastAsia="IRNazanin"/>
          <w:b w:val="false"/>
          <w:b w:val="false"/>
          <w:bCs w:val="false"/>
          <w:i w:val="false"/>
          <w:i w:val="false"/>
          <w:iCs w:val="false"/>
          <w:color w:val="333333"/>
          <w:sz w:val="20"/>
          <w:sz w:val="20"/>
          <w:szCs w:val="20"/>
          <w:rtl w:val="true"/>
        </w:rPr>
        <w:t xml:space="preserve">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۴۳۶۱۵</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ابن عمر وكلاهما نحوه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بالخير والشر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والمرض ، وذلك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نَبْلُوكُم بِالشَّرِّ وَ الْخَيْرِ فِتْنَةً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كلّها عن حفص بن قرط عن الإمام الصادق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كلّها عن أبي أحمد المغازي عن الإمام الرضا عن آبائه عليهم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۱۳۳۲</w:t>
      </w:r>
      <w:r>
        <w:rPr>
          <w:rFonts w:ascii="IRNazanin" w:hAnsi="IRNazanin" w:eastAsia="IRNazanin"/>
          <w:b w:val="false"/>
          <w:b w:val="false"/>
          <w:bCs w:val="false"/>
          <w:i w:val="false"/>
          <w:i w:val="false"/>
          <w:iCs w:val="false"/>
          <w:color w:val="333333"/>
          <w:sz w:val="20"/>
          <w:sz w:val="20"/>
          <w:szCs w:val="20"/>
          <w:rtl w:val="true"/>
        </w:rPr>
        <w:t xml:space="preserve"> عن البزنطي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اصطنعتك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حبيب السجستاني،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والهبة ابتداءً من غير عوض ولا استحقاق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نحله ينحله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أسبغها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أفاضها وأتمّها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ترفّق وتنظّر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نهاهم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إبراهيم بن عمر اليماني عن الإمام الصادق عليه السلام و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عن الإمام الصادق عليه السلام وليس 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جبر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 بن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صفوان بن يحيى عن الإمام الكاظم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بحسناتك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الوشاء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للّه عز و جل مشيئة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عن صباح بن عبد الحميد وهشام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مجرّد القدرة على الحيلولة بين العبد وفعله لا يدلّ على كونه تعالى فاعله ، إذ القدرة على المنع غير المنع ، ولا يوجب إسناد الفعل إليه سبحانه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بَطَلَت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خلقت وطبعت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هنا اضطراب و ما في المتن صَحَّحناه من نسخة بحار الأنوار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المفضل بن عمر ، 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كلّها عن حريز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للّه عز و جل مشية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يغضب</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يَجرونَ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والطريق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الدنيا وحطامها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أنصفت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عاملته بالعدل والقسط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 بدينهم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اتَّبَعَهم ووافقهم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حَظَرت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حرّمته ، والحَظر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 والمحظور يراد به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وقع تصحيف من قبل النسّاخ في الآية الشريفة في المصدر فصحَّحناه طبقا للمصحف الشريف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صحّة الخلقة ، وتخلية السرب ، والمهلة في الوقت ، والزاد ، والسبب المهيّج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والدف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السخانة وهي ما يستدفى ء به من اللباس المعمول من الصوف والوبر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الغِنى وكثرة المال و الاستطاعة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 وهو ما يكتفى به في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تأمّلات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تاريخ المذاهب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جهم بن صفوان ، وهو من الجبرية الخالصة ، ظهرت بدعته بترمذ ، وقتله مسلم بن أحوز المازني بمرو في آخر ملك بني 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الصفات الخبرية هي الصفات الّتي نسبها الكتاب والسنّة إلى اللّه ـ تعالى ـ الّتي لا يثبتها العقل للّه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واليد ، وقد كان بعض أهل الحديث مثل مالك بن أنس والماتريدي يعتقدون بهذا المعنى للتفويض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آشنائى با فرق و مذاهب 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 ف على الفرق والمذاهب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أنوار الملكوت في شرح الياقوت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النافع يوم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سهل بن أبي محمّد المصيصي و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سليمان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إخبار ، أي وقد فعلوا ما يوجب أمثال هذه الضلالات في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نحوه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كلاهما عن الحسن البصري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عن عامر الشعبي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الطرائف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أيَدُلُّكَ عَلَى الطَّريقِ ويَأخُذُ عَلَيكَ المَضيقَ؟</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الوَعدُ والوَعيدُ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يستعمل في الخير والشرّ ، فإذا أسقطوا الخير والشرّ ، قالوا في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 وفي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لَبَستَ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خلطتَ بَعضَهُ ببعض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كلاهما عن عليّ بن جعفر الكوفي عن الإمام الهادي عن آبائه عن الإمام الحسين عليهم السلام وعن السكوني عن الإمام الصادق عن آبائه عن الإمام عليّ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وراجع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وراجع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كلّها عن حريز بن عبد اللّه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كلّها عن عبد العظيم الحسني عن الإمام الهادي عن أبيه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كلّها عن حريز بن عبد اللّه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۱۰۶۸</w:t>
      </w:r>
      <w:r>
        <w:rPr>
          <w:rFonts w:ascii="IRNazanin" w:hAnsi="IRNazanin" w:eastAsia="IRNazanin"/>
          <w:b w:val="false"/>
          <w:b w:val="false"/>
          <w:bCs w:val="false"/>
          <w:i w:val="false"/>
          <w:i w:val="false"/>
          <w:iCs w:val="false"/>
          <w:color w:val="333333"/>
          <w:sz w:val="20"/>
          <w:sz w:val="20"/>
          <w:szCs w:val="20"/>
          <w:rtl w:val="true"/>
        </w:rPr>
        <w:t xml:space="preserve"> كلّها عن هشام بن سالم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نقلاً عن الإنصاف في التنبيه على المعاني والأسباب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 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آذاه وعصاه وخرج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أيّوب بن نوح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هاجروا إلى ديار آبائهم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فقاتَلَتْهُم</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أنبيائهم فقاتلوهم فقتلوه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آبائهم فقاتلهم فقتلوهم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إبراهيم بن أبي محمود عن الإمام الرضا عن أبيه عليهماالسلام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إبراهيم بن أبي محمود عن الإمام الرضا عن آبائه عن الإمام عليّ عليهم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السلام بن صالح الهرويّ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أبي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كلّها عن حريز بن عبد اللّه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كلاهما عن بريد بن عمير بن معاوية الشامي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فِرقة من فِرق الإسلام يعتقدون أنّه لا يضرّ مع الإيمان معصية ، كما لا ينفع مع الكفر طاعة ، سُمّوا المرجئة لاعتقادهم أنّ اللّه تعالى أرجأ تعذيبهم على المعاصي ، أي أخّره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رجأ</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ابن عمر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كلاهما عن داوود بن سليمان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أنس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۵۸۱۷</w:t>
      </w:r>
      <w:r>
        <w:rPr>
          <w:rFonts w:ascii="IRNazanin" w:hAnsi="IRNazanin" w:eastAsia="IRNazanin"/>
          <w:b w:val="false"/>
          <w:b w:val="false"/>
          <w:bCs w:val="false"/>
          <w:i w:val="false"/>
          <w:i w:val="false"/>
          <w:iCs w:val="false"/>
          <w:color w:val="333333"/>
          <w:sz w:val="20"/>
          <w:sz w:val="20"/>
          <w:szCs w:val="20"/>
          <w:rtl w:val="true"/>
        </w:rPr>
        <w:t xml:space="preserve"> عن جابر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عن ابن عبّاس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۴۲۰۴</w:t>
      </w:r>
      <w:r>
        <w:rPr>
          <w:rFonts w:ascii="IRNazanin" w:hAnsi="IRNazanin" w:eastAsia="IRNazanin"/>
          <w:b w:val="false"/>
          <w:b w:val="false"/>
          <w:bCs w:val="false"/>
          <w:i w:val="false"/>
          <w:i w:val="false"/>
          <w:iCs w:val="false"/>
          <w:color w:val="333333"/>
          <w:sz w:val="20"/>
          <w:sz w:val="20"/>
          <w:szCs w:val="20"/>
          <w:rtl w:val="true"/>
        </w:rPr>
        <w:t xml:space="preserve"> عن أنس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عن أبي ليلى عن أبيه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يدخلان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۲۰۸۶۹</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أبي هريرة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۲۰۸۷۰</w:t>
      </w:r>
      <w:r>
        <w:rPr>
          <w:rFonts w:ascii="IRNazanin" w:hAnsi="IRNazanin" w:eastAsia="IRNazanin"/>
          <w:b w:val="false"/>
          <w:b w:val="false"/>
          <w:bCs w:val="false"/>
          <w:i w:val="false"/>
          <w:i w:val="false"/>
          <w:iCs w:val="false"/>
          <w:color w:val="333333"/>
          <w:sz w:val="20"/>
          <w:sz w:val="20"/>
          <w:szCs w:val="20"/>
          <w:rtl w:val="true"/>
        </w:rPr>
        <w:t xml:space="preserve"> عن حذيفة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۲۴۳۸</w:t>
      </w:r>
      <w:r>
        <w:rPr>
          <w:rFonts w:ascii="IRNazanin" w:hAnsi="IRNazanin" w:eastAsia="IRNazanin"/>
          <w:b w:val="false"/>
          <w:b w:val="false"/>
          <w:bCs w:val="false"/>
          <w:i w:val="false"/>
          <w:i w:val="false"/>
          <w:iCs w:val="false"/>
          <w:color w:val="333333"/>
          <w:sz w:val="20"/>
          <w:sz w:val="20"/>
          <w:szCs w:val="20"/>
          <w:rtl w:val="true"/>
        </w:rPr>
        <w:t xml:space="preserve"> ، كتاب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وكلّها نحوه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كلّها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نقلاً عن العلل للدار قطني عن الإمام عليّ عليه السلام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۶۵۱۰</w:t>
      </w:r>
      <w:r>
        <w:rPr>
          <w:rFonts w:ascii="IRNazanin" w:hAnsi="IRNazanin" w:eastAsia="IRNazanin"/>
          <w:b w:val="false"/>
          <w:b w:val="false"/>
          <w:bCs w:val="false"/>
          <w:i w:val="false"/>
          <w:i w:val="false"/>
          <w:iCs w:val="false"/>
          <w:color w:val="333333"/>
          <w:sz w:val="20"/>
          <w:sz w:val="20"/>
          <w:szCs w:val="20"/>
          <w:rtl w:val="true"/>
        </w:rPr>
        <w:t xml:space="preserve"> ، كتاب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كلاهما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وراجع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وراجع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جامع الأخبار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عليهم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سعيد بن جبير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مسلمة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۴۷۰۶</w:t>
      </w:r>
      <w:r>
        <w:rPr>
          <w:rFonts w:ascii="IRNazanin" w:hAnsi="IRNazanin" w:eastAsia="IRNazanin"/>
          <w:b w:val="false"/>
          <w:b w:val="false"/>
          <w:bCs w:val="false"/>
          <w:i w:val="false"/>
          <w:i w:val="false"/>
          <w:iCs w:val="false"/>
          <w:color w:val="333333"/>
          <w:sz w:val="20"/>
          <w:sz w:val="20"/>
          <w:szCs w:val="20"/>
          <w:rtl w:val="true"/>
        </w:rPr>
        <w:t xml:space="preserve">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وراجع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۵۵۸۸</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۲۰۸۷۰</w:t>
      </w:r>
      <w:r>
        <w:rPr>
          <w:rFonts w:ascii="IRNazanin" w:hAnsi="IRNazanin" w:eastAsia="IRNazanin"/>
          <w:b w:val="false"/>
          <w:b w:val="false"/>
          <w:bCs w:val="false"/>
          <w:i w:val="false"/>
          <w:i w:val="false"/>
          <w:iCs w:val="false"/>
          <w:color w:val="333333"/>
          <w:sz w:val="20"/>
          <w:sz w:val="20"/>
          <w:szCs w:val="20"/>
          <w:rtl w:val="true"/>
        </w:rPr>
        <w:t xml:space="preserve"> كلاهما عن حذيفة نحوه ، كتاب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قدس سره في تعليقته على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تسمية هؤلاء بالقدريّة مأخوذة ممّا صحّ عن النبيّ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القدريّة مجوس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 فأخذت المجبِّرة تسمّي المفوّضة بالقدريّة ؛ لأنّهم ينكرون القدر ويتكلّمون عليها ، والمفوّضة تسمّي المجبِّرة بالقدريّة ؛ لأنّهم يثبتون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يتحصّل من أخبار أئمّة أهل البيت عليهم السلام أنّهم يسمّون كلتا الفرقتين بالقدريّة ويطبقون الحديث النبويّ عليهما ، أمّا المجبِّرة فلأنّهم ينسبون الخير والشرّ والطاعة والمعصية جميعا إلى غير الإنسان ، كما أنّ المجوس قائلون بكون فاعل الخير والشرّ جميعا غير الإنسان ، وقوله عليه السلام في هذا الخبر مبنيّ علي هذا النظر ، وأمّا المفوّضة فلأنّهم قائلون بخالقين في العالم هما الإنسان بالنسبة إلى أفعاله ، واللّه سبحانه بالنسبة إلى غيرها ، كما أنّ المجوس قائلون بإله الخير وإله الشرّ، وقوله عليه السلام في الروايات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جبر ولا قدر، ناظر إلى هذا الاعتبار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الهامش</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۲۰۸۸۱</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عمل</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كلاهما نقلاً عن البيهقي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وكلاهما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يسحبون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ابن عبّاس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الحسين بن عليّ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 أهل القدر</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تفسير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كلاهما عن عليّ بن سالم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وفيه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نحوه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الصباح بن سيابة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أبي الصباح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وفيه ذيله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۸۴۶۵</w:t>
      </w:r>
      <w:r>
        <w:rPr>
          <w:rFonts w:ascii="IRNazanin" w:hAnsi="IRNazanin" w:eastAsia="IRNazanin"/>
          <w:b w:val="false"/>
          <w:b w:val="false"/>
          <w:bCs w:val="false"/>
          <w:i w:val="false"/>
          <w:i w:val="false"/>
          <w:iCs w:val="false"/>
          <w:color w:val="333333"/>
          <w:sz w:val="20"/>
          <w:sz w:val="20"/>
          <w:szCs w:val="20"/>
          <w:rtl w:val="true"/>
        </w:rPr>
        <w:t xml:space="preserve"> عن أبي هريرة وفيه صدره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۳۰۴۱</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 أشقي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حذيفة بن أسيد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۲۱۷۸۲</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داحي المدحوّات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البَسطُ ، والمدحوّات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أبي سلام الكندي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فاطمة عليهاالسلاموفيهما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السهم الّذي كانوا يستقسمون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فإنّهم كانوا يخلطونها ويقرعون بها بعدما يكتبون عليها أسماءهم ، وفي التشبيه إشارة لطيفة إلى اشتباه خير بني آدم بشرّهم إلى أن يميز اللّه الخبيث من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السعادة والشقاوة فقدّرهما بتقدير التكاليف الموجبة لهما ، أو أن يكتب في الألواح السماويّة كونه من أهل الجنّة ، أو من أهل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لعِلمه سبحانه ، التابع لما يختارونه بعد وجودهم وتكليفهم بإرادتهم واختيارهم والمراد بالخلق ثانيا الإيجاد في الخارج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نحوه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منصور بن حازم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فَوَاقُ 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بين الحَلبَتين من 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نحوه وكلّها عن عليّ بن حنظلة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عذاب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في جهنّم لو اُرسِلت فيه الجبال لماعت من 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بقيع الغرقد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بظاهر المدينة فيه قبور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يختصره الإنسان بيده فيمسكه من عصا أو عُكّازة أو مِقرعة أو قضيب ، وقد يتّكئ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كلّها عن أبي عبد الرحمن والثلاثة الأخيرة نحوه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۱۳۰۲۵</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ابن عبّاس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بطلان مزعمة أنّ السعادة والشقاوة ذاتيّتان والعبد مجبول عليهما وليستا في حيطته ومقدرته ، وأنّ السعادة سبب خير تمسّك به العبد باختياره وإرادته فيجرّه إلى النجاة والسعادة ، والشقاوة سبب خذلان تمسّك به باختياره وإرادته فيجرّه إلى الشقاوة والهلكة ، واللّه تعالى عالم بأنّ العبد أيّهما يختار ويريد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ذريح بن محمّد المحاربي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الترديد من الراوي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۴۹۱۸</w:t>
      </w:r>
      <w:r>
        <w:rPr>
          <w:rFonts w:ascii="IRNazanin" w:hAnsi="IRNazanin" w:eastAsia="IRNazanin"/>
          <w:b w:val="false"/>
          <w:b w:val="false"/>
          <w:bCs w:val="false"/>
          <w:i w:val="false"/>
          <w:i w:val="false"/>
          <w:iCs w:val="false"/>
          <w:color w:val="333333"/>
          <w:sz w:val="20"/>
          <w:sz w:val="20"/>
          <w:szCs w:val="20"/>
          <w:rtl w:val="true"/>
        </w:rPr>
        <w:t xml:space="preserve"> كلاهما عن أبي بكرة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۱۴۹۷۳</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الإمام عليّ عليه السلام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قصّرتم وفترتم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كلاهما عن المسيّب بن نجبة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عن المسيّب بن نجبة الفزاريّ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عن الفضيل بن يسار عن أبيه و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والإذلال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كبت</w:t>
      </w:r>
      <w:r>
        <w:rPr>
          <w:rFonts w:eastAsia="IRNazanin" w:cs="IRNazanin"/>
          <w:b w:val="false"/>
          <w:bCs w:val="false"/>
          <w:i w:val="false"/>
          <w:iCs w:val="false"/>
          <w:color w:val="333333"/>
          <w:sz w:val="20"/>
          <w:szCs w:val="20"/>
          <w:rtl w:val="true"/>
        </w:rPr>
        <w:t>»)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جِرانُ البعير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عنقه ، من مذبحه إلى منحرهِ ، فإذا برك البعير ومدّ عنقه على الأرض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ألقى جرانه بالأرض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جرن</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عن الشعبي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نقلاً عن تيسير المطالب عن زاذان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أبي بكر بن عيّاش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۴۴۲۲۸</w:t>
      </w:r>
      <w:r>
        <w:rPr>
          <w:rFonts w:ascii="IRNazanin" w:hAnsi="IRNazanin" w:eastAsia="IRNazanin"/>
          <w:b w:val="false"/>
          <w:b w:val="false"/>
          <w:bCs w:val="false"/>
          <w:i w:val="false"/>
          <w:i w:val="false"/>
          <w:iCs w:val="false"/>
          <w:color w:val="333333"/>
          <w:sz w:val="20"/>
          <w:sz w:val="20"/>
          <w:szCs w:val="20"/>
          <w:rtl w:val="true"/>
        </w:rPr>
        <w:t xml:space="preserve">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۳۶۸۰</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من رؤساء الخوارج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زرارة ، تفسير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كسرَه وأهلكَهُ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الوليد بن صبيح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۲۱۶۶۷</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۲۰۸۷۴</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۶۵۶۲</w:t>
      </w:r>
      <w:r>
        <w:rPr>
          <w:rFonts w:ascii="IRNazanin" w:hAnsi="IRNazanin" w:eastAsia="IRNazanin"/>
          <w:b w:val="false"/>
          <w:b w:val="false"/>
          <w:bCs w:val="false"/>
          <w:i w:val="false"/>
          <w:i w:val="false"/>
          <w:iCs w:val="false"/>
          <w:color w:val="333333"/>
          <w:sz w:val="20"/>
          <w:sz w:val="20"/>
          <w:szCs w:val="20"/>
          <w:rtl w:val="true"/>
        </w:rPr>
        <w:t xml:space="preserve"> كلّها عن زيد بن ثابت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۲۱۴۴</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۱۹۵۵</w:t>
      </w:r>
      <w:r>
        <w:rPr>
          <w:rFonts w:ascii="IRNazanin" w:hAnsi="IRNazanin" w:eastAsia="IRNazanin"/>
          <w:b w:val="false"/>
          <w:b w:val="false"/>
          <w:bCs w:val="false"/>
          <w:i w:val="false"/>
          <w:i w:val="false"/>
          <w:iCs w:val="false"/>
          <w:color w:val="333333"/>
          <w:sz w:val="20"/>
          <w:sz w:val="20"/>
          <w:szCs w:val="20"/>
          <w:rtl w:val="true"/>
        </w:rPr>
        <w:t xml:space="preserve"> عن شعيب عن أبيه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شعيب عن أبيه وفيه صدره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نقلاً عن اللالكائي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عن أبي هريرة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۳۵۷۳</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۱۲۷۳</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ربعيِّ بن خراش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 لا شريك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ربعيّ بن حراش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كلاهما عن عمر بن الخطّاب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۱۷۵۰۹</w:t>
      </w:r>
      <w:r>
        <w:rPr>
          <w:rFonts w:ascii="IRNazanin" w:hAnsi="IRNazanin" w:eastAsia="IRNazanin"/>
          <w:b w:val="false"/>
          <w:b w:val="false"/>
          <w:bCs w:val="false"/>
          <w:i w:val="false"/>
          <w:i w:val="false"/>
          <w:iCs w:val="false"/>
          <w:color w:val="333333"/>
          <w:sz w:val="20"/>
          <w:sz w:val="20"/>
          <w:szCs w:val="20"/>
          <w:rtl w:val="true"/>
        </w:rPr>
        <w:t xml:space="preserve"> عن عامر أو أبي عامر أو أبي مالك نحوه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نقلاً عن بعض الكتب القديمة عن ابن عبّاس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أنس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۲۷۵۶۰</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۲۲۱۴</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صفوان الجمّال وح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وكلاهما عن الإمام الصادق عن الإمام عليّ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والثلاثة الأخيرة نحوه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۶۷۳۵</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الحمّار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۶۳۷۳</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نقلاً عن ابن عديّ عن ابن عمر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۴۵۱۴</w:t>
      </w:r>
      <w:r>
        <w:rPr>
          <w:rFonts w:ascii="IRNazanin" w:hAnsi="IRNazanin" w:eastAsia="IRNazanin"/>
          <w:b w:val="false"/>
          <w:b w:val="false"/>
          <w:bCs w:val="false"/>
          <w:i w:val="false"/>
          <w:i w:val="false"/>
          <w:iCs w:val="false"/>
          <w:color w:val="333333"/>
          <w:sz w:val="20"/>
          <w:sz w:val="20"/>
          <w:szCs w:val="20"/>
          <w:rtl w:val="true"/>
        </w:rPr>
        <w:t xml:space="preserve"> عن حذيفة بن اليمان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نقلاً عن الشيرازي في الألقاب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يعودوا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السنّة لابن أبي عاصم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۵۳۰۳</w:t>
      </w:r>
      <w:r>
        <w:rPr>
          <w:rFonts w:ascii="IRNazanin" w:hAnsi="IRNazanin" w:eastAsia="IRNazanin"/>
          <w:b w:val="false"/>
          <w:b w:val="false"/>
          <w:bCs w:val="false"/>
          <w:i w:val="false"/>
          <w:i w:val="false"/>
          <w:iCs w:val="false"/>
          <w:color w:val="333333"/>
          <w:sz w:val="20"/>
          <w:sz w:val="20"/>
          <w:szCs w:val="20"/>
          <w:rtl w:val="true"/>
        </w:rPr>
        <w:t xml:space="preserve"> عن ابن عمر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۴۴۵۵</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تشهدوا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بن عبداللّه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لا يقبل منهم فرض ولا 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الصرف التوبة والعدل الفداء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يا رسول اللّه ما العدل؟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الصرف يا رسول اللّه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 الحيلة والعدل، النصرة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يُعطي شيئا إلّا مَنَّهُ واعتدّ به على من 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۱۲۴۶۰</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أبي اُمامة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۷۹۳۸</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عن جدّه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عبد المؤمن الأنصاري عن الإمام الصادق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والمحرّم ما أحلّ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عن سلمان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۲۸۸۳</w:t>
      </w:r>
      <w:r>
        <w:rPr>
          <w:rFonts w:ascii="IRNazanin" w:hAnsi="IRNazanin" w:eastAsia="IRNazanin"/>
          <w:b w:val="false"/>
          <w:b w:val="false"/>
          <w:bCs w:val="false"/>
          <w:i w:val="false"/>
          <w:i w:val="false"/>
          <w:iCs w:val="false"/>
          <w:color w:val="333333"/>
          <w:sz w:val="20"/>
          <w:sz w:val="20"/>
          <w:szCs w:val="20"/>
          <w:rtl w:val="true"/>
        </w:rPr>
        <w:t xml:space="preserve"> كلّها عن عائشة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عن أبي موسى الأشعري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عبد اللّه بن عمر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۹۹۱۷</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بن العاص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نجم من المنازل في المغرب مع الفجر وطلوع رقيبه من المشرق يقابله من ساعته في كلّ ليلة إلى ثلاثة عشر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العرب تضيف الأمطار والرياح والحرّ والبر إلى الساقط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۲۰۸۷۵</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۱۸۵۳</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۷۴۶۲</w:t>
      </w:r>
      <w:r>
        <w:rPr>
          <w:rFonts w:ascii="IRNazanin" w:hAnsi="IRNazanin" w:eastAsia="IRNazanin"/>
          <w:b w:val="false"/>
          <w:b w:val="false"/>
          <w:bCs w:val="false"/>
          <w:i w:val="false"/>
          <w:i w:val="false"/>
          <w:iCs w:val="false"/>
          <w:color w:val="333333"/>
          <w:sz w:val="20"/>
          <w:sz w:val="20"/>
          <w:szCs w:val="20"/>
          <w:rtl w:val="true"/>
        </w:rPr>
        <w:t xml:space="preserve"> كلّها عن جابر بن سمرة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۲۰۸۷۷</w:t>
      </w:r>
      <w:r>
        <w:rPr>
          <w:rFonts w:ascii="IRNazanin" w:hAnsi="IRNazanin" w:eastAsia="IRNazanin"/>
          <w:b w:val="false"/>
          <w:b w:val="false"/>
          <w:bCs w:val="false"/>
          <w:i w:val="false"/>
          <w:i w:val="false"/>
          <w:iCs w:val="false"/>
          <w:color w:val="333333"/>
          <w:sz w:val="20"/>
          <w:sz w:val="20"/>
          <w:szCs w:val="20"/>
          <w:rtl w:val="true"/>
        </w:rPr>
        <w:t xml:space="preserve"> عن الشعبي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نحوه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كلّها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۱۲۷۸۴</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العُوذة الّتي يُرقى بها صاحب الآفة كالحُمّى والصرع وغير ذلك من الآفات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۱۵۴۷۲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۵۸۴۹</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قيس بن سعيد الهمداني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وراجع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كلّها عن أبي مجلز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لم 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عن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وليس فيهما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۳۶۱۸</w:t>
      </w:r>
      <w:r>
        <w:rPr>
          <w:rFonts w:ascii="IRNazanin" w:hAnsi="IRNazanin" w:eastAsia="IRNazanin"/>
          <w:b w:val="false"/>
          <w:b w:val="false"/>
          <w:bCs w:val="false"/>
          <w:i w:val="false"/>
          <w:i w:val="false"/>
          <w:iCs w:val="false"/>
          <w:color w:val="333333"/>
          <w:sz w:val="20"/>
          <w:sz w:val="20"/>
          <w:szCs w:val="20"/>
          <w:rtl w:val="true"/>
        </w:rPr>
        <w:t xml:space="preserve"> عن زيد بن وهب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سليمان الجعفري عن الإمام الرضا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سليمان الجعفري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أغضى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سكت و 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أغضى عينا على 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على أذىً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w:t>
      </w:r>
      <w:r>
        <w:rPr>
          <w:rFonts w:eastAsia="IRNazanin" w:cs="IRNazanin"/>
          <w:b w:val="false"/>
          <w:bCs w:val="false"/>
          <w:i w:val="false"/>
          <w:iCs w:val="false"/>
          <w:color w:val="333333"/>
          <w:sz w:val="20"/>
          <w:szCs w:val="20"/>
          <w:rtl w:val="true"/>
        </w:rPr>
        <w:t>»)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حمزة الثمالي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الجعفي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الفرّاء عن الإمام الصادق عليه السلام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كلاهما عن أبي عمرو الزبيري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إليه راجعون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غَضَارةٍ من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خِصب وخَير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الطاهر هو أبو الطيب أو أبو طلحة طاهر بن الحسين بن مصعب بن زريق بن ماهان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اليمينين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 خراسان ، كان من أكبر قوّاد المأمون والمجاهدين في تثبيت دولته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هرثمة بن أعين ، كان أيضا من قوّاد المأمون وفي خدمته ، وكان مشهورا معروفا بالتشيّع ومحبّا لأهل البيت عليهم السلام من أصحاب الرضا عليه السلام ، بل من خواصّه وأصحاب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خالد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۶۳۳۰</w:t>
      </w:r>
      <w:r>
        <w:rPr>
          <w:rFonts w:ascii="IRNazanin" w:hAnsi="IRNazanin" w:eastAsia="IRNazanin"/>
          <w:b w:val="false"/>
          <w:b w:val="false"/>
          <w:bCs w:val="false"/>
          <w:i w:val="false"/>
          <w:i w:val="false"/>
          <w:iCs w:val="false"/>
          <w:color w:val="333333"/>
          <w:sz w:val="20"/>
          <w:sz w:val="20"/>
          <w:szCs w:val="20"/>
          <w:rtl w:val="true"/>
        </w:rPr>
        <w:t xml:space="preserve"> كلاهما عن أبي هند الداري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يصبر على بلائي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يؤمن بقدري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جمعيا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۲۲۷۸۰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المتسخط</w:t>
      </w:r>
      <w:r>
        <w:rPr>
          <w:rFonts w:eastAsia="IRNazanin" w:cs="IRNazanin"/>
          <w:b w:val="false"/>
          <w:bCs w:val="false"/>
          <w:i w:val="false"/>
          <w:iCs w:val="false"/>
          <w:color w:val="333333"/>
          <w:sz w:val="20"/>
          <w:szCs w:val="20"/>
          <w:rtl w:val="true"/>
        </w:rPr>
        <w:t>»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الهُجنَةُ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والقُبح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هجن</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جَحَده ، أنكره مع علمه ،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مكتوب في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أوّلهما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كلاهما عن صفوان الجمّال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داري وِجاهَ 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حِذاءَها مِن تلقاءِ وجهها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عن عائشة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۲۰۳۸</w:t>
      </w:r>
      <w:r>
        <w:rPr>
          <w:rFonts w:ascii="IRNazanin" w:hAnsi="IRNazanin" w:eastAsia="IRNazanin"/>
          <w:b w:val="false"/>
          <w:b w:val="false"/>
          <w:bCs w:val="false"/>
          <w:i w:val="false"/>
          <w:i w:val="false"/>
          <w:iCs w:val="false"/>
          <w:color w:val="333333"/>
          <w:sz w:val="20"/>
          <w:sz w:val="20"/>
          <w:szCs w:val="20"/>
          <w:rtl w:val="true"/>
        </w:rPr>
        <w:t xml:space="preserve"> عن بريدة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بقضائك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۳۶۵۷</w:t>
      </w:r>
      <w:r>
        <w:rPr>
          <w:rFonts w:ascii="IRNazanin" w:hAnsi="IRNazanin" w:eastAsia="IRNazanin"/>
          <w:b w:val="false"/>
          <w:b w:val="false"/>
          <w:bCs w:val="false"/>
          <w:i w:val="false"/>
          <w:i w:val="false"/>
          <w:iCs w:val="false"/>
          <w:color w:val="333333"/>
          <w:sz w:val="20"/>
          <w:sz w:val="20"/>
          <w:szCs w:val="20"/>
          <w:rtl w:val="true"/>
        </w:rPr>
        <w:t xml:space="preserve"> نقلاً عن البزار عن ابن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ورضّنى من المعيشة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ورضا</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بقضاء</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المِقْوَد ، والجمع أزِمَّة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الجعفي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ليث المرادي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ابن مسكان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وإسماعيل بن مخلّد السرّاج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معاوية بن وهب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۱۶۸۲</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۸۹۶۶</w:t>
      </w:r>
      <w:r>
        <w:rPr>
          <w:rFonts w:ascii="IRNazanin" w:hAnsi="IRNazanin" w:eastAsia="IRNazanin"/>
          <w:b w:val="false"/>
          <w:b w:val="false"/>
          <w:bCs w:val="false"/>
          <w:i w:val="false"/>
          <w:i w:val="false"/>
          <w:iCs w:val="false"/>
          <w:color w:val="333333"/>
          <w:sz w:val="20"/>
          <w:sz w:val="20"/>
          <w:szCs w:val="20"/>
          <w:rtl w:val="true"/>
        </w:rPr>
        <w:t xml:space="preserve"> ، التدوين في أخبار قزوين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نحوه وكلاهما عن سهل بن سعد الساعدي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۷۳۸</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وفي الطبعة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الفرج عن الإمام الجواد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۲۰۶۹</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فاطمة عليهاالسلاموفيه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عمّار بن ياسر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أبي حمزة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زيد عن الإمام الصادق عن الإمام عليّ عليهماالسلام،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الإمام عليّ عليهماالسلام،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عليّ بن مهدي بن صدقة الرّقي عن الإمام الرضا عن أبيه عليهماالسلام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جابر الجعفي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۹۳۲۳</w:t>
      </w:r>
      <w:r>
        <w:rPr>
          <w:rFonts w:ascii="IRNazanin" w:hAnsi="IRNazanin" w:eastAsia="IRNazanin"/>
          <w:b w:val="false"/>
          <w:b w:val="false"/>
          <w:bCs w:val="false"/>
          <w:i w:val="false"/>
          <w:i w:val="false"/>
          <w:iCs w:val="false"/>
          <w:color w:val="333333"/>
          <w:sz w:val="20"/>
          <w:sz w:val="20"/>
          <w:szCs w:val="20"/>
          <w:rtl w:val="true"/>
        </w:rPr>
        <w:t xml:space="preserve"> نقلاً عن عمل اليوم واللّيلة لابن السني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عجلان عن الإمام الباقر عليه السلام نحوه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معتب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يونس بن ظبيان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يدمغه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يوسف الكناسي ومعاوية بن عمّار،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صفوان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الرضا عن اللّه بقضائه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عن يزيد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حِرصُهُ واشتدّ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أسوأ الحرص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۶۸۹۰</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۱۲۱۶۹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كلّها عن داوود بن فرقد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۵۸۹۰</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واقد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 الإمام عليّ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۱۵۲۱</w:t>
      </w:r>
      <w:r>
        <w:rPr>
          <w:rFonts w:ascii="IRNazanin" w:hAnsi="IRNazanin" w:eastAsia="IRNazanin"/>
          <w:b w:val="false"/>
          <w:b w:val="false"/>
          <w:bCs w:val="false"/>
          <w:i w:val="false"/>
          <w:i w:val="false"/>
          <w:iCs w:val="false"/>
          <w:color w:val="333333"/>
          <w:sz w:val="20"/>
          <w:sz w:val="20"/>
          <w:szCs w:val="20"/>
          <w:rtl w:val="true"/>
        </w:rPr>
        <w:t xml:space="preserve"> عن إبراهيم بن مهزم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وهب بن وهب أبي البختري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عن آبائه عليهم السلام 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بحكمته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أنس بن مالك،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الإمام الرضا عليه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عمارة عن الإمام الصادق عليه السلام وكلّها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۵۵۸۱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۹۴۶۵</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عبد اللّه بن الشخير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۸۰۱۱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۸۴۳۷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عن أبي ذرّ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عن الحسن بن موسى عن أبيه الإمام الكاظم عن آبائه عليهم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الأوّل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ولّاد الحنّاط وعبد اللّه بن سنان عن الإمام الصادق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بعدله وقسطه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مسلم السكوني عن الإمام الصادق عن أبيه عن جدّه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عليهم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أبي خالد الكابلي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النُصح والنصيحة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النصيحة كلمة يعبّر بها عن جملة ، هي إرادة الخير للمنصوح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النُصح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إذا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أخلص للّه بإرادة الخير لدينه ولخلقه، فيما له و ما عليه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معاوية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اعتوروا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تداولوه فيما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أحداثُهُ وأحوالُهُ المُغَيَّرَةُ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كلاهما عن ابن أبي يعفور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جندب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محمّد بن يزيد المبرّد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نحوه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نقلاً عن مقتل الحسين عن الشافعي عن الإمام الحسين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عمرو بن دينار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نقلاً عن مفيد العلوم ومبيد الهموم عن الإمام الصادق عليه السلام نحوه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الشرور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موانع الشرور</w:t>
      </w:r>
      <w:r>
        <w:rPr>
          <w:rFonts w:eastAsia="IRNazanin" w:cs="IRNazanin"/>
          <w:b w:val="false"/>
          <w:bCs w:val="false"/>
          <w:i w:val="false"/>
          <w:iCs w:val="false"/>
          <w:color w:val="333333"/>
          <w:sz w:val="20"/>
          <w:szCs w:val="20"/>
          <w:rtl w:val="true"/>
        </w:rPr>
        <w:t>)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 الخير و الشر</w:t>
      </w:r>
      <w:r>
        <w:rPr>
          <w:rFonts w:eastAsia="IRNazanin" w:cs="IRNazanin"/>
          <w:b w:val="false"/>
          <w:bCs w:val="false"/>
          <w:i w:val="false"/>
          <w:iCs w:val="false"/>
          <w:color w:val="333333"/>
          <w:sz w:val="20"/>
          <w:szCs w:val="20"/>
          <w:rtl w:val="true"/>
        </w:rPr>
        <w:t>)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۶۴۴۰</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الأحاديث الطبّية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يُصبَغُ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يُغمَس كما يُغمس الثوب في الصبغ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w:t>
      </w:r>
      <w:r>
        <w:rPr>
          <w:rFonts w:eastAsia="IRNazanin" w:cs="IRNazanin"/>
          <w:b w:val="false"/>
          <w:bCs w:val="false"/>
          <w:i w:val="false"/>
          <w:iCs w:val="false"/>
          <w:color w:val="333333"/>
          <w:sz w:val="20"/>
          <w:szCs w:val="20"/>
          <w:rtl w:val="true"/>
        </w:rPr>
        <w:t>»)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۱۳۱۱۰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۳۵۰۸</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عن أيفع بن عبد الكلاعي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بن العاص و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خيثمة من دون إسنادٍ إلى أحدٍ من أهل البيت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۴۳۲۱</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كلّها عن أنس والأخيران من دون إسنادٍ إلى أحدٍ من أهل البيت عليهم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فساد واختلاف ، تشبيها بدُخان الحطب الرطب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دخن</w:t>
      </w:r>
      <w:r>
        <w:rPr>
          <w:rFonts w:eastAsia="IRNazanin" w:cs="IRNazanin"/>
          <w:b w:val="false"/>
          <w:bCs w:val="false"/>
          <w:i w:val="false"/>
          <w:iCs w:val="false"/>
          <w:color w:val="333333"/>
          <w:sz w:val="20"/>
          <w:szCs w:val="20"/>
          <w:rtl w:val="true"/>
        </w:rPr>
        <w:t>»)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۱۶۶۱۷</w:t>
      </w:r>
      <w:r>
        <w:rPr>
          <w:rFonts w:ascii="IRNazanin" w:hAnsi="IRNazanin" w:eastAsia="IRNazanin"/>
          <w:b w:val="false"/>
          <w:b w:val="false"/>
          <w:bCs w:val="false"/>
          <w:i w:val="false"/>
          <w:i w:val="false"/>
          <w:iCs w:val="false"/>
          <w:color w:val="333333"/>
          <w:sz w:val="20"/>
          <w:sz w:val="20"/>
          <w:szCs w:val="20"/>
          <w:rtl w:val="true"/>
        </w:rPr>
        <w:t xml:space="preserve"> كلاهما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خيرٌ خيرا</w:t>
      </w:r>
      <w:r>
        <w:rPr>
          <w:rFonts w:eastAsia="IRNazanin" w:cs="IRNazanin"/>
          <w:b w:val="false"/>
          <w:bCs w:val="false"/>
          <w:i w:val="false"/>
          <w:iCs w:val="false"/>
          <w:color w:val="333333"/>
          <w:sz w:val="20"/>
          <w:szCs w:val="20"/>
          <w:rtl w:val="true"/>
        </w:rPr>
        <w:t>» .</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نعيم </w:t>
      </w:r>
      <w:r>
        <w:rPr>
          <w:rFonts w:eastAsia="IRNazanin" w:cs="IRNazanin"/>
          <w:b w:val="false"/>
          <w:bCs w:val="false"/>
          <w:i w:val="false"/>
          <w:iCs w:val="false"/>
          <w:color w:val="333333"/>
          <w:sz w:val="20"/>
          <w:szCs w:val="20"/>
          <w:rtl w:val="true"/>
        </w:rPr>
        <w:t>...» .</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 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عظم الأمر والشأن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عن أبي إسحاق الهمداني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كلّها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فستغرق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كلّها عن عطاء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إن تكن الدنيا عندك على غير ما وصفت لك فتكون تطمئن إليها، فعليك أن تتحوّل فيها إلى راز ترضى فيها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تكون في الدنيا ببدنك وفي الآخرة بروحك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تسعى في فكاك رقبتك وتحصل رضا ربّك عنك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كلاهما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أخلصته النار من الذهب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w:t>
      </w:r>
      <w:r>
        <w:rPr>
          <w:rFonts w:eastAsia="IRNazanin" w:cs="IRNazanin"/>
          <w:b w:val="false"/>
          <w:bCs w:val="false"/>
          <w:i w:val="false"/>
          <w:iCs w:val="false"/>
          <w:color w:val="333333"/>
          <w:sz w:val="20"/>
          <w:szCs w:val="20"/>
          <w:rtl w:val="true"/>
        </w:rPr>
        <w:t>») .</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كما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ببلاء</w:t>
      </w:r>
      <w:r>
        <w:rPr>
          <w:rFonts w:eastAsia="IRNazanin" w:cs="IRNazanin"/>
          <w:b w:val="false"/>
          <w:bCs w:val="false"/>
          <w:i w:val="false"/>
          <w:iCs w:val="false"/>
          <w:color w:val="333333"/>
          <w:sz w:val="20"/>
          <w:szCs w:val="20"/>
          <w:rtl w:val="true"/>
        </w:rPr>
        <w:t>»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كلّها عن سفيان بن السمط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۱۹۲۶</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ويذكره 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لَذَعَهُ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لذع</w:t>
      </w:r>
      <w:r>
        <w:rPr>
          <w:rFonts w:eastAsia="IRNazanin" w:cs="IRNazanin"/>
          <w:b w:val="false"/>
          <w:bCs w:val="false"/>
          <w:i w:val="false"/>
          <w:iCs w:val="false"/>
          <w:color w:val="333333"/>
          <w:sz w:val="20"/>
          <w:szCs w:val="20"/>
          <w:rtl w:val="true"/>
        </w:rPr>
        <w:t>») .</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رَبِّهِم وتَطَوُّلَهُ عَلَيهِم بِالسَّلامَةِ مِن غَيرِ استِحقاقِهِم ، فَيَحُضُّهُم ذلِكَ عَلَى الرَّأفَةِ بِالنّاسِ وَالصَّفحِ عَمَّن أساءَ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كلاهما عن أبي بكر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۱۱۸۰</w:t>
      </w:r>
      <w:r>
        <w:rPr>
          <w:rFonts w:ascii="IRNazanin" w:hAnsi="IRNazanin" w:eastAsia="IRNazanin"/>
          <w:b w:val="false"/>
          <w:b w:val="false"/>
          <w:bCs w:val="false"/>
          <w:i w:val="false"/>
          <w:i w:val="false"/>
          <w:iCs w:val="false"/>
          <w:color w:val="333333"/>
          <w:sz w:val="20"/>
          <w:sz w:val="20"/>
          <w:szCs w:val="20"/>
          <w:rtl w:val="true"/>
        </w:rPr>
        <w:t xml:space="preserve"> عن عليّ بن جعفر عن أخيه الإمام الكاظم 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۵۲۱۳</w:t>
      </w:r>
      <w:r>
        <w:rPr>
          <w:rFonts w:ascii="IRNazanin" w:hAnsi="IRNazanin" w:eastAsia="IRNazanin"/>
          <w:b w:val="false"/>
          <w:b w:val="false"/>
          <w:bCs w:val="false"/>
          <w:i w:val="false"/>
          <w:i w:val="false"/>
          <w:iCs w:val="false"/>
          <w:color w:val="333333"/>
          <w:sz w:val="20"/>
          <w:sz w:val="20"/>
          <w:szCs w:val="20"/>
          <w:rtl w:val="true"/>
        </w:rPr>
        <w:t xml:space="preserve"> عن شقيق بن البراء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هشام بن سالم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۳۲۵۲</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كلّها عن أبي موسى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۱۱۳۵۱</w:t>
      </w:r>
      <w:r>
        <w:rPr>
          <w:rFonts w:ascii="IRNazanin" w:hAnsi="IRNazanin" w:eastAsia="IRNazanin"/>
          <w:b w:val="false"/>
          <w:b w:val="false"/>
          <w:bCs w:val="false"/>
          <w:i w:val="false"/>
          <w:i w:val="false"/>
          <w:iCs w:val="false"/>
          <w:color w:val="333333"/>
          <w:sz w:val="20"/>
          <w:sz w:val="20"/>
          <w:szCs w:val="20"/>
          <w:rtl w:val="true"/>
        </w:rPr>
        <w:t xml:space="preserve"> كلاهما عن الحسن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۹۸۱۵</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كلّها عن قتادة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مسمع بن عبد الملك عن الإمام الصادق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التواء</w:t>
      </w:r>
      <w:r>
        <w:rPr>
          <w:rFonts w:eastAsia="IRNazanin" w:cs="IRNazanin"/>
          <w:b w:val="false"/>
          <w:bCs w:val="false"/>
          <w:i w:val="false"/>
          <w:iCs w:val="false"/>
          <w:color w:val="333333"/>
          <w:sz w:val="20"/>
          <w:szCs w:val="20"/>
          <w:rtl w:val="true"/>
        </w:rPr>
        <w:t>» .</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الفضيل بن يسار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وكلاهما نحوه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۸۱۶۶</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مرض أو عقوبة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۴۵۹۱</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الأعلمي للمطبوعات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عَقَلتُ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تَثني وظيفه مع ذراعه فتشدّها جميعا في وسط الذراع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۳۰۸۹</w:t>
      </w:r>
      <w:r>
        <w:rPr>
          <w:rFonts w:ascii="IRNazanin" w:hAnsi="IRNazanin" w:eastAsia="IRNazanin"/>
          <w:b w:val="false"/>
          <w:b w:val="false"/>
          <w:bCs w:val="false"/>
          <w:i w:val="false"/>
          <w:i w:val="false"/>
          <w:iCs w:val="false"/>
          <w:color w:val="333333"/>
          <w:sz w:val="20"/>
          <w:sz w:val="20"/>
          <w:szCs w:val="20"/>
          <w:rtl w:val="true"/>
        </w:rPr>
        <w:t xml:space="preserve"> عن عامر الرام أخي الخضر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تَحطُّ عنه خطاياه وذنوبه ، حَطّ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أنزله وألقاه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حطط</w:t>
      </w:r>
      <w:r>
        <w:rPr>
          <w:rFonts w:eastAsia="IRNazanin" w:cs="IRNazanin"/>
          <w:b w:val="false"/>
          <w:bCs w:val="false"/>
          <w:i w:val="false"/>
          <w:iCs w:val="false"/>
          <w:color w:val="333333"/>
          <w:sz w:val="20"/>
          <w:szCs w:val="20"/>
          <w:rtl w:val="true"/>
        </w:rPr>
        <w:t>») .</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عبيدة بن الجرّاح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۷۳۹۰</w:t>
      </w:r>
      <w:r>
        <w:rPr>
          <w:rFonts w:ascii="IRNazanin" w:hAnsi="IRNazanin" w:eastAsia="IRNazanin"/>
          <w:b w:val="false"/>
          <w:b w:val="false"/>
          <w:bCs w:val="false"/>
          <w:i w:val="false"/>
          <w:i w:val="false"/>
          <w:iCs w:val="false"/>
          <w:color w:val="333333"/>
          <w:sz w:val="20"/>
          <w:sz w:val="20"/>
          <w:szCs w:val="20"/>
          <w:rtl w:val="true"/>
        </w:rPr>
        <w:t xml:space="preserve"> وليس فيه ذيله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۶۵۳۵</w:t>
      </w:r>
      <w:r>
        <w:rPr>
          <w:rFonts w:ascii="IRNazanin" w:hAnsi="IRNazanin" w:eastAsia="IRNazanin"/>
          <w:b w:val="false"/>
          <w:b w:val="false"/>
          <w:bCs w:val="false"/>
          <w:i w:val="false"/>
          <w:i w:val="false"/>
          <w:iCs w:val="false"/>
          <w:color w:val="333333"/>
          <w:sz w:val="20"/>
          <w:sz w:val="20"/>
          <w:szCs w:val="20"/>
          <w:rtl w:val="true"/>
        </w:rPr>
        <w:t xml:space="preserve">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الحُمّى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وعك</w:t>
      </w:r>
      <w:r>
        <w:rPr>
          <w:rFonts w:eastAsia="IRNazanin" w:cs="IRNazanin"/>
          <w:b w:val="false"/>
          <w:bCs w:val="false"/>
          <w:i w:val="false"/>
          <w:iCs w:val="false"/>
          <w:color w:val="333333"/>
          <w:sz w:val="20"/>
          <w:szCs w:val="20"/>
          <w:rtl w:val="true"/>
        </w:rPr>
        <w:t>») .</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۲۶۶۹</w:t>
      </w:r>
      <w:r>
        <w:rPr>
          <w:rFonts w:ascii="IRNazanin" w:hAnsi="IRNazanin" w:eastAsia="IRNazanin"/>
          <w:b w:val="false"/>
          <w:b w:val="false"/>
          <w:bCs w:val="false"/>
          <w:i w:val="false"/>
          <w:i w:val="false"/>
          <w:iCs w:val="false"/>
          <w:color w:val="333333"/>
          <w:sz w:val="20"/>
          <w:sz w:val="20"/>
          <w:szCs w:val="20"/>
          <w:rtl w:val="true"/>
        </w:rPr>
        <w:t xml:space="preserve">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۱۷۱۱۸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شدّاد بن أوس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دوام الوجع ولزومه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 .</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۱۱۵۸۴</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نحوه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۸۰۳۳</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۱۲۳۲</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وأبي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۹۹۲۷</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حرارة الحُمّى ووهجها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الُحمّى الّتي تكون في العظام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۲۱۷۸۷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۳۱۱۹</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۱۷۵۹۳</w:t>
      </w:r>
      <w:r>
        <w:rPr>
          <w:rFonts w:ascii="IRNazanin" w:hAnsi="IRNazanin" w:eastAsia="IRNazanin"/>
          <w:b w:val="false"/>
          <w:b w:val="false"/>
          <w:bCs w:val="false"/>
          <w:i w:val="false"/>
          <w:i w:val="false"/>
          <w:iCs w:val="false"/>
          <w:color w:val="333333"/>
          <w:sz w:val="20"/>
          <w:sz w:val="20"/>
          <w:szCs w:val="20"/>
          <w:rtl w:val="true"/>
        </w:rPr>
        <w:t xml:space="preserve"> كلّها عن أبي جُحيفة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۲۴۴۲۲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۴۶۵۶</w:t>
      </w:r>
      <w:r>
        <w:rPr>
          <w:rFonts w:ascii="IRNazanin" w:hAnsi="IRNazanin" w:eastAsia="IRNazanin"/>
          <w:b w:val="false"/>
          <w:b w:val="false"/>
          <w:bCs w:val="false"/>
          <w:i w:val="false"/>
          <w:i w:val="false"/>
          <w:iCs w:val="false"/>
          <w:color w:val="333333"/>
          <w:sz w:val="20"/>
          <w:sz w:val="20"/>
          <w:szCs w:val="20"/>
          <w:rtl w:val="true"/>
        </w:rPr>
        <w:t xml:space="preserve"> كلاهما نحوه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زَويتَ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صَرَفته 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زوى</w:t>
      </w:r>
      <w:r>
        <w:rPr>
          <w:rFonts w:eastAsia="IRNazanin" w:cs="IRNazanin"/>
          <w:b w:val="false"/>
          <w:bCs w:val="false"/>
          <w:i w:val="false"/>
          <w:iCs w:val="false"/>
          <w:color w:val="333333"/>
          <w:sz w:val="20"/>
          <w:szCs w:val="20"/>
          <w:rtl w:val="true"/>
        </w:rPr>
        <w:t>») .</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۱۲۷۳۵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۲۳۹۹</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جسده 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 وولده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۶۷۷۷</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۶۹۷۰</w:t>
      </w:r>
      <w:r>
        <w:rPr>
          <w:rFonts w:ascii="IRNazanin" w:hAnsi="IRNazanin" w:eastAsia="IRNazanin"/>
          <w:b w:val="false"/>
          <w:b w:val="false"/>
          <w:bCs w:val="false"/>
          <w:i w:val="false"/>
          <w:i w:val="false"/>
          <w:iCs w:val="false"/>
          <w:color w:val="333333"/>
          <w:sz w:val="20"/>
          <w:sz w:val="20"/>
          <w:szCs w:val="20"/>
          <w:rtl w:val="true"/>
        </w:rPr>
        <w:t xml:space="preserve"> كلّها عن عبد الرحمن بن أزهر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۲۴۶۲۷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۶۵۳۷</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محمّد بن سنان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نَكَبَتِ الحِجارَةُ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لَثَمَتْها وأدْمَتها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ظاهر والتصويب من نسخة بحار الأنوار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كلاهما عن حمران بن أعين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۲۵۲۹۱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۳۱۲۲</w:t>
      </w:r>
      <w:r>
        <w:rPr>
          <w:rFonts w:ascii="IRNazanin" w:hAnsi="IRNazanin" w:eastAsia="IRNazanin"/>
          <w:b w:val="false"/>
          <w:b w:val="false"/>
          <w:bCs w:val="false"/>
          <w:i w:val="false"/>
          <w:i w:val="false"/>
          <w:iCs w:val="false"/>
          <w:color w:val="333333"/>
          <w:sz w:val="20"/>
          <w:sz w:val="20"/>
          <w:szCs w:val="20"/>
          <w:rtl w:val="true"/>
        </w:rPr>
        <w:t xml:space="preserve"> نحوه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الحكم بن عتيبة عن الإمام الصادق عليه السلام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الحجّاج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في كتاب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عليه السلام وكلاهما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غتت</w:t>
      </w:r>
      <w:r>
        <w:rPr>
          <w:rFonts w:eastAsia="IRNazanin" w:cs="IRNazanin"/>
          <w:b w:val="false"/>
          <w:bCs w:val="false"/>
          <w:i w:val="false"/>
          <w:iCs w:val="false"/>
          <w:color w:val="333333"/>
          <w:sz w:val="20"/>
          <w:szCs w:val="20"/>
          <w:rtl w:val="true"/>
        </w:rPr>
        <w:t>») .</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حمّاد عن أبيه و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علوان عن الإمام الصادق عليه السلام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غثّه بالبلاء غثّا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غتّه بالبلاء غتّا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الصباح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۱۷۲۰</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حذيفة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حذيفة نحوه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۹۸۶۰</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۶۲۰۱</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درجة العليا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مشكاة الأنوار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۱۷۳۸</w:t>
      </w:r>
      <w:r>
        <w:rPr>
          <w:rFonts w:ascii="IRNazanin" w:hAnsi="IRNazanin" w:eastAsia="IRNazanin"/>
          <w:b w:val="false"/>
          <w:b w:val="false"/>
          <w:bCs w:val="false"/>
          <w:i w:val="false"/>
          <w:i w:val="false"/>
          <w:iCs w:val="false"/>
          <w:color w:val="333333"/>
          <w:sz w:val="20"/>
          <w:sz w:val="20"/>
          <w:szCs w:val="20"/>
          <w:rtl w:val="true"/>
        </w:rPr>
        <w:t xml:space="preserve">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 .</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۲۵۳۱۹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۱۰۲۱۰</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۶۰۶۹</w:t>
      </w:r>
      <w:r>
        <w:rPr>
          <w:rFonts w:ascii="IRNazanin" w:hAnsi="IRNazanin" w:eastAsia="IRNazanin"/>
          <w:b w:val="false"/>
          <w:b w:val="false"/>
          <w:bCs w:val="false"/>
          <w:i w:val="false"/>
          <w:i w:val="false"/>
          <w:iCs w:val="false"/>
          <w:color w:val="333333"/>
          <w:sz w:val="20"/>
          <w:sz w:val="20"/>
          <w:szCs w:val="20"/>
          <w:rtl w:val="true"/>
        </w:rPr>
        <w:t xml:space="preserve"> نحوه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۶۷۸۶</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۳۰۹۰</w:t>
      </w:r>
      <w:r>
        <w:rPr>
          <w:rFonts w:ascii="IRNazanin" w:hAnsi="IRNazanin" w:eastAsia="IRNazanin"/>
          <w:b w:val="false"/>
          <w:b w:val="false"/>
          <w:bCs w:val="false"/>
          <w:i w:val="false"/>
          <w:i w:val="false"/>
          <w:iCs w:val="false"/>
          <w:color w:val="333333"/>
          <w:sz w:val="20"/>
          <w:sz w:val="20"/>
          <w:szCs w:val="20"/>
          <w:rtl w:val="true"/>
        </w:rPr>
        <w:t xml:space="preserve"> عن مهدي السلمي عن أبيه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۶۵۴۵</w:t>
      </w:r>
      <w:r>
        <w:rPr>
          <w:rFonts w:ascii="IRNazanin" w:hAnsi="IRNazanin" w:eastAsia="IRNazanin"/>
          <w:b w:val="false"/>
          <w:b w:val="false"/>
          <w:bCs w:val="false"/>
          <w:i w:val="false"/>
          <w:i w:val="false"/>
          <w:iCs w:val="false"/>
          <w:color w:val="333333"/>
          <w:sz w:val="20"/>
          <w:sz w:val="20"/>
          <w:szCs w:val="20"/>
          <w:rtl w:val="true"/>
        </w:rPr>
        <w:t xml:space="preserve"> عن إبراهيم السلمي عن أبيه عن جدّه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۲۲۴۰۱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خالد السلمي عن أبيه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۲۸۷۴</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۴۲۰۷</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كلّها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أسطو وأقهر ، والصولة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الحملةُ والوثبة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أنس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بعض درجات الجنّة يمكن البلوغ إليها بالعمل والسعي ، وبعضها لا يمكن الوصول إليها إلّا بالابتلاء في الجسد ، فيمنّ اللّه تعالى على من أحبّ من عباده بالإبتلاء ليصلوا إليها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فضيل بن عثمان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سليمان بن خالد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۱۷۰۳</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بُرِدَ به ، وهو السُّوهانُ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الدفتر الّذي يكتب فيه أسماء الجيش وأهل 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۲۷۶۰</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۶۸۲۴</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حمزة الثمالي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عبد الرحمن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۲۴۲۱</w:t>
      </w:r>
      <w:r>
        <w:rPr>
          <w:rFonts w:ascii="IRNazanin" w:hAnsi="IRNazanin" w:eastAsia="IRNazanin"/>
          <w:b w:val="false"/>
          <w:b w:val="false"/>
          <w:bCs w:val="false"/>
          <w:i w:val="false"/>
          <w:i w:val="false"/>
          <w:iCs w:val="false"/>
          <w:color w:val="333333"/>
          <w:sz w:val="20"/>
          <w:sz w:val="20"/>
          <w:szCs w:val="20"/>
          <w:rtl w:val="true"/>
        </w:rPr>
        <w:t xml:space="preserve"> كلاهما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الحلبي و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كلاهما عن حمران عن الإمام الباقر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أهله بالهديّة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الغائب أهله بالطرف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۱۷۰۰</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عليه السلام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حمزة عن الإمام الباقر عليه السلام عن كتاب عليّ عليه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الأصفهاني عن ابن عمر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الأصفهاني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تعالى إنّما أراه قصّة النمل لبيان أنّ الحكمة قد تقتضي تعميم البليّة والانتقام لرعاية المصالح العامّة ، وحاصل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كما أنّه يميت الأطفال متفرّقا ؛ إمّا لمصلحتهم أو لمصلحة آبائهم أو لمصلحة النظام الكلّي ، كذلك قد يقدّر موتهم جميعا في وقت واحد لبعض تلك المصالح ، وليس ذلك على جهة الغضب عليهم بل هي رحمة لهم ؛ لعلمه تعالى بأنّهم يصيرون بعد بلوغهم كفّارا ، أو يعوّضهم في الآخرة ويميتهم لردع سائر الخلق عن الاجتراء على مساخط اللّه ، أو غير ذلك ، مع أنّه ليس يجب على اللّه تعالى إبقاء الخلق أبدا ، فكلّ مصلحة تقتضي موتهم في كبرهم يمكن جريانها في موتهم عند صغرهم ، واللّه تعالى يعلم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والطيش ، والسفيه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عن الإمام عليّ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۵۸۳۹</w:t>
      </w:r>
      <w:r>
        <w:rPr>
          <w:rFonts w:ascii="IRNazanin" w:hAnsi="IRNazanin" w:eastAsia="IRNazanin"/>
          <w:b w:val="false"/>
          <w:b w:val="false"/>
          <w:bCs w:val="false"/>
          <w:i w:val="false"/>
          <w:i w:val="false"/>
          <w:iCs w:val="false"/>
          <w:color w:val="333333"/>
          <w:sz w:val="20"/>
          <w:sz w:val="20"/>
          <w:szCs w:val="20"/>
          <w:rtl w:val="true"/>
        </w:rPr>
        <w:t xml:space="preserve"> عن الأصبغ عن الإمام عليّ عليه السلام نحوه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قلب الخِلقة من شيء إلى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 .</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أسوارها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والمطبوعة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۵۸۳۹</w:t>
      </w:r>
      <w:r>
        <w:rPr>
          <w:rFonts w:ascii="IRNazanin" w:hAnsi="IRNazanin" w:eastAsia="IRNazanin"/>
          <w:b w:val="false"/>
          <w:b w:val="false"/>
          <w:bCs w:val="false"/>
          <w:i w:val="false"/>
          <w:i w:val="false"/>
          <w:iCs w:val="false"/>
          <w:color w:val="333333"/>
          <w:sz w:val="20"/>
          <w:sz w:val="20"/>
          <w:szCs w:val="20"/>
          <w:rtl w:val="true"/>
        </w:rPr>
        <w:t xml:space="preserve"> عن الأصبغ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استنام</w:t>
      </w:r>
      <w:r>
        <w:rPr>
          <w:rFonts w:eastAsia="IRNazanin" w:cs="IRNazanin"/>
          <w:b w:val="false"/>
          <w:bCs w:val="false"/>
          <w:i w:val="false"/>
          <w:iCs w:val="false"/>
          <w:color w:val="333333"/>
          <w:sz w:val="20"/>
          <w:szCs w:val="20"/>
          <w:rtl w:val="true"/>
        </w:rPr>
        <w:t>» .</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الكثيرة التطّلع إلى الشيء ، أي أنّها كثيرة الميل إلى هواها وما تشتهيه حتّى تهلك صاحبها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۲۵۵۹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۳۴۸۵</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بلبس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بحار الأنوار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وَلَجَ يَلِجُ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تَقتحِمون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تقعون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الضلالة والانهاك في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w:t>
      </w:r>
      <w:r>
        <w:rPr>
          <w:rFonts w:eastAsia="IRNazanin" w:cs="IRNazanin"/>
          <w:b w:val="false"/>
          <w:bCs w:val="false"/>
          <w:i w:val="false"/>
          <w:iCs w:val="false"/>
          <w:color w:val="333333"/>
          <w:sz w:val="20"/>
          <w:szCs w:val="20"/>
          <w:rtl w:val="true"/>
        </w:rPr>
        <w:t>») .</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عيون الحكم والواعظ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۴۴۱۷</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۳۹۷۵</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۱۳۳۷۶</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۱۱۱۴۳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۲۸۹۴</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كلّها عن داوود بن فرقد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۱۲۶۶</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والشحناء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الجِدالُ ، والمماراة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على مذهب الشكّ والريبة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التمادي في الخصومة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۵۲۸۴</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عن المحارم والتحرّج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 .</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وَقَحَ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حياؤه ، والوَقاحةُ ـ والقِحَة ـ الجَراءَةُ على القبائح وعدم المبالاة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وقح</w:t>
      </w:r>
      <w:r>
        <w:rPr>
          <w:rFonts w:eastAsia="IRNazanin" w:cs="IRNazanin"/>
          <w:b w:val="false"/>
          <w:bCs w:val="false"/>
          <w:i w:val="false"/>
          <w:iCs w:val="false"/>
          <w:color w:val="333333"/>
          <w:sz w:val="20"/>
          <w:szCs w:val="20"/>
          <w:rtl w:val="true"/>
        </w:rPr>
        <w:t>») .</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عن خالد بن أبي الهيثم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إسماعيل بن بزيع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والاتّكال على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النجف وطهران وبيروت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التؤده والرفق والسكينة والوقار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التهاون في أمر الدين وترك الاهتمام فيه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الحَفِيظَةُ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الأنفةُ والغَيرة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ابن المبارك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وراجع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اُسامة و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 صدره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نحوه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 عن أحدهما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 الحسن عليه السلام </w:t>
      </w:r>
      <w:r>
        <w:rPr>
          <w:rFonts w:eastAsia="IRNazanin" w:cs="IRNazanin"/>
          <w:b w:val="false"/>
          <w:bCs w:val="false"/>
          <w:i w:val="false"/>
          <w:iCs w:val="false"/>
          <w:color w:val="333333"/>
          <w:sz w:val="20"/>
          <w:szCs w:val="20"/>
          <w:rtl w:val="true"/>
        </w:rPr>
        <w:t>» .</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۴۲۱۵</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۱۱۷۵</w:t>
      </w:r>
      <w:r>
        <w:rPr>
          <w:rFonts w:ascii="IRNazanin" w:hAnsi="IRNazanin" w:eastAsia="IRNazanin"/>
          <w:b w:val="false"/>
          <w:b w:val="false"/>
          <w:bCs w:val="false"/>
          <w:i w:val="false"/>
          <w:i w:val="false"/>
          <w:iCs w:val="false"/>
          <w:color w:val="333333"/>
          <w:sz w:val="20"/>
          <w:sz w:val="20"/>
          <w:szCs w:val="20"/>
          <w:rtl w:val="true"/>
        </w:rPr>
        <w:t xml:space="preserve"> عن المفضّل بن عمر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۱۰۲۷</w:t>
      </w:r>
      <w:r>
        <w:rPr>
          <w:rFonts w:ascii="IRNazanin" w:hAnsi="IRNazanin" w:eastAsia="IRNazanin"/>
          <w:b w:val="false"/>
          <w:b w:val="false"/>
          <w:bCs w:val="false"/>
          <w:i w:val="false"/>
          <w:i w:val="false"/>
          <w:iCs w:val="false"/>
          <w:color w:val="333333"/>
          <w:sz w:val="20"/>
          <w:sz w:val="20"/>
          <w:szCs w:val="20"/>
          <w:rtl w:val="true"/>
        </w:rPr>
        <w:t xml:space="preserve"> عن عذافر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مسلم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الغريزة والطبيعة والجِبلَّةُ الّتي خُلِقَ الإنسان عليها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 .</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الخَلَّةُ القبيحة ، أي الخِصْلَة الرديئة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w:t>
      </w:r>
      <w:r>
        <w:rPr>
          <w:rFonts w:eastAsia="IRNazanin" w:cs="IRNazanin"/>
          <w:b w:val="false"/>
          <w:bCs w:val="false"/>
          <w:i w:val="false"/>
          <w:iCs w:val="false"/>
          <w:color w:val="333333"/>
          <w:sz w:val="20"/>
          <w:szCs w:val="20"/>
          <w:rtl w:val="true"/>
        </w:rPr>
        <w:t>») .</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كلّها عن جابر بن يزيد عن الإمام الباقر عن أبيه عن جدّه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مسلم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الإمام عليّ عليهماالسلام عنه صلى الله عليه و آله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نقلاً عن الاختصاص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كان الشرّ في شيء </w:t>
      </w:r>
      <w:r>
        <w:rPr>
          <w:rFonts w:eastAsia="IRNazanin" w:cs="IRNazanin"/>
          <w:b w:val="false"/>
          <w:bCs w:val="false"/>
          <w:i w:val="false"/>
          <w:iCs w:val="false"/>
          <w:color w:val="333333"/>
          <w:sz w:val="20"/>
          <w:szCs w:val="20"/>
          <w:rtl w:val="true"/>
        </w:rPr>
        <w:t>...» .</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الوَرْق ثلاث 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 ووِرْق ، ووَرَق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 .</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بصير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وليس فيه صدره و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الهِمَّةُ تقع في القلب ، فما كان من خطرات الخير فهو من المَلَك ، وما كان من خطرات الشرّ فهو من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۲۹۸۸</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۱۱۰۵۱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۴۹۷۸</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المصادر الاُخرى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اللَّعوقُ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لما يُلعَقُ كالدواء والعسل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w:t>
      </w:r>
      <w:r>
        <w:rPr>
          <w:rFonts w:eastAsia="IRNazanin" w:cs="IRNazanin"/>
          <w:b w:val="false"/>
          <w:bCs w:val="false"/>
          <w:i w:val="false"/>
          <w:iCs w:val="false"/>
          <w:color w:val="333333"/>
          <w:sz w:val="20"/>
          <w:szCs w:val="20"/>
          <w:rtl w:val="true"/>
        </w:rPr>
        <w:t>») .</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ذَرِبَ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حادّ اللِّسان لا يبالي 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 .</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۴۹۶۳</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كلّها عن سمرة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بكر بن محمّد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۲۰۳۱۴</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۵۹۷۸</w:t>
      </w:r>
      <w:r>
        <w:rPr>
          <w:rFonts w:ascii="IRNazanin" w:hAnsi="IRNazanin" w:eastAsia="IRNazanin"/>
          <w:b w:val="false"/>
          <w:b w:val="false"/>
          <w:bCs w:val="false"/>
          <w:i w:val="false"/>
          <w:i w:val="false"/>
          <w:iCs w:val="false"/>
          <w:color w:val="333333"/>
          <w:sz w:val="20"/>
          <w:sz w:val="20"/>
          <w:szCs w:val="20"/>
          <w:rtl w:val="true"/>
        </w:rPr>
        <w:t xml:space="preserve"> عن أنس نحوه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۲۳۱۲۷</w:t>
      </w:r>
      <w:r>
        <w:rPr>
          <w:rFonts w:ascii="IRNazanin" w:hAnsi="IRNazanin" w:eastAsia="IRNazanin"/>
          <w:b w:val="false"/>
          <w:b w:val="false"/>
          <w:bCs w:val="false"/>
          <w:i w:val="false"/>
          <w:i w:val="false"/>
          <w:iCs w:val="false"/>
          <w:color w:val="333333"/>
          <w:sz w:val="20"/>
          <w:sz w:val="20"/>
          <w:szCs w:val="20"/>
          <w:rtl w:val="true"/>
        </w:rPr>
        <w:t xml:space="preserve"> نحوه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۶۱۷۲</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هريرة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وقاه اللّه شرّ مابين لحييه وشرّ ما بين رجليه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عن بهز بن حكيم عن أبيه عن جدّه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۴۰۸۷</w:t>
      </w:r>
      <w:r>
        <w:rPr>
          <w:rFonts w:ascii="IRNazanin" w:hAnsi="IRNazanin" w:eastAsia="IRNazanin"/>
          <w:b w:val="false"/>
          <w:b w:val="false"/>
          <w:bCs w:val="false"/>
          <w:i w:val="false"/>
          <w:i w:val="false"/>
          <w:iCs w:val="false"/>
          <w:color w:val="333333"/>
          <w:sz w:val="20"/>
          <w:sz w:val="20"/>
          <w:szCs w:val="20"/>
          <w:rtl w:val="true"/>
        </w:rPr>
        <w:t xml:space="preserve">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۱۶۲۴۲</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xml:space="preserve"> نحوه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القِتلة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الحالة من 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۴۹۵۳</w:t>
      </w:r>
      <w:r>
        <w:rPr>
          <w:rFonts w:ascii="IRNazanin" w:hAnsi="IRNazanin" w:eastAsia="IRNazanin"/>
          <w:b w:val="false"/>
          <w:b w:val="false"/>
          <w:bCs w:val="false"/>
          <w:i w:val="false"/>
          <w:i w:val="false"/>
          <w:iCs w:val="false"/>
          <w:color w:val="333333"/>
          <w:sz w:val="20"/>
          <w:sz w:val="20"/>
          <w:szCs w:val="20"/>
          <w:rtl w:val="true"/>
        </w:rPr>
        <w:t xml:space="preserve"> كلّها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القبيح من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 .</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القبيح من الكلام والفعل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الهاشمي عن الإمام الصادق عن أبيه عنه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الباقر عليه السلام عنه صلى الله عليه و آله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زر بن أنس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الهاشمي عن الإمام الصادق عن أبيه عنه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الهاشمي عن الإمام الصادق عن أبيه عنه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واجتناء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كفاه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كلّها عن أبي الصباح عن الإمام الصادق عليه السلام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الجارود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نجاح</w:t>
      </w:r>
      <w:r>
        <w:rPr>
          <w:rFonts w:eastAsia="IRNazanin" w:cs="IRNazanin"/>
          <w:b w:val="false"/>
          <w:bCs w:val="false"/>
          <w:i w:val="false"/>
          <w:iCs w:val="false"/>
          <w:color w:val="333333"/>
          <w:sz w:val="20"/>
          <w:szCs w:val="20"/>
          <w:rtl w:val="true"/>
        </w:rPr>
        <w:t>» .</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يطفئ إحديهما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كلاهما عن رافع بن خديج 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خُراج ودُمَّلٌ كبير تظهر في الجوف فتقتل صاحبها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w:t>
      </w:r>
      <w:r>
        <w:rPr>
          <w:rFonts w:eastAsia="IRNazanin" w:cs="IRNazanin"/>
          <w:b w:val="false"/>
          <w:bCs w:val="false"/>
          <w:i w:val="false"/>
          <w:iCs w:val="false"/>
          <w:color w:val="333333"/>
          <w:sz w:val="20"/>
          <w:szCs w:val="20"/>
          <w:rtl w:val="true"/>
        </w:rPr>
        <w:t>») .</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۲۴۳۷</w:t>
      </w:r>
      <w:r>
        <w:rPr>
          <w:rFonts w:ascii="IRNazanin" w:hAnsi="IRNazanin" w:eastAsia="IRNazanin"/>
          <w:b w:val="false"/>
          <w:b w:val="false"/>
          <w:bCs w:val="false"/>
          <w:i w:val="false"/>
          <w:i w:val="false"/>
          <w:iCs w:val="false"/>
          <w:color w:val="333333"/>
          <w:sz w:val="20"/>
          <w:sz w:val="20"/>
          <w:szCs w:val="20"/>
          <w:rtl w:val="true"/>
        </w:rPr>
        <w:t xml:space="preserve"> نقلاً عن محمّد بن نصر عن أنس وراجع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۳۱۹۱</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۵۹۹۹</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عبّاس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وشرّ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عمارة عن الإمام الصادق عن آبائه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نقلاً عن النوادر للراوندي عن ابن عبّاس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عن بهز بن حكيم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۱۹۷۱</w:t>
      </w:r>
      <w:r>
        <w:rPr>
          <w:rFonts w:ascii="IRNazanin" w:hAnsi="IRNazanin" w:eastAsia="IRNazanin"/>
          <w:b w:val="false"/>
          <w:b w:val="false"/>
          <w:bCs w:val="false"/>
          <w:i w:val="false"/>
          <w:i w:val="false"/>
          <w:iCs w:val="false"/>
          <w:color w:val="333333"/>
          <w:sz w:val="20"/>
          <w:sz w:val="20"/>
          <w:szCs w:val="20"/>
          <w:rtl w:val="true"/>
        </w:rPr>
        <w:t xml:space="preserve"> وراجع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۳۶۰۱</w:t>
      </w:r>
      <w:r>
        <w:rPr>
          <w:rFonts w:ascii="IRNazanin" w:hAnsi="IRNazanin" w:eastAsia="IRNazanin"/>
          <w:b w:val="false"/>
          <w:b w:val="false"/>
          <w:bCs w:val="false"/>
          <w:i w:val="false"/>
          <w:i w:val="false"/>
          <w:iCs w:val="false"/>
          <w:color w:val="333333"/>
          <w:sz w:val="20"/>
          <w:sz w:val="20"/>
          <w:szCs w:val="20"/>
          <w:rtl w:val="true"/>
        </w:rPr>
        <w:t xml:space="preserve"> والمعجم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كلّها عن عليّ بن عاصم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كلّها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۲۱۵۳۰</w:t>
      </w:r>
      <w:r>
        <w:rPr>
          <w:rFonts w:ascii="IRNazanin" w:hAnsi="IRNazanin" w:eastAsia="IRNazanin"/>
          <w:b w:val="false"/>
          <w:b w:val="false"/>
          <w:bCs w:val="false"/>
          <w:i w:val="false"/>
          <w:i w:val="false"/>
          <w:iCs w:val="false"/>
          <w:color w:val="333333"/>
          <w:sz w:val="20"/>
          <w:sz w:val="20"/>
          <w:szCs w:val="20"/>
          <w:rtl w:val="true"/>
        </w:rPr>
        <w:t xml:space="preserve"> ؛ 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محمّد بن حمّاد عن أبيه عن الإمام الصادق عن أبيه عليهماالسلام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عنه عليهم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الدعاء</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أحدٍ من أهل البيت عليهم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نحوه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بعنف على سبيل الإهانة والإذلال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دحر</w:t>
      </w:r>
      <w:r>
        <w:rPr>
          <w:rFonts w:eastAsia="IRNazanin" w:cs="IRNazanin"/>
          <w:b w:val="false"/>
          <w:bCs w:val="false"/>
          <w:i w:val="false"/>
          <w:iCs w:val="false"/>
          <w:color w:val="333333"/>
          <w:sz w:val="20"/>
          <w:szCs w:val="20"/>
          <w:rtl w:val="true"/>
        </w:rPr>
        <w:t>») .</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كلّها عن جابر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بصير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و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أبي يحيى الصنعاني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عن محمّد السجّاد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 والسامّة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ذات لَمَم ،واللَّمَمُ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الجنون يَلمُّ بالإنسان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عن أبيه عليهماالسلام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عن عبد اللّه بن عطا عن الإمام الباقر عليه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إبراهيم بن جبلة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رزام مولى خالد بن عبد اللّه القسري نحوه </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كلاهما عن الحلبي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طبّ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نحوه وكلّها عن يونس بن عمّار ،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أحدٍ من أهل البيت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كلاهما عن عليّ بن رئاب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الجَحجاح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جحجح</w:t>
      </w:r>
      <w:r>
        <w:rPr>
          <w:rFonts w:eastAsia="IRNazanin" w:cs="IRNazanin"/>
          <w:b w:val="false"/>
          <w:bCs w:val="false"/>
          <w:i w:val="false"/>
          <w:iCs w:val="false"/>
          <w:color w:val="333333"/>
          <w:sz w:val="20"/>
          <w:szCs w:val="20"/>
          <w:rtl w:val="true"/>
        </w:rPr>
        <w:t>») .</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كلّها عن يونس بن عبد الرحمن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معرفة الخير والشّر</w:t>
      </w:r>
      <w:r>
        <w:rPr>
          <w:rFonts w:eastAsia="IRNazanin" w:cs="IRNazanin"/>
          <w:b w:val="false"/>
          <w:bCs w:val="false"/>
          <w:i w:val="false"/>
          <w:iCs w:val="false"/>
          <w:color w:val="333333"/>
          <w:sz w:val="20"/>
          <w:szCs w:val="20"/>
          <w:rtl w:val="true"/>
        </w:rPr>
        <w:t>) .</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حكيم يوناني أسّس المذهب الأبيقورسي ، ولد سنة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دهخدا ـ فارسي ـ</w:t>
      </w:r>
      <w:r>
        <w:rPr>
          <w:rFonts w:eastAsia="IRNazanin" w:cs="IRNazanin"/>
          <w:b w:val="false"/>
          <w:bCs w:val="false"/>
          <w:i w:val="false"/>
          <w:iCs w:val="false"/>
          <w:color w:val="333333"/>
          <w:sz w:val="20"/>
          <w:szCs w:val="20"/>
          <w:rtl w:val="true"/>
        </w:rPr>
        <w:t>) .</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الفلسفة لكابلستن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معجم دهخدا ـ فارسي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ابيقورس</w:t>
      </w:r>
      <w:r>
        <w:rPr>
          <w:rFonts w:eastAsia="IRNazanin" w:cs="IRNazanin"/>
          <w:b w:val="false"/>
          <w:bCs w:val="false"/>
          <w:i w:val="false"/>
          <w:iCs w:val="false"/>
          <w:color w:val="333333"/>
          <w:sz w:val="20"/>
          <w:szCs w:val="20"/>
          <w:rtl w:val="true"/>
        </w:rPr>
        <w:t>» .</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الفلسفة لكابلستن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 اسبينوزا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أمارات السعادة</w:t>
      </w:r>
      <w:r>
        <w:rPr>
          <w:rFonts w:eastAsia="IRNazanin" w:cs="IRNazanin"/>
          <w:b w:val="false"/>
          <w:bCs w:val="false"/>
          <w:i w:val="false"/>
          <w:iCs w:val="false"/>
          <w:color w:val="333333"/>
          <w:sz w:val="20"/>
          <w:szCs w:val="20"/>
          <w:rtl w:val="true"/>
        </w:rPr>
        <w:t>) .</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أمارات الشقاء</w:t>
      </w:r>
      <w:r>
        <w:rPr>
          <w:rFonts w:eastAsia="IRNazanin" w:cs="IRNazanin"/>
          <w:b w:val="false"/>
          <w:bCs w:val="false"/>
          <w:i w:val="false"/>
          <w:iCs w:val="false"/>
          <w:color w:val="333333"/>
          <w:sz w:val="20"/>
          <w:szCs w:val="20"/>
          <w:rtl w:val="true"/>
        </w:rPr>
        <w:t>) .</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آبائه عليهم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أبيه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أفضى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أنتهى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 .</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عن أبي حيّان التوحيدي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آبائه عليهم السلام ،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أبيه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بحار الأنوار </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 العُبوس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۴۳۰۷۰</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وكلّها عن أنس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استخارة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۱۴۴۴</w:t>
      </w:r>
      <w:r>
        <w:rPr>
          <w:rFonts w:ascii="IRNazanin" w:hAnsi="IRNazanin" w:eastAsia="IRNazanin"/>
          <w:b w:val="false"/>
          <w:b w:val="false"/>
          <w:bCs w:val="false"/>
          <w:i w:val="false"/>
          <w:i w:val="false"/>
          <w:iCs w:val="false"/>
          <w:color w:val="333333"/>
          <w:sz w:val="20"/>
          <w:sz w:val="20"/>
          <w:szCs w:val="20"/>
          <w:rtl w:val="true"/>
        </w:rPr>
        <w:t xml:space="preserve">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سعد بن أبي وقاص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هَولُ المُطّلعِ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الموقف يوم القيامة ، أو ما يشرف عليه من أمر الآخرة عُقيب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إلى اللّه بالتوبة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۱۴۵۷۰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۷۶۰۲</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۱۱۵۵</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۴۲۱۴۹</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وفيه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دار 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النوادر للراواندي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جميلة مليحة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۵۵۱۴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۹۴۴۹</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صيفي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 .</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الوَطِيءُ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المُذَلَّلُ،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الفراش وطيء لا يؤذي جنب النائم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وطيئة أي هنيئة سريعة المشي سهلة الانقياد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 .</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۲۶۸۴</w:t>
      </w:r>
      <w:r>
        <w:rPr>
          <w:rFonts w:ascii="IRNazanin" w:hAnsi="IRNazanin" w:eastAsia="IRNazanin"/>
          <w:b w:val="false"/>
          <w:b w:val="false"/>
          <w:bCs w:val="false"/>
          <w:i w:val="false"/>
          <w:i w:val="false"/>
          <w:iCs w:val="false"/>
          <w:color w:val="333333"/>
          <w:sz w:val="20"/>
          <w:sz w:val="20"/>
          <w:szCs w:val="20"/>
          <w:rtl w:val="true"/>
        </w:rPr>
        <w:t xml:space="preserve"> عن محمّد بن سعد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۱۵۳۷۲</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۹۵۵۸</w:t>
      </w:r>
      <w:r>
        <w:rPr>
          <w:rFonts w:ascii="IRNazanin" w:hAnsi="IRNazanin" w:eastAsia="IRNazanin"/>
          <w:b w:val="false"/>
          <w:b w:val="false"/>
          <w:bCs w:val="false"/>
          <w:i w:val="false"/>
          <w:i w:val="false"/>
          <w:iCs w:val="false"/>
          <w:color w:val="333333"/>
          <w:sz w:val="20"/>
          <w:sz w:val="20"/>
          <w:szCs w:val="20"/>
          <w:rtl w:val="true"/>
        </w:rPr>
        <w:t xml:space="preserve"> كلّها عن نافع بن عبد الحارث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۳۰۷۷۸</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۱۶۳۵۲</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۵۱۹۳</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وكلاهما عن جابر بن عبد اللّه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۶۰۱۲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۶۰۱۲</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عقيل الخزاعي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صنائعه</w:t>
      </w:r>
      <w:r>
        <w:rPr>
          <w:rFonts w:eastAsia="IRNazanin" w:cs="IRNazanin"/>
          <w:b w:val="false"/>
          <w:bCs w:val="false"/>
          <w:i w:val="false"/>
          <w:iCs w:val="false"/>
          <w:color w:val="333333"/>
          <w:sz w:val="20"/>
          <w:szCs w:val="20"/>
          <w:rtl w:val="true"/>
        </w:rPr>
        <w:t>» .</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بَرِم بَرَما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ضَجِر ضَجَرا ، فهو ضَجرٌ وزنا ومعنى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سَئمه ومَلَّهُ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الحسن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سدير الصيرفي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عبد الكريم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عن عبد الكريم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عن داوود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مروان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قيِّمُ السماوات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يقوم بحفظها ومراعاتها ويقوم على كلّ شيء بما تراه من تدبيره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معاذ بن كثير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كلّها عن موسى بن بكر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إبراهيم الكرخيّ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۱۴۹۰</w:t>
      </w:r>
      <w:r>
        <w:rPr>
          <w:rFonts w:ascii="IRNazanin" w:hAnsi="IRNazanin" w:eastAsia="IRNazanin"/>
          <w:b w:val="false"/>
          <w:b w:val="false"/>
          <w:bCs w:val="false"/>
          <w:i w:val="false"/>
          <w:i w:val="false"/>
          <w:iCs w:val="false"/>
          <w:color w:val="333333"/>
          <w:sz w:val="20"/>
          <w:sz w:val="20"/>
          <w:szCs w:val="20"/>
          <w:rtl w:val="true"/>
        </w:rPr>
        <w:t xml:space="preserve"> كلاهما عن داوود الكرخيّ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۴۰۳۲</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۱۴۴۵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۲۶۴۰</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سعد بن أبي وقاص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۳۰۷۵۳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القَطُوفُ من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 .</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۲۶۸۴</w:t>
      </w:r>
      <w:r>
        <w:rPr>
          <w:rFonts w:ascii="IRNazanin" w:hAnsi="IRNazanin" w:eastAsia="IRNazanin"/>
          <w:b w:val="false"/>
          <w:b w:val="false"/>
          <w:bCs w:val="false"/>
          <w:i w:val="false"/>
          <w:i w:val="false"/>
          <w:iCs w:val="false"/>
          <w:color w:val="333333"/>
          <w:sz w:val="20"/>
          <w:sz w:val="20"/>
          <w:szCs w:val="20"/>
          <w:rtl w:val="true"/>
        </w:rPr>
        <w:t xml:space="preserve"> عن محمّد بن سعد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جَمَدت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ماؤها ، كناية عن قسوة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جمد</w:t>
      </w:r>
      <w:r>
        <w:rPr>
          <w:rFonts w:eastAsia="IRNazanin" w:cs="IRNazanin"/>
          <w:b w:val="false"/>
          <w:bCs w:val="false"/>
          <w:i w:val="false"/>
          <w:iCs w:val="false"/>
          <w:color w:val="333333"/>
          <w:sz w:val="20"/>
          <w:szCs w:val="20"/>
          <w:rtl w:val="true"/>
        </w:rPr>
        <w:t>») .</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خصال من 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علامات 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۱۴۴۴</w:t>
      </w:r>
      <w:r>
        <w:rPr>
          <w:rFonts w:ascii="IRNazanin" w:hAnsi="IRNazanin" w:eastAsia="IRNazanin"/>
          <w:b w:val="false"/>
          <w:b w:val="false"/>
          <w:bCs w:val="false"/>
          <w:i w:val="false"/>
          <w:i w:val="false"/>
          <w:iCs w:val="false"/>
          <w:color w:val="333333"/>
          <w:sz w:val="20"/>
          <w:sz w:val="20"/>
          <w:szCs w:val="20"/>
          <w:rtl w:val="true"/>
        </w:rPr>
        <w:t xml:space="preserve"> كلاهما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سعد بن أبي وقاص </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أنس بن محمّد عن أبيه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۸۰۳۹</w:t>
      </w:r>
      <w:r>
        <w:rPr>
          <w:rFonts w:ascii="IRNazanin" w:hAnsi="IRNazanin" w:eastAsia="IRNazanin"/>
          <w:b w:val="false"/>
          <w:b w:val="false"/>
          <w:bCs w:val="false"/>
          <w:i w:val="false"/>
          <w:i w:val="false"/>
          <w:iCs w:val="false"/>
          <w:color w:val="333333"/>
          <w:sz w:val="20"/>
          <w:sz w:val="20"/>
          <w:szCs w:val="20"/>
          <w:rtl w:val="true"/>
        </w:rPr>
        <w:t xml:space="preserve"> عن جابر،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۵۱۹۳</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احتَقَبَ 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۲۵۵۵</w:t>
      </w:r>
      <w:r>
        <w:rPr>
          <w:rFonts w:ascii="IRNazanin" w:hAnsi="IRNazanin" w:eastAsia="IRNazanin"/>
          <w:b w:val="false"/>
          <w:b w:val="false"/>
          <w:bCs w:val="false"/>
          <w:i w:val="false"/>
          <w:i w:val="false"/>
          <w:iCs w:val="false"/>
          <w:color w:val="333333"/>
          <w:sz w:val="20"/>
          <w:sz w:val="20"/>
          <w:szCs w:val="20"/>
          <w:rtl w:val="true"/>
        </w:rPr>
        <w:t xml:space="preserve"> كلاهما عن عليّ بن أبي المغيرة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عليّ بن المغيرة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بن زيد عن الإمام الرضا عن آبائه عليهم السلام عنه صلى الله عليه و آله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شجرة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w:t>
      </w:r>
      <w:r>
        <w:rPr>
          <w:rFonts w:eastAsia="IRNazanin" w:cs="IRNazanin"/>
          <w:b w:val="false"/>
          <w:bCs w:val="false"/>
          <w:i w:val="false"/>
          <w:iCs w:val="false"/>
          <w:color w:val="333333"/>
          <w:sz w:val="20"/>
          <w:szCs w:val="20"/>
          <w:rtl w:val="true"/>
        </w:rPr>
        <w:t>») .</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۶۲۰۱</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۸۸۶۷</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معاذ بن جبل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۱۲۷۰</w:t>
      </w:r>
      <w:r>
        <w:rPr>
          <w:rFonts w:ascii="IRNazanin" w:hAnsi="IRNazanin" w:eastAsia="IRNazanin"/>
          <w:b w:val="false"/>
          <w:b w:val="false"/>
          <w:bCs w:val="false"/>
          <w:i w:val="false"/>
          <w:i w:val="false"/>
          <w:iCs w:val="false"/>
          <w:color w:val="333333"/>
          <w:sz w:val="20"/>
          <w:sz w:val="20"/>
          <w:szCs w:val="20"/>
          <w:rtl w:val="true"/>
        </w:rPr>
        <w:t xml:space="preserve"> عن البزنطي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عن عبد اللّه بن حسن عنه عليه السلام </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عن عبد اللّه بن الحسن عنه عليه السلام نحوه </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محمّد بن بهلول العبدي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التفليسيّ عن الإمام الصادق عن أبيه عليهماالسلامنحوه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كلّها عن ابن عبّاس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كلّها عن أبي الحمراء خادم رسول اللّه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عن عليّ بن جعفر عن أخيه الإمام الكاظم عن أبيه عن جدّه عليهم السلام عن جابر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عيسى بن داوود النجّار عن الإمام الكاظم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عبد اللّه بن بندار الذي قد يعبّر عنه بهذين الوجهين وبِـ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عن السيّاري أكثر من رواية السياري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الإضمار فالظاهر أيضا أنّه لا يخلو من رجوعه إلى الإمام الهاديأو الإمام الجواد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بقرائن،منها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طبقتهما فيالرواية؛ والعلم عنداللّه تعالى</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قال بهم واتّبع أمرهم ولم يتجاوز عن طاعتهم فلا يضلّ في الدنيا عن طريق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 من الأنباء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أبيه عن جدّه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الشقىّ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نحوه وكلّها عن عباد الكلبي عن الإمام الصادق عن أبيه عن جدّه عليهم السلام عن فاطمة الصغرى عن الإمام الحسين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عمارة بن زيد الواقدي،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يقظان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عن عبد العزيز بن محمّد بن الدراوردي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كلاهما نحوه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۵۹۸۲</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جندب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عَزَفَ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 .</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اعزف</w:t>
      </w:r>
      <w:r>
        <w:rPr>
          <w:rFonts w:eastAsia="IRNazanin" w:cs="IRNazanin"/>
          <w:b w:val="false"/>
          <w:bCs w:val="false"/>
          <w:i w:val="false"/>
          <w:iCs w:val="false"/>
          <w:color w:val="333333"/>
          <w:sz w:val="20"/>
          <w:szCs w:val="20"/>
          <w:rtl w:val="true"/>
        </w:rPr>
        <w:t>» .</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يلي الجسد ، لأنّه يلي شعرهُ ، والدِثارُ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فوق الشعار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الحارَّةُ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۸۴۷۱</w:t>
      </w:r>
      <w:r>
        <w:rPr>
          <w:rFonts w:ascii="IRNazanin" w:hAnsi="IRNazanin" w:eastAsia="IRNazanin"/>
          <w:b w:val="false"/>
          <w:b w:val="false"/>
          <w:bCs w:val="false"/>
          <w:i w:val="false"/>
          <w:i w:val="false"/>
          <w:iCs w:val="false"/>
          <w:color w:val="333333"/>
          <w:sz w:val="20"/>
          <w:sz w:val="20"/>
          <w:szCs w:val="20"/>
          <w:rtl w:val="true"/>
        </w:rPr>
        <w:t xml:space="preserve"> عن عصيف بن الحارث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الجُحودُ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الإنكار مع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 .</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الدرداء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توبة نصوحا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نحوه </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عن خزيمة بن حكيم السلمي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۷۷۳۱</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وباسط يده بالنهار لمسيء اللّيل ليتوب ، فإن تاب تاب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المتوكّل بن هارون عن الإمام الصادق عنه عليهماالسلام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الإمام عليّ والإمام زين العابدين عليهماالسلام </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شَفا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حَرْفُهُ ، ويضرب به المَثَلُ في القرب من 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أبي عمرو الزبيري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۱۲۴۳۷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من دون إسناد إلى أحدٍ من أهل البيت عليهم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۳۰۴۶</w:t>
      </w:r>
      <w:r>
        <w:rPr>
          <w:rFonts w:ascii="IRNazanin" w:hAnsi="IRNazanin" w:eastAsia="IRNazanin"/>
          <w:b w:val="false"/>
          <w:b w:val="false"/>
          <w:bCs w:val="false"/>
          <w:i w:val="false"/>
          <w:i w:val="false"/>
          <w:iCs w:val="false"/>
          <w:color w:val="333333"/>
          <w:sz w:val="20"/>
          <w:sz w:val="20"/>
          <w:szCs w:val="20"/>
          <w:rtl w:val="true"/>
        </w:rPr>
        <w:t xml:space="preserve"> عن المطلب عن أبيه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۳۵۶۶</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 الحقّ إلى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بغى</w:t>
      </w:r>
      <w:r>
        <w:rPr>
          <w:rFonts w:eastAsia="IRNazanin" w:cs="IRNazanin"/>
          <w:b w:val="false"/>
          <w:bCs w:val="false"/>
          <w:i w:val="false"/>
          <w:iCs w:val="false"/>
          <w:color w:val="333333"/>
          <w:sz w:val="20"/>
          <w:szCs w:val="20"/>
          <w:rtl w:val="true"/>
        </w:rPr>
        <w:t>») .</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التماري والمماراة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على مذهب الشكّ والريبة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عن أبي قتادة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۲۶۱۴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ابن أبي شيبة الزهري عن الإمام الباقر عليه السلام </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عن معاذ بن جبل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۴۹۸۸</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نحوه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حسن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ارزقنا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نسأل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المغيرة عن الإمام زين العابدين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عن الإمام عليّ عليهم السلام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نحوه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۶۱۲</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يقارنها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أقَمتُم حُدودَهُ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أحكامه وشرائعه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حَظَرتُ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حرّمتهُ ، والحَظَرُ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 .</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عليه ،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نحوه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راقَ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صفا وخلص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 .</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الحظوَةُ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المرام ، وحظي في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أحبّوه ورفعوا منزلته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حظا</w:t>
      </w:r>
      <w:r>
        <w:rPr>
          <w:rFonts w:eastAsia="IRNazanin" w:cs="IRNazanin"/>
          <w:b w:val="false"/>
          <w:bCs w:val="false"/>
          <w:i w:val="false"/>
          <w:iCs w:val="false"/>
          <w:color w:val="333333"/>
          <w:sz w:val="20"/>
          <w:szCs w:val="20"/>
          <w:rtl w:val="true"/>
        </w:rPr>
        <w:t>») .</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نقلاً عن كتب الأصحاب </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عليّ العلوي الحسيني المصري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نقلاً عن الاختيار </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أكثر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 البأس</w:t>
      </w:r>
      <w:r>
        <w:rPr>
          <w:rFonts w:eastAsia="IRNazanin" w:cs="IRNazanin"/>
          <w:b w:val="false"/>
          <w:bCs w:val="false"/>
          <w:i w:val="false"/>
          <w:iCs w:val="false"/>
          <w:color w:val="333333"/>
          <w:sz w:val="20"/>
          <w:szCs w:val="20"/>
          <w:rtl w:val="true"/>
        </w:rPr>
        <w:t>» .</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يُلزم نفسه ذِماما أي حقّا يوجّه عليه ، يجري مجرى المعاهدة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قَرَيتُ الضيف أقريه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أحسنت إليه ، والقِرى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قرى</w:t>
      </w:r>
      <w:r>
        <w:rPr>
          <w:rFonts w:eastAsia="IRNazanin" w:cs="IRNazanin"/>
          <w:b w:val="false"/>
          <w:bCs w:val="false"/>
          <w:i w:val="false"/>
          <w:iCs w:val="false"/>
          <w:color w:val="333333"/>
          <w:sz w:val="20"/>
          <w:szCs w:val="20"/>
          <w:rtl w:val="true"/>
        </w:rPr>
        <w:t>») .</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۷۷۲۰</w:t>
      </w:r>
      <w:r>
        <w:rPr>
          <w:rFonts w:ascii="IRNazanin" w:hAnsi="IRNazanin" w:eastAsia="IRNazanin"/>
          <w:b w:val="false"/>
          <w:b w:val="false"/>
          <w:bCs w:val="false"/>
          <w:i w:val="false"/>
          <w:i w:val="false"/>
          <w:iCs w:val="false"/>
          <w:color w:val="333333"/>
          <w:sz w:val="20"/>
          <w:sz w:val="20"/>
          <w:szCs w:val="20"/>
          <w:rtl w:val="true"/>
        </w:rPr>
        <w:t xml:space="preserve"> عن عائشة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۱۲۶۵۵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۱۲۶۵۶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عطيّة عن الإمام الصادق عليه السلام نحوه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يقسمها اللّه لمن أراد به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بالحزم</w:t>
      </w:r>
      <w:r>
        <w:rPr>
          <w:rFonts w:eastAsia="IRNazanin" w:cs="IRNazanin"/>
          <w:b w:val="false"/>
          <w:bCs w:val="false"/>
          <w:i w:val="false"/>
          <w:iCs w:val="false"/>
          <w:color w:val="333333"/>
          <w:sz w:val="20"/>
          <w:szCs w:val="20"/>
          <w:rtl w:val="true"/>
        </w:rPr>
        <w:t>» .</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۸۴۹۰</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فتكون المحبّة </w:t>
      </w:r>
      <w:r>
        <w:rPr>
          <w:rFonts w:eastAsia="IRNazanin" w:cs="IRNazanin"/>
          <w:b w:val="false"/>
          <w:bCs w:val="false"/>
          <w:i w:val="false"/>
          <w:iCs w:val="false"/>
          <w:color w:val="333333"/>
          <w:sz w:val="20"/>
          <w:szCs w:val="20"/>
          <w:rtl w:val="true"/>
        </w:rPr>
        <w:t>...» .</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يقظان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عن عبد العزيز بن محمّد بن الدراوردي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كلاهما نحوه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اللَّوحُ المحفوظ وذلك لكون العلوم كلّها منسوبة إليه ومتولّدة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يخالطه شيء من المآثم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المقبول المقابَلُ بالبرّ وهو 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التصق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۶۲۶۶</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هروبُ العبدِ من سيِّده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w:t>
      </w:r>
      <w:r>
        <w:rPr>
          <w:rFonts w:eastAsia="IRNazanin" w:cs="IRNazanin"/>
          <w:b w:val="false"/>
          <w:bCs w:val="false"/>
          <w:i w:val="false"/>
          <w:iCs w:val="false"/>
          <w:color w:val="333333"/>
          <w:sz w:val="20"/>
          <w:szCs w:val="20"/>
          <w:rtl w:val="true"/>
        </w:rPr>
        <w:t>») .</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ثوى</w:t>
      </w:r>
      <w:r>
        <w:rPr>
          <w:rFonts w:eastAsia="IRNazanin" w:cs="IRNazanin"/>
          <w:b w:val="false"/>
          <w:bCs w:val="false"/>
          <w:i w:val="false"/>
          <w:iCs w:val="false"/>
          <w:color w:val="333333"/>
          <w:sz w:val="20"/>
          <w:szCs w:val="20"/>
          <w:rtl w:val="true"/>
        </w:rPr>
        <w:t>») .</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عن سفيان الثوري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وراجع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 .</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حِرصُه واشتدَّ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أسوأ الحِرص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الذنوب المهلكات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فشقي بما جمعت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سماك بن حرب عن الإمام الحسن عنه عليهماالسلام،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۸۵۷۲</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عليّ بن جعفر عن أخيه الإمام الكاظم عن آبائه عليهم السلام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الأنَفَةُ والغَيرَة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۵۹۸۲</w:t>
      </w:r>
      <w:r>
        <w:rPr>
          <w:rFonts w:ascii="IRNazanin" w:hAnsi="IRNazanin" w:eastAsia="IRNazanin"/>
          <w:b w:val="false"/>
          <w:b w:val="false"/>
          <w:bCs w:val="false"/>
          <w:i w:val="false"/>
          <w:i w:val="false"/>
          <w:iCs w:val="false"/>
          <w:color w:val="333333"/>
          <w:sz w:val="20"/>
          <w:sz w:val="20"/>
          <w:szCs w:val="20"/>
          <w:rtl w:val="true"/>
        </w:rPr>
        <w:t xml:space="preserve"> ، كتاب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جندب عن أبيه </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 سعد بن سعد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الإمام الكاظم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كانوا أحياء لوجدوا مضض حرّ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أبي حمزة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وخلفاؤه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عمارة بن زيد الواقدي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 المُحَّجلون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بيض مواضع الوضوء من الأيدي والوجه والأقدام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العلاء الرازي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كلاهما عن أبي الحمراء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عبد اللّه بن جعفر الحميري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۱۲۱۷۹</w:t>
      </w:r>
      <w:r>
        <w:rPr>
          <w:rFonts w:ascii="IRNazanin" w:hAnsi="IRNazanin" w:eastAsia="IRNazanin"/>
          <w:b w:val="false"/>
          <w:b w:val="false"/>
          <w:bCs w:val="false"/>
          <w:i w:val="false"/>
          <w:i w:val="false"/>
          <w:iCs w:val="false"/>
          <w:color w:val="333333"/>
          <w:sz w:val="20"/>
          <w:sz w:val="20"/>
          <w:szCs w:val="20"/>
          <w:rtl w:val="true"/>
        </w:rPr>
        <w:t xml:space="preserve"> كلاهما عن عبيد بن صخر ابن لوذان الأنصاري السلمي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أورثتك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أوردتك</w:t>
      </w:r>
      <w:r>
        <w:rPr>
          <w:rFonts w:eastAsia="IRNazanin" w:cs="IRNazanin"/>
          <w:b w:val="false"/>
          <w:bCs w:val="false"/>
          <w:i w:val="false"/>
          <w:iCs w:val="false"/>
          <w:color w:val="333333"/>
          <w:sz w:val="20"/>
          <w:szCs w:val="20"/>
          <w:rtl w:val="true"/>
        </w:rPr>
        <w:t>» .</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تشير إلى الآيتين من سورة مريم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بَرَّما بِوَ لِدَيْهِ وَ لَمْ يَكُن جَبَّارًا عَصِيًّا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 بِوَ لِدَتِى وَ لَمْ يَجْعَلْنِى جَبَّارًا شَقِيًّا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العظيم بن عبد اللّه الحسني عن الإمام الجواد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image" Target="media/image2.jpeg"/><Relationship Id="rId532" Type="http://schemas.openxmlformats.org/officeDocument/2006/relationships/image" Target="media/image2.jpeg"/><Relationship Id="rId533" Type="http://schemas.openxmlformats.org/officeDocument/2006/relationships/footer" Target="footer526.xml"/><Relationship Id="rId534" Type="http://schemas.openxmlformats.org/officeDocument/2006/relationships/footnotes" Target="footnotes.xml"/><Relationship Id="rId535" Type="http://schemas.openxmlformats.org/officeDocument/2006/relationships/numbering" Target="numbering.xml"/><Relationship Id="rId536" Type="http://schemas.openxmlformats.org/officeDocument/2006/relationships/fontTable" Target="fontTable.xml"/><Relationship Id="rId537" Type="http://schemas.openxmlformats.org/officeDocument/2006/relationships/settings" Target="settings.xml"/><Relationship Id="rId5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48960</Words>
  <Characters>183170</Characters>
  <CharactersWithSpaces>230496</CharactersWithSpaces>
  <Paragraphs>1635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2026-08-23T22:18:35Z</dcterms:created>
  <dc:creator>ghaemiyeh.com</dc:creator>
  <dc:description/>
  <dc:language>en-US</dc:language>
  <cp:lastModifiedBy/>
  <dcterms:modified xsi:type="dcterms:W3CDTF">2026-08-24T01:48:54Z</dcterms:modified>
  <cp:revision>1</cp:revision>
  <dc:subject/>
  <dc:title>موسوعه العقائد الاسلامیه جلد 6</dc:title>
</cp:coreProperties>
</file>

<file path=docProps/custom.xml><?xml version="1.0" encoding="utf-8"?>
<Properties xmlns="http://schemas.openxmlformats.org/officeDocument/2006/custom-properties" xmlns:vt="http://schemas.openxmlformats.org/officeDocument/2006/docPropsVTypes"/>
</file>