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67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3029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993031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93033_77815467">
            <w:r>
              <w:rPr>
                <w:webHidden/>
                <w:rStyle w:val="IndexLink"/>
                <w:rtl w:val="true"/>
              </w:rPr>
              <w:t>اسرار و معارف حج‌</w:t>
            </w:r>
            <w:r>
              <w:rPr>
                <w:rStyle w:val="IndexLink"/>
                <w:rtl w:val="true"/>
              </w:rPr>
              <w:tab/>
            </w:r>
            <w:r>
              <w:rPr>
                <w:rStyle w:val="IndexLink"/>
              </w:rPr>
              <w:t>5</w:t>
            </w:r>
          </w:hyperlink>
        </w:p>
        <w:p>
          <w:pPr>
            <w:pStyle w:val="Contents3"/>
            <w:tabs>
              <w:tab w:val="clear" w:pos="8459"/>
              <w:tab w:val="right" w:pos="9026" w:leader="dot"/>
            </w:tabs>
            <w:rPr/>
          </w:pPr>
          <w:hyperlink w:anchor="__RefHeading___Toc1993035_77815467">
            <w:r>
              <w:rPr>
                <w:webHidden/>
                <w:rStyle w:val="IndexLink"/>
                <w:rtl w:val="true"/>
              </w:rPr>
              <w:t>ويژگى هاى حج در قرآن‌</w:t>
            </w:r>
            <w:r>
              <w:rPr>
                <w:rStyle w:val="IndexLink"/>
                <w:rtl w:val="true"/>
              </w:rPr>
              <w:tab/>
            </w:r>
            <w:r>
              <w:rPr>
                <w:rStyle w:val="IndexLink"/>
              </w:rPr>
              <w:t>5</w:t>
            </w:r>
          </w:hyperlink>
        </w:p>
        <w:p>
          <w:pPr>
            <w:pStyle w:val="Contents2"/>
            <w:tabs>
              <w:tab w:val="clear" w:pos="8743"/>
              <w:tab w:val="right" w:pos="9026" w:leader="dot"/>
            </w:tabs>
            <w:rPr/>
          </w:pPr>
          <w:hyperlink w:anchor="__RefHeading___Toc1993037_77815467">
            <w:r>
              <w:rPr>
                <w:webHidden/>
                <w:rStyle w:val="IndexLink"/>
                <w:rtl w:val="true"/>
              </w:rPr>
              <w:t>تاريخ و رجال‌</w:t>
            </w:r>
            <w:r>
              <w:rPr>
                <w:rStyle w:val="IndexLink"/>
                <w:rtl w:val="true"/>
              </w:rPr>
              <w:tab/>
            </w:r>
            <w:r>
              <w:rPr>
                <w:rStyle w:val="IndexLink"/>
              </w:rPr>
              <w:t>27</w:t>
            </w:r>
          </w:hyperlink>
        </w:p>
        <w:p>
          <w:pPr>
            <w:pStyle w:val="Contents3"/>
            <w:tabs>
              <w:tab w:val="clear" w:pos="8459"/>
              <w:tab w:val="right" w:pos="9026" w:leader="dot"/>
            </w:tabs>
            <w:rPr/>
          </w:pPr>
          <w:hyperlink w:anchor="__RefHeading___Toc1993039_77815467">
            <w:r>
              <w:rPr>
                <w:webHidden/>
                <w:rStyle w:val="IndexLink"/>
                <w:rtl w:val="true"/>
              </w:rPr>
              <w:t>نگاهى تاريخى به تقية مداراتى‌</w:t>
            </w:r>
            <w:r>
              <w:rPr>
                <w:rStyle w:val="IndexLink"/>
                <w:rtl w:val="true"/>
              </w:rPr>
              <w:tab/>
            </w:r>
            <w:r>
              <w:rPr>
                <w:rStyle w:val="IndexLink"/>
              </w:rPr>
              <w:t>27</w:t>
            </w:r>
          </w:hyperlink>
        </w:p>
        <w:p>
          <w:pPr>
            <w:pStyle w:val="Contents3"/>
            <w:tabs>
              <w:tab w:val="clear" w:pos="8459"/>
              <w:tab w:val="right" w:pos="9026" w:leader="dot"/>
            </w:tabs>
            <w:rPr/>
          </w:pPr>
          <w:hyperlink w:anchor="__RefHeading___Toc1993041_77815467">
            <w:r>
              <w:rPr>
                <w:webHidden/>
                <w:rStyle w:val="IndexLink"/>
                <w:rtl w:val="true"/>
              </w:rPr>
              <w:t xml:space="preserve">خفتگان در بقيع </w:t>
            </w:r>
            <w:r>
              <w:rPr>
                <w:rStyle w:val="IndexLink"/>
                <w:rtl w:val="true"/>
              </w:rPr>
              <w:t>(</w:t>
            </w:r>
            <w:r>
              <w:rPr>
                <w:rStyle w:val="IndexLink"/>
              </w:rPr>
              <w:t>3</w:t>
            </w:r>
            <w:r>
              <w:rPr>
                <w:rStyle w:val="IndexLink"/>
                <w:rtl w:val="true"/>
              </w:rPr>
              <w:t>)</w:t>
              <w:tab/>
            </w:r>
            <w:r>
              <w:rPr>
                <w:rStyle w:val="IndexLink"/>
              </w:rPr>
              <w:t>45</w:t>
            </w:r>
          </w:hyperlink>
        </w:p>
        <w:p>
          <w:pPr>
            <w:pStyle w:val="Contents2"/>
            <w:tabs>
              <w:tab w:val="clear" w:pos="8743"/>
              <w:tab w:val="right" w:pos="9026" w:leader="dot"/>
            </w:tabs>
            <w:rPr/>
          </w:pPr>
          <w:hyperlink w:anchor="__RefHeading___Toc1993043_77815467">
            <w:r>
              <w:rPr>
                <w:webHidden/>
                <w:rStyle w:val="IndexLink"/>
                <w:rtl w:val="true"/>
              </w:rPr>
              <w:t>اماكن و آثار</w:t>
            </w:r>
            <w:r>
              <w:rPr>
                <w:rStyle w:val="IndexLink"/>
                <w:rtl w:val="true"/>
              </w:rPr>
              <w:tab/>
            </w:r>
            <w:r>
              <w:rPr>
                <w:rStyle w:val="IndexLink"/>
              </w:rPr>
              <w:t>57</w:t>
            </w:r>
          </w:hyperlink>
        </w:p>
        <w:p>
          <w:pPr>
            <w:pStyle w:val="Contents3"/>
            <w:tabs>
              <w:tab w:val="clear" w:pos="8459"/>
              <w:tab w:val="right" w:pos="9026" w:leader="dot"/>
            </w:tabs>
            <w:rPr/>
          </w:pPr>
          <w:hyperlink w:anchor="__RefHeading___Toc1993045_77815467">
            <w:r>
              <w:rPr>
                <w:webHidden/>
                <w:rStyle w:val="IndexLink"/>
                <w:rtl w:val="true"/>
              </w:rPr>
              <w:t>تعريف المدينه‌</w:t>
            </w:r>
            <w:r>
              <w:rPr>
                <w:rStyle w:val="IndexLink"/>
                <w:rtl w:val="true"/>
              </w:rPr>
              <w:tab/>
            </w:r>
            <w:r>
              <w:rPr>
                <w:rStyle w:val="IndexLink"/>
              </w:rPr>
              <w:t>57</w:t>
            </w:r>
          </w:hyperlink>
        </w:p>
        <w:p>
          <w:pPr>
            <w:pStyle w:val="Contents2"/>
            <w:tabs>
              <w:tab w:val="clear" w:pos="8743"/>
              <w:tab w:val="right" w:pos="9026" w:leader="dot"/>
            </w:tabs>
            <w:rPr/>
          </w:pPr>
          <w:hyperlink w:anchor="__RefHeading___Toc1993047_77815467">
            <w:r>
              <w:rPr>
                <w:webHidden/>
                <w:rStyle w:val="IndexLink"/>
                <w:rtl w:val="true"/>
              </w:rPr>
              <w:t>از نگاهى ديگر</w:t>
            </w:r>
            <w:r>
              <w:rPr>
                <w:rStyle w:val="IndexLink"/>
                <w:rtl w:val="true"/>
              </w:rPr>
              <w:tab/>
            </w:r>
            <w:r>
              <w:rPr>
                <w:rStyle w:val="IndexLink"/>
              </w:rPr>
              <w:t>79</w:t>
            </w:r>
          </w:hyperlink>
        </w:p>
        <w:p>
          <w:pPr>
            <w:pStyle w:val="Contents3"/>
            <w:tabs>
              <w:tab w:val="clear" w:pos="8459"/>
              <w:tab w:val="right" w:pos="9026" w:leader="dot"/>
            </w:tabs>
            <w:rPr/>
          </w:pPr>
          <w:hyperlink w:anchor="__RefHeading___Toc1993049_77815467">
            <w:r>
              <w:rPr>
                <w:webHidden/>
                <w:rStyle w:val="IndexLink"/>
                <w:rtl w:val="true"/>
              </w:rPr>
              <w:t>مدخل آلالبيت‌</w:t>
            </w:r>
            <w:r>
              <w:rPr>
                <w:rStyle w:val="IndexLink"/>
                <w:rtl w:val="true"/>
              </w:rPr>
              <w:tab/>
            </w:r>
            <w:r>
              <w:rPr>
                <w:rStyle w:val="IndexLink"/>
              </w:rPr>
              <w:t>79</w:t>
            </w:r>
          </w:hyperlink>
        </w:p>
        <w:p>
          <w:pPr>
            <w:pStyle w:val="Contents4"/>
            <w:tabs>
              <w:tab w:val="clear" w:pos="8176"/>
              <w:tab w:val="right" w:pos="9026" w:leader="dot"/>
            </w:tabs>
            <w:rPr/>
          </w:pPr>
          <w:hyperlink w:anchor="__RefHeading___Toc1993051_77815467">
            <w:r>
              <w:rPr>
                <w:webHidden/>
                <w:rStyle w:val="IndexLink"/>
                <w:rtl w:val="true"/>
              </w:rPr>
              <w:t>موسوعة مكة المكرمه و المدينة المنوره‌</w:t>
            </w:r>
            <w:r>
              <w:rPr>
                <w:rStyle w:val="IndexLink"/>
                <w:rtl w:val="true"/>
              </w:rPr>
              <w:tab/>
            </w:r>
            <w:r>
              <w:rPr>
                <w:rStyle w:val="IndexLink"/>
              </w:rPr>
              <w:t>79</w:t>
            </w:r>
          </w:hyperlink>
        </w:p>
        <w:p>
          <w:pPr>
            <w:pStyle w:val="Contents4"/>
            <w:tabs>
              <w:tab w:val="clear" w:pos="8176"/>
              <w:tab w:val="right" w:pos="9026" w:leader="dot"/>
            </w:tabs>
            <w:rPr/>
          </w:pPr>
          <w:hyperlink w:anchor="__RefHeading___Toc1993053_77815467">
            <w:r>
              <w:rPr>
                <w:webHidden/>
                <w:rStyle w:val="IndexLink"/>
                <w:rtl w:val="true"/>
              </w:rPr>
              <w:t>آشنايى بيشتر با مكتب سلفيه‌</w:t>
            </w:r>
            <w:r>
              <w:rPr>
                <w:rStyle w:val="IndexLink"/>
                <w:rtl w:val="true"/>
              </w:rPr>
              <w:tab/>
            </w:r>
            <w:r>
              <w:rPr>
                <w:rStyle w:val="IndexLink"/>
              </w:rPr>
              <w:t>104</w:t>
            </w:r>
          </w:hyperlink>
        </w:p>
        <w:p>
          <w:pPr>
            <w:pStyle w:val="Contents4"/>
            <w:tabs>
              <w:tab w:val="clear" w:pos="8176"/>
              <w:tab w:val="right" w:pos="9026" w:leader="dot"/>
            </w:tabs>
            <w:rPr/>
          </w:pPr>
          <w:hyperlink w:anchor="__RefHeading___Toc1993055_77815467">
            <w:r>
              <w:rPr>
                <w:webHidden/>
                <w:rStyle w:val="IndexLink"/>
                <w:rtl w:val="true"/>
              </w:rPr>
              <w:t>گفتارى درباره تبرك‌</w:t>
            </w:r>
            <w:r>
              <w:rPr>
                <w:rStyle w:val="IndexLink"/>
                <w:rtl w:val="true"/>
              </w:rPr>
              <w:tab/>
            </w:r>
            <w:r>
              <w:rPr>
                <w:rStyle w:val="IndexLink"/>
              </w:rPr>
              <w:t>112</w:t>
            </w:r>
          </w:hyperlink>
        </w:p>
        <w:p>
          <w:pPr>
            <w:pStyle w:val="Contents2"/>
            <w:tabs>
              <w:tab w:val="clear" w:pos="8743"/>
              <w:tab w:val="right" w:pos="9026" w:leader="dot"/>
            </w:tabs>
            <w:rPr/>
          </w:pPr>
          <w:hyperlink w:anchor="__RefHeading___Toc1993057_77815467">
            <w:r>
              <w:rPr>
                <w:webHidden/>
                <w:rStyle w:val="IndexLink"/>
                <w:rtl w:val="true"/>
              </w:rPr>
              <w:t>اخبار و گزارش ها</w:t>
            </w:r>
            <w:r>
              <w:rPr>
                <w:rStyle w:val="IndexLink"/>
                <w:rtl w:val="true"/>
              </w:rPr>
              <w:tab/>
            </w:r>
            <w:r>
              <w:rPr>
                <w:rStyle w:val="IndexLink"/>
              </w:rPr>
              <w:t>127</w:t>
            </w:r>
          </w:hyperlink>
        </w:p>
        <w:p>
          <w:pPr>
            <w:pStyle w:val="Contents3"/>
            <w:tabs>
              <w:tab w:val="clear" w:pos="8459"/>
              <w:tab w:val="right" w:pos="9026" w:leader="dot"/>
            </w:tabs>
            <w:rPr/>
          </w:pPr>
          <w:hyperlink w:anchor="__RefHeading___Toc1993059_77815467">
            <w:r>
              <w:rPr>
                <w:webHidden/>
                <w:rStyle w:val="IndexLink"/>
                <w:rtl w:val="true"/>
              </w:rPr>
              <w:t xml:space="preserve">خبرهايى از حج و </w:t>
            </w:r>
            <w:r>
              <w:rPr>
                <w:rStyle w:val="IndexLink"/>
                <w:rtl w:val="true"/>
              </w:rPr>
              <w:t>...</w:t>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97_179179"/>
      <w:bookmarkStart w:id="1" w:name="pg12597_179179"/>
      <w:bookmarkEnd w:id="1"/>
    </w:p>
    <w:p>
      <w:pPr>
        <w:pStyle w:val="Heading2"/>
        <w:numPr>
          <w:ilvl w:val="1"/>
          <w:numId w:val="1"/>
        </w:numPr>
        <w:rPr/>
      </w:pPr>
      <w:bookmarkStart w:id="2" w:name="pg12597_179179"/>
      <w:bookmarkStart w:id="3" w:name="__RefHeading___Toc1993029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93031_77815467"/>
      <w:bookmarkStart w:id="6" w:name="_Toc2"/>
      <w:bookmarkEnd w:id="5"/>
      <w:r>
        <w:rPr>
          <w:rtl w:val="true"/>
        </w:rPr>
        <w:t>اشاره</w:t>
      </w:r>
      <w:bookmarkStart w:id="7" w:name="pg12597_179184"/>
      <w:bookmarkEnd w:id="6"/>
    </w:p>
    <w:p>
      <w:pPr>
        <w:pStyle w:val="Heading2"/>
        <w:numPr>
          <w:ilvl w:val="1"/>
          <w:numId w:val="1"/>
        </w:numPr>
        <w:rPr/>
      </w:pPr>
      <w:bookmarkStart w:id="8" w:name="__RefHeading___Toc1993033_77815467"/>
      <w:bookmarkStart w:id="9" w:name="_Toc3"/>
      <w:bookmarkEnd w:id="7"/>
      <w:bookmarkEnd w:id="8"/>
      <w:r>
        <w:rPr>
          <w:rtl w:val="true"/>
        </w:rPr>
        <w:t>اسرار و معارف حج‌</w:t>
      </w:r>
      <w:bookmarkEnd w:id="9"/>
    </w:p>
    <w:p>
      <w:pPr>
        <w:pStyle w:val="Heading3"/>
        <w:numPr>
          <w:ilvl w:val="2"/>
          <w:numId w:val="1"/>
        </w:numPr>
        <w:rPr/>
      </w:pPr>
      <w:bookmarkStart w:id="10" w:name="__RefHeading___Toc1993035_77815467"/>
      <w:bookmarkStart w:id="11" w:name="_Toc4"/>
      <w:bookmarkEnd w:id="10"/>
      <w:r>
        <w:rPr>
          <w:rtl w:val="true"/>
        </w:rPr>
        <w:t>ويژگى هاى حج در قرآن‌</w:t>
      </w:r>
      <w:bookmarkEnd w:id="11"/>
    </w:p>
    <w:p>
      <w:pPr>
        <w:pStyle w:val="BookText"/>
        <w:rPr/>
      </w:pPr>
      <w:r>
        <w:rPr>
          <w:rFonts w:ascii="Amiri" w:hAnsi="Amiri" w:eastAsia="Amiri" w:cs="Amiri"/>
          <w:color w:val="111111"/>
          <w:sz w:val="28"/>
          <w:sz w:val="28"/>
          <w:szCs w:val="28"/>
          <w:rtl w:val="true"/>
          <w:lang w:bidi="ar-SA"/>
        </w:rPr>
        <w:t>ناصر شكريان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جاودان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جوشانى است كه هرگز خشك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بى‌كرانى كه به عمقش نمى‌توان رسيد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سفره گسترده‌اى كه هر كس به اندازه ظرفيتش و به ميزان تشنگى‌اش از آن بهره مى‌گيرد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كتاب عزيزى كه در فتنه‌ها بايد به آن پناه برد </w:t>
      </w:r>
      <w:r>
        <w:rPr>
          <w:rStyle w:val="FootnoteAnchor"/>
          <w:rtl w:val="true"/>
        </w:rPr>
        <w:footnoteReference w:id="4"/>
      </w:r>
      <w:r>
        <w:rPr>
          <w:rFonts w:ascii="Amiri" w:hAnsi="Amiri" w:eastAsia="Amiri" w:cs="Amiri"/>
          <w:color w:val="111111"/>
          <w:sz w:val="28"/>
          <w:sz w:val="28"/>
          <w:szCs w:val="28"/>
          <w:rtl w:val="true"/>
          <w:lang w:bidi="ar-SA"/>
        </w:rPr>
        <w:t>و در ارزيابى آرا و نظريات و تمايلات بايد آن‌را محور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جاودانى كه پا به پاى زمان،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شگفتى‌هاى آن هرگز تمام شدنى نيست و نوآورى‌هاى آن تا ابد به كهنگى نمى‌گرايد </w:t>
      </w:r>
      <w:r>
        <w:rPr>
          <w:rStyle w:val="FootnoteAnchor"/>
          <w:rtl w:val="true"/>
        </w:rPr>
        <w:footnoteReference w:id="5"/>
      </w:r>
      <w:r>
        <w:rPr>
          <w:rFonts w:ascii="IRNazanin" w:hAnsi="IRNazanin" w:eastAsia="IRNazanin"/>
          <w:color w:val="111111"/>
          <w:sz w:val="28"/>
          <w:sz w:val="28"/>
          <w:szCs w:val="28"/>
          <w:rtl w:val="true"/>
          <w:lang w:bidi="fa-IR"/>
        </w:rPr>
        <w:t>و تا روز قيامت كلامى است تازه و نزد هر فرد، شاداب و 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نغمه‌هاى فرح بخش آن در هر زمان سخن تازه‌اى دارد و تشنگان را سيراب مى‌نمايد؛ </w:t>
      </w:r>
      <w:r>
        <w:rPr>
          <w:rStyle w:val="FootnoteAnchor"/>
          <w:rtl w:val="true"/>
        </w:rPr>
        <w:footnoteReference w:id="6"/>
      </w:r>
      <w:r>
        <w:rPr>
          <w:rFonts w:ascii="IRNazanin" w:hAnsi="IRNazanin" w:eastAsia="IRNazanin"/>
          <w:color w:val="111111"/>
          <w:sz w:val="28"/>
          <w:sz w:val="28"/>
          <w:szCs w:val="28"/>
          <w:rtl w:val="true"/>
          <w:lang w:bidi="fa-IR"/>
        </w:rPr>
        <w:t xml:space="preserve">اما هرگز از آن سيراب نمى‌گردند؛ </w:t>
      </w:r>
      <w:r>
        <w:rPr>
          <w:rStyle w:val="FootnoteAnchor"/>
          <w:rtl w:val="true"/>
        </w:rPr>
        <w:footnoteReference w:id="7"/>
      </w:r>
      <w:r>
        <w:rPr>
          <w:rFonts w:ascii="IRNazanin" w:hAnsi="IRNazanin" w:eastAsia="IRNazanin"/>
          <w:color w:val="111111"/>
          <w:sz w:val="28"/>
          <w:sz w:val="28"/>
          <w:szCs w:val="28"/>
          <w:rtl w:val="true"/>
          <w:lang w:bidi="fa-IR"/>
        </w:rPr>
        <w:t>دارويى كه هيچ دردى با او باقى نمى‌ماند؛ نورى كه هيچ ظلمتى با او جمع نمى‌شود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در عظمت قرآن همين بس كه كلامى است از خداوند بزرگ و تراوشى است از علم بى‌انتهاى او كه هرگز فكر محدود بشر نمى‌تواند به همه اسرار و گنجينه‌هاى نهفته در آن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توگويى قرآن اقيانوس ژرفى است كه هرچه بررسى و تحقيق بيشتر، رموز و اسرار آن متجلّى‌تر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گنجينه‌هاى نهفته در كلام الهى، مراسم باشكوه حج است كه هر چه بررسى و تحقيق در اطراف آن بيشتر گردد، معارف و رموز و اسرار آن آشكارتر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احياگر حج ابراهيمى در پيامى به حجاج بيت الحرام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انديشمندان و غوّاصان و درد آشنايان امت اسلامى اگر دل به درياى معارف آن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صدف اين دريا، گوهرهاى هدايت و رشد و حكمت و آزادگى را بيشتر صيد خواهند نمود و از زلال حكمت و معرفت آن تا ابد سيراب خواهند گشت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پيامبر گرامى اسلام در يك بيان نورانى، حج را عصاره اسلام و معادل شريعت دانسته است؛ چنان كه 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الحج و هي الشريعة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همچنان كه مرحوم شيخ صدوق در كتاب شريف خصال، ضمن اشاره به اين روايت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قد جاء في تعليل الرسول للحج ضمن تعليله لسائر الفرائض بانه معادل لتمام الشريعة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پس حج نمونه و مدل كوچكى از اسلام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خداوند متعال اراده نمود كه اسلام را در همه ابعادش در يك عبادت جاى دهد تا حاجى كل اسلام را يك باره تجربه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در دائره المعارف فقهى شيعه، حج را اين‌گونه تعريف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أعظم شعار الإسلام، و أفضل ما يتقرب به الأنام إلى الملك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حينئذ رياضة نفسانية و طاعة مالية، و عبادة بدنية، قولية و فعلية، و وجودية و عدمية، و هذا الجمع من خواص الحج من العبادات التي ليس فيها أجمع من الصلاة، و هي لم تجتمع فيها ما اجتمع في الحج من فنون الطاعات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فللحج أسرار و فوائد لا يمكن إحصاؤها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الحجّ المبرور لا يعد 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با حج برابرى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و قلم زدن درباره فريضه‌اى كه آيينه تمام نماى اسلام و جلوه‌گاه شريعت است، كارى بس دشوار بلكه تمام نشدنى است؛ هم‌چنان كه رييس مذهب شيعه، حضرت جعفربن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چند سال است از شما درباره حج مى‌پرسم، شما پاسخ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خانه‌اى كه دو هزار سال پيش از آدم به سوى آن حج گزارده مى‌شود، آيا مى‌شود مسائل آن در عرض چهل سال پايان پذيرد؟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 از 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نوشته‌اى كه در پيش رو داريد با بضاعت اندك در اهميت حج تدوين شده و كوششى است اندك در جهت آشنا نمودن زائران خانه خدا با حج ابراهيمى، تا با آگاهى بيشتر در مراسم حج شركت نمايند و اين فرصت استثنايى را با انجام مراسم تشريفاتى و بى‌روح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مقبول درگاه حق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 و تأكيدها در چگونگى بيان تشريع حج</w:t>
      </w:r>
    </w:p>
    <w:p>
      <w:pPr>
        <w:pStyle w:val="BookText"/>
        <w:rPr/>
      </w:pP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حج از واجبات الهى است كه در تمام ايام عمر يك‌بار با شرايطى ويژه واجب مى‌شود و اين آيه از آياتى است كه دلالت بر وجوب حج دارد؛ اما چگونگى بيان وجوب حج در اين آيه كريمه، به‌گونه‌اى است كه در هيچ يك از واجبات ديگر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وجوب حج در اين آيه، مانند بيان وجوب نماز و زكات نيست، بلكه به منزله ميثاق و عهد الهى است كه بر گردن همه انسان‌ها گذاشته شده است؛ از اين رو تعبير وجوب حج به سياق خطاب امرى، آن‌گونه كه در مورد ساير عبادات بيان شده، نيست بلكه در قالب ميثاق و عهد مخصوص الهى با اسم جلاله، در حالى كه مقدم بر متعلّق خود گرديده،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هيچ يك از عبادات ديگر نمونه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بِأَنَّ اللهَ تَعَالَى لَمْ يَفْتَرِضِ الْحَجَّ وَ لَمْ يَخُصَّهُ مِنْ جَمِيعِ الطَّاعَاتِ بِالْإِضَافَةِ إِلَى نَفْسِهِ بِقَوْلِهِ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پس حج، پيمان و عهدى است ميان خداوند و بندگان او، هر طور كه شده بايد از عهده آن برآيند و به هيچ وجه از انسان‌هاى مستطيع ساقط نمى‌شود؛ به‌طورى‌كه اين عهد و ميثاق با مرگ هم ساقط شدنى نيست و اگر خودش معذور شد، بايد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 ديگر در اين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كلمه كفر استفاده شده و بدين طريق ترك حج مساوى با كفر عملى معرفى گرديده است؛ اين در حالى است كه چنين تعبيرى در مورد هيچ ترك واجبى در آيات قرآن نمونه ندارد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علاوه بر اين، ذكر استغنا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دلالت بر نهايت خشم خداوند و خذ لان تاركين حج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ضميمه 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ضمير و تعبير إِنَّ اللهَ لَغَنِيٌّ عَنِ الْعالَمِينَ به جاى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غني عنهم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تعميم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اهميت و جايگاه ويژه حج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استفاده از جمله خبرى براى تشريع وجوب حج، به جاى صيغه امرى، </w:t>
      </w:r>
      <w:r>
        <w:rPr>
          <w:rStyle w:val="FootnoteAnchor"/>
          <w:rtl w:val="true"/>
        </w:rPr>
        <w:footnoteReference w:id="17"/>
      </w:r>
      <w:r>
        <w:rPr>
          <w:rFonts w:ascii="Amiri" w:hAnsi="Amiri" w:eastAsia="Amiri" w:cs="Amiri"/>
          <w:color w:val="111111"/>
          <w:sz w:val="28"/>
          <w:sz w:val="28"/>
          <w:szCs w:val="28"/>
          <w:rtl w:val="true"/>
          <w:lang w:bidi="ar-SA"/>
        </w:rPr>
        <w:t xml:space="preserve">به خصوص به صورت جمله اسميه </w:t>
      </w:r>
      <w:r>
        <w:rPr>
          <w:rStyle w:val="FootnoteAnchor"/>
          <w:rtl w:val="true"/>
        </w:rPr>
        <w:footnoteReference w:id="18"/>
      </w:r>
      <w:r>
        <w:rPr>
          <w:rFonts w:ascii="Amiri" w:hAnsi="Amiri" w:eastAsia="Amiri" w:cs="Amiri"/>
          <w:color w:val="111111"/>
          <w:sz w:val="28"/>
          <w:sz w:val="28"/>
          <w:szCs w:val="28"/>
          <w:rtl w:val="true"/>
          <w:lang w:bidi="ar-SA"/>
        </w:rPr>
        <w:t xml:space="preserve">آن هم با تقدم خبرى كه اسم ذات است، در قالب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لفلان عليّ كذا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قول بعضى از مفسران، از بليغ‌ترين الفاظ در افاده وجوب است، </w:t>
      </w:r>
      <w:r>
        <w:rPr>
          <w:rStyle w:val="FootnoteAnchor"/>
          <w:rtl w:val="true"/>
        </w:rPr>
        <w:footnoteReference w:id="19"/>
      </w:r>
      <w:r>
        <w:rPr>
          <w:rFonts w:ascii="IRNazanin" w:hAnsi="IRNazanin" w:eastAsia="IRNazanin"/>
          <w:color w:val="111111"/>
          <w:sz w:val="28"/>
          <w:sz w:val="28"/>
          <w:szCs w:val="28"/>
          <w:rtl w:val="true"/>
          <w:lang w:bidi="fa-IR"/>
        </w:rPr>
        <w:t>به انضمام اين كه در تشريع حج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النَّاسِ سپس آن را تخصيص به مستطيع زد، كه نوعى توضيح و تفصيل بعد از ابهام و اجماع، آن‌هم در قالب بدل، </w:t>
      </w:r>
      <w:r>
        <w:rPr>
          <w:rStyle w:val="FootnoteAnchor"/>
          <w:rtl w:val="true"/>
        </w:rPr>
        <w:footnoteReference w:id="20"/>
      </w:r>
      <w:r>
        <w:rPr>
          <w:rFonts w:ascii="IRNazanin" w:hAnsi="IRNazanin" w:eastAsia="IRNazanin"/>
          <w:color w:val="111111"/>
          <w:sz w:val="28"/>
          <w:sz w:val="28"/>
          <w:szCs w:val="28"/>
          <w:rtl w:val="true"/>
          <w:lang w:bidi="fa-IR"/>
        </w:rPr>
        <w:t>توجه به همه اين نكات، شدت اهتمام قرآن نسبت به امر حج را اثبات مى‌كند كه در هيچ يك از عبادات ديگر سابقه ندارد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جالب توجه اين‌كه همه اين نكات در ضمن يك آيه به كار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از تقدم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حصر استفاده مى‌شود؛ يعنى فقط براى خدا انجام پذيرد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حج و گستردگى ابعاد آن</w:t>
      </w:r>
    </w:p>
    <w:p>
      <w:pPr>
        <w:pStyle w:val="BookText"/>
        <w:rPr/>
      </w:pPr>
      <w:r>
        <w:rPr>
          <w:rFonts w:ascii="IRNazanin" w:hAnsi="IRNazanin" w:eastAsia="IRNazanin"/>
          <w:color w:val="111111"/>
          <w:sz w:val="28"/>
          <w:sz w:val="28"/>
          <w:szCs w:val="28"/>
          <w:rtl w:val="true"/>
          <w:lang w:bidi="fa-IR"/>
        </w:rPr>
        <w:t>از چيزهايى كه دلالت بر اهميت فوق‌العاده و منحصر به فرد حج دارد، وجود ابعاد مختلف و منافع وسيع و احياناً متضاد حج است كه اين چنين وسعت و گستردگى در هيچ يك از عبادات ديده نمى‌شود و اين از مختصات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 خطاب به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را دعوت به حج نماييد تا منافع خود را در آن بيابيد؛ 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عموميت و گستردگى حج از اطلاق منافع و تكثير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تكثير منافع يا تنويع منافع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مى‌شود كه مفسران با تعبيرهاى گوناگون به اين وسعت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نوعى منافع دينى و دنيوى است كه در هيچ يك از عبادات ديگر به چشم نمى‌خورد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برخى ديگر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محلّ تلاقى تمام دنيا وآخرت مسلمانان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وگروه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نشده تا تصور نوعى خاص از منافع به ذهن تداعى نكند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هم‌چنان كه مرحوم صاحب جواهر در اين باره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رياضة نفسانيّة و طاعة ماليّة، و عبادة بدنيّة، قولية و فعلية، و وجودية و عدميّة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الجمع من خواص الحجّ من العبادات التي ليس فيها أجمع من الصلاة، و هي لم تجتمع فيها ما اجتمع في الحج من فنون الطاعات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فللحج أسرار و فوائد لا يمكن إحصاؤها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همچنين مقام معظم رهبرى، حضرت آيت الله خامنه‌اى در اين زمينه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 حج از جمله تكاليف نادرى است كه در آن، ابعاد متعدد و متنوّع مربوط به زندگى فرد و سلوك جمعى به شكل با شكوه و داراى تأثير عميق در تن و جان و انديشه و نيز در منش و روش آدمى گنجانده شده و درست گزاردن آن مى‌تواند او را به توفيقات بزرگى در همه عرصه‌هاى مادى و معنوى نايل سازد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حج در ميان عبادات الهى از همه باشكوه‌تر و گسترده‌تر و داراى ابعاد گوناگون است كه در هيچ عبادت ديگر در يك جا جمع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بخواهيم جان و روح ما تصفيه شود، اگر بخواهيم صحنه مرگ و معاد در جان ما ريشه بدواند، و فرهنگ غنى اسلام در جوامع مسلمين تقويت يا احيا شود و هر گونه ريشه فرهنگ استعمارى و وابستگى از جوامع مسلمين زدوده و به جاى تفرقه و نفاق بذر اتحاد كاشته شود، اگر بخواهيم بنيه اقتصادى كشورهاى اسلامى تقويت گردد و استقلال و حاكميت و حريت و حميت دينى عينيت يابد، اگر بخواهيم به فريادهاى مظلومانه پاسخ داده شود و از مشكلات سياسى و اقتصادى، فرهنگى و اجتماعى يك ديگر آگاه و در رفع آن تلاش شود و در يك كلمه اگر بخواهيم دين و دنياى ما استوار بماند بهترين موقعيت موسم حج است؛ چنانكه نبى مكرم اسلام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أَرَادَ دُنْيا وَ آخِرَ فَلْيؤُمَّ هَذَا الْبَيتَ</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دعوت 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عمومى</w:t>
      </w:r>
    </w:p>
    <w:p>
      <w:pPr>
        <w:pStyle w:val="BookText"/>
        <w:rPr/>
      </w:pPr>
      <w:r>
        <w:rPr>
          <w:rFonts w:ascii="Amiri" w:hAnsi="Amiri" w:eastAsia="Amiri" w:cs="Amiri"/>
          <w:color w:val="111111"/>
          <w:sz w:val="28"/>
          <w:sz w:val="28"/>
          <w:szCs w:val="28"/>
          <w:rtl w:val="true"/>
          <w:lang w:bidi="ar-SA"/>
        </w:rPr>
        <w:t xml:space="preserve">أَذِّنْ فِي النَّاسِ بِالْحَجِ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همه فرايض و واجبات اسلامى متوجه مؤمنين است، چنان كه در مورد روزه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كُتِبَ عَلَيْكُمُ الصِّيامُ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يا درباره نماز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اما امتيازات حج اين است كه متوجه عموم مردم است؛ يعنى حج مثل نماز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متوجه مؤمنان فقط باشد، بلكه همچون پرستش خدا، يك اعلان عمومى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اعْبُدُوا رَبَّكُمُ الَّذِي خَلَقَكُمْ</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چنان‌كه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بازسازى كعبه مأمور شد كه اعلان عمومى در ميان مردم بنمايد و أَذِّنْ فِي النَّاسِ بِالْحَجِ سر دهد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هم چنان كه وجوب و تشريع حج هم متوجه ناس و مردم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عَلَى النَّاسِ حِجُّ الْبَيْتِ</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تا آنجا كه بعضى از مفسرين در توضيح اين آيه گفته‌اند، به جاى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عَلَى النَّاسِ حِجُّ الْبَيْتِ مَنِ اسْتَطاعَ إِلَيْهِ سَبيلًا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برده شده </w:t>
      </w:r>
      <w:r>
        <w:rPr>
          <w:rStyle w:val="FootnoteAnchor"/>
          <w:rtl w:val="true"/>
        </w:rPr>
        <w:footnoteReference w:id="35"/>
      </w:r>
      <w:r>
        <w:rPr>
          <w:rFonts w:ascii="Amiri" w:hAnsi="Amiri" w:eastAsia="Amiri" w:cs="Amiri"/>
          <w:color w:val="111111"/>
          <w:sz w:val="28"/>
          <w:sz w:val="28"/>
          <w:szCs w:val="28"/>
          <w:rtl w:val="true"/>
          <w:lang w:bidi="ar-SA"/>
        </w:rPr>
        <w:t xml:space="preserve">تا اشعار به علّيت وجوب حج داشته باشد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كونهم ناساً</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چنان كه قبل از اين جمله هم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هُدىً لِلْعالَمين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به خاطر همين عموميت بوده كه وقتى اين آيه مباركه نازل شد، پيامبر مكرم اسلام سران كسانى كه معتقد به مبدأ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و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نمود و اين آيه را بر آنها تلاوت كرد و فرمود خداوند حج را بر شما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 بر عموميت حج، اين است كه خداوند متعال اصل و بناى كعبه را براى مردم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براى تأكيد بيشتر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 لِلنَّاسِ سَواءً الْعاكِفُ فِيهِ وَ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سوى ديگر در بيان فوايد و آثار حج بازتكيه بر ناس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جَعَلْنَا الْبَيْتَ مَثابَةً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بلكه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مَا فِي ذَلِكَ لِجَمِيعِ الْخَلْقِ مِنَ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مَنْفَعَةُ مَنْ فِي شَرْقِ الأَرْضِ وَ غَرْبِهَا وَ مَنْ فِي الْبَرِّ وَ الْبَحْرِ مِمَّنْ يَحِجُّ وَ مَنْ لّا يَحِجُ</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يعنى خيرات و بركات حج نه تنها شامل زائران، بلكه شامل همه مردم است؛ چه آنها كه در مراسم حج شركت كرده‌اند و چه آنان كه حضور نيافته‌اند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حج يك امر عمومى است و منافع و آثار و فوايد آن اختصاص به گروه خاصى ندارد و همه مردم نسبت به آن يكسان‌اند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جَعَلْناهُ لِلنَّاسِ سَواءً الْعاكِفُ فِيهِ وَ الْبادِ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 چنانكه كعبه ملك هيچ كسى نيست، بلكه خانه آزاد خداست و همه مردم در آنجا يكسان‌اند، گويا منزل خود آنهاست از اين رو، مى‌توانند نماز را در آنجا تمام بخوانند و هيچ كس هم حق جلوگيرى از ورود كسى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يُرِدْ فِيهِ بِإِلْحادٍ بِظُلْمٍ نُذِقْهُ مِنْ عَذابٍ أَلِيم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پس، از آيه الَّذِي جَعَلْناهُ لِلنَّاسِ سَواءً الْعاكِفُ فِيهِ وَ الْبادِ وَ مَنْ يُرِدْ فِيهِ بِإِلْحادٍ بِظُلْمٍ نُذِقْهُ مِنْ عَذابٍ أَلِيمٍ دو نتيجه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متعلق به همه است مختص گروه و مذهب خاصى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عاكف </w:t>
      </w:r>
      <w:r>
        <w:rPr>
          <w:rStyle w:val="FootnoteAnchor"/>
          <w:rtl w:val="true"/>
        </w:rPr>
        <w:footnoteReference w:id="42"/>
      </w:r>
      <w:r>
        <w:rPr>
          <w:rFonts w:ascii="IRNazanin" w:hAnsi="IRNazanin" w:eastAsia="IRNazanin"/>
          <w:color w:val="111111"/>
          <w:sz w:val="28"/>
          <w:sz w:val="28"/>
          <w:szCs w:val="28"/>
          <w:rtl w:val="true"/>
          <w:lang w:bidi="fa-IR"/>
        </w:rPr>
        <w:t xml:space="preserve">بر بادى </w:t>
      </w:r>
      <w:r>
        <w:rPr>
          <w:rStyle w:val="FootnoteAnchor"/>
          <w:rtl w:val="true"/>
        </w:rPr>
        <w:footnoteReference w:id="43"/>
      </w:r>
      <w:r>
        <w:rPr>
          <w:rFonts w:ascii="IRNazanin" w:hAnsi="IRNazanin" w:eastAsia="IRNazanin"/>
          <w:color w:val="111111"/>
          <w:sz w:val="28"/>
          <w:sz w:val="28"/>
          <w:szCs w:val="28"/>
          <w:rtl w:val="true"/>
          <w:lang w:bidi="fa-IR"/>
        </w:rPr>
        <w:t xml:space="preserve">توجيهى ندارد، پس كسى حق ندارد عبادت مسلمين را در چارچوب يك مذهب منحصر نمايد و عقايد ديگر مذاهب مسلمين را محدود سازد و آزادى عمل در عبادت را از آنها سلب كند، چنان كه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شخصى و رژيمى و طايفه‌اى حق تقدم 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باديه و صحرانشينان و خانه بدوشان با عاكفان كعبه و شهرنشينان و دولت مردان در آن يكسان‌اند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معظم براى ناس بنا شده است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حج از جهت مكان</w:t>
      </w:r>
    </w:p>
    <w:p>
      <w:pPr>
        <w:pStyle w:val="BookText"/>
        <w:rPr/>
      </w:pPr>
      <w:r>
        <w:rPr>
          <w:rFonts w:ascii="IRNazanin" w:hAnsi="IRNazanin" w:eastAsia="IRNazanin"/>
          <w:color w:val="111111"/>
          <w:sz w:val="28"/>
          <w:sz w:val="28"/>
          <w:szCs w:val="28"/>
          <w:rtl w:val="true"/>
          <w:lang w:bidi="fa-IR"/>
        </w:rPr>
        <w:t>فريضه حج از جهت مكان برگزارى، داراى ويژگى‌هاى خاصى است كه در هيچ يك از عبادات ديگر وجود ندارد و آن ويژگى‌ها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معبد و با ارزش‌ترين مكان در روى كره زمين؛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توحيد؛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تجلى‌گاه نشانه‌هاى روشن الهى؛</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امن بين الملل؛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عمومى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معبد و با ارزش‌ترين مكان در روى زمين؛ إِنَّ أَوَّلَ بَيْتٍ وُضِعَ لِلنَّاسِ لَلَّذِي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قرآن كريم كعبه را به عنوان نخستين خانه توحيد و با سابقه‌ترين معبد عمومى در روى كره زمين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معبدى پيش از كعبه مركز عبادت خدا نبوده است و كعبه به خاطر سابقه‌اش بر بيت المقدس ترجيح يافت و قبله جهانيان گرديد و خداوند اين سابقه را به عنوان مزيتى در پاسخ ايراد و طعن يهود در تغيير قبله ذكر مى‌نمايد؛ بر اساس شأن نزولى كه در كتب تفسيرى فريقين در ذيل آيه مباركه نقل شده، يهودى‌ها در برابر تغيير قبله، عكس العمل نشان دادند و گفتند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بيت المقدس أفضل من الكعبة و أحق بالاستقبال، و ذلك لأنّه وضع قبل الكعبة و هو أرض المحشر، و قبلة جملة الأنبياء</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پاسخ به اين ايراد، آيه مذكور نازل شد كه كعبه به خاطر سابقه‌اش تقدم بر بيت المقدس دارد و قبل از كعبه هيچ معبدى در روى زمين وجود نداشت و الّا اوّليت اين آيه باطل خواهد شد، و به تعبير حضرت آيت الله جوادى آملى ظاهر اطلاق آيه اين است كه كعبه اولين مسجد جهانى است كه هيچ پيامبرى غير از كعبه قبله نداشته است، از آنجا كه طبق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همه انبيا سجده مى‌كردند و نماز داشتند ناچار به سمتى بوده، اگر بگوييم قبله غير از كعبه بوده با اطلاق آيه سازگارى ندارد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مراد از اوّليت</w:t>
      </w:r>
    </w:p>
    <w:p>
      <w:pPr>
        <w:pStyle w:val="BookText"/>
        <w:rPr/>
      </w:pPr>
      <w:r>
        <w:rPr>
          <w:rFonts w:ascii="Amiri" w:hAnsi="Amiri" w:eastAsia="Amiri" w:cs="Amiri"/>
          <w:color w:val="111111"/>
          <w:sz w:val="28"/>
          <w:sz w:val="28"/>
          <w:szCs w:val="28"/>
          <w:rtl w:val="true"/>
          <w:lang w:bidi="ar-SA"/>
        </w:rPr>
        <w:t>اقوال و توجيهات مختلفى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بَيْتٍ وُضِعَ لِلنَّاسِ لَلَّذِي بِبَكَّةَ مُبارَكاً وَ هُدىً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أوّل مسجد وضع للعبادة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بيت ظهر على وجه الماء عند خلق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بيت بناه آدم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اوّليت در فضل وشرف؛ </w:t>
      </w:r>
      <w:r>
        <w:rPr>
          <w:rStyle w:val="FootnoteAnchor"/>
          <w:rtl w:val="true"/>
        </w:rPr>
        <w:footnoteReference w:id="48"/>
      </w:r>
      <w:r>
        <w:rPr>
          <w:rFonts w:ascii="IRNazanin" w:hAnsi="IRNazanin" w:eastAsia="IRNazanin"/>
          <w:color w:val="111111"/>
          <w:sz w:val="28"/>
          <w:sz w:val="28"/>
          <w:szCs w:val="28"/>
          <w:rtl w:val="true"/>
          <w:lang w:bidi="fa-IR"/>
        </w:rPr>
        <w:t>قدر متيقّن از اوّليت، با عنايت به سياق آيه و اطلاق آن و بعضى روايات، اوّليت در معبد عمومى و فضل و شرف خواهد بود، چراكه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 چنان كه اشاره شد در پاسخ به اعتراض يهود در مورد تغيير قبله نازل شد، از آنجا كه در اعتراض آن‌ها، هم سبقت زمانى و هم فضل و شرف براى بيت المقدس ذكر شده بود، اين آيه هم كه در پاسخ آنها است لااقل هر دو را در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 كه سياق در بيان مزاياى بيت الله است، پس مقصود اصلى از ذكر اوليت بيان فضيلت است و از آن جا كه صرف قدمت تاريخى دليل بر فضيلت چيزى نمى‌شود و نفاست و قداست به ارمغان نمى‌آورد، پس يك چيز ديگر هم بايد در كنار اين قدمت تاريخى باشد تا باعث ارزش شود و آن در اين‌جا معبد بودن است؛ چنان كه غالب مفسران، اعم از خاصه و عامه، در تفسير وُضِعَ لِلنَّاسِ گفته‌اند مراد وضع بيت براى عبادت مردم است؛ </w:t>
      </w:r>
      <w:r>
        <w:rPr>
          <w:rStyle w:val="FootnoteAnchor"/>
          <w:rtl w:val="true"/>
        </w:rPr>
        <w:footnoteReference w:id="49"/>
      </w:r>
      <w:r>
        <w:rPr>
          <w:rFonts w:ascii="Amiri" w:hAnsi="Amiri" w:eastAsia="Amiri" w:cs="Amiri"/>
          <w:color w:val="111111"/>
          <w:sz w:val="28"/>
          <w:sz w:val="28"/>
          <w:szCs w:val="28"/>
          <w:rtl w:val="true"/>
          <w:lang w:bidi="ar-SA"/>
        </w:rPr>
        <w:t>زيرا كه وُضِعَ لِلنَّاسِ در مورد كعبه معانى غير از اين نخواهد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آن، روايتى است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فرموده است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أوّل بيت وضع لعبادة الله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شاهد ديگر اطلاق كلمه عتيق بر بيت الله </w:t>
      </w:r>
      <w:r>
        <w:rPr>
          <w:rStyle w:val="FootnoteAnchor"/>
          <w:rtl w:val="true"/>
        </w:rPr>
        <w:footnoteReference w:id="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عتيق در لغت به چيزى گويند كه هم قدمت تاريخى دارد و هم از قداست برخوردار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از اين رو، به چيزى كه يكى از اين دو را نداشته باشد عتيق اطلاق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كعبه با سابقه‌ترين معبد و با ارزش‌ترين مكان، در روى زمين است؛ جايى كه از ساليان بسيار دور انبيا و اوليا و بندگان خدا در آنجا به عبادت خدا مشغول بوده‌اند و آن فضا را با عبادت خود معطّر و منوّر و قداست بخشيدند؛ مكان مقدسى كه واضع آن خداوند متعال است، چون كه در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للناس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فاعل مردم قرار داده شده است، پس واضع كسى غير از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w:t>
      </w:r>
    </w:p>
    <w:p>
      <w:pPr>
        <w:pStyle w:val="BookText"/>
        <w:rPr/>
      </w:pPr>
      <w:r>
        <w:rPr>
          <w:rFonts w:ascii="IRNazanin" w:hAnsi="IRNazanin" w:eastAsia="IRNazanin"/>
          <w:color w:val="111111"/>
          <w:sz w:val="28"/>
          <w:sz w:val="28"/>
          <w:szCs w:val="28"/>
          <w:rtl w:val="true"/>
          <w:lang w:bidi="fa-IR"/>
        </w:rPr>
        <w:t>در بحث قبل اثبات شد كه كعبه اولين معبد عمومى در روى زمين و با ارزش‌ترين مكان است؛ اما مشخص نگرديد كه اين خانه متعلق به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با استناد به آيات الهى استنباط خواهد شد كه كعبه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عَهِدْنا إِلى إِبْراهِيمَ وَ إِسْماعِيلَ أَنْ طَهِّرا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 إِذْ بَوَّأْنا لإِبْراهِيمَ مَكانَ الْبَيْتِ أَنْ لا تُشْرِكْ بِي شَيْئاً وَ طَهِّرْ بَيْتِيَ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عظمت اين خانه همين بس كه خود خداوند متعال در اين دو آيه آن را مباركه، به خودش نسبت داد و اين تنها خانه‌اى است كه به خداوند اسناد داده شده و در جاى ديگرى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به خداوند منان نسبت داد؛ رَبَّنا إِنِّي أَسْكَنْتُ مِنْ ذُرِّيَّتِي بِوادٍ غَيْرِ ذِي زَرْعٍ عِنْدَ بَيْتِكَ الْمُحَرَّمِ</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آن‌جايى كه عظمت و عزت خداوند قابل تصور نيست، خانه‌اى را كه خود خدا به خودش نسبت داد هم قابل تصور نخواهد بود از اين رو دو تن از بهترين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تطهير آن كرد؛ چرا كه اين خانه متعلّق به اوست هر كسى نمى‌تواند آن را تطهير كند؛ چنان كه مشركين به احترام اين خانه حق ورود در آن، بلكه نزديك شدن به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الْمُشْرِكُونَ نَجَسٌ فَلا يَقْرَبُوا الْمَسْجِدَ الْحَرامَ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بلكه مسلمانان و مؤمنان هم بدون جواز عبور و لباس احرام و رمز مخصوص حق ورود ندارند و اگر به اشتباه عبور كردند بايد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موسى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فَاخْلَعْ نَعْلَيْكَ إِنَّكَ بِالْوادِ الْمُقَدَّسِ طُوىً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موسى اين سرزمين مقدس طوى است، كفش‌هايت را درآور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زائر خانه خدا هنوز به وادى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نرسيده، بلكه فرسنگ‌ها مانده، بايد كفش و كلاه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آورد؛ زيرا خانه، خانه خداست و به خاطر همين خانه است كه منطقه حرم، امن الهى و مقدس و محترم شمرده شده كه شامل شهر مكه و بخشى از اطراف آن مى‌گردد و داراى احكام و خصائص ويژه‌اى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كعبه خانه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 الْمُعْتَمِرُ وَفْدُاللهِ وَ حَقٌّ عَلَى اللهِ تَعَالَى أَنْ يُكْرِمَ وَفْدَهُ وَ يَحْبُوَهُ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خداست و سفر حج حركت به سوى بيت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هركس در رو روى كره زمين بخواهد به زيارت خانه خدا برود، بايد آهنگ حج كند و از آنجاكه سفر حج الى‌الله است، هركس بخواهد صاحبخانه را با چشم دل ببيند، بايد از نزديك مهمان او شود؛ مگر مى‌شود كسى به مهمانى برود، آن هم مهمانى چند روزه و بر سر سفره اكرام او بنشيند، اما وجود ميزبان را احساس نكند و با چشم دل نبيند؛ هم چنان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عرفه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عَمِيَتْ عَيْنٌ لَا تَرَاك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توحيد</w:t>
      </w:r>
    </w:p>
    <w:p>
      <w:pPr>
        <w:pStyle w:val="BookText"/>
        <w:rPr/>
      </w:pP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وقوع نكره در سياق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مفيد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مى‌شود كه جايگاه كعبه بر توحيد صرف بنا شده است كه هيچ نوع شركى؛ اعم از شرك جلى و خفى در آن مكان نبايد راه داده شود و از سوى ديگر با توجه به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أَنْ لَا تُشْرِكْ بِي أن مفسّره است؛ يعنى اين جمله، تفسير تبوئه</w:t>
      </w:r>
    </w:p>
    <w:p>
      <w:pPr>
        <w:pStyle w:val="BookText"/>
        <w:rPr/>
      </w:pPr>
      <w:r>
        <w:rPr>
          <w:rFonts w:ascii="IRNazanin" w:hAnsi="IRNazanin" w:eastAsia="IRNazanin"/>
          <w:color w:val="111111"/>
          <w:sz w:val="28"/>
          <w:sz w:val="28"/>
          <w:szCs w:val="28"/>
          <w:rtl w:val="true"/>
          <w:lang w:bidi="fa-IR"/>
        </w:rPr>
        <w:t>مى‌باشد، فهميده مى‌شود كه هدف از جاى دادن ابراهيم در اين مكان، براى اين بود كه تنها خدا پرستيده شود و هيچ چيزى شريك او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هدف از تبوئه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دادن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نبود كه اين مكان، محل سكونت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اين آيه، به هدف ديگرى براى تبوئه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 بَيْتِيَ لِلطَّائِفِينَ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نه تنها ابراهيم، هيچ چيز را در اين مكان نبايد شريك او قرار دهد، بلكه بايد براى زائران و طواف كنندگان كانون توحيد احداث نمايد و از هرگونه مظاهر شرك و كفر و هر چه شائبه غير مى‌رود پاكسازى نمايد، تا بندگان او در كنار خانه‌اش فقط به او بينديشند و او را عبادت كنند و درس توحيد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 آيه كريمه دو چيز هدف تبوئه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خانه خدا قرار داده شد، يكى نفى و ديگرى اثبات، اولى مربوط به شخص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هدف از اسكان او اين است كه هرگز به او شرك نورزد و اساس خانه را بر توحيد استوار كند و بعد از اين كه خودش موحد شد، بايد اين خانه را طورى پايه‌گذارى كند كه خالى از هرگونه شائبه شرك و كفر باشد تا ديگران هم فقط او را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ديگر بر اين‌كه اين مكان كانون توحيد است، استعمال ضمير متكلم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جاى اين آيه آمده است؛ يعنى خداوند با ضمير متكلّم وحده به خودش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بايد خدا پرستيده شود و به تعبير مرحوم علامه طباطبايى، بيت را به خود نسبت داد تا بفهماند كه اين خانه مخصوص عبادت من است نه چيز ديگر</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به تعبير بعضى از مفسران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إضافة البيت إلى نفسه، يعني لا يليق أن يعبد فيه غيره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احتمالًا نام گذارى كعبه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اشاره به همين مطلب باشد كه اين خانه آزاد است و كسانى صلاحيت طواف و عبادت به گرد بيت عتيق را دارند كه از بند عبوديت غير خدا آزاد شوند و فقط سر به آستان خدا فرود آورند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مؤيد ديگر، تكرار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شريك لك لبّيك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تلبيه مى‌باشد؛ يعنى از آنجاكه حاجى قصد ورود به سرزمين توحيد و تجلّيگاه توحيد دارد، از اوّل بايد اساس كار خود را بر توحيد و نفى غير بنا كند؛ همچنان كه شايد وجه استحباب ورود به مسجد الحرام از باب بنى 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بت هبل در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جهت باشد كه اين خانه از آنجاكه كانون توحيد است، ابتدا بايد غير خدا را لگدمال كرد و سپس وارد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تجلى‌گاه نشانه‌هاى الهى</w:t>
      </w:r>
    </w:p>
    <w:p>
      <w:pPr>
        <w:pStyle w:val="BookText"/>
        <w:rPr/>
      </w:pPr>
      <w:r>
        <w:rPr>
          <w:rFonts w:ascii="Amiri" w:hAnsi="Amiri" w:eastAsia="Amiri" w:cs="Amiri"/>
          <w:color w:val="111111"/>
          <w:sz w:val="28"/>
          <w:sz w:val="28"/>
          <w:szCs w:val="28"/>
          <w:rtl w:val="true"/>
          <w:lang w:bidi="ar-SA"/>
        </w:rPr>
        <w:t xml:space="preserve">فيهِ آياتٌ بَيِّناتٌ مَقامُ إِبْراهيمَ وَ مَنْ دَخَلَهُ كانَ آمِناً وَ 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اين خانه نشانه‌هاى روشن الهى از توحيد و معنويت و نبوت و امامت و ايثارگرى‌ها و زندگى سراسر مبارزه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كه قدم به قدم آن، يادآور آيات و نشانه‌هاى فراوان الهى است كه هر كس بخواهد اين آيات را ببيند، بايد آهنگ اين خانه كند و از طرف ديگر بايد بكوشد اين آيات را در جان خود ببيند و همچون هاجر بعد از سعى و تلاش، به چشمه‌اى دست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آياتٍ بَيِّناتٍ </w:t>
      </w:r>
      <w:r>
        <w:rPr>
          <w:rStyle w:val="FootnoteAnchor"/>
          <w:rtl w:val="true"/>
        </w:rPr>
        <w:footnoteReference w:id="65"/>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مفسران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تعيين مصاديق آيات بينات نظرياتى داده‌اند كه خيلى مهم نيست؛ زيرا از قبيل بيان مصاديق است و هر مفسّرى بعضى از مصاديق آن را ذكر كرده و ادعاى انحصار آن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نظرياتى در موارد آيات بينات دارند، مواردى كه در آيه كريمه آمده، و آن سه قول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تنها يكى از آيات بينات، كه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ذكر شده است؛ اما از آنجاكه آيات جمع و مقام ابراهيم مفرد آورده شده، چند توجيه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به منزله آيات بينات است؛ مانند خود ابراهيم كه به منزله يك امت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اين رو آلوسى در توضيح آن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صحّ بيان الجمع بالمفرد بناءاً علَى اشتمال المقام على آيات متعدّدة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مقام در ظاهر يك آيه است اما چند آيه را در خود جمع كرده است؛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أثر قدميه في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غوصهما فيها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إبقاءه على ممرّ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على الأعداء دون سائر آيات الأنبياء</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يا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آياتى كه در مقام ابراهيم وجود دارد، اين است كه مقام، هم دلالت بر قدرت خداوند دارد هم نبوت حضرت ابراهيم </w:t>
      </w:r>
      <w:r>
        <w:rPr>
          <w:rStyle w:val="FootnoteAnchor"/>
          <w:rtl w:val="true"/>
        </w:rPr>
        <w:footnoteReference w:id="68"/>
      </w:r>
      <w:r>
        <w:rPr>
          <w:rFonts w:ascii="IRNazanin" w:hAnsi="IRNazanin" w:eastAsia="IRNazanin"/>
          <w:color w:val="111111"/>
          <w:sz w:val="28"/>
          <w:sz w:val="28"/>
          <w:szCs w:val="28"/>
          <w:rtl w:val="true"/>
          <w:lang w:bidi="fa-IR"/>
        </w:rPr>
        <w:t>، و هم مى‌رساند كه دين پيامبر اسلام بر دين ابراهيم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ديگر اين كه مقام مصدر است، از اين رو جمع بسته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مقامات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مباركه دو مورد از آيات بينات آمده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مقام إبراهيم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يعنى نعمت امنيت هم به عنوان يكى ديگر از آيات بينات ذكر شده، هم چنان كه خداوند متعال در موارد ديگر امنيت را به عنوان يكى از نعمتهايش به رخ مشركين كشيده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يَرَوْا أَنَّا جَعَلْنا حَرَماً آمِناً وَ يُتَخَطَّفُ النَّاسُ مِنْ حَوْلِهِمْ أَ فَبِالْباطِلِ يُؤْمِنُونَ وَ بِنِعْمَةِ اللهِ يَكْفُرُونَ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وجود نعمت امنيت در سرزمينى كه مردم آن ربوده مى‌شدند، دلالت بر قدرت خداوند دارد پس چرا به باطل ايمان مى‌آورند و نعمت را شكر نمى‌گزارند و مؤمن به خدا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قائل در توجيه جمع بودن آيات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مقام وامنيت تثنيه است و آيات جمع، 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الجمع قد يستعمل في الأثنين</w:t>
      </w:r>
      <w:r>
        <w:rPr>
          <w:rFonts w:eastAsia="Amiri" w:cs="Amiri" w:ascii="Amiri" w:hAnsi="Amiri"/>
          <w:color w:val="111111"/>
          <w:sz w:val="28"/>
          <w:szCs w:val="28"/>
          <w:rtl w:val="true"/>
          <w:lang w:bidi="ar-SA"/>
        </w:rPr>
        <w:t>».</w:t>
      </w:r>
    </w:p>
    <w:p>
      <w:pPr>
        <w:pStyle w:val="BookText"/>
        <w:rPr/>
      </w:pP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همه معقول‌تر است و احتياج به توجيه‌هاى قول اول و دوم ندارد و آن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آيات در مقام بيان مزاياى بيت الله است، همچنان كه در آيه قبل در مقابل اعتراض يهود به برترى بيت المقدس بر كعبه سه امتياز و برترى براى كعبه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لِلنَّاسِ تا در دنباله آن هم، يكى ديگر از مزاياى كعبه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آياتٌ بَيِّناتٌ كه خانه خدا را به عنوان تجلى‌گاه آيات روشنش معرفى كرده است و سپس سه آيت از مهم‌ترين آيات را آورده است</w:t>
      </w:r>
      <w:r>
        <w:rPr>
          <w:rFonts w:eastAsia="IRNazanin" w:cs="IRNazanin"/>
          <w:color w:val="111111"/>
          <w:sz w:val="28"/>
          <w:szCs w:val="28"/>
          <w:rtl w:val="true"/>
          <w:lang w:bidi="fa-IR"/>
        </w:rPr>
        <w:t xml:space="preserve">: </w:t>
      </w:r>
      <w:r>
        <w:rPr>
          <w:rStyle w:val="FootnoteAnchor"/>
        </w:rPr>
        <w:footnoteReference w:id="7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الأمن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دخله كان آمناً، توضيح اين دو مطلب در ضمن اقوال پيشين بيان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إيجاب حجّه على الناس المستطيعين وَ لِلهِ عَلَى النَّاسِ حِجُّ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چند نكته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سه نشانه و علامت در آيه مورد بحث به معناى انحصار آيات بينات در اين سه نيست، بلكه از باب ذكر مهم‌ترين آنها است چنان كه مفسران آيات ديگرى هم ذكر كرده‌اند،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صفا و مروه، حجر اسماعيل، حجر الأسود، دوام و بقاى خانه خدا در طول تاريخ در برابر دشمنان سرسخت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آيات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 حيث قام على الحجر، فأثّرت فيه قدماه، و الحجر الأسود، و منزل إسماعيل</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مرحوم علامه طباطبايى هم در ذيل اين روايت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المعنى روايات أخر، و لعل ذكره هذه الأمور من باب العد و إن لم تشتمل على بعضها الآية</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سوم، بايد براى دو جمله آخر،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گرفت تا بدل يا عطف بيان براى آيات بينات شود؛ يعنى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 وَ مَنْ دَخَلَهُ كانَ آمِناً وَ لِلهِ عَلَى النَّاسِ حِجُّ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عنوان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چنين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 و أمن من دخله و حجّ البيت من استطاع إليه سبيلّا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اما مرحوم علامه طباطبايى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تقدير بنا بر قول سوم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كعبه تجلّيگاه آيات روشن الهى، يادآور مبارزات و بندگى قهرمان توحيد و تسليم و رضاى محض اسماعيل، ايثار و فداكارى مهاجر و صبر، و بردبارى وصف ناشدنى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وحماسه‌هاى بى‌نظير پرچم‌دار عدل و توحيد،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يادآور شكنجه شدن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مكانى كه سيزده روز اقامت در آن سيزده سال خاطرات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دارد؛ از اين‌رو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جاى‌جاى اين سرزمين محل نزول و اجلال انبياى بزرگ و جبرئيل امين و يادآور رنج‌ها و مصيبت‌هاى چند ساله‌اى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اسلام و بشريت متحمّل شده‌اند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بناى كعبه يادآور ايثار و هجرت ابراهيم، </w:t>
      </w:r>
      <w:r>
        <w:rPr>
          <w:rStyle w:val="FootnoteAnchor"/>
          <w:rtl w:val="true"/>
        </w:rPr>
        <w:footnoteReference w:id="77"/>
      </w:r>
      <w:r>
        <w:rPr>
          <w:rFonts w:ascii="IRNazanin" w:hAnsi="IRNazanin" w:eastAsia="IRNazanin"/>
          <w:color w:val="111111"/>
          <w:sz w:val="28"/>
          <w:sz w:val="28"/>
          <w:szCs w:val="28"/>
          <w:rtl w:val="true"/>
          <w:lang w:bidi="fa-IR"/>
        </w:rPr>
        <w:t xml:space="preserve">اخلاص اين پدر و پسر، </w:t>
      </w:r>
      <w:r>
        <w:rPr>
          <w:rStyle w:val="FootnoteAnchor"/>
          <w:rtl w:val="true"/>
        </w:rPr>
        <w:footnoteReference w:id="78"/>
      </w:r>
      <w:r>
        <w:rPr>
          <w:rFonts w:ascii="IRNazanin" w:hAnsi="IRNazanin" w:eastAsia="IRNazanin"/>
          <w:color w:val="111111"/>
          <w:sz w:val="28"/>
          <w:sz w:val="28"/>
          <w:szCs w:val="28"/>
          <w:rtl w:val="true"/>
          <w:lang w:bidi="fa-IR"/>
        </w:rPr>
        <w:t>كوه صفا ومروه، وتلاش و سعى 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ياد مى‌آورد دعوت عمومى پيامبر بر فراز جبل النور را، نزول قرآن و جبرئيل امين را و مولد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معجزات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قدم به قدم آن، يادآور آيات و نشانه‌هاى فراوان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امن بين المللى</w:t>
      </w:r>
    </w:p>
    <w:p>
      <w:pPr>
        <w:pStyle w:val="BookText"/>
        <w:rPr/>
      </w:pP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بر هيچ فرد عاقلى پوشيده نيست كه بزرگ‌ترين نعمت براى هر انسان و جوامع انسانى، وجود محيطى امن و مطمئن است كه افراد آن جامعه، باكمال صفا و صميميت، به دور از هر نوع نفرت و تمايزات و تجاوزات در كنار هم بسر برند كه تحقق چنين جامعه و مركزى از آرزوهاى ديرينه بعضى از دانشمندان؛ از زمان افلاطون تا عصر تمدّن بوده و هست؛ چنان كه سازمان‌ها و جوامع بين المللى با تمام وسعت و خرج سنگين، در صدد تحقق چنين آرمانى هستند؛ اما تاكنون راه به جايى نبرده‌اند و از سوى ديگر ضرورت چنين منطقه و مكانى با توجه به دنياى پرآشوب و هيجان، كه شعله جنگ و نزاع و تفرقه سراسر عالم را فرا گرفت، برهيچ شخصى پوشيده نيست؛ اما خداوند متعال طبق حكمت متعاليه‌اش قرن‌ها قبل، منطقه‌اى را در يك نقطه زمين براى چنين اهداف مقدسى تأسيس و تأمين نموده كه در هيچ جاى دنيا چنين امنيتى وجود نداشته و ندارد؛ به حدى كه حتى شكار حيوانات بلكه نشان دادن آن با گوشه چشم ممنوع است، آن هم در منطقه‌اى كه يُتَخَطَّفُ النَّاسُ مِنْ حَوْلِهِمْ امنيتى كه باعث سكون قلب و آرامش خاطر گردد</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به خصوص با عنايت به آيه دوم كه جهت مبالغه از مصدر استفاده شده </w:t>
      </w:r>
      <w:r>
        <w:rPr>
          <w:rStyle w:val="FootnoteAnchor"/>
          <w:rtl w:val="true"/>
        </w:rPr>
        <w:footnoteReference w:id="82"/>
      </w:r>
      <w:r>
        <w:rPr>
          <w:rFonts w:ascii="IRNazanin" w:hAnsi="IRNazanin" w:eastAsia="IRNazanin"/>
          <w:color w:val="111111"/>
          <w:sz w:val="28"/>
          <w:sz w:val="28"/>
          <w:szCs w:val="28"/>
          <w:rtl w:val="true"/>
          <w:lang w:bidi="fa-IR"/>
        </w:rPr>
        <w:t xml:space="preserve">و وصف براى بيت قرار گرفته است تا دلالت بر امنيت خالص و واقعى بكند؛ چون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توجه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آيه، ما را به مطلب ديگرى رهنمون مى‌كند كه مراد، امن از دنيا و آخرت است؛ 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امنيت بيت الله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هذا البيت و هو يعلم أنّه البيت الذي أمره الله عزّ و جلّ به، وعرفنا أهل البيت حق معرفتنا، كان آمنا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مؤيد اين روايت دو دسته ديگر از روايات است كه دسته‌اى بر امن دنيوى، دسته ديگر بر امن اخروى دلالت دارند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تأمين الهى در حقيقت پاسخ به دعاهاى مكرر حضرت ابراهيم در مورد امنيت آن منطقه است كه خود حكايت از اهميت اين نعمت مى‌كند، به خصوص با توجه به دعاهاى هفت‌گانه ابراهيم </w:t>
      </w:r>
      <w:r>
        <w:rPr>
          <w:rStyle w:val="FootnoteAnchor"/>
          <w:rtl w:val="true"/>
        </w:rPr>
        <w:footnoteReference w:id="85"/>
      </w:r>
      <w:r>
        <w:rPr>
          <w:rFonts w:ascii="Amiri" w:hAnsi="Amiri" w:eastAsia="Amiri" w:cs="Amiri"/>
          <w:color w:val="111111"/>
          <w:sz w:val="28"/>
          <w:sz w:val="28"/>
          <w:szCs w:val="28"/>
          <w:rtl w:val="true"/>
          <w:lang w:bidi="ar-SA"/>
        </w:rPr>
        <w:t xml:space="preserve">كه اولين درخواست خود را همين نعمت قرار داده </w:t>
      </w:r>
      <w:r>
        <w:rPr>
          <w:rStyle w:val="FootnoteAnchor"/>
          <w:rtl w:val="true"/>
        </w:rPr>
        <w:footnoteReference w:id="86"/>
      </w:r>
      <w:r>
        <w:rPr>
          <w:rFonts w:ascii="IRNazanin" w:hAnsi="IRNazanin" w:eastAsia="IRNazanin"/>
          <w:color w:val="111111"/>
          <w:sz w:val="28"/>
          <w:sz w:val="28"/>
          <w:szCs w:val="28"/>
          <w:rtl w:val="true"/>
          <w:lang w:bidi="fa-IR"/>
        </w:rPr>
        <w:t xml:space="preserve">تا آنجا كه اين دعاى امنيت را مقدم بر توحيد و دورى از بت‌پرستى </w:t>
      </w:r>
      <w:r>
        <w:rPr>
          <w:rStyle w:val="FootnoteAnchor"/>
          <w:rtl w:val="true"/>
        </w:rPr>
        <w:footnoteReference w:id="87"/>
      </w:r>
      <w:r>
        <w:rPr>
          <w:rFonts w:ascii="IRNazanin" w:hAnsi="IRNazanin" w:eastAsia="IRNazanin"/>
          <w:color w:val="111111"/>
          <w:sz w:val="28"/>
          <w:sz w:val="28"/>
          <w:szCs w:val="28"/>
          <w:rtl w:val="true"/>
          <w:lang w:bidi="fa-IR"/>
        </w:rPr>
        <w:t>نمود؛ همچنان كه خداوند در بيان عظمت اين نعمت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نُمَكِّنْ لَهُمْ حَرَماً آمِناً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درجاى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يَرَوْا أَنَّا جَعَلْنا حَرَماً آمِناً وَ يُتَخَطَّفُ النَّاسُ مِنْ حَوْلِهِمْ أَ فَبِالْباطِلِ يُؤْمِنُونَ وَ بِنِعْمَةِ اللهِ يَكْفُرُونَ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خداوند متعال در يك سرزمين بحرانى كه در همه جا كشتار و غارت بود، منطقه‌اى را در امنيت قرار داد، در حالى كه در بيرون اين منطقه، انسان‌ها ربوده مى‌شدند و از آن جا كه اين نعمت بزرگ احتياج به شكرگزارى عملى و اعتقادى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جاى شكر و ايمان آوردن به خدا، سراغ باطل مى‌رويد و به نعمت خدا كفران مى‌ورزيد، آن هم در خانه خدا در كانون توحيد به سراغ بت و صنم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بَدَّلُوا نِعْمَتَ اللهِ كُفْراً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لِلهِ أَنْداداً</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 چنان كه در اين عصر، خيلى از افراد به جاى شكر اين نعمت به دنبال بت‌هاى شرق و غرب به راه افتادند وَ جَعَلُوا لِلهِ أَنْداداً سپس در دنباله آيه چنين نتيجه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افْتَرى عَلَى اللهِ كَذِباً أَوْ كَذَّبَ بِالْحَقِّ لَمَّا جاءَهُ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آيا ظلم و ستم از اين برتر تصور مى‌شود كه انسان به جاى شكر نعمتِ ايمان آوردن به خداوند، در بيت الله و كانون توحيد به سراغ غير الله برود كه اين بدترين نوع كفران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كعبه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امن بين المللى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يكى از نعمت‌هاى بزرگ الهى در قرآن به شمار رفته است؛ نعمتى كه شرط اساسى و عامل اوليه براى شكل‌گيرى و قوام هر جامعه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مظلومان تاريخ از سراسر عالم مى‌توانند در اين نقطه جمع مى‌شوند و به دور از هر گونه وحشت، فرياد خود را به گوش جهانيان برسانند تا چاره‌انديشى شود و وجود چنين امان خانه‌اى تأثير زيادى در جلوگيرى از ظلم و تجاوز دارد كه جهان بداند چنين جايى وجود دارد كه به داد مظلوم و بى‌پناه رسيدگى خواهد كرد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چنين مركزى فتح باب مذاكرات و رفع مخاصمات بين دول و ملل اسلامى خواهد 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و تشكيل اين كنگره در هر سال نوعى آموزش تعليم عملى امنيت به مسلمين عالم است تا نمونه‌هايى براى همه ايام سال و ايام عمر در طول زندگى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بندى</w:t>
      </w:r>
    </w:p>
    <w:p>
      <w:pPr>
        <w:pStyle w:val="BookText"/>
        <w:rPr/>
      </w:pPr>
      <w:r>
        <w:rPr>
          <w:rFonts w:ascii="IRNazanin" w:hAnsi="IRNazanin" w:eastAsia="IRNazanin"/>
          <w:color w:val="111111"/>
          <w:sz w:val="28"/>
          <w:sz w:val="28"/>
          <w:szCs w:val="28"/>
          <w:rtl w:val="true"/>
          <w:lang w:bidi="fa-IR"/>
        </w:rPr>
        <w:t>از آنجاكه خداوند متعال كعبه را امان‌خانه عمومى قرار داد، پس هيچ فردى و گروهى حق نا امن كردن اين مكان مقدس را ندارد؛</w:t>
      </w:r>
    </w:p>
    <w:p>
      <w:pPr>
        <w:pStyle w:val="BookText"/>
        <w:rPr/>
      </w:pPr>
      <w:r>
        <w:rPr>
          <w:rFonts w:ascii="Amiri" w:hAnsi="Amiri" w:eastAsia="Amiri" w:cs="Amiri"/>
          <w:color w:val="111111"/>
          <w:sz w:val="28"/>
          <w:sz w:val="28"/>
          <w:szCs w:val="28"/>
          <w:rtl w:val="true"/>
          <w:lang w:bidi="ar-SA"/>
        </w:rPr>
        <w:t>مراد از امنيت، امنيت تكوينى وتشريعى و دنيوى و اخروى است واحتمالًا تكوينى قبل از اسلام هم وجود داشت آمَنَهُمْ مِنْ خَوْفٍ اما تشريعى بعد از اسلام اضافه شد 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همه مسلمين فرض و لازم است كه از فرصت مناسب و بى‌نظير براى رفع تفرقه و مخاصمات، به نيكوترين وجه استفاده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پناهگاه عمومى</w:t>
      </w:r>
    </w:p>
    <w:p>
      <w:pPr>
        <w:pStyle w:val="BookText"/>
        <w:rPr/>
      </w:pP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آنجاكه آيه در مقام يادآورى يكى از نعمت‌ها به پيامبر اسلام يا مردم است </w:t>
      </w:r>
      <w:r>
        <w:rPr>
          <w:rStyle w:val="FootnoteAnchor"/>
          <w:rtl w:val="true"/>
        </w:rPr>
        <w:footnoteReference w:id="93"/>
      </w:r>
      <w:r>
        <w:rPr>
          <w:rFonts w:ascii="IRNazanin" w:hAnsi="IRNazanin" w:eastAsia="IRNazanin"/>
          <w:color w:val="111111"/>
          <w:sz w:val="28"/>
          <w:sz w:val="28"/>
          <w:szCs w:val="28"/>
          <w:rtl w:val="true"/>
          <w:lang w:bidi="fa-IR"/>
        </w:rPr>
        <w:t xml:space="preserve">و با ضمير متكلّم مع الغير آن را به خودش نسبت مى‌دهد و از سوى ديگر لفظ مثابه هم مطلق و هم با تاء مبالغه </w:t>
      </w:r>
      <w:r>
        <w:rPr>
          <w:rStyle w:val="FootnoteAnchor"/>
          <w:rtl w:val="true"/>
        </w:rPr>
        <w:footnoteReference w:id="94"/>
      </w:r>
      <w:r>
        <w:rPr>
          <w:rFonts w:ascii="IRNazanin" w:hAnsi="IRNazanin" w:eastAsia="IRNazanin"/>
          <w:color w:val="111111"/>
          <w:sz w:val="28"/>
          <w:sz w:val="28"/>
          <w:szCs w:val="28"/>
          <w:rtl w:val="true"/>
          <w:lang w:bidi="fa-IR"/>
        </w:rPr>
        <w:t xml:space="preserve">ذكر شده و از ناحيه ديگر مثابه لفظى است كه معناى وسيعى به همراه دارد؛ به طورى كه بعضى از مفسران تا دوازده معنى براى آن ذكر كرده‌اند </w:t>
      </w:r>
      <w:r>
        <w:rPr>
          <w:rStyle w:val="FootnoteAnchor"/>
          <w:rtl w:val="true"/>
        </w:rPr>
        <w:footnoteReference w:id="95"/>
      </w:r>
      <w:r>
        <w:rPr>
          <w:rFonts w:ascii="IRNazanin" w:hAnsi="IRNazanin" w:eastAsia="IRNazanin"/>
          <w:color w:val="111111"/>
          <w:sz w:val="28"/>
          <w:sz w:val="28"/>
          <w:szCs w:val="28"/>
          <w:rtl w:val="true"/>
          <w:lang w:bidi="fa-IR"/>
        </w:rPr>
        <w:t xml:space="preserve">كه توجه به همه اين‌ها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توجه بيشتر به مثابه بودن خانه خدا خواهد شد؛ خانه‌اى كه ملجأ و مرجع و پناه‌گاه همه مردم قرار داده شد، مكان مقدسى كه نفع و ثواب مادى و معنوى به همراه دارد، خانه‌اى كه محل بازگشت و توبه ازگناهان فردى و اجتماعى است و باعث تنبّه و بيدارى از هرگونه غفلت و لغزش و سبب سيراب از آب حيات زندگى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جامعه بشرى به هنگام بروز اختلافات و تعدّيات احتياج به چنين ملجأ و مرجع بين المللى دارد كه از يك سو متعلق به گروه و طايفه و دولت خاصى نباشد و از سوى ديگر مورد احترام همگان باشد؛ چنين پناه‌گاهى در هيچ نقطه جهان براى هيچ ملتى و قبيله‌اى با چنين اوصاف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كعبه پناه‌گاه همه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نبايد پناه‌گاه گروهى خاص گردد و براى عده ديگر شكنجه‌گاه و براى دسته ديگر قتل‌گاه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حج از جهت زمان</w:t>
      </w:r>
    </w:p>
    <w:p>
      <w:pPr>
        <w:pStyle w:val="BookText"/>
        <w:rPr/>
      </w:pP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حج، از جمله اعمالى است كه بايد در ماه‌هاى معين انجام پذيرد و به طورى كه اين ماه‌هاى معين در آيه حج مطرح شده است؛ مثل اين كه حج در همين ماه‌هاى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 ذى‌قعده و چند روز از ذى‌حجه از ماه‌هاى حرام هستند كه در اسلام محترم و داراى احكام ويژه‌اند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حج، علاوه بر اين كه مانند صوم در ماه معين انجام مى‌گيرد، اما فرقى كه با صوم دارد، اين است كه ماه‌هاى حج از ماه‌هاى حرام است كه پيش خداوند محترم است؛ به علاوه، قضاى روزه ماه مبارك رمضان در ماه‌هاى ديگر سال، قابل جبران است، اما حج چنين نيست و بايد در همان وقت مشخص انجام پذيرد؛ از اين رو، در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 آن‌كه حج خود اشهر معلومات نيست، بلكه اعمال حج در ماه‌هاى معينى انجام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از ظاهر آيه ديگر استفاده مى‌شود كه يكى از حكمت‌هاى وجود ماه، با آن همه اهميتى كه دارد، براى بيان اوقات و زمان حج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يَسْئَلُونَكَ عَنِ الأَهِلَّةِ قُلْ هِيَ مَواقِيتُ لِلنَّاسِ وَ الْحَجِ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روشن است كه سؤال از حقيقت ماه و قمر نيست، بلكه سؤال از هلال ماه است كه حكمت و فايده آن چيست؟ چنان كه از پاسخ اين مطلب به خوبى فهميده مى‌شود؛ زيراكه جمله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 هِيَ مَواقيتُ لِلنَّاسِ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حقيقت ماه نيست، بلكه اشاره به حكمت و آثار هلال ماه دارد، كه اين مضمون در آيات ديگر هم تكرار شده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مؤيد ديگر، شأن نزولى است كه از معاذ بن جبل نقل شده، كه خدمت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از ما سؤال مى‌شود كه اين هلال ماه چيست كه به تدريج به صورت بدر كامل در مى‌آيد و باز به حالت اول بر مى‌گردد و مانند خورشيد يك حالت ندارد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آيه مباركه و نظاير آن برداشت مى‌شود كه ماه يك تقويم طبيعى براى تمام افراد بشر؛ اعم از باسواد و بى‌سواد است كه مى‌توانند از اين تقويم استفاده نموده و بر اساس آن نظام زندگى را استوار سازند، اما نكته قابل توجه در اين آيه مباركه اين است كه جمله هِيَ مَواقِيتُ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وظائف دينى و غير دينى مى‌شود، اما براى نشان دادن اهميت حج مجدداً آن‌را به تنهايى ذكر نمود تا ارتباط تنگاتنگ حج با دگرگونى ماه را برساند و ماه‌هاى حج از راه هلال قمر به دست آيد، چون كه حج را به هيچ وجه نمى‌شود در ماه‌هاى ديگر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دنباله آيه مباركه، انجام اعمال حج در غير موسم خود را تشبيه كرده به انسانى كه بخواهد از نقبى كه پشت خانه‌اش زده، وارد منزلش شود و از راه اصلى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معمولى نرود؛ 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الْبِرُّ بِأَنْ تَأْتُوا الْبُيُوتَ مِنْ ظُهُورِها وَ لكِنَّ الْبِرَّ مَنِ اتَّقى وَ أْتُوا الْبُيُوتَ مِنْ أَبْوابِها چنان كه بعضى از مفسران در تفسير اين آيه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مباركه اشاره به يكى از اعمال جاهليت به نام نسى‌ء دارد كه حج را به خاطر منافع شخصى در غير ايامش انجام مى‌دادند</w:t>
      </w:r>
      <w:r>
        <w:rPr>
          <w:rFonts w:eastAsia="IRNazanin" w:cs="IRNazanin"/>
          <w:color w:val="111111"/>
          <w:sz w:val="28"/>
          <w:szCs w:val="28"/>
          <w:rtl w:val="true"/>
          <w:lang w:bidi="fa-IR"/>
        </w:rPr>
        <w:t xml:space="preserve">. </w:t>
      </w:r>
      <w:r>
        <w:rPr>
          <w:rStyle w:val="FootnoteAnchor"/>
          <w:rtl w:val="true"/>
        </w:rPr>
        <w:footnoteReference w:id="101"/>
      </w:r>
      <w:bookmarkStart w:id="12" w:name="pg12597_179199"/>
    </w:p>
    <w:p>
      <w:pPr>
        <w:pStyle w:val="Heading2"/>
        <w:numPr>
          <w:ilvl w:val="1"/>
          <w:numId w:val="1"/>
        </w:numPr>
        <w:rPr/>
      </w:pPr>
      <w:bookmarkStart w:id="13" w:name="__RefHeading___Toc1993037_77815467"/>
      <w:bookmarkStart w:id="14" w:name="_Toc5"/>
      <w:bookmarkEnd w:id="12"/>
      <w:bookmarkEnd w:id="13"/>
      <w:r>
        <w:rPr>
          <w:rtl w:val="true"/>
        </w:rPr>
        <w:t>تاريخ و رجال‌</w:t>
      </w:r>
      <w:bookmarkEnd w:id="14"/>
    </w:p>
    <w:p>
      <w:pPr>
        <w:pStyle w:val="Heading3"/>
        <w:numPr>
          <w:ilvl w:val="2"/>
          <w:numId w:val="1"/>
        </w:numPr>
        <w:rPr/>
      </w:pPr>
      <w:bookmarkStart w:id="15" w:name="__RefHeading___Toc1993039_77815467"/>
      <w:bookmarkStart w:id="16" w:name="_Toc6"/>
      <w:bookmarkEnd w:id="15"/>
      <w:r>
        <w:rPr>
          <w:rtl w:val="true"/>
        </w:rPr>
        <w:t>نگاهى تاريخى به تقية مداراتى‌</w:t>
      </w:r>
      <w:bookmarkEnd w:id="16"/>
    </w:p>
    <w:p>
      <w:pPr>
        <w:pStyle w:val="BookText"/>
        <w:rPr/>
      </w:pPr>
      <w:r>
        <w:rPr>
          <w:rFonts w:ascii="Amiri" w:hAnsi="Amiri" w:eastAsia="Amiri" w:cs="Amiri"/>
          <w:color w:val="111111"/>
          <w:sz w:val="28"/>
          <w:sz w:val="28"/>
          <w:szCs w:val="28"/>
          <w:rtl w:val="true"/>
          <w:lang w:bidi="ar-SA"/>
        </w:rPr>
        <w:t>فتحى نيا</w:t>
      </w:r>
    </w:p>
    <w:p>
      <w:pPr>
        <w:pStyle w:val="BookText"/>
        <w:rPr/>
      </w:pPr>
      <w:r>
        <w:rPr>
          <w:rFonts w:ascii="IRNazanin" w:hAnsi="IRNazanin" w:eastAsia="IRNazanin"/>
          <w:color w:val="111111"/>
          <w:sz w:val="28"/>
          <w:sz w:val="28"/>
          <w:szCs w:val="28"/>
          <w:rtl w:val="true"/>
          <w:lang w:bidi="fa-IR"/>
        </w:rPr>
        <w:t>كسانى‌كه به سفر معنوى حج مشرّف مى‌شوند؛ به ويژه روحانيان كاروان‌ها، از تنگ‌نظرى و تعصّب وهابيانى كه امور حاجيان را به دست دارند، به خوبى آگاه‌اند و به درستى مى‌دانند كه در چنين وضعيتى، چاره وگريزى نيست جز تقيه و همراهى كردن با آنان در بعضى امور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حاجى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تقية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مى‌آورد و احساس مى‌كند تقيه از مسائل مهمّى است كه حاجيان با آن در ارتباط اند و بايد در اين مورد آگاهى‌هايى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نگارنده به تهيه اين نوشتار، با محوريت اين موضوع برآمدم، با اين اميد كه هم خود و هم ديگران از آن بهره لازم را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اصلى اين نوشتار بدين‌گونه سامان يافته است كه ابتدا به بحث تاريخى تقيه مى‌پردازد و آنگاه نگاهى دارد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 تقية مداراتى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است پيش از پرداختن به بحث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تاريخى به 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تقسيمى كلّى از تقيه را ارائه كنيم تا تصوّرى درست و مناست از موضوع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خواننده عزيز شكل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تقيه را مى‌توان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 حفظى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 مداراتى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كرد؛ </w:t>
      </w:r>
      <w:r>
        <w:rPr>
          <w:rStyle w:val="FootnoteAnchor"/>
          <w:rtl w:val="true"/>
        </w:rPr>
        <w:footnoteReference w:id="102"/>
      </w:r>
      <w:r>
        <w:rPr>
          <w:rFonts w:ascii="Amiri" w:hAnsi="Amiri" w:eastAsia="Amiri" w:cs="Amiri"/>
          <w:color w:val="111111"/>
          <w:sz w:val="28"/>
          <w:sz w:val="28"/>
          <w:szCs w:val="28"/>
          <w:rtl w:val="true"/>
          <w:lang w:bidi="ar-SA"/>
        </w:rPr>
        <w:t xml:space="preserve">تقية حفظى </w:t>
      </w:r>
      <w:r>
        <w:rPr>
          <w:rStyle w:val="FootnoteAnchor"/>
          <w:rtl w:val="true"/>
        </w:rPr>
        <w:footnoteReference w:id="103"/>
      </w:r>
      <w:r>
        <w:rPr>
          <w:rFonts w:ascii="IRNazanin" w:hAnsi="IRNazanin" w:eastAsia="IRNazanin"/>
          <w:color w:val="111111"/>
          <w:sz w:val="28"/>
          <w:sz w:val="28"/>
          <w:szCs w:val="28"/>
          <w:rtl w:val="true"/>
          <w:lang w:bidi="fa-IR"/>
        </w:rPr>
        <w:t>تقيه‌اى است كه شخص براى حفظ جان خود ناگزير از آن است و اما تقيه مداراتى، حُسن معاشرت، مدارا، جلب مودّت و در نتيجه تحقق وحدت ميان مسلمانان است؛ بدين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در شعائر الهى، مانند نماز جماعت و ديگر مظاهر وحدت براى حصولِ وحدتِ كلمه ميان مسلمان‌ها و عدم پراكندگى آنان، به خصوص در برابر كفار و دشمنان، شركت و حضور يكپارچه داشته باشند و از سوى ديگر پيروان مذهب حق مورد تعيير و مذمّت و خوارى قرار نگيرند و با شركت در جماعات، رفع هرگونه اتهام را از خود بنمايند و با الزام به شركت در جماعات و مانند آن، خود را از صف مسلمين جدا نكرده و دچار مخاطره نگردند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البته بايد توجه داشت كه اين اهداف گاهى به صورت ذاتى و بدون اين‌كه خوفى بر دين باشد، مورد توجه رهبران و ساير شيعيان قرار مى‌گيرد و گاهى خوف و ترس بر دين است كه شيعيان و رهبران را به سمت وحدت ميان مسلمانان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آنچه از تعريف تقيه مداراتى مورد نظر ما است، هر دو قسم از اين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تقية حفظى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عبارتى فشرده بيان كنيم، بايد بگوييم در تقيه حفظى، شخص تقيه كننده از بيان ديدگاهش ترس دارد و در واقع به عنوان فردى با عقايد ديگران </w:t>
      </w:r>
      <w:r>
        <w:rPr>
          <w:rStyle w:val="FootnoteAnchor"/>
          <w:rtl w:val="true"/>
        </w:rPr>
        <w:footnoteReference w:id="105"/>
      </w:r>
      <w:r>
        <w:rPr>
          <w:rFonts w:ascii="IRNazanin" w:hAnsi="IRNazanin" w:eastAsia="IRNazanin"/>
          <w:color w:val="111111"/>
          <w:sz w:val="28"/>
          <w:sz w:val="28"/>
          <w:szCs w:val="28"/>
          <w:rtl w:val="true"/>
          <w:lang w:bidi="fa-IR"/>
        </w:rPr>
        <w:t>به ارتباط با دشمن مى‌پردازد، در حالى‌كه در تقيه مداراتى انسان از بيان ديدگاه خود نمى‌ترسد بلكه براى ايجاد اتحاد، به ارتباط با ديگران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تاريخى به تقيه مداراتى در سيره معصومان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مداراتى در دوران رسالت</w:t>
      </w:r>
    </w:p>
    <w:p>
      <w:pPr>
        <w:pStyle w:val="BookText"/>
        <w:rPr/>
      </w:pPr>
      <w:r>
        <w:rPr>
          <w:rFonts w:ascii="IRNazanin" w:hAnsi="IRNazanin" w:eastAsia="IRNazanin"/>
          <w:color w:val="111111"/>
          <w:sz w:val="28"/>
          <w:sz w:val="28"/>
          <w:szCs w:val="28"/>
          <w:rtl w:val="true"/>
          <w:lang w:bidi="fa-IR"/>
        </w:rPr>
        <w:t xml:space="preserve">دوران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وحدت ميان مسلمانان بود؛ چرا كه درآن هنگام هيچ‌يك از عوامل اختلاف وجود نداشت، بنابراين،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ضرورت نمى‌يافت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تاريخ نبوت، يك مورد يافت مى شود كه شايد بتوان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آن مدارايى بود كه پيامبر خدا با منافقان داشت و در بعضى از موارد كه تنها او از نام آن‌ها آگاه بود، از فاش كردن نامشان در نزد ديگر مسلمانان خوددارى مى‌كرد و يا تنها با افراد خاص در ميان مى‌گذاشت؛ چنانچه در مورد آيه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هَمُّوا بِمَا لَمْ يَنَالُوا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دلالت مى‌كند كه گروهى از منافقان قصد داشتند هنگام بازگشت از غزوه تبوك پيامبر را از گردنه به داخل دره‌اى بيندازند و پيامبر وقتى از طريق وحى از اين نقشه خصمانه آنان آگاهى يافت، با تدابيرى از انجام آن نقشه پيش‌گيرى كرد </w:t>
      </w:r>
      <w:r>
        <w:rPr>
          <w:rStyle w:val="FootnoteAnchor"/>
          <w:rtl w:val="true"/>
        </w:rPr>
        <w:footnoteReference w:id="107"/>
      </w:r>
      <w:r>
        <w:rPr>
          <w:rFonts w:ascii="IRNazanin" w:hAnsi="IRNazanin" w:eastAsia="IRNazanin"/>
          <w:color w:val="111111"/>
          <w:sz w:val="28"/>
          <w:sz w:val="28"/>
          <w:szCs w:val="28"/>
          <w:rtl w:val="true"/>
          <w:lang w:bidi="fa-IR"/>
        </w:rPr>
        <w:t>ولى بعدها با اين‌كه از نام آن‌ها به خوبى آگاه بود، جز براى گروهى خاص، از بيان نام و معرفى آن‌ها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w:t>
      </w:r>
    </w:p>
    <w:p>
      <w:pPr>
        <w:pStyle w:val="BookText"/>
        <w:rPr/>
      </w:pPr>
      <w:r>
        <w:rPr>
          <w:rFonts w:ascii="IRNazanin" w:hAnsi="IRNazanin" w:eastAsia="IRNazanin"/>
          <w:color w:val="111111"/>
          <w:sz w:val="28"/>
          <w:sz w:val="28"/>
          <w:szCs w:val="28"/>
          <w:rtl w:val="true"/>
          <w:lang w:bidi="fa-IR"/>
        </w:rPr>
        <w:t>مى‌توان نوعى تقيه شمرد كه پيامبر براى حفظ يكپارچگى مسلمانان در برابر دشمن و ديگر مصالح مسلمين در آن موقعيت، از بيان بعضى واقعيت‌ها خوددارى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نتيجه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حفظى بود؛ و آن، در برابر كفار بود نه مسلمانان و بيشتر زمانى بود كه مسلمانان در مكه مى‌زيستند و به‌طور كلى هيچ تقيه‌اى در ميان مسلمانان زمان پيامبر ضرورت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مداراتى در دوران امامت</w:t>
      </w:r>
    </w:p>
    <w:p>
      <w:pPr>
        <w:pStyle w:val="BookText"/>
        <w:rPr/>
      </w:pPr>
      <w:r>
        <w:rPr>
          <w:rFonts w:ascii="IRNazanin" w:hAnsi="IRNazanin" w:eastAsia="IRNazanin"/>
          <w:color w:val="111111"/>
          <w:sz w:val="28"/>
          <w:sz w:val="28"/>
          <w:szCs w:val="28"/>
          <w:rtl w:val="true"/>
          <w:lang w:bidi="fa-IR"/>
        </w:rPr>
        <w:t xml:space="preserve">دوران امامت را مى‌توان به دو دوره تقسيم كرد؛ چرا كه وضعيت شيعه در اين دو عصر، با فراز و فرود همراه بود؛ نخست، دوران حيات و حضور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دوران پس از شهادت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پرداختن به دو دوره ياد شده، به بيانى كلى از وضعيت تقيه در دوره امامت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امامت، تقيه به عنوان اصلى‌ترين سياست شيعيان از سوى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و در عمل پياده گرديد و احاديث وارده از ائمه اطهار گواه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خطبه‌اى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سَيَظْهَرُ عَلَيْكُمْ بَعْدِي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سَيَأْمُرُكُمْ بِسَبِّي وَ الْبَرَاءَةِ مِنِّي فَأَمَّا السَّبُّ فَسُبُّونِي فَإِنَّهُ لِي زَكَاةٌ وَ لَكُمْ نَجَاةٌ وَ أَمَّا الْبَرَاءَةُ فَلَا تَتَبَرَّءُوا مِنِّي فَإِنِّي وُلِدْتُ عَلَى الْفِطْرَةِ وَ سَبَقْتُ إِلَى الإِيمَانِ وَ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روايت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 عَنْ هِشَامِ بْنِ سَالِمٍ عَنْ أَبِي عُمَرَ اْلأَعْجَمِيِّ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إِنَّ تِسْعَةَ أَعْشَارِ الدِّينِ فِي التَّقِيَّةِ وَ لَا دِينَ لِمَنْ لَا تَقِيَّةَ لَهُ وَ التَّقِيَّةُ فِي كُلِّ شَيْ‌ءٍ إِلَّا فِي النَّبِيذِ وَ الْمَسْحِ عَلَى الْخُفَّيْنِ</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أَحْمَدَ بْنِ مُحَمَّدِ بْنِ عِيسَى عَنْ مُحَمَّدِ بْنِ خَالِدٍ وَ الْحُسَيْنِ بْنِ سَعِيدٍ جَمِيعاً عَنِ النَّضْرِ بْنِ سُوَيْدٍ عَنْ يَحْيَى بْنِ عِمْرَانَ الْحَلَبِيِّ عَنْ حُسَيْنِ بْنِ أَبِي الْعَلَاءِ عَنْ حَبِيبِ بْنِ بِشْرِ قَالَ قَالَ أَبُو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لَا وَ اللهِ مَا عَلَى ذَلِكَ كَانَ هَذَا وَجْهِ الأَرْضِ شَيْ‌ءٌ أَحَبَّ إِلَيَّ مِنَ التَّقِيَّةِ يَا حَبِيبُ إِنَّهُ مَنْ كَانَتْ لَهُ تَقِيَّةٌ رَفَعَهُ اللهُ يَا حَبِيبُ مَنْ لَمْ تَكُنْ لَهُ تَقِيَّةٌ وَضَعَهُ‌اللهُ يَاحَبِيبُ إِنَ‌النَّاسَ إِنَّمَا هُمْ فِي هُدْنَةٍ فَلَوْ قَدْكَانَ ذَلِكَ كَانَ هَذَا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همانطور كه ملاحظه مى كنيد،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روايات در صدد بيان سياستى كلى براى شيعيان هستند و با بيان‌هاى مختلف مى‌خواهند شيعيان را بر عمل به آن ترغيب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حضور امام على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وضعيت شيعه در عهد سه خليفه نخستِ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ويژگى‌هايى بود كه به شرح آن مى پردازيم و در ضمن مطالب، به وضعيت تقيه نيز اشاره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نخست اين‌كه شيعه در اين دوره، به جز روزهاى نخست پس از سقيفه، با فشار چندانى رو به رو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مى‌توان گفت بسيارى از شيعيان به خاطر باورها و عقايدشان، از رسيدن به منصب‌هاى مهم محروم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چنانكه خليفه اول، نخست خالد بن سعيد را فرمانده جنگ شام كرده بود، ولى مشاورش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خوددارى خالد از بيعت و اتحادش با بنى هاشم را از ياد برده‌اى؟ صلاح نمى‌بينم كه او فرمانده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ابوبكر حكم فرماندهى خالد را پس گرفت و كسان ديگرى را به جاى او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از اين جهت نيازى به تقيه حفظى نداشت؛ چرا كه جانش در خطر نبود و لذا هم خود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شيعيان خاص آن حضرت، در مواقع لزوم به بيان واقعيت‌ها مى‌پرداختند و تا مدتى، </w:t>
      </w:r>
      <w:r>
        <w:rPr>
          <w:rStyle w:val="FootnoteAnchor"/>
          <w:rtl w:val="true"/>
        </w:rPr>
        <w:footnoteReference w:id="110"/>
      </w:r>
      <w:r>
        <w:rPr>
          <w:rFonts w:ascii="IRNazanin" w:hAnsi="IRNazanin" w:eastAsia="IRNazanin"/>
          <w:color w:val="111111"/>
          <w:sz w:val="28"/>
          <w:sz w:val="28"/>
          <w:szCs w:val="28"/>
          <w:rtl w:val="true"/>
          <w:lang w:bidi="fa-IR"/>
        </w:rPr>
        <w:t>هم آن حضرت و هم شيعيانش از بيعت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كه به عنوان تقيه مداراتى مطرح است، در تمام دوران خلافت خلفاى ثلاثه به عنوان سياست كلى شيعيان مطرح بود وتا آنجاكه مصالح مسلمانان اقتضا مى‌كرد، از سياست نامبرده دور نمى‌شدند و البته اين سياست تحت رهبرى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نمونه تقيه مداراتى در آن زمان سكوت بيست و پنج ساله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انگيزه و هدف از آن، تنها مصلحت جامعه اسلامى و ترس از تفرقه ميان مسلمانان بود؛ چنانكه حضرت خود به اين واقعيت تصريح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لَمَّا قَبَضَ نَبِيَّهُ اسْتَأْثَرَتْ عَلَيْنَا قُرَيْشٌ بِالأَمْرِ وَ دَفَعَتْنَا عَنْ حَقٍّ نَحْنُ أَحَقُّ بِهِ مِنَ النَّاسِ كَافَّةً فَرَأَيْتُ أَنَّ الصَّبْرَ عَلَى ذَلِكَ أَفْضَلُ مِنْ تَفْرِيقِ كَلِمَةِ الْمُسْلِمِينَ وَ سَفْكِ دِمَائِهِمْ وَ النَّاسُ حَدِيثُو عَهْدٍ بِالإِسْلَامِ وَ الدِّينُ يُمْخَضُ مَخْضَ الْوَطْبِ يُفْسِدُهُ أَدْنَى وَهْنٍ وَ يَعْكِسُهُ أَقَلُّ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از دوران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مصلحتى بعضى قبايل بزرگ؛ مانند قريش كه تا زمان فتح مكه مسلمان نشده بودند و همچنين از مسائل بعد از پيامبر مانند ارتداد بعضى از قبايل و دشمنى بسيارى از منافقان آگاهى داشته باشند، اين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درستى متوجه مى‌شوند؛ چنانكه خود حضرت در مورد ارتداد مى‌فرمايند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كَانَ يُلْقَى فِي رُوعِي وَ لَا يَخْطُرُ بِبَالِي أَنَّ الْعَرَبَ تُزْعِجُ هَذَا الأَمْرَ مِنْ بَعْدِهِ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وَ لَا أَنَّهُمْ مُنَحُّوهُ عَنِّي مِنْ بَعْدِهِ فَمَا رَاعَنِي إِلَّا انْثِيَالُ النَّاسِ عَلَى فُلَانٍ يُبَايِعُونَهُ فَأَمْسَكْتُ يَدِي حَتَّى رَأَيْتُ رَاجِعَةَ النَّاسِ قَدْ رَجَعَتْ عَنِ اْلإِسْلَامِ يَدْعُونَ إِلَى مَحْقِ دَيْنِ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 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 زَهَقَ وَ اطْمَأَنَّ الدِّينُ وَ تَنَهْنَهَ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روشن است كه اين مورد از مواردِ روشنِ تقيه مداراتى است كه حضرت براى حفظ اسلام و ترس از اختلاف ميان مسلمانان ناگزير از آن بود و تجربه بعدها نشان داد كه دقيقاً حق با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دوران، حضرت گرچه خودش به ورود در مسائل سياسى و همكارى با خلفا رغبتى نشان نمى‌داد </w:t>
      </w:r>
      <w:r>
        <w:rPr>
          <w:rStyle w:val="FootnoteAnchor"/>
          <w:rtl w:val="true"/>
        </w:rPr>
        <w:footnoteReference w:id="111"/>
      </w:r>
      <w:r>
        <w:rPr>
          <w:rFonts w:ascii="IRNazanin" w:hAnsi="IRNazanin" w:eastAsia="IRNazanin"/>
          <w:color w:val="111111"/>
          <w:sz w:val="28"/>
          <w:sz w:val="28"/>
          <w:szCs w:val="28"/>
          <w:rtl w:val="true"/>
          <w:lang w:bidi="fa-IR"/>
        </w:rPr>
        <w:t>و اين مسأله به قدرى آشكار است كه در مورد روابط امام با خليفه اول هيچ خاطره تاريخى ذكر نكرده‌اند، اما ياران و نزديكانش را از حضور در مسائل سياسى و كمك به حكومت منع نمى‌كرد بلكه با مشورت امام، بعضى مسؤوليت‌ها را به عهده مى‌گرفتند؛ چنانكه فضل بن عباس در سپاه شام منصب نظامى داشت و در سال هيجدهم هجرى در فلسطين از دنيا رفت و حذيفه بن يمان و سلمان به ترتيب در مدائن فرماندار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بعد از سعد بن ابى وقاص از سوى خليفه دوم حاكم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مرقال كه از شيعيان با اخلاص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جنگ صفين در ركاب آن حضرت به شهادت رسيد، در دوران خلفا از فرماندهان برجسته بود و در سال بيست و دوم هجرت آذربايجان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و حذيفه بن يمان از سوى خليفه دوم مأمور اندازه‌گيرى زمين‌هاى عراق بودند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موارد ديگرى كه حضرت در مسائل سياسى كاملًا تقيه مى‌كردند، اواخر خلافت خليفه سوم بود؛ آنگاه كه مردم به قصد جان خليفه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حضرت بر خلاف رويه پيشين، در مسائل سياسى دخالت كردند و براى جلوگيرى از قتل خليفه و آرام كردن اوضاع، از هيچ تلاشى دريغ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هم خود حضرت مى دانست و هم بعدها تاريخ نشان داد كه او در معرض اتهام قرار خواهد گرفت، </w:t>
      </w:r>
      <w:r>
        <w:rPr>
          <w:rStyle w:val="FootnoteAnchor"/>
          <w:rtl w:val="true"/>
        </w:rPr>
        <w:footnoteReference w:id="113"/>
      </w:r>
      <w:r>
        <w:rPr>
          <w:rFonts w:ascii="IRNazanin" w:hAnsi="IRNazanin" w:eastAsia="IRNazanin"/>
          <w:color w:val="111111"/>
          <w:sz w:val="28"/>
          <w:sz w:val="28"/>
          <w:szCs w:val="28"/>
          <w:rtl w:val="true"/>
          <w:lang w:bidi="fa-IR"/>
        </w:rPr>
        <w:t xml:space="preserve">ليكن باز ثابت شد كه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تصميم گيرى‌هاى حضرت عنصر تعيين كننده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همانطوركه ملاحظه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مسائل سياسى موجود در آن زمان بود، ليكن آنچه ما در اين نوشتار به دنبال آن هستيم و با هدف اين مقاله سازگارى بيشترى دارد، تقيه مداراتى در مسائل فقهى است؛ گر چه در زمان خلفا از هر چيزى مى‌شد برداشت سياسى به معناى خاص آن كرد؛ به عنوان نمونه، زكات نپرداختن به عمال دولتى را مخالفت و بلكه يك طغيان سياسى مى‌شمردند؛ چنانكه به بهانه همين عدم پرداخت زكات، به برخى تهمت ارتداد زده شد؛ در حالى كه در عصر پيامبر، پرداخت زكات، يك امر سياسى به معناى خاص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كه مهم است مسائل فقهى است و در اين زمينه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سه خليفه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شخصيتى شناخته شده در ميان صحابه بود، در كنار ساير صحابه به راحتى مى‌توانست نظر فقهى خود را بيان كند و بلكه در اين جهت نسبت به ديگر صحابه، از برجستگى ويژه برخوردار بود؛ چنانكه در بعضى مواقع، خليفه دوم نظر فقهى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مى‌پرسيد </w:t>
      </w:r>
      <w:r>
        <w:rPr>
          <w:rStyle w:val="FootnoteAnchor"/>
          <w:rtl w:val="true"/>
        </w:rPr>
        <w:footnoteReference w:id="114"/>
      </w:r>
      <w:r>
        <w:rPr>
          <w:rFonts w:ascii="IRNazanin" w:hAnsi="IRNazanin" w:eastAsia="IRNazanin"/>
          <w:color w:val="111111"/>
          <w:sz w:val="28"/>
          <w:sz w:val="28"/>
          <w:szCs w:val="28"/>
          <w:rtl w:val="true"/>
          <w:lang w:bidi="fa-IR"/>
        </w:rPr>
        <w:t>و به آن عمل مى‌كرد و به همين دليل چندين بار اين واقعيت را بيان</w:t>
      </w:r>
    </w:p>
    <w:p>
      <w:pPr>
        <w:pStyle w:val="BookText"/>
        <w:rPr/>
      </w:pPr>
      <w:r>
        <w:rPr>
          <w:rFonts w:ascii="Amiri" w:hAnsi="Amiri" w:eastAsia="Amiri" w:cs="Amiri"/>
          <w:color w:val="111111"/>
          <w:sz w:val="28"/>
          <w:sz w:val="28"/>
          <w:szCs w:val="28"/>
          <w:rtl w:val="true"/>
          <w:lang w:bidi="ar-SA"/>
        </w:rPr>
        <w:t>كرد 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لَا عَلِيٌّ لَهَلَكَ عُمَرُ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نبود مگر به خاطر همان آزادى در بيان مسائل فقهى و همچنين در زمان خليفه سوم، با اين‌كه وى كمتر به فتواى حضرت احساس نياز مى‌كرد، اما حضرت در مقابل انحرافات مى‌ايستاد تا آنجاكه عثمان خطاب به وى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إِنَّكَ لَكَثِيرُ الْخِلَافِ عَلَيْنَا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ليكن بايد توجه داشت كه اين در مقام فتوا بود، اما در مقام عمل، جايى‌كه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از همراهى با جماعت بود، از تقيه مداراتى كوتاهى نمى‌كرد؛ براى نمونه، امام در نماز جماعت شركت مى‌كرد </w:t>
      </w:r>
      <w:r>
        <w:rPr>
          <w:rStyle w:val="FootnoteAnchor"/>
          <w:rtl w:val="true"/>
        </w:rPr>
        <w:footnoteReference w:id="116"/>
      </w:r>
      <w:r>
        <w:rPr>
          <w:rFonts w:ascii="IRNazanin" w:hAnsi="IRNazanin" w:eastAsia="IRNazanin"/>
          <w:color w:val="111111"/>
          <w:sz w:val="28"/>
          <w:sz w:val="28"/>
          <w:szCs w:val="28"/>
          <w:rtl w:val="true"/>
          <w:lang w:bidi="fa-IR"/>
        </w:rPr>
        <w:t>با اين‌كه قطعاً از نظر مباركشان اين نماز نمى توانست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هم چنين ضرورتى وجود نداشت از همراهى جمع خوددارى مى‌كرد؛ براى نمونه، در كتب اهل سنت نقل شده است كه حضرت در مورد متعه حج با عثمان مخالفت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الْبُخَارِيُّ أَيْضاً، عَنْ سَعِيدِ بْنِ الْمُسَيَّبِ، قَالَ اخْتَلَفَ عَلِيٌّ وَ عُثْمَانُ وَ هُمْ بِعُسْفَانَ فِي الْمُتْعَةِ، فَقَالَ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إِلَّا أَنْ تَنْهَى عَنْ أَمْرٍ فَعَلَهُ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أَهَلَّ بِهِمَا جَمِيعاً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الْبُخَارِيُّ وَ مُسْلِمٌ، عَنْ مَرْوَانَ بْنِ الْحَكَمِ، أَنَّهُ شَهِدَ عَلِيّاً وَ عُثْمَانَ بَيْنَ مَكَّةَ وَ الْمَدِينَةِ، وَ عُثْمَانُ يَنْهَى عَنِ الْمُتْعَةِ وَ أَنْ يُجْمَعَ بَيْنَهُمَا، فَلَمَّا رَأَى ذَلِكَ عَلِيٌّ أَهَلَّ بِهِمَا لَبَّيْكَ بِعُمْرَةٍ وَ حَجَّةٍ، فَقَالَ عُثْمَانُ تَرَانِي أَنْهَى النَّاسَ وَ أَنْتَ تَفْعَلُهُ فَقَالَ مَا كُنْتُ لأَدَعَ سُنَّةَ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أَحَدٍ</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مورد ديگرى كه امام از تقيه مداراتى خوددارى كرد و پيش‌تر هم به آن اشاره كرديم، اين بود كه در تمام مدت بيست و پنج سال خلافت خلفاى سه گانه، حضرت به هيچ وجه در جنگ‌هاى آن دوران شركت نمى‌كردند و اين خود نوعى ابراز مخالفت صريح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در رابطه با اين دوران بايد توضيح داده شود اين است كه بعضى از صحابه شيعه مانند ابوذر و عمار مورد ضرب و شتم خليفه سوم قرار گرفتند كه اين، ربطى به تشيع آن‌ها نداشت بلكه از آن‌جهت اين اتفاق رخ دادكه خليفه از سوى آن‌ها مورد اعتراض واقع مى‌شد و اين نكته از اين جهت مورد تأكيد است‌كه بگوييم تقيه‌اى‌كه در اين دوران لازم بود،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اين مطالب مربوط به زمانى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بوده و به خلافت نرسيده بودند ليكن بعد از خلافت؛ چه در مدينه و چه در كوفه، آن حضرت سعى بليغ و تلاش بسيار داشتند كه بدعت‌هاى موجود در زمينه فقهى و اعتقادى را اصلاح كنند اما با مخالفت مردم مواجه گرديدند و امام براى اين‌كه از ايجاد اختلاف پيش‌گيرى كنند، از اصرار بر تغيير آن احكام، خوددارى ورزيدند؛ چنانكه خود حضرت در ضمن خطبه‌اى، اين حقيقت را تشريح مى‌كند و به صورت مفصل به آن مى‌پردازد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قَدْ عَمِلَتِ الْوُلاةُ قَبْلِي أَعْمَالًا خَالَفُوا فِيهَا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مُتَعَمِّدِينَ لِخِلَافِهِ، نَاقِضِينَ لِعَهْدِهِ، مُغَيِّرِينِ لِسُنَّتِهِ، وَ لَوْحَمَلْتُ النَّاسَ عَلَى تَرْكِهَا وَحَوَّلْتُهَا إِلَى مَوَاضِعِهَا وَ إِلَى مَا كَانَتْ فِي عَهْدِ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لَتَفَرَّقَ عَنِّي جُنْدِي حَتَّى أَبْقَى وَحْدِي أَوْ قَلِيلٌ مِنْ شِيعَتِيَ الَّذِينَ عَرَفُوا فَضْلِي وَ فَرْضَ إِمَامَتِي مِنْ كِتَابِ اللهِ عَزَّ وَ جَلَّ وَ سُنَّةِ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فَتَنَادَى بَعْضُ أَهْلِ عَسْكَرِي مِمَّنْ يُقَاتِلُ مَعِي يَا أَهْلَ الإِسْلامِ غُيِّرَتْ سُنَّةُ عُمَرَ يَنْهَانَا عَنِ الصَّلاةِ فِي شَهْرِ رَمَضَانَ تَطَوُّعاً وَ لَقَدْ خِفْتُ أَنْ يَثُورُوا فِي نَاحِيَةِ جَانِبِ عَسْكَرِي مَا لَقِيتُ مِنْ هَذِهِ الأُمَّةِ مِنَ الْفُرْقَةِ وَ طَاعَةِ أَئِمَّةِ الضَّلَالَةِ وَ الدُّعَاةِ إِلَى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درستى فهميده مى‌شود كه اين خود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حضرت ناگزير از عمل به چنين تقيه‌اى بودند تا اتحاد ميان ياران خود را، كه از نظر سياسى به هم نزديك ولى از نظر اعتقادى دور بودند، </w:t>
      </w:r>
      <w:r>
        <w:rPr>
          <w:rStyle w:val="FootnoteAnchor"/>
          <w:rtl w:val="true"/>
        </w:rPr>
        <w:footnoteReference w:id="118"/>
      </w:r>
      <w:r>
        <w:rPr>
          <w:rFonts w:ascii="IRNazanin" w:hAnsi="IRNazanin" w:eastAsia="IRNazanin"/>
          <w:color w:val="111111"/>
          <w:sz w:val="28"/>
          <w:sz w:val="28"/>
          <w:szCs w:val="28"/>
          <w:rtl w:val="true"/>
          <w:lang w:bidi="fa-IR"/>
        </w:rPr>
        <w:t>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ملاحظه مى كنيد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واقعيت، على‌رغم علمى كه به مخالفت مردم دارد، دريغ نمى‌كند ولى در مقام عمل هر جا كه لازم است، از مدارا چشم نمى‌پوشد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بعد از امام على </w:t>
      </w:r>
      <w:r>
        <w:rPr>
          <w:rFonts w:eastAsia="IRNazanin" w:cs="IRNazanin"/>
          <w:color w:val="111111"/>
          <w:sz w:val="28"/>
          <w:szCs w:val="28"/>
          <w:lang w:bidi="fa-IR"/>
        </w:rPr>
        <w:t>7</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دوران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چهل هجرى آغاز مى شود و تمام دوران بنى اميه و بنى عباس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اصلى اين عصر، كه آن را از دوران قبل جدا مى‌كند، ظلم و ستمى است كه خلفا در حق شيعيان و ائمه اطهار روا مى‌داشتند و به طور</w:t>
      </w:r>
    </w:p>
    <w:p>
      <w:pPr>
        <w:pStyle w:val="BookText"/>
        <w:rPr/>
      </w:pPr>
      <w:r>
        <w:rPr>
          <w:rFonts w:ascii="IRNazanin" w:hAnsi="IRNazanin" w:eastAsia="IRNazanin"/>
          <w:color w:val="111111"/>
          <w:sz w:val="28"/>
          <w:sz w:val="28"/>
          <w:szCs w:val="28"/>
          <w:rtl w:val="true"/>
          <w:lang w:bidi="fa-IR"/>
        </w:rPr>
        <w:t>قطع، آن آزادى كه در زمان خلفا تا حدى براى شيعيان وجود داشت رنگ باخت و ائمه اطهار و شيعيانشان؛ چه در نظر دادن و چه در عمل كردن به آن، حق ابراز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پيش‌تر گفتيم شيعه در تمام دوران حضور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تقيه نياز داشته است ليكن آنچه تغيير مى‌كرده، جهت و انگيزه و حدّ و حدود تقيه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دوران حضور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بيشتر جنبه و جهت مداراتى داشت ليكن در اين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نگاه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بيشتر جنبه حفظ جان شيعيان و جلوگيرى از هدر رفتن خون آن‌ها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 در شرايط مختلف كم و زياد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دوران بعد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و خلف وعده وى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بعد از اعلام اين مطلب كه تمام مواد صلح‌نامه را زير پا گذاشته، با دستى باز شيعيان را تحت فشار قرار داد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بدون شك در چنين وضعيتى، سخن گفتن از تقيه مداراتى، بى معنى است؛ زيرا تقيه مداراتى در جايى است كه گروهى احساس امنيت كنند و بتوانند دست به شمشير ببرند و ميان مسلمانان اختلاف به وجود آورند، مصالح را مقدم بدارند و دست از ايجاد اختلاف بردارند و به اتحاد بينديشند؛ اما آنگاه كه جان آن گروه در خطر باشد، ديگر صحبت از مدارا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مدت، هر تقيه‌اى؛ چه از سوى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سوى شيعيانشان صورت گيرد، به انگيزه حفظ جان است و حمل بر تقيه مداراتى نياز به قرينه دارد و لذا اگر مى بينيم امام حسن وامام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مروان بن حكم، حاكم مدينه نماز مى‌خوانند، </w:t>
      </w:r>
      <w:r>
        <w:rPr>
          <w:rStyle w:val="FootnoteAnchor"/>
          <w:rtl w:val="true"/>
        </w:rPr>
        <w:footnoteReference w:id="120"/>
      </w:r>
      <w:r>
        <w:rPr>
          <w:rFonts w:ascii="Amiri" w:hAnsi="Amiri" w:eastAsia="Amiri" w:cs="Amiri"/>
          <w:color w:val="111111"/>
          <w:sz w:val="28"/>
          <w:sz w:val="28"/>
          <w:szCs w:val="28"/>
          <w:rtl w:val="true"/>
          <w:lang w:bidi="ar-SA"/>
        </w:rPr>
        <w:t>نه از باب مدارا است بلكه از باب تقيه حفظى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ممكن است كسى اشكال كندكه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و امام حسين كه بر جان خود خوفى نداشتند</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چنين ادعايى بايد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فرض كه خوفى بر جان خود نداشتند ولى به عنوان رهبر دينى شيعيان، براى حفظ جان شيعيانشان هم كه شده، ناگزير از شركت در نماز جماعت بودند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اين مطلب از فرمايش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زمانى‌كه سليمان‌بن صرد خزاعى و گروهى از كوفيان در مدينه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نسبت به جريان صلح اعتراض داشتند، امام در پاسخ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شيعتنا و أهل مودتنا، و من نعرفه بالنصيحة والصحبة والاستقامة لنا، و قد فهمت ما ذكرتم و لو كنت بالحزم في أمر الدنيا و للدنيا أعمل و أنصب، ما كان معاوية بأبأس مني بأسا، و أشد شكيمة، و لكان رأيي غير ما رأيتم، و لكني أشهد الله و إياكم أني لم أرد بما رأيتم الًا حقن دمائكم، و إصلاح ذات بينكم، فاتقوا الله و ارضوا بقضاء الله، و سلموا لأمر الله، و الزموا بيوتكم، و كفوا أيديكم، حتى يستريح برّ، أو يستراح من فاجر، مع أن أبي كان يحدثني أن معاوية سيلي الأمر، فو الله لو سرنا إليه بالجبال و الشجر، ما شككت أنه سيظهر، إن الله لا معقب لحكمه، و لا رادّ لقضائه،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 فو الله لأن تذلّوا و تعافوا أحبّ إليّ من أن تعزوا و تقتلوا، فإن ردّ الله علينا حقّنا في عافية قبلنا، و سألنا الله العون على أمره، و إن صرفه عنا رضينا، و سألنا الله أن يبارك في صرفه عنا، فليكن كل رجل منكم حلسا من أحلاس بيته، ما دام معاوية حيّاً، فإن يهلك و نحن و أنتم أحياء، سألنا الله العزيمة على رشدنا، و المعونة على أمرنا، و أن لا يكلنا إلى أنفسنا، فإن الله مع الذين اتقوا و الذين هم محسنون</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اگر اين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اعمال معاويه و عمالش قرار دهيم، معناى حرف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و واضح مى فهميم و اين‌كه شيعيان آن حضرت به صورت جدى در خطر بودند وامام اين وظيفه را بر دوش خود احساس مى‌كرد و هيچ راهى جز تقيه در پيش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دقيقاً همين فرمايش را هم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گروه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كلّ رجل منكم حلساً من أحلاس بيته، ما دام معاوية حيّاً، فإنّها بيعة كنت و الله لها كارهاً، فإن هلك معاوية نظرنا و نظرتم، و رأينا و رأيتم</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نكته‌اى كه بايد بيان شود اين است كه اين مطالب گر چه بيشترين ارتباطشان با جريان صلح و علت آن مى باشد اما در كل رويه و روش امام حسن و امام 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براى تكميل اين مطلب دو كلام از كلمات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ضميمه بحث كنيم؛ امام طى دستور العملى كلى، خطاب به شيعيان اينگونه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إِذَا كُنْتُمْ فِي أَئِمَّةِ جَوْرٍ فَاقْضُوا فِي أَحْكَامِهِمْ وَ لَا تَشْهَرُوا أَنْفُسَكُمْ فَتُقْتَلُوا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فرمايش ديگرى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وَ اللهِ أَنِّي افْتَدَيْتُ خَصْلَتَيْنِ فِي الشِّيعَةِ لَنَا بِبَعْضِ لَحْمِ سَاعِدِي النَّزَقَ وَ قِلَّةَ الْكِتْمَان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مطالبى كه آورديم، وضعيت تقيه‌اى آن دوران را به روشنى نشان مى‌دهد؛ البته مقصود ما اين نيست كه بگوييم امامان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هيچ حركتى از خود نشان ندادند و يا اين‌كه شيعيان خود را رها ساختند، بلكه در همين فرصت است‌كه با حركت‌هاى فرهنگى وعلمى به‌استحكام بنيادهاى علمى و فرهنگى شيعه مى پرداختند و زمينه را براى يك حركت عظيم علمى در زمان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كردند، ليكن به هر حال مدارا كردن كه نشان از قدرت و عدم ترس از جان است، در اين مدت بى معنى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شكل از تقيه مداراتى در اين دوران قابل تصور است كه بعداً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اين وضعيت در تمام دوران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حتى در عصر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وضعيتى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آن زمان قدرت بنى اميه رو به افول بود و به علت وجود مشكلات بيرونى و درونى، فرصت برخورد شديد با شيعيان را نداشتند و از همين رو، فرصتى مناسب براى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به وجود آمد تا به تحكيم بنيادهاى فقهى و اعتقادى شيعه بپردازند اما با اين حال، دليل و قرينه‌اى كه بتوان تقيه آن زمان را مداراتى ناميد وجود ندارد؛ زيرا با تعريف تقيه مداراتى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حال، بعضى از حركت‌هاى شيعيان را مى‌توان با تقيه مداراتى سازگار دانست؛ مانند اين توصيه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شيعيانش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تَعْمَلُوا عَمَلًا نُعَيَّرُ بِهِ فَإِنَّ وَلَدَ السَّوْءِ يُعَيَّرُ وَالِدُهُ بِعَمَلِهِ كُونُوا لِمَنِ انْقَطَعْتُمْ إِلَيْهِ زَيْناً وَ لَا تَكُونُوا عَلَيْهِ شَيْناً صَلُّوا فِي عَشَائِرِهِمْ وَ عُودُوا مَرْضَاهُمْ وَ اشْهَدُوا جَنَائِزَهُمْ وَ لَا يَسْبِقُونَكُمْ إِلَى شَيْ‌ءٍ مِنَ الْخَيْرِ فَأَنْتُمْ أَوْلَى بِهِ مِنْهُمْ وَ اللهِ مَا عُبِدَ اللهُ بِشَيْ‌ءٍ أَحَبَّ إِلَيْهِ مِنَ الْخَبْ‌ءِ قُلْتُ وَ مَا الْخَبْ‌ءُ قَالَ التَّقِيَّةُ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اما به هر حال نمى‌توان تمام توصيه‌هاى ائمه به تقيه و شركت آن‌ها در نماز جماعت را حمل بر تقيه مداراتى كرد و اين‌گونه حمل كردن‌ها نياز به قرينه دارد؛ چنانكه در اين روايت، قرينه بر اين حمل، صدر كلام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پيروانش را پرهيز مى‌دهد از كارهايى كه موجب سبكى نام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تشيع در نزد دشمنان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جالبى كه شايد بتواند قرينه‌اى بر ادعاى ما باشد اين است كه پنجاه و سه روايت از صد و شش روايت مربوط به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حذف موارد 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بحار الأنوار،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يعنى حدود پنجاه درصد روايات تقيه را شامل مى شود و اين رقم غير از احاديث مربوط به تقيه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پيش از خود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بررسى چهل و چهار حديث مربوط به كتمان سرّ در اين كتاب، تعداد بيست و هفت روايت؛ يعنى بيش از شصت درصد از زبان آن امام نقل شده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و اين در حالى است كه قريب به اتفاق اين روايات با تقيه مداراتى كه در حالت امن باشد سازگارى ندارند و اين نشان مى‌دهد فراغتى كه براى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بود، به معناى امنيت و عدم وجود خطر نبوده بلكه سبك شدن خطر را مى‌رساند و لذا مى‌بينيم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 كه بعضى قيام‌ها شكل گرفته بود و يا در حال شكل‌گيرى بود، به هيچ وجه با آن‌ها همكارى نكرد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البته در اينجا نكته‌اى باقى مى‌ماند كه گفتن آن، به تكميل بحث كمك مى‌كند و آن اين‌كه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ما كمتر روايتى داريم كه اختصاص به بحث تقيه مداراتى داشته باشد ليكن با اندك تحليلى مى‌توان پى برد كه اين مطلب در آن زمان وجود داشته است؛ با اين بيان‌كه وقتى حضور شيعيان در جماعات اهل سنت و برخورد نيكو مى‌تواند دل اهل سنت را به سوى آن‌ها جلب كند و يا اين‌كه شيعيان مى‌توانند در قالب اين همنشينى‌ها، بعضى از معارف شيعى را به اهل سنت انتقال دهند و آنان را با اين معارف نورانى آشنا كنند، بى شك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توصيه‌اى را به ياران و اصحابشان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 گر چه روايات اندكى در اين زمينه به دست ما رسيده، ليكن خود اين تحليل، دليل متقنى است</w:t>
      </w:r>
    </w:p>
    <w:p>
      <w:pPr>
        <w:pStyle w:val="BookText"/>
        <w:rPr/>
      </w:pPr>
      <w:r>
        <w:rPr>
          <w:rFonts w:ascii="IRNazanin" w:hAnsi="IRNazanin" w:eastAsia="IRNazanin"/>
          <w:color w:val="111111"/>
          <w:sz w:val="28"/>
          <w:sz w:val="28"/>
          <w:szCs w:val="28"/>
          <w:rtl w:val="true"/>
          <w:lang w:bidi="fa-IR"/>
        </w:rPr>
        <w:t xml:space="preserve">بر وجود اين سياست از سوى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بايد توجه داشت كه اين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قلوب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هم آمده، </w:t>
      </w:r>
      <w:r>
        <w:rPr>
          <w:rStyle w:val="FootnoteAnchor"/>
          <w:rtl w:val="true"/>
        </w:rPr>
        <w:footnoteReference w:id="131"/>
      </w:r>
      <w:r>
        <w:rPr>
          <w:rFonts w:ascii="IRNazanin" w:hAnsi="IRNazanin" w:eastAsia="IRNazanin"/>
          <w:color w:val="111111"/>
          <w:sz w:val="28"/>
          <w:sz w:val="28"/>
          <w:szCs w:val="28"/>
          <w:rtl w:val="true"/>
          <w:lang w:bidi="fa-IR"/>
        </w:rPr>
        <w:t>در آن زمان نمى‌توانست به عنوان تنها هدف در اين‌گونه تقيه‌ها باشد، بلكه تقيه در آن زمان، مى‌توانست هم از باب خوف باشد و هم از باب مدارا و جذب دل‌ها و آشنا كردن اهل سنت با مذهب تشيع و به تعبير ديگر، مدارا كردن به عنوان يك هدف ضمنى مورد نظر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مشروعيت تقيه مدارتى</w:t>
      </w:r>
    </w:p>
    <w:p>
      <w:pPr>
        <w:pStyle w:val="BookText"/>
        <w:rPr/>
      </w:pPr>
      <w:r>
        <w:rPr>
          <w:rFonts w:ascii="IRNazanin" w:hAnsi="IRNazanin" w:eastAsia="IRNazanin"/>
          <w:color w:val="111111"/>
          <w:sz w:val="28"/>
          <w:sz w:val="28"/>
          <w:szCs w:val="28"/>
          <w:rtl w:val="true"/>
          <w:lang w:bidi="fa-IR"/>
        </w:rPr>
        <w:t xml:space="preserve">در ميان روايات،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نرفته اما احاديثى وجود دارد كه مى‌تواند ناظر به همين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از اين دست روايات زياد است، اكنون به بررسى بعضى از آن‌ها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پرداختن به رواياتِ باب، بايد ياد آور شويم كه مشروعيت تقيه مداراتى مى تواند در دو مرحله مورد بحث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بگوييم بر مكلفين از شيعه واجب است در جماعات اهل سنت شركت كنند و با اين كار، فاصله سياسى ميان شيعه وسنى را به حداقل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مكلفى از روى مدارا، در جماعت اهل سنت شركت كرد و بر اساس مبانى فقهى آن‌ها اعمال عبادى را انجام داد، مجزى از تكليف است و ديگر نيازى به اعاده نماز در منزل يا هر جاى ديگر نيست و به تعبير ديگر، مشروعيت تقيه را در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مورد بحث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توجه داشته باشيم كه ممكن است تنها مرحله نخست را بتوانيم اثبات كنيم و اين منافاتى با عدم مشروعيت تقيه مداراتى در مرحله دوم ندارد؛ زيرا خود شركت در نماز جماعتِ آن‌ها از آنجا كه داراى هدف مجزّا است و ثمره بزرگى مترتّب بر آن مى‌شود، مى‌تواند متعلق امر و نهى واقع شود و خود شركت در جماعات اهل سنت در نظر مولى مطلوب باشد نه اين‌كه مجزى از اعمال عبادى هم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بايد توجه كرد ممكن است ما تنها بتوانيم اصل وجوب تقيه مداراتى را از روايات به دست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مورد بحث در دو دسته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نقلى و دليل عقلى كه ما در اين بحث، به مورد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نقلى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رواياتى‌كه در اين باب مورد استفاده قرار مى‌گيرد را مى‌توان به دو دسته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رواياتى‌كه به صورت ضمنى، به مشروعيت تقيه اشاره دارد و به تعبير ديگر مشروعيت تقيه، ملازم با مضمون روايات است و دسته دوم رواياتى است كه نصاً دلالت بر مشروعيت تقيه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اول، روايت هشام الكندى است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تَعْمَلُوا عَمَلًا نُعَيَّرُ بِهِ فَإِنَّ وَلَدَ السَّوْءِ يُعَيَّرُ وَالِدُهُ بِعَمَلِهِ كُونُوا لِمَنِ انْقَطَعْتُمْ إِلَيْهِ زَيْناً وَ لَا تَكُونُوا عَلَيْهِ شَيْناً صَلُّوا فِي عَشَائِرِهِمْ وَ عُودُوا مَرْضَاهُمْ وَ اشْهَدُوا جَنَائِزَهُمْ وَ لَا يَسْبِقُونَكُمْ إِلَى شَيْ‌ءٍ مِنَ الْخَيْرِ فَأَنْتُمْ أَوْلَى بِهِ مِنْهُمْ وَ اللهِ مَا عُبِدَ اللهُ بِشَيْ‌ءٍ أَحَبَّ إِلَيْهِ مِنَ الْخَبْ‌ءِ قُلْتُ وَ مَا الْخَبْ‌ءُ قَالَ التَّقِيَّةُ</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دلالت اين روايت را از دو جهت بايد بررسى كرد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حضور در محافل و برنامه‌هاى اهل سنت و مدارا با آن‌ها، در جاهايى كه شيعيان در ميان آن‌ها زندگى مى‌كنند و با حضور خود مى‌توانند دل آنان را به سوى خود جذب كنند، امر وجوبى دارد و مواردى كه در اين روايت آمده، از باب نمونه و مثال است نه براى محصور كردن موارد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اين‌كه مى‌گوييم اين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وجوبى است، دو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جايى‌كه قرينه بر خلاف نباشد، امر دلالت بر وجوب مى‌كند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بيان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كه حضرت به آن بسيار تأكيد دارند و اصرار بر تحقّق اين امر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بررسى شود افزون بر وجوب حضور در مجالس اهل سنت، آيا عملى‌كه در جمع آنان و بر اساس مبانى فقهى ايشان انجام مى‌شود، مجزى از اصل تكليف هست يا خير؟ شايد بتوان گفت اطلاق اين روايت دلالت مى‌كند كه عمل ياد شده مجزى است؛ ليكن با كمى دقت متوجه مى‌شويم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احكام اين نماز نبوده بلكه خواسته‌اند اصحاب خود را نسبت به اين اشتباه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w:t>
      </w:r>
      <w:r>
        <w:rPr>
          <w:rStyle w:val="FootnoteAnchor"/>
          <w:rtl w:val="true"/>
        </w:rPr>
        <w:footnoteReference w:id="133"/>
      </w:r>
      <w:r>
        <w:rPr>
          <w:rFonts w:ascii="IRNazanin" w:hAnsi="IRNazanin" w:eastAsia="IRNazanin"/>
          <w:color w:val="111111"/>
          <w:sz w:val="28"/>
          <w:sz w:val="28"/>
          <w:szCs w:val="28"/>
          <w:rtl w:val="true"/>
          <w:lang w:bidi="fa-IR"/>
        </w:rPr>
        <w:t>متوجه كنند و از ادامه آن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همانطوركه پيش‌تر توضيح داديم، عدم صحت يك عمل؛ مانند نمازى كه به جماعت با اهل سنت خوانده مى‌شود، منافاتى با اين ندارد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تقيه بهترين عبادت خداست؛ زيرا ما مى‌توانيم به يك عمل؛ مانند شركت در نماز جماعت اهل سنت، از دو جهت بنگريم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اين جهت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نمازى است كه مكلف به آن هستيم و از آنجاكه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داده آن را به جماعت با اهل سنت بخوانيم، پس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و شركت، تنها به عنوان حضور در نماز جماعت اهل سنت مورد نظر امام معصوم بوده، نه اين‌كه كفايت از امر به نماز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اصل حضور در نماز جماعت اهل سنت يك عبادت است؛ چون اولًا امام معصوم به آن دستور داده و ثانياً باعث مى‌شود كه محبّت تشيع در دل آن‌ها جا بگيرد و ايشان را به آشنايى بيشتر با تشيع و در نتيجه گرايش به آن ترغيب كند و البته امروزه ثمره بزرگترى نيز بر آن مترتب است كه همان وحدت ميان شيعه و سنى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زمانى‌كه آن را در كنار روايات ابواب مختلف نماز جماعت قرار دهيم كه امر شده است در هنگام نماز جماعت با اهل سنت، شما براى خودتان قرائت نماز را بخوانيد؛ به طورى كه آن‌ها متوجه نشوند، به دست مى‌آيد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شريف اصلًا در مقام بيان احكام اين‌گونه عمل‌هاى تقيه‌اى نيستند، بلكه همانطور كه گفتيم، در مقام بيان اهميت حضور در جماعات اهل سنت مى باشند؛ به خصوص اگر به روايت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نقل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اين مطلب بيشتر از پيش روشن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حَمَّادِ بْنِ عُثْمَانَ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صَلَّى مَعَهُمْ فِي الصَّفِّ الأَوَّلِ، كَانَ كَمَنْ صَلَّى خَلْفَ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 الأَوَّلِ</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تمام مطالبى‌كه در مورد روايت نخست آورديم، در مورد اين روايت هم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ديگرى‌كه بايد در اينجا گفته شود اين است كه ادعاى اين مسأله كه اين روايت مربوط به تقيه مداراتى است و اختصاص به آن دارد، بدون دليل است و تنها از اطلاق اين روايت مى‌توان استفاده كرد كه هم تقيه مداراتى و هم غير آن را شامل مى‌شود و اختصاص به باب تقيه مداراتى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يُحْسَبُ لَكَ إِذَا دَخَلْتَ مَعَهُمْ وَ إِنْ كُنْتَ لَا تَقْتَدِي بِهِمْ مِثْلَ مَا يُحْسَبُ لَكَ إِذَا كُنْتَ مَعَ مَنْ يُقْتَدَى بِهِ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طبق اين روايت، اگر با اهل سنت نماز بگزارى، گرچه حتى به آنان اقتدا نكنى، همان اندازه فضيلت براى تو نوشته مى‌شودكه اقتدا كنى به امامى‌كه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شريف، در مقام بيان صحّت نمازى كه به جماعت با اهل سنت خوانده مى‌شود نيست و لذا مطالب ياد شده در ذيل روايت اول اينجا هم تكرار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وضوح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بايد توجه داشت كه اين روايت مانند روايت دوم كه ذكر كرديم، اختصاص به تقيه مداراتى ندارد، گر چه شامل آن 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مُنَاكَحَتِهِمْ وَالصَّلَاةِ خَلْفَهُمْ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أَنْكَحَ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وَرَاءَهُمْ</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ممكن است كسى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نماز جماعت با اهل سنت پرسيده، در مقام تقيه حفظى بوده، ليكن دليلى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مربوط به تقيه مداراتى است </w:t>
      </w:r>
      <w:r>
        <w:rPr>
          <w:rStyle w:val="FootnoteAnchor"/>
          <w:rtl w:val="true"/>
        </w:rPr>
        <w:footnoteReference w:id="137"/>
      </w:r>
      <w:r>
        <w:rPr>
          <w:rFonts w:ascii="IRNazanin" w:hAnsi="IRNazanin" w:eastAsia="IRNazanin"/>
          <w:color w:val="111111"/>
          <w:sz w:val="28"/>
          <w:sz w:val="28"/>
          <w:szCs w:val="28"/>
          <w:rtl w:val="true"/>
          <w:lang w:bidi="fa-IR"/>
        </w:rPr>
        <w:t>و در ضمن، از ظاهر روايت به دست مى‌آيد كه سؤال كننده در مورد صحّت چنين نمازى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بر مشروعيت تقيه مداراتى و صحّت نماز با اين ويژگى‌ها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تأملى در روايات 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كلامى، وقتى از گوينده‌اى صادر مى‌شود، بايد آن را در قالب موقعيت زمانى و مكانى صدوركلام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زمان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فكر و ذهن شيعيان و رهبران آن‌ها را به خود مشغول مى‌كرد، ترس از تعرّض دستگاه‌هاى دولتى و نيز حفظ جان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روايات ياد شده، گرچه در ظاهر داراى اطلاق‌اند و بنا بر قاعده هم مى‌توان به اطلاق موجود تمسك جست، ليكن با بيانى‌كه گذشت مى‌توان گفت در وجود اين اطلاق هم بايد شك كرد؛ زيرا وقتى نه در ذهن امام معصوم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ذهن مخاطب، هيچ تصوّرى جز خوف و ترس و تقيه وجود نداشته، چگونه مى‌توان به صرف وجود صورت اطلاق در كلام، آن را حمل بر اطلاق كنيم؟ البته شايد بتوان بر مطلب مذكور اشكالى وارد كرد؛ با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شرايط زمانى و مكانى صدور اين روايات، ترس و خوف بوده، ليكن با تحليلى كه پيش‌تر ارائه گرديد و در ضمن آن به لزوم وجود تقيه مداراتى اشاره شد، ناچار بايد اين اطلاق را هم پذيرفت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إِسْحَاقَ بْنِ عَمَّارٍ فِي حَدِيثٍ قَالَ قُلْتُ لأَبِي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الْمَسْجِدَ فَأَجِدُ الإِمَامَ قَدْ رَكَعَ وَ قَدْ رَكَعَ الْقَوْمُ فَلَا يُمْكِنُنِي أَنْ أُؤَذِّنَ وَ أُقِيمَ أَوْ أُكَبِّرَ، فَقَالَ لِي فَإِذَا كَانَ ذَلِكَ فَادْخُلْ مَعَهُمْ فِي الرَّكْعَةِ فَاعْتَدَّ بِهَا فَإِنَّهَا مِنْ أَفْضَلِ رَكَعَاتِكَ</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اختصاص به تقيه مداراتى ندارد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سؤال راوى مشخص مى شود كه اگر انسان بتواند در جماعت اهل سنت شركت كند و در عين حال براى خود اذان واقامه بگويد و قرائت نماز را بخواند، بايد اين كار را انجام دهد ولى اگر وارد جماعت شد و نتوانست اين كارها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مثالى كه سؤال كننده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نمازى كه با اهل سنت خوانده مى شود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به صورت مطلق گفت نماز تقيه‌اى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وسائل اين روايت را در باب سى و چهار از ابواب نماز جماعت به صورت كامل نقل كرده است؛ به اين شكل كه در ادامه اين روايت اينگونه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إِسْحَاقُ فَفَعَلْتُ ثُمَّ انْصَرَفْتُ فَإِذَا خَمْسَةٌ أَوْ سِتَّةٌ مِنْ جِيرَانِي قَدْ قَامُوا إِلَيَّ مِنَ الْمَخْزُومِيِّينَ وَ الأُمَوِيِّينَ فَقَالُوا جَزَاكَ اللهُ عَنْ نَفْسِكَ خَيْراً فَقَدْ وَ اللهِ رَأَيْنَا خِلَافَ مَا ظَنَنَّا بِكَ وَ مَا قِيلَ فِيكَ فَقُلْتُ وَ أَيُّ شَيْ‌ءٍ ذَاكَ قَالُوا تَبِعْنَاكَ حِينَ قُمْتَ إِلَى الصَّلَاةِ وَ نَحْنُ نَرَى أَنَّكَ لَا تَقْتَدِي بِالصَّلَاةِ مَعَنَا فَقَدْ وَجَدْنَاكَ قَدِ اعْتَدَدْتَ بِالصَّلَاةِ مَعَنَا قَالَ فَعَلِمْتُ أَنَّ أَبَا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يَأْمُرْنِي إِلَّا وَ هُوَ يَخَافُ عَلَيَّ هَذَا وَ شِبْهَهُ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راوى، كه در آن زمان زندگى مى‌كرده، تحليل خود را از كلام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تحليل نمى‌تواند تحليلى شخصى و اجتهادى باشد بلكه خبرى است از واقع و لذا اين روايت در موقعيت تقيه حفظى صادر شده است؛ اما با اين حال، مى‌توان در موقعيت تقيه مداراتى هم بر طبق اين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برخورد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بِأَنْ تُصَلِّيَ خَلْفَ النَّاصِبِ وَ لَا تَقْرَأَ خَلْفَهُ فِيمَا يَجْهَرُ فِيهِ فَإِنَّ قِرَاءَتَهُ تُجْزِيكَ إِذَا سَمِعْتَهَا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ارتباط اين روايت با تقيه مداراتى واضح و روشن است؛ زيرا سخن از ناصبى و دشمن ائمه است و هيچ ارتباطى به تقيه مدارتى كه در آن حرف از دوستى ميان شيعيان و اهل سنت است،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بندى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بررسى روايات ياد شده به دست مى‌آيد روايتى كه اختصاص به مبحث تقيه مداراتى داشته باشد وجود ندارد و تنها از اطلاق روايات و همچنين تحليل‌هايى كه در مبحث تاريخى مطرح گرديد، مى‌توان استفاده كرد كه تقيه مداراتى، مورد نظر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روايات، تنها روايت اول، دوم و چهارم با بحث تقيه مداراتى در ارتباط است و البته همانطور كه از بررسى‌ها هم مشخص شد، تنها روايت چهارم ناظر است بر صحّت و عدم صحت نمازى كه در جماعت اهل سنت خوانده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دليل نقلى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دسته دوم رواياتى است كه با صراحت و به صورت مطلق، بر مشروعيت تقيه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إِسْمَاعِيل بن بَزِيعٍ عَنِ ابْنِ مُسْكَانَ عَنْ عُمَرَ بْنِ يَحْيَى بْنِ سَالِمٍ عَنْ أَبِي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التَّقِيَّةُ فِي كُلِّ ضَرُورَةٍ وِ النَّضْرِ عَنْ يَحْيَى الْحَلَبِيِّ عَنْ مَعْمَرٍ مِثْلَهُ وَ عَنِ ابْنِ أَبِي عُمَيْرٍ عَنْ حَمَّادِ بْنِ عُثْمَانَ عَنِ الْحَارِثِ بْنِ الْمُغِيرَةِ مِثْلَهُ</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معناى پرهيز كردن است </w:t>
      </w:r>
      <w:r>
        <w:rPr>
          <w:rStyle w:val="FootnoteAnchor"/>
          <w:rtl w:val="true"/>
        </w:rPr>
        <w:footnoteReference w:id="143"/>
      </w:r>
      <w:r>
        <w:rPr>
          <w:rFonts w:ascii="IRNazanin" w:hAnsi="IRNazanin" w:eastAsia="IRNazanin"/>
          <w:color w:val="111111"/>
          <w:sz w:val="28"/>
          <w:sz w:val="28"/>
          <w:szCs w:val="28"/>
          <w:rtl w:val="true"/>
          <w:lang w:bidi="fa-IR"/>
        </w:rPr>
        <w:t>و در اصطلاح، در جايى به كار مى‌رودكه انسان بخواهد از شرّ گروهى خاص نجات يابد؛ لذا در ظاهر، به آن‌ها نزديك مى‌شود، در حالى كه در دل با آنان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قضيه ممكن است در خارج به شكلها و صورت‌هاى مختلف محقّق شود؛ به عنوان نمونه و مثال، در زمان سه خليفه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تقيه‌اى كه از سوى شيعيان صورت مى‌گرفت به اين جهت بود كه جماعت مسلمان به تفرقه كشيده نشود و علت مسأله هم اين بود كه در صورت ايجاد اختلاف ميان مسلمانان، بدون شك عده‌اى از اين تفرقه سوء استفاده مى كردند و از اسلام دست بر مى‌داشتند و حتى گاهى گروهى از كفار را بر ضدّ مسلمانان مى‌شوراندند؛ چنانچه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خلافتش، به خاطر حفظ پيوند ميان يارانش، از اصرار بر بعضى حقايق چشم مى‌پوشيدكه در مبحث نخست اشاره شد و بعد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حالت ديگرى به خود گرفت؛ به اين شكل كه شيعه كه در اقليت به سر مى‌برد و بزرگترين دشمن بنى اميه و بنى عباس به حساب مى آمد، براى حفظ جان خود دست به تقيه مى‌زد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مسأله بسيار تأكيد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متوجه مى‌شويم اينگونه نيست كه تقيه هميشه و همه جا براى حفظ جان باشد بلكه بزرگترين انگيزه براى تقيه، مى‌تواند حفظ دين باشد و حفظ دين به يقين كمتر از حفظ جان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اين بيان، واضح مى‌گردد كه تقيه مداراتى هم مى‌تواند مصداقى از تقيه اصطلاحى باشد؛ زيرا هدف از آن، حفظ دين به وسيله نزديك شدن به اهل سنت و ايجاد وحدت بين اين دو گروه از مسلمانان است؛ چنانكه از روايت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مطلبى را مى توان استفاده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أَيْ لِلنَّاسِ كُلِّهِمْ مُؤْمِنِهِمْ وَ مُخَالِفِهِمْ أَمَّا الْمُؤْمِنُونَ فَيَبْسُطُ لَهُمْ وَجْهَهُ وَ أَمَّا الْمُخَالِفُونَ فَيُكَلِّمُهُمْ بِالْمُدَارَاةِ لاجْتِذَابِهِمْ إِلَى الإِيمَانِ فَإِنَّهُ بِأَيْسَرِ مِنْ ذَلِكَ يَكُفُّ شُرُورَهُمْ عَنْ نَفْسِهِ وَ عَنْ إِخْوَانِهِ الْمُؤْمِنِينَ قَالَ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مُدَارَاةَ أَعْدَاءِ اللهِ مِنْ أَفْضَلِ صَدَقَةِ الْمَرْءِ عَلَى نَفْسِهِ وَ إِخْوَانِهِ كَانَ رَسُولُ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إِذَا اسْتَأْذَنَ عَلَيْهِ عَبْدُ اللهِ بْنُ أُبَيِّ بْنِ سَلُولٍ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أَخُو الْعَشِيرَةِ ائْذَنُوا لَهُ فَلَمَّا دَخَلَ أَجْلَسَهُ وَ بَشَرَ فِي وَجْهِهِ فَلَمَّا خَرَجَ قَالَتْ لَهُ عَائِشَةُ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فِيهِ مَا قُلْتَ وَ فَعَلْتَ بِهِ مِنَ الْبِشْرِ مَا فَعَلْتَ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عُوَيْشُ يَا حُمَيْرَاءُ إِنَّ شَرَّ النَّاسِ عِنْدَ اللهِ يَوْمَ الْقِيَامَةِ مَنْ يُكْرَمُ اتِّقَاءَ شَرِّهِ</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كه در اين روايت، تقيه در مورد حفظ جان به كار نرفته بلكه در موردى به كار رفته كه هدف حفظ وحدت در ميان مسلمين بوده است؛ زيرا در صدر اسلام، آنچه كه در سياست پيامبر حرف اول را مى زد، وحدت ميان مسلمانان بود و لذا آن حضرت هيچ‌گاه حاضر نبود به خاطر نابودى يك نفر و يا گروهى خاص، از وحدت كه مهم‌ترين مصالح اسلام بود دست بر دارد و اين چيزى است كه در اين روايت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Style w:val="FootnoteAnchor"/>
          <w:rtl w:val="true"/>
        </w:rPr>
        <w:footnoteReference w:id="145"/>
      </w:r>
      <w:r>
        <w:rPr>
          <w:rFonts w:ascii="IRNazanin" w:hAnsi="IRNazanin" w:eastAsia="IRNazanin"/>
          <w:color w:val="111111"/>
          <w:sz w:val="28"/>
          <w:sz w:val="28"/>
          <w:szCs w:val="28"/>
          <w:rtl w:val="true"/>
          <w:lang w:bidi="fa-IR"/>
        </w:rPr>
        <w:t>و اين وضعيت با موقعيت سياسى جهان اسلام در زمان حاضر كاملًا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باقى مى‌ماند آن است كه اين روايت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الإمام حسن</w:t>
      </w:r>
    </w:p>
    <w:p>
      <w:pPr>
        <w:pStyle w:val="BookText"/>
        <w:rPr/>
      </w:pPr>
      <w:r>
        <w:rPr>
          <w:rFonts w:ascii="IRNazanin" w:hAnsi="IRNazanin" w:eastAsia="IRNazanin"/>
          <w:color w:val="111111"/>
          <w:sz w:val="28"/>
          <w:sz w:val="28"/>
          <w:szCs w:val="28"/>
          <w:rtl w:val="true"/>
          <w:lang w:bidi="fa-IR"/>
        </w:rPr>
        <w:t xml:space="preserve">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مورد حجيت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نظر نويسنده چيزى كه اين سطور را به حقيقت نزديكتر نشان مى‌دهد حجيت اين كتاب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نكته ديگرى كه بايد توضيح داده شود، اين است كه نبايد فكر كنيم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روايت آمده، در اين برداشت از روايت مؤثّر بوده است؛ زيرا در اين روايت تنها معناى لغوى مورد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حالى كه معناى مورد نظر ما از معناى اصطلاحى برداشت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روايت نخست از اين دست روايات دلالت مى‌كند كه هرجا انسان براى حفظ دين و يا حفظ جان و يا هر ضرورت ديگرى نيازى به تقيه داشته باشد، اين تقيه جايز و بلكه واجب </w:t>
      </w:r>
      <w:r>
        <w:rPr>
          <w:rStyle w:val="FootnoteAnchor"/>
          <w:rtl w:val="true"/>
        </w:rPr>
        <w:footnoteReference w:id="147"/>
      </w:r>
      <w:r>
        <w:rPr>
          <w:rFonts w:ascii="IRNazanin" w:hAnsi="IRNazanin" w:eastAsia="IRNazanin"/>
          <w:color w:val="111111"/>
          <w:sz w:val="28"/>
          <w:sz w:val="28"/>
          <w:szCs w:val="28"/>
          <w:rtl w:val="true"/>
          <w:lang w:bidi="fa-IR"/>
        </w:rPr>
        <w:t>است و تقيه مخصوص به مصداق خاص نيست و البته نكته‌اى كه بسيار مهم است، اين است كه اين روايت تنها تقيه‌اى را مورد نظر دارد كه در مقام ضرورت باشد و لذا اگر ضرورى بودن تقيه‌اى را نتوانستيم ثابت كنيم، مشروعيت و وجوب آن هم خود به خود زير سئوال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مشروعيت تقيه مداراتى، طبق تعريفى كه در آغاز مقاله آورديم، در حدّى كه بتوان ضرورت را براى آن روشن كرد، قابل اثبات است؛ و لذا وحدتى‌كه از خوف نباشد، نمى‌تواند علت تقيه مداراتى باشد مگر اين‌كه بتوان به شكل ديگرى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اثبات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عِيسَى عَنِ ابْنِ أُذَيْنَةَ عَنْ مُحَمَّدِ بْنِ مُسْلِمٍ وَ إِسْمَاعِيلَ الْجُعْفِيِّ وَ عِدَّةٍ قَالُوا سَمِعْنَا أَبَا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التَّقِيَّةُ فِي كُلِّ شَيْ‌ءٍ وَ كُلُّ شَيْ‌ءٍ اضْطُرَّ إِلَيْهِ ابْنُ آدَمَ فَقَدْ أَحَلَّهُ اللهُ لَهُ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مطالبى كه در مورد روايت اول آورديم در مورد روايت دوم و سوم هم تكرار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كافي عَنْ عَلِيٍّ عَنْ أَبِيهِ عَنْ حَمَّادٍ عَنْ رِبْعِيٍّ عَنْ زُرَارَةَ عَنْ أَبِي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التَّقِيَّةُ فِي كُلِّ ضَرُورَةٍ وَ صَاحِبُهَا أَعْلَمُ بِهَا حِينَ تَنْزِلُ بِهِ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رواياتى ديگر از اين دست كه به صورت كلّى دلالت بر مشروعيت و وجوب تقيه دارند، هيچ منافاتى با اين ندارد كه در زمان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بيشتر و بلكه منحصراً در زمينه حفظ جان شيعيان مورد استفاده قرار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مهم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كه در ذيل سه روايت ياد شده بايد گفته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تصوّر اوليه كه شايد تصور عموم از تقيه هم اين باشد، موضوع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طبق روايات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تقيه مى باشد كه البته ضرر هم مصداقى از مصاديق آن است</w:t>
      </w:r>
      <w:r>
        <w:rPr>
          <w:rFonts w:eastAsia="IRNazanin" w:cs="IRNazanin"/>
          <w:color w:val="111111"/>
          <w:sz w:val="28"/>
          <w:szCs w:val="28"/>
          <w:rtl w:val="true"/>
          <w:lang w:bidi="fa-IR"/>
        </w:rPr>
        <w:t>.</w:t>
      </w:r>
      <w:bookmarkStart w:id="17" w:name="pg12597_179212"/>
    </w:p>
    <w:p>
      <w:pPr>
        <w:pStyle w:val="Heading3"/>
        <w:numPr>
          <w:ilvl w:val="2"/>
          <w:numId w:val="1"/>
        </w:numPr>
        <w:rPr/>
      </w:pPr>
      <w:bookmarkStart w:id="18" w:name="__RefHeading___Toc1993041_77815467"/>
      <w:bookmarkStart w:id="19" w:name="_Toc7"/>
      <w:bookmarkEnd w:id="17"/>
      <w:bookmarkEnd w:id="18"/>
      <w:r>
        <w:rPr>
          <w:rtl w:val="true"/>
        </w:rPr>
        <w:t xml:space="preserve">خفتگان در بقيع </w:t>
      </w:r>
      <w:r>
        <w:rPr>
          <w:rtl w:val="true"/>
        </w:rPr>
        <w:t>(</w:t>
      </w:r>
      <w:r>
        <w:rPr/>
        <w:t>3</w:t>
      </w:r>
      <w:r>
        <w:rPr>
          <w:rtl w:val="true"/>
        </w:rPr>
        <w:t>)</w:t>
      </w:r>
      <w:bookmarkEnd w:id="19"/>
    </w:p>
    <w:p>
      <w:pPr>
        <w:pStyle w:val="BookText"/>
        <w:rPr/>
      </w:pPr>
      <w:r>
        <w:rPr>
          <w:rFonts w:ascii="Amiri" w:hAnsi="Amiri" w:eastAsia="Amiri" w:cs="Amiri"/>
          <w:color w:val="111111"/>
          <w:sz w:val="28"/>
          <w:sz w:val="28"/>
          <w:szCs w:val="28"/>
          <w:rtl w:val="true"/>
          <w:lang w:bidi="ar-SA"/>
        </w:rPr>
        <w:t>على اكبر نوايى</w:t>
      </w:r>
    </w:p>
    <w:p>
      <w:pPr>
        <w:pStyle w:val="BookText"/>
        <w:rPr/>
      </w:pPr>
      <w:r>
        <w:rPr>
          <w:rFonts w:ascii="IRNazanin" w:hAnsi="IRNazanin" w:eastAsia="IRNazanin"/>
          <w:color w:val="111111"/>
          <w:sz w:val="28"/>
          <w:sz w:val="28"/>
          <w:szCs w:val="28"/>
          <w:rtl w:val="true"/>
          <w:lang w:bidi="fa-IR"/>
        </w:rPr>
        <w:t xml:space="preserve">بخش نخست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در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در شماره‌هاى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خوانندگان گرامى اين فصلنامه گذشت، اكنون سومين بخش و دنباله اين بحث را كه معرفى ديگر صحابه صادق و بزرگوار آرميده در بقيع است پى مى‌گيريم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w:t>
      </w:r>
    </w:p>
    <w:p>
      <w:pPr>
        <w:pStyle w:val="BookText"/>
        <w:rPr/>
      </w:pPr>
      <w:r>
        <w:rPr>
          <w:rFonts w:ascii="IRNazanin" w:hAnsi="IRNazanin" w:eastAsia="IRNazanin"/>
          <w:color w:val="111111"/>
          <w:sz w:val="28"/>
          <w:sz w:val="28"/>
          <w:szCs w:val="28"/>
          <w:rtl w:val="true"/>
          <w:lang w:bidi="fa-IR"/>
        </w:rPr>
        <w:t>جابر بن عبدالله انصارى، از صحابه بلند مرتبه و بزرگوار پيامبر خدا و از مخلص‌ترين دوستداران خاندان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نسيبه، دختر عُقبه بن عدى، كنيه‌اش ابوعبدالله و يا ابوعبدالرحمان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دوم؛ بعد از عقبه نخستين، با پدر خويش در عقبه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شخصيتى بلندآوازه است كه همواره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پس از رحلت آن حضرت تا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پيامبرخدا به وسيله او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اين باره چنين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يَوْماً يَا جَابِرُ إِذَا أَدْرَكْتَ وَلَدِيَ الْبَاقِرَ فَأَقْرِئْهُ مِنِّي السَّلّامَ فَإِنَّهُ سَمِيِّي وَ أَشْبَهُ النَّاسِ بِي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آنگاه كه فرزندم باقر را ملاقات كردى، از من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من و شبيه‌ترين مردم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اشاره كرديم، وى همواره در كنار پيامبر بوده و خود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رسول، شخصاً در بيست و يك غزوه حاضر بود كه من در نوزده غزوه آن شركت داشتم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منابع تاريخى برداشت مى‌شود، جابر در نبردهاى بدر و احُد شركت نداشته؛ زيرا پدرش او را از جنگ منع كرد ولى به مسلمانان و مبارزان آب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در تمام جنگ‌ها حاضر بود و در نبرد صفين در ركاب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جابر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پسر عمرو خزرجى سلمى، پدر جابر، رييس قبيله بنى‌سلمه در عقبه دوم با پيامبر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احد، در ركاب پيامبر و ملازم آن حضرت بود و سرانجام در احد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پدرم در احد تصميم گرفت به ميدان رود، مرا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جنگ كشته مى‌شوم و پس از خود، جز پيامبر، كسى را از تو دوست‌تر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قرض‌هاى مرا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خواهرانت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پس از شهادتش، گوش و بينى‌اش را بريدند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بزرگى جابر در 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انصارى محبوب پيامبر و در نظر آن حضرت، از جايگاه رفيعى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ذات‌الرقاع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 جابر از راه رفتن بازماند و بر زمين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هر چه نهيب زد، از جاى بر 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پيامبر از انتهاى جمعيت رسيد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مى‌كنى؟</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از راه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يا عصا دارى؟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عصايش را به آن حضرت داد و پيامبر به وسيله عصا شتر را وادار كرد كه از جا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بار ديگر شتر را خواباند و پاى مباركش را بر دست‌هاى آن گذاشت و به جابر</w:t>
      </w:r>
    </w:p>
    <w:p>
      <w:pPr>
        <w:pStyle w:val="BookText"/>
        <w:rPr/>
      </w:pPr>
      <w:r>
        <w:rPr>
          <w:rFonts w:ascii="IRNazanin" w:hAnsi="IRNazanin" w:eastAsia="IRNazanin"/>
          <w:color w:val="111111"/>
          <w:sz w:val="28"/>
          <w:sz w:val="28"/>
          <w:szCs w:val="28"/>
          <w:rtl w:val="true"/>
          <w:lang w:bidi="fa-IR"/>
        </w:rPr>
        <w:t>فرمان داد كه سوار 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سوار شدم، ديدم در اثر قدم‌هاى پيامبر، شترم از همه شتران پيشى گرفت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پرسش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قرض‌هاى پدر جابر</w:t>
      </w:r>
    </w:p>
    <w:p>
      <w:pPr>
        <w:pStyle w:val="BookText"/>
        <w:rPr/>
      </w:pPr>
      <w:r>
        <w:rPr>
          <w:rFonts w:ascii="IRNazanin" w:hAnsi="IRNazanin" w:eastAsia="IRNazanin"/>
          <w:color w:val="111111"/>
          <w:sz w:val="28"/>
          <w:sz w:val="28"/>
          <w:szCs w:val="28"/>
          <w:rtl w:val="true"/>
          <w:lang w:bidi="fa-IR"/>
        </w:rPr>
        <w:t>پيامبر از جابر پرسيد آيا عبد الله قرض‌هايش را ادا كرد؟</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قرض‌هاى پدرم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طلبكارتان كيست؟</w:t>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 يهودى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پرداخت كى است؟</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خشك شدن و پختن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خرما پخته شد، پيش از آن‌كه در آن تصرف كنى مرا آگاه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پس از خشك شدن و پختن خرما، به ياد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نخلستان جابر آمد و از هر نوع خرما مشتى برداشت و كنارى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طلبكار بگو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طلبكار را آگاه كرد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خود را از كدام خرما مى‌ستانى؟</w:t>
      </w:r>
    </w:p>
    <w:p>
      <w:pPr>
        <w:pStyle w:val="BookText"/>
        <w:rPr/>
      </w:pPr>
      <w:r>
        <w:rPr>
          <w:rFonts w:ascii="IRNazanin" w:hAnsi="IRNazanin" w:eastAsia="IRNazanin"/>
          <w:color w:val="111111"/>
          <w:sz w:val="28"/>
          <w:sz w:val="28"/>
          <w:szCs w:val="28"/>
          <w:rtl w:val="true"/>
          <w:lang w:bidi="fa-IR"/>
        </w:rPr>
        <w:t>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به طلب من كفايت نمى‌كند چه رسد به يك نوع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كدام كه خواهى شروع كن و طلب خرماى خود را بستان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خرماى صيهانى آغاز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شروع كن به پيمانه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پيمانه‌هايش راگرفت و خرما همچنان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جابر امر كرد باقى خرماها را به خانه خود ببر تا بركت يابد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آرى، جابر بن عبدالله انصارى، از جايگاهى رفيع نزد پيامبر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 و نشانه‌هاى اين علاقمندى، دعوت پيامبر از جابر به شركت در برخى نشست‌هاى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به خانه جابر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حفركنندگان خندق را براى خوردن غذا به خانه جابر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جابر و پدرش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غيبيه را در مواقف مختلف به جابر اعلام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جزو دوستان اهل‌بيت خود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سلام خود را به وسيله ايشان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موارد بسيار ديگر كه در كتب حديثى و روايى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در قلّه رفيع روايتگرى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انصارى، در سلسله روات و احاديث، داراى جايگاه بلند و رفيع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چون پيوسته در كنار پيامبر بود، احاديث نبوى فراوان در سينه‌اش نهفته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رازهايى خبر داد كه از پيامبر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حوادثى فتنه‌خيز گفت كه پيامبر آگاهش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ماجراهاى فراوانى را به چشم خود ديده بود؛ ماجراهاى تخلّف از فرمان‌هاى پيامبر، عظمت حادثه‌ها، عظمت پيامبر، عظمت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مظلوميت و غربت خاندان پيامبر بعد از رحلت آن حضرت، ماجراى غم پنهان زهرا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ماجراى رفتن على و فاطمه به در خانه‌هاى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حضور در كنار على و همدردى با آن حضرت در ماجراى دفن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مظلوميت و غربت بيست و پنج ساله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 غمبار اين دوره، شهادت و غربت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ماجراهاى دردآور دوران امامت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جگر فروريخته آن حضرت در تشت، غم‌هاى جگرگوشه ديگر زهرا و سبط ديگر نبى،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سرهاى بريده و بر نيزه قرار گرفته، نظاره صحنه اسيران پس از حادثه غمبار نينوا، غربت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دعاهاى آن گرامى در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مناجات‌هاى جانگداز شبانه امام سجاد، ماجراى حرّه و ديدن حمله مسرف بن عقبه تبهكار و سرانجام شهادت سجّاد اهل‌بيت و نيز حوادث غمبار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زيارتش از شهيدان واقعه طف و گريستن و ناليدن بر مزارى كه</w:t>
      </w:r>
    </w:p>
    <w:p>
      <w:pPr>
        <w:pStyle w:val="BookText"/>
        <w:rPr/>
      </w:pPr>
      <w:r>
        <w:rPr>
          <w:rFonts w:ascii="IRNazanin" w:hAnsi="IRNazanin" w:eastAsia="IRNazanin"/>
          <w:color w:val="111111"/>
          <w:sz w:val="28"/>
          <w:sz w:val="28"/>
          <w:szCs w:val="28"/>
          <w:rtl w:val="true"/>
          <w:lang w:bidi="fa-IR"/>
        </w:rPr>
        <w:t xml:space="preserve">همه عظمت‌ها در آن مدفون گرديد؛ مزار سبط نبى، سيد شهيدان عالمِ انسانيت و عاقبت، رساندن سلام گرم پيامبر به باقر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 اين همه، هنوز هم در عظمت جابر و شأنش حرف‌هاى گفتنى بسيار است و اين تصويرى در حد و توان ما بود كه ارائه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او روايتگرى صادق، امين، عاشق، دلسوخته، غم ديده و هجران كشيده است كه گويى غم همه تاريخ را در دل خود نهفته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وصف، اگر روايات پيامبر و اهل‌بيت تا دوره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بنگريد، كمتر روايتى است كه در سلسله روات آن، شخصيت عظيم جابر، خودنمايى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و حديث لوح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افتخارات جابر، نقل حديث لوح و قرار داشتن در سلسله راويان اين حديث ا ست؛ حديثى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مى‌باليدند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لوح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كه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جابربن عبدالله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حاجتى است، آيا فرصتى هست بيايى با هم بنشينيم و آن حديث را با شما در ميان گذارم؟</w:t>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يابن رسول‌الله، هر زمان كه فرمان دهيد، حاضرم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مرا از لوحى كه دست مادرم زهرا ديده‌اى خبر دهى كه در آن چه نوشته بود؟</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مى‌گيرم كه در زمان پيامبرخدا براى تبريك و تهنيت به ولادت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سبزى در دست او ديدم كه گمان كردم زمرّد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نوشته‌اى ديدم كه مانند نور آفتاب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قربانت، اين چه نورى است؟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لوحى است كه خداوند براى پدرم هديه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نام پدرم و نام شوهرم و دو فرزندم و نام‌هاى پيشوايان و جانشينان 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به من داد تا خوشحالم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اضافه كرد كه من آن لوح را از مادرت گرفتم و نسخه‌اى از آن برداشتم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آن را به من نشان دهى؟</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جابر به خانه وى رفتند و جابر قطعه‌اى از پوست نازك بيرون آورد و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را نگه‌دار تا من از حفظ بخوانم و ببين كه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بخشنده مهربان، اين نامه‌اى است از خداى عزيز و حكيم كه توسط جبرئيل امين از نزد پروردگار جهانيان 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نور خدا و سفير او به سوى بندگان و واسطه ميان خلق و خالق و دليل و راهنماى به سوى او است، فرستاده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بزرگ شمار و نعمت‌هايم را شكر گزار و منكر آن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عالميان، جز من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شكننده و خوار كننده ستمگران، هلاك كننده سركشان، پاداش دهنده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 و جز من خدايى نيست، هر كه اميدوار به فضل غير من باشد و يا از غير عدل من بترسد، او را عذابى دهم كه احدى از جهانيان را چنين عذاب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 و بر من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كه فرستادم و مدتش به پايان رسيد، براى او جانشينى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تمام پيامبران برتر شمردم و وصى تو را بر همه اوصيا فضيلت دادم و تو را به دو فرزند گراميت محترم داشتم؛ حسن را معدن علم و حسين را نگهبان وحى قرار دادم و او را شهادت نصيب ساخته، زندگى‌اش را به سعادت منتهى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برترين شهيدان در نزد من، كلمه تامّه و حجّت بالغه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دوستى و دشمنى او است كه ثواب و عقاب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ايشان، بعد 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زينت دهنده اوليا و فرزند او همنام جدّ پسنديده‌اش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شكافنده علم و مركز دانش من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آن‌ها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كس كه درباره او شك نمايد، هلاكش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رد كند مرا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درباره شيعيانش مسرور مى‌گردانم، پس از او، فرزندش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فتنه و آشوب‌هاى تاريك و دهشتناكى رخ مى‌دهد ولى وجوب حفظ او همچنان تكليف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آيه از كتاب الهى را تغيير دهد، بر من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كسانى كه پس از گذشتن زمان موسى بن جعفر، منكر حق شوند و دروغ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كسى كه بار سنگين نبوت را بر دوشش مى‌نهم و او را به اطلاع كامل بيازمايم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درآخر، اهريمنى متكبر او را مى‌كشد و در شهرى كه بنده صالح، ذوالقرنين بنا كرده، در كنار بدترين آفريده‌هايم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را به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علم و معدن دانش و محل اسرار من و حجّت و دليل بر خلق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جايگاه او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هفتاد نفر از خاندانش را شفاعت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سعادت را به او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ولى و يار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داعى به راه خدا،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خزانه‌دار علم من و براى جهانيان، مايه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كمال موسى و نورانيت عيسى و صبر ايوب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حجت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تمام فتنه‌ها را از روى زمين برمى‌چينم، و به خاطر او لغزش‌ها را دفع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گرفتارى‌ها و سنگينى‌ها را برمى‌دارم، درود و رحمت بر اينان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همين طور است كه قرائت كرديد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عبدالرحمان بن سالم كه راوى اين حديث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مدت عمر خود، جز اين حديث را نمى‌شنيدى تو را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براى اهل‌بيت خود و اهلش نقل مكن</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جابر و علاقه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ارادت عميقى به خاندان پيامبر و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پدرش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همان سالى كه امام مجتبى از دنيا رفتند، من روزى پشت سر پدر و عمويم از كوچه‌هاى مدينه مى‌گذشتيم، در آن هنگام، تازه به حدّ بلوغ رسيده يا نزديك به بلوغ بودم، در راه به جابر بن عبدالله انصارى و انس بن مالك و جماعتى از قريش و انصار برخورديم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با ديدن امامان، خود را به پاى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 و مى‌بوسيد، مردى از قريش كه از بستگان مروان بود بر او خُرده گرفت كه با اين سن و موقعيتى كه از مصاحبت پيامبرخدا كسب كرده‌اى، چنين مى‌كنى؟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اگر فضل و مقام اين دو بزرگوار را مى‌دانستى، بر من اشكال وارد نمى‌كردى، بلكه خاك زير پايشان را مى‌بوسيدى</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فراوانى در اين باره، در منابع روايى ما وجود دارد كه گفته‌اند جابر علاقه فراوان به خاندان عصمت و طهارت داشت و نقل‌ها و داستان‌هاى فراوانى در كتب تاريخى آمده است كه پرداختن به آن‌ها، نوشته را از مسير اصلى خود خارج خواهد كرد و در همين زمينه، بايد به زيارت جابر بن عبدالله انصارى در اربعين اشاره كرد كه آن گرامى، با چه سوز و گدازى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كربلا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و حجاج بن يوسف ثقفى</w:t>
      </w:r>
    </w:p>
    <w:p>
      <w:pPr>
        <w:pStyle w:val="BookText"/>
        <w:rPr/>
      </w:pPr>
      <w:r>
        <w:rPr>
          <w:rFonts w:ascii="IRNazanin" w:hAnsi="IRNazanin" w:eastAsia="IRNazanin"/>
          <w:color w:val="111111"/>
          <w:sz w:val="28"/>
          <w:sz w:val="28"/>
          <w:szCs w:val="28"/>
          <w:rtl w:val="true"/>
          <w:lang w:bidi="fa-IR"/>
        </w:rPr>
        <w:t xml:space="preserve">جابر بن عبدالله انصارى، به دليل عشق عميق و وافرى كه به اهل‌بيت و خاندان عصمت و طهارت داشت، همواره به انتشار فضايل على و زهرا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حجاج بن يوسف ثقفى، هنگامى كه بر مدينه مسلّط شد، جابر و گروهى ديگر را به جرم طرفدارى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فضايل آن‌ها دستگير كرد و مورد آزار و شكنجه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عبدالله بن زبير در مقابل عبدالملك مروان به دعوى خلافت برخاست، عبدالملك، خليفه مروانى، حجّاج بن يوسف را براى دستگيرى وى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خانه كعبه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خانه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دستگيرى ابن زبير، حكومت مكه و مدينه بر او 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مسجد را از سنگ‌ها و خون‌ها پاك كرد، به مدينه رفت و يك ماه يا بيشتر در اين شهر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را به جرم كشتن عثمان، با انواع شكنجه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مهر فلزّى گداخته، دست جابربن عبدالله انصارى، آن صحابى بزرگ و يار باوفاى پيامبر اسلام را مهر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بسيارى ديگر را ممهور ساخت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مرگ جابر و دفن در بقيع</w:t>
      </w:r>
    </w:p>
    <w:p>
      <w:pPr>
        <w:pStyle w:val="BookText"/>
        <w:rPr/>
      </w:pPr>
      <w:r>
        <w:rPr>
          <w:rFonts w:ascii="IRNazanin" w:hAnsi="IRNazanin" w:eastAsia="IRNazanin"/>
          <w:color w:val="111111"/>
          <w:sz w:val="28"/>
          <w:sz w:val="28"/>
          <w:szCs w:val="28"/>
          <w:rtl w:val="true"/>
          <w:lang w:bidi="fa-IR"/>
        </w:rPr>
        <w:t>جابربن عبدالله انصارى، افتخارات زيادى كسب‌كرد و نامش در تاريخ اسلام بلندآوازه و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شدت ضعف و در اثر زيادى سن،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دار فانى را 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سينه‌اش لبريز از عشق به پيامبر و اهل‌بيت و پر از معارفى بود كه توسط آن گراميان به او منتقل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جابر سنة سبع و سبعين و صلّى عليه أبان بن عثمان و كان أمير المدينة و كان عمر جابر أربعاً و تسعين سنة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دنيا رفت و ابان بن عثما ن كه امير مدينه بود، بر او نماز گزارد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انصارى در بقيع به خاك سپرده شد و قبر پاكش، طبق نقل‌هاى تاريخى، در ضلع شرقى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حوادث و ماجراهاى فراوانى سبب ناپيدايى قبر آن بزرگوار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عَلَيْهِ مَلَائِكَةُ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آسمان‌ها بر او درود فرستاده و مى‌فرستند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w:t>
      </w:r>
    </w:p>
    <w:p>
      <w:pPr>
        <w:pStyle w:val="BookText"/>
        <w:rPr/>
      </w:pPr>
      <w:r>
        <w:rPr>
          <w:rFonts w:ascii="IRNazanin" w:hAnsi="IRNazanin" w:eastAsia="IRNazanin"/>
          <w:color w:val="111111"/>
          <w:sz w:val="28"/>
          <w:sz w:val="28"/>
          <w:szCs w:val="28"/>
          <w:rtl w:val="true"/>
          <w:lang w:bidi="fa-IR"/>
        </w:rPr>
        <w:t xml:space="preserve">صهيب بن سنان رومى، ابو يحيى، كه نامش عبدالملك بوده، از صحابى معروف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مباركفورى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تحفه‌الأحوذى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صهيب در سرزمين موصل، ميان دجله و فرات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بر اين ناحيه دست يافتند و وى به اسارت آنان درآمد و به روم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 و جوانى‌اش را در رم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بنى‌كلب او را خريده، به مكه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عبدالله جدعان او را از بنى‌كلب خريد و مدت‌ها برده عبدالله جدعان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به رسالت برگزيده شد، به آن حضرت ايمان آورد و با عبدالله جدعان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آزار و اذيت فراوان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مستضعفان و رجال صفّه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به مدينه هجرت كرد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به نوشته مباركفورى و برخى ديگر از مورخان، صهيب بن سنان از اصحاب صفه بوده و جزو كسانى است كه شب‌ها را به عبادت مى‌پرداخت و روزها را در ميدان‌هاى نبرد و جهاد در ركاب پيامبر با مشركان مى‌جنگيد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شخصيت، مطالب چندانى نيست ليكن رواياتى گوياى عظمت جايگاه او در انديشه پيامبر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الصُّهَيبُ، هُوَ صُهَيْبُ بْنُ سِنَانٍ، مَوْلَى رَسُولِ الله</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 همان صهيب بن سنان است كه غلام و خدمتكار پيامبر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نكاتى بديع درباره صهيب</w:t>
      </w:r>
    </w:p>
    <w:p>
      <w:pPr>
        <w:pStyle w:val="BookText"/>
        <w:rPr/>
      </w:pPr>
      <w:r>
        <w:rPr>
          <w:rFonts w:ascii="IRNazanin" w:hAnsi="IRNazanin" w:eastAsia="IRNazanin"/>
          <w:color w:val="111111"/>
          <w:sz w:val="28"/>
          <w:sz w:val="28"/>
          <w:szCs w:val="28"/>
          <w:rtl w:val="true"/>
          <w:lang w:bidi="fa-IR"/>
        </w:rPr>
        <w:t xml:space="preserve">چنانكه پيشتر اشاره داشتيم،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صهيب بن سنان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فَلْيُحِبَّ صُهَيْبًا حُبَّ الْوَالِدَةِ لِوَلَدِهَا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خدا و روز قيامت ايمان دارد، پس دوست بدارد صهيب را، مانند دوستى و محبت مادر به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رواياتى ديگر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صهيب، نكاتى بديع اشاره شده كه دلالت بر عظمت شأن و والايى جايگاه او در نزد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صُهَيب مِمَّن اعْتَزَلَ الْفِتْنَةَ فِي المَدِينَة وَ أَقْبَلَ عَلَى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صهيب از كسانى بود كه در فتنه‌هاى مدينه از آن‌ها كناره گرفت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گرويدن اين شخصيت نامى، در فتنه‌هاى بر باد دهنده و دهشتناك مدينه،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كناره‌گيرى از اين فتنه‌ها، دلالتى روشن بر وجود ضميرى روشن و فكرى تابنده در صهيب دارد و اگر نبود اين روشنى‌ها و بصيرت‌ها، هرگز صهيب در آن فتنه‌هايى كه اصحاب كبار پيامبر هم لغزيدند، كناره نمى‌گرفت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بدرود حيات</w:t>
      </w:r>
    </w:p>
    <w:p>
      <w:pPr>
        <w:pStyle w:val="BookText"/>
        <w:rPr/>
      </w:pPr>
      <w:r>
        <w:rPr>
          <w:rFonts w:ascii="IRNazanin" w:hAnsi="IRNazanin" w:eastAsia="IRNazanin"/>
          <w:color w:val="111111"/>
          <w:sz w:val="28"/>
          <w:sz w:val="28"/>
          <w:szCs w:val="28"/>
          <w:rtl w:val="true"/>
          <w:lang w:bidi="fa-IR"/>
        </w:rPr>
        <w:t>حاكم از عبدالله بن نمير نقل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صهيب يكنّى أبا يحيى وهو صهيب بن سنان النمري من النمر بن قاسط، و كان أصابه سبي فوقع بأرض الروم،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الروم، بلغ سبعين سنة، و كان يخضب بالحناء، مات بالمدينة في شوال سنة ثمان و ثلاثين و دفن بالبقيع</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 با كنيه ابو يحيى خوانده مى‌شود و او همان صهيب بن سنان نمرى، از تيره نمره بن قاسط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اسارت رفت و در سرزمين 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صهيب رومى، به هفتاد سالگى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او اين بود كه با حنا خضاب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در ماه شوال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بدرود حيات گفته و در بقيع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صهيب بن سنان را در رديف صحابى پاكباخته و خالص پيامبر ياد كرده‌اند كه در بيشتر نبردها همراه و در كنار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در مكه نيز زيسته است كه در خانه عبدالله جدعان سختى‌هاى فراوانى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صهيب بن سنان در نبردهاى بسيارى در كنار پيامبر خدا بود و افتخارات فراوانى نصيب او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بالمدينة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ثمان و ثلاثين في خلافة علي بن أبي‌طالب</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مدينه از دنيا رفت، در سال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زمان خلافت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نقل ابن اثير، حاكم مدينه و برخى از مسلمانان بر او نماز گزاردند و در بقيع، دفنش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مطاوى روايى انعكاس يافته كه صهيب، در اواخر عمر از مسير حق انحراف يافت و به مخالفت با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شمّاس بن عثمان</w:t>
      </w:r>
    </w:p>
    <w:p>
      <w:pPr>
        <w:pStyle w:val="BookText"/>
        <w:rPr/>
      </w:pPr>
      <w:r>
        <w:rPr>
          <w:rFonts w:ascii="IRNazanin" w:hAnsi="IRNazanin" w:eastAsia="IRNazanin"/>
          <w:color w:val="111111"/>
          <w:sz w:val="28"/>
          <w:sz w:val="28"/>
          <w:szCs w:val="28"/>
          <w:rtl w:val="true"/>
          <w:lang w:bidi="fa-IR"/>
        </w:rPr>
        <w:t>شمّاس بن عثمان، از قبيله بنى‌مخزوم و فرزند عثمان بن الشريد و صفيه بنت ربيعه بن عبد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مردان و معاريف مكه و از اشراف بلندآوازه اين شهر بود كه در دوران جاهليت، به رسم آنان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اسنادى كه مباركفورى ارائه كرده، او بردگانى داشته و به شدت به رسوم جاهليت وفادار بوده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پيامبر گرامى اسلام، باعث تحوّل عجيبى در روحيه او گرديد، به محضر آن حضرت آمد و تقاضا كرد كه اسلام را بر او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وحى را براى او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محض</w:t>
      </w:r>
    </w:p>
    <w:p>
      <w:pPr>
        <w:pStyle w:val="BookText"/>
        <w:rPr/>
      </w:pPr>
      <w:r>
        <w:rPr>
          <w:rFonts w:ascii="IRNazanin" w:hAnsi="IRNazanin" w:eastAsia="IRNazanin"/>
          <w:color w:val="111111"/>
          <w:sz w:val="28"/>
          <w:sz w:val="28"/>
          <w:szCs w:val="28"/>
          <w:rtl w:val="true"/>
          <w:lang w:bidi="fa-IR"/>
        </w:rPr>
        <w:t>شنيدن بخش‌هايى از كلمات نورانى پيامبر،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آزار فراوانى از قبيله خود و قبيله قريش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سختى و شدتى كه ياران نخستين پيامبر داشتند، او به همراه شخصيت‌هاى بزرگى مانند جعفر بن ابوطالب، به دستور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حبشه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شماس بن عثمان از مهاجران نخستين است كه تمام امكانات و معلّقات را به خاطر ايمان خويش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پيامبر به مدينه و سپرى شدن دوران رنج و شكنجه مسلمانان در مكه، به همراه مهاجران نخستين، در هجرت دوم، به مدينه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رديف اصحاب صفه درآمد و سپس به منزل مبشّر بن عبد منذر رفت و در منزل وى سكنى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عقد اخوّت ميان مسلمانان، پيامبرخدا ميان او و حنظله بن ابى‌عامر، عقد اخوّت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البدر و الأحد مع رسول الله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پيامبر در بدر و احد شركت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شمّاس بن عثمان در جنگ احد، جراحات بسيار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انتقال يافت و پس از مدتى در اثر جراحات وارده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بر جنازه وى نماز خواند و در بقيع دفنش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ابوقتاده انصارى</w:t>
      </w:r>
    </w:p>
    <w:p>
      <w:pPr>
        <w:pStyle w:val="BookText"/>
        <w:rPr/>
      </w:pP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كنيه‌اش ابوقتاده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رِبْعِى بْن بَلْدَمَه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ابوقتاده در زمره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شجاعان و دلاوران كم‌نظير و از برترين ياران پيامبر است كه به همين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ابوقتاده در تمام غزوه‌ها و جنگ‌هاى صدر اسلام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ليكن درباره حضور وى در بدر، يك رأى و يك نظر نيستند، لذا برخى او را از بدريون مى‌دانند و جمعى هم بر اين عقيده‌اند كه او از جنگ احد به بعد حضور داشته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ابوقتاده و همگامى‌اش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ابوقتاده از ياران مخلص و با وفاى اميرمؤمنان بوده و در تمام جنگ‌هاى زمان خلافت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جمل، صفين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و در جمل و صفين، ملازم ركان آن حضرت بوده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ابوقتاده، والى مكّه</w:t>
      </w:r>
    </w:p>
    <w:p>
      <w:pPr>
        <w:pStyle w:val="BookText"/>
        <w:rPr/>
      </w:pPr>
      <w:r>
        <w:rPr>
          <w:rFonts w:ascii="IRNazanin" w:hAnsi="IRNazanin" w:eastAsia="IRNazanin"/>
          <w:color w:val="111111"/>
          <w:sz w:val="28"/>
          <w:sz w:val="28"/>
          <w:szCs w:val="28"/>
          <w:rtl w:val="true"/>
          <w:lang w:bidi="fa-IR"/>
        </w:rPr>
        <w:t xml:space="preserve">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خالد بن عاص بن هاشم بن مغيره مخزومى را كه از سوى عثمان والى مكه بود عزل كرد و ابوقتاده انصارى را بر ولايت آن شهر منصوب كرد ليكن پس از مدتى، وى را از سمت خويش بركنار نمود و قثم بن عباس را به جايش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ابوقتاده به خاطر عشق وافرى كه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مكه راهى كوفه شد و در كنار آن حضرت تا پايان عمر شريفش در كوفه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حركت به سوى بصره و جنگ با ناكثين گرديد، ابوقتاده مطالبى گفت كه حكايت از ايمان عميق او به ولايت آن حضرت و وفادارى نسبت به او داشت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در جنگ خوارج، سپاه خود را آرايش داد و فرماندهى ممينه را به حُجر بن عدى و ميسره را به شيث بن ربعى يا معقل بن قيس رياحى و سواره نظام را به ابو ايوب انصارى و پياده نظام را به ابوقتاده انصارى سپرد و خود در قلب لشكر قرار گرفت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بغدادى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با نهروانيان فراغت يافت، ابوقتاده انصارى، با شصت يا هفتاد نفر از اصحاب رسول الله، به مدينه مراجعت نمود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ابوقتاده به محض ورود به مدينه، به ديدار عايشه شتافت وگفت‌وگوهايى ميان آنان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ابوقتاده، نبايد چيزى مانع آن شود كه من حقّى درباره على بن ابى‌طالب بگويم و آن اين است كه از پيامبرخدا شنيدم درباره على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تفترق أمّتي على فرقتين، تمرق بينهما فرقة محلّقون رئوسهم مخفّون شواربهم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يقرئون القرآن لاتتجاوز تراقيهم، يقتلهم أحبّ النّاس إلى و أحبّهم إلى الله تعالى</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 به دو گروه تقسيم مى‌شوند؛ گروهى از دين خارج مى‌شوند، سرهايشان را مى‌تراشند، شارب‌هاى خود را كوتاه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مى‌كنند كه از حنجره‌شان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كسانى مى‌كشند كه نزد من و خداوند محبوبترين بندگان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عايشه اقرار به حقانيت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ابوقتاده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مى‌دانى على محبوبترين آفريده خدا در نزد پيامبر و خداوند است اكنون چرا با او به مخالفت برخاسته‌اى؟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از پاسخ طفره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وفات ابوقتاده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ابوقتاده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پس از خلافت اميرمؤمنان و دوران امامت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دنيا رفت و در بقيع دفن گرديد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سعد بن عباده</w:t>
      </w:r>
    </w:p>
    <w:p>
      <w:pPr>
        <w:pStyle w:val="BookText"/>
        <w:rPr/>
      </w:pPr>
      <w:r>
        <w:rPr>
          <w:rFonts w:ascii="IRNazanin" w:hAnsi="IRNazanin" w:eastAsia="IRNazanin"/>
          <w:color w:val="111111"/>
          <w:sz w:val="28"/>
          <w:sz w:val="28"/>
          <w:szCs w:val="28"/>
          <w:rtl w:val="true"/>
          <w:lang w:bidi="fa-IR"/>
        </w:rPr>
        <w:t>نامش قيس، كنيه‌اش ابو عبدالله، پدرش سعد بن عباده، رييس قبيله خزرج بود و مادرش فكهيه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را اندكى پيش از ظهور اسلام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روزهاى نوجوانى و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يافت و به گروه مسلمانان پيوست و از صحابه مكّى پيامبر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پيامبرخدا به مدينه هجرت كرد و پس از غزوه بنى‌المصطلق، در همه جنگ‌هاى آن حضرت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كنار رسول الله و در مدينه همگام با آن حضرت بوده و خدمات فراوانى را در جبهه‌هاى جنگ به اسلام و پيامبر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در واقعه غدير</w:t>
      </w:r>
    </w:p>
    <w:p>
      <w:pPr>
        <w:pStyle w:val="BookText"/>
        <w:rPr/>
      </w:pPr>
      <w:r>
        <w:rPr>
          <w:rFonts w:ascii="IRNazanin" w:hAnsi="IRNazanin" w:eastAsia="IRNazanin"/>
          <w:color w:val="111111"/>
          <w:sz w:val="28"/>
          <w:sz w:val="28"/>
          <w:szCs w:val="28"/>
          <w:rtl w:val="true"/>
          <w:lang w:bidi="fa-IR"/>
        </w:rPr>
        <w:t xml:space="preserve">طبق نقل 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قيس بن سعد در واقعه غدير حضور داشت و با توجه به ايمان عميقى كه به پيامبر و بيانات آن حضرت داشت، يكى از دوازده نفرى است كه با ابوبكر، روياروى شد و در اثبات فضيلت و حقانيت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دفاعيه‌هاى فراوانى را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همراهانش را به آرامش دعوت كرد و آنان به اعتراض كلامى بسنده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در نبردهاى دوران امام على 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نبردهاى جمل، صفين و نهروان، حضورى چشمگير داشت و به جانبازى پرداخت و جراحاتى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فرماندهى شرطه‌الخميس رسيد و از ياران با وفاى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قيس بن سعد دركنار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مى‌كرد و به خود مى‌باليد كه همگام با شخصيتى است كه محبوبترين فرد در نزد خدا و رسول‌است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همچنين مدتى را از ناحيه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آذربايجان بود ودر زمان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فرماندهان و پيشقراولان سپاه آن حضرت به شمار مى‌رفت و پس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محبّان و پيروان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مدينه و لبيك دعوت الهى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از ماجراى زندگى وى برمى‌آيد و ابن‌اثير به آن اشاراتى رمزى و كوتاه نموده، قيس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در فتح مصر شركت كرد و مدتى را همانجا ساكن شد تا اين كه در ماجراى اعتراض و شورش مردم مدينه عليه عثمان و قتل وى و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 كوفه، در</w:t>
      </w:r>
    </w:p>
    <w:p>
      <w:pPr>
        <w:pStyle w:val="BookText"/>
        <w:rPr/>
      </w:pPr>
      <w:r>
        <w:rPr>
          <w:rFonts w:ascii="IRNazanin" w:hAnsi="IRNazanin" w:eastAsia="IRNazanin"/>
          <w:color w:val="111111"/>
          <w:sz w:val="28"/>
          <w:sz w:val="28"/>
          <w:szCs w:val="28"/>
          <w:rtl w:val="true"/>
          <w:lang w:bidi="fa-IR"/>
        </w:rPr>
        <w:t xml:space="preserve">كنار امير مؤمنان بود و پس از شهادت آن حضرت، به مدينه بازگشت و در آغاز امامت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مدينه دار فانى را وداع گفت و در بقيع مدفون گشت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رافع</w:t>
      </w:r>
    </w:p>
    <w:p>
      <w:pPr>
        <w:pStyle w:val="BookText"/>
        <w:rPr/>
      </w:pPr>
      <w:r>
        <w:rPr>
          <w:rFonts w:ascii="Amiri" w:hAnsi="Amiri" w:eastAsia="Amiri" w:cs="Amiri"/>
          <w:color w:val="111111"/>
          <w:sz w:val="28"/>
          <w:sz w:val="28"/>
          <w:szCs w:val="28"/>
          <w:rtl w:val="true"/>
          <w:lang w:bidi="ar-SA"/>
        </w:rPr>
        <w:t>در نام وى اختلاف است؛ بعضى او را طالب و برخى خزيمه خوانده‌اند</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كنيه وى ابو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از سابقين وپيشگامان اسلام‌اند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ابو رافع از برترين خانواده‌هاى شيعه‌هستند كه به نام وى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ابى‌رافع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مسلمانى ابو رافع، در همان روزهاى نخستين رسالت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بار هجرت كرد؛ هجرت به حبشه و هجرت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جنگ‌ها،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 ركاب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احد، بدر، خندق و حنين از جنگ‌هايى است كه نام وى در شمار مجاهدان آن صحنه‌ها، به صورتى پررنگ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دو قبله</w:t>
      </w:r>
    </w:p>
    <w:p>
      <w:pPr>
        <w:pStyle w:val="BookText"/>
        <w:rPr/>
      </w:pPr>
      <w:r>
        <w:rPr>
          <w:rFonts w:ascii="IRNazanin" w:hAnsi="IRNazanin" w:eastAsia="IRNazanin"/>
          <w:color w:val="111111"/>
          <w:sz w:val="28"/>
          <w:sz w:val="28"/>
          <w:szCs w:val="28"/>
          <w:rtl w:val="true"/>
          <w:lang w:bidi="fa-IR"/>
        </w:rPr>
        <w:t xml:space="preserve">روزى‌كه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قبلتين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ظهر، مأمور به تغيير قبله شد، ابورافع در كنار آن حضرت حضور داشت و بر دو قبله نماز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كنار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رحلت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همراه آن حضرت به كوفه رفت و خزانه‌دار كوفه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ماجراهاى فراوانى در باره ابو رافع و خزانه‌دارى بيت‌المال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تاريخى مطرح شده است</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بعد از شهادت امام على با امام حسن مجتبى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نخستين دانشمندان شيعه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و الأحكام و القضايا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تصنيفات او است كه روايات آن را از حضرت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على نيز از فرزندان او هستند و از اصحاب و ياران با وفاى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تصنيفات عبدالله است و على بن ابى‌رافع نيز كتاب‌هاى بسيارى در فنون فقه نگاشته است</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كتاب‌هايى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نوشته‌هاى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ابو رافع و دفن وى در بقيع</w:t>
      </w:r>
    </w:p>
    <w:p>
      <w:pPr>
        <w:pStyle w:val="BookText"/>
        <w:rPr/>
      </w:pPr>
      <w:r>
        <w:rPr>
          <w:rFonts w:ascii="IRNazanin" w:hAnsi="IRNazanin" w:eastAsia="IRNazanin"/>
          <w:color w:val="111111"/>
          <w:sz w:val="28"/>
          <w:sz w:val="28"/>
          <w:szCs w:val="28"/>
          <w:rtl w:val="true"/>
          <w:lang w:bidi="fa-IR"/>
        </w:rPr>
        <w:t xml:space="preserve">به نوشته فاكهى، ابو رافع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دنيا رفت و در قبرستان بقيع به خاك سپرده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المدينة في نفس العام الذي استشهد فيه الامام أميرالمؤمنين و دفن بالبقيع</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در سالى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وفات يافت و در بقيع مدفون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جَبَله بن عمرو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ياران بزرگ و با فضيلت پيامبر بود و از فقهاى صحابه به شمار مى‌آمد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جبلة بن عمرو فاضلًا من فقهاء الصحابة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 بن عمر از افراد فاضل و از فقهاى صحابه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پيامبر، در جنگ‌هاى فراوان، از جمله بدر و احد و خندق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كلمات نورانى پيامبر را فرا مى‌گرفت و از پيامبر در باره مفاهيم و محتواى آيات مى‌پرسيد و آن‌ها را در سينه خود حفظ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او از فقهاى صحابه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جبهه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جبله بن عمرو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نشد و در جبهه آن حضرت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حضرت به كوفه رفت و در نبردهاى جمل، صفين و نهروان حضور فعّال داشت</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منتقدان ماجراى سقيفه بود و همواره از مظلوميت و حقانيت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عثمان</w:t>
      </w:r>
    </w:p>
    <w:p>
      <w:pPr>
        <w:pStyle w:val="BookText"/>
        <w:rPr/>
      </w:pPr>
      <w:r>
        <w:rPr>
          <w:rFonts w:ascii="IRNazanin" w:hAnsi="IRNazanin" w:eastAsia="IRNazanin"/>
          <w:color w:val="111111"/>
          <w:sz w:val="28"/>
          <w:sz w:val="28"/>
          <w:szCs w:val="28"/>
          <w:rtl w:val="true"/>
          <w:lang w:bidi="fa-IR"/>
        </w:rPr>
        <w:t xml:space="preserve">او با توجه به اعتقاد شديد به حقانيت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خلفا، موضع تندى داشت؛ از جمله در برابر عثمان به موضعگيرى‌هاى صريح مى‌پرداخت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 بن عمرو نخستين كسى است كه با سخنان تند و خشن، به عثمان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روزى جبله در ميان گروهى از افراد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زنجيرى در دست داشت، عثمان كه از آنجا عبور مى‌كرد، به آنان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جواب سلام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جبله رو به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سلام كسى را مى‌دهيد كه اين همه اعمال خلاف مرتكب مى‌شود؟ سپس رو كرد به عثمان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نورچشمى‌ها را طرد كنى وگرنه اين زنجير را به گردنت خواهم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نورچشمى‌ها؟ من براى انجام كارها افراد شايسته را انتخاب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مروان، معاويه، عبدالله بن عامرى و عبدالله بن سعد ابى‌سرح را به دليل شايستگى آنان انتخاب كرده‌اى؟</w:t>
      </w:r>
    </w:p>
    <w:p>
      <w:pPr>
        <w:pStyle w:val="BookText"/>
        <w:rPr/>
      </w:pPr>
      <w:r>
        <w:rPr>
          <w:rFonts w:ascii="IRNazanin" w:hAnsi="IRNazanin" w:eastAsia="IRNazanin"/>
          <w:color w:val="111111"/>
          <w:sz w:val="28"/>
          <w:sz w:val="28"/>
          <w:szCs w:val="28"/>
          <w:rtl w:val="true"/>
          <w:lang w:bidi="fa-IR"/>
        </w:rPr>
        <w:t>اينان كسانى هستند كه قرآن و پيامبر، خون بعضى از آنان را هدر اعلام نموده و هيچ ارزشى در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كه در برابر سخنان نافذ و اعتراض منطقى جبله پاسخى نداشت، آنجا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اعتراض شروع شد و مردم نسبت به عثمان جرى شدند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همچنين موضعگيرى تند او نسبت به عثمان در خصوص داروغه مدينه، حارث بن حكم، در تاريخ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تسلّط حارث بن حكم به بازار مدينه به دستور وى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داروغه بازار قرار داده بود و او به دستور و موافقت عثمان، اجناس رسيده از اطراف را مى‌خريد و به قيمت دلخواه خود مى‌فروخت و مجالى براى بازاريان باقى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علاوه بر اين، كرايه دكانداران و دست‌فروش‌ها را براى خود جمع‌آورى مى‌كرد و با مردم، بدرفتارى مى‌نمود و هر چه مسلمانان در مورد كوتاه كردن دست حارث از بازار، با عثمان گفت‌وگو كرده بودند، او ترتيب اثر نداده بود و همين امر موجب اعتراض شديد جبله بود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جبله نه تنها در زمان حيات عثمان با او مبارزه مى‌كرد، بلكه از آنجا كه او را عنصرى خطاكار مى‌دانست، پس از مرگ وى نيز هنگامى كه خواستند جنازه او را در قبرستان بقيع دفن كنند، از اين كار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جنازه عثمان را به حش كوكب بردند و در آنجا به خاك سپردند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بحار، متنى در خصوص وساطت افراد دارد كه جبله، دست از عثمان بردارد ولى او همواره بر مخالفت با عثمان اصرار ورزيده و پاى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مباحث مفصلى درباره وى در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خوانندگان را به آن كتاب ارجاع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 بْنَ ثَابِتٍ مَشَى إِلَى جَبَلَةَ وَ مَعَهُ ابْنُ عَمِّهِ أَبُو أُسَيْدٍ السَّاعِدِيُّ فَسَأَلاهُ الْكَفَّ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اللهِ لا أَقْصُرُ عَنْهُ أَبَداً، وَ لا أَلْقَى اللهَ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أَطَعْنا سادَتَنا وَ كُبَراءَنا فَأَضَلُّونَا السَّبِيلًا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زيدبن ثابت با پسرعمويش ابو اسيد ساعدى نزد جبله رفته و از او خواستند از عثمان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از او برنمى‌دارم و نمى‌خواهم خدا را در حالى ملاقات كنم كه در برابر سؤال خداوند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بزرگان و رييسان خود اطاعت مى‌كرديم، آن‌ها ما را گمراه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جبله و آرميدن در بقيع</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زيادى بر جنازه مطهّرش نماز گزاردند و در بقيع دفنش كردند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البته از برخى مطاوى تاريخى برمى‌آيد كه وى در مصر سكونت گزيده ولى هرگز اشاره‌اى به دفن وى در مصر نكرده‌اند، بلكه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دفنش را بقيع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نقل عبارتى از بحار، از مرحوم مجلسى بسنده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القاضي عياض في المدارك أن المدفونين من أصحاب النبي هناك عشرة آلاف و لكن الغالب منهم مخفي الآثار عيناً وجهةً و سبب ذلك أن السابقين لم يعلموا القبور بالكتابة و البناء، مضافاً إلى أنّ تمادى الأيام يوجب زوال الآثار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عياض در مدارك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مدفونين در بقيع از اصحاب پيامبر، دو هزار نفرند ليكن بيشتر آن‌ها، آثارشان از حيث اصل و نام و نشان، مخفى است و سبب اين مسأله هم اين است كه سابقين، قبور اين صحابه را در كتب خود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اين، گذر ايام موجب زوال نشانه‌ها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مورد صحابه و تابعين آن شد كه درباره جبله و بهلول بن ذؤيب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رحمه الله وبركاته</w:t>
      </w:r>
      <w:bookmarkStart w:id="20" w:name="pg12597_179224"/>
    </w:p>
    <w:p>
      <w:pPr>
        <w:pStyle w:val="Heading2"/>
        <w:numPr>
          <w:ilvl w:val="1"/>
          <w:numId w:val="1"/>
        </w:numPr>
        <w:rPr/>
      </w:pPr>
      <w:bookmarkStart w:id="21" w:name="__RefHeading___Toc1993043_77815467"/>
      <w:bookmarkStart w:id="22" w:name="_Toc8"/>
      <w:bookmarkEnd w:id="20"/>
      <w:bookmarkEnd w:id="21"/>
      <w:r>
        <w:rPr>
          <w:rtl w:val="true"/>
        </w:rPr>
        <w:t>اماكن و آثار</w:t>
      </w:r>
      <w:bookmarkEnd w:id="22"/>
    </w:p>
    <w:p>
      <w:pPr>
        <w:pStyle w:val="Heading3"/>
        <w:numPr>
          <w:ilvl w:val="2"/>
          <w:numId w:val="1"/>
        </w:numPr>
        <w:rPr/>
      </w:pPr>
      <w:bookmarkStart w:id="23" w:name="__RefHeading___Toc1993045_77815467"/>
      <w:bookmarkStart w:id="24" w:name="_Toc9"/>
      <w:bookmarkEnd w:id="23"/>
      <w:r>
        <w:rPr>
          <w:rtl w:val="true"/>
        </w:rPr>
        <w:t>تعريف المدينه‌</w:t>
      </w:r>
      <w:bookmarkEnd w:id="24"/>
    </w:p>
    <w:p>
      <w:pPr>
        <w:pStyle w:val="BookText"/>
        <w:rPr/>
      </w:pPr>
      <w:r>
        <w:rPr>
          <w:rFonts w:ascii="IRNazanin" w:hAnsi="IRNazanin" w:eastAsia="IRNazanin"/>
          <w:color w:val="111111"/>
          <w:sz w:val="28"/>
          <w:sz w:val="28"/>
          <w:szCs w:val="28"/>
          <w:rtl w:val="true"/>
          <w:lang w:bidi="fa-IR"/>
        </w:rPr>
        <w:t>در بيان راه بندر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منوّره و نيز بيان مدينه و پيرامون آن</w:t>
      </w:r>
    </w:p>
    <w:p>
      <w:pPr>
        <w:pStyle w:val="BookText"/>
        <w:rPr/>
      </w:pPr>
      <w:r>
        <w:rPr>
          <w:rFonts w:ascii="IRNazanin" w:hAnsi="IRNazanin" w:eastAsia="IRNazanin"/>
          <w:color w:val="111111"/>
          <w:sz w:val="28"/>
          <w:sz w:val="28"/>
          <w:szCs w:val="28"/>
          <w:rtl w:val="true"/>
          <w:lang w:bidi="fa-IR"/>
        </w:rPr>
        <w:t xml:space="preserve">نوشتة حاجمحمد ميرزا مهندس،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نسخةنگاشته شده به خط مؤلف</w:t>
      </w:r>
    </w:p>
    <w:p>
      <w:pPr>
        <w:pStyle w:val="BookText"/>
        <w:rPr/>
      </w:pPr>
      <w:r>
        <w:rPr>
          <w:rFonts w:ascii="Amiri" w:hAnsi="Amiri" w:eastAsia="Amiri" w:cs="Amiri"/>
          <w:color w:val="111111"/>
          <w:sz w:val="28"/>
          <w:sz w:val="28"/>
          <w:szCs w:val="28"/>
          <w:rtl w:val="true"/>
          <w:lang w:bidi="ar-SA"/>
        </w:rPr>
        <w:t xml:space="preserve">مقدمه و توضيح از دكتر محمود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يزدى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شنبه بيست و نهم فروردين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مدينه طيبه، عنوان مطلبى است در چهل صفحه، كه حاجى ميرزا محمد مهندس در آخر سده سيزدهم هجرى قمرى، در سفر به مكّه معظّمه، مشاهدات خويش را در آن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ياد شده، به شماره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رديف كتابخانه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خطى‌ها در دانشكده الهيات دانشگاه فردوسى مشهد موجود است كه بيست سال پيش در پاييز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مطالعات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طبع رسيد و به جهت تناسب آن با موضوع حج، براى نشر در بخش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 xml:space="preserve">رساله‌اى كه اكنون در دسترس خوانندگان گرامى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مدينه طيبه رسول‌الله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حاجى محمد ميرزا مهندس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قرن سيزدهم 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معظّمه رفته و مشاهدات خود از بندر ينبع تا مدينه را به رشته تحرير درآورده و آن شامل آگاهى‌هاى تاريخى و جغرافيايى پر ارزشى است كه نمى‌توان آن را تنها يادداشت‌هاى مسافرى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مشاهدات خود را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تدوين آن از اطلاعات ذهنى نيز كمك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ابتدا به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پرداخته، سپس به توصيف منازل ميان راه اشاره كرده كه اولين منزلش،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محطه مسهلى</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 ديگر منازل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شيخ ابراهيم، قريه حمراء، بئر عباس و بئر شِريوف و مدينه طيبه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تفصيل از مدينه مى‌گويد و چون خود مهندس بوده، جزئيات بناى مسجدالرسول را تشريح مى‌كند و نكات تاريخى آن‌ها را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بيان اطراف مدينه طيبه مى‌پردازد و كوه‌ها، چاهها، چشمه‌ها، تپه‌ها، مسجدها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آن نواحى واقع شده‌اند نام مى‌برد، اينگونه آگاهى‌ها براى اهل فنّ بسيار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معلوم نيست كه چه حادثه‌اى پيش مى‌آيد كه گفتار خود را ناتمام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نويسنده رساله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اين رساله به خامه تواناى حاجى محمد ميرزا مهندس است؛ چنان‌كه خود در آغاز آن به اين امر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مى‌رود و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را مى‌نويسد و دو سال پيش از آن‌كه اين اثر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مبسوطى در تاريخ و جغرافياى عربستان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ابتداى عمر به آموزش زبان و ادب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فرانسه و تركى را فرا گرفته و پس از آن به تعليم خود پرداخته و سپس علوم رياضى و هندسى را آموخته است و چون تحصيلاتش به پايان رسيده، براى ساختن قلعه‌ها و نقشه‌كشى و ساختن راه و پُل و سياحت و زيارت به ولايات و سرحدات آذربايجان و گيلان و استرآباد و گرگان و مازندران و عراق و عراق عجم و قفقاز و اسلامبول و مصر و مكه و مدينه و مسقط و فارس و بصره و غيره مأمور شده است و نقشه مفصّل همه ولايات ذكر شده را ترسيم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محمد ميرزاى مهندس كتاب ديگرى به نام جغرافياى رودبار قصران، دارد كه نسخه خطى آن در كتابخانه ملّى تهران موجود است و تاريخ تأليف آن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عبدالله انوار در فهرست ملى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نويسنده اين رساله كه سال‌ها در سرحدات ايران مشغول نقشه‌بردارى بوده و از طرف دولت‌هاى عثمانى و روسى؛ اغلب از خاك روسيه و عثمانيه و قسطنطنيه و مصر و بيت‌الله الحرام و بيت الرسول الانام و حجاز و فارس و علاوه بر اين در آذربايجان و گيلان و گرگان و عراقين عرب و عجم مشغول جان‌نثارى بوده و به تعيين حدود و نقشه‌كشى و قلعه‌سازى و حركات عسكريه مى‌پرداخته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قبل احضار دربار معدلتدار گرديده در صفحات لار و دماوند كه ييلاق و شكارگاه بود </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حاجى محمد ميرزا مهندس پس از آن؛ يعنى در روز چهارشنبه يازدهم شعبان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مدينه طيبه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نقشه‌هاى ديگر عربستان و ساير نقشه‌ها و روزنامه‌اى كه در سفر بيت‌الله كشيده و نوشته بود در ييلاق سلطنت‌آباد شميران شرفياب حضور مبارك گرديده، پس از آن‌كه نقشه‌ها و روزنامه از لحاظ ا نور گذشت، به جناب امين‌السلطان امر فرمودند كه دو قطعه از آن نقشه‌ها را؛ يكى همان مسجدالرسول و ديگرى نقشه‌اى از بندر ينبع الى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مى‌رود كه مربوط به نسخه‌ما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ميان قاب و پشت آينه بزرگ بگذارند كه هميشه در نظر مبارك باشد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ناصرى نام سه تن از مهندسان عهد ناصرى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خان قاجار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محمدحسن ميرزا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محمدميرزا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صنيع‌الدوله نيز همين سه تن را جزو مهندسان اين دوره شمرده است</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 اعتمادالسلطنه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 ميرزا 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آقاى احمد گلچين معانى عافاه الله تعالى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حاجى محمد ميرزا مهندس از جمله كسانى بوده كه در تدوين مرآت‌البدان ناصرى شركت داشته است و احتمال مى‌رود كه همو استاد سرتيپ مهندس عبدالرزاق خان بغايرى باشد كه وقتى مأمور سرحدات ايران براى جمع‌آورى آمار گرديده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اصولًا اسماء مذيل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خاندان قاجار بوده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ميرزا، فرهاد ميرزا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كه نويسنده اين سفرنامه نيز به اين دودمان منتسب باشد؟</w:t>
      </w:r>
    </w:p>
    <w:p>
      <w:pPr>
        <w:pStyle w:val="BookText"/>
        <w:rPr/>
      </w:pPr>
      <w:r>
        <w:rPr>
          <w:rFonts w:ascii="IRNazanin" w:hAnsi="IRNazanin" w:eastAsia="IRNazanin"/>
          <w:color w:val="111111"/>
          <w:sz w:val="28"/>
          <w:sz w:val="28"/>
          <w:szCs w:val="28"/>
          <w:rtl w:val="true"/>
          <w:lang w:bidi="fa-IR"/>
        </w:rPr>
        <w:t>در هر حال نگارنده اين سطور شرح حال بيشترى از مؤلّف اين كتاب به دست نياورد، اميد آن‌كه اگر توفيقى دست داد بتوانم يادداشت‌هاى خود را در اين زمينه تكميل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نسخه خطى اين كتاب</w:t>
      </w:r>
    </w:p>
    <w:p>
      <w:pPr>
        <w:pStyle w:val="BookText"/>
        <w:rPr/>
      </w:pPr>
      <w:r>
        <w:rPr>
          <w:rFonts w:ascii="IRNazanin" w:hAnsi="IRNazanin" w:eastAsia="IRNazanin"/>
          <w:color w:val="111111"/>
          <w:sz w:val="28"/>
          <w:sz w:val="28"/>
          <w:szCs w:val="28"/>
          <w:rtl w:val="true"/>
          <w:lang w:bidi="fa-IR"/>
        </w:rPr>
        <w:t xml:space="preserve">نسخه حاضر متعلق به كتابخانه‌دانشكده الهيات و معارف اسلامى مشهد است كه به هنگام تهيه فهرست به آن برخوردم، به خط شكسته نستعليق خوش مؤلف،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پيش‌نويس اوست كه قلم‌خوردگى در متن و افزودگى در حاشيه دارد و جاى جاى آن اغلاط املايى و انشايى نيز به چشم مى‌خورد، و مؤلّف موفّق به اتمام آن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ياد شده داراى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تحرير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صفحه اول نگاشته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نسخه اول اين كتابچه در بيان راه از بندر ينبع الى مدينه منوّره و بيان مدينه واطرافش مى‌باشد، سياحت بنده درگاه، عالم‌پناه، حاجى محمد ميرزا مهندس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سفرنامه حاوى مطالب جالب است و به شناخت پاره‌اى از ويژگى‌هاى مكانى ناحيه مورد ديدار نويسنده مدد مى‌رساند، لذا نشر آن را مناسب ديده و در اختيار علاقه‌مندان قرار داديم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الله التوفيق و عليه التكلان</w:t>
      </w:r>
    </w:p>
    <w:p>
      <w:pPr>
        <w:pStyle w:val="BookText"/>
        <w:rPr/>
      </w:pPr>
      <w:r>
        <w:rPr>
          <w:rFonts w:ascii="Amiri" w:hAnsi="Amiri" w:eastAsia="Amiri" w:cs="Amiri"/>
          <w:color w:val="111111"/>
          <w:sz w:val="28"/>
          <w:sz w:val="28"/>
          <w:szCs w:val="28"/>
          <w:rtl w:val="true"/>
          <w:lang w:bidi="ar-SA"/>
        </w:rPr>
        <w:t>تعريف المدينه</w:t>
      </w:r>
    </w:p>
    <w:p>
      <w:pPr>
        <w:pStyle w:val="BookText"/>
        <w:rPr/>
      </w:pPr>
      <w:r>
        <w:rPr>
          <w:rFonts w:ascii="IRNazanin" w:hAnsi="IRNazanin" w:eastAsia="IRNazanin"/>
          <w:color w:val="111111"/>
          <w:sz w:val="28"/>
          <w:sz w:val="28"/>
          <w:szCs w:val="28"/>
          <w:rtl w:val="true"/>
          <w:lang w:bidi="fa-IR"/>
        </w:rPr>
        <w:t xml:space="preserve">چون راه از ينبع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ابن حوقل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ينبع قلعه‌اى است داراى آب و نخل و كشتزار و در آنجا موقوفه‌اى است از آن على بن ابى‌طالب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فرزندانش متولى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مشرق كوه رضوى بر آن مشرف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ابوالفدا، تقويم البلدان، ترجمه عبدالمحمد آيتى؛ صص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مدينه طيبه در اين سنوات مفتوح گرديده، لهذا اين بنده‌درگاه عالم‌پناه، اقل الحاج محمد ميرزا مهندس محض استحضار حاجّ بيت‌الله الحرام و غيره، اجمالى از تفصيل آن را بيان مى‌نمايد و چون تعيين فراسخ اين راه در حالت عبور كاملًا متعذّر بود، لهذا مقياس را يك ساعت حركت شتر قرار داد، چنانكه در اعراب اهل باديه رسم و شايع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كنندگان معذرت مى‌خواهم كه از براى حاج بيت‌الله، به‌واسطه توقف جزئى در مكانى، زياد بر اين نمى‌تواند مطلع شود، وانگهى در همچو مكان شريفى بعد از عمرى كه مى‌رسد، على‌الدوام بايد مشغول نماز و زيارت و عبادت و اصلاح امور دنيا و آخرت شود، ولى اين بنده درگاه، قبل از شرف‌يابى به بيت‌الله و بيت‌الرسول، به ميل خاطر مدت دو سال كتاب مبسوطى در جغرافيا و تاريخ عربستان تأليف نموده كه اغلب مطالب را قبل از مشرَّف شدن مى‌دانسته، ان‌شاءالله كتاب مزبور پس از بررسى‌هاى لازم به طبع مى‌رسد كه كافه‌ناس از اين اراضى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مبعوث شدن انبيا و اوصيا و نزول ملائكه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و بهره‌مند شوند، ولى بدون علم و عمل، از اين قبيل مطالب كسى استحضار به هم نمى‌رساند كه بنويسد، چون فدوى از اوّل ايام صبوّت الى زمان رشادت، مكنون ضميرم مهم لغات السنه امم و درك معانى صحيحه‌خطوط ارباب قلم مى‌بود تا به تعليم صاحبان ادب و فرهنگ از زبان ترك و تاجيك و بعضى السنه‌بلاد فرنگ بر حسب استعداد خود مايه گرفته، پس به ياد گرفتن علوم رياضى و هندسى و غيره شتافته تا به عون الله از آن علوم مدت بيست سال مهما امكن طرفى بربسته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درس و تحصيل الى يومنا هذا، بيست سال متوالى است كه براى ساختن قلاع و نقشه‌كشى و ساختن راه و پل و باستيان‌دار </w:t>
      </w:r>
      <w:r>
        <w:rPr>
          <w:rStyle w:val="FootnoteAnchor"/>
          <w:rtl w:val="true"/>
        </w:rPr>
        <w:footnoteReference w:id="196"/>
      </w:r>
      <w:r>
        <w:rPr>
          <w:rFonts w:ascii="IRNazanin" w:hAnsi="IRNazanin" w:eastAsia="IRNazanin"/>
          <w:color w:val="111111"/>
          <w:sz w:val="28"/>
          <w:sz w:val="28"/>
          <w:szCs w:val="28"/>
          <w:rtl w:val="true"/>
          <w:lang w:bidi="fa-IR"/>
        </w:rPr>
        <w:t xml:space="preserve">دو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سياحت و زيارت به ولايات و سرحدات آذربايجان و گيلان و استرآباد و گرگان و مازندران و عراق عرب و عراق عجم و قفقاس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اسلامبول و مصر و بيت‌الله و بيت‌الرسول و مسقط و بنادر فارس و بصره و غيره مأمور بوده و روزنامه و نقشه مفصله همه ولايات مذكوره را برداشته و به قدر قوه انجام قلعه‌جات سرحدى و راه‌سازى و غيره را انجام داده كه در همه ايران حاضر و موجود است و در اين مدت چهل سال كتب زيادى هم ترجمه و تحرير و تأليف نموده،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عرض شد دو سال اوقات خود را مصروف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جغرافيا و تاريخ عرب و بيت‌الله و بيت‌الرسول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تحرير درآورده تا همه مسلمانان بهره‌مند گردند و اين اقليم جزيره‌العرب كه شبه جزيره نيز نامند و دوره‌اش شش ماه و نيم با كاروان مسافت بود، افضل و اشرف از جميع اراضى زمين است؛ زيرا در اين اقليم، بيت‌الله الحرام و دين اسلام منتشر گرديده، و حجاز و يمن و بلد سينا و احقاف </w:t>
      </w:r>
      <w:r>
        <w:rPr>
          <w:rStyle w:val="FootnoteAnchor"/>
          <w:rtl w:val="true"/>
        </w:rPr>
        <w:footnoteReference w:id="197"/>
      </w:r>
      <w:r>
        <w:rPr>
          <w:rFonts w:ascii="Amiri" w:hAnsi="Amiri" w:eastAsia="Amiri" w:cs="Amiri"/>
          <w:color w:val="111111"/>
          <w:sz w:val="28"/>
          <w:sz w:val="28"/>
          <w:szCs w:val="28"/>
          <w:rtl w:val="true"/>
          <w:lang w:bidi="ar-SA"/>
        </w:rPr>
        <w:t xml:space="preserve">و يمامه </w:t>
      </w:r>
      <w:r>
        <w:rPr>
          <w:rStyle w:val="FootnoteAnchor"/>
          <w:rtl w:val="true"/>
        </w:rPr>
        <w:footnoteReference w:id="198"/>
      </w:r>
      <w:r>
        <w:rPr>
          <w:rFonts w:ascii="IRNazanin" w:hAnsi="IRNazanin" w:eastAsia="IRNazanin"/>
          <w:color w:val="111111"/>
          <w:sz w:val="28"/>
          <w:sz w:val="28"/>
          <w:szCs w:val="28"/>
          <w:rtl w:val="true"/>
          <w:lang w:bidi="fa-IR"/>
        </w:rPr>
        <w:t xml:space="preserve">و شجر </w:t>
      </w:r>
      <w:r>
        <w:rPr>
          <w:rStyle w:val="FootnoteAnchor"/>
          <w:rtl w:val="true"/>
        </w:rPr>
        <w:footnoteReference w:id="199"/>
      </w:r>
      <w:r>
        <w:rPr>
          <w:rFonts w:ascii="IRNazanin" w:hAnsi="IRNazanin" w:eastAsia="IRNazanin"/>
          <w:color w:val="111111"/>
          <w:sz w:val="28"/>
          <w:sz w:val="28"/>
          <w:szCs w:val="28"/>
          <w:rtl w:val="true"/>
          <w:lang w:bidi="fa-IR"/>
        </w:rPr>
        <w:t xml:space="preserve">و هجر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ابن بطوطه گويد هجر نام شهرى از شهرهاى بحرين است كه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ابن بطوطه،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صفى الدين بغدادى گويد برخى برآنند كه هَجَر نامى است كه به همه بحرين اطلاق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مراصد الاطلاع،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عمان و طايف و نجران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حجر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ديار 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ثمود و بئر معطّله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قصر مشيد و حبس شداد و قبر هود و ديار كنده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جبل طى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بيوت فارهين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دكتر محمد خزائلى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شهرى بوده است در يك منزلى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كاروان مدينه و شام قار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آن شهر ويران گرديده و حجر بر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مبرك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بئرالغسم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 و در اين وادى فعلًا چندقريه و چند چشمه آب وجود دارد كه كاروانها در كنار آن چشمه‌ها مى‌آسايند و چهار پايان خود را آب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قديم حجر يكى از شهرهاى تجارى عربستان بوده و آن قدر اهميت داشته كه بطليموس به عنوان يك شهر تجارى از آن نام برده است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جغرافيدان رومى نيز اين شهر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Hebra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آبادان بوده و محل تجارت و مركز روابط بازرگانى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حجر كوهى است مركب از پنج صخره، دخمه‌هايى درآن تراشيده شده كه به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صخره‌ها كتيبه‌هايى موجود است و در ديوار محل المجلس و ديوان نقوش پرندگان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است كه اين ناجيه را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 كرده، وى معتقد است كه اين بناهاى سنگى مقابر بزرگان قبيله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دست آمدن بقايا و اسكلت انسانى عقيده او را تأييد مى‌كند، لكن سامى اين بناها با نظر وى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الشيخ و محل المجلس و ديوان براى نام گذارى مجامع و محل تشكيلات حكومتى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البنت بايد قلعه دختر ترجمه شود و اين نام هم مناسب مقبره مردگان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آلساسى هوبر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اتيتگ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را سياحت كرده است با اين همه هنوز نقوش و كتيبه‌هاى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كامل قراءت نشده و اطلاع زيادى از اين ناحيه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مسلم است كه ناحيه حجر وقتى آباد بوده و قبايل متمدنى از شعب قوم ثمود در اين ناحيه زندگانى مى‌كرده‌اند و سپس دستخوش زلزله يا حادثه طبيعى ديگر شده و هلاك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 فارهين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آثار و مساكن قوم ثمود است كه از طول عمر بهره‌مند بوده‌اند و بناهاى محكم از سنگ مى‌ساخته‌اند چنان كه در قرآن مجيد به باقى بودن آن آثار و كوه‌تراشى آنان اشاره شده است و مؤلف اين سفرنامه با توجه به ايه كريمه به آن اشاره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مراصدالاطلاع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ترجمه تقويم البلدان،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المسالك و الممالك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 القرآن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ابوالفتوح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وادى ايله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و نويسندگان قصص الانبياء از جمله ثعلبى گويند مراد از آيه كريمه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سْئَلْهُمْ عَنِ الْقَرْيَةِ الَّتِي كانَتْ حاضِرَةَ الْبَحْرِ إِذْ يَعْدُونَ فِي السَّبْتِ إِذْ تَأْتِيهِمْ حِيتانُهُمْ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مذكور در اين آيه،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اصحاب سبت در اين قريه اقامت داشته‌اند و بواسطه مجاورت با دريا شغلشان ماهيگيرى بوده و به آن كيفر در زمان حضرت داوود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صفى الدين بغدادى، أيلَه را سرحد حجاز و مرز شام مى‌داند و همو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أيله نام كوهى است در ينبع در ميان مكّه و مدينه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مراصدالاطلاع،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قلزم در بيابانى و صحرايى، شش منزل راه تا أيله مى‌روند و براى اين شش مرحله آب همراه مى‌برند و شهر أيله شهرى است با شكوه بر ساحل درياى شور و حاجيان شام و حاجيان مصر و مغرب آن‌جا گرد مى‌آيند و داد و ستدهاى بسيار دارد و اهالى آن مردمى بهم آميخته‌اند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البلدان،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جبل سينا و مدين شعيب و عيون موسى و تيه بنى‌اسرئيل در اينجاست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راشدين و انبياءالمرسلين و انصار و مهاجرين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اسلام از اين‌جا بسته شده و به جميع روى زمين ممتد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حضرت ابراهيم خلق را به اين سمت دعوت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اقليم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يك شرح مفصّلى در كتاب خود نوشته و به سبب ميل مفرطى كه به عتبه به وصى حضرت خاتم‌الأنبيا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در تاريخ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حالت بود شرفياب گرديده و اميدوار است كه به مضمون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نُضيعُ أَجْرَ مَنْ أَحْسَنَ عَمَلًا</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مأجور و مثوب باشد، بالأخره اقليم عرب، به دوازده مملكت قسمت مى‌شود كه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تهامه </w:t>
      </w:r>
      <w:r>
        <w:rPr>
          <w:rStyle w:val="FootnoteAnchor"/>
          <w:rtl w:val="true"/>
        </w:rPr>
        <w:footnoteReference w:id="202"/>
      </w:r>
      <w:r>
        <w:rPr>
          <w:rFonts w:ascii="Amiri" w:hAnsi="Amiri" w:eastAsia="Amiri" w:cs="Amiri"/>
          <w:color w:val="111111"/>
          <w:sz w:val="28"/>
          <w:sz w:val="28"/>
          <w:szCs w:val="28"/>
          <w:rtl w:val="true"/>
          <w:lang w:bidi="ar-SA"/>
        </w:rPr>
        <w:t xml:space="preserve">و يمن و نجد </w:t>
      </w:r>
      <w:r>
        <w:rPr>
          <w:rStyle w:val="FootnoteAnchor"/>
          <w:rtl w:val="true"/>
        </w:rPr>
        <w:footnoteReference w:id="203"/>
      </w:r>
      <w:r>
        <w:rPr>
          <w:rFonts w:ascii="IRNazanin" w:hAnsi="IRNazanin" w:eastAsia="IRNazanin"/>
          <w:color w:val="111111"/>
          <w:sz w:val="28"/>
          <w:sz w:val="28"/>
          <w:szCs w:val="28"/>
          <w:rtl w:val="true"/>
          <w:lang w:bidi="fa-IR"/>
        </w:rPr>
        <w:t xml:space="preserve">و عروض </w:t>
      </w:r>
      <w:r>
        <w:rPr>
          <w:rStyle w:val="FootnoteAnchor"/>
          <w:rtl w:val="true"/>
        </w:rPr>
        <w:footnoteReference w:id="204"/>
      </w:r>
      <w:r>
        <w:rPr>
          <w:rFonts w:ascii="Amiri" w:hAnsi="Amiri" w:eastAsia="Amiri" w:cs="Amiri"/>
          <w:color w:val="111111"/>
          <w:sz w:val="28"/>
          <w:sz w:val="28"/>
          <w:szCs w:val="28"/>
          <w:rtl w:val="true"/>
          <w:lang w:bidi="ar-SA"/>
        </w:rPr>
        <w:t xml:space="preserve">و احقاف و شجر و عمان و هجر و حجاز و نجد حجاز و تهامه حجاز و يمامه </w:t>
      </w:r>
      <w:r>
        <w:rPr>
          <w:rStyle w:val="FootnoteAnchor"/>
          <w:rtl w:val="true"/>
        </w:rPr>
        <w:footnoteReference w:id="205"/>
      </w:r>
      <w:r>
        <w:rPr>
          <w:rFonts w:ascii="Amiri" w:hAnsi="Amiri" w:eastAsia="Amiri" w:cs="Amiri"/>
          <w:color w:val="111111"/>
          <w:sz w:val="28"/>
          <w:sz w:val="28"/>
          <w:szCs w:val="28"/>
          <w:rtl w:val="true"/>
          <w:lang w:bidi="ar-SA"/>
        </w:rPr>
        <w:t>و باديه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اقليم، معادن مشهور ندارد مگر معدن سرب ونمك معدنى‌كه عموماً خشك و كم‌حاصل؛ مگر بعضى از اماكنش حاصل‌خيز است كه قليل گندم و و نخل و ساير ميوه مى‌كارند؛ امّا محصول موفورش همان قهوه است كه مخصوص زمين است و به اطراف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قهوه شبيه به درخت گيلاس است ورقاً و ثمراً، ولى شكوفه‌اش سفيد و ثمرش الَذّ از گيلاس و حصّه‌اش به‌هم چسبيده و مى‌شكافند قهوه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گندم مصرى و پنبه و مرصانى و كُندر و منّ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مانند صمغ بود كه بر درختان افتادى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ترتجبين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مختلف تشكيل مى‌شود و مخصوصاً بيشتر از درخت زبان گنجشك استخراج مى‌گردد، و اقسام مختلفش براى درمان بيماريهاى سينه و لينت مزاج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تقسيم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دارويى از قبيل شير خشت و بيدخشت و ترنجبين و شكرتيغال كه مورد استفاده دارويى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مَنّ‌هاى خوراكى از قبيل گزانگبين و گزعلفى كه براى تهيه شيرينى گز به كار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سناى مكى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بليسان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ترياك و مقل ازرق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زيتون و نيشكر و انجير و ليمو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عمل مى‌آيد و مرجان و لعل و عقيق و نيز بخور از قبيل ميعه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كافور و قسط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 موفور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اين اقليم، انواع حيوانات مى‌شود، ولى ميمون و نسناس </w:t>
      </w:r>
      <w:r>
        <w:rPr>
          <w:rStyle w:val="FootnoteAnchor"/>
          <w:rtl w:val="true"/>
        </w:rPr>
        <w:footnoteReference w:id="207"/>
      </w:r>
      <w:r>
        <w:rPr>
          <w:rFonts w:ascii="IRNazanin" w:hAnsi="IRNazanin" w:eastAsia="IRNazanin"/>
          <w:color w:val="111111"/>
          <w:sz w:val="28"/>
          <w:sz w:val="28"/>
          <w:szCs w:val="28"/>
          <w:rtl w:val="true"/>
          <w:lang w:bidi="fa-IR"/>
        </w:rPr>
        <w:t>زياد دارد و شترمرغ و ملخ هم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اعراب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گوره‌خر و شتر جمازه </w:t>
      </w:r>
      <w:r>
        <w:rPr>
          <w:rStyle w:val="FootnoteAnchor"/>
          <w:rtl w:val="true"/>
        </w:rPr>
        <w:footnoteReference w:id="208"/>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و گاوميش بسيار دارد؛ ولى اسب اين اقليم امتياز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جميع اسب‌هاى عربى زمين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از تخمه اسب‌هاى اصطبل خاصه حضرت سليمان نبى است كه باقيمانده؛ الحق هم هر نسبتى به اين اسب‌ها بدهند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اعراب، با غيرت و قطّاع‌الطريق و در دويدن كمال مهارت را دارند و در عقد اخوت كه بستند نقض نمى‌كنند و از ميهمان خود هيچ چيز را مضايقه ندارند و اسمراللّونند </w:t>
      </w:r>
      <w:r>
        <w:rPr>
          <w:rStyle w:val="FootnoteAnchor"/>
          <w:rtl w:val="true"/>
        </w:rPr>
        <w:footnoteReference w:id="209"/>
      </w:r>
      <w:r>
        <w:rPr>
          <w:rFonts w:ascii="Amiri" w:hAnsi="Amiri" w:eastAsia="Amiri" w:cs="Amiri"/>
          <w:color w:val="111111"/>
          <w:sz w:val="28"/>
          <w:sz w:val="28"/>
          <w:szCs w:val="28"/>
          <w:rtl w:val="true"/>
          <w:lang w:bidi="ar-SA"/>
        </w:rPr>
        <w:t>و سخن را از مخرج ادا نمايند و دقت زياد در قرائت كلام‌الله دارند كه معنى تلاوت قرآن مخصوص به همين طوايف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نواده و دودمان اسماعيل ذبيح‌الله و اولاد ابراهيم خليل اللّهيم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وقوت غالب اعراب بدوى، شير و گوشت شتر و گوسفند است و همين اعراب، بعد از حضرت ختمى‌مآب شرق و غرب عالم را متصرّف شدند و در اشعار و طبابت و رياضى و نجوم، كمال مهارت را داشته و ارقام هندسى متداولى در همه روى زمين از همان مخترعات اعراب است كه الى يومِنَا هَذَا در ميان همه‌ملل و دول معمول و متداول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ملبوسِ </w:t>
      </w:r>
      <w:r>
        <w:rPr>
          <w:rStyle w:val="FootnoteAnchor"/>
          <w:rtl w:val="true"/>
        </w:rPr>
        <w:footnoteReference w:id="210"/>
      </w:r>
      <w:r>
        <w:rPr>
          <w:rFonts w:ascii="IRNazanin" w:hAnsi="IRNazanin" w:eastAsia="IRNazanin"/>
          <w:color w:val="111111"/>
          <w:sz w:val="28"/>
          <w:sz w:val="28"/>
          <w:szCs w:val="28"/>
          <w:rtl w:val="true"/>
          <w:lang w:bidi="fa-IR"/>
        </w:rPr>
        <w:t>صيف و شتاءاهل اين اقليم يكى است و مذهبشان تسنّن و مطلق لغاتشان عربى و بعضى از طوايف آن‌ها جيم را گاف تلفظ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قديم‌شان كوفى و حالا نسق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مسكوك طلا و نقره هر مملكت در اين اقليم رواج است كه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بر اين بيان عربستان در اين‌جا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متعلّقات بندر ينبع</w:t>
      </w:r>
    </w:p>
    <w:p>
      <w:pPr>
        <w:pStyle w:val="BookText"/>
        <w:rPr/>
      </w:pPr>
      <w:r>
        <w:rPr>
          <w:rFonts w:ascii="IRNazanin" w:hAnsi="IRNazanin" w:eastAsia="IRNazanin"/>
          <w:color w:val="111111"/>
          <w:sz w:val="28"/>
          <w:sz w:val="28"/>
          <w:szCs w:val="28"/>
          <w:rtl w:val="true"/>
          <w:lang w:bidi="fa-IR"/>
        </w:rPr>
        <w:t xml:space="preserve">آب اين بندر از باران و طرف مغرب آن دريا و از بنادر بحرالأحمر است و چون تقريباً در تحت منطقه حارّه است، بسيار گرم است؛ به‌طورى‌كه زمستانش از تابستان طهران گرم‌تر است و شبنم زياد دارد؛ تقريباً داراى دو هزار خانه است كه همه عرب‌اند و از جانب دولت عثمانى هم معدودى نظام و جمازه‌سوار مأمور هم دارد و 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ينبع وقفياتى دارد كه به اولاد آن حضرت مى‌رسد و آن‌ها را منازل بنى‌الحسين نامند و در طرف جنوب شرقى اين بندر، به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جبل صبح </w:t>
      </w:r>
      <w:r>
        <w:rPr>
          <w:rStyle w:val="FootnoteAnchor"/>
          <w:rtl w:val="true"/>
        </w:rPr>
        <w:footnoteReference w:id="211"/>
      </w:r>
      <w:r>
        <w:rPr>
          <w:rFonts w:ascii="IRNazanin" w:hAnsi="IRNazanin" w:eastAsia="IRNazanin"/>
          <w:color w:val="111111"/>
          <w:sz w:val="28"/>
          <w:sz w:val="28"/>
          <w:szCs w:val="28"/>
          <w:rtl w:val="true"/>
          <w:lang w:bidi="fa-IR"/>
        </w:rPr>
        <w:t>واقع و راه مدينه طيبه از جنب همين كوه است و جنگ بدر در دامنه آن واقع شده،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نَصَرَكُمُ اللَّهُ بِبَدْر</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غربى ينبع به فاصله نيم ساعت، مزار شيخ زارع كه از اولاد حضرت ختمى‌مآب است، واقع شده و در شمال ينبع به فاصله نيم ساعت، قدمگاه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صاحب طريقه شاذليه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وسط شمال و مغرب به بعد ده دقيقه قدمگاه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جنوب ينبع به فاصله ده دقيقه در ميان دريا جزيره كم عرض واقع، قبر سيدالعباس كه از اولاد حضرت رسول‌الله است، در آنجاست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جبل رضوا </w:t>
      </w:r>
      <w:r>
        <w:rPr>
          <w:rStyle w:val="FootnoteAnchor"/>
          <w:rtl w:val="true"/>
        </w:rPr>
        <w:footnoteReference w:id="213"/>
      </w:r>
      <w:r>
        <w:rPr>
          <w:rFonts w:ascii="IRNazanin" w:hAnsi="IRNazanin" w:eastAsia="IRNazanin"/>
          <w:color w:val="111111"/>
          <w:sz w:val="28"/>
          <w:sz w:val="28"/>
          <w:szCs w:val="28"/>
          <w:rtl w:val="true"/>
          <w:lang w:bidi="fa-IR"/>
        </w:rPr>
        <w:t>در شمال ينبع به فاصله دوازده ساعت واقع و از همه جبال اطراف ينبع بزرگتر و طولانى‌تر است و داراى درّه‌هاى زياد و چمن و آب جارى و معدن مس است و برخلاف ساير كوه‌هاى آن اطراف آب و آبادى و هواى آنجا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عقيده آن است كه حضرت محمد حنفيه در اين‌كوه غيبت كرده، حى و قائم آل‌محمد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 ملحه كه ملّحيه نيز گويند، در شرق ينبع به فاصله شش ساعت واقع و كوچك تر از جبل صبح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اسكله مدينه طيبه است و در جنوب غربى مدينه در كنار بحرالأحمر واقع و حصار و بازار نيز دارد و مسافتش تا به دريا بيست ميل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 ينبع الى مدينه طيبه</w:t>
      </w:r>
    </w:p>
    <w:p>
      <w:pPr>
        <w:pStyle w:val="BookText"/>
        <w:rPr/>
      </w:pPr>
      <w:r>
        <w:rPr>
          <w:rFonts w:ascii="Amiri" w:hAnsi="Amiri" w:eastAsia="Amiri" w:cs="Amiri"/>
          <w:color w:val="111111"/>
          <w:sz w:val="28"/>
          <w:sz w:val="28"/>
          <w:szCs w:val="28"/>
          <w:rtl w:val="true"/>
          <w:lang w:bidi="ar-SA"/>
        </w:rPr>
        <w:t>از ينبع الى مدينه منوره شش منزل مسافت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اوّل؛ محطّه مسهّلى كه در سمت شرقى شمال ينبع به بعد پنج ساعت واقع و محل عسكر جمازا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آب چاه و آب باران هم ذخيره مى‌نمايند و اين مسافت همه صحراى بى‌آب و خارشتر بسيار دارد و جبل رضوا در شمال اين قريه به فاصله هفت ساعت واقع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ينبع الى قريه 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تقريباً در ميان شمال و مشرق و از قريه حمرا الى مدينه منوره در جهت شمال مايل به شرق است؛ ديگر در هر نقطه از راه تكرار سمت آن نقطه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منزل دوم؛ بئر شيخ ابراهيم است كه از قريه مسهّله هفده ساعت مسافت دارد؛ هشت ساعت كه از مسهله دور مى‌شوند، به دامنه كوه ملحيه مى‌رسند كه تقريباً هفت الى هشت ذرع مرتفع است و از دامنه كوهسار معروف رضع محسوب است كه بين ينبع و صفرا </w:t>
      </w:r>
      <w:r>
        <w:rPr>
          <w:rStyle w:val="FootnoteAnchor"/>
          <w:rtl w:val="true"/>
        </w:rPr>
        <w:footnoteReference w:id="2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تا منزل، نُه ساعت مسافت است كه همه را بايد از ميان كوهستان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سنگلاخ زياد هم در بين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تقريباً به منزل مانده، به بئر سعيد مى‌رسند كه آن هم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مسهّله الى بئر شيخ ابراهيم، تمامى اين مسافت آب و آبادى ندارد و خارشتر بسيار دارد و جبل صبح در پهلوى راه واقع شده و به تدريج عقب مى‌ماند و بئر مذكور چاهى است كه عمقش پانزده ذرع و آبش شيرين و شيخ ابراهيم قائم مقام حاليه ينبع، در آنجا احداث كرده است و خود مشاراليه مرد معقولى و خيلى با اهل حاج با سلوك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سيم؛ قريه حمرا است كه در شرقى شمالى بئر شيخ ابراهيم، به فاصله شش ساعت واقع است؛ يك ساعت كه از بئر شيخ ابراهيم دور مى‌شوند، به زمينى مى‌رسند كه اوّلِ 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آنجا سنگ بر روى يكديگر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 دو ساعت و نيم از بئر شيخ ابراهيم، درست يسار متصل به راه بئر بيت شيخ است كه آبش قدرى شور و مسقف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بئر بيت شيخ كه مى‌گذرند، عبور به ميان عقبه، مسمّى به دُفران است كه خيلى تنگ و حدّ مابين ينبع و جديده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وادى صغرا سراز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و كوه‌هاى اطراف راه، تقريباً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ذرع مرتفع‌اند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 سه ساعت و نيم از اين چاه، در سمت يسار، متصل به راه، بقعه كوچكى است كه مقبره ابوعبيده سعيد، ابن عمّ جناب ختمى‌مآب و اطرافش قبرستان وسيع است كه به دامنه كوه متصل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انبارى هم دارد كه آب باران در آنجا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نقطه راه ينبع، به جاده سلطانى مابين مكه و مدينه ملحق مى‌شود كه تقريباً در شمال اين نقطه به فاصله دو سه منزل مدينه منوره و در جنوب به بُعد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منزل مكه معظّمه واقع است و جبل صغرا در مقابل راه، از دور پيداست كه تقريباً به طرف يسار جاده كشيده شده و قريه صغرا در دامنه آن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فاصله نيم ساعت، از ابوعبيده سعيد وارد قريه حمرا مى‌شوند كه متصل به سمت يسار جاده، آبادى و نخلستان و آب جارى دارد و در سمت يمين جاده متصل به راه مقابل قريه حمرا كوه حمراست و جبل بدر در عقب سر واقع است و در انتهاى آبادى اين قريه، در طرف يسار جاده، دولت عثمانى قلعه‌اى</w:t>
      </w:r>
    </w:p>
    <w:p>
      <w:pPr>
        <w:pStyle w:val="BookText"/>
        <w:rPr/>
      </w:pPr>
      <w:r>
        <w:rPr>
          <w:rFonts w:ascii="Amiri" w:hAnsi="Amiri" w:eastAsia="Amiri" w:cs="Amiri"/>
          <w:color w:val="111111"/>
          <w:sz w:val="28"/>
          <w:sz w:val="28"/>
          <w:szCs w:val="28"/>
          <w:rtl w:val="true"/>
          <w:lang w:bidi="ar-SA"/>
        </w:rPr>
        <w:t>جهت عسكر خود ساخته كه بالفعل خراب است و اراضى مابين ينبع و حمرا، غالباً محل سكناى عشاير اعراب است و هر كس در حمرا منزل ننمايد، سه ساعت هم بايد برود تا به قريه جديده برسد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چهارم؛ بئر عباس است كه تقريباً ده ساعت از قريه حمراء مسافت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فاصله سه ساعت از قريه حمراء، از جاده هموار سلطانى كه مى‌روند،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اعراب مشهور است كه جديده در منتصف، راه از ينبع به مدينه منوره واقع است و از جديده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منزل است كه اين مسافت وادى مغمورى است و چند آبادى هم دارد و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كوه بالاى تپه واقع و تا قلّه كوه، خانه و آبادى دارد و تقريباً طول نخلستان و آبادى اين قريه نيم ساعت و آب جارى بسيار گرم نيز دارد؛ مثل آب معدنى، ولى بعد از سرد شدن خوش‌طعم است؛ هندوانه و بُستان نيز دارد و ديوارى محكم در جديده به مثابه خاكريز در بالاى تپه به طول زيادى كشيده شده است كه از پهلوى آن مى‌گذرد و در آخر آبادى دولت عثمانى قلعه‌اى جهت عسكر خودساخته و بالفعل مخروبه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قراول‌خانه، سمت يمين جاده، در دامنه كوه مقبره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تبرخ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 از جديده به بئر عباس، تقريباً از شمال ده درجه مايل به مشرق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 شش ساعت از جديده كه همه را از ميان دره تنگى بايد گذشت، راه به طرف يسار مايل مى‌گردد و درّه مزبور وسيع شود به مثابه صحرا مى‌گردد و بعد از شش ساعت وسه ربع، از جديده كه مى‌گذرند، از ميان درّه بيرون آمده، به بئر عباس مى‌رسند و منزل مزبور آبادى ندارد، فقط چاهى است كه محيطاش بيست ذرع و عمق آن نيز تقريباً همين قدر ذرع‌است و از سطح آب تا لب چاه، سنگ‌چين و خيلى محكم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هم پله دارد تا قعر چاه مى‌توان رفت و آب برداشت و نزديكى آن چاه سمت يسار جاده، عثمانى‌ها قلعه براى عسكر ساخته‌اند كه بالفعل خراب است و از ينبع الى بئر عباس، بلكه تا مدينه‌منوره، همه جا در ميان راه و اطراف اشجار جنگلى و مغيلان فراوان است كه بهترين صمغ عربى از همان درخت مغيلان است كه به عمل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پنجم؛ بئر شِريوف است كه به فاصله پانزده ساعت و سه ربع از بئر عباس فاصله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فاصله يك ساعت از بئر عباس، كوه سمت يسار جاده كه تقريباً به مسافت نصف ميدان است، مسمّى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وركال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كوه مقابل مايل به يسار به فاصله يك ساعت تقريباً، مسمّى به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فاصله دو ساعت از بئر عباس، جلگه تمام مى‌شود و راه داخل دره مى‌گردد كه تقريباً ربع ميدان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 وركال در يمين جاده واقع است كه راه از دامنه آن است و كوه فقره در سمت يسار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فاصله چهار ساعت از بئر عباس در سمت يمين، متصل به راه 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 پنج ساعت و نيم از بئر عباس، راه به سمت يسار منحرف مى‌گردد و كوه فقره نيز در سمت يسار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 هفت ساعت از بئر عباس، به شعب الحاج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 هفت ساعت و نيم از بئر عباس در سمت يسار راه، سنگى است كه سوراخى در بالايش دارد و مردم به طرف آن سوراخ سنگ مى‌اندازند و اين قاعده از قديم است و وجهش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 هشت ساعت از بئر عباس، در وسط جاده سنگى عمودى تقريباً به ارتفاع يك ذرع و به قطر نيم ذرع نصب كرده‌اند، معلوم نيست براى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 هشت ساعت و نيم از بئر عباس به سمت يسارِ جاده، قبور شهداى غير معروف واقع است، چاهى هم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فاصله پانزده ساعت و سه ربع از بئر عباس، در سمت يسار راه، چاهى سنگ‌چين و عميق‌تر از بئر عباس و مسمّى به 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 ششم؛ مدينه منوره است كه به بُعد نُه ساعت و سه ربع از بئر شريوفى فاصله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فاصله سه ساعت از بئر شريوفى، سمت يسار راه به فاصله ده ذرع، آثار خرابه‌اى است، چهار ذرع در چهار ذرع، به فاصله سه ساعت و نيم از بئر شريوفى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كه كوهى است در يمين راه به ارتفاع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ذرع تقريباً كه از قلّه آن گنبد منوّر حضرت ختمى‌مآب و گنبد ائمه بقيع پيداست؛ مردم در بالاى اين كوه رفته، مواجه گنبد مطهّر ايستاده و نگاه مى‌كنند و دعاى مخصوص دارد، مى‌خوانند؛ چون از دامنه اين كوه الى قله كه زياده از چهارصد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قدم نيست، صعب و سخت است، خيلى لازم است كه بانى پيدا شود و راهش را صاف و هموار نمايد كه مردم به سهولت بالا روند و دعا و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فاصله هفت ساعت از بئر شريوف، درسمت يمين راه، به‌مسافت صد ذرع تقريباً، مسجد شجره واقع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نخلستان نيز دارد؛ آبش از چاه‌هايى است كه عمقش تقريباً سه قولاج </w:t>
      </w:r>
      <w:r>
        <w:rPr>
          <w:rStyle w:val="FootnoteAnchor"/>
          <w:rtl w:val="true"/>
        </w:rPr>
        <w:footnoteReference w:id="215"/>
      </w:r>
      <w:r>
        <w:rPr>
          <w:rFonts w:ascii="IRNazanin" w:hAnsi="IRNazanin" w:eastAsia="IRNazanin"/>
          <w:color w:val="111111"/>
          <w:sz w:val="28"/>
          <w:sz w:val="28"/>
          <w:szCs w:val="28"/>
          <w:rtl w:val="true"/>
          <w:lang w:bidi="fa-IR"/>
        </w:rPr>
        <w:t xml:space="preserve">است و ميقات‌گاه حاج‌شامى و مدينه است كه حاج در اين‌جا غسل كرده و مُحرم مى‌شوند و آن مسجد عبارت از چهار ديوار مختصرى است كه يك طرفش مُسقّف و چند درخت نخل دارد و حديثى از صحيح بخارى در جدار اين مسجد نوشته كه حضرت ختمى‌مآب در اين مسجد نماز خوانده‌اند و در سمت يسار آن به فاصله ربع ميدان تقريباً قريه‌اى است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الآن اعراب به همين اسم مسجد شجره را هم بئر على و آبارعلى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رسيدن به مدينه منوره، آثار قلعه خرابه بزرگى است كه ديده مى‌شود كه گويند قبل از بناى مدينه اين حصار را يهودى‌ها ساخته، مسكن داشتند؛ شايد قصورالعقيق كه حصون‌العقيق نيز در كتب در نزديك مدينه ضبط شده است، همين‌جا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وصول به مدينه منوره، به فاصله يك ساعت كمتر تقريباً، مكانى است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زمين كه بالا مى‌روند، ميل‌هاى گنبد مطهّر نمايان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فاصله نُه ساعت و ربع از بئر شريوف وارد مدينه منوره مى‌شوند؛ اللّهُمَّ ارزُقنَا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مجملى از مدينه الرسول</w:t>
      </w:r>
    </w:p>
    <w:p>
      <w:pPr>
        <w:pStyle w:val="BookText"/>
        <w:rPr/>
      </w:pPr>
      <w:r>
        <w:rPr>
          <w:rFonts w:ascii="Amiri" w:hAnsi="Amiri" w:eastAsia="Amiri" w:cs="Amiri"/>
          <w:color w:val="111111"/>
          <w:sz w:val="28"/>
          <w:sz w:val="28"/>
          <w:szCs w:val="28"/>
          <w:rtl w:val="true"/>
          <w:lang w:bidi="ar-SA"/>
        </w:rPr>
        <w:t>حدود طرف شرقى مدينه، كوهستان و قلعه خيبر و غربى‌اش بحرالأحمر و شمالش قلعه مرّ و جنوبش بيت‌الله الملك الأكبر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مدينه شهر محكمى است از عربستان، در ايالت حجاز، در شمالى مكّه معظمه، به مسافت سيصد و نود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گرديده و در بعضى از كتب نود و پنج اسم از برايش ذكر شده و زياده از صد خاصيت از خصائص متعلقه به آن بيان شده؛ يكى از خصائص آن است كه هر كه بدانجا رسد، بوى خوش شنود و عطر در اين شهر بيشتر از مواضع ديگر بو دهد و هرگز طاعون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اين بنده هواى مدينه را الطف و انور از همه جا ديده، روحانيت خاص دارد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مورّخين گويند كه وجه تسميه‌اش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بن قانيه آن را بنا نموده، چون زبان معجز بيان حضرت سيدالأنام بدان نام جارى گرديده، هر آينه به مدينه سمت اشتهار پذيرفته و در بعضى از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حرم دويم و اشرف بقاع ارض و در مكان مأمونى واقع شده و در وقت سيول امطار، آب‌هاى اين وادى از حرّه بنى‌سليم آمده، بعد از وادى‌الغابه گذشته، بعد از آن به وادى احمد آمده در اين‌جا متفرق شود و بدو چاه داخل مى‌گردد كه يكى را 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را 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جبل احمد كه رنگش قرمز و راهش هموار، در طرف شمالى مدينه به مسافت دو ساعت كائن، و مقبره حضرت حمزه در دامنه‌آن واقع و از مدينه دو ميل بعيد است كه به زودى ذكرش بيايد و اكثر زمين مدينه شوره‌زار و چهار وادى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بطحان، وادى عقيق اكبر، وادى عقيق اصغر، وادى قنات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وادى بطحان، از شمال به جنوب ممتد و طرف غربى‌اش حرّه و جنگى كه در مدينه واقع شده و خندقى كه در عهد حضرت رسول‌الله حفر گرديده، از اعلاى همين وادى است كه زمين رمله‌نجد و آثار آبادى و عمارت بسيار دارد و طرف شرقى وادى بطحان كوه سلع است كه منفصل و طولانى و امتداد يك گوشه آن تا نزديك سور مدينه است كه به همين جهت اين دروازه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مدينه جنگ خندق، در ماه شوال سال پنجم هجرى واقع گرديده كه وقعه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چون حضرت امير مقابل عمروبن‌عبد ودّ در روز جنگ خندق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رسول‌الله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نور الايمان كلّه علي الشرك كلّه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عَمرو را كشتند، حضرت رسول‌الله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ضربة علي في يوم الخندق افضل من عبادة الثقلين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اين خندق در آن وقت خانه‌ها بوده ولى حالا آبادى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عضدالدوله فناخسرو ديلمى در مدينه بناى قلعه گذاشته و در خارج سور نيز خانه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شاهزاده معتمدالدوله فرمان‌فرماى فارس،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مدينه‌السلام و 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كه قلعه مدينه از محمد بن على الملقب به جمال‌الدين المعرف بالجواد الاصفهانى است كه بعد سلطان سليمان تجديد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شخص كه شاهزاده اسم برده، بعد از عضدالدوله باشد و مرقد اسماعيل بن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پهلوى ديوار قلعه مدينه است و اين شهر خيلى كوچك‌تر از مكّه، ولى هوايش سالم، آب روان و زروع و نخيل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آب‌هاى سبك عربستان همين آب يثرب است و قناتى كه به مدينه از قريه قبا جارى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ذرقا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نخلستانش را از چاه آبيارى نمايند؛ خرماى مشهورى دارد كه مخصوص به مدينه است كه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در بلاد ديگر نمى‌شود و نيز خرماى سلطانى يك نوع خرمايى است كه مخصوص مدينه است و نيز حب‌البان </w:t>
      </w:r>
      <w:r>
        <w:rPr>
          <w:rStyle w:val="FootnoteAnchor"/>
          <w:rtl w:val="true"/>
        </w:rPr>
        <w:footnoteReference w:id="216"/>
      </w:r>
      <w:r>
        <w:rPr>
          <w:rFonts w:ascii="Amiri" w:hAnsi="Amiri" w:eastAsia="Amiri" w:cs="Amiri"/>
          <w:color w:val="111111"/>
          <w:sz w:val="28"/>
          <w:sz w:val="28"/>
          <w:szCs w:val="28"/>
          <w:rtl w:val="true"/>
          <w:lang w:bidi="ar-SA"/>
        </w:rPr>
        <w:t>دارد كه به ساير بلاد نقل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ششصد و بيست و دو سال بعد از ميلاد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رسول‌الله از مكّه به مدينه هجرت فرمودند كه تاريخ ما مسلمين از همان وقت است كه تاريخ هجرى گويند و به قولى در ششصد و سى و دو از ميلاد مسيح در مدينه دار فانى را وداع و به دار باقى رحلت فرمودند و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غسل داده، دفن كردند و اعظم مزيتى كه بر مداين ديگر داردهمين است كه در زمان آن حضرت پاى‌تختش و حال مضجع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مطاف طوايف انام در اين شهر و مقام است و نيز ائمه معصومين، به غير از حضرت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واقع گرديده و حضرت امام محمد مهدى كه در سامره متولد شده، مابقى ائمه در مدينه طيبه به وجود آمده‌اند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طول مدارج شرقى اين شهر، نسبت به جزاير خالدات كه مبدأ طول منجمين قديم بوده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بيست دقيقه و نسبت به دارالخلافه ناصرى طهران، تقريباً يازده درجه غربى و نسبت به پاريس سى‌و هفت درجه و سى و نيم دقيقه و نسبت به گراندويچ لندن سى و نه درجه و پنجاه و پنج 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مدار شمالى‌اش از خط استوا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طول نهارش سيزده ساعت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و انحراف قبله‌اش از جنوب به طرف مشرق تقريباً ثلث درجه است؛ زيرا كه مكّه از جنوب مدينه تقريباً ثلث درجه مايل به مشرق است و گويند به طالع سرطان و مستويش زهره و از اقليم دويم و تعلّق به مشترى دارد؛ و چهاردهم شهرى است كه در عربستان بنا گرديده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مزبور حالا بيست هزار جمعيت را دارد و مسجد محترمى در آنجا برپا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حضرت بنا نموده و در آنجا فريضه به‌جا مى‌آورده و به عبادت و رسالت اشتغال داشته، ولى بعد از رحلت آن حضرت، در محوطه خانه‌اش بر مسجد اضافه نموده‌اند و اين بنده درگاه نقشه آن را برداشته و تعيين حدودش را نموده، چنان‌كه به زودى مذكور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جميع بيوتى كه از اطراف به مسجد در داشته، به امر حضرت مسدود نمودند مگر در خانه باب علم، حضرت على را؛ منبرى كه آن حضرت بر آن خطبه مى‌خواندند و محرابى كه فريضه به جا مى‌آوردند، محلش در ميان مسجد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 است كه ميان مرقد و منبر، روضه‌اى است از روضات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ثواب نماز خواندن در مسجد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برابر است با ده هزار نماز در جاى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 بضاع </w:t>
      </w:r>
      <w:r>
        <w:rPr>
          <w:rStyle w:val="FootnoteAnchor"/>
          <w:rtl w:val="true"/>
        </w:rPr>
        <w:footnoteReference w:id="218"/>
      </w:r>
      <w:r>
        <w:rPr>
          <w:rFonts w:ascii="IRNazanin" w:hAnsi="IRNazanin" w:eastAsia="IRNazanin"/>
          <w:color w:val="111111"/>
          <w:sz w:val="28"/>
          <w:sz w:val="28"/>
          <w:szCs w:val="28"/>
          <w:rtl w:val="true"/>
          <w:lang w:bidi="fa-IR"/>
        </w:rPr>
        <w:t>در مدينه است؛ هر مريض و عليل كه از آب آن بخورد و غسل كند شفا يابد؛ بئر قضاعه و بئر المسك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در احاديث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چاه باشد كه حالا به اين اسم نامند و حضرت مقدس نبوى آب دهان مبارك خود را در آن چاه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 اريس </w:t>
      </w:r>
      <w:r>
        <w:rPr>
          <w:rStyle w:val="FootnoteAnchor"/>
          <w:rtl w:val="true"/>
        </w:rPr>
        <w:footnoteReference w:id="219"/>
      </w:r>
      <w:r>
        <w:rPr>
          <w:rFonts w:ascii="IRNazanin" w:hAnsi="IRNazanin" w:eastAsia="IRNazanin"/>
          <w:color w:val="111111"/>
          <w:sz w:val="28"/>
          <w:sz w:val="28"/>
          <w:szCs w:val="28"/>
          <w:rtl w:val="true"/>
          <w:lang w:bidi="fa-IR"/>
        </w:rPr>
        <w:t>نيز در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ابوشامّه روايت است كه در سنه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پنج شبانه روز متوالى در مدينه زلزله عظيمى شد كه تفصيلش در كتاب جغرافيايى كه از عربستان نوشته‌ام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و مدينه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اگرچه قدس خليل را نيز حرم گويند، امّا حرمين مطلق، همان مكّه و مدينه است و مدينه را خداى تعالى مدخل صدق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بنيان قبر شريف و حجره شريفه و ضريح و محراب شريف، از بناهاى ملك الاشرف قايتباى چراكسه، سلطان مصر است كه در ذى الحجه الحرام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بنا نهاده كه در اين جا و در بيت‌الله آثار خير از او بسيار است و در رجب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سرير مصر جلوس و در ذى القعده نهصد و يك هجرى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دار فانى را وداع كرده است؛ اجمال اين احوال آن كه در ثلث آخر شب دوازدهم شهر رمضان المبارك، سنه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مؤذنين تمجيد مى‌نمودند، رعد و برق ظاهر شده و صاعقه نزول نموده و به هلالين مناره خورد و شق كرده و از آنجا به مناره گرفته و به مسجد شريف سرايت نموده، جميع اسباب مسجد و مصاحف هر چه بوده سوزانيده همين فقط حجره نبوى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بيوتى كه در اطراف مسجد شريف بوده، از صدمه و سوختن اين برق مستخلص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را به درگاه سلطان قايتباى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فرستادگان معتمد تعيين و مهمّات و ملزومات را تدارك و روانه داشته و اماكن شكست‌خورده را كماينبغى عمارت كردند و در اطراف مسجد شريف نيز مدرسه عالى و رباط بنا نمودند و اسم او نيز در حجره شريفه و ضريح مطهّر در پهلوى اسطوانه و خود در پشت محراب شريف مسطور است و مرقد مطهر در ميان مشرق و جنوب شهر واقع است و سلطان سُليمان نيز محراب ديگر ساخته است كه متصل به اسطوانه هفتم است كه ذكرش بيايد كه اسم او را نيز در پشت محراب نوشته‌اند و بناى اين حرم و صحن و مسجد جديد و اين استوانه‌هاى يكپارچه از سنگ كه خيلى خوب ساخته‌اند، از بناهاى سلطان عبدالمجيد خان بن سلطان محمود خان است كه در عرض پانزده سال به انجام رسانيده و به روضه شريفه كه قايتباى ساخته است، هيچ متعرض نشده است و اسم خودش را نيز در هيچ جاى از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كرده كه ننويسند و مى‌گفت چگونه من اسمى از خود در اين حرم برم كه سلطانم، با اين‌كه مرا يكى از بندگان ذليل محسوب نمايند، فخر من است؛ خوش اعتقاد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مسجد رسول الله به نحو اجمال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بنده درگاه موافق نقشه‌اى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قلمى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عن‌قريب عكس نقشه خود را به جميع ممالك اسلام و غيره فرستاده كه زينت كتاب‌ها و عمارت‌ها و معابد گردد كه هيئت مرقد مطهّر و مسجد شريف كه محل نزول ملائكه است، هميشه در نظر ما باشد و در همه جا زيارت نمايند و دعا به دوام دولت اعلى‌حضرت ولى نعمت كلّ ممالك ايران نمايند كه اين سرمشق از آن حضرت آموخته شده و رسيده؛ زيراكه در روز چهارشنبه، نوزدهم شهر شعبان المعظم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نقشه با نقشه‌هاى ديگر عربستان و غيره با روزنامه‌اى كه در سفر بيت‌الله كشيده و نوشته بود، خواستند در ييلاق سلطنت‌آباد شميران شرفياب حضور مبارك گرديده، پس از آن كه نقشه‌ها و روزنامه از لحاظ انور گذشت، به جناب</w:t>
      </w:r>
    </w:p>
    <w:p>
      <w:pPr>
        <w:pStyle w:val="BookText"/>
        <w:rPr/>
      </w:pPr>
      <w:r>
        <w:rPr>
          <w:rFonts w:ascii="IRNazanin" w:hAnsi="IRNazanin" w:eastAsia="IRNazanin"/>
          <w:color w:val="111111"/>
          <w:sz w:val="28"/>
          <w:sz w:val="28"/>
          <w:szCs w:val="28"/>
          <w:rtl w:val="true"/>
          <w:lang w:bidi="fa-IR"/>
        </w:rPr>
        <w:t>امين السلطان امر فرمودند كه دو قطعه از آن نقشه‌ها را كه يكى همان مسجدالرسول و ديگرى نقشه‌اى از بندر ينبع الى مدينه منوره را كه شش منزل مسافت است در ميان قاب و پشت آينه بزرگ بگذارند كه هميشه در نظر مبارك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مسجد رسول مختصراً عبارت است از ضريح مطهّر كه در مقابل ضلع شرقى مسجد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به فاصله يك رواق و مسجد مسقّف در غربى ضريح مطهّر و وسعتش زياد است و صحن در طرف شمالى مايل به مغرب ضريح است كه شرحشان بيان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ضلع جنوبى تقريباً صد و بيست و هشت قدم طول، هفده ستون و جرز </w:t>
      </w:r>
      <w:r>
        <w:rPr>
          <w:rStyle w:val="FootnoteAnchor"/>
          <w:rtl w:val="true"/>
        </w:rPr>
        <w:footnoteReference w:id="220"/>
      </w:r>
      <w:r>
        <w:rPr>
          <w:rFonts w:ascii="IRNazanin" w:hAnsi="IRNazanin" w:eastAsia="IRNazanin"/>
          <w:color w:val="111111"/>
          <w:sz w:val="28"/>
          <w:sz w:val="28"/>
          <w:szCs w:val="28"/>
          <w:rtl w:val="true"/>
          <w:lang w:bidi="fa-IR"/>
        </w:rPr>
        <w:t>سنگى و دو رواق هفت قدم عرض دارد و جميع ستون‌ها و ديوار و سقف مسجد از سنگ است؛ در هر جا محتاج بيان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مقياس مسجد رسول الله از اين قرار است كه در مسجد مُسَقَّف، بُعد مابين ستون‌ها هفت قدم و فاصله ستون‌هاى اطراف صحن نُه قدم است و سه قدم تقريباً دو ذرع شاه </w:t>
      </w:r>
      <w:r>
        <w:rPr>
          <w:rStyle w:val="FootnoteAnchor"/>
          <w:rtl w:val="true"/>
        </w:rPr>
        <w:footnoteReference w:id="2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همين مقياس جميع ابعاد نقشه مسجد را مى‌توان دانست كه نسبت به هم چقدر بُعد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غربى دويست و بيست قدم طول و بيست و هفت ستون و جرز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اول ضلع كه جنوب و غرب است، درب مسجد است كه باب السلام و در صد قدمى درب ديگر مسجد است، كه باب الرحمه و اين امتداد يك رواق هفت قدم عرض و بعد از باب الرحمه سه رواق نُه قدم عرض در مقابل صحن مطهّر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ضلع شمالى صد و بيست قدم طول و سيزده ستون و جرز و دو رواق نُه قدم عرض دارد و در آخر ضلع دو زاويه شمال و شرق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درى است كه قديماً باب توسل و الحال باب مجيدى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دقيق ه</w:t>
      </w:r>
    </w:p>
    <w:p>
      <w:pPr>
        <w:pStyle w:val="BookText"/>
        <w:rPr/>
      </w:pPr>
      <w:r>
        <w:rPr>
          <w:rFonts w:ascii="IRNazanin" w:hAnsi="IRNazanin" w:eastAsia="IRNazanin"/>
          <w:color w:val="111111"/>
          <w:sz w:val="28"/>
          <w:sz w:val="28"/>
          <w:szCs w:val="28"/>
          <w:rtl w:val="true"/>
          <w:lang w:bidi="fa-IR"/>
        </w:rPr>
        <w:t>ضلع شمالى تقريباً هشت قدم از ضلع جنوبى مقابل خود، به سبب پيش آمدن ديوار شرقى از باب نساء الى باب مجيدى، به ميان مسجد كوتاه‌تر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ضلع شرقى دويست و بيست قدم طول و دوازده ستون و جرز و دو رواق نُه قدم عرض دارد كه بعد از اين دوازده ستون صحن مطهّر تمام و داخل مسجد مسقف و حرم مطهّر و ضريح مبارك مى‌شوند كه بعد از اين دوازده ستون، مقابل صحن مطهر پانزده ستون و جرز الى ضلع جنوبى دارد؛ پس جميعاً ضلع شرقى، بيست و هفت ستون و جرز دارد و در اين ضلع شرقى در مقابل ضريح، دو درب مسجد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ضريح مطهّر از باب جبرئيل از شمال به طرف جنوب شش دهنه و تقريباً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عرضش از مشرق به مغرب چهار دهنه و سى و چهار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مسجد جديد مبارك از شمال به جنوب، شش ستون و طولش از مشرق به مغرب هفت ستون است كه جميعاً چهل و دو ستون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سعه كه عبارت از روضه مباركه و فضاى مسجد رسول الله بوده است و حد حرم جديد كه بعد خلفا به مسجد اضافه كرده‌اند، در طول نُه ستون و در عرض شش ستون كه جميعاً پنجاه و چهار ستون است؛ و در اواخر نيز بر مسجد اضافه كرده‌اند؛ چنان‌كه مذكور شد عرض از مشرق به مغرب پانزده ستون و طول از شمال به جنوب بيست و پنج ستون است كه مضروبش سيصد و هفتاد و پنج ستون مى‌شود بدون جرز ديوارها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وسعت صحن مطهر و حرم و بعضى از ستون‌هاى ديگر، اسقاط مى‌شود كه از روى نقشه حسابش معلوم مى‌شود كه چند ستون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مطهر، بلند و مستور از پرده كه احدى به چشم خود قبر را نمى‌بيند و مى‌گويند حديث در اين خصوص وارد است كه نبايد كسى چشمش به قبر مطهر بيفتد و ضريح مطهّر هيچ در ندارد، مگر چهار در از اطراف كه سه در از همان روضه حضرت زهرا، يكى به طرف شمال كه اغلب بسته و دو در پهلوى هم رو به شرق كه دو قدم نيز عقب‌تر است؛ بدين جهت جلو درب وسعتى به هم رسانيده، گاهى خواجه‌هاى حرم از براى جاروب كردن و چراغ گذاردن، اول به مقبره حضرت زهرا بعد از آنجا داخل مرقد مطهر مى‌شوند و به غير از اين خواجه‌ها، احدى قادر بر دخول صحن مطهر نيست و درى هم از طرف مغرب مابين اسطوانه حرس كه محرّس نيز نامند و اسطوانه وفود دارد كه هميشه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دقيقه</w:t>
      </w:r>
    </w:p>
    <w:p>
      <w:pPr>
        <w:pStyle w:val="BookText"/>
        <w:rPr/>
      </w:pPr>
      <w:r>
        <w:rPr>
          <w:rFonts w:ascii="IRNazanin" w:hAnsi="IRNazanin" w:eastAsia="IRNazanin"/>
          <w:color w:val="111111"/>
          <w:sz w:val="28"/>
          <w:sz w:val="28"/>
          <w:szCs w:val="28"/>
          <w:rtl w:val="true"/>
          <w:lang w:bidi="fa-IR"/>
        </w:rPr>
        <w:t>چندين مجموعه بخور در روضه مباركه است كه رويشان مجموعه پوش‌هاى مفتول انداخته‌اند كه در هر سال، روز نوزدهم ذى القعده الحرام، به احترام تمام بخورات مزبور را عوض مى‌كنند و بخورات قديم را خادمين حرم ميان خود تقسيم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مسجد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 تفصيل</w:t>
      </w:r>
    </w:p>
    <w:p>
      <w:pPr>
        <w:pStyle w:val="BookText"/>
        <w:rPr/>
      </w:pPr>
      <w:r>
        <w:rPr>
          <w:rFonts w:ascii="IRNazanin" w:hAnsi="IRNazanin" w:eastAsia="IRNazanin"/>
          <w:color w:val="111111"/>
          <w:sz w:val="28"/>
          <w:sz w:val="28"/>
          <w:szCs w:val="28"/>
          <w:rtl w:val="true"/>
          <w:lang w:bidi="fa-IR"/>
        </w:rPr>
        <w:t xml:space="preserve">ضلع جنوبى كه مذكور شد،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طول، پانزده ستون و دو جرز سنگى به ديوارهاى طرفين و دو رواق دارد؛ شرحش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محاذى ستون اول به بعد، سه قدم از آن ستون در زاويه جنوب و شرق مسجد، انبارى است كه به ميان رواق دو در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درش رو به شمال و يك درش رو به مغرب؛ كه اين در غربى منسوب به درب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در عهد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بلال از اين در به بام مسجد مى‌رفته و اذان مى‌گفته و الآن هم در اين جا منارى هست مسمّى به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اين كه در بالاى سر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از ميان همين انبار پله دارد كه بالايش مى‌روند و در ميانش اذان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 ستون دويم و سيم، در بالاى ديوار جنوبى مسجد، پنجره‌اى است؛ گويند كه محلّ باب عَشرَه مُبشَّره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بن ابى قحانه؛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بن عبيدالله بن عثمان؛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زبيربن العوام؛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 وقاص؛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زيد بن عمرو بن نفيل عدوى قرشى؛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بن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مقابل شمالى ستون چهارم عرض ضريح مبارك تمام مى‌شود كه عبارت از سه پنجره برنجى است و دو ستون مرمر در وسط آن‌ها است و دو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قدم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هم در طرفين ضريح دارد و در طول شش پنجره فولادى است كه به رنگ سبز كرده‌اند و در شب‌ها دو شمعدانِ مرصّع پشت اين پنجره برنجى مى‌گذارند و به غير از اين شمعدان‌ها، مرقد مطهر، زينت ديگر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از پهلوى ضريح الى محاذى رواق باب السلام كه انتهاى همين ضلع جنوبى است، مابين ستون‌هاى اين امتداد را به بلندى يك ذرع با لوله‌هاى برنجى مثل محجره بسته‌اند و در اين امتداد در پنج در جا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اين درها را مى‌بندند تا كسى از رواق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اين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داخل مسجد بشود؛ چون اهل تسنُّن نمى‌گذارند وقت نماز از محاذى كسى كه نماز مى‌گزارد، بگذرند؛ مابين ستون ششم و هفتم يكى از اين درهاى محجّره برنجى است و پهلوى اين در اول، محراب حضرت و مقابل ستون هفتم منبر پيغمبر است و پهلوى منبر مابين ستون هفتم و هشتم يكى از درهاى ديگر محجره برنجى است و دو درب ديگر اين محجره در طرفين محراب سلطان سليمان و يك درهم دو ستون به آخر ضلع جنوبى مانده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در مقابل محراب حضرت، در ميان ديوار جنوبى، محراب بزرگش نيز گويند و به خصوص مابين اين دو محراب در رواق، ستون هفتم را نگذاشته‌اند كه بدين جهت در رواق وسعتى به هم رسانيده، در سقف مسجد همين سعه چهل چراغ بزرگى آويخته‌اند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 xml:space="preserve">براى آن كه مابين حرم مبارك و مسجد شريف فرقى باشد، در اسطوانه‌ها فرق گذاشته‌اند؛ يعنى كمر ستون‌هاى حرم را با سنگ مرمر سفيد متضلع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بسته‌اند و مابقى ستون‌هاى مسجد اين وضع را ندارد، همان يكپارچه از سنگ است و عرض مسجد مبارك چنانچه ذكر شد كه به طرف شمال و جنوب است، شش ستون دارد كه دو پايه آن‌ها مربّع وچهار ستون ديگرش مدوّر است و در بالاى اسطوانه اول و دويم و سيم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اسطوانه سرير و اسطوانه حرس كه صحيحش محرّس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اسطوانه وفود، طول مسجد مبارك كه به طرف شرق و غرب است، هفت اسطوانه است كه يكى پايه‌اش مربّع و شش اسطوانه مضلع است كه در اسطوانه اول و دويم، رديف دويم كه مقابل ضريح واقع است، نوشته‌اند استوانه توبه؛ در همان اسطوانه ابى‌لبابه است و اسطوانه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جنب اسطوانه مخلّقه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اسطوانه حنّانه، محاذى پله اول منبر 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 ضريح و گنبد مطهّر، چنان‌كه ذكر شد، از بناى قايتباى است كه ضريح عبارت از شش دهنه است طولًا و سه دهنه است غرباً و سه دهنه جنوبى؛ چنانچه ذكر شد، شبكه برنجى و سه طرف ديگر فولادى است كه رنگ سبز كرده‌اند و چهار پايه مربع محكم سنگى، چهار قدم در چهار قدم، در چهار طرف دارد كه بنيان گنبد مطهّر قبر مبارك روى اين چهار پايه است و چنان محكم ساخته‌اند كه پايه طاق مسجد را هم بر روى آن گذاشته‌اند و دو پايه ديگر هم دارد كه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قبر مبارك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كه اين دو ضريح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پايه دارد و به شكل مستطيل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باقى اراضى ازطرف شمال كه به حرم اضافه شده، مرحوم سلطان عبدالمجيد خان علاوه كرده و زمين‌هاى پست و بلند را تسطيح نموده و اكنون تمام اسطوانه‌هاى روضه و حرم مبارك و اطراف صحن مطهّر، با نصف ستون‌هاى مربّع ديوارها زياده از سيصد و پنجاه ستون است؛ چنانچه گفتيم محققاً از روى نقشه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ستون دهم سلطان سليمان بن بايزيد عثمانى محرابى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ستون دهم الى آخر ضلع جنوبى، چنان‌كه ذكر شد، زايد بر مسجد حضرت و حرم جديدى است كه بعد از حضرت مسجد را وسعت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دقيقه</w:t>
      </w:r>
    </w:p>
    <w:p>
      <w:pPr>
        <w:pStyle w:val="BookText"/>
        <w:rPr/>
      </w:pPr>
      <w:r>
        <w:rPr>
          <w:rFonts w:ascii="IRNazanin" w:hAnsi="IRNazanin" w:eastAsia="IRNazanin"/>
          <w:color w:val="111111"/>
          <w:sz w:val="28"/>
          <w:sz w:val="28"/>
          <w:szCs w:val="28"/>
          <w:rtl w:val="true"/>
          <w:lang w:bidi="fa-IR"/>
        </w:rPr>
        <w:t xml:space="preserve">طرف شمالى محراب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سه ستون از محراب، كمر چهار ستون را با تخته بسته‌اند كه مؤذن و مكبّر بالايش رفته اذان و تكبير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طرف شمال مايل به مشرق اين مئذنه به فاصله چهار ستون همان‌طور تخته‌بندى كرده و مئذنه حضرت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ديوار جنوبى مسجد، از ستون اول الى ستون سيزدهم، طاق رواق را در زدن، خيلى استادى به كار برده‌اند كه اجمالش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چشمه طاق يك پايه‌اش را همان روى ستون سنگى رواق و پايه ديگرش را بر روى سر زبانه بالاى ديوار جنوبى كه پيش آورده‌اند، بدون پيش آوردن سر زبانه از پايين پى زده‌اند و مابقى طاق متصل به ديوارهاى مسجد را به قاعده زده‌اند يك پايه طاق را روى ستون و پايه ديگر بالاى سر زبانه پى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ضلع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دويست و بيست قدم طول و بيست و شش ستون و جرز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درزاويه جنوب ومغرب مسجد، مخزنى است براى اسباب ومتصل به‌آن مخزن باب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زاويه الى وسط باب الرحمه كه صد قدم طول دارد، در اول زاويه جرز و يازده ستون و يك رواق هفت قدم عرض دارد و بيان و دقتى ندارد مگر از محاذى ستون هفتم و هشتم كه به ضلع شرقى نگاه مى‌كنى، باب جبرئيل واقع شده است و در ميان ديوار غربى مزبور به قطر يك وجب و بيشتر،</w:t>
      </w:r>
    </w:p>
    <w:p>
      <w:pPr>
        <w:pStyle w:val="BookText"/>
        <w:rPr/>
      </w:pPr>
      <w:r>
        <w:rPr>
          <w:rFonts w:ascii="IRNazanin" w:hAnsi="IRNazanin" w:eastAsia="IRNazanin"/>
          <w:color w:val="111111"/>
          <w:sz w:val="28"/>
          <w:sz w:val="28"/>
          <w:szCs w:val="28"/>
          <w:rtl w:val="true"/>
          <w:lang w:bidi="fa-IR"/>
        </w:rPr>
        <w:t xml:space="preserve">دولابچه‌هاى </w:t>
      </w:r>
      <w:r>
        <w:rPr>
          <w:rStyle w:val="FootnoteAnchor"/>
          <w:rtl w:val="true"/>
        </w:rPr>
        <w:footnoteReference w:id="224"/>
      </w:r>
      <w:r>
        <w:rPr>
          <w:rFonts w:ascii="IRNazanin" w:hAnsi="IRNazanin" w:eastAsia="IRNazanin"/>
          <w:color w:val="111111"/>
          <w:sz w:val="28"/>
          <w:sz w:val="28"/>
          <w:szCs w:val="28"/>
          <w:rtl w:val="true"/>
          <w:lang w:bidi="fa-IR"/>
        </w:rPr>
        <w:t>متعدد از براى خادمين حرم گذاشته‌اند كه اسباب بگذارند و از وسط باب الرحمه الى آخر ضلع غربى، صد و بيست قدم طول و سه رواق نُه قدم عرض و چهارده ستون و جرز سنگى و مقابل صحن مى‌باشد كه شرحش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ستون يازدهم و دوازدهم باب الرحمه است كه مقابلش در ضلع شرقى باب نساء واقع گرديده و از باب الرحمه الى آخر ضلع غربى چنانچه ذكر شد، سه رواق، نُه قدم عرض دارد و در جنب اين رواق‌ها صحن مطهّر است؛ ولى ضلع شمالى و شرقى متصل به صحن دو رواق دارد كه عن‌قريب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 xml:space="preserve">ستون يازدهم را كه مقابل باب الرحمه است، گويا به ملاحظه وسعت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به قدر دو قدم تقريباً به ميان مسجد؛ يعنى طرف شرق پيش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رواق از باب الرحمه الى آخر ضلع غربى، نُه قدم عرض به هم رسانيده و از براى تغيير همين ستون و دو ستون بعد از آن است كه اغلب ستون‌هاى مسجد مُسقّف و ستون‌هاى شمالى صحن از محاذات هم تقريباً بيرون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شمالى صد و بيست قدم طول و يازده ستون و دو جرز سنگى، در طرفين ضلع و دو رواق نُه قدم عرض دارد و مقابلش صحن مطهّر و تفصيلش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شمال و مغرب انبارى است كه درب مناره سليمانيه كه ذكرش بيايد از پهلوى اين انبار است و در پهلوى اين انبار متصلًا مخزن كوچكى هم در ميان ديوار از براى گذاردن اسباب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محاذى ستون سيم و چهارم در ميان ديوار جايى درست كرده‌اند كه شمع و مايحتاج را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ستون ششم و هفتم نيز در ميان ديوار جايى از براى غسل كردن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محاذى ستون نهم و دهم باب توسّل است كه باب بسيار عالى سلطان عبدالمجيد خان عثمانى ساخته و جلوخان خيلى خوبى دارد كه در هر طرفش سه اطاق متصل به هم از براى مستحفظين حرم و مسجد ساخته‌اند و الآن اين باب، مشهور به اسم سلطان عبدالمجيد خان است؛ پهلوى اين باب در زاويه شمال و مشرق انبارى است كه رو به مغرب درى دارد كه از اين در به بالاى مناره سلطان عبدالمجيد خان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ضلع شرقى دويست و بيست قدم طول و دوازده ستون و جرز و دو رواق نُه قدم عرض دارد و در مقابل صحن واقع گرديده و اين دو رواق را مسجد زنانه كرده‌اند؛ يعنى از محاذى ستون دويم باب مجيدى، ديوارى به قدر قامت انسان در فاصله ستون‌ها كشيده شده و رواقين را تا آخر صحن مسجد زنانه كرده‌اند و در اين امتداد نيز دو درب مشبّك چوبى دارد؛ يكى مابين ستون چهارم و پنجم و يكى مابين ستون هفتم و هشتم است و در محاذى ستون هشتم و نهم و نصف دهم، به فاصله هفت قدم از ستون كنار صحن، باغچه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صحن واقع است كه شش درخت نخل و غيره، بسيار خوش وضع دارد و در جنب جنوبى اين باغچه، چاه آبى است به قدر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ذرع ريسمان مى‌برد، آب دارد و بئر الرسول نامند و گويند اين موضع خانه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الآن هم باغچه مزبور مشهور به باغچه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ستون دوازدهم از صحن داخل مسجد مسقّف مى‌شوند كه تا آخر ضلع جنوبى پانزده ستون و جرز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ضلع شرقى چه صحن و چه مسجدِ مسقف، بيست و هفت ستون و جرز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ستون سيزدهم و چهاردهم در ديوار شرقى باب نساء است كه دخلى به صحن ندارد و داخل مسجد مسقّف است و برابر ستون هفدهم باب جبرئيل نيز در ديوار شرقى است و محاذى باب نساء و باب جبرئيل يك رواق نُه قدم عرض و محاذى درِ مزبور ضريح مطهّر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پشت شمالى ضريحِ مطهّرِ حضرت بتول ايوانى است به ارتفاع يك پلّه از زمين كه مردم روى اين ايوان و پشت ضريح مطهر حضرت بتول ايستاده، زيارت و نماز مى‌خوانند و دعا مى‌كنند و درى هم دارد</w:t>
      </w:r>
    </w:p>
    <w:p>
      <w:pPr>
        <w:pStyle w:val="BookText"/>
        <w:rPr/>
      </w:pPr>
      <w:r>
        <w:rPr>
          <w:rFonts w:ascii="IRNazanin" w:hAnsi="IRNazanin" w:eastAsia="IRNazanin"/>
          <w:color w:val="111111"/>
          <w:sz w:val="28"/>
          <w:sz w:val="28"/>
          <w:szCs w:val="28"/>
          <w:rtl w:val="true"/>
          <w:lang w:bidi="fa-IR"/>
        </w:rPr>
        <w:t>كه خادمين حرم گاهى از براى چراغ گذاردن و غيره به ميان ضريح بتول و از اين جا به مقبره حضرت رسول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دقيقه</w:t>
      </w:r>
    </w:p>
    <w:p>
      <w:pPr>
        <w:pStyle w:val="BookText"/>
        <w:rPr/>
      </w:pPr>
      <w:r>
        <w:rPr>
          <w:rFonts w:ascii="IRNazanin" w:hAnsi="IRNazanin" w:eastAsia="IRNazanin"/>
          <w:color w:val="111111"/>
          <w:sz w:val="28"/>
          <w:sz w:val="28"/>
          <w:szCs w:val="28"/>
          <w:rtl w:val="true"/>
          <w:lang w:bidi="fa-IR"/>
        </w:rPr>
        <w:t xml:space="preserve">از براى وسعت به هم رسانيدن مقابل باب جبرئيل، يك ستون مقابل اين باب را در ميان مسجد نزده‌اند، بدين جهت، مقابل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وسعت به هم رسانيده است و در محاذى باب جبرئيل شش دهنه ضريح مطهر واقع است كه دو دهنه‌اش درب روضه حضرت زهرا كه به قدر دو قدم عقب‌تر از چهار دهنه ديگر ضريح است كه بدين سبب جلو درب روضه بتول وسعت به هم رسانيده، مردم پشت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ايستاده و زيارت حضرت بتول را مى‌خوانند و چهار دهنه ديگر ضريح متعلق به حضرت رسول الله است و در ميانه اين دو دهنه، روضه حضرت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ستون كاشى‌كارى و طرفين اين ستون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است كه يكى محسوب مى‌شود و از 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روضه صديقه طاهره و از آن جا به مرقد حضرت رسول الله مى‌روند و چهار دهنه ديگر ضريح مطهّر، دو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قدم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طرفين و دو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قدم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ضريح دارد و دو ستون مرمر در ميان اين دو پى كوچك و به همين طريق است طرف مقابل الّا اين كه طرف مقابل يك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نيز به ميان ضريح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ميانه باب نساء و باب جبرئيل، به قدر يك پله زمين مسجد را بلند نموده، سكّو و اتاقى ساخته‌اند كه مسكن و مخزن خواجه‌هاى حرم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مقابل اين چهار دهنه ضريح، بالاى ديوار شرقى سه پنجره است كه ابواب نزول ملائكه گويند؛ دو پنجره‌اش مقابل ضريح مطهر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پنجره‌اش مقابل باب السلام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درها حضرت ميكائيل و اسرافيل و عزرائيل، به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مى‌شده‌اند، لهذا هر كدام از اين درها به اسم يكى از ملائكه‌ها موسومند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علاوه بر جارها و چهل چراغ‌هاى مسجد مطهّر، از هر دهنه طاق هم سه چراغ آويزان است كه با روغن زيتون مى‌سوزد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بيان منارهاى مسجد</w:t>
      </w:r>
    </w:p>
    <w:p>
      <w:pPr>
        <w:pStyle w:val="BookText"/>
        <w:rPr/>
      </w:pPr>
      <w:r>
        <w:rPr>
          <w:rFonts w:ascii="IRNazanin" w:hAnsi="IRNazanin" w:eastAsia="IRNazanin"/>
          <w:color w:val="111111"/>
          <w:sz w:val="28"/>
          <w:sz w:val="28"/>
          <w:szCs w:val="28"/>
          <w:rtl w:val="true"/>
          <w:lang w:bidi="fa-IR"/>
        </w:rPr>
        <w:t xml:space="preserve">مسجد مطهّر پنج مناره دارد؛ يكى بالاى سر حضرت كه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راهش چنان‌كه مذكور شد، از زاويه جنوب و مشرق مسجد است كه مئذنه حضرت بلال بوده است و در بالاى باب السلام و باب الرحمه و باب مجيدى نيز هر يك مناره‌اى‌است به اسم همان باب و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زاويه شمال و مغرب مسجد است و راهش هم از همين زاويه است كه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در زمانى كه 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از شام وارد مدينه مى‌شوند و آن سه شبى كه درمدينه منوره توقف دارند، رسم است كه اين مناره را از بالا تا پايين چراغان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قبَّه‌هاى مسجد</w:t>
      </w:r>
    </w:p>
    <w:p>
      <w:pPr>
        <w:pStyle w:val="BookText"/>
        <w:rPr/>
      </w:pPr>
      <w:r>
        <w:rPr>
          <w:rFonts w:ascii="IRNazanin" w:hAnsi="IRNazanin" w:eastAsia="IRNazanin"/>
          <w:color w:val="111111"/>
          <w:sz w:val="28"/>
          <w:sz w:val="28"/>
          <w:szCs w:val="28"/>
          <w:rtl w:val="true"/>
          <w:lang w:bidi="fa-IR"/>
        </w:rPr>
        <w:t>در مسجد رسول الله دو قُبّه است؛ يكى از فولاد در بالاى سر مبارك حضرت و قبّه ديگر بالاى رواق محاذى 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اجمالى از اماكنى كه در ميان مدينه طيبه واقع گرديده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جنوب و مشرق حرم رسول الله، به بُعدِ سه دقيقه، تقريباً متصل به خارج قلعه شهر قبرستان بقيع واقع گرديده كه طولش چهارصد قدم و عرضش سيصد قدم كه در اين طول و عرض ديوار مخروبه كوتاهى دارد و ساختن اين ديوار بسيار لازم است كه مسلمين به زودى بانى شده، همت در انجامش گمارند كه چنين قبرستانى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مخروبه نماند و چندان مخارج هم ندارد و در جنوب و مغرب اين قبرستان فقط اتاقى ساخته‌اند كه مقبره چهار امام بزرگوار؛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زين</w:t>
      </w:r>
    </w:p>
    <w:p>
      <w:pPr>
        <w:pStyle w:val="BookText"/>
        <w:rPr/>
      </w:pPr>
      <w:r>
        <w:rPr>
          <w:rFonts w:ascii="IRNazanin" w:hAnsi="IRNazanin" w:eastAsia="IRNazanin"/>
          <w:color w:val="111111"/>
          <w:sz w:val="28"/>
          <w:sz w:val="28"/>
          <w:szCs w:val="28"/>
          <w:rtl w:val="true"/>
          <w:lang w:bidi="fa-IR"/>
        </w:rPr>
        <w:t xml:space="preserve">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عمّ حضرت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امام در يك صندوق و عباس هم در يك صندوق است، ولى اين دو صندوق را در ميان يك صندوق گذارده‌اند و در اين بقعه مجملًا مضجع جدّه ائمه اطهار مى‌باشد و چند اتاق كوچك هم در اطراف شمالى ائمه بقيع دارد كه مقبره بعضى از زوجات و اولاد و احفاد حضرت رسالت است و هشت نفر هم از زوجات حضرت در يك ضريح و اسامى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تخته نوشته‌اند و بنات رسول‌الله امّ كلثوم و رقيه و زينب هم دريك بقعه مى‌باشند و در آخر زاويه شمال و مشرق قبرستان بقيع، حليمه السعّديه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دايه حضرت رسول الله، مدفون و بقعه هم دارد و بيت الأحزان در بقيع و مقبره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ديوار بقيع واقع گرديده كه حضرت رسول در قبر او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جنوب و مغرب مسجد رسول الله، در ميان شهر در سوق الطّوال به فاصله سه دقيقه سيدنا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حضرت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است؛ معروف به بيت ابى النبى و در پهلويش سيدنا مالك، علمدار رسول پروردگار مدفون است و يك بقعه خوبى دارد و مصلّى در ميان مسجد مصلى است كه آن را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كه در خارج سُور شهر به فاصله چهار پنج دقيقه در جهت جنوب و مغرب مدينه واقع گرديده و متصل بدين مسجد قريب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دو سطر را قلم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حضرت بلال واقع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اطراف مدينه منَّوره</w:t>
      </w:r>
    </w:p>
    <w:p>
      <w:pPr>
        <w:pStyle w:val="BookText"/>
        <w:rPr/>
      </w:pPr>
      <w:r>
        <w:rPr>
          <w:rFonts w:ascii="IRNazanin" w:hAnsi="IRNazanin" w:eastAsia="IRNazanin"/>
          <w:color w:val="111111"/>
          <w:sz w:val="28"/>
          <w:sz w:val="28"/>
          <w:szCs w:val="28"/>
          <w:rtl w:val="true"/>
          <w:lang w:bidi="fa-IR"/>
        </w:rPr>
        <w:t>جبل احد در طرف شمالى مدينه، به فاصله دو ساعت واقع و اين كوه منفصل و رنگش قرمز و در طرف شمال شرقش، اقرب به مدينه است و در حول و حوشش مزارع اهل مدينه مى‌باشد و در امتداد راه احد تلّ مسمّى به سلع واقع است كه غارى هم در اين كوه سلع است؛ بعضى منسوب به حضرت رسول الله و بعضى منسوب به حضرت ولى الله مى‌دانند و كوه سلع نيز منقطع و مابين شمال و مغرب مدينه و در شرقى وادى بطحان واقع گرديده و قبر محمد، صاحب نفس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عبدالله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كوه سلع واقع است و ثنيات الوداع، اسم دو تپّه كوچكى است كه يكى از آن اتصال به سلع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مابين شمال و مغرب مدينه به فاصله ربع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مى‌باشد و مشهور است كه سوره مباركه إنّا فَتَحْنا لَكَ فَتْحاً مُبيناً در اين جا به حضرت نازل گرديده و در پهلويش مسجد حضرت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كائن است و مسجد فتح در دامنه غربى كوه سلع است كه به طرف وادى است و كوه مزبور فاصله ميان مدينه منوره و مسجد فتح است كه آن را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و در طرف قبله مسجد فتح چهار مسجد ديگر است كه همه را مساجد فتح گويند و راه شام كه حجاج و قوافل مى‌آيند، از مابين كوه احد و سلع از قريه بركه است و قلعه توپخانه در بالاى كوهى است كه مجاور كوه سلع است و مشرف بر ميدان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آنجا حجاج شام منزل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مذكور شد، به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يعنى بارانداز و نيز قريه معروف به صدفه در راه احد واقع و در حوش اين قُراء به بُعد يك ساعت و كمتر متوالياً واقع گرديده است؛ العيون، امّ صدير، الغابه، بُركَه چنانچه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بركه، عبور حاج شامى است به فاصله سه ربع ساعت از مدينه مرقد حضرت حمزه سيدالشهدا اسدالله و اسد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در شمالش به بُعد پانصد قدم تقريباً محل صدمه خوردن دندان مبارك حضرت رسول الله و مابين اين دو محل طرف شرقى متصل به راه قبور شهدا فى سبيل الله احد است و از قار حضرت حمزه الى پاى دامنه كوه احد تقريباً يك ساعت مسافت و كوه احد در اين جا تقريباً به شكل مثلث افتاده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قدمى مقبره حضرت حمزه در انتهاى دره مسجدى است كه حضرت رسول الله در روز جنگ احد، در حالت مجروح و تنهايى در اين مكانى كه مسجد است، نماز خوانده‌اند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عقبه بن خالد فرمودند كه در اين مسجد نماز بخوان و اين‌جا همان درّه‌اى است كه در روز جنگ احد حضرت رسول الله به كمان‌داران سپرده بودند كه آن را محافظت نمايند، آن‌ها به طمع غنيمت از اين محل رفتند و مخالفين اين دره را گرفتند و شكست بر لشكر اسلام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حضرت حمزه را سلطان عبدالمجيد خان عثمانى خيلى خوب ساخته، ولى از شهداى احد به غير از حضرت حمزه سيدالشهدا و 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 زينب زوجه حضرت رسول الله كه خواهرزاده حضرت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شهيد ديگر معروف نيست؛ بهتر اين بود كه در سر مقبره اين شهداى فى سبيل الله اسامى آن‌ها را مرقوم مى‌كردند تا مردم بدانند اين‌ها كيستند كه به اين ثبات قدم در ركاب ظفر انتساب حضرت رسول الله جان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غزوه احد در ماه شوال المكّرم، سال سيم هجرى، واقع شده و آيه لَيْسَ لَكَ مِنَ اْلأَمْرِ شَيْ‌ءٌ و غيرها در حق اين جنگ نازل گرديده و حضرت حمزه بعِّزِ شهادت فايز گرديده، الى يومنا هذا در همين ماه اعراب بسيار از اطراف به سر مقبره حضرت حمزه آمده، چند شب و روز مشغول گريه و زارى و عزادارى و نوحه و اطعام طعام مى‌باشند و در همين جنگ به دندان مبارك نبوى صدمه خورد و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ثبات فشرده كه از شدّت جهاد شمشيرش شكست و حضرت پيغمبر ذوالفقار به او عنايت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فَتَى إلّا علي لا سيف إلّا ذوالفقار</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را جبرئيل از جانب ربّ جليل آورده و حضرت امير فرمودند در اين جنگ شانزده ضربت به من رسيد كه در چهار ضربت آن به خاك افتادم و هر دفعه كه مى‌افتادم مرد خوش‌روى خوش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بازوى مرا گرفته، مى‌گفت سوار شو، يارى كن پيغمبر خود را كه دوست مى‌دارد تو را خدا و رسول او، بعد از غزا اين واقعه را به عرض نبوى رسانيده، فرمودند آن شخص جبرئيل امين بود و تفصيل اين جنگ در همه كتب مرقوم و منظور ما در اين كتابچه اين بيانات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شمال بيست درجه، به سمت مغرب، به رُبع ساعت فاصله در بيرون قلعه مدينه، تلّى است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بالايش جايى ساخته‌اند كه مردم بدانجا رفته شهر را تماشا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سطر را قلم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است كه اهل مدينه مسجد قبلتين نامند و گويند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به دو قبله نماز خوانده‌اند و مسجد مزبور از مدينه تقريباً بُعدش يك ساعت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مغرب مدينه، به فاصله دو ساعت، كوه احمر واقع گرديده كه بئر على و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ميقاتگاه حاج شامى و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اين كوه كائن است كه از اين مسجد از براى عُمره حَجّه الاسلام مُحرم مى‌شوند و در طرف مغرب بئر على به مسافت يك ساعت قريه علاوه موضوع است و در مغرب حقيقى مدينه كوه عير و كامير است كه وراء همه جبال و از شمال به جنوب ممتدّ و منفصل و تا مدينه تقريباً يك فرسخ و نيم است وكوه احد از همه جبال اطراف مدينه مرتفع‌تر است، بدين جهت در وقت طلوع، آفتاب اول بر آن‌ها مى‌تابد؛ چنانچه هنگامى كه بنده درگاه عالم‌پناه در مدينه منوره مشرف بوده، در اول جدى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شاهزاده حاجى معتمدالدوله امتحان فرموده بودند اول جدى، آفتاب يك ساعت و بيست و هشت دقيقه از دسته گذشته بر كوه احد و عير و كامير تابيده بعد از چهار دقيقه بر مناره‌هاى حرم مبارك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جنوبى مدينه، به مسافت سه ربع ساعت، مسجد قبا در ميان قريه بزرگى به همين اسم واقع است كه آيه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لَمَسْجِدٌ أُسِّسَ عَلَى التَّقْوى مِنْ أَوَّلِ يَوْمٍ أَحَق؛ </w:t>
      </w:r>
      <w:r>
        <w:rPr>
          <w:rStyle w:val="FootnoteAnchor"/>
          <w:rtl w:val="true"/>
        </w:rPr>
        <w:footnoteReference w:id="226"/>
      </w:r>
      <w:r>
        <w:rPr>
          <w:rFonts w:ascii="IRNazanin" w:hAnsi="IRNazanin" w:eastAsia="IRNazanin"/>
          <w:color w:val="111111"/>
          <w:sz w:val="28"/>
          <w:sz w:val="28"/>
          <w:szCs w:val="28"/>
          <w:rtl w:val="true"/>
          <w:lang w:bidi="fa-IR"/>
        </w:rPr>
        <w:t xml:space="preserve">درحق اين مسجد نازل گرديده و خانه‌هاى انصار در اين قريه بوده و از مدينه تا مسجد قبا، تمام باغستان خرما است و از دروازه كه بيرون مى‌روند، بايد از وادى رانونا </w:t>
      </w:r>
      <w:r>
        <w:rPr>
          <w:rStyle w:val="FootnoteAnchor"/>
          <w:rtl w:val="true"/>
        </w:rPr>
        <w:footnoteReference w:id="227"/>
      </w:r>
      <w:r>
        <w:rPr>
          <w:rFonts w:ascii="IRNazanin" w:hAnsi="IRNazanin" w:eastAsia="IRNazanin"/>
          <w:color w:val="111111"/>
          <w:sz w:val="28"/>
          <w:sz w:val="28"/>
          <w:szCs w:val="28"/>
          <w:rtl w:val="true"/>
          <w:lang w:bidi="fa-IR"/>
        </w:rPr>
        <w:t>عبور نمايند كه در فصل بهار هنگام طغيان آب، آب مزبور به ميان شهر جارى گرديده و از كنار شهر گذشته به آب وادى بطحان ريخته و اين دو وادى نيز به وادى عقيق متّصل مى‌شود و در وسط راه از دولت عثمانى قراولخانه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و سرباز در آنجا هست و تمامى اراضى اين حول و حوش شوره‌زار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خرما در زمين شوره‌زار بهتر به عمل</w:t>
      </w:r>
    </w:p>
    <w:p>
      <w:pPr>
        <w:pStyle w:val="BookText"/>
        <w:rPr/>
      </w:pPr>
      <w:r>
        <w:rPr>
          <w:rFonts w:ascii="IRNazanin" w:hAnsi="IRNazanin" w:eastAsia="IRNazanin"/>
          <w:color w:val="111111"/>
          <w:sz w:val="28"/>
          <w:sz w:val="28"/>
          <w:szCs w:val="28"/>
          <w:rtl w:val="true"/>
          <w:lang w:bidi="fa-IR"/>
        </w:rPr>
        <w:t>آيد؛ شايد در اين قسم از زمين شوره زار خرما خوب شود و قاعده كلّيه نداشته باشد، به دليل اين كه در اين جا با اين شورى زمين اكثر جاها آبش شيرين است و در شرقى اين مسجد به فاصله ده دقيقه، مسجد فضيخ در قريه قربان واقع شده و مسجد مزبور مخروبه است؛ طولش تقريباً بيست ذرع و عرضش سه ذرع، قدرى از اين مسجد را به چوب خرما پوشيده‌اند و بيشترش سقف ندارد و صحن هم دارد كه ديوار دور او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رسول الله بنى نضير را محاصره فرمودند، خيمه مبارك را در نزديكى اين مسجد زده و شش شب در اين مكان نماز خواندند و به قولى حضرت اميرالمؤمنين در همين مسجد فضيخ ردّ شمس نمودند و در ميانه اين دو مسجد، مسجد شمس كه شارب امّ ابراهيم نامند، در دامنه كوه كائن است و مشربه امّ ابراهيم از عوالى مدينه و عبارت از ماريه قبطيه مادر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حضرت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حضرت يك ماه بر زنان خود خشم فرموده در اين جا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كوچكى از سنگ در اين جا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خراب شده و سقف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طرف قبلى آن آباد است و سه طرفش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افسوس دارد از همچو مساجد و اماكن شريفه كه محل نزول ملائكه و قرآن و معبد حضرت پيغمبر آخرالزمان بوده، اعراب آن قدر تغافل نموده و همه را خراب كرده‌اند و در آبادى‌اش به هيچ وجه كوشش و سعى نمى‌نمايند كه عن‌قريب منهدم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بنده درگاه در اين مساجد شريف به همراهى نواب والا شاهزاده حاجى معتمدالدوله رفته و نماز خوانده، هميشه اين محبّت را كه فرمودند در نظر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سطر را قلم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آبى كه به مدينه به واسطه قنات جارى است؛ از دامنه همين كوه قبا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اين زمين قباست، چنانچه مذكور شد كه در بهار فصل طغيان آب‌هاى اطراف قبا به ميان مدينه جارى شده و از پهلوى شهر گذشته و به قريه الغابه مذكوره سارى، بعد مخلوط به آب وادى بطحان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دقيق ه</w:t>
      </w:r>
    </w:p>
    <w:p>
      <w:pPr>
        <w:pStyle w:val="BookText"/>
        <w:rPr/>
      </w:pPr>
      <w:r>
        <w:rPr>
          <w:rFonts w:ascii="IRNazanin" w:hAnsi="IRNazanin" w:eastAsia="IRNazanin"/>
          <w:color w:val="111111"/>
          <w:sz w:val="28"/>
          <w:sz w:val="28"/>
          <w:szCs w:val="28"/>
          <w:rtl w:val="true"/>
          <w:lang w:bidi="fa-IR"/>
        </w:rPr>
        <w:t>اين آب را عين ذرقاء گويند كه از ميان چندين چاه و شهر جارى مى‌شود؛ يكى از چاه‌هايش را عين ادريس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 در ناحيه قبا واقع و به نهايت آبش با مزه است كه به واسطه آب دهان مبارك حضرت رسول الله بركات پيدا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نيم سطر را قلم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نخلستان و باغات و سبزى‌كارى زياد در قراء اطراف مدينه به خصوص در همين حول و حوش قريه قبا دارد و قريتينِ قربان و عوالى در غربى قريه قبا به بُعد يك ساعت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مشرق مدينه به فاصله ربع ساعت قريه مائده واقع گرديده و سه ربع ساعت كه از اين قريه مى‌گذرد به مدفن سيدنا على العُريد يا على العُريض، كه از اولاد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مى‌رسد و اين امام‌زاده در حره سياه يعنى ريگستان سياه واقع شده كه محل عبور حاج جبلى از پهلوى همين امام‌زاده است و حرّه مابين مشرق و جنوب مدينه واقع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و مغرب مدينه، حرّه بنى النضير است كه قتل يزيد بن معاويه در ماه ذى الحجه الحرام شصت و سه هجرى در آن مكان واقع شده كه اكنون قبور حرّه در آنجا معروف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سطر آخر را قلم زده است و پس از آن هم نسخه را ناتمام گذاشته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لا تُؤاخِذْنا إنْ نَسينا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مى‌رسد</w:t>
      </w:r>
      <w:r>
        <w:rPr>
          <w:rFonts w:eastAsia="IRNazanin" w:cs="IRNazanin"/>
          <w:color w:val="111111"/>
          <w:sz w:val="28"/>
          <w:szCs w:val="28"/>
          <w:rtl w:val="true"/>
          <w:lang w:bidi="fa-IR"/>
        </w:rPr>
        <w:t>.</w:t>
      </w:r>
      <w:bookmarkStart w:id="25" w:name="pg12597_179245"/>
    </w:p>
    <w:p>
      <w:pPr>
        <w:pStyle w:val="Heading2"/>
        <w:numPr>
          <w:ilvl w:val="1"/>
          <w:numId w:val="1"/>
        </w:numPr>
        <w:rPr/>
      </w:pPr>
      <w:bookmarkStart w:id="26" w:name="__RefHeading___Toc1993047_77815467"/>
      <w:bookmarkStart w:id="27" w:name="_Toc10"/>
      <w:bookmarkEnd w:id="25"/>
      <w:bookmarkEnd w:id="26"/>
      <w:r>
        <w:rPr>
          <w:rtl w:val="true"/>
        </w:rPr>
        <w:t>از نگاهى ديگر</w:t>
      </w:r>
      <w:bookmarkEnd w:id="27"/>
    </w:p>
    <w:p>
      <w:pPr>
        <w:pStyle w:val="Heading3"/>
        <w:numPr>
          <w:ilvl w:val="2"/>
          <w:numId w:val="1"/>
        </w:numPr>
        <w:rPr/>
      </w:pPr>
      <w:bookmarkStart w:id="28" w:name="__RefHeading___Toc1993049_77815467"/>
      <w:bookmarkStart w:id="29" w:name="_Toc11"/>
      <w:bookmarkEnd w:id="28"/>
      <w:r>
        <w:rPr>
          <w:rtl w:val="true"/>
        </w:rPr>
        <w:t>مدخل آلالبيت‌</w:t>
      </w:r>
      <w:bookmarkEnd w:id="29"/>
    </w:p>
    <w:p>
      <w:pPr>
        <w:pStyle w:val="Heading4"/>
        <w:numPr>
          <w:ilvl w:val="3"/>
          <w:numId w:val="1"/>
        </w:numPr>
        <w:rPr/>
      </w:pPr>
      <w:bookmarkStart w:id="30" w:name="__RefHeading___Toc1993051_77815467"/>
      <w:bookmarkStart w:id="31" w:name="_Toc12"/>
      <w:bookmarkEnd w:id="30"/>
      <w:r>
        <w:rPr>
          <w:rtl w:val="true"/>
        </w:rPr>
        <w:t>موسوعة مكة المكرمه و المدينة المنوره‌</w:t>
      </w:r>
      <w:bookmarkEnd w:id="31"/>
    </w:p>
    <w:p>
      <w:pPr>
        <w:pStyle w:val="BookText"/>
        <w:rPr/>
      </w:pP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احمد زكى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ابوطالبى</w:t>
      </w:r>
    </w:p>
    <w:p>
      <w:pPr>
        <w:pStyle w:val="BookText"/>
        <w:rPr/>
      </w:pPr>
      <w:r>
        <w:rPr>
          <w:rFonts w:ascii="IRNazanin" w:hAnsi="IRNazanin" w:eastAsia="IRNazanin"/>
          <w:color w:val="111111"/>
          <w:sz w:val="28"/>
          <w:sz w:val="28"/>
          <w:szCs w:val="28"/>
          <w:rtl w:val="true"/>
          <w:lang w:bidi="fa-IR"/>
        </w:rPr>
        <w:t>شيخ احمد زكى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وزير نفت عربستان سعودى بود و چهره‌اى است شناخته شده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مؤسسه‌اى فرهنگى در لندن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كرده كه در شهرهاى مكه و مدينه نيز داراى شعبه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ياد شده ضمن انتشار كتب متعدد؛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فهارس مخطوطات در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فرهنگنامه‌اى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مكه المكرمه و المدينه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موسوعه پيش گفته كه جديدترين مجموعه منتشر شده از سوى مؤسسه الفرقان مى‌باشد با دو ويژگى زير سامان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 اول اين موسوعه از كلمه آبار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كلمه اثيفيه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 شود، لذا به نظر مى‌رسد كار تهيه، تدوين و چاپ آن بسيار طولانى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مجموعه كوشش شده همه آنچه مربوط به حرمين شريفين است گردآورى شود، كه شامل اسامى اشخاص و خاندان‌ها، نام مكان‌ها، نام كتاب‌ها، تصاوير، نقشه‌ها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شده هر مدخل به وسيله يك نفر تهيه شود، هر چند برخى اشخاص در نوشتن چندين موضوع و مدخل همكارى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شكل ظاهرى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موسوعه در قطع رحلى، با كاغذ گلاسه و به صورت تمام رنگى و بسيار نفيس چاپ شده كه داراى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اشاره شد، اين موسوعه شامل تصاوير نيز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چاپ اول اين مجموعه بسيار محدود بوده، تنها در اختيار برخى از متفكران سعودى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ادامه مى‌آيد ترجمه مدخل آل‌البيت اين موسوعه مى باشد كه توسط آقاى عمر عثمان عريق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البيت</w:t>
      </w:r>
    </w:p>
    <w:p>
      <w:pPr>
        <w:pStyle w:val="BookText"/>
        <w:rPr/>
      </w:pPr>
      <w:r>
        <w:rPr>
          <w:rFonts w:ascii="Amiri" w:hAnsi="Amiri" w:eastAsia="Amiri" w:cs="Amiri"/>
          <w:color w:val="111111"/>
          <w:sz w:val="28"/>
          <w:sz w:val="28"/>
          <w:szCs w:val="28"/>
          <w:rtl w:val="true"/>
          <w:lang w:bidi="ar-SA"/>
        </w:rPr>
        <w:t xml:space="preserve">اين نام، مركب است از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در لغت يعنى اهل، عيال، </w:t>
      </w:r>
      <w:r>
        <w:rPr>
          <w:rStyle w:val="FootnoteAnchor"/>
          <w:rtl w:val="true"/>
        </w:rPr>
        <w:footnoteReference w:id="228"/>
      </w:r>
      <w:r>
        <w:rPr>
          <w:rFonts w:ascii="IRNazanin" w:hAnsi="IRNazanin" w:eastAsia="IRNazanin"/>
          <w:color w:val="111111"/>
          <w:sz w:val="28"/>
          <w:sz w:val="28"/>
          <w:szCs w:val="28"/>
          <w:rtl w:val="true"/>
          <w:lang w:bidi="fa-IR"/>
        </w:rPr>
        <w:t>نان‌خور، خانواده، جماعت، پيروان ونزديكان</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نظريه‌اى است مشهور؛ بطورى كه سيبويه و محققّان از ادباى عرب هم چنين گفته‌اند</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البته جوهرى و ابن منظور اين نظريه را ترجيح داده‌اند كه الف دوم منقلب از واو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لذا آن را با عنوان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آورده‌اند</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اسمى است براى هركسى كه به فرد داراى مرجعيت، در آن‌چه كه داراى مرجعيت است رجوع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اين رجوع گاهى به نسب است و گاهى به سبب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گرفته شده است</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اما از جهت معنا هر دوى اين‌ها با كمى اختلاف در يك معنا استعمال مى شوند </w:t>
      </w:r>
      <w:r>
        <w:rPr>
          <w:rStyle w:val="FootnoteAnchor"/>
          <w:rtl w:val="true"/>
        </w:rPr>
        <w:footnoteReference w:id="233"/>
      </w:r>
      <w:r>
        <w:rPr>
          <w:rFonts w:ascii="IRNazanin" w:hAnsi="IRNazanin" w:eastAsia="IRNazanin"/>
          <w:color w:val="111111"/>
          <w:sz w:val="28"/>
          <w:sz w:val="28"/>
          <w:szCs w:val="28"/>
          <w:rtl w:val="true"/>
          <w:lang w:bidi="fa-IR"/>
        </w:rPr>
        <w:t xml:space="preserve">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چيزها اضافه مى‌شود و به بعضى ديگر خير، چراكه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انسان‌هاى مهم اختصاص دارد و به انسان‌هاى معمولى اضافه</w:t>
      </w:r>
    </w:p>
    <w:p>
      <w:pPr>
        <w:pStyle w:val="BookText"/>
        <w:rPr/>
      </w:pPr>
      <w:r>
        <w:rPr>
          <w:rFonts w:ascii="IRNazanin" w:hAnsi="IRNazanin" w:eastAsia="IRNazanin"/>
          <w:color w:val="111111"/>
          <w:sz w:val="28"/>
          <w:sz w:val="28"/>
          <w:szCs w:val="28"/>
          <w:rtl w:val="true"/>
          <w:lang w:bidi="fa-IR"/>
        </w:rPr>
        <w:t>نمى‌شود؛ همانطور كه به زمان، مكان و خداى تبارك وتعالى اضافه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گفته شده به خداى تعالى نيز اضافه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حتّى قريشيان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ناميده‌اند وعرب نيز هنگامى كه به ايشان استغاثه جستند،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آل الله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قريشيان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همين‌گونه است كه به حافظان قرآن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پس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آل‌القرن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نمى‌گويند در 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آنچه ذكر شد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نزديكان يا خانواده اطلاق مى‌شود و به معناى كسانى است كه با انسان معاشرت دارند؛ مانند همسر يا فرزند كه با فرد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عشيره و ذوى‌القربى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آنچه كه به چيزى اختصاص دارد نيز مى‌آيد؛ مانند اهل قرآن، اهل حديث و اهل 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مى‌آيد، همانطور كه در حديث امّ سلمه آمده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لَيْسَ بِكِ عَلَى أَهْلِكِ هَوَانٌ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منظورش از اهل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خوارى آن‌ها آسيبى به تو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معتقدين به انديشه يا عقيده‌نيز مى‌آيد؛ مثل اين‌كه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دين فلان يا مذهب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مجاورت جايى هم مى‌آيد؛ مثل 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مستحق چيزى بودن نيز اطلاق مى‌شود؛ مثل اينكه بگويى فلانى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مردم نيز مى‌گويند فلانى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مستحق آن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معناى مكانى است كه انسان شب را در آن مى‌گذراند؛ اعم از اين‌كه ثابت يا در حركت باشد كه جمعش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وگاهى نيز مجازاً به خانواده مرد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مصرع از شعر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 زيرا كلامى است كه به صورت نظم جمع شده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بيت به معناى شرف وشريف نيز آمده است كه اهل و آل نيز در اين معنا با آن مترادف هستند؛ مثلًا 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حصن الفزاريين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بيت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شريف قوم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بر ازدواج هم اطلاق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كاخ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نيز به كنايه بيت تعبير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اسم عَلَم بالغَلَبه‌اى است كه مجازاً بر كعبه اطلاق مى‌شود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اما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گرديده و درطول تاريخ، در قلمرو اسلامى منحصر به ايشان شده است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مرادف آن است وگفته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نيز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نسل وگروه نزديك به شخص </w:t>
      </w:r>
      <w:r>
        <w:rPr>
          <w:rStyle w:val="FootnoteAnchor"/>
          <w:rtl w:val="true"/>
        </w:rPr>
        <w:footnoteReference w:id="240"/>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نزديكان انسان؛ از فرزند وغير فرزند، </w:t>
      </w:r>
      <w:r>
        <w:rPr>
          <w:rStyle w:val="FootnoteAnchor"/>
          <w:rtl w:val="true"/>
        </w:rPr>
        <w:footnoteReference w:id="241"/>
      </w:r>
      <w:r>
        <w:rPr>
          <w:rFonts w:ascii="Amiri" w:hAnsi="Amiri" w:eastAsia="Amiri" w:cs="Amiri"/>
          <w:color w:val="111111"/>
          <w:sz w:val="28"/>
          <w:sz w:val="28"/>
          <w:szCs w:val="28"/>
          <w:rtl w:val="true"/>
          <w:lang w:bidi="ar-SA"/>
        </w:rPr>
        <w:t>و نيز خاندان نزديك كه از دنيا رفته‌اند</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گويا عترت هر شخصى، خانواده و قوم او هستند؛ كسانى‌كه به آن‌ها پناه مى‌برند و بر ايشان اعتماد مى‌كنند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كساء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چاك دار بزرگى است كه آستين ندارد وروى پيراهن پوشيده مى‌شود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به غير از نبى اضافه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معناى پيروان دينى يا 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حال اضافه به غير بيت، بسيار در قرآن و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معناى منتسبين به يك باور و انديشه؛ مثل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وگاهى به معناى ساكنان جايى؛ مثل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به معناى همسر است؛ مانند فرموده خداوند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 قالَ مُوسَى لأَهْلِهِ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 بِأَهْلِهِ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 در قرآن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تَعْجَبينَ مِنْ أَمْرِ اللهِ رَحْمَتُ اللهِ وَ بَرَكاتُهُ عَلَيْكُمْ أَهْلَ الْبَيْتِ إِنَّهُ حَميدٌ مَجيدٌ</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يعنى ابراهيم واهلش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حَرَّمْنا عَلَيْهِ الْمَراضِعَ مِنْ قَبْلُ فَقالَتْ هَلْ أَدُلُّكُمْ عَلى أَهْلِ بَيْتٍ يَكْفُلُونَهُ لَكُمْ وَ هُمْ لَهُ ناصِحُونَ</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يعنى اهل بيت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 وَ أَقِمْنَ الصَّلاةَ وَ آتينَ الزَّكاةَ وَ أَطِعْنَ اللهَ وَ رَسُولَهُ 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واين آيه شاه بيت اين بحث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احاديث وارده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احاديث متعلّق به موضوع را مى‌توانيم تحت عناوين متعدد جمع كنيم؛ مانند حديث 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مباهله وحديث ثقلين وحديث چگونگى درود فرستادن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حرمت زكات بر اهل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كساء</w:t>
      </w:r>
    </w:p>
    <w:p>
      <w:pPr>
        <w:pStyle w:val="BookText"/>
        <w:rPr/>
      </w:pPr>
      <w:r>
        <w:rPr>
          <w:rFonts w:ascii="IRNazanin" w:hAnsi="IRNazanin" w:eastAsia="IRNazanin"/>
          <w:color w:val="111111"/>
          <w:sz w:val="28"/>
          <w:sz w:val="28"/>
          <w:szCs w:val="28"/>
          <w:rtl w:val="true"/>
          <w:lang w:bidi="fa-IR"/>
        </w:rPr>
        <w:t>شهر بن حوشب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 سلمه، همسر پيامبر هنگامى كه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حسين‌بن على آمد، اهل عراق را لعن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كشتند، خداوند بكشدشان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نيرنگ زدند و او را خوار كردند، خدا لعنتشان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ظهر پيش پيامبر آمد، در حالى‌كه ظرف حريره‌اى را كه مخصوص ايشان درست كرده بود، در طبقى آورد و در مقابل‌شان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عمويت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برو بگو بيايد، دو پسرش را نيز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حالى‌كه دست هريك از پسرانش در يك دستش بود، آمد وعلى نيز به دنبال ايشان مى‌آمد تا اين‌كه همگى بر پيامبرخدا وارد شدند و ايشان آن دو را در آغوش خود نشاند وعلى در سمت راست او وفاطمه در سمت چپش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عباى خيبرى را كه فرش اتاق خواب ما بود گرفتند ودور همه ايشان پيچيدند با دست چپ خود دو طرف كساء را گرفته و با دست راست خود به سوى خدا اشاره كردند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أَهلِي أَذْهَبَ عَنْهُمُ الرِّجْسَ وَ طَهَّرَهُمْ تَطْهِيراً، أَللهُمَّ أَهلِي أَذْهَبَ عَنْهُمُ الرِّجْسَ وَ طَهَّرَهُمْ تَطْهِيراً، أَللهُمَّ أَهلِي أَذْهَبَ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من از اهل شما نيستم؟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داخل كساء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دعايشان براى پسرعموى خود، على و پسرانش و دخترشان فاطمه تمام شد، داخل شدم</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در روايت ديگرى از ابن حوشب، از امّ سلمه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وَ خَاصَّتِي</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در روايتى ديگر از عبدالله بن مغيره مولى امّ سلمه، از ام سلمه آنقل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أَهْلِي وَ عِتْرَتِي</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در روايات زيادى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نشدند كه امّ سلمه داخل كساء شود ولى در عوض آن به او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إِنَّكِ إِلَى خَيْر أَو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رو به خوبى هستى، يا تو بر خوبى هستى</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در روايتى ديگر ابن حوشب از امّ سلمه نقل مى‌كند كه پيامبر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و فاطمه وحسن وحسين با ايشان هم‌غذا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خوابيدند و پيامبر با عبا يا رواندازى روى آن‌ها را پوشانده،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را ذكر مى نمايد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عايشه در روايتى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صبح زود از منزل خارج شد، در 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 مُرَحَّل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پشم سياه رنگ بود، بر دوش داشتند، حسن بن على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كردند، سپس حسين آمد، او را نيز داخل كردند، سپس فاطمه وپس از او على را نيز داخل كردند، سپس اين آيه را تلاوت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نووى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مِرط يعنى كساء و عبا ومُرَحَّل، پارچه رنگ آميزى شده كه تصوير شتر بر آن نقش بسته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انس بن مالك روايت مى‌كند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هنگامى‌كه براى نماز صبح خارج مى‌شدند، از مقابل خانه فاطمه عبور مى‌كرد و مى‌گفت</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يَا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p>
    <w:p>
      <w:pPr>
        <w:pStyle w:val="BookText"/>
        <w:rPr/>
      </w:pP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و روايت شده كه ايشان عباس و فرزندانش را نيز شامل مى كردند و مى‌فرمودند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رَبِّ هَذَا عَمِّي صِنْوُ أَبِي وَ هَؤُلَاءِ أَهْلُ بَيْتِي، فَاسْتُرْهُمْ مِنَ النَّارِ، كَسَتْرِي إِيَّاهُم بِمَلَائَتِي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عمو و هم طراز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اهل بيتم هستند، از آتش حفظشان كن؛ همانگونه كه اين‌ها را با پوشش خود در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در و ديوارهاى خانه آمين مى‌گفتند وايشان نيز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و اين سه بار تكرار مى‌شد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شيعه نيز حديث كساء را با اختلاف كمى در لفظ و غور زيادى در عمق معنا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عمره بنت افعى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 سلمه مى‌گويد اين آيه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ميكائيل، رسول الله، على،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آستانه در ايستاده بودم، گفتم يا رسول الله آيا من از اهل بيت نيستم؟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إِنَّكِ عَلَى خَيْر إِنَّكِ مِنْ أزْوَاجِ النَّبِيّ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خوبى هستى، تو از همسران پيامبرى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بيت هستى</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همچنين از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ايشان از پدرانشان، از حسين بن على، از امّ سلمه نقل كرده‌اند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خانه من و در روزى كه حضرت در منزل من بودند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نزد من بودند، سپس على، فاطمه، حسن وحسين را خواندند، جبرئيل آمد و عبايى فدكى را بر روى ايشان كشيد آنگاه پيامبر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هَؤُلَاءِ أَهْلُ بَيْتِي، اللهُمَّ أَذْهِبْ عَنْهُمُ الرِّجْسَ وَ طَهِّرْهُمْ تَطْهِيراً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و ناپاكى را از ايشان دور بدار و پاك 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هم از شمايم؟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مايى 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رسول‌الله و من هم از اهل بيت شما هستم آمدم تا داخل عبا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جايت بايست تو رو به خير هستى و از همسران پيامبر خدا 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يا محمد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پيامبر و على و فاطمه و حسن و حسين</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روايتى، حسين از پدرش نقل مى‌كند كه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حالى‌كه به آيه تطهير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تو و دو سبط من و نيز ائمه از فرزندان تو نازل شده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حديث مباهله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حَآجَّكَ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سعد ابن ابى وقاص مى گويد وقتى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على، فاطمه، حسن و حسين را صدا زده و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هَؤُلَاءِ أَهْلي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اهل من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زيد بن ارقم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براى ايراد خطبه برخاسته، نزديك چاه آبى‌كه به آن خُم مى‌گويند وميان مكه ومدينه واقع است، حمد و سپاس خدا را به جا آورده، پند و موعظه كردند و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بَعْدُ أَيُّهَا النَّاسُ أَنَا بَشَرٌ يُوشِكُ أَنْ يَأْتِيَنِي رَسُولُ رَبِّي فَأُجِيبَ وَ إِنِّي تَارِكٌ فِيكُمُ الثَّقَلَيْنِ أَوَّلُهُمَا كِتَابُ‌اللهِ فِيهِ النُّورُ فَخُذُوا بِكِتَابِ اللهِ وَ اسْتَمْسِكُوا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اى مردم، من انسانى هستم كه نزديك است فرستاده ربّم بيايد و من دعوت خدا را پاسخ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 چيز گران‌بها را در ميان شما بر جاى مى‌گذارم؛ كتاب خدا كه درآن نور و هدايت است، به كتاب خدا دست يازيد و به آن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كتاب خدا تشويق و ترغيب نموده وسپس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أَهْلُ بَيْتِي أُذَكِّرُكُمُ اللهَ فِي أَهْلِ بَيْتِي أُذَكِّرُكُمُ اللهَ فِي أَهْلِ بَيْتِي أُذَكِّرُكُمُ‌اللهَ فِي أَهْلِ بَيْتِي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 در مورد اهل بيتم خدا را به يادتان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بيتم خدا را به يادتان مى‌آورم، در مورد اهل بيتم خدا را به يادتان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اهل بيت او كيانند؟ آيا زنان او از اهل بيتش نيستند؟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ايشان از اهل بيت هستند ولى اهل بيت او</w:t>
      </w:r>
    </w:p>
    <w:p>
      <w:pPr>
        <w:pStyle w:val="BookText"/>
        <w:rPr/>
      </w:pPr>
      <w:r>
        <w:rPr>
          <w:rFonts w:ascii="IRNazanin" w:hAnsi="IRNazanin" w:eastAsia="IRNazanin"/>
          <w:color w:val="111111"/>
          <w:sz w:val="28"/>
          <w:sz w:val="28"/>
          <w:szCs w:val="28"/>
          <w:rtl w:val="true"/>
          <w:lang w:bidi="fa-IR"/>
        </w:rPr>
        <w:t>كسانى هستند كه بعد از او صدقه برايشان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خاندان على، خاندان عقيل، خاندان جعفر و خاندان عباس‌اند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صدقه بر تمام ايشان حرام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روايت ديگرى از ابو سعيد خدرى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إِنِّي تَارِكٌ فِيكُمُ الثَّقَلَيْنِ إِلَّا أَنَّ أَحَدَهُمَا أَكْبَرُ مِنَ الآخَرِ كِتَابُ‌اللهِ مَمْدُودٌ مِنَ السَّمَاءِ إِلَى الأَرْضِ وَ عِتْرَتِي أَهْلُ بَيْتِي وَ إِنَّهُمَا لَنْ يَفْتَرِقَا حَتَّى يَرِدَا عَلَيَّ الْحَوْض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چيز گران‌بها را در ميان شما بر جاى مى‌گذارم؛ يكى از آن‌ها بزرگتر از ديگرى است، كتاب خدا كه ريسمان است كشيده شده از آسمان تا به زمين و عترت من يعنى اهل بيتم و اين دو از هم جدا نمى‌گردند تا در كنار حوض بر من وارد شوند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در روايت ديگرى از ابو سعيد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فَانْظُرُونِي بِمَ تَخْلُفُونِي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بعد از من در مورد اينها چگونه رفتار مى كنيد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اما 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ربّه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حسين بن على روزى در زمان حيات پدرش در مسجدالنبى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مى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أَلَا إِنَّ أَهْلَ بَيْتِي أَمَانٌ لَكُمْ فَأَحِبُّوهُمْ بِحُبِّي وَ تَمَسَّكُوا بِهِمْ لَنْ تَضِلُّوا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اهل بيت من مايه ايمنى شما هستند آنها را به خاطر محبت من دوست داشته باشيد و به آنها چنگ زنيد تا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نبى خدا، اهل بيت شما كيستند؟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عَلِيٌّ وَ سِبْطَايَ وَ تِسْعَةٌ مِنْ وُلْدِ الْحُسَيْنِ أَئِمَّةٌ أَبْرَارٌ أُمَنَاءُ مَعْصُومُونَ أَلَا إِنَّهُمْ أَهْلُ بَيْتِي وَ عِتْرَتِي مِنْ لَحْمِي وَ دَمِي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دو نوه‌ام و نُه نفر از فرزندان حسين، امامان امين و معصوم‌اند؛ همانا ايشان اهل بيت من و خاندانم از گوشت و خون من مى باشند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واز امام صادق از پدرانشان روايت شده پيامبر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إِنِّي مُخَلِّفٌ فِيكُمُ الثَّقَلَيْنِ كِتَابَ اللهِ وَ عِتْرَتِي أَهْلَ بَيْتِي وَ إِنَّهُمَا لَنْ يَفْتَرِقَا حَتَّى يَرِدَا عَلَيَّ الْحَوْضَ كَهَاتَيْن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را به هم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ابن عبدالله انصارى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عترت شما كيان‌اند؟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عَلِيٌّ وَ الْحَسَنُ وَ الْحُسَيْنُ وَ الأَئِمَّةُ مِنْ وُلْدِ الْحُسَيْنِ إِلَى يَوْمِ 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و حسن و حسين و ائمه از فرزندان حسين تا روز قيامت</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حديث چگونگى درود فرستادن بر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ابو مسعود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سعد بن عباده بوديم كه پيامبرخدا نزد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سعد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امر كرده بر شما درود فرستيم، اى فرستاده خدا، چگونه بر شما درود فرستيم؟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سكوتى كردند تا جايى‌كه آرزو كرديم كاش او چنين پرسشى را طرح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 بگوييد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صَلِّ عَلَى مُحَمَّدٍ وَ عَلَى آلِ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كَمَا قَدْ عُلّمْتُم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ascii="Amiri" w:hAnsi="Amiri" w:eastAsia="Amiri" w:cs="Amiri"/>
          <w:color w:val="111111"/>
          <w:sz w:val="28"/>
          <w:sz w:val="28"/>
          <w:szCs w:val="28"/>
          <w:rtl w:val="true"/>
          <w:lang w:bidi="ar-SA"/>
        </w:rPr>
        <w:t>و در روايت ابو حامد ساعدى آمده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صَلِّ عَلَى مُحَمَّدٍ وَ أَزْوَاجِهِ وَ ذُرِّيَّتِه كَمَا صَلَّيْتَ عَلَى إِبْرَاهِيمَ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آخرحديث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حديث حرمت زكات بر اهل بيت</w:t>
      </w:r>
    </w:p>
    <w:p>
      <w:pPr>
        <w:pStyle w:val="BookText"/>
        <w:rPr/>
      </w:pPr>
      <w:r>
        <w:rPr>
          <w:rFonts w:ascii="IRNazanin" w:hAnsi="IRNazanin" w:eastAsia="IRNazanin"/>
          <w:color w:val="111111"/>
          <w:sz w:val="28"/>
          <w:sz w:val="28"/>
          <w:szCs w:val="28"/>
          <w:rtl w:val="true"/>
          <w:lang w:bidi="fa-IR"/>
        </w:rPr>
        <w:t>ابو 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 صدقه بر ما حلال نيست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حسن بن على خرمايى از خرماهاى صدقه را برداشت و در دهانش گذاشت،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كخ كخ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خرما ها را از دهانش بيرون انداخت،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متوجه نشدى كه ما صدقه نمى‌خوريم؟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صحيح مسلم آمده است كه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آن‌ها را بيرون بينداز، آيا ندانستى </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مطلب بن ر بن حارث در حديثى طولانى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جوانان بنى هاشم نزد پيامبر رفتند و از او خواستند تا در جمع‌آورى صدقات مشغول به كار شوند تا آن‌ها نيز همانند مردم از صدقات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براى آل محمد شايسته نيست، چرا كه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 و ناپاكى مردم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در روايت ابن شهاب آن‌دو را عبد المطّلب بن ر بن حارث بن عبدالمطّلب و فضل بن عباس معرفى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كه ابو رافع آن‌را نقل كرده و ابو داود نيز آورده،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هر قومى از خودشان است وصدقه بر ما حلال نيست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آل البيت كيستند؟</w:t>
      </w:r>
    </w:p>
    <w:p>
      <w:pPr>
        <w:pStyle w:val="BookText"/>
        <w:rPr/>
      </w:pPr>
      <w:r>
        <w:rPr>
          <w:rFonts w:ascii="IRNazanin" w:hAnsi="IRNazanin" w:eastAsia="IRNazanin"/>
          <w:color w:val="111111"/>
          <w:sz w:val="28"/>
          <w:sz w:val="28"/>
          <w:szCs w:val="28"/>
          <w:rtl w:val="true"/>
          <w:lang w:bidi="fa-IR"/>
        </w:rPr>
        <w:t xml:space="preserve">اهل سنت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كيان‌اند، اختلاف كرده‌اند و چند نظر در اين ميان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هستند كه زكات بر آن‌ها حرام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 به اين نظريه خود سه دسته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بنى هاشم و بنى المطّلب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و احمد بن حنبل بنا به يكى از نقل‌هايى كه از او شده و ثعلبى در اين گروه هستند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مقريزى نيز همين نظريه را اختيار كرده و با روايتى از جبير بن مطعم آن‌را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من و عثمان بن عفان خدمت پيامبر رفته،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خمس خيبر به بنى المطّلب دادى و ما را رها كردى و ما نيز به منزله يكى از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و بنى المطّلب يكى هستند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سپس مقريزى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جايز نيست در هيچ حكمى ميان بنى هاشم وبنى المطّلب فرق قائل شد؛ چرا كه به نص پيامبر آن‌ها يكى هستند، پس صحيح است كه ايشان آل محمد هستند وحال كه آل محمدند پس صدقه بر آن‌ها حرام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هم‌چنين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استدلال كرده‌اند كه مفاد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عباس و فرزندانش را با پوششى در برگرفتند و سپس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رَبِّ هَذَا عَمِّي صِنْوُ أَبِي وَ هَؤُلَاءِ أَهْلُ بَيْتِي، فَاسْتُرْهُمْ مِنَ النَّارِ، كَسَتْرِي إِيَّاهُم بِمَلَائَتِي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عمو و هم طراز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اهل بيتم هستند، از آتش حفظشان كن؛ همانگونه كه اين‌ها را با پوشش خود در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و ديوارهاى خانه آمين گفتند و پيامبر هم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خطاب به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فردا با فرزندانت نزد من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جمع كرده و در پوششى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روايت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اختصاصاً بنى هاشم هستند و اگر بخواهيم ايشان را مشخص و معين نماييم، همانطور كه زيد ابن ارقم، راوى حديث ثقلين معين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على، عقيل، جعفر و 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به اين نظريه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است و اين همان نظرى است كه امام ابو حنيفه و امام احمد در يكى از آراى خود به آن تمايل پيدا كرده‌اند، همانطور كه ابن قاسم يكى از ائمه مالكى نيز آن را اختيار كرده است و بعضى از ايشان تا بدانجا پيش رفته‌اند كهگفته‌اند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آل را به غير از اين تفسير كند، نظريه نامربوطى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هيتمى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اينطور كه اينان گمان مى‌كنند نيست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البيت، بنى هاشم به بالا هستند تا غالب از اجداد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بنى المطّلب و بنى اميه و بنى نوفل و بالا تر از ايشان، از طبقات قريش هم داخل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نظرى است كه بعضى از اصحاب امام مالك به آن قائل شده‌اند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گفتنى است اين‌ها خاندان ابولهب را از بنى هاشم جدا كرده‌اند و اين به خاطر عاقبت بدى بود كه او و همسرش دچار آن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فرزندان او برخى هم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معيار نسب باشد، نسبت ابولهب با پيامبر نكته‌اى است كه بر كسى مخفى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طريق ابن عمر و ابو هريره و عمار ياسر روايت شده كه در بنت ابى لهب به مدينه هجرت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برخى زنان به خاطر آيه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أَبى لَهَبٍ وَ تَبّ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پدرش مى‌باشد به او كنايه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اين ماجرا را براى پيامبرخدا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سكوت كرده، پس از آن‌كه نماز ظهر را با مردم خواندند، خطبه‌اى ايراد نموده، مى‌فرمايند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أَيُّهَا النَّاسُ، مَالِي أُوذَى فِي أَهْلِي؟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چرا در</w:t>
      </w:r>
    </w:p>
    <w:p>
      <w:pPr>
        <w:pStyle w:val="BookText"/>
        <w:rPr/>
      </w:pPr>
      <w:r>
        <w:rPr>
          <w:rFonts w:ascii="Amiri" w:hAnsi="Amiri" w:eastAsia="Amiri" w:cs="Amiri"/>
          <w:color w:val="111111"/>
          <w:sz w:val="28"/>
          <w:sz w:val="28"/>
          <w:szCs w:val="28"/>
          <w:rtl w:val="true"/>
          <w:lang w:bidi="ar-SA"/>
        </w:rPr>
        <w:t>مورد اهلم مرا آزار مى دهيد؟</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ابو هريره روايت كرده كه سبيعه دختر ابو لهب نزد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مردم مى گويند تو دختر هيزم جهنّمى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خطبه‌اى ايراد كرده، فرمودند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يُؤْذُونَنِي فِي قَرَابَتِي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مى‌شود كسانى را كه در مورد خويشانم مرا اذيت مى‌كنند؟</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اين‌ها دلالت دارد كه از ذريه ابو لهب آن‌ها كه مؤمن‌اند داخل بنى هاشم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بيت نبى، تنها فرزندان و همسران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صاحبان اين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 وقتى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هستند ومقصود شما از آن، فقط همسر يا همسران و فرزندان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فرزندان پيامبر داخل اين مفهوم هستند، امرى است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آن حضرت را از باب تشبيه به خويشاوندان داخل نموده‌اند؛ چرا كه رابطه پيامبر با آن‌ها با وفاست وى مرتفع نمى‌شود، چون ايشان به نص آيات قرآن، با هيچ يك از زنان گيتى همگون نيستند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دنيا و آخرت بر آن‌ها حرام مى‌باشند و در دو جهان همسر پيامبر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ايشان با پيامبر، قائم مقام 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آمده وآيه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ساختن آن‌ها از مفهوم آل و اهل صلاح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ساعدى روايتى نقل كرده كه در آن پيامبر به اين امر تصريح كرده و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أَزْوَاجِهِ وَ ذُرِّيَّتِهِ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شوكانى در حالى كه اين قول را ترجيح مى‌دهد،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همسران پيامبر، از جهت سياق آيه در ضمن آل البيت وارد مى‌شوند؛ چرا كه مخاطب آيات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ايشان‌اند و اينان هستند كه در خانه‌هاى او ساكن بوده‌اند و در منزل او اقامت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بودن على و فاطمه و حسن و حسين به اين دليل است كه ايشان سبب نزول آيه تطهير هستند؛ همانطور كه در بعضى احاديث پيش‌گفته به آن‌ها تصريح شده و او اين قول را ديدگاه ميانه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آيه را مختص به يكى از دو گروه بداند، در حقيقت بعضى كه ورودشان واجب است را وارد كرده و آن‌را كه اهمالش جايز نيست، مهمل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محققان هم اين را پذيرفته‌اند؛ مانند قرطبى، ابن كثير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هيثمى هم آنرا ترجيح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بن عبدالسلام فتوا داده است كه بايد به اين‌ها اكتفا كرد؛ يعنى به فرزندان و همسران ايشان و اين با توجه به صلوات در تشهد امرى ظاهر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عبدالحميد طهماز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 اين‌ها جز پيامبر به خديجه است؛ چرا كه حسنين از فاطمه هستند و او دختر خديجه است و على هم در حالى‌كه كوچك بود در خانه او رشد و نمو يافته و سپس بعد از وى، با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كه بازگشت اهل بيت پيامبر به خديجه است نه غير او و اين همان است كه ابن حجر عسقلانى آن‌را تقرير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همسران پيامبر هم به طور طبيعى داخل مى‌شوند؛ چرا كه خطاب آيه به تمام ايشان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نظريه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و اهل در مورد همسران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 از ابن عباس، عكرمه، مقاتل بن سليمان و سعيد بن جبير چنين نقل كرده است</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امام بخارى، ابن ابى حاتم و ابن عساكر هم از اين دسته هستند</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iBeyt Maddesi</w:t>
      </w:r>
    </w:p>
    <w:p>
      <w:pPr>
        <w:pStyle w:val="BookText"/>
        <w:rPr/>
      </w:pPr>
      <w:r>
        <w:rPr>
          <w:rFonts w:ascii="IRNazanin" w:hAnsi="IRNazanin" w:eastAsia="IRNazanin"/>
          <w:color w:val="111111"/>
          <w:sz w:val="28"/>
          <w:sz w:val="28"/>
          <w:szCs w:val="28"/>
          <w:rtl w:val="true"/>
          <w:lang w:bidi="fa-IR"/>
        </w:rPr>
        <w:t>ايشان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پيامبر است و مسكن همسران او به خاطر قول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اذْكُرْنَ ما يُتْلى في بُيُوتِكُنَّ مِنْ آياتِ اللهِ وَ الْحِكْمَةِ إِنَّ اللهَ كانَ لَطيفاً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سياق آيه هم مربوط به همسران پيامبر است،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قُلْ لأَزْواجِكَ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مى‌گويد هركس بخواهد با او مباهله مى‌كنم كه اين آيه درباره همسران پيامبر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از طريق ابى معمر، از انس بن مالك ضمن يك حديث طولانى روايتى مى‌آورد كه مفاد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ازدواج پيامبر با زينب بنت جحش، بعد از آن‌كه از حضور طولانى مدت برخى حضار مجلس</w:t>
      </w:r>
    </w:p>
    <w:p>
      <w:pPr>
        <w:pStyle w:val="BookText"/>
        <w:rPr/>
      </w:pPr>
      <w:r>
        <w:rPr>
          <w:rFonts w:ascii="IRNazanin" w:hAnsi="IRNazanin" w:eastAsia="IRNazanin"/>
          <w:color w:val="111111"/>
          <w:sz w:val="28"/>
          <w:sz w:val="28"/>
          <w:szCs w:val="28"/>
          <w:rtl w:val="true"/>
          <w:lang w:bidi="fa-IR"/>
        </w:rPr>
        <w:t>ناراحت شده بودند، به سمت اتاق عايشه حركت كردند و از مجلس خارج شدند، سپس به خانه تك تك همسرانش رفتند، در حالى‌كه به تك تك ايشان مى‌گفتند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السَّلَامُ عَلَيْكُمْ أَهْلَ الْبَيْتِ وَ رَحْمَةُ اللهِ </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بعد هم روزى دعا كرده، گفتند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اجْعَلْ رِزْقَ آلِ مُحَمَّدٍ قُوتا</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به اين معنا كه روزى آن‌ها كفايت زندگى‌شان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دعا مستجاب است و تمام بنى‌هاشم و بنى المطّلب 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ميان اين‌ها افراد ثروتمند و برخوردار وجود دارد و روزى همه آن‌ها به حد كفاف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صحيحين از عايشه آمده نيز مؤيد اين نظريه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حيات پيامبر اتفاق نيفتاد كه خاندان محمد از نان خورش سه روز سير شوند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نظريه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خصوص على، فاطمه، حسن و حسين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مجاهد، قتاده و كلبى نيز اين را گفته‌اند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نظر شيعيان نيز همين است و نُه نفر از فرزندان حسين را نيز به ايشان اضافه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شيعه كمى بعد، به طور مستقل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تأييد نظريه خود، به آيه اشاره مى كنند كه آنچه در آن آمده، مخصوص ذكور است نه زنان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لِيُطَهِّرَكُمْ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اختصاص به زنان داشت مى بايست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ليطهركن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مى‌كنند كه مراد از آيه همان افراد ياد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نيز استدلال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قربى آل محمد و همان افراد ياد شده هستند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به اين‌ها اعتراض شده كه گروهى از مفسران، قربى را به تقرّب به خدا تفسير كرده‌اند؛ يعنى در مقابل تبليغ، چيزى از شما نمى‌خواهم جز دوست داشتن در 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اجرى از شما نمى‌خواهم مگر اين‌كه مرا به خاطر قرابت و نزديكى كه به شما دارم دوست بداريد؛ چرا كه كسى از قريش نيست مگر اين‌كه ميان آن‌ها و ايشان قرابتى باشد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اگر بپذيريم كه آن قرابت نسبى است، اين‌كه محصور در افراد ياد شده باشد را نمى پذيريم بلكه شامل تمام قريش مى‌شود تا به خاطر نزديكى آن‌ها به پيامبر حقوقشان مراعات شود و مورد آزار و اذيت قرار نگيرند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نظريه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و خاندان او پيروان ايشان هستند؛ يعنى امّت وى تا روز قيامت و شامل دور و نزديك ايشان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از جابر بن عبدالله، برخى صحابه و سفيان ثورى روايت شده و نووى و ازهرى نيز اين‌را ترجيح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به حديث وا بن اسقع ليثى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كرده‌اند كه پيامبر حسن و حسين ا صدا زدند و هر كدام را برروى يكى از پاهايشان نشاندند و فاطمه و شوهرش را نيز به آغوش خود نزديك كرده، سپس لباس خود را دور ايشان كشيدند و فرمودند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اللهُمَّ هَؤُلَاءِ أَهْلي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من نيز از اهل شمايم؟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w:t>
      </w:r>
    </w:p>
    <w:p>
      <w:pPr>
        <w:pStyle w:val="BookText"/>
        <w:rPr/>
      </w:pPr>
      <w:r>
        <w:rPr>
          <w:rStyle w:val="FootnoteAnchor"/>
          <w:rtl w:val="true"/>
        </w:rPr>
        <w:footnoteReference w:id="296"/>
      </w:r>
      <w:r>
        <w:rPr>
          <w:rFonts w:ascii="IRNazanin" w:hAnsi="IRNazanin" w:eastAsia="IRNazanin"/>
          <w:color w:val="111111"/>
          <w:sz w:val="28"/>
          <w:sz w:val="28"/>
          <w:szCs w:val="28"/>
          <w:rtl w:val="true"/>
          <w:lang w:bidi="fa-IR"/>
        </w:rPr>
        <w:t>دليل آورده‌اند كه واثله از بنى ليث بن بكر بن عبد مناف بوده، و اينكه او از صحابى و تابعين پيامبر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پيامبر سلمان و عبدالله بن مسعود را نيز از اهل بيت خود به حساب آوردند، مؤيد اين معناست</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رجع مشتق شده و بازگشت اتباع هم به متبوع ايشان است؛ چرا كه او امام و مولاى ايشان است</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دوانى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او كسانى هستندكه از طريق نسب يا نسبت به ايشان باز گردند و همانطور كه بر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ظاهرى را حرام كرده، برگروه دوم نيز صدقه معنوى را؛ يعنى پيروى از ديگران در علوم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آل ايشان كسانى هستند كه به وى بر مى‌گردند يا به حسب نسبت رساندن به زندگى جسمانى پيامبر؛ مانند فرزندان نسبى ايشان يا به حسب نسبت رساندن به حيات عقلى پيامبر؛ مانند</w:t>
      </w:r>
    </w:p>
    <w:p>
      <w:pPr>
        <w:pStyle w:val="BookText"/>
        <w:rPr/>
      </w:pPr>
      <w:r>
        <w:rPr>
          <w:rFonts w:ascii="IRNazanin" w:hAnsi="IRNazanin" w:eastAsia="IRNazanin"/>
          <w:color w:val="111111"/>
          <w:sz w:val="28"/>
          <w:sz w:val="28"/>
          <w:szCs w:val="28"/>
          <w:rtl w:val="true"/>
          <w:lang w:bidi="fa-IR"/>
        </w:rPr>
        <w:t>فرزندان روحى ايشان، از علماى راسخ و اولياى كامل و حكماى متألّه كه از انوار پيامبر بهره گرفته‌اند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به اين نظر اشكال شده كه پيامبر اجمال را با گفته‌هايشان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برآل محمد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رِزْقَ آلِ مُحَمَّدٍ 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اختصاص صلوات بر آل ايشان در دعا، بر طرف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دلالت بر خصوصيت آل و اهل ايشان مى‌كند؛ چرا كه صدقه بر اتباع ايشان حرام نيست و آن‌ها ملزم به زندگى به قدر كفايت نيستند و مأمورند در تشهد تنها بر آل او صلوات و درود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يكى از ويژگى‌هاى پيامبر است و اتباع او در آن داخل نمى‌شوند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آنگاه پيامبر خود ميان آل محمد و امت فرق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قوچى را قربانى كردند، دعا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تَقَبَّلْ مِنْ مُحَمَّدٍ وَ آلِ مُحَمَّدٍ وَ مِنْ أُمَّةِ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مقريزى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ميان آل و امتش فرق گذاشت و حقيقت عطف هم مغايرت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نظريه ششم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پيامبر پرهيزكاران از امت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حسين اين‌را حكايت كرده و راغب اصفهانى و گروهى از علما هم به آن متمايل شده‌اند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ايشان به آنچه از انس روايت شده تمسك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كيان‌اند؟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پرهيزكاران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آيه را تلاوت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أَوْلِيَآؤُهُ إِلَّا الْمُتَّقُونَ</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به اين نظر اعتراض كرده‌اند كه اين حديث را تنها نوح بن مريم از يحيى بن سعيد، از انس روايت كرده، از طريق ديگرى هم از نافع بن هرمز از انس روايت شده كه اهل حديث به روايت هيچ‌كدام از اين دو احتجاج نمى‌كنند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كلام خدا با نوح درباره پسرش را هم دليل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أَوْلِيَآؤُهُ إِلَّا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خداوند او را به خاطر شركش از اهل نوح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فهميده مى‌شود كه آل پيامبر پيروان متّقى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هم اشكال شده كه مراد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اهل تو نيست، از آن كسانى كه به تو امر كرديم، آن‌ها را با خود ببرى چرا كه خداوند قبل از آن،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أَهْلَكَ إِلَّا مَنْ سَبَقَ عَلَيْهِ الْقَوْلُ</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پس فرزند او از كسانى نيست كه نجات آن‌ها ضمانت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اعتراض، آن‌ها را در نظرشان كمك مى‌كند؛ چرا كه ايشان آن را به تقوا مقيد كرده‌اند نه به 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 است با قول خداوند كه قبل از آن آمده، به ايشان اعتراض كرد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قُلْنَا احْمِلْ فيها مِنْ كُلٍّ زَوْجَيْنِ اثْنَيْنِ وَ أَهْلَكَ إِلَّا مَنْ سَبَقَ عَلَيْهِ الْقَوْلُ وَ مَنْ آمَنَ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IRNazanin" w:hAnsi="IRNazanin" w:eastAsia="IRNazanin"/>
          <w:color w:val="111111"/>
          <w:sz w:val="28"/>
          <w:sz w:val="28"/>
          <w:szCs w:val="28"/>
          <w:rtl w:val="true"/>
          <w:lang w:bidi="fa-IR"/>
        </w:rPr>
        <w:t>كه خداوند حمل شدگان را اينگونه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نوعى دو جفت و اهل خودت و كسانى كه به تو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پيامبر و مؤمنان، داراى يك معنا بودند، آنان را بر اهل عطف نمى‌كرد؛ چرا كه عطف مقتضى مغايرت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مقريزى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اين است كه پرهيزكاران امت او اولياى او هستند، نه اهل و آلش؛ چرا كه جايز است يكى از آن‌ها از خويشاوندان پيامبر باشد ولى در عين حال از آل وى نباشد؛ مانند ابو لهب وگاهى شخص از اوليا هست اما در همان حال، از نزديكان و اقارب او نيست</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گرايش عمومى شيعيان به اين است كه آل محمد وآل نبى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مقصودشان فرزندان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معنى هستند، ليكن برخى از متأخرين ايشان كه بهاء الدين اربلى و ريان بن صلت قمى از آنان هستند، سعى كرده‌اند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وعترت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بگذارند، </w:t>
      </w:r>
      <w:r>
        <w:rPr>
          <w:rStyle w:val="FootnoteAnchor"/>
          <w:rtl w:val="true"/>
        </w:rPr>
        <w:footnoteReference w:id="309"/>
      </w:r>
      <w:r>
        <w:rPr>
          <w:rFonts w:ascii="IRNazanin" w:hAnsi="IRNazanin" w:eastAsia="IRNazanin"/>
          <w:color w:val="111111"/>
          <w:sz w:val="28"/>
          <w:sz w:val="28"/>
          <w:szCs w:val="28"/>
          <w:rtl w:val="true"/>
          <w:lang w:bidi="fa-IR"/>
        </w:rPr>
        <w:t>اما عموم ايشان قائل شده‌اند كه اهل‌بيت پنج نفرند؛ پيامبر، على، فاطمه، حسن 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گروه‌هاى شيعى، به خصوص اثنى عشرى‌ها، نُه نفر از فرزندان حسين را هم به ايشان اضافه مى‌كنند و آن‌ها را ائمه معصوم مى‌دانند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حتى برخى از غاليان از فرقه حروفيه باطنى اين پنج نفر را بر پرچم‌هايشان به شكل پنجه بازِ انسان رسم كرده و گمان كرده‌اند آن به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همسران پيامبر و كسانى غير از حضرت فاطمه، از فرزندان پيامبر و كسانى غير از حسن و تمام فرزندانش و كسانى غير از حسين و فقط يكى از فرزندانش، از نوادگان پيامبر را از اهل نمى‌دانند و گمان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همان مهدى منتظر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برخى به شيعه، به‌خاطر ادعاى عصمت و امامت براى آل‌البيت، اعتراض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آيه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كسا و 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بر عصمت و امامت ايشان نيست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و همچنين تعيين نُه نفر از آن‌ها به عنوان امامان بعد از على وحسن وحسين و ادعاى اين‌كه نهمين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نسبت به قبلى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مهدى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حرف‌هايى بى دليل است كه با معيارهاى ما ثابت نمى‌شود؛ چراكه عصمت تنها براى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آيه تطهير چيزى كه دلالت بر عصمت اهل بيت نمايد نيست بلكه به عكس، اگر آن‌ها خدا را در آنچه به آن امركرده اطاعت كنند ايشان را ازگناهان پاك مى‌كند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شكى نيست‌كه اين ادعا بيش از آن‌كه از متون ناشى شود، از ديدگاه آنها در باره خلافت ناشى مى‌شود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 نيز اگر امر محصور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چرا سلمان فارسى را به ايشان ملحق كرده‌اند و ام كلثوم دختر على و مادرش فاطمه بنت اسد را از آن‌ها خارج نموده‌اند؟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تمام آنچه علما گفته‌اند كه شيعه هم جزو آنان است، خلاصه مى‌كنيم در اين‌كه فاطمه و على و حسن و حسين، همگى به نص حديث كسا و مباهله، اهل كسا يا عبا هستند و همسران پيامبر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شمول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و آل على، آل جعفر، آل عقيل و آل عباس، تمام ايشان آل محمد هستند كه زكات بر ايشان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همسران ايشان، بنا به نظر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مقتضى احاديث وارده نمى‌توان آن‌ها را به عنوان كارگزاران بر زكات به كار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روشن شدكه قرابت درجاتى دارد؛ قرابت على و فاطمه، بعد از اين دو، قرابت حسن و حسين به اجماع، در مرتبه نخست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هم‌طراز پيامبر است اما خويشاوندى ظاهراً به معناى خويشاوندى على مى باشد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با اين وجود، گاهى آنچه عموم مردم و خصوص عرب به آن معتقدند، به ذهن مى‌آيد كه نسب تابع پدر است 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آن‌گونه است، چطور فرزندان على از فاطمه داخل نسب پيامبر مى‌شوند؟</w:t>
      </w:r>
    </w:p>
    <w:p>
      <w:pPr>
        <w:pStyle w:val="BookText"/>
        <w:rPr/>
      </w:pPr>
      <w:r>
        <w:rPr>
          <w:rFonts w:ascii="IRNazanin" w:hAnsi="IRNazanin" w:eastAsia="IRNazanin"/>
          <w:color w:val="111111"/>
          <w:sz w:val="28"/>
          <w:sz w:val="28"/>
          <w:szCs w:val="28"/>
          <w:rtl w:val="true"/>
          <w:lang w:bidi="fa-IR"/>
        </w:rPr>
        <w:t>مقريزى از اين پرسش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نظريه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داخل در نسب پيامبرند كه نظر شافعى و يكى از آراى احمد است و دليل آن‌هم اجماع مسلمين بر داخل بودن فرزندان فاطمه در ذريه پيامبر است؛ چرا كه هيچ‌يك از دختران ايشان فرزندى كه باقى بماند بر جاى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از فرزندان بيت او به ايشان منسوب مى‌شوند كه از فاطمه‌اند و درباره حسن پسر دخترشان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ابْنِي هَذَا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پسرم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فاطمه متولد شد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ابْنِي مَا سَمَّيْتُمُوه؟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را به من نشان دهيد، نامش را چه گذاشته‌ايد؟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حرب ناميده‌ام،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در نسب پيامبر نستند و اين نظريه ابوحنيفه و يكى از آراى احمد است و دليل ايشان نيز اين است كه فرزندان دختران در حقيقت منسوب به پدران خود هستند، پس هذلى و تيمى و عدوى اگر از همسر هاشمى خود فرزند دار شوند، به نظر يقين، آن بچه هاشمى نخواهد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فرزندان فاطمه داخل ذريه پيامبر هستند، شرافتى است كه اين تبار بزرگ و پدر بزرگوار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عالم هيچ كس به مقام او نمى‌رسد، به خاطر قوت و جلالت و عظيم القدر بودن پيامبر، اين شرافتى است كه به فرزندان دختر هم سريان پيدا مى‌كند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پس در حقيقت اينجا دو نظريه نداريم؛ چرا كه هر دو به خصوصيت پيامبر در اين مسأله اتفاق دارند و در غير ايشان نيز متفق‌اند بر اين‌كه فرزندان دختر به مادرشان منتسب نميشوند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شريف و سيد</w:t>
      </w:r>
    </w:p>
    <w:p>
      <w:pPr>
        <w:pStyle w:val="BookText"/>
        <w:rPr/>
      </w:pPr>
      <w:r>
        <w:rPr>
          <w:rFonts w:ascii="IRNazanin" w:hAnsi="IRNazanin" w:eastAsia="IRNazanin"/>
          <w:color w:val="111111"/>
          <w:sz w:val="28"/>
          <w:sz w:val="28"/>
          <w:szCs w:val="28"/>
          <w:rtl w:val="true"/>
          <w:lang w:bidi="fa-IR"/>
        </w:rPr>
        <w:t xml:space="preserve">با گذشت زمان،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جهت‌گيرى ديگرى پيدا كرد و منسوبان به آن، خودشان يا ديگران آن‌ها را به شريف، اشراف يا سيد، ساده متصف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كسانى كه از نسل حسن بودن اشراف و بر كسانى كه از نسل حسين بودند، ساده اطلاق شد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البته سيوطى يادآورى مى‌كند كه هركسى از آل البيت باشد را شريف مى نامند، مى‌خواهد حسينى باشد يا حسنى، جعفرى باشد يا عقيلى و يا عباسى و تا آغاز عهد فاطميان در مصر به همين صورت بود و هنگامى كه فاطميون حكومت را به دست گرفتند،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مختص فرزندان حسن و حسين كردند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ابوبكر باذيب، درمقاله‌اى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لقب شريف بر كسانى كه زير سلطه فاطميان بودند، در مصر، مغرب، حجاز، فلسطين و قسمت‌هاى ديگرى از سرزمين شام و عراق اطلاق شد و بر كسانى از اشراف كه در يمن و نقاط ديگر، خارج از سلطه آن‌ها بودند، غالباً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عبدالله محمد سنوسى، در خصوص اين اشكال به اين نتيجه رسيدكه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نمى‌توانيم بگوييم اصلًا ميان دو لقب فرقى نيست، بلكه تفاوتى دارند و آن اين‌كه هرگاه كسى امور مكه و مدينه يا يكى از آن‌ها را عهده‌دار مى‌شد و او از نسل حسن و حسين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مى‌گشت و الّا او تنها سيد بود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محمد عبده يمانى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تنها كسى را كه از بنى عباس بود شريف مى‌ناميدند و بسيارى از اهل شام و غير آن‌ها؛ مانند مصريان، تنها كسى را كه از فرزندان على بن ابى‌طالب بود شريف مى‌خواندند و بلكه تنها كسانى را كه از فرزندان حسن و حسين بودند، شريف مى‌شمردند، اما در حجاز، شريف اطلاق نمى‌شد مگر بر كسانى از فزندان حسنين كه امارت مكه را عهده دار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دو لقب از نظر دلالت لفظى و معنوى فرقى ندارند و تمام آنچه ذكر مى‌شود، تنها عرفى است كه محدود به موقعيت خاصى است و عرف عام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سيدى شريف است و هر شريفى سيد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مصطفى اوز، همانگونه كه گذشت،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نسل حسن باشد، شريف ناميده مى شود و كسى كه از حسين باشد سيدش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سعيد كمال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لقب شريف به او اطلاق شد، مرتضى على‌بن حسين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او رضى محمد بن حسين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نسل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نسل پدرش از طريق برادران وى،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لقب هيچ‌گاه نه به جعفر صادق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على الرضا بن موسى الكاظم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نشد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محبت آل البيت در نزد تمام مسلمانان، مظهرى از احترام و محبت به پيامبرخدا شمرده مى شود و معرفت به ايشان معرفت به جايگاه‌شان نزد پيامبر است و اگر مسلمانان به آن معرفت پيدا كنند، به حق واجب آن‌ها و نيز حرمتشان معرفت پيدا مى‌كنند </w:t>
      </w:r>
      <w:r>
        <w:rPr>
          <w:rStyle w:val="FootnoteAnchor"/>
          <w:rtl w:val="true"/>
        </w:rPr>
        <w:footnoteReference w:id="325"/>
      </w:r>
      <w:r>
        <w:rPr>
          <w:rFonts w:ascii="IRNazanin" w:hAnsi="IRNazanin" w:eastAsia="IRNazanin"/>
          <w:color w:val="111111"/>
          <w:sz w:val="28"/>
          <w:sz w:val="28"/>
          <w:szCs w:val="28"/>
          <w:rtl w:val="true"/>
          <w:lang w:bidi="fa-IR"/>
        </w:rPr>
        <w:t>و براى اين كه از سوى افراد آشنا اذيت نشوند، لباس‌هاى خاصى بر ايشان اختصاص يافت تا از ديگران متمايز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دفاتر رسمى‌اى تشكيل گرديدكه شجره‌نامه‌هايشان را ثبت و مناقب‌شان را تاريخ نگارى مى‌كردند وهنگامى‌كه به خاطر تكريم شخصيتشان از دريافت زكات و صدقات منع شدند، اسامى ايشان در دفاتر بيت المال ثبت گرديد و براى آن‌ها حقوقى مشخص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افرادى كه به ناحق خود را به اين خاندان منتسب مى‌كردند از اين مزايا منع شوند، در زمان حكومت عثمانى منصب نقيب الأشراف درست شد </w:t>
      </w:r>
      <w:r>
        <w:rPr>
          <w:rStyle w:val="FootnoteAnchor"/>
          <w:rtl w:val="true"/>
        </w:rPr>
        <w:footnoteReference w:id="326"/>
      </w:r>
      <w:r>
        <w:rPr>
          <w:rFonts w:ascii="IRNazanin" w:hAnsi="IRNazanin" w:eastAsia="IRNazanin"/>
          <w:color w:val="111111"/>
          <w:sz w:val="28"/>
          <w:sz w:val="28"/>
          <w:szCs w:val="28"/>
          <w:rtl w:val="true"/>
          <w:lang w:bidi="fa-IR"/>
        </w:rPr>
        <w:t>كه به امور ايشان رسيدگى مى‌كرد و با انواع مختلفى از كيفر و جريمه، مانع مدعيان دروغين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منصب تا پايان عهد عثمانى به فعاليت خود ادامه داد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حرمت زكات برآل البيت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نظريات فقها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احكام مربوط به آن معطوف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نظريه نخست‌كه به سه رأى منشعب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از اين منظر نگريسته‌اند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صدقه بر چه كسانى حرام است؟ و دوم، حرمت به كارگيرى ايشان در كارگزارى 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پرداخت زكات واجب به اهل بيت</w:t>
      </w:r>
    </w:p>
    <w:p>
      <w:pPr>
        <w:pStyle w:val="BookText"/>
        <w:rPr/>
      </w:pPr>
      <w:r>
        <w:rPr>
          <w:rFonts w:ascii="IRNazanin" w:hAnsi="IRNazanin" w:eastAsia="IRNazanin"/>
          <w:color w:val="111111"/>
          <w:sz w:val="28"/>
          <w:sz w:val="28"/>
          <w:szCs w:val="28"/>
          <w:rtl w:val="true"/>
          <w:lang w:bidi="fa-IR"/>
        </w:rPr>
        <w:t>همانگونه‌كه گذشت زكات بر آل على، آل جعفر، آل عقيل، آل عباس وآل حارث‌بن عبدالمطّلب وموالى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مسأله تنها ابن القاسم از مالكى‌ها ابراز مخالفت‌كرده است؛ چرا كه او موالى را از آل البيت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فقها اتفاق نظريه دارند كه همسران پيامبر جزو كسانى از آل او نيستند كه صدقه برايشان حرام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همچنين در اين مسأله تنها ابن قدامه و ابن تيميه مخالفت كرده‌اند، چون امّهات المؤمنين را از كسانى مى‌دانند كه صدقه بر ايشان حرام است؛ چرا كه آن‌ها از آل البيت هستند و در اين مسأله به آنچه از عايشه روايت شده تمسك كرده‌اند كه او صدقه‌اى را كه خالدبن سعيدبن عاص برايش فرستاده بود، 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آل محمد صدقه حلال نيست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فقها درباره بنى المطّلب، برادر هاشم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حنفى‌ها و مشهور از مالكى‌ها و يكى از دو نقل حنابله معتقدند كه ايشان از زكات مى‌گيرند؛ چرا كه داخل عموم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مى‌باشند اما اين‌كه در يك پنجم خمس با بنى هاشم شريكند به خاطر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قرابت واين نصرت مانع از زكات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شافعى و مالكى در قول غير مشهورشان و حنابله در نقل ديگرى معتقدند بنى المطّلب همانند بنى‌هاشم از دريافت زكات منع شده‌اند به خاطر روايت پيامبركه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بَنُو الْمُطَّلِبِ لَمْ نَفْتَرِقْ فِي الْجَاهِلِيَّةِ وَ لَا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مطّلب در جاهليت و نه در اسلام از هم جدا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پيامبر براى آن دليل نيز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فِي خُمُسِ الْخُمُسِ مَا يُغْنِيكُمْ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يك پنجم خمس شما را بى نياز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ايشان از يك پنجم خمس منع شده و دچار تنگ دستى گرديدند، بر خلاف نظر بعضى از شافعى‌ها وحنابله، مذهب بيشتر فقها اين است كه از زكات براى ايشان صرف گردد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ابو حنيفه در زمان خودش اجازه داده بود تا كسانى از بنى هاشم كه از حقوق خود محروم گشته بودند، از زكات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مالكى‌ها هم در قول مشهورى كه از آن‌ها نقل شده با ابوحنيفه موافقت كرده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اولويت با آنها است اما شافعى وحنبلى‌ها مطلقاً اجازه نداده‌اند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تمام آنچه گفته شد، در باب صدقات واجب بود اما در زمينه صدقات مستحبى ميان فقها سه نظريه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كه اين نظر بعضى از حنفى‌ها و شافعى‌ها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نيز روايتى در اين زمينه دارد چرا كه صدقات مستحبى از اوساخ و چرك مردم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كه نظر بعضى ديگر از حنفى ها وشافعى‌ها است وحنبلى‌ها هم بر اين نظريه‌اند، چرا كه ادله در باب صدقات عام هستند؛ واجب باشد يا مستحب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همراه با كراهت، مالكيان در حالى‌كه ميان ادله جمع كرده‌اند، به اين مطلب راى داده‌اند</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پرداخت زكات هاشمى به هاشمى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يوسف از ابو حنيفه روايت مى‌كند كه جايز است هاشمى زكات خود را به هاشمى ديگر بپردازد؛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غير از خودشان است و اين تنها نظر حنفيان مى‌باشد و ديگران متعرض آن نشده‌اند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كارگزارى هاشمى در صدقات در مقابل دريافت حقوق</w:t>
      </w:r>
    </w:p>
    <w:p>
      <w:pPr>
        <w:pStyle w:val="BookText"/>
        <w:rPr/>
      </w:pPr>
      <w:r>
        <w:rPr>
          <w:rFonts w:ascii="IRNazanin" w:hAnsi="IRNazanin" w:eastAsia="IRNazanin"/>
          <w:color w:val="111111"/>
          <w:sz w:val="28"/>
          <w:sz w:val="28"/>
          <w:szCs w:val="28"/>
          <w:rtl w:val="true"/>
          <w:lang w:bidi="fa-IR"/>
        </w:rPr>
        <w:t>حنفى‌ها و مالكيان و شافعيان و گروهى از حنبليان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هاشمى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آن هم به خاطر حديثى كه پيش‌تر آمد و آنچه كه مسلم از ابو هريره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حنبلى‌ها و بعضى از حنفى‌ها آن‌را اجازه داده‌اند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مردم در همه زمان‌ها اين‌گونه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حسرت نعمتى را مى‌خورند يا نسبت به آن حسادت مى‌ورزد؛ يا از آن نعمت بر خوردارند يا محروم از آن ويا شاكر آنند و يا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يَوَدُّ الَّذينَ كَفَرُوا مِنْ أَهْلِ الْكِتابِ وَ لَا الْمُشْرِكينَ أَنْ يُنَزَّلَ عَلَيْكُمْ مِنْ خَيْرٍ مِنْ رَبِّكُمْ وَ اللهُ يَخْتَصُّ بِرَحْمَتِهِ مَنْ يَشاءُ وَ 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وباز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أَعْلَمُ بِأَعْدائِكُمْ وَ كَفى بِاللهِ وَلِيًّا وَ كَفى بِاللهِ نَصيراً</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اينجا بايد به جنبه ديگرى نيز اشاره كنيم وآن اخلاق و رفتار كسانى است كه از آل‌البيت نبودند و نيز كسانى كه از ايشان بودند؛ چرا كه گذشت زمان ومرور ايام وسختى دوران احياناً آنچه را كه شايسته است از ياد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يكبار ديگركسانى كه فضايل پيامبرخدا و مزايايى كه براى اهل‌بيت ايشان ذكر شده است را بسيار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 صفيه بنت عبدالمطّلب رخ داد و موضعى كه پيامبر گرفتند ياد آور مى‌شوم، چون دلالت روشنى است بر حيثياتى كه پيامبر را واداشت تا توجه و دقت ديگران را به خاندان واهلش متوجه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پسران صفيه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پسر گريست، پيامبر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مى‌كنى؟ كسى كه فرزندى از او در راه اسلام بميرد، در بهشت خانه‌اى دارد كه در آن ساكن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صفيه از محضر پيامبرخارج شد، با مردى روبه رو شد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ونزديكى به محمد در نزد خدا از هيچ چيز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صفيه گريست به گونه‌اى كه پيامبر خدا صداى او را شنيد و از خانه خارج شد و در حالى‌كه او را مورد تكريم و نيكى و احسان خويش قرار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حقيقت كه به تو گفتم، باز گريه مى‌كنى؟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نمى‌گريم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را از آنچه واقع شده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غضبناك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اذان بگو بلال امتثال كرد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حمد وثناى الهى گفته،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چه مى‌شود كه گمان مى‌كنند قرابت و نزديكى من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نسب وسبب‌ها روز قيامت منقطع مى‌شود مگر نسب وسبب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من در دنيا وآخرت به هم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مى‌گويد آن روز كه اين مطلب را از پيامبرخدا شنيدم، با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على از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كردم؛ چرا كه دوست داشتم ميان من و ايشان سبب و نسبى باشد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ابن عمر از پدرش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او با امّ كلثوم ازدواج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دامادى‌ها يا سبب و نسب‌ها روز قيامت قطع مى‌گردد جز دامادى و سبب و نسب من</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از جابر بن عبدالله،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نفع مى‌رساند، حتى اگر در قبيله حكم و حاء در يمن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روايت را نقل مى‌كند</w:t>
      </w:r>
      <w:r>
        <w:rPr>
          <w:rFonts w:eastAsia="IRNazanin" w:cs="IRNazanin"/>
          <w:color w:val="111111"/>
          <w:sz w:val="28"/>
          <w:szCs w:val="28"/>
          <w:rtl w:val="true"/>
          <w:lang w:bidi="fa-IR"/>
        </w:rPr>
        <w:t xml:space="preserve">. </w:t>
      </w:r>
      <w:r>
        <w:rPr>
          <w:rStyle w:val="FootnoteAnchor"/>
          <w:rtl w:val="true"/>
        </w:rPr>
        <w:footnoteReference w:id="340"/>
      </w:r>
      <w:bookmarkStart w:id="32" w:name="pg12597_179262"/>
    </w:p>
    <w:p>
      <w:pPr>
        <w:pStyle w:val="Heading4"/>
        <w:numPr>
          <w:ilvl w:val="3"/>
          <w:numId w:val="1"/>
        </w:numPr>
        <w:rPr/>
      </w:pPr>
      <w:bookmarkStart w:id="33" w:name="__RefHeading___Toc1993053_77815467"/>
      <w:bookmarkStart w:id="34" w:name="_Toc13"/>
      <w:bookmarkEnd w:id="32"/>
      <w:bookmarkEnd w:id="33"/>
      <w:r>
        <w:rPr>
          <w:rtl w:val="true"/>
        </w:rPr>
        <w:t>آشنايى بيشتر با مكتب سلفيه‌</w:t>
      </w:r>
      <w:bookmarkEnd w:id="34"/>
    </w:p>
    <w:p>
      <w:pPr>
        <w:pStyle w:val="BookText"/>
        <w:rPr/>
      </w:pPr>
      <w:r>
        <w:rPr>
          <w:rFonts w:ascii="IRNazanin" w:hAnsi="IRNazanin" w:eastAsia="IRNazanin"/>
          <w:color w:val="111111"/>
          <w:sz w:val="28"/>
          <w:sz w:val="28"/>
          <w:szCs w:val="28"/>
          <w:rtl w:val="true"/>
          <w:lang w:bidi="fa-IR"/>
        </w:rPr>
        <w:t>جعفر سبحانى</w:t>
      </w:r>
    </w:p>
    <w:p>
      <w:pPr>
        <w:pStyle w:val="BookText"/>
        <w:rPr/>
      </w:pPr>
      <w:r>
        <w:rPr>
          <w:rFonts w:ascii="IRNazanin" w:hAnsi="IRNazanin" w:eastAsia="IRNazanin"/>
          <w:color w:val="111111"/>
          <w:sz w:val="28"/>
          <w:sz w:val="28"/>
          <w:szCs w:val="28"/>
          <w:rtl w:val="true"/>
          <w:lang w:bidi="fa-IR"/>
        </w:rPr>
        <w:t xml:space="preserve">از آغاز قرن چهاردهم،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زبان‌ها افتاد و گروهى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امروزه برخى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حقيقت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اين مسأله، لازم است با تاريخچه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شيوه تفكر و روش استدلال آن‌ها در بحث‌هاى اعتقادى و فقهى بيشتر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تاريخچ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سلفى‌ها خود را پيرو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در عصر عباسيان و پس از اختلاف با معتزله و اهل كلام و شيعيان پديد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احمد بن حنبل،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بنيانگذار مذهب اهل حديث است، اين شيوه در ميان حنابله ادامه داشت و حنابله در اصول و فروع و عقيده و احكام، خود را پيرو اهل حديث مى‌دانستند و تا مدتى، خلفاى عباسى از دوران متوكّل تا زمان مقتدر، به ترويج اين مكتب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ابوالحسن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احياگرى مكتب 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احمد بن حنبل، مكتبى را پى‌ريزى كرد و خواست اصلاحاتى در عقيده اهل حديث پديد آورد؛ زيرا عقيده آنان با خرافات زيادى آميخته شده بود و پيوسته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در زندگى خود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دست و پا و چشم و ديگر اعضا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اصلاح اين مكتب قد علم كرد و تا حدى توانست اصلاحاتى انجام دهد، ولى متعصّبين اهل حديث او را از خود طرد كردند و او با مكتب و تلاميذ خود مطرود آنان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حمرانى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اشعرى وارد بغداد شد و سراغ رييس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سران اعتزال مانند جبّائى و ابوهاشم مناظره كرده‌ام و منطق يهود و نصارى را شكسته‌ام و در اين باره بسيار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مذهب اهل حديث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سخنان تو چيزى نمى‌فهمم و فقط به آنچه احمد بن حنبل گفته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اشعرى براى جلب نظر اهل حديث،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كه تا حدى بيان‌كننده عقيده اهل حديث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با پيدايش مكتب اشعرى، شكاف عظيمى ميان اهل حديث و اين گروه از اهل سنت پديد آمد و پيوسته در جنگ و جدال بودند كه گاهى به خونريزى مى‌انجاميد؛ زيرا همان‌طور كه گفته شد، اشعرى اصلاحاتى در عقيده اهل حديث انجام داد و براى خود در مسائل عقيدتى مقامى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اين دوران، كه اهل حديث در يك سو و اشاعره نيز در سوى ديگر بودند،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مذهب مطرح نبود تا اين كه 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به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شعار مكتب خود ساخت ولى در عين حال،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نمى‌گرفت و مى‌گفت ما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كه در سه قرن نخست زيسته‌اند؛ يعنى 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ابن تيميه و هجوم فقيهان همه مذاهب بر ضدّ او، دعوت به پيروى از اهل حديث، آن هم به شيوه اين گروه محدود، چندان رونقى نداشت و برخى از شاگردان او، مانند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قيم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شيوه او را ترويج و گسترش دهند و پيروانى فراهم آورند؛ زيرا او در نقطه‌اى اين فكر را مطرح كرد كه مركز علم و دانش و قله فقاهت؛ مانند شام و مصر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بار ديگر اين شيوه به وسيله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نجد كه فاقد فرهنگ اسلامى و علماى برجسته بود، احيا گرديد و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اثر پشتيبانى آل سعود در سرزمين</w:t>
      </w:r>
    </w:p>
    <w:p>
      <w:pPr>
        <w:pStyle w:val="BookText"/>
        <w:rPr/>
      </w:pPr>
      <w:r>
        <w:rPr>
          <w:rFonts w:ascii="IRNazanin" w:hAnsi="IRNazanin" w:eastAsia="IRNazanin"/>
          <w:color w:val="111111"/>
          <w:sz w:val="28"/>
          <w:sz w:val="28"/>
          <w:szCs w:val="28"/>
          <w:rtl w:val="true"/>
          <w:lang w:bidi="fa-IR"/>
        </w:rPr>
        <w:t>نجد به صورت مذهب رسمى درآمد و با تسخير حرمين شريفين، در پرتو حمايت استعمار بريتانيا، اين مذهب بر اين مناطق تحميل گشت و تمام مراكز علمى و دانشگاه و مساجد و منابر وعظ و خطابه رسمى در اختيار آنان قرار گرفت و گروه‌هاى ديگر، از اين حوزه‌ها بى‌بهره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محقّقان، شعار سلفيه، نخست در مطبوعات مصر مطرح شد، آنگاه كه مصر در اشغال انگلستان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گروهى از مصلحان؛ مانند سيد جمال الدين اسدآبادى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كردند كه راه رهايى از چنگ اشغالگران اين است كه مردم را به همان اسلام پيشينيان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گروهى نيز فريب فرهنگ غربى را خورده و در آن هضم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گروه نخست كه اصلاح‌گر بودند لازم ديدند حركت خود را با شعارى زيبا همراه كنند از اين رو،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كردند تا بگويند ما پيرو اسلام راستين قرون نخستين هستيم</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آنان از احياى اين مكتب قصد تكفير ديگران يا ايجاد شكاف در ميان مسلمانان را نداشتند، بلكه روى خوش‌بينى به صحابه و تابعان، اين مسلك را ترويج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تشكيل شد، آن‌ها نيز به اين مسلك رغب نشان دادند و خيال مى‌كردند كه پيروى از گروه‌هاى نخست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نجات‌بخش امت‌هاى اسلامى است، ولى در عين حال به همه فرق، روى خوش نشان داده و غالباً به مسائل سياسى و در رأس آنان تأسيس حكومت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سلفى‌گرى در نجد كه خود را وارث محمد بن عبدالوهاب مى‌دانستند، موجى از تندروى و سخت‌گيرى به راه انداختند و كم كم به تكفير همه مسلمانان پرداختند و گاهى براى ساكت كردن مخالفان، شيعه را تكفير كرده و اشاعره و صوفيه و مذاهب ديگر را اهل بدعت خواندند و مدعى شدند كه اسلام ناب محمدى در اختيار سلف بوده و فهم آنان از كتاب و سنت براى همگان حجت است و هر كس از اين راه عدول نمايد، بدعت‌گذار و يا خارج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بايد توجه داشت كه اكنون سلفى‌هاى نجدى، يك دست نيستند، بلكه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تبليغى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ولى گروهى ديگر گام فراتر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 جهادى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مى‌گويند با تشكيل جنبش‌هاى مسلحانه زيرزمينى بايد دولت‌ها را سرنگون كرد و قدرت را به دست گرفت و اسلام اصيل را پياده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فكرى سلفيه</w:t>
      </w:r>
    </w:p>
    <w:p>
      <w:pPr>
        <w:pStyle w:val="BookText"/>
        <w:rPr/>
      </w:pPr>
      <w:r>
        <w:rPr>
          <w:rFonts w:ascii="IRNazanin" w:hAnsi="IRNazanin" w:eastAsia="IRNazanin"/>
          <w:color w:val="111111"/>
          <w:sz w:val="28"/>
          <w:sz w:val="28"/>
          <w:szCs w:val="28"/>
          <w:rtl w:val="true"/>
          <w:lang w:bidi="fa-IR"/>
        </w:rPr>
        <w:t>مسأله مهم، آگاهى از روش فكرى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نوع روش دارند كه به هم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تنها كتاب و سنت را حجت دانسته و از داورى‌هاى عقل كمك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ديگر مى‌گويند قرآن و سنت آنگاه حجت است كه با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زيرا ما آيين خود را از آن‌ها گرفته‌ايم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تعبّد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نمى‌گذارند، حتى خبر واحد را در تبيين عقايد و معارف، حجت مى‌دانند و اخيراً كه سمينارى در عربستان سعودى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خبر واحد در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شده بود، همگان تصريح كردند كه قول ثقه در عقايد براى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اساس است كه خدا را با صفات بشرى توصيف مى‌كنند و براى او خنده و گريه و آمد و رفت و نشستن و پا نهادن در جهنم و صداى جر جر تختى كه روى آن مى‌نشيند؛ مانند صداى كجاوه، قائل هستند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اكنون به شيوه آنان در استنباط عقايد بر مى‌گرديم و چند پرسش مطرح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پرسش‌هايى از سلفيه</w:t>
      </w:r>
    </w:p>
    <w:p>
      <w:p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صحابه و تابعين پيروى كرد؛ زيرا فهم آنان، مقياس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مورد، با حديث منقول پيامبرخدا استدلال مى‌كنند كه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الْقُرُونِ قَرْنِي، ثُمَّ الَّذِينَ يَلُونَهُمْ، ثُمَّ الَّذِينَ يَلُونَهُمْ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مردم، مردم زمان من هستند، سپس مردمى كه پس از آنان مى‌آيند، سپس مردمى كه بعد از آن گروه مى‌آيند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آنگاه دوران هر كدام از سه گروه ياد شده را صد سال تخمين مى‌زنند كه مجموعاً بالغ بر سيصد سال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و پيروان مكتب او، با اين حديث، سه قرن نخست اسلامى را كه هر قرنى از نظر آنان صد سال است، ملاك حق و باطل شمرده و آنچه را كه در اين زمان انجام گرفته و يا در عمل بر آن مهر صحّت زده‌اند، به طور كامل مى‌پذيرند، چون پيامبر در اين حديث، سه قرن را قرن ممتاز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اين قرن‌ها به خاطر كسانى است كه در آن سيصد سال زندگى مى‌كردند و لازمه خير و نيكى آنان اين است كه گفتار و سكوت آنان را حجت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نظريه، با ابهامات زيادى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پرسش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اصطلاح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صد سال نيست، بلكه به معناى جمعيتى است كه در يك زمان با هم زندگى مى‌كنند و سپس جمعيت ديگر جاى آنان را مى‌گيرند و قرآن مجيد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همين معنا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كار رفته و هرگز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اصطلاحى يعنى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اراده نكرده بلكه آن را به معناى مردم يك زمان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نمونه‌ها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يَرَوْا كَمْ أهْلَكْنا مِنْ قَبْلِهِمْ مِنْ قَرْنٍ مَكَّنّاهُمْ في اْلأَرْضِ ما لَمْ نُمَكِّنْ لَكُمْ وَ أرْسَلْنا السَّماءَ عَلَيْهِمْ مِدْرارًا وَ جَعَلْنا اْلأَنْهارَ تَجْري مِنْ تَحْتِهِمْ فَأهْلَكْناهُمْ بِذُنُوبِهِمْ وَ أنْشَأْنا مِنْ بَعْدِهِمْ قَرْناً آخَرينَ؛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نديده‌اند كه چه اندازه پيش از ايشان جمعيت‌هايى را نابود كرديم كه در زمين، آنان را توانمند ساخته بوديم؛ به گونه‌اى كه به ايشان آن توان را نداده‌ايم و از آسمان به فراوانى براى آن‌ها باران فرستاديم و جوى‌ها از زير آنان روان ساختيم ولى سرانجام به خاطر گناهانشان آنان را نابود كرديم و جمعيتى ديگر پديد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تفسير حديث خير القرون به سيصد سال، هيچ پايه و اساسى ندارد و اصطلاح امروز نمى‌تواند قرينه بر تفسير حديث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لسان العرب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نسلى را مى‌گويند كه پس از نسل ديگر مى‌آيد و در مقدار فاصله زمانى اين دو فصل اقوالى گوناگون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ده سال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سال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سال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شصت سال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هفتاد سال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هشتاد 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مردم يك زمان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زير نيز گواه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مردم يك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ذهبَ القرنُ الذي أنتَ فيهم و خُلّفتَ في قرن فأنتَ غريب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مردمى كه تو در ميان آن‌ها هستى بروند و تو در ميان مردمى ديگر بمانى، در اين هنگام غريب هستى</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ابن حجر عسقلانى در تفسير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صحيح بخارى آمده، قرن را به معناى مردم يك زمان تفسير كرده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والقرن؛ أهل زمان واحد متقارب اشتركوا في أمر من الأمور،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مخصوص بما إذا اجتمعوا فى زمن نبىّ أو رئيس يجمعهم على ملّة أو مذهب أو عمل، ويطلق القرن على مدّة من الزمان</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مردم يك زمان را گويند كه در كارى از كارها با هم شريك باشند و گاهى به مردمى گفته مى شود كه در زمان يك پيامبر يا رييس باشند كه آن‌ها را بر يك روش يا مذهب يا كارى متحد سازد ونيز قرن، گذشته از مردم، بر خود زمان نيز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اختلاف علما را در اندازه اين زمان نقل مى‌كند، به گونه‌اى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سپس با محاسبه‌هاى خيالى كوشش مى‌كند كه مدت آن را صد سال معرفى كند تا بتواند سيصد سال اول تاريخ اسلام را شامل شود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مى‌گويد چون يك نفر از صحابه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 سال از هجرت درگذشته است، پس عصر صحابه را بايد يك صد سال گرفت، در حالى كه ميزان، حال اكثريت صحابه است نه فرد نادر و غالب آن‌ها در هفتاد سالگى درگذشته‌اند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خود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سن افراد همان هفتاد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مى‌شويم با اختلاف بسيارى كه در مدت اين زمان هست، نمى‌توان آن را به صد سال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قرآن بهترين مدرك است كه قرن را نه به معناى صد سال بلكه مردم يك زمان گرفته و حداكثر مدت را شصت سال حساب مى‌كنند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كنيم مقصود همان سيصد سال اول است اكنون پرسش اين است كه چگونه مى‌توان آنها را شريف‌ترين قرن‌ها خواند، در حالى كه آنچه اهل حديث بدعت مى‌خوانند، همگى در همان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نخست يا كمى بيش از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خوارج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آغاز شد و پس از آن هم ادامه يافت و به فرقه‌هاى گوناگون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پايه‌گذار مرجئه حسن بن محمد حنفيه است و او در اواخر قرن نخست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معانى مختلفى به خود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معبد بن عبدالله جهنى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پرچم قدريه را غيلان بن مسلم دمشقى به دست گرفت و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به دار آويخته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پى‌ريزى شد، آنگاه كه واصل بن عطا از مكتب استادش حسن بصرى جدا شد و اعتزال را پى‌ريزى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اكثر مذاهب و فرق باطله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قرن اول و اوايل قرن دوم پديد آمده است، چگونه مى‌توان آن سه قرن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اين كه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 نظر مخدوش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قرن به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نيز به كليه كسانى كه در اين سه قرن مى‌زيسته‌اند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واقعيت؛ زيرا مذاهب انحرافى در همان دو قرن نخست رشد كرد و گسترش يافت و گروه‌بندى در آن زمان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خصيصه انسانى، پيوسته اختلاف و تفاوت در فكر و انديشه است و اصحاب پيامبر و حتى تابعان، از اين خصيصه مستثنى نبودند و حتى در عصر خود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بعد از درگذشت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برداشت‌هاى مختلفى از اسلام داشتند كه اكنون به نمونه‌هايى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غنايم جنگى بدر</w:t>
      </w:r>
    </w:p>
    <w:p>
      <w:pPr>
        <w:pStyle w:val="BookText"/>
        <w:rPr/>
      </w:pPr>
      <w:r>
        <w:rPr>
          <w:rFonts w:ascii="IRNazanin" w:hAnsi="IRNazanin" w:eastAsia="IRNazanin"/>
          <w:color w:val="111111"/>
          <w:sz w:val="28"/>
          <w:sz w:val="28"/>
          <w:szCs w:val="28"/>
          <w:rtl w:val="true"/>
          <w:lang w:bidi="fa-IR"/>
        </w:rPr>
        <w:t xml:space="preserve">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در جنگ بدر، درباره اسيران جنگى و غنايم، به دو گروه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اصرار بر كشتن آنان و گروهى بر گرفتن فديه و آزاد كردن آنان داشتند و اين اختلاف به قدرى شديد بود كه قرآن به نكوهش آنان مى‌پردازد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كِتابٌ مِنَ اللهِ سَبَقَ لَمَسَّكُمْ فيما أخَذْتُمْ عَذابٌ عَظيمٌ؛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نوشته ثابتى از جانب خدا از پيش نبود، در اين كارى كه در پيش گرفته‌ايد، كيفر بزرگى به شما مى‌رسيد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صلح حديبيه</w:t>
      </w:r>
    </w:p>
    <w:p>
      <w:pPr>
        <w:pStyle w:val="BookText"/>
        <w:rPr/>
      </w:pPr>
      <w:r>
        <w:rPr>
          <w:rFonts w:ascii="IRNazanin" w:hAnsi="IRNazanin" w:eastAsia="IRNazanin"/>
          <w:color w:val="111111"/>
          <w:sz w:val="28"/>
          <w:sz w:val="28"/>
          <w:szCs w:val="28"/>
          <w:rtl w:val="true"/>
          <w:lang w:bidi="fa-IR"/>
        </w:rPr>
        <w:t xml:space="preserve">در صلح حديبيه كه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قريش صلح كرد و حتى حاضر شد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كنار نام خود در عهدنامه بردارد، موجى از اختلاف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صلح‌نامه را مايه ذلّت خواندند و به يكديگر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نُعطي الدنيّةَ في ديننا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گروه ديگر تسليم پيامبرخدا بودند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در سفر</w:t>
      </w:r>
    </w:p>
    <w:p>
      <w:pPr>
        <w:pStyle w:val="BookText"/>
        <w:rPr/>
      </w:pPr>
      <w:r>
        <w:rPr>
          <w:rFonts w:ascii="IRNazanin" w:hAnsi="IRNazanin" w:eastAsia="IRNazanin"/>
          <w:color w:val="111111"/>
          <w:sz w:val="28"/>
          <w:sz w:val="28"/>
          <w:szCs w:val="28"/>
          <w:rtl w:val="true"/>
          <w:lang w:bidi="fa-IR"/>
        </w:rPr>
        <w:t xml:space="preserve">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هجرت، در روز دهم ماه رمضان، از مدينه خارج شد و هنگامى كه به نقطه‌اى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كاسه آبى خواست و آن را بلند كرد به طورى كه همه مردم ديدند، آنگاه حضرت از آن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پيامبرخدا گفتند كه برخى به حالت روزه باقى مانده‌اند،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العُصاةُ، أُولَئِكَ العُصاةُ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گنهكارند، آن‌ها گنهكارند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پيش‌گيرى از نگارش نامه‌اى براى امّت</w:t>
      </w:r>
    </w:p>
    <w:p>
      <w:p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بيمارى بود و گروهى از ياران، گرد او را گرفته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كاغذى بياوريد تا چيزى بنويسم كه بعد از من گمراه نشويد، گروهى با آوردن قلم و كاغذ موافقت و گروهى سرسختانه با آن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حضرت اختلاف آنان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شايسته نيست نزد من با يكديگر كشمكش كنيد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اين‌ها نمونه‌هايى است در اختلاف نظر صحابه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 در ميان صحابه، تكليف چيست؟ آيا مجاز هستيم به هر كدام عمل كنيم يا راهى براى ترجيح وجود دارد؟</w:t>
      </w:r>
    </w:p>
    <w:p>
      <w:pPr>
        <w:pStyle w:val="BookText"/>
        <w:rPr/>
      </w:pPr>
      <w:r>
        <w:rPr>
          <w:rFonts w:ascii="IRNazanin" w:hAnsi="IRNazanin" w:eastAsia="IRNazanin"/>
          <w:color w:val="111111"/>
          <w:sz w:val="28"/>
          <w:sz w:val="28"/>
          <w:szCs w:val="28"/>
          <w:rtl w:val="true"/>
          <w:lang w:bidi="fa-IR"/>
        </w:rPr>
        <w:t xml:space="preserve">اختلاف پس از درگذشت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گفتيم كه اختلاف فكرى در ميان انسان‌ها، امرى طبيعى است و صحابه و تابعين هم از اين امر طبيعى مستثنى نبوده‌اند و اختلاف آنان در مسائل عقيدتى و شرعى بيش از آن است كه در اينجا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آب غسل پيامبر نخشكيده بود كه در گزينش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نظر شديدى در ميان صحابه بروز كرد كه حتى كار به زد و خورد كشيد و اگر كسى تاريخ سقيفه را در تاريخ طبرى و ديگر تواريخ بخواند، عمق اختلاف را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استحكام پايه‌هاى خلافت، اختلاف در فكر و انديشه، در ميان ياران پيامبرخدا، گسترش بيشترى پيدا كرد و ريشه‌هاى فرق اسلامى از قدريه و مرجئه و معتزله و مجسمه و همه و همه، در قرن اول تاريخ اسلامى پديد آمدند و در دوران تابعين تابعين رو به فزونى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اين پرسش مطرح مى‌شود كه اگر بايد فهم و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ملاك فهم قرآن و سنت بگيريم، مقصود كدام فهم و كدام برداشت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سه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اعصار نخست پديد آمدند و جمعيت‌هايى را به خود وابسته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شما همه آن‌ها را جز يكى در آتش دوزخ مى‌دانيد و تخطئه مى‌كنيد، در حالى كه آن‌ها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شديدترين جنگ‌ها و نزاع‌ها، در سه قرن نخست اسلامى و در هنگام حكومت امويان و عباسيان رخ داد و هر كدام از اين نحله‌ها، براى خود مكتب و منطقى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همه اين اختلاف‌ها را ناديده گرفت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منسجم و دور از اختلاف تصوّر كرد كه در همه مسائل ملاك سنجش حق و باطل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بناست بر فهم و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قرن اول مراجعه كنيم، چرا فهم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بيانات و سخنان آنان ميزان حق و باطل نباشد؟ آنان خود از سلف صالح و برترين آن‌ها و بى‌نيازترين امت اسلامى در فهم مسائل دينى از ديگران بودند و پيامبر گرامى آنان را همتا و هم‌سنگ قرآن قرار داده و فرموده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مَا إِنْ تَمَسَّكْتُمْ بِهِمَا لَنْ تَضِلُّوا أَبَداً</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چيز گرانبها يعنى قرآن و اهل بيت خودم را بر جا مى‌گذارم كه اگر از آنها پيروى كنيد هرگز گمراه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روايات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دخت گرامى‌اش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 نوح</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معرفى كرده، چرا مورد توجه قرار نمى‌گيرند و به آن‌ها مراجعه نمى‌شود؟ در حالى كه آنان گل سر سبد سلف صالح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به شهادت قرآن،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خاتم رسالات و نبوت او را پايان‌بخش نبوت‌ها مى‌دانند و آنچه مربوط به دين و شريعت است، بايد از خود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اصل، چگونه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ديگران حجت دانست، در حالى كه معنى آن اين است كه هنوز باب نبوت و گزارش از عالم معنى بسته نشده و يكى از حجت‌هاى خدا، فهم و اجتهاد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شوكانى كه خود، از طرفداران مسلك وهّابى است، به اين حقيقت اعتراف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اين است كه قول صحابى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امت جز يك پيامبر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كسانى كه پس از آنان مى‌آيند، همگان مكلّفند از كتاب و سنت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بگويد جز كتاب و سنت حجّت ديگرى هست، در دين خدا چيزى را گفته است كه خدا به آن، امر نكرده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سلفى‌ها غالباً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قيد احترازى است كه سلف را به دو گروه صالح و غير صالح تقسيم مى‌كند، اين خود مشكل‌آفرين است كه چگونه صالح را از غير صالح تشخيص دهيم؟ آيا حكّام اموى كه خون اهل بيت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هزاران بى‌گناه را ريخته‌اند نيز از سلف صالح هستند؟ آيا خلفاى بنى‌عباس كه نخستين خليفه آنان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گرفت،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مى‌شوند؟ خلاصه محدثان و فقيهانى كه با اين نظام‌ها هم‌سو بودند و كارهاى آنان را توجيه مى‌كردند، از كدام دسته‌اند، صالح‌اند يا ناصالح؟</w:t>
      </w:r>
    </w:p>
    <w:p>
      <w:pPr>
        <w:pStyle w:val="BookText"/>
        <w:rPr/>
      </w:pPr>
      <w:r>
        <w:rPr>
          <w:rFonts w:ascii="IRNazanin" w:hAnsi="IRNazanin" w:eastAsia="IRNazanin"/>
          <w:color w:val="111111"/>
          <w:sz w:val="28"/>
          <w:sz w:val="28"/>
          <w:szCs w:val="28"/>
          <w:rtl w:val="true"/>
          <w:lang w:bidi="fa-IR"/>
        </w:rPr>
        <w:t xml:space="preserve">مسلّماً اين گروه، قيد صالح را قيد توضيحى مى‌دانند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صالح مى‌شمارند ولى تاريخ به شدت آن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قتل خليفه سوم را توجيه كرد؟ مقتول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قاتلان از صحابه و تابعان بودند؟ چگونه مى‌توان جنگ‌هاى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تبيين كرد؟ آيا كسانى كه بر ضد خليفه منتخب قيام كردند، همگان سلف صالح بودند؟</w:t>
      </w:r>
    </w:p>
    <w:p>
      <w:pPr>
        <w:pStyle w:val="BookText"/>
        <w:rPr/>
      </w:pPr>
      <w:r>
        <w:rPr>
          <w:rFonts w:ascii="IRNazanin" w:hAnsi="IRNazanin" w:eastAsia="IRNazanin"/>
          <w:color w:val="111111"/>
          <w:sz w:val="28"/>
          <w:sz w:val="28"/>
          <w:szCs w:val="28"/>
          <w:rtl w:val="true"/>
          <w:lang w:bidi="fa-IR"/>
        </w:rPr>
        <w:t>سلفى‌ها در اين مقام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درباره آنان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شمشيرهاى ما را از خون آنها پاك دانسته است، پس زبان خود را نيز آلوده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پرسيد اين منطق از آنِ كيست؟ آيا سخن وحى است؟ يا سخن يك بشر خطاكار؟ چگونه مى‌توانيم درباره تابعان سخن بگوييم، اما درباره صحابه حق گفتن نداريم؟ در حالى كه قرآن درباره همين خطوط قرمز بسيار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ما مى‌خواهيم دين خود را از آنان بگيريم و با سكوت كردن مشكلى حلّ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ميزان فهم و درك، سلف است، نتيجه اين مى‌شود كه عقل و شعور خود را تعطيل كرده، تنها گوش به سخنان سلف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مسائلى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چيزى نگفته‌اند نبايد مطرح شود؟ و لذا يكى از انتقادها درباره نظريه احمد بن حنبل كه قرآن را قديم معرفى مى‌كرد اين است كه قرآن و سنت درباره قديم بودن يا حادث بودن قرآن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در اين‌باره اظهارنظر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چگونه مى‌توان به نظريه سلف اكتفا كرد، در حالى كه هزاران مسأله در عرصه عقايد و احكام براى خود پاسخ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از كنار اين مسائل بگذريم و پاسخ دين خاتم را در آن موارد بازگو نكنيم؟</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گوينده شهادتين را مسلمان تلقى كرده و هرگز قلوب مردم را نمى‌شكافتند و از عقيده آن‌ها تفتيش نمى‌كردند و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نيامده‌ام تا قلوب مردم را بشكافم و از درون آن‌ها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زمانى بود كه خالد بن وليد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نمازگزاران به زبان چيزى را مى‌گويند كه در دل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پاسخ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إنِّي لَمْ أومر أَنْ أُنَقِّبَ عَنْ قُلُوبِ النَّاسِ وَلَا أَنْ أَشُقَّ بُطُونَهُمْ؟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مأمور به تفتيش قلوب مردم و شكافتن درون آن‌ها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سلف صالح از نظر سلفى‌ها بر همين روش بودند و جز گروهى اندك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خود حق مى‌دادند كه نقد كنند اما به خاطر اختلافات فكرى و عقيدتى و عملى يكديگر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خَلَفى كه ادعاى پيروى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بنگريد، تنها با سلاح تكفير و تفجير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و عمليات انتحارى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روبه‌رو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موج تكفير كه از سوى جريان سلفى به راه افتاده، آبروى اسلام را در جهان به خطر انداخته و احياگر انديشه باطل كشيشان است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پرتو شمشير پيشرفت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منبع فكرى، كتاب و سنت است، كتاب و سنت بر عقل و خرد بسيار تأكيد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است و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مكرر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ما خدا را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عقل و خرد شناخته‌ايم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خلف صالح به سلف صالح نسبت مى‌دهد كه بهره‌گيرى از عقل،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در ميان مسلمانان ندارند؟</w:t>
      </w:r>
    </w:p>
    <w:p>
      <w:pPr>
        <w:pStyle w:val="BookText"/>
        <w:rPr/>
      </w:pPr>
      <w:r>
        <w:rPr>
          <w:rFonts w:ascii="IRNazanin" w:hAnsi="IRNazanin" w:eastAsia="IRNazanin"/>
          <w:color w:val="111111"/>
          <w:sz w:val="28"/>
          <w:sz w:val="28"/>
          <w:szCs w:val="28"/>
          <w:rtl w:val="true"/>
          <w:lang w:bidi="fa-IR"/>
        </w:rPr>
        <w:t xml:space="preserve">آنان توجه ندارند كه كنار نهادن خِرَد و بى‌اعتنايى به آن سبب مى‌شود كه اصل دين متزلزل شود؛ زيرا اساس دين كه همان شناخت خدا و شناخت انبيا و آخرين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تنها با كتاب و سنت انجام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خالقيت و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قانون خرد ثابت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فيهِما آلِهَةٌ إِلَّا اللهُ لَفَسَدَتا؛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آسمان و زمين، خدايانى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 آن دو تباه و نابود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مى‌گوييم شيوه سلف صالح در تمام برخوردهاى نظامى، بر نرمش و مدارا و سازش با رسوم و آداب مردم و ملت‌ها بود و رمز موفقيت و گسترش سريع اسلام در گرو همين عدم مداخله در آداب و فرهنگ‌ها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مسأله توحيد و اعتقاد به سراى ديگر و نبوت پيامبر اسلام و به پا داشتن نماز و پرداخت زكات، در بقيه مسائل كوچك‌ترين دخالتى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هدف اين بود كه انسان‌ها از بندگى غير خدا به بندگى خدا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اين امر اعتراف مى‌كردند، بقيه مسائل به خود آن‌ها واگذار مى‌شد، مگر آن‌كه مسائلى مانند شراب و قمار حرام باشد، كه فقط حدّ شرعى اجرا مى‌شد، آن هم با رعايت همه شرايط كه در موارد اندكى تحقق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آيا روش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است؟ آيا افراد در انجام وظايف دينى خود در حرمين شريفين آزادند؟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ارواح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فرعى است كه هرگز سلف صالح آن‌ها را مطرح نمى‌كردند، ولى الآن در رأس تمام امور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قمار و شراب و روابط نامشروع دختر و پسر و تأسيس بانك‌هاى ربوى، تربيت نسل نو، و رساندن پيام اسلام به ناآگاهان و نشان دادن رأفت اسلامى، اصلًا براى آنها مطرح نيست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اشغال سرزمين‌هاى اسلامى، سيطره كفار بر مسلمانان و به خاك و خون كشيده شدن مسلمانان بى‌گناه و غصب اراضى و خانه‌هاى آنان، اصلًا مورد نظر اين سلفى‌ها نيست و آنها خود را به غفلت زده‌اند و</w:t>
      </w:r>
    </w:p>
    <w:p>
      <w:pPr>
        <w:pStyle w:val="BookText"/>
        <w:rPr/>
      </w:pPr>
      <w:r>
        <w:rPr>
          <w:rFonts w:ascii="IRNazanin" w:hAnsi="IRNazanin" w:eastAsia="IRNazanin"/>
          <w:color w:val="111111"/>
          <w:sz w:val="28"/>
          <w:sz w:val="28"/>
          <w:szCs w:val="28"/>
          <w:rtl w:val="true"/>
          <w:lang w:bidi="fa-IR"/>
        </w:rPr>
        <w:t>همه اين امور را ناديده مى‌گيرند و نسبت به آنها احساس وظيفه نمى‌كنند، فقط به يك رشته مسائل فرعى و جزئى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 تفاوت ره از كجاست تا به كجا؟</w:t>
      </w:r>
    </w:p>
    <w:p>
      <w:pPr>
        <w:pStyle w:val="BookText"/>
        <w:rPr/>
      </w:pPr>
      <w:r>
        <w:rPr>
          <w:rFonts w:ascii="IRNazanin" w:hAnsi="IRNazanin" w:eastAsia="IRNazanin"/>
          <w:color w:val="111111"/>
          <w:sz w:val="28"/>
          <w:sz w:val="28"/>
          <w:szCs w:val="28"/>
          <w:rtl w:val="true"/>
          <w:lang w:bidi="fa-IR"/>
        </w:rPr>
        <w:t>به همين دليل، در طول فعاليت اين گروه‌ها، اسلام و مسلمانان نه تنها به عزت و كرامت، دست نيافته‌اند، بلكه روز به روز در دام كفار گرفتارتر و دچار آسيب و شكست بيشتر شده‌اند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اينجا دامن سخن را كوتاه كرده و از عالمان واقعى اسلام در هر مكان و منطقه‌اى كه زندگى مى‌كنند، خواهان تشكيل يك همايش بى‌طرف، درباره دعوت به وحدت و تقريب و اصلاح روش‌هاى فكرى و اعتقادى هستيم تا خلف اين امّت نيز همچون سلف آن به عزّت و كرامتى كه مورد نظر خدا و رسول است، دست يابند</w:t>
      </w:r>
      <w:r>
        <w:rPr>
          <w:rFonts w:eastAsia="IRNazanin" w:cs="IRNazanin"/>
          <w:color w:val="111111"/>
          <w:sz w:val="28"/>
          <w:szCs w:val="28"/>
          <w:rtl w:val="true"/>
          <w:lang w:bidi="fa-IR"/>
        </w:rPr>
        <w:t>.</w:t>
      </w:r>
      <w:bookmarkStart w:id="35" w:name="pg12597_179270"/>
    </w:p>
    <w:p>
      <w:pPr>
        <w:pStyle w:val="Heading4"/>
        <w:numPr>
          <w:ilvl w:val="3"/>
          <w:numId w:val="1"/>
        </w:numPr>
        <w:rPr/>
      </w:pPr>
      <w:bookmarkStart w:id="36" w:name="__RefHeading___Toc1993055_77815467"/>
      <w:bookmarkStart w:id="37" w:name="_Toc14"/>
      <w:bookmarkEnd w:id="35"/>
      <w:bookmarkEnd w:id="36"/>
      <w:r>
        <w:rPr>
          <w:rtl w:val="true"/>
        </w:rPr>
        <w:t>گفتارى درباره تبرك‌</w:t>
      </w:r>
      <w:bookmarkEnd w:id="37"/>
    </w:p>
    <w:p>
      <w:pPr>
        <w:pStyle w:val="BookText"/>
        <w:rPr/>
      </w:pPr>
      <w:r>
        <w:rPr>
          <w:rFonts w:ascii="IRNazanin" w:hAnsi="IRNazanin" w:eastAsia="IRNazanin"/>
          <w:color w:val="111111"/>
          <w:sz w:val="28"/>
          <w:sz w:val="28"/>
          <w:szCs w:val="28"/>
          <w:rtl w:val="true"/>
          <w:lang w:bidi="fa-IR"/>
        </w:rPr>
        <w:t>رضا سلم‌آبادى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تبرك جستن از اولياى الهى واماكن مقدس، از ديرباز موضوعى بحث برانگيز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شبهه‌افكنى فراوانِ گروه‌هاى تكفيرى از يك سو و اعمال ناآگاهانه برخى عوام از سوى ديگر، اين موضوع به عنوان مسأله‌اى چالش‌برانگيز، شكل جدّى‌ترى به خود گرفته و پرسش‌هايى در اين زمينه 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اين نوشتار بر آن شديم پاسخ‌هايى هر چند به صورت فشرده اما مستدل و منطقى ارايه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پروردگار متعال به اشخاص يا مكان‌هايى بركت عطا كرده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امكان دارد ديگران از اين اشخاص و مكان‌ها بركت بگيرند؟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شرع مقدس درباره تبرك چيست؟</w:t>
      </w:r>
    </w:p>
    <w:p>
      <w:pPr>
        <w:pStyle w:val="BookText"/>
        <w:rPr/>
      </w:pPr>
      <w:r>
        <w:rPr>
          <w:rFonts w:ascii="IRNazanin" w:hAnsi="IRNazanin" w:eastAsia="IRNazanin"/>
          <w:color w:val="111111"/>
          <w:sz w:val="28"/>
          <w:sz w:val="28"/>
          <w:szCs w:val="28"/>
          <w:rtl w:val="true"/>
          <w:lang w:bidi="fa-IR"/>
        </w:rPr>
        <w:t>ياد آورى اين نكته ضرورى است كه در نقل سيره پيامبر و مسلمانان، بيشتر از منابع عامه و اهل سنت استفاده شده؛ چراكه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آن باشد كه سرّ دلبران‌گفته آيد در حديث ديگران</w:t>
      </w:r>
    </w:p>
    <w:p>
      <w:pPr>
        <w:pStyle w:val="BookText"/>
        <w:rPr/>
      </w:pPr>
      <w:r>
        <w:rPr>
          <w:rFonts w:ascii="IRNazanin" w:hAnsi="IRNazanin" w:eastAsia="IRNazanin"/>
          <w:color w:val="111111"/>
          <w:sz w:val="28"/>
          <w:sz w:val="28"/>
          <w:szCs w:val="28"/>
          <w:rtl w:val="true"/>
          <w:lang w:bidi="fa-IR"/>
        </w:rPr>
        <w:t>اميد واريم اين نوشته، هر چند كوتاه، مورد رضاى حق تعالى قرار گيرد و براى شبهه‌زدايى از ذهن خوانندگان گرامى سودمند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در شش عنوان، به ترتيب زير ارائه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لغوى و اصطلاحى تبرّك و بركت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تبرك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تبرّك و بركت در 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تبرّك در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تبرك در سيره مسلمانان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و نتيجه‌گيرى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لغوى و اصطلاحى تبرّك</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w:t>
      </w:r>
    </w:p>
    <w:p>
      <w:pPr>
        <w:pStyle w:val="BookText"/>
        <w:rPr/>
      </w:pPr>
      <w:r>
        <w:rPr>
          <w:rFonts w:ascii="Amiri" w:hAnsi="Amiri" w:eastAsia="Amiri" w:cs="Amiri"/>
          <w:color w:val="111111"/>
          <w:sz w:val="28"/>
          <w:sz w:val="28"/>
          <w:szCs w:val="28"/>
          <w:rtl w:val="true"/>
          <w:lang w:bidi="ar-SA"/>
        </w:rPr>
        <w:t xml:space="preserve">تبرّك، به معناى بركت جستن و بركت داشتن است و از ريشه 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به معناى زياد و افزون شدن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وبارك الله الشي‌ء، و بارك فيه و عليه، وضع فيه البَرَكَة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به نقل از ابن عباس آمده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البَرَكة الكثرة في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آورده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تَبَرَّكتُ به أي تَيَمَّنتُ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قول فرّاء اينگونه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الفراء 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اللهِ وَ بَرَكاتُهُ عَلَيْكُمْ أَهْلَ الْبَيْت البركات؛ السعادة</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تبريك، به معناى دعا كردن براى بركت يافتن است</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راغب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البركة ثبوتُ الخير الإلهي في الشي‌ء، قال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لَفَتَحْنا عَلَيْهِمْ بَرَكاتٍ مِنَ السَّماءِ وَ اْلأَرْض</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اصطلاحى</w:t>
      </w:r>
    </w:p>
    <w:p>
      <w:pPr>
        <w:pStyle w:val="BookText"/>
        <w:rPr/>
      </w:pPr>
      <w:r>
        <w:rPr>
          <w:rFonts w:ascii="IRNazanin" w:hAnsi="IRNazanin" w:eastAsia="IRNazanin"/>
          <w:color w:val="111111"/>
          <w:sz w:val="28"/>
          <w:sz w:val="28"/>
          <w:szCs w:val="28"/>
          <w:rtl w:val="true"/>
          <w:lang w:bidi="fa-IR"/>
        </w:rPr>
        <w:t xml:space="preserve">تبرّك، هرگاه با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 در نظر تبرك جوينده، طلب بركت در ميمنت و مباركى است از چيزى يا كسى كه داراى بركت و ميمنت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مؤمنان در جوامع اسلامى، از اماكن و اشخاصى تبرّك مى‌جويند كه واسطه فيض الهى‌اند و از جانب پروردگار متعال بركت يافته‌اند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فعل اسنادى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w:t>
      </w:r>
    </w:p>
    <w:p>
      <w:pPr>
        <w:pStyle w:val="BookText"/>
        <w:rPr/>
      </w:pPr>
      <w:r>
        <w:rPr>
          <w:rFonts w:ascii="IRNazanin" w:hAnsi="IRNazanin" w:eastAsia="IRNazanin"/>
          <w:color w:val="111111"/>
          <w:sz w:val="28"/>
          <w:sz w:val="28"/>
          <w:szCs w:val="28"/>
          <w:rtl w:val="true"/>
          <w:lang w:bidi="fa-IR"/>
        </w:rPr>
        <w:t>رود، در اصطلاح به معناى اعتقاد به بركت داشتن كسى يا چيزى است كه بركت و ميمنتِ خود را بى‌واسطه يا با واسطه از جانب پروردگار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تبرك</w:t>
      </w:r>
    </w:p>
    <w:p>
      <w:pPr>
        <w:pStyle w:val="BookText"/>
        <w:rPr/>
      </w:pPr>
      <w:r>
        <w:rPr>
          <w:rFonts w:ascii="IRNazanin" w:hAnsi="IRNazanin" w:eastAsia="IRNazanin"/>
          <w:color w:val="111111"/>
          <w:sz w:val="28"/>
          <w:sz w:val="28"/>
          <w:szCs w:val="28"/>
          <w:rtl w:val="true"/>
          <w:lang w:bidi="fa-IR"/>
        </w:rPr>
        <w:t>در قرآن كريم، تفاسير و كتب تاريخ، آنچه از سرگذشت امت‌هاى متشرّع پيشين استفاده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به آثار انبيا و اولياى الهى در نزد آنها، به عنوان عملى مشروع وجود داشته است؛ براى نمونه به بعضى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متبرّك بودن پيراهن حضرت يوسف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به‌گونه‌اى‌كه به برادرانش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بِقَميصي هذا فَأَلْقُوهُ عَلى وَجْهِ أَبي يَأْتِ بَصيراً؛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پيراهن مرا ببريد و بر صورت پدرم بيندازيد، تا بينا شود و آنان چنين كرده و پيراهن را با خود بردند و به ميمنت و بركت آن پيراهن، يعقوب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خود را باز يافت؛ فَلَمّا أنْ جاءَ الْبَشيرُ ألْقاهُ عَلي وَجْهِهِ فَارْتَدَّ بَصيرًا،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هنگامى كه بشارت‌دهنده فرا رسيد،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صورت او افكند، ناگهان بينا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عمل پيامبر الهى را نقل نموده و آن را رد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متبرّك بودن صندوقى‌كه آثار آل موسى و آل هارون در آن قرار داشت؛ به طورى كه بنى اسرائيل به هنگام نبرد با دشمنان، آن را همراه مى‌بردند و همين، مايه آرامش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بى‌احترامى آن‌ها به آن صندوق، خداوند آن‌را از ميان آنان برداشت و وقتى‌كه طالوت را به عنوان فرمان‌روا برانگيخت بار ديگر آن صندوق را به عنوان نشانه فرمان‌روايى طالوت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آيَةَ مُلْكِهِ أنْ يَأْتِيَكُمُ التّابُوتُ فيهِ سَكينَةٌ مِنْ رَبِّكُمْ وَ بَقِيَّةٌ مِمّا تَرَكَ آلُ مُوسي وَ آلُ هارُونَ تَحْمِلُهُ الْمَلائِكَةُ؛ </w:t>
      </w:r>
      <w:r>
        <w:rPr>
          <w:rStyle w:val="FootnoteAnchor"/>
          <w:rtl w:val="true"/>
        </w:rPr>
        <w:footnoteReference w:id="361"/>
      </w:r>
      <w:r>
        <w:rPr>
          <w:rFonts w:ascii="IRNazanin" w:hAnsi="IRNazanin" w:eastAsia="IRNazanin"/>
          <w:color w:val="111111"/>
          <w:sz w:val="28"/>
          <w:sz w:val="28"/>
          <w:szCs w:val="28"/>
          <w:rtl w:val="true"/>
          <w:lang w:bidi="fa-IR"/>
        </w:rPr>
        <w:t xml:space="preserve">نشانه حكومت او اين است‌كه صندوق عهد به سوى شما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صندوقى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آرامش از پروردگار شما و يادگارهاى خاندان موسى و هارون قرار دارد؛ در حالى كه فرشتگان آن را حمل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بركت جستن از آب زمزم‌كه پيش از اسلام وجود داشته؛ در سيره ابن‌اسحاق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عبدالمطّلب خواست زمزم را حفر كند،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مكان زمزم راهنمايى كرد و زمزم را به او اختصاص داد؛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شرافت و جايگاه او در ميان قومش افزود و هرگونه سقايتى در مكه با ظهور زمزم تعطيل شد، چون مردم به سوى زمزم روى كردند و اين به خاطر طلب بركت از زمزم و شناختن فضيلت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نزديك بودن آن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اين بود كه خداوند اسماعيل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وسيله آن سيراب نمود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بركت در قرآن كريم</w:t>
      </w:r>
    </w:p>
    <w:p>
      <w:pPr>
        <w:pStyle w:val="BookText"/>
        <w:rPr/>
      </w:pPr>
      <w:r>
        <w:rPr>
          <w:rFonts w:ascii="Amiri" w:hAnsi="Amiri" w:eastAsia="Amiri" w:cs="Amiri"/>
          <w:color w:val="111111"/>
          <w:sz w:val="28"/>
          <w:sz w:val="28"/>
          <w:szCs w:val="28"/>
          <w:rtl w:val="true"/>
          <w:lang w:bidi="ar-SA"/>
        </w:rPr>
        <w:t>بند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مبارك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نُوحُ اهْبِطْ بِسَلامٍ مِنَّا وَ بَرَكَاتٍ عَلَيْكَ وَ عَلَى أُمَمٍ مِمَّنْ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و بركاتى از ناحيه ما بر تو و بر تمام امت‌هايى كه با تو هستند، فرود آى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ابراهيم و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بَشَّرْناهُ بِإِسْحاقَ نَبِيًّا مِنَ الصَّالِحين</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بارَكْنَا عَلَيْهِ وَ عَلَى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اسحاق پيامبرى از شايستگان بشارت داديم، ما به او و اسحاق بركت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موسى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نُودِيَ أَنْ بُورِكَ مَنْ فِي النَّارِ وَ مَنْ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نزد آتش آمد، ندايى برخاست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باد آن كس كه در آتش است و كسى‌كه در اطراف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موسى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حضرت عيسى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پر بركت قرار داده تا زمانى كه زنده‌ام، مرا به نماز و زكات توصيه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اهل بيت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اللهِ وَ بَرَكاتُهُ عَلَيْكُمْ أَهْلَ الْبَيْتِ إِنَّهُ حَميدٌ مَجيدٌ؛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و بركاتش بر شما خانواده است؛ چراكه او ستوده و والاست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مكان‌هاى مبارك در قرآن</w:t>
      </w:r>
    </w:p>
    <w:p>
      <w:pPr>
        <w:pStyle w:val="BookText"/>
        <w:rPr/>
      </w:pPr>
      <w:r>
        <w:rPr>
          <w:rFonts w:ascii="Amiri" w:hAnsi="Amiri" w:eastAsia="Amiri" w:cs="Amiri"/>
          <w:color w:val="111111"/>
          <w:sz w:val="28"/>
          <w:sz w:val="28"/>
          <w:szCs w:val="28"/>
          <w:rtl w:val="true"/>
          <w:lang w:bidi="ar-SA"/>
        </w:rPr>
        <w:t>درباره كعبه معظمه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همان است كه در سرزمين مكّه است، كه پر بركت و مايه هدايت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مسجد الأقصى و سرزمين‌هاى پيرامون آن؛ مانند فلسطين و شام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الْمَسْجِدِ الْأَقْصَى الَّذي بارَكْنا حَوْلَهُ لِنُرِيَهُ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و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مسجد الأقصى كه گرداگردش را پر بركت ساخته‌ايم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فَلَمَّا أَتاهَا نُودِيَ مِنْ شاطِئِ الْوادِ الأَيْمَنِ فِي الْبُقْعَةِ الْمُبارَكَةِ مِنَ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سراغ آتش آمد، از كرانه راست درّه، در آن سرزمين پر بركت، از ميان يك درخت ندا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 نَجَّيْناهُ وَ لُوطاً إِلَى الأَرْضِ الَّتي بارَكْنا فيها لِلْعالَمينَ؛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و لوط را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براى همه جهانيان پر بركت ساختيم نجات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 أَوْرَثْنَا الْقَوْمَ الَّذينَ كانُوا يُسْتَضْعَفُونَ مَشارِقَ اْلأَرْضِ وَ مَغارِبَهَا الَّتي بارَكْنا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مشرق‌ها و مغرب‌هاى پر بركت زمين را به آن قوم به ضعف كشانده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زنجير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در باره يمن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بارَكْنا فيها قُرىً ظاهِرَةً؛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ميان آن‌ها و شهرهايى كه بركت داده بوديم، آبادى‌هاى آشكارى قرار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باره مكان فرود آمدن كشتى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أَنْزِلْني مُنْزَلًا مُبارَكاً وَ أَنْتَ خَيْرُ الْمُنْزِلينَ؛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منزلگاهى پر بركت فرود آر، و تو بهترين فرود آوردندگانى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مقصد سليمان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لِسُلَيْمانَ الرِّيحَ عاصِفَةً تَجْري بِأَمْرِهِ إِلى اْلأَرْضِ الَّتي بارَكْنَا فيهَا؛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 باد را مسخّر سليمان ساختيم كه به فرمان او به سوى سرزمينى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پر بركت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مى‌يافت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مبارك در قرآن</w:t>
      </w:r>
    </w:p>
    <w:p>
      <w:pPr>
        <w:pStyle w:val="BookText"/>
        <w:rPr/>
      </w:pPr>
      <w:r>
        <w:rPr>
          <w:rFonts w:ascii="Amiri" w:hAnsi="Amiri" w:eastAsia="Amiri" w:cs="Amiri"/>
          <w:color w:val="111111"/>
          <w:sz w:val="28"/>
          <w:sz w:val="28"/>
          <w:szCs w:val="28"/>
          <w:rtl w:val="true"/>
          <w:lang w:bidi="ar-SA"/>
        </w:rPr>
        <w:t xml:space="preserve">إِنَّا أَنْزَلْناهُ في لَيْلَةٍ مُبارَكَةٍ إِنَّا كُنَّا مُنْذِرينَ؛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قرآن را در شبى پر بركت نازل كرديم؛ ما همواره انذاركننده بوده‌ايم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بودن قرآن كريم</w:t>
      </w:r>
    </w:p>
    <w:p>
      <w:pPr>
        <w:pStyle w:val="BookText"/>
        <w:rPr/>
      </w:pPr>
      <w:r>
        <w:rPr>
          <w:rFonts w:ascii="Amiri" w:hAnsi="Amiri" w:eastAsia="Amiri" w:cs="Amiri"/>
          <w:color w:val="111111"/>
          <w:sz w:val="28"/>
          <w:sz w:val="28"/>
          <w:szCs w:val="28"/>
          <w:rtl w:val="true"/>
          <w:lang w:bidi="ar-SA"/>
        </w:rPr>
        <w:t>تصريح برخى آيات كتاب شريف درباره بركت و تبرّك جستن به 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كِتابٌ أَنْزَلْناهُ مُبارَكٌ مُصَدِّقُ الَّذي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كتابى است كه ما آن را نازل كرديم؛ كتابى است پر بركت، كه آنچه را پيش از آن آمده تصديق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 هَذَا كِتابٌ أَنْزَلْناهُ مُبارَكٌ فَاتَّبِعُوهُ وَ اتَّقُوا لَعَلَّكُمْ تُرْحَمُونَ؛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كتابى است پر بركت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كرديم؛ از آن پيروى كنيد و پرهيزگارى پيشينه نماييد، باشد كه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 هذا ذِكْرٌ مُبارَكٌ أَنْزَلْناهُ أَ فَأَنْتُمْ لَهُ مُنْكِرُون؛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مباركى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 آيا شما آن را انكار مى‌كنيد؟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أَنْزَلْناهُ إِلَيْكَ مُبارَكٌ لِيَدَّبَّرُوا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كتابى است پر بركت كه بر تو نازل كرده‌ايم تا در آيات آن تدبّر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بودن آب</w:t>
      </w:r>
    </w:p>
    <w:p>
      <w:pPr>
        <w:pStyle w:val="BookText"/>
        <w:rPr/>
      </w:pPr>
      <w:r>
        <w:rPr>
          <w:rFonts w:ascii="Amiri" w:hAnsi="Amiri" w:eastAsia="Amiri" w:cs="Amiri"/>
          <w:color w:val="111111"/>
          <w:sz w:val="28"/>
          <w:sz w:val="28"/>
          <w:szCs w:val="28"/>
          <w:rtl w:val="true"/>
          <w:lang w:bidi="ar-SA"/>
        </w:rPr>
        <w:t xml:space="preserve">وَ نَزَّلْنا مِنَ السَّماءِ ماءً مُبارَكاً فَأَنْبَتْنا بِهِ جَنَّاتٍ وَ حَبَّ الْحَصيد؛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آسمان آبى با بركت نازل كرديم و به وسيله آن، باغ‌ها و دانه‌هايى را كه درو مى‌كنند رويانيديم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بودن زمين</w:t>
      </w:r>
    </w:p>
    <w:p>
      <w:pPr>
        <w:pStyle w:val="BookText"/>
        <w:rPr/>
      </w:pPr>
      <w:r>
        <w:rPr>
          <w:rFonts w:ascii="Amiri" w:hAnsi="Amiri" w:eastAsia="Amiri" w:cs="Amiri"/>
          <w:color w:val="111111"/>
          <w:sz w:val="28"/>
          <w:sz w:val="28"/>
          <w:szCs w:val="28"/>
          <w:rtl w:val="true"/>
          <w:lang w:bidi="ar-SA"/>
        </w:rPr>
        <w:t xml:space="preserve">وَ جَعَلَ فيها رَواسِيَ مِنْ فَوْقِها وَ بارَكَ فيها وَ قَدَّرَ فيها أَقْواتَهَا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زمين كوه‌هاى استوارى قرار داد و بركاتى در آن آفريد و مواد غذايى آن را مقدّر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بودن برخى خوراكى‌ها</w:t>
      </w:r>
    </w:p>
    <w:p>
      <w:pPr>
        <w:pStyle w:val="BookText"/>
        <w:rPr/>
      </w:pPr>
      <w:r>
        <w:rPr>
          <w:rFonts w:ascii="Amiri" w:hAnsi="Amiri" w:eastAsia="Amiri" w:cs="Amiri"/>
          <w:color w:val="111111"/>
          <w:sz w:val="28"/>
          <w:sz w:val="28"/>
          <w:szCs w:val="28"/>
          <w:rtl w:val="true"/>
          <w:lang w:bidi="ar-SA"/>
        </w:rPr>
        <w:t xml:space="preserve">كَأنَّها كَوْكَبٌ دُرِّيُّ يُوقَدُ مِنْ شَجَرَةٍ مُبارَكَةٍ زَيْتُونَةٍ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يك ستاره فروزان، اين چراغ با روغنى افروخته مى‌شود كه آن را از درخت پر بركت زيتونى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در سيره حضرت پيامبر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 كنز العمال از آن حضرت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تَبَرَّكْ بالقرآنِ فَهُوَ كَلَامُ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قرآن تبرك بجوى كه آن، همانا كلام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المناوى درباره احُد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جَبَلٌ يُحِبُّنَا وَ نُحِبُّهُ فَإِذَا جِئْتُمُوهُ فَكُلُوا مِنْ شَجَرِهِ وَلوْ مِنْ عِضَاهِهِ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كوهى است كه ما را دوست مى‌دارد و ما نيز آن را دوست مى‌داريم، هرگاه كنار آن آمديد، چيزى از درخت آن بخوريد ولو از درخت خاردار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ندباً بقصد التبرك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رواياتى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لَهُ مَولُودٌ فَسَمَّاهُ مُحَمَّداً تَبَرُّكاً بِهِ كَانَ هُوَ وَ مَولُودُهُ فِي‌الجَنّ‌ة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كسى‌كه صاحب فرزند ذكور شود و او را محمد نام نهد، به خاطر تبرّك به اين نام، آن شخص و فرزندش وارد بهشت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اعانه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مضمون را آورده است</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جلال الدين سيوطى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يلزق صدرهُ و وجههُ بالملتزم</w:t>
      </w:r>
      <w:r>
        <w:rPr>
          <w:rFonts w:eastAsia="Amiri" w:cs="Amiri" w:ascii="Amiri" w:hAnsi="Amiri"/>
          <w:color w:val="111111"/>
          <w:sz w:val="28"/>
          <w:szCs w:val="28"/>
          <w:rtl w:val="true"/>
          <w:lang w:bidi="ar-SA"/>
        </w:rPr>
        <w:t>».</w:t>
      </w:r>
    </w:p>
    <w:p>
      <w:pPr>
        <w:pStyle w:val="BookText"/>
        <w:rPr/>
      </w:pP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المناوى در شرح اين جمله مى‌افزايد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تبرّكاً وتيمّناً به و هو ما بين باب الكعبة والحجر الأسود سمّي به لأنّ الناس يعتنقونه ويضمّونه إلى صدورهم</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سينه خود را به ملتزم مى‌ماليد، به خاطر تبرّك و تيمّن جستن به وسيله آن و ملتزم ميان درِ كعبه و حجرالأسود است </w:t>
      </w:r>
      <w:r>
        <w:rPr>
          <w:rStyle w:val="FootnoteAnchor"/>
          <w:rtl w:val="true"/>
        </w:rPr>
        <w:footnoteReference w:id="392"/>
      </w:r>
      <w:r>
        <w:rPr>
          <w:rFonts w:ascii="IRNazanin" w:hAnsi="IRNazanin" w:eastAsia="IRNazanin"/>
          <w:color w:val="111111"/>
          <w:sz w:val="28"/>
          <w:sz w:val="28"/>
          <w:szCs w:val="28"/>
          <w:rtl w:val="true"/>
          <w:lang w:bidi="fa-IR"/>
        </w:rPr>
        <w:t>، به اين نام ناميده شده، چون مردم آن را در برمى‌گيرند و سينه‌هايشان را بدان مى‌چسبانند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بخارى به نقل از عايشه نقل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اشتكى نفث على نفسه بالمعوذات ومسح عنه يبده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هرگاه بيمار مى‌شد، معوذات مى‌خواند و دستش را به محل درد مى‌ماليد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مسلم نيز اين مطلب را از عايشه اين‌گونه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اشْتَكَى يَقْرَأُ عَلَى نَفْسِهِ بِالْمُعَوِّذَاتِ وَيَنْفُثُ فَلَمَّا اشْتَدَّ وَجَعُهُ كُنْتُ أَقْرَأُ عَلَيْهِ وَأَمْسَحُ عَنْهُ بِيَدِهِ رَجَاءَ بَرَكَتِهَا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بيمار مى‌شد بر خودش معوذات را مى‌خواند و هرگاه دردش شديد مى‌شد، من معوذات را بر او مى‌خواندم و دست حضرت را بر موضع درد مى‌كشيدم به اميد بركت دست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احمدبن حنبل از انس نقل‌كرده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الْغَدَاةَ جَاءَ خَدَمُ أَهْلِ الْمَدِينَةِ بِآنِيَتِهِمْ فِيهَا الْمَاءُ فَمَا يُؤْتَى بِإِنَاءٍ إِلَّا غَمَسَ يَدَهُ فِيهَا فَرُبَّمَا جَاءُوهُ فِي الْغَدَاةِ الْبَارِدَةِ فَغَمَسَ يَدَهُ</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به جا مى‌آورد، خادمان اهل مدينه با ظرف‌هاى آب مى‌آمدند و حضرت دست خود را در آن‌ها فرو مى‌برد و چه بسا در صبح‌هاى سرد نزد حضرت مى‌آمدند و آن حضرت دست خود را در ظرف آبشان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احمد بن حنبل از عايشه نقل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يُؤْتَى بِالصِّبْيَانِ فَيُبَرِّكُ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مى‌آوردند و آن حضرت كام كودكان را باز مى‌كرد و برايشان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بركت‌دار شدنشان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ابى حازم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سعد برايم نقل كرد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خيبر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پرچم را فردا به مردى مى‌سپارم كه خداوند به دست او خيبر را فتح مى‌نمايد؛ مردى كه خدا و پيامبرش را دوست مى‌دارد و خدا و پيامبرش نيز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استراحت پرداختند در حالى كه سخت با خود مى‌انديشيدند كه پرچم به دست كدام يك از آنان داده خواهد شد، وقتى صبح شد، نزد پيامبر خدا آمدند و هر يك آرزو مى‌كرد كه پرچم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كجاست؟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درد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رفته، به اينجايش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را آوردند،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را بر چشمان او ماليد و برايش دعا كرد و درد چشمانش بهبود يافت؛ به‌گونه‌اى كه گويا اصلًا درد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او سپرد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مسلمانان</w:t>
      </w:r>
    </w:p>
    <w:p>
      <w:pPr>
        <w:pStyle w:val="BookText"/>
        <w:rPr/>
      </w:pPr>
      <w:r>
        <w:rPr>
          <w:rFonts w:ascii="IRNazanin" w:hAnsi="IRNazanin" w:eastAsia="IRNazanin"/>
          <w:color w:val="111111"/>
          <w:sz w:val="28"/>
          <w:sz w:val="28"/>
          <w:szCs w:val="28"/>
          <w:rtl w:val="true"/>
          <w:lang w:bidi="fa-IR"/>
        </w:rPr>
        <w:t xml:space="preserve">سيره مسلمانان در باره تبرك، در راستاى سيره گفتارى و عملى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رابطه‌اى مستقيم با آن دارد و بسيارى از اين موارد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و اين همان تبرك جستن از وجود با بركت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هيچ‌گاه از تبرّك جستن افراد به او نهى نكرد؛ اين سيره بعد از پيامبر در باره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درباره ذرّيه صالح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استمرار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نمونه‌ها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درتاريخ وكتب روايى ثبت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بيش از هزار مى‌رسدكه امروزه به همّت پژوهشگران و محقّقان مركز المصطفى، در نرم افزارى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مكتبه 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عنوان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قبلهم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بارك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دعا لهم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استخراج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شكرالله مساعيهم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نمونه‌هايى از سخنان و عملكرد بزرگان اهل سنت درباره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چند نمونه از عملكرد صحابه گرامى درباره آثار آن حضرت و نيز در مورد چيزهاى ديگر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عياض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إعظامه و إكبارِه إعظامُ جميعِ أسبابِه، و إكرامُ مَشاهِدِه وأَمْكِنَتِه مِن مكَّة والمدينة ومَعاهدِه وما لَمِسَه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أعرف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موارد بزرگداشت و گرامى داشتن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بزرگداشت همه اسباب و گرامى داشتن همه جاهايى است كه در آن‌ها حضور يافته و مكان‌هاى منتسب به آن حضرت در مكه و مدينه و هر جايى كه از آن گذر كرده و آنچه لمس نموده و هر چيزى كه به خاطر انتساب به آن حضرت معروف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صالحى الشامى ضمن نقل اين مطلب از قاضى افزوده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بزيارة تلك المشاهد و التبرّك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و گراميداشت آن‌ها با زيارت نمودن و تبرك جستن از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التبرك والتأسي بأفعال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وتصديق وحبّ في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تبرك جستن و پيروى از كارهاى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ايمان و تصديق و محبت خدا و پيامبر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ابن‌هشام، از ابوايوب انصارى نقل كرده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وَكُنّا نَصْنَعُ لَهُ الْعَشَاءَ ثُمّ نَبْعَثُ بِهِ إلَيْهِ، فَإِذَا رَدّ عَلَيْنَا فَضْلَهُ تَيَمّمْت أَنَا وَأُمّ أَيّوبَ مَوْضِعَ يَدِهِ فَأَكَلْنَا مِنْهُ نَبْتَغِي بِذَلِكَ الْبَرَكَةَ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حضور حضرت در منزل ابو</w:t>
      </w:r>
    </w:p>
    <w:p>
      <w:pPr>
        <w:pStyle w:val="BookText"/>
        <w:rPr/>
      </w:pPr>
      <w:r>
        <w:rPr>
          <w:rFonts w:ascii="IRNazanin" w:hAnsi="IRNazanin" w:eastAsia="IRNazanin"/>
          <w:color w:val="111111"/>
          <w:sz w:val="28"/>
          <w:sz w:val="28"/>
          <w:szCs w:val="28"/>
          <w:rtl w:val="true"/>
          <w:lang w:bidi="fa-IR"/>
        </w:rPr>
        <w:t>ايوب انصارى اتفاق افتاده كه ابو ايوب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 شام درست مى‌كرديم و نزد آن حضرت مى‌برديم، هرگاه چيزى از غذا را برگشت مى‌داد، من و امّ ايوب به رسم تيمّن و تبرّك، از آن مى‌خورديم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عمر يتبرّك بالمواضع التي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ينزلها للصلاة وغيرها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 تبرك مى‌جست از مكان‌هايى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آنها براى نماز و غير آن فرود آمده بود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صالحى شامى نقل نموده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الطبراني برجال ثقات عن أبي أسيد الساعدي رضي الله تعالى عنه أن له بئرا بالمدينة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بضاعة، قد بصق فيها رسول الله صلى الله عليه وسلم، فهي يتبرك بها، ويتيمن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طبرانى با سند موثق از ابو اسيد ساعدى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او در مدينه چاهى داشته كه به آن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دهان مباركش در آن قرار داده بود، از آب آن چاه تبرك و تيمن مى‌جويند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أَهْلُ الْمَدِينَةِ قَحْطًا شَدِيدًا، فَشَكَوْا إِلَى عَائِشَةَ، فَقَالَتْ انْظُرُوا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مِنْهُ كِوًى إِلَى السَّمَاءِ حَتَّى لَا يَكُونَ بَيْنَهُ وَبَيْنَ السَّمَاءِ سَقْفٌ،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فَمُطِرْنَا مَطَرًا حَتَّى نَبَتَ الْعُشْبُ وَسَمِنَتْ اْلإِبِلُ</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خشكسالى شديدى اهل مدينه را در بر گرفت، آنها پيش عايشه ابراز نگرانى كردند،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شويد، و دريچه‌اى به سوى آسمان باز كنيد به گونه‌اى كه بين قبر شريف و آسمان سقفى حايل نباشد، چنين كردند؛ و باران باريدن گرفت، به گونه‌اى كه علف‌ها سبز شدند و شترها چاق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حصنى دمشقى نقل كرده كه ابو 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آن را در بر گرفت، مروان بن حكم او را به خاطر اين كار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نيز او را نكوهش كرد و كلامى با اين مضمون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أبكوا على هذا الأمر إذا وليه غير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كنيد بر اين حكومت، وقتى كه نااهل آن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ابوحسين نيز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دست خود را بر منبر، محل نشستن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 وسپس آن را بر صورت ماليد و از راه‌هايى كه پيامبر گذر كرده بود، آمد و شد مى‌كرد و همچنين در جاهايى كه حضرت توقف نموده بود مى‌ايستاد و همه اين‌ها به خاطر تبرّك بود و نيز گذشت قصه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 سفر بست براى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ضريح مكرّم رسيد، صورت خود را بر آن گذاشت و گريه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 در صحيح خود مطالبى را با عناوين زير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ما يستحب للمرء التبرك بالصالحين وأشباهم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استحباب التبرك للمرء بعشرة مشايخ أهل‌الدين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اباحة التبرك بوضوء الصالحين من أهل العلم</w:t>
      </w:r>
      <w:r>
        <w:rPr>
          <w:rFonts w:eastAsia="Amiri" w:cs="Amiri" w:ascii="Amiri" w:hAnsi="Amiri"/>
          <w:color w:val="111111"/>
          <w:sz w:val="28"/>
          <w:szCs w:val="28"/>
          <w:rtl w:val="true"/>
          <w:lang w:bidi="ar-SA"/>
        </w:rPr>
        <w:t xml:space="preserve">» .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نقل مطالب با اين عناوين، گوياى نظر ايشان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مناوى در شرح فيض القدير، در شرح حديثى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الحق في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فيندب لوليّ الميت أن يقصد به قبور الصالحين ومدافن أهل الخير فيدفنه معهم وينزله بإزائهم ويسكنه في جوارهم تبرّكاً وتوسلًا بهم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ولى ميت، ميت را در كنار قبر صالحان و اهل خير دفن كند، براى تبرّك و توسّل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كوه الخليل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الجبل المعروف بإبراهيم الخليل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بزيارته والتبرك به</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كوهى كه به نام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مطهّر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اشكالى ندارد زيارت آن و تبرك جستن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مناوى، همچنين درباره خرماى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إطباق الناس علي التبرّك بالعجوة و هو النوع المعروف الذي يأثره الخلف عن السلف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به خرماى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باقى‌مانده و اين كارى است كه مردم از پيشينيان مدينه فرا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در كتاب خصائص الفاطميه به نقل از المناقب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شنيدن فقه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در حالى كه عصا در دست داشت، ابوحنيفه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به سنى نرسيده‌اى كه به عصا نياز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چنين است، لكن اين عصاى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خواستم به آن تبرك بجويم، ابوحنيفه خيز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مى‌خواهم آن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آستين خود را بالا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اين پوست رسول الله است و اين از موى اوست، اين را نمى‌بوسى و عصا را مى‌بوسى؟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مطالب و نتيجه‌گيرى</w:t>
      </w:r>
    </w:p>
    <w:p>
      <w:pPr>
        <w:pStyle w:val="BookText"/>
        <w:rPr/>
      </w:pPr>
      <w:r>
        <w:rPr>
          <w:rFonts w:ascii="IRNazanin" w:hAnsi="IRNazanin" w:eastAsia="IRNazanin"/>
          <w:color w:val="111111"/>
          <w:sz w:val="28"/>
          <w:sz w:val="28"/>
          <w:szCs w:val="28"/>
          <w:rtl w:val="true"/>
          <w:lang w:bidi="fa-IR"/>
        </w:rPr>
        <w:t>از مجموع مطالب گذشته روشن شد كه تبرك جستن به اولياى الهى و آثار آنان، در ميان پيروان اديان گذشته وجود داشته است و قرآن كريم بدون نهى، آنها را نقل كرده است و علاوه بر اين قرآن كريم موارد متعددى از اشخاص، مكان‌ها و ساير چيزهاى مبارك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تبرك به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مذاهب اسلامى قبول دارند، و جزء مسلمات تاريخى و روايى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بسيارى از آن را نقل و درباره كمتر موضوعى در اسلام، اين همه مطلب تاريخى تأييدكننده و روايت مسلّم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از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مورد نهى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و اين فعل به صورت سيره مستمره جميع فِرَق مسلمين تا زمان حاضر استمرار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اين كه پروردگار متعال پيامبران و اولياى الهى و آثار آنان و يا چيزهاى ديگر را مبارك قرار داده، همه اينها از لطف، فيض، محبت، كرم و رحمت الهى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هم‌چنان‌كه وجود پيامبران و اوصياء موجب ريزش بركت الهى بر دل‌هاى انسان‌ها مى‌شود، هيچ اشكالى ندارد كه وجود بابركت آنها واسطه فزونى نعمات و بركات الهى در زندگى مادى مردم شود، و اين نوع از بركات در زندگى سراسر خير و بركت انبياء و اولياى الهى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برخى از آنها را از قرآن، تاريخ و روايات به عنوان شاهد و نمونه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تبرك نه فقط براى بهره گرفتن فرد تبرك جوينده، بلكه براى تعظيم شعاير الهى است و البته تعظيم شعاير الهى نشانه تقواى قلوب است وَ مَنْ يُعَظِّمْ شَعائِرَ اللهِ فَإنَّها مِنْ تَقْوَي الْقُلُوبِ؛ </w:t>
      </w:r>
      <w:r>
        <w:rPr>
          <w:rStyle w:val="FootnoteAnchor"/>
          <w:rtl w:val="true"/>
        </w:rPr>
        <w:footnoteReference w:id="412"/>
      </w:r>
      <w:r>
        <w:rPr>
          <w:rFonts w:ascii="Amiri" w:hAnsi="Amiri" w:eastAsia="Amiri" w:cs="Amiri"/>
          <w:color w:val="111111"/>
          <w:sz w:val="28"/>
          <w:sz w:val="28"/>
          <w:szCs w:val="28"/>
          <w:rtl w:val="true"/>
          <w:lang w:bidi="ar-SA"/>
        </w:rPr>
        <w:t>و بى‌اعتنايى به شعاير الهى نشانه بى‌تقوايى و موجب غضب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مهمى كه در اين بحث و مباحثى اين‌گونه؛ بايد مورد توجه و دقت قرار گيرد، اين است كه يك انسان موحد، بركتِ پيامبران و اولياى الهى و مانند اينها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بركت خود را از خداوند كريم اخذ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بركت پروردگار مى‌داند، نه در عرض آن و اينها در واقع در طول ربوبيت پروردگار عالميان قرار دارند و هيچ منافاتى با توحيد افعالى ندارند؛ زيرا در عرض آن تصور نمى‌شوند؛ و چه مناسب است با اين مطلب، اين شعر از زبان مجنون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علي الديار، ديار ليلي</w:t>
      </w:r>
    </w:p>
    <w:p>
      <w:pPr>
        <w:pStyle w:val="BookText"/>
        <w:rPr/>
      </w:pPr>
      <w:r>
        <w:rPr>
          <w:rFonts w:ascii="Amiri" w:hAnsi="Amiri" w:eastAsia="Amiri" w:cs="Amiri"/>
          <w:color w:val="111111"/>
          <w:sz w:val="28"/>
          <w:sz w:val="28"/>
          <w:szCs w:val="28"/>
          <w:rtl w:val="true"/>
          <w:lang w:bidi="ar-SA"/>
        </w:rPr>
        <w:t>أقبِّلُ ذالجدارَ و ذا الجدارا</w:t>
      </w:r>
    </w:p>
    <w:p>
      <w:pPr>
        <w:pStyle w:val="BookText"/>
        <w:rPr/>
      </w:pPr>
      <w:r>
        <w:rPr>
          <w:rFonts w:ascii="Amiri" w:hAnsi="Amiri" w:eastAsia="Amiri" w:cs="Amiri"/>
          <w:color w:val="111111"/>
          <w:sz w:val="28"/>
          <w:sz w:val="28"/>
          <w:szCs w:val="28"/>
          <w:rtl w:val="true"/>
          <w:lang w:bidi="ar-SA"/>
        </w:rPr>
        <w:t>وما حُبُّ الدّيار شَغَفنَ قلبي</w:t>
      </w:r>
    </w:p>
    <w:p>
      <w:pPr>
        <w:pStyle w:val="BookText"/>
        <w:rPr/>
      </w:pPr>
      <w:r>
        <w:rPr>
          <w:rFonts w:ascii="Amiri" w:hAnsi="Amiri" w:eastAsia="Amiri" w:cs="Amiri"/>
          <w:color w:val="111111"/>
          <w:sz w:val="28"/>
          <w:sz w:val="28"/>
          <w:szCs w:val="28"/>
          <w:rtl w:val="true"/>
          <w:lang w:bidi="ar-SA"/>
        </w:rPr>
        <w:t>ولكن حُبُّ مَن سَكَنَ الديارا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محله ليلى گذر مى‌كنم و مى‌بوسم اين ديوار و آن ديوار را؛ عشق كسى كه در اين محله سكونت دارد، دلم را لبريز ساخته نه محبت اين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است مقصود مؤمنانى كه كعبه و ضريح بندگان صالح خدا را لمس مى‌كنند، و نه عبادت كعبه و 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سياه‌دلان گمان مى‌كنند و سوءظن نسبت به مؤمنان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مخالفان تبرك و شفاعت، يا از درك اين مطلب عاجزند و يا اين‌كه احتمالًا خود را به تغافل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نبايد از نظر دور داشت كه هر موضوع مشروع، هم‌چنان‌كه مى‌تواند مفيد باشد و مورد استفاده صحيح پيروان دين و آيين قرار گيرد، مى‌تواند مورد استفاده‌هاى سوء واقع شود، چه از طرف افراد ناآگاه و يا از طرف افرادى با اغراض خاص، براى ضربه زدن به دين؛ بنابراين موضوع تبرك نيز گاهى دچار اين آسيب شده و ممكن است در آينده نيز مورد سوء استفاده قرار گيرد، در اين صورت بر افراد آگاه و دلسوز است كه گروه اول را آگاه كرده، متوجه اشتباهشان نمايند و با هوشيارى، مراقب اعمال مغرضان باشند و با آنان به صورت مقتضى، مقابله و توطئه‌هاى آنان را خنثى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مراقبت در اين‌جا بايد مداوم باشد، چراكه تبرك جستن از اولياء الهى و اماكن مقدسه، مانند موضوع كرامات اولياء و صالحين يك امر فراگير است و فراوان مورد ابتلاء قرار مى‌گيرد و اين مسايل هيچ‌گاه موجب نمى‌شود فعلِ مشروع قاطبه مؤمنان و مسلمانان زير سؤال برود؛ و قياس فعل انسان‌هاى موحد به فعل مشركان زمان جاهليت، قياس مع الفارق است و قياس‌كننده يا جاهل است يا مغرضانه، مغالطه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مجموع مطالب گذشته به طور خلاصه اين نتايج به دست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مانعى وجود ندارد از اين‌كه خداوند متعال، از سر لطف و رحمت بى‌انتهاى خود به بعضى از اشخاص، اماكن و چيزهاى ديگرى كه خود اراده مى‌فرمايد، بركت عطا نمايد و نيز آنها را واسطه فيض و رحمت خود به ساير بندگانش قرار دهد، اين مطلب به صراحت همچنان‌كه گذشت، مورد تأييد آيات قرآن كريم است و هيچ اشكال شرعى و عقلى بر آن مترتب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بركتِ صاحبان بركت، با بركت الهى رابطه طولى است نه عرضى، يعنى همه اين بركات در واقع از جانب خدا و از آنِ اوست و مستقل از پروردگار نيست و چون در راستاى بركت الهى‌اند، هرگز موجب شرك افعالى نمى‌شوند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تبرك در اقوام و اديان توحيدى قبل از اسلام وجود داشته و قرآن كريم برخى از آنها را نقل كرده، بدون آنكه آنها را رد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تبرك در سيره مؤمنان و مسلمانان خصوصاً در عصر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هيچ‌گاه آن حضرت از آن نهى ننموده و اين سيره تا امروز استمرار يافته است و كاملًا مشروع است؛ زيرا ناشى از يك رابطه عاطفى و محبت داشتن به خدا و اولياى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مؤمنان تيزبين است كه در اين زمينه، با هوشيارى مراقب سوء رفتار برخى جاهلان يا مغرضان باشند و افراد ناآگاه را آگاهى بخشند و توطئه‌هاى مغرضان را شناخته و آنها را خنثى نمايند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من‌الله التوفيق</w:t>
      </w:r>
      <w:bookmarkStart w:id="38" w:name="pg12597_179280"/>
    </w:p>
    <w:p>
      <w:pPr>
        <w:pStyle w:val="Heading2"/>
        <w:numPr>
          <w:ilvl w:val="1"/>
          <w:numId w:val="1"/>
        </w:numPr>
        <w:rPr/>
      </w:pPr>
      <w:bookmarkStart w:id="39" w:name="__RefHeading___Toc1993057_77815467"/>
      <w:bookmarkStart w:id="40" w:name="_Toc15"/>
      <w:bookmarkEnd w:id="38"/>
      <w:bookmarkEnd w:id="39"/>
      <w:r>
        <w:rPr>
          <w:rtl w:val="true"/>
        </w:rPr>
        <w:t>اخبار و گزارش ها</w:t>
      </w:r>
      <w:bookmarkEnd w:id="40"/>
    </w:p>
    <w:p>
      <w:pPr>
        <w:pStyle w:val="Heading3"/>
        <w:numPr>
          <w:ilvl w:val="2"/>
          <w:numId w:val="1"/>
        </w:numPr>
        <w:rPr/>
      </w:pPr>
      <w:bookmarkStart w:id="41" w:name="__RefHeading___Toc1993059_77815467"/>
      <w:bookmarkStart w:id="42" w:name="_Toc16"/>
      <w:bookmarkEnd w:id="41"/>
      <w:r>
        <w:rPr>
          <w:rtl w:val="true"/>
        </w:rPr>
        <w:t xml:space="preserve">خبرهايى از حج و </w:t>
      </w:r>
      <w:r>
        <w:rPr>
          <w:rtl w:val="true"/>
        </w:rPr>
        <w:t>...</w:t>
      </w:r>
      <w:bookmarkEnd w:id="42"/>
    </w:p>
    <w:p>
      <w:pPr>
        <w:pStyle w:val="BookText"/>
        <w:rPr/>
      </w:pPr>
      <w:r>
        <w:rPr>
          <w:rFonts w:ascii="Amiri" w:hAnsi="Amiri" w:eastAsia="Amiri" w:cs="Amiri"/>
          <w:color w:val="111111"/>
          <w:sz w:val="28"/>
          <w:sz w:val="28"/>
          <w:szCs w:val="28"/>
          <w:rtl w:val="true"/>
          <w:lang w:bidi="ar-SA"/>
        </w:rPr>
        <w:t>توهين مجدد امام مسجدالحرام به شيعيان</w:t>
      </w:r>
    </w:p>
    <w:p>
      <w:pPr>
        <w:pStyle w:val="BookText"/>
        <w:rPr/>
      </w:pPr>
      <w:r>
        <w:rPr>
          <w:rFonts w:eastAsia="Times New Roman" w:cs="Times New Roman" w:ascii="Times New Roman" w:hAnsi="Times New Roman"/>
          <w:color w:val="111111"/>
          <w:sz w:val="28"/>
          <w:szCs w:val="28"/>
          <w:lang w:val="en-US" w:bidi="en-US"/>
        </w:rPr>
        <w:t>www. jahannews. com</w:t>
      </w:r>
    </w:p>
    <w:p>
      <w:pPr>
        <w:pStyle w:val="BookText"/>
        <w:rPr/>
      </w:pPr>
      <w:r>
        <w:rPr>
          <w:rFonts w:ascii="IRNazanin" w:hAnsi="IRNazanin" w:eastAsia="IRNazanin"/>
          <w:color w:val="111111"/>
          <w:sz w:val="28"/>
          <w:sz w:val="28"/>
          <w:szCs w:val="28"/>
          <w:rtl w:val="true"/>
          <w:lang w:bidi="fa-IR"/>
        </w:rPr>
        <w:t>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عادل بن سالم الكلبانى امام جماعت مسجدالحرام در مصاحبه با پايگاه اينترنتى لجينيات، از واكنش شيعيان عربستان در قبال سخنان خود ابراز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از اين گفته بود كه بسيارى از شيعيان كافر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الكلبانى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واقعاً از واكنش شيعيان به اين اظهارات تعجب مى‌كنم؛ چرا كه اين موضوع به هيچ وجه جديد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من بسيارى از علماى اهل سنت و خلفاى راشدين حكم به تكفير شيعيان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مى‌توانند به رساله جامع مهمى كه حاوى سخنان خلفاى راشدين است مراجعه كرده و خود ببينند كه موضعگيرى آنها در قبال شيعيان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راشدين سال‌ها قبل گفته بودند كه هر كسى به مذهب تشيع بگرايد، رافضى 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كلبانى روز پانزدهم ماه مى در مصاحبه با شبكه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شيعه از كفار هستند و شيعيان حق ندارند در كميته علماى مسلمان عضويت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اضافه مى‌شود كميته علماى مسلمان، مهم‌ترين و بارزترين كميته دينى در عربستان سعودى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تكفير سياسى</w:t>
      </w:r>
    </w:p>
    <w:p>
      <w:pPr>
        <w:pStyle w:val="BookText"/>
        <w:rPr/>
      </w:pPr>
      <w:r>
        <w:rPr>
          <w:rFonts w:ascii="IRNazanin" w:hAnsi="IRNazanin" w:eastAsia="IRNazanin"/>
          <w:color w:val="111111"/>
          <w:sz w:val="28"/>
          <w:sz w:val="28"/>
          <w:szCs w:val="28"/>
          <w:rtl w:val="true"/>
          <w:lang w:bidi="fa-IR"/>
        </w:rPr>
        <w:t xml:space="preserve">در ارديبهشت ماه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تلويزيون عربى بى‌بى‌سى در برنامه‌اى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جماعت مسجدالحرام به نام شيخ عادل بن سالم الكلبانى مصاحبه‌اى ترتيب داد و در آن پرسش‌هايى؛ از جمله درباره حقوق و آزادى‌هاى دينى در عربستان مطرح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كلبانى بر اين باور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مذاهب و طوايف در عربستان از آزادى و حقوق شهروندى برخوردارند و در ميان آن‌ها تبعيض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وى، شاهد و گواه اين ادعا آن است كه ملك عبدالله هيئت اعزامى علماى شيعه منطقه شرقيه را به حضور پذيرفت و آنگاه دستور داد تمام كسانى كه در جريان حادثه قبرستان بقيع دستگير شده بودند،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پاسخ اين پرسش كه چرا شيعيان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كبار العلما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شوراى عالى علماى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نماينده‌اى ندارند،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آنان دادگاه‌ها و مراجع ويژه‌اى در مناطق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توجه شما را به بخشى از اين گفت و گو و توضيحى مختصر در باره آن جلب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كسانى كه شيعه را تكفير مى‌كنند چيست؟</w:t>
      </w:r>
    </w:p>
    <w:p>
      <w:pPr>
        <w:pStyle w:val="BookText"/>
        <w:rPr/>
      </w:pPr>
      <w:r>
        <w:rPr>
          <w:rFonts w:ascii="IRNazanin" w:hAnsi="IRNazanin" w:eastAsia="IRNazanin"/>
          <w:color w:val="111111"/>
          <w:sz w:val="28"/>
          <w:sz w:val="28"/>
          <w:szCs w:val="28"/>
          <w:rtl w:val="true"/>
          <w:lang w:bidi="fa-IR"/>
        </w:rPr>
        <w:t>كلبانى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عوام شيعه جاى مطالعه دارد، امّا علماى آنان بدون استثنا همه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مقام ابوبكر را بداند و با اين‌حال او را سبّ كند و از او تبرّى جويد، از مسلمانان به شمار نمى‌آيد، هرچند چنين فردى سنّى باشد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در اين‌جا نظر افراد دل آگاه را به چند نكته جلب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كلبانى امام مسجدالحرام است و وظيفه او اقامه جماعت در اوقات مشخص در مسجد است و چنين فردى حائز مقام فتوا نيست كه گروهى را مسلمان و گروه ديگر را كافر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عربستان، افتا تنها 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كبار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مسأله در آنجا مطرح شود و آنگاه پس از بررسى و اخذ نتيجه از دفتر افتاء، با امضاى چند نفر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كار مهمى در شأن امام مسجد نيست كه به طور خودسرانه با مجرى تلويزيونى مانند بى‌بى‌سى، كه حال آن بر همگان روشن است، مصاحبه نموده و جمع عظيمى از علماى اسلام را تكفير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ضوابط و قوانين عربستان سعودى سازگار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امام جماعت مسجد الحرام از تبار آفريقايى است كه براى امامت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مصاحبه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كرده كه فردى سياه‌پوست از تبار آفريقاييان است كه در آمريكا براى نخستين بار به مقام رياست جمهورى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دو گزينش به هم ارتباط دارند و هدف اين است كه بازها به صورت كبوتر ظاهر شوند و همان كارهاى پيشين را در قالبى ديگر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تكفير كردن‌ها، نمونه‌هايى در گذشته دارد و پيش‌تر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فتوايى را صادر كرد ليكن با نقد علماى شيعه و سنّى روبه‌رو گرديد و بسيارى از علماى اهل سنت بر او اعتراض كردند و خوشبختانه وى اكنون از افراد منزوى در عربستان سعودى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تكفيرها در موقعيتى صادر مى‌شود كه رهبران اسرائيل و آمريكا ميان خود و كشورهاى عربى در رفت و آمدند تا صلح اعراب و اسرائيل را مستحكم سازند و دولت يهودى نژادپرست را در سرزمين فلسطين تثبيت كنند و حتى در اين زمينه اتحاديه‌اى را تشكيل داده‌اند تا آنجا كه رييس جمهور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شعارهاى دوران انتخاباتى خود را كنارى نهاده و با اين جريان همسو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مى‌دانند از ميان دولت‌هاى اسلامى، تنها كشور مخالف با چنين نقشه‌اى، ايران است و طبعاً جهادى‌هاى فلسطين نيز با مخالفت ايران دلگرم شده و زير بار چنين صلحى نخواهند رفت و اجازه نخواهند داد كه نخستين قبله مسلمانان در دست صهيونيست‌هاى پست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لازم است به نوشته عبدالقادر بن عبدالعزيز، يكى از علماى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به تكفير فرد يا افراد معينى از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نبوده و اين قول تنها در سال‌هاى اخير، همراه با تأسيس حكومتى براى شيعه در ايران، از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دلايل سياسى رايج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دولت‌هاى ضعيف و صاحب نفت خليج فارس احساس رعب و ترس نموده، هركس را كه برضدّ شيعه مطلبى مى‌نويسد، تشويق مى‌كنند </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ما در اينجا از همه اين سخنان مى‌گذريم و تكفير او را با ضوابطى كه از قرآن و پيامبر آموخته‌ايم و دانشمندان اسلام بيان كرده‌اند، مى‌سنجيم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ميزان ايمان و كفر در حديث پيامبر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نخست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انسان والايى كه با رحمت و شفقت انسان‌ها را از شرك و كفر رهانيدى، چه كسانى را به مسلمانى مى‌پذيرى و آنان را پيرو خود مى‌دانى و در گستره اسلام جاى مى‌دهى و بر سينه چه كسانى دست رد مى‌زنى؟</w:t>
      </w:r>
    </w:p>
    <w:p>
      <w:pPr>
        <w:pStyle w:val="BookText"/>
        <w:rPr/>
      </w:pPr>
      <w:r>
        <w:rPr>
          <w:rFonts w:ascii="IRNazanin" w:hAnsi="IRNazanin" w:eastAsia="IRNazanin"/>
          <w:color w:val="111111"/>
          <w:sz w:val="28"/>
          <w:sz w:val="28"/>
          <w:szCs w:val="28"/>
          <w:rtl w:val="true"/>
          <w:lang w:bidi="fa-IR"/>
        </w:rPr>
        <w:t>او در پاسخ ما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وَإِقَامِ الصَّلّاةِ، وَإِيتَاءِ الزَّكَاةِ، وَالحَجِّ وَصَوْمِ شَهرِ رَمَضَان</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اسلام را پنج چيز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يكتايى خدا و رسالت محمد، آن‌گاه برپا داشتن نماز و دادن زكات و حج خانه خدا و روزه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حديث پايه اسلام، دو اصل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رسالت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سه اصل عملىِ نماز، روزه و حج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حديث ديگر تنها به يك اصل عقيدتى و به سه اصل عملى اكتفا نموده، مى‌فرمايد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 و استقبل قبلتنا وصلّى صلاتنا و أكل ذبيحتنا فذلك المسلم، له ما للمسلم و عليه ما على المسلم</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به يكتايى خدا گواهى دهد و به سوى قبله ما نماز گزارد و از ذبيحه ما بخورد، او مسلمان است و حقوق و وظايف مسلمان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سوم، مرز جهاد با كافران را چنين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إِلَهَ إِلَّا اللهُ وَ أَنَّ مُحَمَّداً رَسُولُ الله وَ اسْتَقْبَلوا قِبْلَتَنَا وَ أَكلوا ذَبِيحَتَنَا وصَلُّوا صَلاتَنَا، حَرُمَتْ عَلَيْنَا دِمَاؤُهُمْ وَ أَمْوَالُهُمْ إِلَّا بِحَقِّهَا</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فرمان داد كه با مشركان بجنگم تا آنجا كه به يكتايى او و رسالت من گواهى دهند و بر قبله ما نماز بگزارند و از ذبيحه ما بخورند و به سان ما نماز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حالى، جان و مال آن‌ها بر همگان محترم است، مگر اين كه گناهى را مرتكب شوند كه مستحق مجازات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ياد شده كه در صحيح‌ترين كتب اهل سنت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مرز اسلام و كفر را مشخص كرده‌اند و همه طوايف اسلامى را با تفاوت‌هايى كه دارند، در گستره اسلام قرار داده و به وسيله اعتقاد به دو اصل عقيدتى و چند اصل عملى كه مظهر عقيده‌اند، همه را به هم پيوند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سخنان پيامبر بزرگوار اسلام، چگونه امام مسجد با چنين پيام‌هاى روشنى مخالفت نموده و فقط انتقاد از يك صحابى را ميزان كفر معرفى كرده است؟ اگر شرطِ اسلام اين بود كه هر فرد مسلمانى بايد به صحابى مورد نظر او مهر بورزد، چرا پيامبر در كلام خود به آن اشاره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شبه جزيره العرب گروهى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مى‌رسيدند و با اظهار شهادتين به اسلام مشرف مى‌شدند و هرگز پيامبر با آنان درباره صحابه سخن نمى‌گفت و از آنان پيمانى نمى‌گرفت و اين حاكى از آن است كه موضوع مهر ورزيدن و يا بى‌مهرى به ياران وى، ارتباطى به اسلام افراد ندارد و ياران وى با ديگر مسلمانان حكم يكسان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ضوابط تكفير نزد علماى اسلام</w:t>
      </w:r>
    </w:p>
    <w:p>
      <w:pPr>
        <w:pStyle w:val="BookText"/>
        <w:rPr/>
      </w:pPr>
      <w:r>
        <w:rPr>
          <w:rFonts w:ascii="IRNazanin" w:hAnsi="IRNazanin" w:eastAsia="IRNazanin"/>
          <w:color w:val="111111"/>
          <w:sz w:val="28"/>
          <w:sz w:val="28"/>
          <w:szCs w:val="28"/>
          <w:rtl w:val="true"/>
          <w:lang w:bidi="fa-IR"/>
        </w:rPr>
        <w:t xml:space="preserve">شايسته بود اين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 و اندازه مقام افتا نيست، لااقل به سخنان بزرگان مراجعه مى‌كرد و از آن‌ها الهام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برخى از كلمات بزرگان مذاهب اسلامى را نقل مى‌كنيم تا روشن شود كه ميزان و معيار ايمان و كفر 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اسلام، گواهى دادن بر يكتايى خدا و رسالت پيامبر است و با اين شهادتين، خون افراد محترم شمرده مى‌شود و مى‌توانند با يكديگر ازدواج كنند و ارث ببرند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كسى از اهل قبله را تكفير نمى‌كنم و اختلاف با آنان را مايه خروج از اسلام نمى‌دانم</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خود را مأمور كرد كه با مشركان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وقتى چنين كردند، خودن و اموال آنان محترم شمرده مى‌شود، مگر اين كه گناهى مرتكب شوند كه حرمت آن‌ها را از بين ببرد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زاهر سرخسى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اشعرى، در خانه من در بستر بيمارى به سر مى‌برد، بيمارى كه منتهى به مرگ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شاگردانش را به خانه‌اش دعوت كنم، آن‌گاه كه آنان حاضر شدند خطاب به ايشان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على أنّني لا أكفّر أحداً من أهل القبلة بذنب لأنّهم رأيتهم كلّهم يشيرون إلى معبود واحد و الإسلام يشملهم و يعمّهم</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باشيد، كه من هيچ يك از كسانى را كه در نماز رو به قبله مى‌ايستند، به خاطر هيچ گناهى تكفير نمى‌كنم؛ زيرا همگان به خداى واحد اشاره كرده و اسلام، همگان را دربر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تقى الدين 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مجتهدين عالى‌مقام قرن هشتم و معاصر با ابن 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تكفير مؤمنان جداً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دل ايمان دارد، گروهى را كه گوينده لا اله إلّاالله و محمّد رسول الله باشند، تكفير نمى‌كند و اين كار گناهى بس بزرگى و بسيار كار خطرناكى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ايجى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كتاب درسى كلامى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مسلمانان درباره آن اختلاف دارند، مثلًا آيا علم خدا ذاتى اوست يا 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فاعل فعل بندگان است يا نه؟ و يا خدا در جهتى نيست و مكانى را اشغال نكرده، چيزهايى است كه درباره آن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چيزى به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خطا در اين مسائل زيانى به اسلام شخص نمى‌رساند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مسلمانى تكفير نمى‌شود، مگر اين كه ضروريات دين را مانند حدوث عالم و معاد انكار كند، آنگاه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هرگز تفتيش عقايد نمى‌كرد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 قرن سيزدهم، 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فقاهت او مورد پذيرش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گروهى را تكفير مى‌كنند، ارتباطى به فقها و مجتهدين ندارند و اعتبارى به تكفير آنان نيست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اين‌ها شخصيت‌هاى علمى و كلامى و اسلام شناسان بزرگ اهل سنت هستند كه همگى در ميان مسلمانان مقامى دارند و در طول قرون گذشته به آنچه كه پيامبرخدا آن را ميزان ايمان و كفر قرار داده، اكتفا كرده‌اند و مسائل جانبى كلامى را مايه تكفير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شده فردى كه تنها صداى خوبى دارد و قرآن را حفظ كرده، بر مسند افتا نشسته و با آتش چنين بازى مى‌كند؟ و بهانه به دست تروريست‌هاى آدمكش مى‌دهد كه حمام خونى راه بيندازند و ديگران هم به بهانه جنايات آنان كشورهاى اسلامى را اشغال كنند و حضور نامشروع خود را در آنجا به اين بهانه توجيه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زندگى افراد، غير از سبّ آنان است</w:t>
      </w:r>
    </w:p>
    <w:p>
      <w:pPr>
        <w:pStyle w:val="BookText"/>
        <w:rPr/>
      </w:pPr>
      <w:r>
        <w:rPr>
          <w:rFonts w:ascii="IRNazanin" w:hAnsi="IRNazanin" w:eastAsia="IRNazanin"/>
          <w:color w:val="111111"/>
          <w:sz w:val="28"/>
          <w:sz w:val="28"/>
          <w:szCs w:val="28"/>
          <w:rtl w:val="true"/>
          <w:lang w:bidi="fa-IR"/>
        </w:rPr>
        <w:t>همه افراد، جز كسانى كه خداوند ايشان را معصوم معرفى كرده، تحت پوشش قانون‌اند و زندگى آنان قابل نقد است و مراد از نقد، بدگويى و ناسزاگويى نيست بلكه بررسى نقاط قوت و ضعف زندگى افراد است و فرد صحابى از آنجا كه معصوم نيست، زندگى او مى‌تواند مورد بررسى و نقد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صحابه سخن مى‌گويند، هرگز هدف آن‌ها ناسزاگويى و بدگويى نيست، بلكه نوعى تشريح زندگى و ارزشيابى افعال و اعمال آن‌ها در پرتو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هيچگاه نبايد گروهى را فوق قانون بدانيم و از هر نوع سخن گفتن، ولو به حق و با موازين كتاب و سنت را درباره آنان ممنوع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ديدار پيامبر و مصاحبت با او، فضيلتى براى عموم صحابه است، ولى نبايد اين فضيلت سبب شود كه آنان را فوق قانون دانسته و از هر نوع سخن گفتن درباره ايشان جلوگيرى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خلاف ميان شيعه و سنى همين است، آنان مى‌گويند صحابه پيامبر كه در حدود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نقدپذير نيستند و نبايد درباره آنان سخنى گفت ولى ديگران مى‌گويند با كمال احترام به همه كسانى كه حضور پيامبر رسيده‌اند، مانعى نيست كه در پرتو آيات قرآنى و احاديث رسول الله و تاريخ قطعى، به نقد زندگى آنان بپردازيم و از برترين و پرهيزكارترين آنان تقدير كنيم و سخنان او را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از جان و دل بپذيريم و در مقابل، اگر گروهى را برخلاف آن يافتيم از پذيرش سخنان آن‌ها بپرهيزيم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امروز مورد بحث است، همين است كه آيا صحابه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نقدپذيرند ياغير آن؟ و اين مسأله‌اى كلامى و فكرى است و هر دو انديشه براى خود طرفدارانى دارد و نبايد گروهى، گروه ديگر را متهم به الحاد يا اهانت يا سبّ صحابه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را تجويز و سبّ را ممنوع اعلام مى‌كند و آنگاه مى‌شنود سربازانش شاميان را دشنام مى‌دهند،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 وَ لَكِنَّكُمْ لَوْ وَصَفْتُمْ أَعْمَالَهُمْ وَ ذَكَرْتُمْ حَالَهُمْ، كَانَ أَصْوَبَ فِي الْقَوْلِ وَ أَبْلَغَ فِي الْعُذْرِ</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دوست ندارم شما ناسزا گو باشيد، بلكه اگر كارهاى آن‌ها را بيان مى‌كرديد ورفتار آنان را يادآور مى‌شديد، اين به راستى و درستى نزديكتر بود و از شما بهتر پذيرفته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نويسندگان شيعه در مورد صحابه و تابعين و همه شخصيت‌هاى تاريخى، به نقد زندگى پرداخته‌اند و نقاط قوت و درخشان آن‌ها را ترسيم كرده و ستايش نموده‌اند و در عين حال، از بيان ضعف‌ها و خطاهاى آنان خوددارى نمى‌كنند، مسلّماً هدف از نقد، تحقير و كوچك كردن آن‌ها نيست بلكه چون ما مسلمانان آيين الهى را از آن‌ها فرا مى‌گيريم، بايد واقعيت اين افراد و ارزش هر يك از افعال و احوال آن‌ها روشن شود تا آيين الهى را از سرچشمه صاف و زلال اخذ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نقد پذيرى صحابه</w:t>
      </w:r>
    </w:p>
    <w:p>
      <w:pPr>
        <w:pStyle w:val="BookText"/>
        <w:rPr/>
      </w:pPr>
      <w:r>
        <w:rPr>
          <w:rFonts w:ascii="IRNazanin" w:hAnsi="IRNazanin" w:eastAsia="IRNazanin"/>
          <w:color w:val="111111"/>
          <w:sz w:val="28"/>
          <w:sz w:val="28"/>
          <w:szCs w:val="28"/>
          <w:rtl w:val="true"/>
          <w:lang w:bidi="fa-IR"/>
        </w:rPr>
        <w:t>آنان‌كه صحابه را خط قرمز تلقى كرده و اجازه نمى‌دهند درباره آنان نقد عادلانه انجام گيرد، بايد كمى درباره آيات قرآن و احاديث پيامبر كه درباره همين خطوط قرمز وارد شده،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بطور گزيده، به چند مورد كه خط قرمزها شكسته شده، اشاره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الهى را در حق ياران خود اجرا مى‌كرد؛ يعنى دست سارق را مى‌بريد و زانى را تازيانه مى‌زد و زناى محصنه را با رجم كيفر مى‌داد و هرگز احدى به آن حضرت اعتراض نكرد كه زندگى صحابه قابل نقد نيست، بلكه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عمل ثابت كرد كه تفاوتى ميان آنان و ديگر طبقات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در آيه إِنْ جاءَكُمْ فاسِقٌ بِنَبَإٍ فَتَبَيَّنُوا</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وليد بن عقبه را فاسق ناميد و پس از نزول اين آيه، كسى زبان به اعتراض نگشود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جمعه، گروهى از ياران پيامبر نكوهش شدند كه به خاطر تجارت و سرگرمى،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خطبه خواندن تنها گذاشتند؛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تِجارَةً أَوْ لَهْواً انْفَضُّوا إِلَيْها وَ تَرَكُوكَ قائِماً</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داد و ستد يا سرگرمى را ديدند، به سوى آن روان شدند و تو را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عمّار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آنگاه كه ديد عمار با چهره گردآلود سنگ بر پشت مى‌كشد و به سوى مسجد مى‌آورد،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ابن سميّة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اى فرزند سميه، تو را گروهى ستمكار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عمار چه كار؟ عمار آنان را به بهشت مى‌خواند و آن‌ها او را به دوزخ دعوت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نمونه‌هاى روشن از انبوه تاريخ است كه در آن‌ها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خط قرمز در انتقاد تلقى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انتقاد محققانه درباره هر فردى، جز معصوم صورت بگيرد، ممكن است درست يا خطا باشد، ولى ايمان كسى را خدشه‌دار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 صالح و نقدپذيرى صحابه</w:t>
      </w:r>
    </w:p>
    <w:p>
      <w:pPr>
        <w:pStyle w:val="BookText"/>
        <w:rPr/>
      </w:pPr>
      <w:r>
        <w:rPr>
          <w:rFonts w:ascii="IRNazanin" w:hAnsi="IRNazanin" w:eastAsia="IRNazanin"/>
          <w:color w:val="111111"/>
          <w:sz w:val="28"/>
          <w:sz w:val="28"/>
          <w:szCs w:val="28"/>
          <w:rtl w:val="true"/>
          <w:lang w:bidi="fa-IR"/>
        </w:rPr>
        <w:t>اگر بناست از سلف صالح پيروى كنيم، بايد نخست روش آنان را مشخص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حاكى از آن است كه سلف، از نقد صحابه دريغ نمى‌كردند و اگر كسى نقطه ضعفى در صحابى مى‌ديد و آن را بازگو مى‌كرد، هرگز متهم به كفر و فسق و الحاد نمى‌شد؛ زيرا به حكم گفتار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8"/>
      </w:r>
      <w:r>
        <w:rPr>
          <w:rFonts w:ascii="IRNazanin" w:hAnsi="IRNazanin" w:eastAsia="IRNazanin"/>
          <w:color w:val="111111"/>
          <w:sz w:val="28"/>
          <w:sz w:val="28"/>
          <w:szCs w:val="28"/>
          <w:rtl w:val="true"/>
          <w:lang w:bidi="fa-IR"/>
        </w:rPr>
        <w:t xml:space="preserve">نظر تخريب و دشمنى با آنان نبود، بلكه بازگو كردن وقايع بود و هست تا خلف صالح پيروى كند، اكنون نمونه‌اى را مى‌آوريم كه بخارى آن را در صحيح خود، در تفسير سوره نور، درباره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عبدالله بن أبى، يكى از همسران پيامبر را متهم كرد كه با مردى ساربان رابطه دارد، آيات الهى بر تبرئه آن زن و آن مرد نازل شد و همه دانستند كه آن مرد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بى‌جهت به آن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شروع به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مى‌داريد در تنبيه كسى كه اهل بيت مرا آزرده است و همچنين مردى را متهم كرده كه من از او جز نيكى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سخنرانى دو گروه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خزرجيان و اوسيان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سعد بن معاذ انصارى،</w:t>
      </w:r>
    </w:p>
    <w:p>
      <w:pPr>
        <w:pStyle w:val="BookText"/>
        <w:rPr/>
      </w:pPr>
      <w:r>
        <w:rPr>
          <w:rFonts w:ascii="IRNazanin" w:hAnsi="IRNazanin" w:eastAsia="IRNazanin"/>
          <w:color w:val="111111"/>
          <w:sz w:val="28"/>
          <w:sz w:val="28"/>
          <w:szCs w:val="28"/>
          <w:rtl w:val="true"/>
          <w:lang w:bidi="fa-IR"/>
        </w:rPr>
        <w:t>رييس قبيله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ما تو را معذور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تهمت زننده از اوسيان باشد گردن او را مى‌زنيم و اگر از خزرجيان باشد، اگر امر كنى، او را نيز گردن مى‌زنيم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سعد بن معاذ بر خزرجيان گران آمد و رييس آنان به نام سعد بن عباده 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مى‌گويى، تو نمى‌كشى و تو نمى‌توانى خزرجى را بكشى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مى‌بينيم رييس خزرجيان رييس اوسيان را متهم به دروغ‌گويى مى‌كند؛ يعنى نسبت گناه به او مى‌دهد، با اين حال از دايره اسلام و ايمان بيرون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سعد بن عباده خزرجى درباره سعد بن معاذ براى اوسيان سنگين آمد ويك نفر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دروغ مى‌گويى اگر مرد تهمت زن، از خزرجيان باشد، ما او را مى‌كشيم، تو منافقى هستى كه از منافقان دفاع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هم بزرگى از اوسيان، بزرگ خزرجيان را به دروغ‌گويى و نفاق متهم مى‌كند و هرگز از دايره اسلام بيرون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آن اين‌كه پس از اين گفتگوهاى تند، اعضاى هر دو قبيله در مسجد برخاستند تا به جان هم بيفتند و يكديگر را بكشند، ولى پيامبرخدا آنان را آرام كرد و در جاى خود نشاند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هرگز اين دو گروه بزگ كه در آن روز استوانه اسلام بودند، با اين گفتگوها متهم به كفر و الحاد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بيزارى تا بيزارى</w:t>
      </w:r>
    </w:p>
    <w:p>
      <w:pPr>
        <w:pStyle w:val="BookText"/>
        <w:rPr/>
      </w:pPr>
      <w:r>
        <w:rPr>
          <w:rFonts w:ascii="IRNazanin" w:hAnsi="IRNazanin" w:eastAsia="IRNazanin"/>
          <w:color w:val="111111"/>
          <w:sz w:val="28"/>
          <w:sz w:val="28"/>
          <w:szCs w:val="28"/>
          <w:rtl w:val="true"/>
          <w:lang w:bidi="fa-IR"/>
        </w:rPr>
        <w:t xml:space="preserve">تاريخ حاكى از آن است كه پيامبرخدا داراى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بوده كه قريب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به نام و وصف شناخته شده‌اند و از باقى نام و نشانى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اين صحابه در غزوه‌هاى بدر و احد و خندق و حنين جام شهادت نوشيدند و گروه‌هايى پس از رحلت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جهاد را پيش گرفته، به نشر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 فرد علاقه‌مند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 و دوست او به خود اجازه مى‌دهد كه از اين پروانگان نور، بيزارى بجويد؟ اصولًا بيزارى از يك فرد صحابى از آن نظر كه گرداگرد پيامبر بوده و به او علاقه داشته، با اسلام و ايمان به رسول خدا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فرض كنيم، فردى يا افرادى كه پيرامون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كارى خطا و برخلاف فرمان خدا و رسول از آنان سر زد، بيزارى جستن از اين فرد به خاطر اين اعمال، شأن يك مؤمن واقعى است كه منكر را منكر و معروف را معروف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در اينجا مورد نظر است، همين است كه حساب افراد را از آن نظر كه پيوندى با رسول خدا دارند از حساب اعمال و رفتار آنان كه با قرآن و سنت، همسو نباشد، از هم جدا كنيم و در اين مورد، فرقى ميان خلفا و ديگر صحابه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تأكيد مى‌شود كه تمام افراد از آن نظر كه تشرّف به رؤيت نور رسول الله داشته‌اند، يك فضيلت دارند ولى بررسى اعمال فرد يا افرادى از آنان در دايره زندگى شخصى و بر پايه قانون الهى، جدا از اين‌كه صحابه پيامبر بودند، مسأله‌اى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مناقشات و نقدها در محدوده شخصى افراد صورت مى‌پذيرد نه از آن نظر كه پيوندى با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و اگر اين دو مطلب را از هم جدا كنيم، بسيارى از بدبينى‌ها از ميان برداشته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نبايد قضاوت‌هاى علمى و دينى را نوعى بى‌مهرى به صحابه يا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كنيم، بلكه بايد آن را مقدمه‌اى براى شناخت كسانى قرار دهيم كه اعمال و رفتار آنان مى‌تواند الگوى ما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اميدوارم كه علما و دانشمندان عربستان كه به وحدت اسلامى علاقه‌مند هستند، امثال كلبانى را كه سنگ تفرقه به ميان مسلمانان مى‌اندازند، از خود دور سازند و او را براى محاكمه به كنار ميز محاكمه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كار عملى نيست، دست‌كم، سياستمداران عربستان كه حرمين شريفين را در اختيار دارند، بايد از دخالت افراد ناصالح در امور فتوا و عقايد مسلمين جلوگيرى كنند و قطعاً مى‌دانند تمام اين ترورها و برادركشى‌ها در جهان اسلام، معلول همين فتواها و اين نوع كج انديشى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 و تحليل‌گر سياسى عربستان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مفتى عربستان برود نجف، دست آيت‌الله سيستانى را ببوسد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 shia- news. com</w:t>
      </w:r>
    </w:p>
    <w:p>
      <w:pPr>
        <w:pStyle w:val="BookText"/>
        <w:rPr/>
      </w:pPr>
      <w:r>
        <w:rPr>
          <w:rFonts w:ascii="IRNazanin" w:hAnsi="IRNazanin" w:eastAsia="IRNazanin"/>
          <w:color w:val="111111"/>
          <w:sz w:val="28"/>
          <w:sz w:val="28"/>
          <w:szCs w:val="28"/>
          <w:rtl w:val="true"/>
          <w:lang w:bidi="fa-IR"/>
        </w:rPr>
        <w:t xml:space="preserve">سرويس بين‌الملل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اظهارات يك نويسنده عربستانى،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مفتى عربستان و قرضاوى بايد دستان مرجع تقليد شيعيان را ببوسند، خشم وهابيان را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ابنا،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الخاشقجى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نويسنده و تحليل‌گر سياسى عربستانى و دبير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انگليسى‌زبان و پر شمارترين روزنامه‌در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وهابيان افراطى را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مقاله‌اى كه به تازگى نوشته، از مواضع وحدت‌گرايانه آيت‌الله سيستانى، از مراجع تقليد شيعيان حمايت و تقدير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خاشقجى در ادامه، پرسش‌هايى را مطرح مى‌كند كه اگر آيت‌الله سيستانى فتواى قتل اهل‌سنت در عراق را صادر مى‌كرد، چه اتفاقى مى‌افتاد؟ و آيا اين امكان براى شيعيان نيست كه اتومبيلى را در جلوى مسجد اهل سنت منفجر كرده و شمارى را به قتل برسانند؟ وى در پاسخ به اين پرسش‌ها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تنها كسى كه آرامش را نزد شيعيان به ارمغان آورده، مرجع تقليدشان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از شيخ الأزهر، مفتى عربستان و قرضاوى مى‌خواهد به نجف اشرف سفر كرده و دستان آيت‌الله سيستانى را ببوسند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نويسنده عربستانى در بخش ديگرى از مقاله خود، به خبرى مبنى بر كانديدا بودن آيت‌الله سيستانى براى دريافت جايزه صلح نوبل اشاره كرده ومى‌افزايد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نقشى مهم و اساسى در اجراى انتخاباتى آزاد در عراق و مقابله با توطئه‌هاى دشمنان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مرجع شيعه، تلاش بسيارى براى پايان دادن به اختلافات شيعه و سنى به كار مى‌گيرد تا جايى‌كه از شيعيان مى‌خواهند در برخورد با اهل سنت و سلفى‌ها، منطق، عقل و صبر را به‌كار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 شدن سرزمين‌هاى شيعه در طول تاريخ</w:t>
      </w:r>
    </w:p>
    <w:p>
      <w:pPr>
        <w:pStyle w:val="BookText"/>
        <w:rPr/>
      </w:pPr>
      <w:r>
        <w:rPr>
          <w:rFonts w:eastAsia="Times New Roman" w:cs="Times New Roman" w:ascii="Times New Roman" w:hAnsi="Times New Roman"/>
          <w:color w:val="111111"/>
          <w:sz w:val="28"/>
          <w:szCs w:val="28"/>
          <w:lang w:val="en-US" w:bidi="en-US"/>
        </w:rPr>
        <w:t>www. tabnak. ir</w:t>
      </w:r>
    </w:p>
    <w:p>
      <w:pPr>
        <w:pStyle w:val="BookText"/>
        <w:rPr/>
      </w:pPr>
      <w:r>
        <w:rPr>
          <w:rFonts w:ascii="Amiri" w:hAnsi="Amiri" w:eastAsia="Amiri" w:cs="Amiri"/>
          <w:color w:val="111111"/>
          <w:sz w:val="28"/>
          <w:sz w:val="28"/>
          <w:szCs w:val="28"/>
          <w:rtl w:val="true"/>
          <w:lang w:bidi="ar-SA"/>
        </w:rPr>
        <w:t>براى نخستين بار، مرزهاى سرزمين‌هاى شيعى در طول تاريخ، از زمان امامان معصوم تا دوره معاصر، مشخص شد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اطلس شيعه يك اثر تأليفى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است كه هدف اصلى آن، ارائه تصويرى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از شيعه در تاريخ اسلام از آغاز تا به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تلاش شده است تا تاريخ شيعه در قالب نقشه‌هاى جغرافيايى ارائه شده و حدود پيشرفت تشيع در هر مقطع تاريخى و در هر نقطه جغرافيايى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اثر كه به همّت حجت‌الاسلام و المسلمين رسول جعفريان و تيم پژوهشى وى آماده شده،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مواد تاريخى و توضيحى درباره سير تطور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ارايه نقش‌هاى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كه در قطع رحلى بزرگ در حجم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بوده و از سوى سازمان جغرافيايى نيروهاى مسلح‌به چاپ رسيده است، در آن، تشيع به معناى وسيع آن مورد توجه بوده و اخبار اسماعيليه، زيديه و علويان نيز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جريان اصيل تشيع، جريان تشيع معتدل است كه همان مذهب اماميه است و هميشه و به رغم آن كه در طول تاريخ مورد هجوم بوده، تلاش كرده تا با ديگر مسلمانان همزيستى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مؤلف، در هر مرحله، پس از تهيه مطالب و نقشه‌هاى اوليه مربوط به آن، نقشه‌ها در اختيار سازمان جغرافيايى قرار مى‌گرفت و دوستان ما در سازمان، با كشيدن نقشه‌ها، آن‌ها را براى اصلاح باز مى‌گردانند و گاه يك نقشه، چندين بار اصلاح و مرور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اينجاست كه اين اثر تا اندازه‌اى به روز است و سيطره تشيع از ايران و خاورميانه گرفته تا نقاطى از هند و آفريقا و اروپا و آمريكا را مشخص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نخست؛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تعريف شيعه آغاز وتا بيان فرقه‌هاى شيعه ادامه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دوم؛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زندگى حضرات معصوم با ارائه مطلب و نقشه درباره زندگى هر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در شهرهاى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هر شهر از شهرهاى اصلى شيعه مذهب، نقشه و متن ارائه شده و گاه به خاندان‌هاى مهم شيعه هر ناحيه نيز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دولت‌هاى شيعه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نخستين آن‌ها دولت علويان طبرستان و پايان آن عصر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از دولت‌هايى چون آل بويه، اسماعيليه، ايلخانان، سربداران، مرعشيان، صفويان، قاجار تا انقلاب اسلامى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شهرهاى كوفه و واسط و بغداد سخن گفته شده و با گذر از مهمترين رويدادهاى تاريخى شيعه در اين ديار، به زمان حال رسيده و از بغداد عصر جديد و دولت شيعى كنونى عراق نيز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در جزيره‌العرب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درباره شيعيان مدينه و همين طور منطقه شرقيه؛ يعنى احسا و قطيف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بحرين و ديگر كشورهاى حاشيه خليج فارس مانند قطر، امارات، كويت و عمان نيز سخن به ميان آمده و بخش قابل توجهى نيز به يمن و زيديه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در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ورود تشيع به شام، به ويژه حلب سخن گفته شده و سپس از شهرهاى سوريه، از جمله دمشق و نيز از علويان و در پايان از شيعيان لبنان تا زمان حاضر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در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 عمده آن به علويان ادريسى و دولت فاطمى اختصاص دارد و پس از آن به رسوخ و نفوذ تشيع در كشورهاى آفريقايى كه عمدتا در يكصد سال اخير به ويژه پس از پيروزى انقلاب بوده بحث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در شبه قاره و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ضمن آن به تفصيل از دولت‌هاى شيعى در حيدرآباد و مناطق ديگر هند و نيز نواب‌هاى شيعى حاكم بر برخى از نواحى و همين طور شيعيان كشمير و سپس پاكستان بحث</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بحث و متن تاريخى، چندين نقشه تاريخى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بخش، از نفوذ تشيع در كشورهاى مالزى، اندونزى و تايلند نيز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در قفقاز و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شيعيان آذربايجان و همين طور استانبول و ديگر شهرهاى تركيه سخن گفته شده و بحثى نيز درباره علويان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مربوط به قرن 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از شيعيان بريتانيا، آلمان و همين طور ايتاليا و بلژيك به اجمال بحث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دوازدهم؛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 در آمريكا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كاناداست كه از برخى مؤسسات و تشكل‌هاى شيعى به اجمال سخن به ميان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واكنش‌هاى متفاوت علماى شيعه در برابر نامه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 فرهيختگان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تأييد على الامين، تأمل فضل‌الله، انتقاد النمر و خوددارى الصفار از اظهارنظر</w:t>
      </w:r>
    </w:p>
    <w:p>
      <w:pPr>
        <w:pStyle w:val="BookText"/>
        <w:rPr/>
      </w:pPr>
      <w:r>
        <w:rPr>
          <w:rFonts w:ascii="IRNazanin" w:hAnsi="IRNazanin" w:eastAsia="IRNazanin"/>
          <w:color w:val="111111"/>
          <w:sz w:val="28"/>
          <w:sz w:val="28"/>
          <w:szCs w:val="28"/>
          <w:rtl w:val="true"/>
          <w:lang w:bidi="fa-IR"/>
        </w:rPr>
        <w:t>مهدى سرحدى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على الأمين، از مراجع شيعه با تأييد مفاد نامه‌اى كه تنها روزنامه الوطن نسبت به انتشار آن اقدام كرد، آن را تلاشى براى تحكيم و تقويت ارتباط شيعيان عرب زبان با ملت‌ها، دولت‌ها و سرزمين‌هاى خود دانست و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بازنگرى در برخى از آداب و سننى كه ريشه در شرع اسلام ندارند، مورد تأييد و حمايت ماست و خواهان آن هستيم كه شيعيان، شعائر دين را مطابق با آنچه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داده‌اند، به انجام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محمد حسين فضل‌الله يكى ديگر از مراجع شيعه، اظهارنظر درباره بيانيه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فرهيختگان شيعه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تازمانِ شفاف‌تر شدن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تعويق انداخت و به زمان ديگرى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حسن الصفار نيز از اظهارنظر در باره بيانيه مذكور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سيد حسن النمر با اعتراض نسبت به اين بيانيه، انتقاداتى را مطرح كرد كه از آن جمله مى‌توان به خلط مباحث اجتماعى و نظرى، عدم توجه به روش علمى بحث، حمله به فقها و علما و انكار مواردى كه جزو ضروريات مذهب به شمار مى‌آيد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 عمير از فعالان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استان قطيف نيز با رويكردى محتاطانه نسبت به بسيارى از موارد مذكور در اين بيانيه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انتقادى كه در اين بيانيه نسبت به مسأله ولايت فقيه مطرح شده، مغرضانه است و به اختلاف نظر علماى شيعه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مسأله ديگر فقهى و اجتهادى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محافل شيعى در قبال فراخوان اعلام شده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عقايد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افراد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فرهيختگان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واكنش‌هاى متفاوتى نشان داده‌اند و در وضعيتى كه حسن الصفار از اظهار نظر در اين باره خوددارى مى‌كند، حسن النمر به خبرنگار الوطن توضيحاتى ارائه كرد كه به تعبير خود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نكاتى ابتدايى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اكنون بيان مى‌كنم، انتقادات مقدماتى در باره بيانيه اشخاصى است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فرهيختگان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در خصوص تصحيح روند عملى شيعيان در جهان عرب مطالبى بيان كرده‌اند، هرچند برخى از اظهارات آنان تنها به شيعيان مربوط نمى‌شود و اهل سنت را نيز در بر مى‌گيرد و برخى ديگر نيز نيازمند تحليل و بررسى گسترده و فراگير است كه اشكالات رويكرد آنان را آشكار سازد، اما به طور خلاصه مى‌توان در اين باره چنين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روشى كه نامبردگان در بيان مطالب مورد نظر خود به كار برده‌اند، علمى نيست؛ چرا كه به طور آشكار مسائل را با هم خلط كرده و درآميخته‌اند و چنان كه اهل فن مى‌دانند، مسائل اعتقادى بايد به شيوه‌اى متفاوت با مسائل فقهى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از آنجا ناشى شده است كه امضاكنندگان بيانيه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از مثال‌ها و شواهد مذكور در بيانيه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معارف دينى بينش عميق ندارند؛ از آن جمله مى‌توان به موارد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نامبردگان در بيانيه خود نسبت به معاف شدن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 زكات و صدقات اعتراض كرده‌اند، در حالى كه هيچ يك از فقهاى شيعه يا سنى چنين حكمى نداده است و اغنياى سادات از لحاظ وجوب پرداخت زكات، تفاوتى با ديگران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امضاكنندگان بيانيه اعلام كرده‌اند كه برخى از عقايد و احكام شرعى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كمترين اطلاعى از اسلام داشته باشد، چنين سخنى نمى‌گويد؛ زيرا معارف و عقايد در دايره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ندارد؛ چنان‌كه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يحْكُمْ بِما أَنْزَلَ اللهُ فَأُولئِكَ هُمُ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الْفاسِقُون</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نويسندگان اين بيانيه در ذكر دلايل خود براى ردّ برخى مسائل، انديشه‌هاى نظرى و اجتماعى را آشكارا با هم درآميخته و خلط كرده‌اند و عدم ثبات آنان در بيان ملاك‌هاى ردّ و قبول، نشانگر آن است كه آن‌ها زمينه عقيدتى مستحكمى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برخى از احكام شرعى را مخالف كرامت انسانى دانسته‌اند و احكام برده دارى و جهاد ابتدايى را به عنوان مثال‌هايى در اين زمينه ذكر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مقدماتى كه آنان در بيان نظريه خود آورده‌اند،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فعاليت‌هاى شيعيان در منطقه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مسائل طايفه‌اى و اختلافات مذهبى مرتبط دانسته‌اند، چنان كه گويى شيعيان آغازگرِ درگيرى‌هاى مذهبى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به اين نكته نيز اشاره نكرده‌اند كه اگر هم برخى از شيعيان درگير اين اختلافات و درگيرى‌ها شده‌اند، اقدام آنان عكس العمل و واكنشى در برابر فتواها و تندروى‌هاى تكفيرى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فقها و علما در اين بيانيه به گونه‌اى است كه گويى آنان علت همه عقب ماندگى‌ها و مشكلات شيعيان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همگان مى‌دانند كه شيعيان اولًا در اقليت هستند و ثانياً اغلب آنان تحت حاكميت حكومت‌هاى سنى مذهب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 علماى شيعه نه تنها سبب اصلى عقب ماندگى جهان عرب نيستند، بلكه حتى نمى‌توان آنان را يكى از عوامل اين عقب ماندگى به شمار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براى دامن زدن به اختلافات با استفاده از ابزارهاى سياسى و مذهبى در اين بيانيه به چشم مى‌خورد و از آن جمله مى‌توان به موارد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مسأله ولايت فقيه؛ كه از يك سو ابهامات بسيارى درباره آن پديد آمده و از سوى ديگر تبليغات مغرضانه، آن را به دستاويزى براى عيبجويى از شيعيان قرار داده است، در حالى كه تمامى مذاهب اسلامى، به‌نوعى قائل به ولايت فقيه هستند و گاهى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ولايت فقيه نيز چيزى جز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شيعيان نيز در تمامى زمان‌ها و مكان‌ها اين اصل را پياده نكرده‌اند و به عنوان نمونه شيعيان كه در عراق اكثريت را در دست دارند و نيز شيعيان لبنان چنين قاعده‌اى را در عمل پياده نكرده‌اند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مساله خمس و تشبيه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اختيار مراجع قرار دارد و در آن بدون احساس مسؤوليت تصرف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كه همگان از اين حقيقت باخبرند كه وجوه شرعى جز در راه‌هاى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آن‌ها، براى رفع نياز فقرا و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براى تشديد اختلاف ميان شيعه و سنى، مظلوم نمايى و تظاهر به اين كه امضاكنندگان بيانيه در معرض سوء قصد قرار دارند؛ از طريق طرح موضوع توهين به صحابه و سبّ و حتى قذف آنان، كه دروغى آشكار است و از ناآگاهى نسبت به احكام شرع نشأت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انكار يكى از ضروريات مذهب تشيع؛ يعنى امامت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اولويت داشتن آنان بر ديگران، از طريق انكار حجيت اقوال آنان؛ كه اين مسأله نيز از جهل و ناآگاهى نسبت به اصول مذهب تشيع ناشى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بيانيه مى‌خواهند چنين القا كنند كه شيعيان معتقدند كه تنها نظريات خودشان صحيح و درست است و نه آرا و نظريات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شيعيان، نظر و باورى جز اين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سخنان خنده‌دار و گريه‌آور آنان اين است كه در اثبات بى‌نيازى از علماى دين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دينى است كه همه مى‌توانند آن را بفهمند و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نيز تعبير ساده‌لوحانه‌اى است كه درباره يك تخصص يا حرفه ساده نيز قابل پذيرش نيست، چه رسد به دين و آيينى‌كه پايان‌بخشِ دين‌هاست و آموزه‌هاى آن والاترين آموزه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اين گفته مقدمه‌اى براى تضعيف احكام شرع باشد، چنان كه از گفته آنان در ادامه نيز اين‌گونه بر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ما آن است كه اسلام دينى است كه همه مردم به اندازه درك و ظرفيت خود آن را در مى‌يابند و آنچه اسلام بدان فرا مى‌خواند با آموزه‌هاى ديگر قواعد، قوانين و نظام‌هاى انسانى 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هانى عبدالله سخنگوى دفتر سيد محمد حسين فضل الله، يكى از مراجع شيعيان در لبنان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در باره اين بيانيه نيازمند زمان است و دفتر آيت الله از گزارش‌هاى منتشر شده در مطبوعات در باره اين موضوع آگاهى يافته و برخى از موارد ياد شده در بيانيه را 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گفتگو با الوطن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بندهاى 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مواردى كه به وحدت اسلامى و تحكيم پيوندهاى ملى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دغدغه‌هاى سيد فضل الله بوده و در زمره كارهاى روزمره ايشان قرار دارد و ايشان همواره مواضع خود را در اين زمينه اعلام داشته‌اند كه آخرين آن‌ها روز گذشته در ديدار هيئت كويتى با ايشان مطرح شد و ايشان بار ديگر حرمت هرگونه توهين به صحابه و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تأكيد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از منتقدان جريانات مروّج خرافات و غلو و مبالغه هستند و خواهان مبارزه با اين جريانات و جلوگيرى از خدشه‌دار شدن وحدت امت اسلام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دفتر فضل الله همچنين در خصوص چگونگى مصرف وجوهات و خمس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عملكرد سيد فضل الله در اين باره همواره واضح و شفاف بوده است و ايشان از طريق مؤسسات و ساختارهاى مشخص، اين وجوه را صرف رسيدگى به نيازمندان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سيد جعفر فضل‌الله فرزند سيد محمد حسين فضل‌الله در اين در باره به خبرنگار الوطن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مرجعيت شيعه همواره در برابر بسيارى از انتقادهاى مطرح شده در جهان اسلام؛ به‌ويژه جهان تشيع، مواضع شرافتمندانه‌اى اتخاذ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اظهار نظر در باره اين بيانيه نيز بهتر آن است عجله نكنيم و منتظر باشيم تا مسائل شفاف‌تر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حالى‌ست كه سيد على الأمين يكى ديگر از مراجع لبنان، تلاش گروهى از فرهيختگان و علماى شيعه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تحكيم پيوند ميان شيعيان عرب زبان با كشورها، دولت‌ها و ملت‌هاى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تأييد كرد و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سياسى‌كه مى‌كوشد شيعيان را به جريان‌هايى در خارج از كشورها و ملت‌هاى خود پيوند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تأكيد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سبب، ما در گذشته اعلام كرده‌ايم كه ولايت فقيه نبايد به يك ولايت سياسى تبديل شود و مرزها و كشورها را در نَوردد؛ زيرا پايبندى به مذاهب و اديان نبايد موجب تضعيف گرايش‌هاى ميهنى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الأمين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دينى و مذهبى ما با ايران، به معناى رابطه سياسى و وابستگى ما به اين كشور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ايران با شيعيان عرب زبان بايد از طريق دولت‌ها و حكومت‌هاى آنان باشد، نه به‌واسطه احزاب و گروه‌ها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مسأله تقليد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امضاكنندگان بيانيه در جايگاهى نيستند كه بتوانند در باره اين مسأله فقهى اظهار نظر كنند، اما در مورد چگونگى هزينه كردن اموال و و جوهات شرعى و تحكيم رابطه شيعيان با كشورها و ملت‌هاى خود، با آنان موافق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الأمين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نيز معتقديم برخى از اعمال و رفتارهايى كه ريشه در دين و شرع ندارد، بايد مورد تجديد نظر قرار گيرد و خواهان آن هستيم كه شيعيان، اعمال و شعائر دينى را مطابق با گفته‌ها و فرامين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على شعبان، يكى از فعالان اجتماعى عربستان سعودى كه نامش در ميان امضاكنندگان بيانيه آمده، در گفتگو با الوطن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صدور بيانيه به اين شيوه، مورد تأييد اين جانب نيست و بنده در مورد برخى تعابيرِ به كار رفته در بيانيه، انتقاداتى دارم و پيش از اين هم مخالفت خود را با ذكر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عقايد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برخى از كسانى كه نامشان در ذيل بيانيه درج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انحرافاتِ پديدآمده در رفتارهاى برخى از شيعيان كه با باورها و اصول فقهى شيعه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پيشنهاد كرده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مى‌كنم كه چگونه نام مرا در بيانيه آورده‌اند، در حالى كه من آن را امضا نكرده‌ام و با شيوه تنظيم آن هم موافق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سه‌شنبه شب دهه آخر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tabnak. ir</w:t>
      </w:r>
    </w:p>
    <w:p>
      <w:pPr>
        <w:pStyle w:val="BookText"/>
        <w:rPr/>
      </w:pPr>
      <w:r>
        <w:rPr>
          <w:rFonts w:ascii="IRNazanin" w:hAnsi="IRNazanin" w:eastAsia="IRNazanin"/>
          <w:color w:val="111111"/>
          <w:sz w:val="28"/>
          <w:sz w:val="28"/>
          <w:szCs w:val="28"/>
          <w:rtl w:val="true"/>
          <w:lang w:bidi="fa-IR"/>
        </w:rPr>
        <w:t>اين روزها پيامك‌ها و ايميل‌هايى در عربستان و كشورهاى عربى منتشر مى‌شود 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محاسبات نجومى، شب قدر، سه‌شنبه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مسأله 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 بن متعب الجبرين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پژوهشگر سعودى است كه شب قدر را از روى محاسبات نجومى كشف كرده و به تأليف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اسم ليله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زده است و در آن گفته كه مى‌داند و علم يقين دارد كه شب قدر يكى از سه‌شنبه‌هاى دهه آخر ماه رمضان است كه امسال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سرويس بين‌الملل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جبرين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 در هر سال ثابت بوده و شب سه‌شنبه است ولى در آنجا حركات منظمى براى جابه‌جايى شب قدر در دهه آخر و شب‌هاى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پى در پى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هجرى گذشته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 هفتم ماه رمضان بود و امسال شب سه‌شنبه، بيست‌وسوم ماه رمضان است و اين رويه به همين ترتيب بر ستاره زمين تا آخر زمان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سايت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جبرين گفته است كه او پس از هفت سال پژوهش علمى و دينى به اين نتيجه رسيده است كه شب قدر، يك شب سه‌شنبه از دهه آخر ماه رمضان است و آن شبى است كه در آن مسلمانان به عبادت مى‌پردازند و اعتقاد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كردن بيست‌وهشتم به آن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عبدالمحسن العبيكان، مشاور وزارت عدل و عضو مجلس شوراى عربستان سعودى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نامه‌هايى كه به تازگى ارسال شده و در آن شب قدر تعيين گرديده است، چه به وسيله خواب ديدن و چه به وسيله محاسبات نجومى، برخلاف سنت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دليل كه آن حضرت، از زمانِ دقيقِ شب قدر خبر نداشت و آن را مشخص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العبيكان در يادداشتى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خواب و يا اينگونه محاسبات براى تعيين شب قدر،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بود شب قدر مخفى شد تا مسلمانان در روزهاى دهه آخر ماه رمضان بيشتر به عبادت بكوشند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مشاور وزارت عدل عربستان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كه شب قدر را تعيين كند، در سنت نبوى اشكال وارد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سلطان المرمش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پژوهشگر نجومى عربستان اظهارات جبرين را 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مسأله را از روى محاسبات نجومى به دست نياورده بلكه در محاسبات خود، از روى حركت خورشيد آن را در روز سه‌شنبه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نظر او، شب قدر از روى طلوع خورشيد مشخص مى‌شود و ما در علم نجوم تأكيد داريم كه مشخص كردن شب قدر امكان ندارد؛ زيرا ما به غروب و هلال اعتقاد داريم اما چيزى كه جبرين مى‌گويد، از علم نجوم به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صدور فتوايى عجيب درباره طلاق</w:t>
      </w:r>
    </w:p>
    <w:p>
      <w:pPr>
        <w:pStyle w:val="BookText"/>
        <w:rPr/>
      </w:pPr>
      <w:r>
        <w:rPr>
          <w:rFonts w:eastAsia="Times New Roman" w:cs="Times New Roman" w:ascii="Times New Roman" w:hAnsi="Times New Roman"/>
          <w:color w:val="111111"/>
          <w:sz w:val="28"/>
          <w:szCs w:val="28"/>
          <w:lang w:val="en-US" w:bidi="en-US"/>
        </w:rPr>
        <w:t>www. shafaf. ir</w:t>
      </w:r>
    </w:p>
    <w:p>
      <w:pPr>
        <w:pStyle w:val="BookText"/>
        <w:rPr/>
      </w:pPr>
      <w:r>
        <w:rPr>
          <w:rFonts w:ascii="IRNazanin" w:hAnsi="IRNazanin" w:eastAsia="IRNazanin"/>
          <w:color w:val="111111"/>
          <w:sz w:val="28"/>
          <w:sz w:val="28"/>
          <w:szCs w:val="28"/>
          <w:rtl w:val="true"/>
          <w:lang w:bidi="fa-IR"/>
        </w:rPr>
        <w:t>رييس سابق كميته فتواى الأزهر، در فتوايى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همسايه‌ها و اهل محل اگر شاهد جر و بحث زوجين باشند و تشخيص دهند زن و شوهر همسايه نمى‌توانند با هم زندگى كنند، مى‌توانند براى آنها درخواست طلاق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به‌گزارش العربيه، شيخ جمال قطب كه در جمع اتحاديه روزنامه نگاران مصرى سخن مى‌گفت،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شوهر حق طلاق دارد و يا زن حق خلع دارد، جامعه هم همين حقوق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زن مرد حقوق برابرى قائل شده و به مرد حق طلاق و به زن حق خلع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كه شاهد وقوع ازدواج ميان زن و مرد بوده، درصورت مشاهده بروز مشكل ميان زوجين به حدى كه امكان تفاهم ميان آن‌ها وجود نداشته باشد، حق دارد اين پيوند زناشويى را پايان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همسايه‌ها و با فاميل زن وشوهر مى‌توانند با مراجعه به قاضى درخواست براى زوج همسايه در خواست طلاق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پاسخ به اين پرسش كه اگر همسايه‌ها درخواست طلاق دو نفر را داده باشند اما يكى يا هردو نفر آن‌ها مايل نباشند از هم جدا شوند، در اين‌صورت قاضى چه تصميمى بايد بگيرد؟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قاضى تشخيص دهد ادامه زندگى آن‌ها باعث ادامه مشكل مى‌شود حكم به طلاق مى‌دهد و زن وشوهر هم بايد آن‌را بپذيرند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بيان دليل اين استدلال خود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اين صورت ممكن است عدم درخواست طلاق از سوى مرد با خلع از طرف زن به خاطر فرار از مسؤوليت و يا ترس از محروم شدن از حقوق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وقتى همسايه‌ها درخواست طلا كنند، قاضى آن‌ها را ملزم به طلاق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سريالى كه ديدنش حرام اعلام شد</w:t>
      </w:r>
    </w:p>
    <w:p>
      <w:pPr>
        <w:pStyle w:val="BookText"/>
        <w:rPr/>
      </w:pPr>
      <w:r>
        <w:rPr>
          <w:rFonts w:eastAsia="Times New Roman" w:cs="Times New Roman" w:ascii="Times New Roman" w:hAnsi="Times New Roman"/>
          <w:color w:val="111111"/>
          <w:sz w:val="28"/>
          <w:szCs w:val="28"/>
          <w:lang w:val="en-US" w:bidi="en-US"/>
        </w:rPr>
        <w:t>www. tabnak. ir</w:t>
      </w:r>
    </w:p>
    <w:p>
      <w:pPr>
        <w:pStyle w:val="BookText"/>
        <w:rPr/>
      </w:pPr>
      <w:r>
        <w:rPr>
          <w:rFonts w:ascii="IRNazanin" w:hAnsi="IRNazanin" w:eastAsia="IRNazanin"/>
          <w:color w:val="111111"/>
          <w:sz w:val="28"/>
          <w:sz w:val="28"/>
          <w:szCs w:val="28"/>
          <w:rtl w:val="true"/>
          <w:lang w:bidi="fa-IR"/>
        </w:rPr>
        <w:t xml:space="preserve">يك شركت كويتى توليدكننده سريال‌هاى تلويزيونى، اقدام به توليد سريالى تاريخى كرده كه در آن خاندان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چهره‌پردازى شده‌اند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سايت عرب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آنلاين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سريال،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عبدالبارى ابوالخير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كارگردان اين سريال به تصوير كشيده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حالى است كه اين اقدام سريعا از سوى شيعيان كويت محكوم شده و محمدباقر مهرى، رهبر شيعيان و نماينده مراجع در اين كشور، با صدور فتوايى ديدن اين سريال را حرام اعلام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مهرى تأكيد كرده است كه تجسيد و مجسم نمودن معصومين، موجب اسائه ادب به اين ذوات مقدس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حال، دكتر عبدالستار عبدالسيد، وزير معارف سوريه نيز كه بخش‌هايى از اين سريال در كشورش فيلمبردارى مى‌شود،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چهره‌پردازى معصومين در اين سريال واقعيت داشته باشد، اجازه ادامه كار را نخواهيم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نام اين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صورت تدوين نهايى، در ماه رمضان سال آينده به نمايش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سازندگان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ادامه فعاليت در مراكش تلاش مى‌كنند</w:t>
      </w:r>
    </w:p>
    <w:p>
      <w:pPr>
        <w:pStyle w:val="BookText"/>
        <w:rPr/>
      </w:pPr>
      <w:r>
        <w:rPr>
          <w:rFonts w:eastAsia="Times New Roman" w:cs="Times New Roman" w:ascii="Times New Roman" w:hAnsi="Times New Roman"/>
          <w:color w:val="111111"/>
          <w:sz w:val="28"/>
          <w:szCs w:val="28"/>
          <w:lang w:val="en-US" w:bidi="en-US"/>
        </w:rPr>
        <w:t>www. jomhourieslami. com</w:t>
      </w:r>
    </w:p>
    <w:p>
      <w:pPr>
        <w:pStyle w:val="BookText"/>
        <w:rPr/>
      </w:pPr>
      <w:r>
        <w:rPr>
          <w:rFonts w:ascii="IRNazanin" w:hAnsi="IRNazanin" w:eastAsia="IRNazanin"/>
          <w:color w:val="111111"/>
          <w:sz w:val="28"/>
          <w:sz w:val="28"/>
          <w:szCs w:val="28"/>
          <w:rtl w:val="true"/>
          <w:lang w:bidi="fa-IR"/>
        </w:rPr>
        <w:t xml:space="preserve">ساخت بخش‌هايى از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قرار بود در سوريه و لبنان ساخته شود، در پى اعتراض‌ها و تحريم علماى مسلمان جهان اسلام با مخالفت رو به رو شده است، از اين رو سازندگان سريال براى ادامه فعاليت در مراكش تلاش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ساخت اين سريال اعتراض‌هايى از سوى مراجع دينى و علماى مسلمان؛ اعم از سنى و شيعه و انديشمندان به دنبال داشته و هنرمندان آن از مسلمانان عذرخواهى كرده و برخى ديگر نيز از نقش‌هايى كه داشتند انصراف دادند، اما كارگردان آن تلاش مى‌كند اين سريال را به پايان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بوده بخش‌هايى از اين سريال در سوريه ساخته شود كه به آن‌ها اجازه داده نشد از اين رو كارگردان تصميم گرفت كار را در لبنان ادامه دهد اما در آنجا نيز با مخالفت‌هاى شديدى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سعى مى‌كند اين سريال را در مراكش بسازد تا با مخالفت‌هاى كمترى رو به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توليد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بازيگرانى در نقش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پيامبر ظاهر مى‌شوند، علماى شيعه و سنى نسبت به تهيه اين مجموعه واكنش‌هاى بسيارى نشان داده و آن را به شدت تحريم كرده، اين اقدام را فتنه انگيز خوانده و تماشاى آن را نيز تحريم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دكتر محمد عبدالستار وزير اوقاف سوريه اظهار داشت كه ممكن نيست وزارتش اجازه تصويربردارى از اين فيلم را بدهد كه در آن چهره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كسى ديگر از اهل بيت به تصوير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بخشى از اين سريال در روستاى قطنا، نزديك دمشق كه نمايانگر شهر مدينه است ساخته شود، بقيه فيلمبردارى در قصر بيت الدين در لبنان كه قصر معاويه بن ابو سفيان را به تصوير كشد كه به دنبال مخالفت‌ها فيلمبردارى اين سريال به مراكش منتقل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 فيلم الاسباط حرام است</w:t>
      </w:r>
    </w:p>
    <w:p>
      <w:pPr>
        <w:pStyle w:val="BookText"/>
        <w:rPr/>
      </w:pPr>
      <w:r>
        <w:rPr>
          <w:rFonts w:eastAsia="Times New Roman" w:cs="Times New Roman" w:ascii="Times New Roman" w:hAnsi="Times New Roman"/>
          <w:color w:val="111111"/>
          <w:sz w:val="28"/>
          <w:szCs w:val="28"/>
          <w:lang w:val="en-US" w:bidi="en-US"/>
        </w:rPr>
        <w:t>www. jamejamonline. ir</w:t>
      </w:r>
    </w:p>
    <w:p>
      <w:pPr>
        <w:pStyle w:val="BookText"/>
        <w:rPr/>
      </w:pPr>
      <w:r>
        <w:rPr>
          <w:rFonts w:ascii="IRNazanin" w:hAnsi="IRNazanin" w:eastAsia="IRNazanin"/>
          <w:color w:val="111111"/>
          <w:sz w:val="28"/>
          <w:sz w:val="28"/>
          <w:szCs w:val="28"/>
          <w:rtl w:val="true"/>
          <w:lang w:bidi="fa-IR"/>
        </w:rPr>
        <w:t>آيت الله ناصر مكارم شيرازى در يادداشتى اختصاصى به خبرگزارى جمهورى اسلامى، تهيه و ساخت فيلم الأسباط از سوى كارگردان كويتى را حرام و مخالف مصالح اسلام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چندى پيش خبرى درخصوص توليد يك سريال تلويزيونى در كويت منتشر شد كه موجب موضع گيرى حجت الاسلام و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مهرى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شيعيان كويت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مكارم شيرازى مرجع تقليد شيعيان در پاسخ به استفتاى گروه فرهنگى ايرنا، مرقوم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آگاهان مى‌گويند اين سريال، ضدّ شيعى است و هدف آن بى گناه جلوه دادن معاويه و يزيد است كه بر خلاف تمام مدارك تاريخى و مخالف اجماع علماى شيعه است و بعيد نيست كه هدف از آن ايجاد اختلاف ميان شيعه و اهل سنت و درگيرى ميان آن‌ها و بهره بردارى دشمنان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تهيه چنين سريالى حرام و مخالف مصالح اسلام و از هر نظر محكوم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مكارم شيرازى</w:t>
      </w:r>
    </w:p>
    <w:p>
      <w:pPr>
        <w:pStyle w:val="BookText"/>
        <w:rPr/>
      </w:pPr>
      <w:r>
        <w:rPr>
          <w:rFonts w:ascii="IRNazanin" w:hAnsi="IRNazanin" w:eastAsia="IRNazanin"/>
          <w:color w:val="111111"/>
          <w:sz w:val="28"/>
          <w:sz w:val="28"/>
          <w:szCs w:val="28"/>
          <w:rtl w:val="true"/>
          <w:lang w:bidi="fa-IR"/>
        </w:rPr>
        <w:t xml:space="preserve">در اين سريال تلويزيونى، هنرپيشگان عرب براى نخستين بار نقش نوادگان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نقش‌هايى براى معاويه و يزيد در اين سريال طراحى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العنزى، توليده كننده كويتى اين سريال هدف از اين كار تاريخى هنرى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فرض حسن نيت ميان صحابه و وجود توطئه يهود در وراى اختلافات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كرده است اين درحالى است كه چهره پردازى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مراجع عظام تقليد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 المصرى، هنرپيشه سورى نقش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بازى خواهد كرد، پيير داغر ومحمود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نقش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لبنان، احمد راتب از مصر، فيصل العميرى از كويت، فتحى الهداوى از تونس، خالد القيش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درنقش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بازيگران اين سريال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فيلمنامه اين سريال را محمد اليسارى نوشته است وكارگردانى آن را عبد البارى ابو الخير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ميليون دلار براى اين كار در نظر گرفته شده و براى فيلمبردارى از دوربين‌هاى سينمايى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سريال را ناصر جليلى صحنه پردازى كرده و قرار است در ماه رمضان آينده به نمايش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 به عنوان پايتخت فرهنگى جهان اسلام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w:t>
      </w:r>
    </w:p>
    <w:p>
      <w:pPr>
        <w:pStyle w:val="BookText"/>
        <w:rPr/>
      </w:pPr>
      <w:r>
        <w:rPr>
          <w:rFonts w:eastAsia="Times New Roman" w:cs="Times New Roman" w:ascii="Times New Roman" w:hAnsi="Times New Roman"/>
          <w:color w:val="111111"/>
          <w:sz w:val="28"/>
          <w:szCs w:val="28"/>
          <w:lang w:val="en-US" w:bidi="en-US"/>
        </w:rPr>
        <w:t>www. mehrnews. com</w:t>
      </w:r>
    </w:p>
    <w:p>
      <w:pPr>
        <w:pStyle w:val="BookText"/>
        <w:rPr/>
      </w:pPr>
      <w:r>
        <w:rPr>
          <w:rFonts w:ascii="IRNazanin" w:hAnsi="IRNazanin" w:eastAsia="IRNazanin"/>
          <w:color w:val="111111"/>
          <w:sz w:val="28"/>
          <w:sz w:val="28"/>
          <w:szCs w:val="28"/>
          <w:rtl w:val="true"/>
          <w:lang w:bidi="fa-IR"/>
        </w:rPr>
        <w:t xml:space="preserve">سازمان تربيت، علوم و فرهنگ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آيسيسكو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را به عنوان پايتخت فرهنگى جهان اسلام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آيسيسكو شهر تريم استان حضرموت يمن را براى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شهر تلمسان الجزاير را براى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نجف عراق را براى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پايتخت فرهنگى جهان اسلام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اسكندريه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فرهنگى جهان اسلام بوده و امسال نيز قيروان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نجف به عنوان پايتخت فرهنگى جهان اسلام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فرصتى براى تبيين جايگاه حقيقى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الهام انسانى است، سعى مى‌شود طى اين انتخاب كرامت‌ها و فضايل اميرالمؤمنين به جهانيان شناسانده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راه‌اندازى نشريه نجف پايتخت فرهنگى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خدمات اينترنتى براى استقبال از پيشنهادهاى، همكارى با برخى از شبكه‌هاى ماهواره‌اى به خاطر معرفى ابعاد مختلف نجف، تشكيل مركز پيشرفته اطلاع‌رسانى، تأسيس شبكه ويژه استان نجف، اطلاع رسانى و آماده كردن شهروندان نجف براى اين مناسبت، تشكيل گروه‌هاى ويژه استقبال از هيئت‌هاى رسمى در آينده از اقداماتى هستند كه به اين مناسبت انجام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نمايشگاه معرفى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انگليس برگزار مى‌شود</w:t>
      </w:r>
    </w:p>
    <w:p>
      <w:pPr>
        <w:pStyle w:val="BookText"/>
        <w:rPr/>
      </w:pPr>
      <w:r>
        <w:rPr>
          <w:rFonts w:eastAsia="Times New Roman" w:cs="Times New Roman" w:ascii="Times New Roman" w:hAnsi="Times New Roman"/>
          <w:color w:val="111111"/>
          <w:sz w:val="28"/>
          <w:szCs w:val="28"/>
          <w:lang w:val="en-US" w:bidi="en-US"/>
        </w:rPr>
        <w:t>www. tebyan- hamedan. ir</w:t>
      </w:r>
    </w:p>
    <w:p>
      <w:pPr>
        <w:pStyle w:val="BookText"/>
        <w:rPr/>
      </w:pPr>
      <w:r>
        <w:rPr>
          <w:rFonts w:ascii="IRNazanin" w:hAnsi="IRNazanin" w:eastAsia="IRNazanin"/>
          <w:color w:val="111111"/>
          <w:sz w:val="28"/>
          <w:sz w:val="28"/>
          <w:szCs w:val="28"/>
          <w:rtl w:val="true"/>
          <w:lang w:bidi="fa-IR"/>
        </w:rPr>
        <w:t xml:space="preserve">نمايشگاه معرفى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تصحيح چهره اسلام، به مدت يك هفته در انگليس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نمايشگاه معرفى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دانشجويان عربستان مقيم بريتانيا و ايرلند در شهر منچستر انگليس طى دو هفته برگزار مى‌شود كه تا هفته آينده نيز ادامه خواهد 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برگزارى اين نمايشگاه معرفى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رفتارى و اخلاقى او، تصحيح چهره اسلام در ميان غربى‌ها، مبارزه با حملات مكرر به اسلام و مسلمانان و اطلاع رسانى و آگاهى دهى نسبت به آموزه‌ها و تعاليم اسلام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اهداف برگزارى اين نمايشگاه معرفى زندگى، اخلاق، رحمت و مودت، جاذبه‌هاى رفتارى و رسالت آخرين نبى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نمايشگاه كتاب‌هايى ويژه سيره نبوى و اخلاق پيامبرخدا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نسخه هايى از قرآن كريم، تصاويرى از عصرهاى اوليه اسلام و احكام اسلامى براى تبيين حقيقت اسلام و نبى گرامى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دختران دانشجو حذف شد</w:t>
      </w:r>
    </w:p>
    <w:p>
      <w:pPr>
        <w:pStyle w:val="BookText"/>
        <w:rPr/>
      </w:pPr>
      <w:r>
        <w:rPr>
          <w:rFonts w:eastAsia="Times New Roman" w:cs="Times New Roman" w:ascii="Times New Roman" w:hAnsi="Times New Roman"/>
          <w:color w:val="111111"/>
          <w:sz w:val="28"/>
          <w:szCs w:val="28"/>
          <w:lang w:val="en-US" w:bidi="en-US"/>
        </w:rPr>
        <w:t>www. jahannews. com</w:t>
      </w:r>
    </w:p>
    <w:p>
      <w:pPr>
        <w:pStyle w:val="BookText"/>
        <w:rPr/>
      </w:pPr>
      <w:r>
        <w:rPr>
          <w:rFonts w:ascii="IRNazanin" w:hAnsi="IRNazanin" w:eastAsia="IRNazanin"/>
          <w:color w:val="111111"/>
          <w:sz w:val="28"/>
          <w:sz w:val="28"/>
          <w:szCs w:val="28"/>
          <w:rtl w:val="true"/>
          <w:lang w:bidi="fa-IR"/>
        </w:rPr>
        <w:t>عربستان از اين به بعد به دختران مجرد ويزا نمى‌دهد و به همين دليل ستاد عمره دانشجويى ديگر نمى‌تواند دختران دانشجو را به عمره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رييس ستاد عمره دانشجويى از حذف عمره دختران دانشجو خبر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الاسلام سيد محمدرضا فقيهى با بيان اين‌كه حذف عمره دانشجويان دختر از سوى عربستان اعلام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از اين به بعد به دختران مجرد ويزا نمى‌دهد و به همين دليل ستاد عمره دانشجويى ديگر نمى‌تواند دختران دانشجو را به عمره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ستاد عمره دانشجويى رايزنى‌هاى خود را براى حل اين مشكل انجام داده اما هنوز به نتيجه نرسيده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رييس ستاد عمره دانشجويى با اشاره به اعزام دانشجويان متأهل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به عمره مفرده،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دانشجويان متأهل به عمره اعزام مى‌شوند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أَنْزَلَ عَلَيْهِ‌الْكِتَابَ نُوراً لَا تُطْفَأُ مَصَابِيحُهُ وَ سِرَاجاً لَا يَخْبُو تَوَقُّدُهُ وَ بَحْراً لَا يُدْرَكُ قَعْرُهُ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بَحْرٌ لَا يَنْزِفُهُ الْمُسْتَنْزِفُونَ وَ عُيُونٌ لَا يُنْضِبُهَا الْمَاتِحُونَ وَ مَنَاهِلُ لَا يَغِيضُهَا الْوَارِدُونَ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عبده، ج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هَذَا الْقُرْآنَ مَأْدُبَه اللهِ فَتَعَلَّمُوا مَأْدُبَتَهُ مَا اسْتَطَعْتُم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الْتَبَسَتْ عَلَيْكُمُ الْفِتَنُ كَقِطَعِ اللَّيْلِ الْمُظْلِمِ فَعَلَيْكُمْ بِالْقُرْآنِ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ظَاهِرُهُ أَنِيقٌ وَ بَاطِنُهُ عَمِيقٌ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تُحْصَى عَجَائِبُهُ وَ لَا تُبْلَى غَرَائِبُهُ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از امام 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بَالُ الْقُرْآنِ لَا يَزْدَادُ عَلَى النَّشْرِ وَ الدَّرْسِ إِلَّا غَضَاضَةً،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لَمْ يَجْعَلْهُ لِزَمَانٍ دُونَ زَمَانٍ وَ لِنَاسٍ دُونَ نَاسٍ فَهُوَ فِي كُلِّ زَمَانٍ جَدِيدٌ وَ عِنْدَ كُلِّ قَوْمٍ غَضٌّ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قرآن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جَعَلَهُ اللهُ رِيّاً لِعَطَشِ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دَوَاءً لَيْسَ بَعْدَهُ دَاءٌ وَ نُوراً لَيْسَ مَعَهُ 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ميزان‌الحكه،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يشبع منه علماؤه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قرآن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جَعَلَهُ اللهُ رِيّاً لِعَطَشِ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دَوَاءً لَيْسَ بَعْدَهُ دَاءٌ وَ نُوراً لَيْسَ مَعَهُ 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ص </w:t>
      </w:r>
      <w:r>
        <w:rPr>
          <w:rFonts w:eastAsia="IRNazanin" w:cs="IRNazanin"/>
          <w:b w:val="false"/>
          <w:bCs w:val="false"/>
          <w:i w:val="false"/>
          <w:iCs w:val="false"/>
          <w:color w:val="333333"/>
          <w:sz w:val="20"/>
          <w:szCs w:val="20"/>
        </w:rPr>
        <w:t>71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قرآن، تنها به منكر خدا و اصول دين كافر اطلاق نشده است، بلكه در سه مورد ديگر هم كفر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تارك حج، رباخواران، ساحران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اصولى‌ها معتقدند كه جمله خبرى در دلالت بر وجوب تأكيد بيشتر از صيغه امر 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اسميه از نظر علماى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و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دوام و ثبات 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در حكم تكرار مبدل شده است و اين نوعى تأكيد را مى‌رساند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اكثر اين نكات از كتب تفسيرى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تفسير 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فى ظلال،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گزيده‌اى از پيام مقام معظم رهبرى حضرت آيت‌الله خامنه‌اى به نماينده‌اش جناب آقاى محمدى رى شهرى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وضع الظاهر موضع المضمر گفته مى‌شود كه فوايدى در كتب معانى بيان براى آن ذكر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عاكف كسى است كه در مكه اقامت گزيده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بادى كسى است كه براى به جا آوردن حج به مكه آمده است و از اهالى مكه محسوب نمى‌شود؛ چنان كه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فَالْعَاكِفُ مُقِيمُ بَادِي الَّذِي يَحُجُّ إِلَيْهِ مِنْ غَيْرِ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67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البيان ذيل آيه با تفاوتى مختصر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شماره </w:t>
      </w:r>
      <w:r>
        <w:rPr>
          <w:rFonts w:eastAsia="IRNazanin" w:cs="IRNazanin"/>
          <w:b w:val="false"/>
          <w:bCs w:val="false"/>
          <w:i w:val="false"/>
          <w:iCs w:val="false"/>
          <w:color w:val="333333"/>
          <w:sz w:val="20"/>
          <w:szCs w:val="20"/>
        </w:rPr>
        <w:t>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روح المعانى؛ كشاف؛ صافى، تفسير كبير، ذيل آيه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لْيَطَّوَّفُوا بِالْبَيْتِ الْعَتيقِ، ح </w:t>
      </w:r>
      <w:r>
        <w:rPr>
          <w:rFonts w:eastAsia="IRNazanin" w:cs="IRNazanin"/>
          <w:b w:val="false"/>
          <w:bCs w:val="false"/>
          <w:i w:val="false"/>
          <w:iCs w:val="false"/>
          <w:color w:val="333333"/>
          <w:sz w:val="20"/>
          <w:szCs w:val="20"/>
        </w:rPr>
        <w:t>29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اضافه، اضافه تشريفيه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بيان شرافت و فضيلت كعبه به خدا نسبت داده شده است،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شهرالله و كتاب الله، و الّا خداوند منزه از صفات اجسام است و ازطرف ديگر اين نهايت لطف خداوند به بندگانش است كه نقطه‌اى را معين كند و به خودش نسبت داده و بندگان خود را دعوت كند تا از نزديك ميهمان او شوند و آن‌ها را مورد اكرام قرار دهد؛ چنان كه مولى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لْيَطَّوَّفُوا بِالْبَيْتِ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محلّها الى البيت العتيق، 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جرعه‌اى از بيكران زمزم، ص </w:t>
      </w:r>
      <w:r>
        <w:rPr>
          <w:rFonts w:eastAsia="IRNazanin" w:cs="IRNazanin"/>
          <w:b w:val="false"/>
          <w:bCs w:val="false"/>
          <w:i w:val="false"/>
          <w:iCs w:val="false"/>
          <w:color w:val="333333"/>
          <w:sz w:val="20"/>
          <w:szCs w:val="20"/>
        </w:rPr>
        <w:t>58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 دو مطلب خالى از فايده نمى‌باشند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آيه امر خارق العاده نيست چون كه معناى آيه، نه در لغت و نه در استعمال قرآن، منحصر در اين معنى نمى‌باشد؛ بلكه مراد علامت و نشانه‌اى است كه دلالت بر خداوند و صفات او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ادبى چهار احتمال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براى مبتدا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احدها مقام 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 براى خبر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 مقام 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بعضى از كل يا عطف بيان،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مخترالميزان،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مختر رشيد رضا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قولى ذكر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ص </w:t>
      </w:r>
      <w:r>
        <w:rPr>
          <w:rFonts w:eastAsia="IRNazanin" w:cs="IRNazanin"/>
          <w:b w:val="false"/>
          <w:bCs w:val="false"/>
          <w:i w:val="false"/>
          <w:iCs w:val="false"/>
          <w:color w:val="333333"/>
          <w:sz w:val="20"/>
          <w:szCs w:val="20"/>
        </w:rPr>
        <w:t>13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رَبَّنا إِنِّي أَسْكَنْتُ مِنْ ذُرِّيَّتي بِوادٍ غَيْرِ ذي زَرْعٍ عِنْدَ بَيْتِكَ الْمُحَرَّمِ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تقبل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الامن، طمأنيه النفس و زوال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به للمبالغه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إِبْراهيمُ رَبِّ اجْعَلْ هَذَا الْبَلَدَ آمِنا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اجْنُبْني وَ بَنِيَّ أَنْ نَعْبُدَ الأَصْنامَ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عنكوبت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 يا أيّها الرسول أو اذكر يا أيّها الناس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قَدَّرَهُ مَنازِلَ لِتَعْلَمُوا عَدَدَ السِّنِينَ وَ الْحِسابَ، يونس،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فَمَحَوْنا آيَةَ اللَّيْلِ وَ جَعَلْنا آيَةَ النَّهارِ مُبْصِرَةً لِتَبْتَغُوا فَضْلًا مِنْ رَبِّكُمْ وَ لِتَعْلَمُوا عَدَدَ السِّنِينَ وَ الْحِسابَ،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و تفسير كبير ذيل آيه‌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للامام خمينى، ص </w:t>
      </w:r>
      <w:r>
        <w:rPr>
          <w:rFonts w:eastAsia="IRNazanin" w:cs="IRNazanin"/>
          <w:b w:val="false"/>
          <w:bCs w:val="false"/>
          <w:i w:val="false"/>
          <w:iCs w:val="false"/>
          <w:color w:val="333333"/>
          <w:sz w:val="20"/>
          <w:szCs w:val="20"/>
        </w:rPr>
        <w:t>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اصطلاح مساوى با تقيه خوفى نيست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ميقات حج، سال دوم، شماره سوم،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تقيه مداراتى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فاضل لنكرانى‌</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ديگران همانهايى هستند كه انسان از آنان تقيه مى كند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ديدن روايات مربوط به اين داستان به تفاسير مجمع البيان و روح المعانى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التقيه، ح </w:t>
      </w:r>
      <w:r>
        <w:rPr>
          <w:rFonts w:eastAsia="IRNazanin" w:cs="IRNazanin"/>
          <w:b w:val="false"/>
          <w:bCs w:val="false"/>
          <w:i w:val="false"/>
          <w:iCs w:val="false"/>
          <w:color w:val="333333"/>
          <w:sz w:val="20"/>
          <w:szCs w:val="20"/>
        </w:rPr>
        <w:t>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مقدار اين مدت در ميان مورخان اختلاف وجود دارد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خلفا، رسول جعفريان،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حضرت در حد مشورت كمكهايى به خلفا مى كردند چنانچه پيشنهاد فرستادن سپاه به شام را به ابوبكر داد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همكارى آن حضرت با خلفا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خلفا، رسول جعفريان،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تشيع،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منابع و جزئيات بيشر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خلفا، رسول جعفريان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در مجلد ششم الغدير در ضمن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الاثر فى علم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هايى از آن را آورده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اين مطلب در صفحه هيجده همين مقاله آمده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 نكته لازم است كه آنچه اصحاب امام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دور حضرت جمع كرده بود مسائل اعتقادى نبود بلكه مسائل سياسى آن زمان عامل عمده در اين تجمع بود؛ براى توضيح بيشتر اى مطلب مى توانيد به كتب تاريخ تشيع و ذيل توضيح مفهوم تشيع اصطلاحى مراجعه كنيد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امام حسن، شيخ راضى آل ياسين، ترجمه سيد على خامنه اى،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مكتبه الاسلام،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ميقات حج، سال دوم شماره سوم، مقاله تقيه مداراتى، محمد فاضل لنكرانى، ص </w:t>
      </w:r>
      <w:r>
        <w:rPr>
          <w:rFonts w:eastAsia="IRNazanin" w:cs="IRNazanin"/>
          <w:b w:val="false"/>
          <w:bCs w:val="false"/>
          <w:i w:val="false"/>
          <w:iCs w:val="false"/>
          <w:color w:val="333333"/>
          <w:sz w:val="20"/>
          <w:szCs w:val="20"/>
        </w:rPr>
        <w:t>55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احاديث زيادى ائمه 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جان دوستان را به عنوان هدف تقيه مطرح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دراين زمينه به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دوم از امامت امام 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باچنين شرايطى همزمان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دوره اول از امامت امام صادق با اين شرايط همزمان بود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الامر و النهى،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نقش تقيه در استنباط، نعمت‌الله صفرى، ص </w:t>
      </w:r>
      <w:r>
        <w:rPr>
          <w:rFonts w:eastAsia="IRNazanin" w:cs="IRNazanin"/>
          <w:b w:val="false"/>
          <w:bCs w:val="false"/>
          <w:i w:val="false"/>
          <w:iCs w:val="false"/>
          <w:color w:val="333333"/>
          <w:sz w:val="20"/>
          <w:szCs w:val="20"/>
        </w:rPr>
        <w:t>93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زيد بن على در سال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قيام محمد ابن نفس زكيه در همان سالهاى آخر بنى اميه شكل گرفت گر چه كه بعدها به وقوع پيوست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با هيچ كدام همكارى نكرد زيرا نتيجه آنها را مى دانست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روايتى كه در بالا از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الامر و النهى، باب وجوب عشره العامه تقيه، ح </w:t>
      </w:r>
      <w:r>
        <w:rPr>
          <w:rFonts w:eastAsia="IRNazanin" w:cs="IRNazanin"/>
          <w:b w:val="false"/>
          <w:bCs w:val="false"/>
          <w:i w:val="false"/>
          <w:iCs w:val="false"/>
          <w:color w:val="333333"/>
          <w:sz w:val="20"/>
          <w:szCs w:val="20"/>
        </w:rPr>
        <w:t>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حضور در مجالس و محافل اهل سنت‌</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صلوه الجماعه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در مبحث اول در اين مورد صحبت كرديم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انتهاى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ابتداى صفحه </w:t>
      </w:r>
      <w:r>
        <w:rPr>
          <w:rFonts w:eastAsia="IRNazanin" w:cs="IRNazanin"/>
          <w:b w:val="false"/>
          <w:bCs w:val="false"/>
          <w:i w:val="false"/>
          <w:iCs w:val="false"/>
          <w:color w:val="333333"/>
          <w:sz w:val="20"/>
          <w:szCs w:val="20"/>
        </w:rPr>
        <w:t>14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صلاه الجماعه،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ماوراء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مبحث اول همين مطلب را به شكل ديگرى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مقاله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مطلب هم اين است كه اولا محمدبن قاسم نيشابورى استاد مرحوم شيخ صدوق است كه قطعا مورد وثوق و اطمينان ان جناب بوده است و ثانيا دو راوى اين كتاب يعنى يوسف‌بن محمد ابن زياد و على بن محمد بن سيار هم گر چه از نظر ما مجهول است لكن قطعا نه تنها در نزد محمد بن قاسم مجهول نبوده است و حتى نمى توانسته است كه ضعف هم باشد؛ زيرا ممكن نيست كه يك عالمى مثل ايشان كه مفسر هم بوده است يك كتابى را كه به نقل بعضى از علما اين كتاب نفسير كل قرآن بوده است را نقل بكند و به شيخ صدوق هم اجاره نقل آن را بدهد و مخصوصا كه در وصف اين دو مى گويد و كانا من الشيعه الاماميه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واجب بودن حكم تقيه در شرايط ضرورى شكى نيست و تمام بحث در تشخيص مصداق تقيه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روايت صحيح است</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الهلالى، كتاب سليم بن قيس، تحقيق محمدباقر الانصارى، بى‌تا، بى‌نا، ص </w:t>
      </w:r>
      <w:r>
        <w:rPr>
          <w:rFonts w:eastAsia="IRNazanin" w:cs="IRNazanin"/>
          <w:b w:val="false"/>
          <w:bCs w:val="false"/>
          <w:i w:val="false"/>
          <w:iCs w:val="false"/>
          <w:color w:val="333333"/>
          <w:sz w:val="20"/>
          <w:szCs w:val="20"/>
        </w:rPr>
        <w:t>186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عالمى، پيغمبر و ياران،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مؤسسه مطبوعاتى افتخاريان، </w:t>
      </w:r>
      <w:r>
        <w:rPr>
          <w:rFonts w:eastAsia="IRNazanin" w:cs="IRNazanin"/>
          <w:b w:val="false"/>
          <w:bCs w:val="false"/>
          <w:i w:val="false"/>
          <w:iCs w:val="false"/>
          <w:color w:val="333333"/>
          <w:sz w:val="20"/>
          <w:szCs w:val="20"/>
        </w:rPr>
        <w:t>1346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عالمى، پيشين، ص </w:t>
      </w:r>
      <w:r>
        <w:rPr>
          <w:rFonts w:eastAsia="IRNazanin" w:cs="IRNazanin"/>
          <w:b w:val="false"/>
          <w:bCs w:val="false"/>
          <w:i w:val="false"/>
          <w:iCs w:val="false"/>
          <w:color w:val="333333"/>
          <w:sz w:val="20"/>
          <w:szCs w:val="20"/>
        </w:rPr>
        <w:t>114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دارالعلم بيروت،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كلينى،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پاساژ سعدى، بى‌تا، ص </w:t>
      </w:r>
      <w:r>
        <w:rPr>
          <w:rFonts w:eastAsia="IRNazanin" w:cs="IRNazanin"/>
          <w:b w:val="false"/>
          <w:bCs w:val="false"/>
          <w:i w:val="false"/>
          <w:iCs w:val="false"/>
          <w:color w:val="333333"/>
          <w:sz w:val="20"/>
          <w:szCs w:val="20"/>
        </w:rPr>
        <w:t>606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دارالعلم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عبدالحسين، الغدير، ج </w:t>
      </w:r>
      <w:r>
        <w:rPr>
          <w:rFonts w:eastAsia="IRNazanin" w:cs="IRNazanin"/>
          <w:b w:val="false"/>
          <w:bCs w:val="false"/>
          <w:i w:val="false"/>
          <w:iCs w:val="false"/>
          <w:color w:val="333333"/>
          <w:sz w:val="20"/>
          <w:szCs w:val="20"/>
        </w:rPr>
        <w:t>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ابى‌الحسن على بن محمد الجزرنى،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دار احياءالتراث العربى، بيروت، بى‌تا، ص </w:t>
      </w:r>
      <w:r>
        <w:rPr>
          <w:rFonts w:eastAsia="IRNazanin" w:cs="IRNazanin"/>
          <w:b w:val="false"/>
          <w:bCs w:val="false"/>
          <w:i w:val="false"/>
          <w:iCs w:val="false"/>
          <w:color w:val="333333"/>
          <w:sz w:val="20"/>
          <w:szCs w:val="20"/>
        </w:rPr>
        <w:t>257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عبدالرحيم المباركفورى، تحفه الاحوذى،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دارالكتب العلميه، التبيان،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صاحب المعالم، التحرير الطاووسى، تحقيق فاضل الجواهرى، مكتبه آيه‌الله المرعشى،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دارالعلم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النيشابورى، المستدرك على الصحيحين، ج </w:t>
      </w:r>
      <w:r>
        <w:rPr>
          <w:rFonts w:eastAsia="IRNazanin" w:cs="IRNazanin"/>
          <w:b w:val="false"/>
          <w:bCs w:val="false"/>
          <w:i w:val="false"/>
          <w:iCs w:val="false"/>
          <w:color w:val="333333"/>
          <w:sz w:val="20"/>
          <w:szCs w:val="20"/>
        </w:rPr>
        <w:t>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المباركفورى، پيشين، ص </w:t>
      </w:r>
      <w:r>
        <w:rPr>
          <w:rFonts w:eastAsia="IRNazanin" w:cs="IRNazanin"/>
          <w:b w:val="false"/>
          <w:bCs w:val="false"/>
          <w:i w:val="false"/>
          <w:iCs w:val="false"/>
          <w:color w:val="333333"/>
          <w:sz w:val="20"/>
          <w:szCs w:val="20"/>
        </w:rPr>
        <w:t>303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البحوث الاسلاميه، شهداء الاسلام فى عصر الرساله، مركز الاعلام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فى تمييز الصحابه،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ابى‌الحسن على بن محمد،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دراحياء التراث العربى، لبنان،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حسكانى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عالمى، پيغمبر و ياران،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مؤسسه مطبوعاتى افتخاريان، بى‌تا، ص </w:t>
      </w:r>
      <w:r>
        <w:rPr>
          <w:rFonts w:eastAsia="IRNazanin" w:cs="IRNazanin"/>
          <w:b w:val="false"/>
          <w:bCs w:val="false"/>
          <w:i w:val="false"/>
          <w:iCs w:val="false"/>
          <w:color w:val="333333"/>
          <w:sz w:val="20"/>
          <w:szCs w:val="20"/>
        </w:rPr>
        <w:t>232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حرف 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جامعه مدرسين،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ناصر الطيبى، ابورافع، مولى رسول الله، مجمع البحوث الاسلاميه،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دفيات الاعيان، مراجعه 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پيشين،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شخصيتهاى اسلامى شيعه، چاپخانه علميه قم،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پيشين،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پيشين،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به نقل از 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به نقل از الاصابه فى تمييز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دارالعلم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سفر مدينه‌السلام و بيت‌الله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معتمدالدوله،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ينبع، نام قريه بزرگى بوده در كنار درياى سرخ، كه هواى آن بسيار گرم بوده و شبنم زياد دارد و در آن دوران تقريباً دو هزار خانه داشته و آبش از آب انبار و آب باران تهيه مى‌شده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دولت شصت نفر عسكر پياده و صد نفر جمازه‌سوار داشته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محطّه مسهلى، اسم منزلى است كه كوه رضوى در شمال آن به فاصله يك فرسنگ يا كمى بيشتر قرار گرفته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ملى،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خود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البلدان ناصرى، چاپ تهران،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تهران،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كتاب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تهران، سنائى،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 نام شهرك كوچكى است نزديك مدينه و نام آن در حديث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ينبع چشمه‌ها و بازارها و دژى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فرزندان حسن بن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باستيون </w:t>
      </w:r>
      <w:r>
        <w:rPr>
          <w:rFonts w:eastAsia="IRNazanin" w:cs="IRNazanin"/>
          <w:b w:val="false"/>
          <w:bCs w:val="false"/>
          <w:i w:val="false"/>
          <w:iCs w:val="false"/>
          <w:color w:val="333333"/>
          <w:sz w:val="20"/>
          <w:szCs w:val="20"/>
        </w:rPr>
        <w:t>Bastiyon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قلعه‌اى كه در آن سلاح و ابزار جنگى ذخيره كنند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نام سرزمينى است ميان عمان و مَهره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فاصله نصف روز از ظفار، شهر احقاف كه محلّ منازل قوم عاد است، واقع شده و در آنجا زاويه‌اى و مسجدى وجود دارد كه در ساحل دريا ساخته شده و پيرامون آن قريه‌اى است كه مسكن ماهيگيران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درون زاويه مزبور قبرى ديده مى‌شود كه روى آن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قبر هودبن عابر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پيشتر گفته‌ام كه در مسجد دمشق هم قبرى با نبشته‌اى بدين مضمون وجود دارد، امّا به نظر مى‌رسد قبرى كه در احقاف است نسبتش به آن حضرت صحيح‌تر باشد؛ زيرا مرز و بوم هود در همين حوالى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درجاى ديگر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نزديكى شهر ظفار يمن نيز در محلى كه احقاف ناميده مى‌شود بنايى ديدم كه در آن قبرى بود و روى قبر اين عبارات نوشته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قبر هودبن عابر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شهرى است پايين‌تر از مدينه الرسول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در آنجا بود كه مسيلمه كّذاب دعوى پيامبرى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يمامه از بصره و كوفه شانزده مرحله است و در سمت شرقى مكّه در سرزمينى هموار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الحساء وقطيف در چهار منزلى مشرق يمامه واقع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تقويم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نام شهرى نجستم، 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كه در شش ميلى مدينه قرار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 شين نقطه‌دار و سكون حاء بى‌نقطه كه نام بلده كوچكى است ميان عدن و ظفار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تقويم البلدان،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يكى از شهرهاى بحرين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خردادبه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 الممالك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جلگه پست كه شامل سرزمينهايى از مدينه تا مكه و جّده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ناحيه نجد ميان حجاز و احساء و احقاف در جنوب صحراى شام واقع است و از جانب شرق به عراق مى‌پيوندد و بيشتر سرزمينهاى نجد مرتفعات شنى است ولى در واحه‌هاى آن درخت عرار و قيصوم و نوعى كاج مى‌رويد، به علاوه داراى مراتع خوبى است و به همين مناسبت شتر و اسب اين ناحيه شهرتى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عمده آن رياض است كه فعلًا پايتخت دولت سعودى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حجر در اين ناحيه واقع بوده و عمالقه نيز در نجد و حجاز ساكن بوده‌اند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جزيره العرب به پنج ناحيه تقسيم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تهامه، نجد، حجاز، عروض، يمن كه عروض، يمامه است تا بحرين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يمامَه در سمت شرقى مكّه در سرزمينى هموار است، پايين‌تر از مدينه الرسول، فاصله يمامَه از بصره و كوفه شانزده مرحله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الحساء و قطيف در چهار منزلى مشرق يمامه واقع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مفسران معتقدند كه اصحاب رس طايفه‌اى بوده‌اند كه در يمامه مى‌زيسته‌اند و پيغمبرى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برايشان مبعوث شده و آنان وى را تكذيب كرده‌اند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ماده‌اى است چسبناك كه از استحصالات شيره پرورده گياهى است و از تركيب قندهاى مختلف تشكيل شده و بطور طبيعى يا براثر گزش حشرات و يا با ايجاد شكاف در تنه غالب درختان به خارج تراوش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ماده در ابتداى تراوش مانند شربت است ولى پس از مدتى در برابر هوا منجمد مى‌شود و به نوعى شكرك تبديل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عبرى است و در تورات و قرآن ذكر شده است و غذايى است كه خدا براى بنى اسرائيل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 عَلَيْكُمُ الْمَنَّ وَ السَّلْوى وآنان در مدت چهل سال سرگردانى از آن تغذيه كردند تا به سرحد كنعان رسيدند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آدم‌نما از قبيل گوريل، شامپانزه، اورانگوتان و غيره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جَمّازه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تندرو</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گندم گون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پوشاك‌</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ناحيه‌اى است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يمامه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كوهى است مشرف برينبع كه تا مدينه چهار مرحله است و اين همان كوهى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معتقدند كه محمد بن على معروف به محمد حنفيه در آن‌جا مقيم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 آبادى است كه كشت و زرع و نخل فراوان دارد و در مسير حجاج قرار گرفته و از آن‌جا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مرحله فاصله است و چشمه‌هاى زيادى در آن بوده كه از ينبع و رضوى مى‌گذشته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قولاچ، قلّاچ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طول معادل درازى هر دو دست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البان؛ نام گياهى است كه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جوزبويا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على بن ابى‌طالب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مكه تولد يافتند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چاه بضاعه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احاديث نيز آمده است در دار بنى ساعده در مدينه طيبه بوده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چاه أريس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چاهى است در مدينه، در قُبا، برابر مسجد قُبا، كه انگشترى پيغمبر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عثمان در آن افتاد و براى يافتنش بسيار كوشيد و موفق نشد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پايه ساختمان كه از سنگ و آجر سازند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ذرع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مقياس طول معادل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حبشى، ابوعبدالله بلال بن رباح حبشى متوفى به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مؤذن معروف پيغمبر اكرم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سابقين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وفات پيغمبر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اذان گفت و پس از آن ديگر هيچ اذان نگفت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گويند كه پيغمبرخدا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نفر از صحابه را به بهشت بشارت داده است و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عشره مبشره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نام آن ده نفر به ترتيبى كه شماره مى‌كنند بدين شرح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دولابچه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گنجه كوچك دردار كه در ديوار تعبيه كنند باشد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بدين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سَيفَ إِلَّا ذُو الْفَقَارِ وَ لَا فَتَى إِلَّا عَلِى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رانوناء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وادى‌اى است در مدينه طيبه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اسماعيل بن حماد، الصحاح،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شاهى، آب آيينه، دائره‌المعارف الاسلاميه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حسين بن محمد، المفردات فى غريب القرآن، محمد سيد كيلانى القاهره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البابى الحلبى و اولاده،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ابن حجرهيتمى، احمدبن‌محمد، الدرالمنضود فى الصلاه والسلام على صاحب المقام المحمود،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دارالمدينه المنوره،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اول؛ ابن‌منظور، محمدبن‌مكرم،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ماده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محمدعلى‌بن على‌تهاونى در كشاف اصطلاحات الفنون،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العلميه،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مى‌گويند اصل آل، اهل بوده، بصريان، وكسانى كه آن را منقلب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دانند، كوفيان از اهل لغت هستند؛ آل غصيه، عبدالكريم، آل البيت النبوى، روزنامه المدينه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محجوب، فاطمه، الموسوعه الذهبيه للعلوم الاسلاميه القاهره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الغد العربى،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تهاونى،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w:t>
      </w:r>
      <w:r>
        <w:rPr>
          <w:rFonts w:eastAsia="IRNazanin" w:cs="IRNazanin"/>
          <w:b w:val="false"/>
          <w:bCs w:val="false"/>
          <w:i w:val="false"/>
          <w:iCs w:val="false"/>
          <w:color w:val="333333"/>
          <w:sz w:val="20"/>
          <w:szCs w:val="20"/>
        </w:rPr>
        <w:t>30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حجرهيتمى،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عالم شاهى،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تهاونى،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xml:space="preserve">؛ ابن منظور،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راغب اصفهانى،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اهل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محمدمرتضى، 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دارالاحياء التراث العربى،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مقريزى، احمد بن على، امتاع الاسماع بما للنبى من الاحوال و الاموال والحفده والمتاع،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عبدالحميد النميسى،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العلميه،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ابراهيم، و آخرون، المعجم الوسيط 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مكتبه الاسلاميه،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ماده عباء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احمدبن حنبل، مسنداحمدبن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محمدعبدالسلام الشافى،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دارالكتاب العلميه،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26606</w:t>
      </w:r>
      <w:r>
        <w:rPr>
          <w:rFonts w:ascii="IRNazanin" w:hAnsi="IRNazanin" w:eastAsia="IRNazanin"/>
          <w:b w:val="false"/>
          <w:b w:val="false"/>
          <w:bCs w:val="false"/>
          <w:i w:val="false"/>
          <w:i w:val="false"/>
          <w:iCs w:val="false"/>
          <w:color w:val="333333"/>
          <w:sz w:val="20"/>
          <w:sz w:val="20"/>
          <w:szCs w:val="20"/>
          <w:rtl w:val="true"/>
        </w:rPr>
        <w:t>؛ المحب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عبداله، ذخائر القبى فى مناقب ذوى القربى، تحقيق، اكرم البوشى جده مكتبه الصحابه،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سيوطى جلال الدينعبد الرحمن، 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دارالكتب العلميه،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جمل الليل، يوسف بن عبداله، الشجره الزكيه فى الانساب و آل بيت النبوه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الحارثى للطباعه،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26653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شهرى، محمد، اهل البيت فى الكتاب و السنه قم، دارالحديث،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26653</w:t>
      </w:r>
      <w:r>
        <w:rPr>
          <w:rFonts w:ascii="IRNazanin" w:hAnsi="IRNazanin" w:eastAsia="IRNazanin"/>
          <w:b w:val="false"/>
          <w:b w:val="false"/>
          <w:bCs w:val="false"/>
          <w:i w:val="false"/>
          <w:i w:val="false"/>
          <w:iCs w:val="false"/>
          <w:color w:val="333333"/>
          <w:sz w:val="20"/>
          <w:sz w:val="20"/>
          <w:szCs w:val="20"/>
          <w:rtl w:val="true"/>
        </w:rPr>
        <w:t xml:space="preserve">، طبرى محمد بن جرير، ريالجامع البيان، تعليق محمود شاكر،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دارالاحياء التراث العلمى،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از طريق ابى سعيدخدرى وعمربن ابى سلمه از ام سلمه نقل كرده است؛ محب طبرى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طبرى،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طريق زبيد از ابن حوشب از ام سلمه، رى شهرى، </w:t>
      </w:r>
      <w:r>
        <w:rPr>
          <w:rFonts w:eastAsia="IRNazanin" w:cs="IRNazanin"/>
          <w:b w:val="false"/>
          <w:bCs w:val="false"/>
          <w:i w:val="false"/>
          <w:iCs w:val="false"/>
          <w:color w:val="333333"/>
          <w:sz w:val="20"/>
          <w:szCs w:val="20"/>
        </w:rPr>
        <w:t>30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مسلم بن حجاج قشيرى، صحيح مسلم،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دارالمعرفه،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14048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14048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هيتمى، احمدبن حجر، الصواعق المحرقه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مكتبه القاهره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 قاضى عياض، عياض بن موسى، الشفابتعريف حقوق المصطفى،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محمدالبجاوى،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 الكتب العربى،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شهرى،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محب طبرى، </w:t>
      </w:r>
      <w:r>
        <w:rPr>
          <w:rFonts w:eastAsia="IRNazanin" w:cs="IRNazanin"/>
          <w:b w:val="false"/>
          <w:bCs w:val="false"/>
          <w:i w:val="false"/>
          <w:iCs w:val="false"/>
          <w:color w:val="333333"/>
          <w:sz w:val="20"/>
          <w:szCs w:val="20"/>
        </w:rPr>
        <w:t>56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شهرى،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شهرى، </w:t>
      </w:r>
      <w:r>
        <w:rPr>
          <w:rFonts w:eastAsia="IRNazanin" w:cs="IRNazanin"/>
          <w:b w:val="false"/>
          <w:bCs w:val="false"/>
          <w:i w:val="false"/>
          <w:iCs w:val="false"/>
          <w:color w:val="333333"/>
          <w:sz w:val="20"/>
          <w:szCs w:val="20"/>
        </w:rPr>
        <w:t>58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617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6175</w:t>
      </w:r>
      <w:r>
        <w:rPr>
          <w:rFonts w:ascii="IRNazanin" w:hAnsi="IRNazanin" w:eastAsia="IRNazanin"/>
          <w:b w:val="false"/>
          <w:b w:val="false"/>
          <w:bCs w:val="false"/>
          <w:i w:val="false"/>
          <w:i w:val="false"/>
          <w:iCs w:val="false"/>
          <w:color w:val="333333"/>
          <w:sz w:val="20"/>
          <w:sz w:val="20"/>
          <w:szCs w:val="20"/>
          <w:rtl w:val="true"/>
        </w:rPr>
        <w:t xml:space="preserve">؛ ابن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19334</w:t>
      </w:r>
      <w:r>
        <w:rPr>
          <w:rFonts w:ascii="IRNazanin" w:hAnsi="IRNazanin" w:eastAsia="IRNazanin"/>
          <w:b w:val="false"/>
          <w:b w:val="false"/>
          <w:bCs w:val="false"/>
          <w:i w:val="false"/>
          <w:i w:val="false"/>
          <w:iCs w:val="false"/>
          <w:color w:val="333333"/>
          <w:sz w:val="20"/>
          <w:sz w:val="20"/>
          <w:szCs w:val="20"/>
          <w:rtl w:val="true"/>
        </w:rPr>
        <w:t xml:space="preserve">؛ محب طبرى، </w:t>
      </w:r>
      <w:r>
        <w:rPr>
          <w:rFonts w:eastAsia="IRNazanin" w:cs="IRNazanin"/>
          <w:b w:val="false"/>
          <w:bCs w:val="false"/>
          <w:i w:val="false"/>
          <w:iCs w:val="false"/>
          <w:color w:val="333333"/>
          <w:sz w:val="20"/>
          <w:szCs w:val="20"/>
        </w:rPr>
        <w:t>47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11137</w:t>
      </w:r>
      <w:r>
        <w:rPr>
          <w:rFonts w:ascii="IRNazanin" w:hAnsi="IRNazanin" w:eastAsia="IRNazanin"/>
          <w:b w:val="false"/>
          <w:b w:val="false"/>
          <w:bCs w:val="false"/>
          <w:i w:val="false"/>
          <w:i w:val="false"/>
          <w:iCs w:val="false"/>
          <w:color w:val="333333"/>
          <w:sz w:val="20"/>
          <w:sz w:val="20"/>
          <w:szCs w:val="20"/>
          <w:rtl w:val="true"/>
        </w:rPr>
        <w:t xml:space="preserve">؛ قاضى عياض،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شهرى، </w:t>
      </w:r>
      <w:r>
        <w:rPr>
          <w:rFonts w:eastAsia="IRNazanin" w:cs="IRNazanin"/>
          <w:b w:val="false"/>
          <w:bCs w:val="false"/>
          <w:i w:val="false"/>
          <w:iCs w:val="false"/>
          <w:color w:val="333333"/>
          <w:sz w:val="20"/>
          <w:szCs w:val="20"/>
        </w:rPr>
        <w:t>58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شهرى،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ابن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قبلش شماره هاى </w:t>
      </w:r>
      <w:r>
        <w:rPr>
          <w:rFonts w:eastAsia="IRNazanin" w:cs="IRNazanin"/>
          <w:b w:val="false"/>
          <w:bCs w:val="false"/>
          <w:i w:val="false"/>
          <w:iCs w:val="false"/>
          <w:color w:val="333333"/>
          <w:sz w:val="20"/>
          <w:szCs w:val="20"/>
        </w:rPr>
        <w:t>17071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23663</w:t>
      </w:r>
      <w:r>
        <w:rPr>
          <w:rFonts w:ascii="IRNazanin" w:hAnsi="IRNazanin" w:eastAsia="IRNazanin"/>
          <w:b w:val="false"/>
          <w:b w:val="false"/>
          <w:bCs w:val="false"/>
          <w:i w:val="false"/>
          <w:i w:val="false"/>
          <w:iCs w:val="false"/>
          <w:color w:val="333333"/>
          <w:sz w:val="20"/>
          <w:sz w:val="20"/>
          <w:szCs w:val="20"/>
          <w:rtl w:val="true"/>
        </w:rPr>
        <w:t xml:space="preserve">؛ ابوداود، سليمان بن اشعث، سنن ابى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السيد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محمدبن اسماعيل، صحيح بخارى،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الشماعى الرفاغى،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دارالقلم،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2478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هيتمى، احمدبن حجر، الصواعق المحرقه، </w:t>
      </w:r>
      <w:r>
        <w:rPr>
          <w:rFonts w:eastAsia="IRNazanin" w:cs="IRNazanin"/>
          <w:b w:val="false"/>
          <w:bCs w:val="false"/>
          <w:i w:val="false"/>
          <w:iCs w:val="false"/>
          <w:color w:val="333333"/>
          <w:sz w:val="20"/>
          <w:szCs w:val="20"/>
        </w:rPr>
        <w:t>142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كتاب المغازى، باب غزوه خيبر،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عياض،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هيتمى، احمدبن حجر، الصواعق المحرقه، </w:t>
      </w:r>
      <w:r>
        <w:rPr>
          <w:rFonts w:eastAsia="IRNazanin" w:cs="IRNazanin"/>
          <w:b w:val="false"/>
          <w:bCs w:val="false"/>
          <w:i w:val="false"/>
          <w:iCs w:val="false"/>
          <w:color w:val="333333"/>
          <w:sz w:val="20"/>
          <w:szCs w:val="20"/>
        </w:rPr>
        <w:t>142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هيتمى، احمدبن حجر، الدرالمنضود،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شوكانى محمد بن على،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المكتبه الفيصليه،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شامى، محمدبن يوسف، سبل الهدى و الرشادفى سيره خيرالعباد، تحقيقعادل عبدالموجود و على معوض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دارالكتب العلميه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23663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هيتمى، احمدبن حجر، الدرالمنضود،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هيتمى، احمدبن حجر، الصواعق المحرقه،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طهمازعبدالحميد، السيده خديجه ام المومنين و سباقه الخلق الى الاسلام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دارالقلم،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عبدالرحمن بن على، زادالمسير،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المكتب الاسلامى،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شوكانى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Mustafa Oz, Dia, Islam Ansiklopedisi Istanbul: Islsm 1994 X, 499, Ehl</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كتاب تفسير،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9767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كتاب الاطعمه، باب ما كان السلف يدخرون،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Mustafa Oz, Dia, X, 499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شبراوى، عبداله بن محمد، الاتحاف بحب الاشراف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مطبعه الادبيه،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طبرى،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ابن جوزى،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Mustafa Oz ,Dia ,X ,994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طبرى،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مقريزى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محب طبرى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زياده قول واثله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انها من ارجى ما ارتجى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Ehl-iBeyt Maddesi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Mustafa Oz ,Dia ,X ,499 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تهاونى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كتاب الاضاحى، باب استحباب الضحيه و ذبحها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5074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مقريزى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علاءالدين الهندى، على المتقى بن حسام، كنزالعمال،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 التراث الاسلامى،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5624</w:t>
      </w:r>
      <w:r>
        <w:rPr>
          <w:rFonts w:ascii="IRNazanin" w:hAnsi="IRNazanin" w:eastAsia="IRNazanin"/>
          <w:b w:val="false"/>
          <w:b w:val="false"/>
          <w:bCs w:val="false"/>
          <w:i w:val="false"/>
          <w:i w:val="false"/>
          <w:iCs w:val="false"/>
          <w:color w:val="333333"/>
          <w:sz w:val="20"/>
          <w:sz w:val="20"/>
          <w:szCs w:val="20"/>
          <w:rtl w:val="true"/>
        </w:rPr>
        <w:t xml:space="preserve">؛ المقريزى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عبدالكريم آل غصيه </w:t>
      </w:r>
      <w:r>
        <w:rPr>
          <w:rFonts w:eastAsia="IRNazanin" w:cs="IRNazanin"/>
          <w:b w:val="false"/>
          <w:bCs w:val="false"/>
          <w:i w:val="false"/>
          <w:iCs w:val="false"/>
          <w:color w:val="333333"/>
          <w:sz w:val="20"/>
          <w:szCs w:val="20"/>
        </w:rPr>
        <w:t>15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شاهى،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شهرى، </w:t>
      </w:r>
      <w:r>
        <w:rPr>
          <w:rFonts w:eastAsia="IRNazanin" w:cs="IRNazanin"/>
          <w:b w:val="false"/>
          <w:bCs w:val="false"/>
          <w:i w:val="false"/>
          <w:iCs w:val="false"/>
          <w:color w:val="333333"/>
          <w:sz w:val="20"/>
          <w:szCs w:val="20"/>
        </w:rPr>
        <w:t>57</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Suleyman Uludag, Dia Islam Ansiklopedisi Istanbul: 1989 II/ 307, Al</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iAba maddesi .87 .Ehl -iBeyt Maddesi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Mustafa Oz ,Dia ,X ,499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احمدبن عبدالحليم، منهاج السنه النبويه،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محمدرشاد سالم،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الامام محمد سعود الاسلاميه،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طبرى، تفسير آيه تطهير،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شوكانى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Mustafa Oz, Dia, X, 500</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Mustafa Oz, Dia X/ 500 Suleyman Uludag, Dia II/ 307, Al-iAba maddesi</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يمانى محمد عبده، محبه آل البيت،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علوم القرآن،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مقريزى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هيتمى، احمدبن حجر، الصواعق المحرقه،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الشامى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لهم من الفضائل و الخصوصيات ما يربو على عشر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جمل اليل، </w:t>
      </w:r>
      <w:r>
        <w:rPr>
          <w:rFonts w:eastAsia="IRNazanin" w:cs="IRNazanin"/>
          <w:b w:val="false"/>
          <w:bCs w:val="false"/>
          <w:i w:val="false"/>
          <w:iCs w:val="false"/>
          <w:color w:val="333333"/>
          <w:sz w:val="20"/>
          <w:szCs w:val="20"/>
        </w:rPr>
        <w:t>311</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Mustafa Oz, DiA, X</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عبدالكريم آل غضيه عن السيوطى، جريده المدينه، ملحق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مقتطفات من معجم ما يخص آل البيت النبوى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باذيب، عمر ابوبكر، جريده المدينه، ملحق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التشريف لذوى النسب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السنوسى، عبدالله محمد، بل هناك فرق بين اللقبين، جريده المدينه، ملحق التراث،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اكتوبر،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يمانى،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آل‌غصيه‌آن‌را از محمد سعيد كمال نقل كرده است، مقتطفات من معجم ما يخص آل البيت النبى، جريده المدينه، ملحق التراث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عياض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سابقه منصب نقابه الشراف به قرون اوليه اسلامى باز مى گردد، كما اينكه سيد رضى و پدرشان عهد دار نقابه بوده اند مرشدالزوار الى قبور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Mustafa Oz, Dia, X, 500 Ahmet Ozel, Dia, II, 305, Al maddesi</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وزاره الاوقاف و الشؤون الاسلاميه الكويتيه، الموسوعه الفقهيه،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طباعه ذات السلاسل،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فاطمه محجوب،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اخرجه عن طريق الحسن بن على عن رسول الله صلى الله عليه و آله و سلم با اين لفظ،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وزاره الاوقاف و الشؤون الاسلاميه الكويتيه،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Ahmet Ozel, Dia, II, 306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وزاره الاوقاف و الشؤون الاسلاميه الكويتيه،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وزاره الاوقاف و الشؤون الاسلاميه الكويتيه،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وزاره الاوقاف و الشؤون الاسلاميه الكويتيه،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هيتمى، احمدبن حجر، الصواعق المحرقه، </w:t>
      </w:r>
      <w:r>
        <w:rPr>
          <w:rFonts w:eastAsia="IRNazanin" w:cs="IRNazanin"/>
          <w:b w:val="false"/>
          <w:bCs w:val="false"/>
          <w:i w:val="false"/>
          <w:iCs w:val="false"/>
          <w:color w:val="333333"/>
          <w:sz w:val="20"/>
          <w:szCs w:val="20"/>
        </w:rPr>
        <w:t>143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طبرى،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محمد عبده يمانى،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منهم من لم يتعرض غيره لهم، امثال خديجه و زينب و على زين العابدين الى جانب ام كلثوم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شبراوى </w:t>
      </w:r>
      <w:r>
        <w:rPr>
          <w:rFonts w:eastAsia="IRNazanin" w:cs="IRNazanin"/>
          <w:b w:val="false"/>
          <w:bCs w:val="false"/>
          <w:i w:val="false"/>
          <w:iCs w:val="false"/>
          <w:color w:val="333333"/>
          <w:sz w:val="20"/>
          <w:szCs w:val="20"/>
        </w:rPr>
        <w:t>19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طبرى، </w:t>
      </w:r>
      <w:r>
        <w:rPr>
          <w:rFonts w:eastAsia="IRNazanin" w:cs="IRNazanin"/>
          <w:b w:val="false"/>
          <w:bCs w:val="false"/>
          <w:i w:val="false"/>
          <w:iCs w:val="false"/>
          <w:color w:val="333333"/>
          <w:sz w:val="20"/>
          <w:szCs w:val="20"/>
        </w:rPr>
        <w:t>30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كذب المفترى، قسم تعليقه، ص </w:t>
      </w:r>
      <w:r>
        <w:rPr>
          <w:rFonts w:eastAsia="IRNazanin" w:cs="IRNazanin"/>
          <w:b w:val="false"/>
          <w:bCs w:val="false"/>
          <w:i w:val="false"/>
          <w:iCs w:val="false"/>
          <w:color w:val="333333"/>
          <w:sz w:val="20"/>
          <w:szCs w:val="20"/>
        </w:rPr>
        <w:t>391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السلفيه مرحله زمينه مباركه لا مذهب اسلامى، تأليف دكتر محمد سعيد رمضان البوطى،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عبارت آنان در پاره تختى كه خدا روى آن مى‌نشيند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أطيط كأطيط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سنگينى وجود اقدس الهى، عرش او به سان تخته‌هاى كجاوه و تخت روان صدا مى‌كند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نجارى، صحيح، حديث شماره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فضائل أصحاب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فضائل أصحاب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از نووى،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حديث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كتاب العلم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ترمذى، شماره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حاكم،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اهل السنه و السلفيه، ص </w:t>
      </w:r>
      <w:r>
        <w:rPr>
          <w:rFonts w:eastAsia="IRNazanin" w:cs="IRNazanin"/>
          <w:b w:val="false"/>
          <w:bCs w:val="false"/>
          <w:i w:val="false"/>
          <w:iCs w:val="false"/>
          <w:color w:val="333333"/>
          <w:sz w:val="20"/>
          <w:szCs w:val="20"/>
        </w:rPr>
        <w:t>235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زكات، حديث شماره </w:t>
      </w:r>
      <w:r>
        <w:rPr>
          <w:rFonts w:eastAsia="IRNazanin" w:cs="IRNazanin"/>
          <w:b w:val="false"/>
          <w:bCs w:val="false"/>
          <w:i w:val="false"/>
          <w:iCs w:val="false"/>
          <w:color w:val="333333"/>
          <w:sz w:val="20"/>
          <w:szCs w:val="20"/>
        </w:rPr>
        <w:t>2341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جوهرى،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كريم، راغب اصفهانى،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كتاب العين، الخليل الفراهيدى،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اسحاق، محمد بن اسحاق،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متقى هندى،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بزرگ خاردار</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المناوى،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الموضوعات، الفتنى،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اعانه الطالبى، الكبرى الدمياطى،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كشف الخفاء، العجلونى،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جلال الدين السيوطى،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ابن حجر، تلخيص الحبير،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الدار قطنى؛ السنن الكبرى،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كنز العمال، المتقى الهندى،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نظريه اهل سنت است اما شيعه معتقد است ملتزم نزديك ركن يمانى و پشت كعبه، موازى در خانه خدا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در صحيح ابن 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همين مضمون نقل نموده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همچنين مسلم در صحيح خود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همين مضمون آورده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اهل البيت، صباح على بياتى،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غزوه خيبر؛ كتاب السنه لأبى عاصم،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المناقب، فضائل على بن أبى‌طالب، مسند أبى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القاضى عياض،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الصالحى الشامى،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ابن عبد 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ابن هشام الحميرى،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ابن عبدالبر،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كتاب‌هاى اهل سنت پر است از موارد متعدد تبرك جستن ابن عمر به آثار پيامبر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از جمله در كتاب التبرك، علامه احمدى ميانجى،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الارتياب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ان ابن عمر كان يضع يده اليمنى على القبر الشريف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الصالحى الشامى،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التبرك، على احمدى ميانجى،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كشف الإرتياب،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السمهودى فى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عن الرسول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الحصنى الدمشقى، ص </w:t>
      </w:r>
      <w:r>
        <w:rPr>
          <w:rFonts w:eastAsia="IRNazanin" w:cs="IRNazanin"/>
          <w:b w:val="false"/>
          <w:bCs w:val="false"/>
          <w:i w:val="false"/>
          <w:iCs w:val="false"/>
          <w:color w:val="333333"/>
          <w:sz w:val="20"/>
          <w:szCs w:val="20"/>
        </w:rPr>
        <w:t>199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المناوى،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اينترنتى عقيده، رساله تكفير شيعيان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الايمان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تفتازانى، 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شعرانى، اليواقيت و الجواهر، ص </w:t>
      </w:r>
      <w:r>
        <w:rPr>
          <w:rFonts w:eastAsia="IRNazanin" w:cs="IRNazanin"/>
          <w:b w:val="false"/>
          <w:bCs w:val="false"/>
          <w:i w:val="false"/>
          <w:iCs w:val="false"/>
          <w:color w:val="333333"/>
          <w:sz w:val="20"/>
          <w:szCs w:val="20"/>
        </w:rPr>
        <w:t>58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ايجى، مواقف، ص </w:t>
      </w:r>
      <w:r>
        <w:rPr>
          <w:rFonts w:eastAsia="IRNazanin" w:cs="IRNazanin"/>
          <w:b w:val="false"/>
          <w:bCs w:val="false"/>
          <w:i w:val="false"/>
          <w:iCs w:val="false"/>
          <w:color w:val="333333"/>
          <w:sz w:val="20"/>
          <w:szCs w:val="20"/>
        </w:rPr>
        <w:t>392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تفتازانى،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على الدرّ المختار،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تفسير سوره نور، آيه لَوْ لا إِذْ سَمِعْتُمُوهُ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470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60563</Words>
  <Characters>230292</Characters>
  <CharactersWithSpaces>289168</CharactersWithSpaces>
  <Paragraphs>2120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2026-08-23T16:04:24Z</dcterms:created>
  <dc:creator>ghaemiyeh.com</dc:creator>
  <dc:description/>
  <dc:language>en-US</dc:language>
  <cp:lastModifiedBy/>
  <dcterms:modified xsi:type="dcterms:W3CDTF">2026-08-23T19:34:30Z</dcterms:modified>
  <cp:revision>1</cp:revision>
  <dc:subject/>
  <dc:title>میقات حج جلد 67</dc:title>
</cp:coreProperties>
</file>

<file path=docProps/custom.xml><?xml version="1.0" encoding="utf-8"?>
<Properties xmlns="http://schemas.openxmlformats.org/officeDocument/2006/custom-properties" xmlns:vt="http://schemas.openxmlformats.org/officeDocument/2006/docPropsVTypes"/>
</file>