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9441_7781546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679443_7781546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679445_77815467">
            <w:r>
              <w:rPr>
                <w:webHidden/>
                <w:rStyle w:val="IndexLink"/>
                <w:rtl w:val="true"/>
              </w:rPr>
              <w:t>سورة المعارج</w:t>
            </w:r>
            <w:r>
              <w:rPr>
                <w:rStyle w:val="IndexLink"/>
                <w:rtl w:val="true"/>
              </w:rPr>
              <w:tab/>
            </w:r>
            <w:r>
              <w:rPr>
                <w:rStyle w:val="IndexLink"/>
              </w:rPr>
              <w:t>15</w:t>
            </w:r>
          </w:hyperlink>
        </w:p>
        <w:p>
          <w:pPr>
            <w:pStyle w:val="Contents3"/>
            <w:tabs>
              <w:tab w:val="clear" w:pos="8459"/>
              <w:tab w:val="right" w:pos="9026" w:leader="dot"/>
            </w:tabs>
            <w:rPr/>
          </w:pPr>
          <w:hyperlink w:anchor="__RefHeading___Toc1679447_7781546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679449_77815467">
            <w:r>
              <w:rPr>
                <w:webHidden/>
                <w:rStyle w:val="IndexLink"/>
                <w:rtl w:val="true"/>
              </w:rPr>
              <w:t>محتوی السورة</w:t>
            </w:r>
            <w:r>
              <w:rPr>
                <w:rStyle w:val="IndexLink"/>
                <w:rtl w:val="true"/>
              </w:rPr>
              <w:t>:</w:t>
              <w:tab/>
            </w:r>
            <w:r>
              <w:rPr>
                <w:rStyle w:val="IndexLink"/>
              </w:rPr>
              <w:t>15</w:t>
            </w:r>
          </w:hyperlink>
        </w:p>
        <w:p>
          <w:pPr>
            <w:pStyle w:val="Contents3"/>
            <w:tabs>
              <w:tab w:val="clear" w:pos="8459"/>
              <w:tab w:val="right" w:pos="9026" w:leader="dot"/>
            </w:tabs>
            <w:rPr/>
          </w:pPr>
          <w:hyperlink w:anchor="__RefHeading___Toc1679451_77815467">
            <w:r>
              <w:rPr>
                <w:webHidden/>
                <w:rStyle w:val="IndexLink"/>
                <w:rtl w:val="true"/>
              </w:rPr>
              <w:t>فضیلة هذه السورة</w:t>
            </w:r>
            <w:r>
              <w:rPr>
                <w:rStyle w:val="IndexLink"/>
                <w:rtl w:val="true"/>
              </w:rPr>
              <w:t>:</w:t>
              <w:tab/>
            </w:r>
            <w:r>
              <w:rPr>
                <w:rStyle w:val="IndexLink"/>
              </w:rPr>
              <w:t>16</w:t>
            </w:r>
          </w:hyperlink>
        </w:p>
        <w:p>
          <w:pPr>
            <w:pStyle w:val="Contents3"/>
            <w:tabs>
              <w:tab w:val="clear" w:pos="8459"/>
              <w:tab w:val="right" w:pos="9026" w:leader="dot"/>
            </w:tabs>
            <w:rPr/>
          </w:pPr>
          <w:hyperlink w:anchor="__RefHeading___Toc1679453_77815467">
            <w:r>
              <w:rPr>
                <w:webHidden/>
                <w:rStyle w:val="IndexLink"/>
                <w:rtl w:val="true"/>
              </w:rPr>
              <w:t xml:space="preserve">الآیات </w:t>
            </w:r>
            <w:r>
              <w:rPr>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17</w:t>
            </w:r>
          </w:hyperlink>
        </w:p>
        <w:p>
          <w:pPr>
            <w:pStyle w:val="Contents4"/>
            <w:tabs>
              <w:tab w:val="clear" w:pos="8176"/>
              <w:tab w:val="right" w:pos="9026" w:leader="dot"/>
            </w:tabs>
            <w:rPr/>
          </w:pPr>
          <w:hyperlink w:anchor="__RefHeading___Toc1679455_7781546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679457_77815467">
            <w:r>
              <w:rPr>
                <w:webHidden/>
                <w:rStyle w:val="IndexLink"/>
                <w:rtl w:val="true"/>
              </w:rPr>
              <w:t>سبب النّزول</w:t>
            </w:r>
            <w:r>
              <w:rPr>
                <w:rStyle w:val="IndexLink"/>
                <w:rtl w:val="true"/>
              </w:rPr>
              <w:tab/>
            </w:r>
            <w:r>
              <w:rPr>
                <w:rStyle w:val="IndexLink"/>
              </w:rPr>
              <w:t>17</w:t>
            </w:r>
          </w:hyperlink>
        </w:p>
        <w:p>
          <w:pPr>
            <w:pStyle w:val="Contents4"/>
            <w:tabs>
              <w:tab w:val="clear" w:pos="8176"/>
              <w:tab w:val="right" w:pos="9026" w:leader="dot"/>
            </w:tabs>
            <w:rPr/>
          </w:pPr>
          <w:hyperlink w:anchor="__RefHeading___Toc1679459_77815467">
            <w:r>
              <w:rPr>
                <w:webHidden/>
                <w:rStyle w:val="IndexLink"/>
                <w:rtl w:val="true"/>
              </w:rPr>
              <w:t>التّفسیر</w:t>
            </w:r>
            <w:r>
              <w:rPr>
                <w:rStyle w:val="IndexLink"/>
                <w:rtl w:val="true"/>
              </w:rPr>
              <w:tab/>
            </w:r>
            <w:r>
              <w:rPr>
                <w:rStyle w:val="IndexLink"/>
              </w:rPr>
              <w:t>19</w:t>
            </w:r>
          </w:hyperlink>
        </w:p>
        <w:p>
          <w:pPr>
            <w:pStyle w:val="Contents5"/>
            <w:tabs>
              <w:tab w:val="clear" w:pos="7892"/>
              <w:tab w:val="right" w:pos="9026" w:leader="dot"/>
            </w:tabs>
            <w:rPr/>
          </w:pPr>
          <w:hyperlink w:anchor="__RefHeading___Toc1679461_77815467">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1679463_77815467">
            <w:r>
              <w:rPr>
                <w:webHidden/>
                <w:rStyle w:val="IndexLink"/>
                <w:rtl w:val="true"/>
              </w:rPr>
              <w:t>العذاب العاجل</w:t>
            </w:r>
            <w:r>
              <w:rPr>
                <w:rStyle w:val="IndexLink"/>
                <w:rtl w:val="true"/>
              </w:rPr>
              <w:t>:</w:t>
              <w:tab/>
            </w:r>
            <w:r>
              <w:rPr>
                <w:rStyle w:val="IndexLink"/>
              </w:rPr>
              <w:t>19</w:t>
            </w:r>
          </w:hyperlink>
        </w:p>
        <w:p>
          <w:pPr>
            <w:pStyle w:val="Contents4"/>
            <w:tabs>
              <w:tab w:val="clear" w:pos="8176"/>
              <w:tab w:val="right" w:pos="9026" w:leader="dot"/>
            </w:tabs>
            <w:rPr/>
          </w:pPr>
          <w:hyperlink w:anchor="__RefHeading___Toc1679465_77815467">
            <w:r>
              <w:rPr>
                <w:webHidden/>
                <w:rStyle w:val="IndexLink"/>
                <w:rtl w:val="true"/>
              </w:rPr>
              <w:t>ملاحظة</w:t>
            </w:r>
            <w:r>
              <w:rPr>
                <w:rStyle w:val="IndexLink"/>
                <w:rtl w:val="true"/>
              </w:rPr>
              <w:t>:</w:t>
              <w:tab/>
            </w:r>
            <w:r>
              <w:rPr>
                <w:rStyle w:val="IndexLink"/>
              </w:rPr>
              <w:t>20</w:t>
            </w:r>
          </w:hyperlink>
        </w:p>
        <w:p>
          <w:pPr>
            <w:pStyle w:val="Contents5"/>
            <w:tabs>
              <w:tab w:val="clear" w:pos="7892"/>
              <w:tab w:val="right" w:pos="9026" w:leader="dot"/>
            </w:tabs>
            <w:rPr/>
          </w:pPr>
          <w:hyperlink w:anchor="__RefHeading___Toc1679467_7781546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1679469_77815467">
            <w:r>
              <w:rPr>
                <w:webHidden/>
                <w:rStyle w:val="IndexLink"/>
                <w:rtl w:val="true"/>
              </w:rPr>
              <w:t>إشکالات المعاندین الواهیة</w:t>
            </w:r>
            <w:r>
              <w:rPr>
                <w:rStyle w:val="IndexLink"/>
                <w:rtl w:val="true"/>
              </w:rPr>
              <w:t>!</w:t>
              <w:tab/>
            </w:r>
            <w:r>
              <w:rPr>
                <w:rStyle w:val="IndexLink"/>
              </w:rPr>
              <w:t>20</w:t>
            </w:r>
          </w:hyperlink>
        </w:p>
        <w:p>
          <w:pPr>
            <w:pStyle w:val="Contents3"/>
            <w:tabs>
              <w:tab w:val="clear" w:pos="8459"/>
              <w:tab w:val="right" w:pos="9026" w:leader="dot"/>
            </w:tabs>
            <w:rPr/>
          </w:pPr>
          <w:hyperlink w:anchor="__RefHeading___Toc1679471_77815467">
            <w:r>
              <w:rPr>
                <w:webHidden/>
                <w:rStyle w:val="IndexLink"/>
                <w:rtl w:val="true"/>
              </w:rPr>
              <w:t xml:space="preserve">الآیات </w:t>
            </w:r>
            <w:r>
              <w:rPr>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24</w:t>
            </w:r>
          </w:hyperlink>
        </w:p>
        <w:p>
          <w:pPr>
            <w:pStyle w:val="Contents4"/>
            <w:tabs>
              <w:tab w:val="clear" w:pos="8176"/>
              <w:tab w:val="right" w:pos="9026" w:leader="dot"/>
            </w:tabs>
            <w:rPr/>
          </w:pPr>
          <w:hyperlink w:anchor="__RefHeading___Toc1679473_7781546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679475_77815467">
            <w:r>
              <w:rPr>
                <w:webHidden/>
                <w:rStyle w:val="IndexLink"/>
                <w:rtl w:val="true"/>
              </w:rPr>
              <w:t>التّفسیر</w:t>
            </w:r>
            <w:r>
              <w:rPr>
                <w:rStyle w:val="IndexLink"/>
                <w:rtl w:val="true"/>
              </w:rPr>
              <w:tab/>
            </w:r>
            <w:r>
              <w:rPr>
                <w:rStyle w:val="IndexLink"/>
              </w:rPr>
              <w:t>24</w:t>
            </w:r>
          </w:hyperlink>
        </w:p>
        <w:p>
          <w:pPr>
            <w:pStyle w:val="Contents5"/>
            <w:tabs>
              <w:tab w:val="clear" w:pos="7892"/>
              <w:tab w:val="right" w:pos="9026" w:leader="dot"/>
            </w:tabs>
            <w:rPr/>
          </w:pPr>
          <w:hyperlink w:anchor="__RefHeading___Toc1679477_77815467">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679479_77815467">
            <w:r>
              <w:rPr>
                <w:webHidden/>
                <w:rStyle w:val="IndexLink"/>
                <w:rtl w:val="true"/>
              </w:rPr>
              <w:t>یوم مقداره خمسین ألف سنة</w:t>
            </w:r>
            <w:r>
              <w:rPr>
                <w:rStyle w:val="IndexLink"/>
                <w:rtl w:val="true"/>
              </w:rPr>
              <w:t>:</w:t>
              <w:tab/>
            </w:r>
            <w:r>
              <w:rPr>
                <w:rStyle w:val="IndexLink"/>
              </w:rPr>
              <w:t>24</w:t>
            </w:r>
          </w:hyperlink>
        </w:p>
        <w:p>
          <w:pPr>
            <w:pStyle w:val="Contents3"/>
            <w:tabs>
              <w:tab w:val="clear" w:pos="8459"/>
              <w:tab w:val="right" w:pos="9026" w:leader="dot"/>
            </w:tabs>
            <w:rPr/>
          </w:pPr>
          <w:hyperlink w:anchor="__RefHeading___Toc1679481_77815467">
            <w:r>
              <w:rPr>
                <w:webHidden/>
                <w:rStyle w:val="IndexLink"/>
                <w:rtl w:val="true"/>
              </w:rPr>
              <w:t xml:space="preserve">الآیات </w:t>
            </w:r>
            <w:r>
              <w:rPr>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27</w:t>
            </w:r>
          </w:hyperlink>
        </w:p>
        <w:p>
          <w:pPr>
            <w:pStyle w:val="Contents4"/>
            <w:tabs>
              <w:tab w:val="clear" w:pos="8176"/>
              <w:tab w:val="right" w:pos="9026" w:leader="dot"/>
            </w:tabs>
            <w:rPr/>
          </w:pPr>
          <w:hyperlink w:anchor="__RefHeading___Toc1679483_77815467">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679485_77815467">
            <w:r>
              <w:rPr>
                <w:webHidden/>
                <w:rStyle w:val="IndexLink"/>
                <w:rtl w:val="true"/>
              </w:rPr>
              <w:t>التّفسیر</w:t>
            </w:r>
            <w:r>
              <w:rPr>
                <w:rStyle w:val="IndexLink"/>
                <w:rtl w:val="true"/>
              </w:rPr>
              <w:tab/>
            </w:r>
            <w:r>
              <w:rPr>
                <w:rStyle w:val="IndexLink"/>
              </w:rPr>
              <w:t>27</w:t>
            </w:r>
          </w:hyperlink>
        </w:p>
        <w:p>
          <w:pPr>
            <w:pStyle w:val="Contents3"/>
            <w:tabs>
              <w:tab w:val="clear" w:pos="8459"/>
              <w:tab w:val="right" w:pos="9026" w:leader="dot"/>
            </w:tabs>
            <w:rPr/>
          </w:pPr>
          <w:hyperlink w:anchor="__RefHeading___Toc1679487_77815467">
            <w:r>
              <w:rPr>
                <w:webHidden/>
                <w:rStyle w:val="IndexLink"/>
                <w:rtl w:val="true"/>
              </w:rPr>
              <w:t xml:space="preserve">الآیات </w:t>
            </w:r>
            <w:r>
              <w:rPr>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31</w:t>
            </w:r>
          </w:hyperlink>
        </w:p>
        <w:p>
          <w:pPr>
            <w:pStyle w:val="Contents4"/>
            <w:tabs>
              <w:tab w:val="clear" w:pos="8176"/>
              <w:tab w:val="right" w:pos="9026" w:leader="dot"/>
            </w:tabs>
            <w:rPr/>
          </w:pPr>
          <w:hyperlink w:anchor="__RefHeading___Toc1679489_7781546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679491_77815467">
            <w:r>
              <w:rPr>
                <w:webHidden/>
                <w:rStyle w:val="IndexLink"/>
                <w:rtl w:val="true"/>
              </w:rPr>
              <w:t>التّفسیر</w:t>
            </w:r>
            <w:r>
              <w:rPr>
                <w:rStyle w:val="IndexLink"/>
                <w:rtl w:val="true"/>
              </w:rPr>
              <w:tab/>
            </w:r>
            <w:r>
              <w:rPr>
                <w:rStyle w:val="IndexLink"/>
              </w:rPr>
              <w:t>31</w:t>
            </w:r>
          </w:hyperlink>
        </w:p>
        <w:p>
          <w:pPr>
            <w:pStyle w:val="Contents5"/>
            <w:tabs>
              <w:tab w:val="clear" w:pos="7892"/>
              <w:tab w:val="right" w:pos="9026" w:leader="dot"/>
            </w:tabs>
            <w:rPr/>
          </w:pPr>
          <w:hyperlink w:anchor="__RefHeading___Toc1679493_7781546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679495_77815467">
            <w:r>
              <w:rPr>
                <w:webHidden/>
                <w:rStyle w:val="IndexLink"/>
                <w:rtl w:val="true"/>
              </w:rPr>
              <w:t>أوصاف المؤمنین</w:t>
            </w:r>
            <w:r>
              <w:rPr>
                <w:rStyle w:val="IndexLink"/>
                <w:rtl w:val="true"/>
              </w:rPr>
              <w:t>:</w:t>
              <w:tab/>
            </w:r>
            <w:r>
              <w:rPr>
                <w:rStyle w:val="IndexLink"/>
              </w:rPr>
              <w:t>31</w:t>
            </w:r>
          </w:hyperlink>
        </w:p>
        <w:p>
          <w:pPr>
            <w:pStyle w:val="Contents3"/>
            <w:tabs>
              <w:tab w:val="clear" w:pos="8459"/>
              <w:tab w:val="right" w:pos="9026" w:leader="dot"/>
            </w:tabs>
            <w:rPr/>
          </w:pPr>
          <w:hyperlink w:anchor="__RefHeading___Toc1679497_77815467">
            <w:r>
              <w:rPr>
                <w:webHidden/>
                <w:rStyle w:val="IndexLink"/>
                <w:rtl w:val="true"/>
              </w:rPr>
              <w:t xml:space="preserve">الآیات </w:t>
            </w:r>
            <w:r>
              <w:rPr>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37</w:t>
            </w:r>
          </w:hyperlink>
        </w:p>
        <w:p>
          <w:pPr>
            <w:pStyle w:val="Contents4"/>
            <w:tabs>
              <w:tab w:val="clear" w:pos="8176"/>
              <w:tab w:val="right" w:pos="9026" w:leader="dot"/>
            </w:tabs>
            <w:rPr/>
          </w:pPr>
          <w:hyperlink w:anchor="__RefHeading___Toc1679499_7781546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679501_77815467">
            <w:r>
              <w:rPr>
                <w:webHidden/>
                <w:rStyle w:val="IndexLink"/>
                <w:rtl w:val="true"/>
              </w:rPr>
              <w:t>التّفسیر</w:t>
            </w:r>
            <w:r>
              <w:rPr>
                <w:rStyle w:val="IndexLink"/>
                <w:rtl w:val="true"/>
              </w:rPr>
              <w:tab/>
            </w:r>
            <w:r>
              <w:rPr>
                <w:rStyle w:val="IndexLink"/>
              </w:rPr>
              <w:t>37</w:t>
            </w:r>
          </w:hyperlink>
        </w:p>
        <w:p>
          <w:pPr>
            <w:pStyle w:val="Contents5"/>
            <w:tabs>
              <w:tab w:val="clear" w:pos="7892"/>
              <w:tab w:val="right" w:pos="9026" w:leader="dot"/>
            </w:tabs>
            <w:rPr/>
          </w:pPr>
          <w:hyperlink w:anchor="__RefHeading___Toc1679503_7781546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679505_77815467">
            <w:r>
              <w:rPr>
                <w:webHidden/>
                <w:rStyle w:val="IndexLink"/>
                <w:rtl w:val="true"/>
              </w:rPr>
              <w:t>القسم الآخر من صفات أهل الجنّة</w:t>
            </w:r>
            <w:r>
              <w:rPr>
                <w:rStyle w:val="IndexLink"/>
                <w:rtl w:val="true"/>
              </w:rPr>
              <w:t>:</w:t>
              <w:tab/>
            </w:r>
            <w:r>
              <w:rPr>
                <w:rStyle w:val="IndexLink"/>
              </w:rPr>
              <w:t>37</w:t>
            </w:r>
          </w:hyperlink>
        </w:p>
        <w:p>
          <w:pPr>
            <w:pStyle w:val="Contents3"/>
            <w:tabs>
              <w:tab w:val="clear" w:pos="8459"/>
              <w:tab w:val="right" w:pos="9026" w:leader="dot"/>
            </w:tabs>
            <w:rPr/>
          </w:pPr>
          <w:hyperlink w:anchor="__RefHeading___Toc1679507_77815467">
            <w:r>
              <w:rPr>
                <w:webHidden/>
                <w:rStyle w:val="IndexLink"/>
                <w:rtl w:val="true"/>
              </w:rPr>
              <w:t xml:space="preserve">الآیات </w:t>
            </w:r>
            <w:r>
              <w:rPr>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42</w:t>
            </w:r>
          </w:hyperlink>
        </w:p>
        <w:p>
          <w:pPr>
            <w:pStyle w:val="Contents4"/>
            <w:tabs>
              <w:tab w:val="clear" w:pos="8176"/>
              <w:tab w:val="right" w:pos="9026" w:leader="dot"/>
            </w:tabs>
            <w:rPr/>
          </w:pPr>
          <w:hyperlink w:anchor="__RefHeading___Toc1679509_7781546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679511_77815467">
            <w:r>
              <w:rPr>
                <w:webHidden/>
                <w:rStyle w:val="IndexLink"/>
                <w:rtl w:val="true"/>
              </w:rPr>
              <w:t>التّفسیر</w:t>
            </w:r>
            <w:r>
              <w:rPr>
                <w:rStyle w:val="IndexLink"/>
                <w:rtl w:val="true"/>
              </w:rPr>
              <w:tab/>
            </w:r>
            <w:r>
              <w:rPr>
                <w:rStyle w:val="IndexLink"/>
              </w:rPr>
              <w:t>42</w:t>
            </w:r>
          </w:hyperlink>
        </w:p>
        <w:p>
          <w:pPr>
            <w:pStyle w:val="Contents5"/>
            <w:tabs>
              <w:tab w:val="clear" w:pos="7892"/>
              <w:tab w:val="right" w:pos="9026" w:leader="dot"/>
            </w:tabs>
            <w:rPr/>
          </w:pPr>
          <w:hyperlink w:anchor="__RefHeading___Toc1679513_7781546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679515_77815467">
            <w:r>
              <w:rPr>
                <w:webHidden/>
                <w:rStyle w:val="IndexLink"/>
                <w:rtl w:val="true"/>
              </w:rPr>
              <w:t>الطمع الواهی فی الجنّة</w:t>
            </w:r>
            <w:r>
              <w:rPr>
                <w:rStyle w:val="IndexLink"/>
                <w:rtl w:val="true"/>
              </w:rPr>
              <w:t>:</w:t>
              <w:tab/>
            </w:r>
            <w:r>
              <w:rPr>
                <w:rStyle w:val="IndexLink"/>
              </w:rPr>
              <w:t>42</w:t>
            </w:r>
          </w:hyperlink>
        </w:p>
        <w:p>
          <w:pPr>
            <w:pStyle w:val="Contents4"/>
            <w:tabs>
              <w:tab w:val="clear" w:pos="8176"/>
              <w:tab w:val="right" w:pos="9026" w:leader="dot"/>
            </w:tabs>
            <w:rPr/>
          </w:pPr>
          <w:hyperlink w:anchor="__RefHeading___Toc1679517_77815467">
            <w:r>
              <w:rPr>
                <w:webHidden/>
                <w:rStyle w:val="IndexLink"/>
                <w:rtl w:val="true"/>
              </w:rPr>
              <w:t>ملاحظة</w:t>
            </w:r>
            <w:r>
              <w:rPr>
                <w:rStyle w:val="IndexLink"/>
                <w:rtl w:val="true"/>
              </w:rPr>
              <w:tab/>
            </w:r>
            <w:r>
              <w:rPr>
                <w:rStyle w:val="IndexLink"/>
              </w:rPr>
              <w:t>45</w:t>
            </w:r>
          </w:hyperlink>
        </w:p>
        <w:p>
          <w:pPr>
            <w:pStyle w:val="Contents5"/>
            <w:tabs>
              <w:tab w:val="clear" w:pos="7892"/>
              <w:tab w:val="right" w:pos="9026" w:leader="dot"/>
            </w:tabs>
            <w:rPr/>
          </w:pPr>
          <w:hyperlink w:anchor="__RefHeading___Toc1679519_7781546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679521_77815467">
            <w:r>
              <w:rPr>
                <w:webHidden/>
                <w:rStyle w:val="IndexLink"/>
                <w:rtl w:val="true"/>
              </w:rPr>
              <w:t>ربّ المشارق و المغارب</w:t>
            </w:r>
            <w:r>
              <w:rPr>
                <w:rStyle w:val="IndexLink"/>
                <w:rtl w:val="true"/>
              </w:rPr>
              <w:t>:</w:t>
              <w:tab/>
            </w:r>
            <w:r>
              <w:rPr>
                <w:rStyle w:val="IndexLink"/>
              </w:rPr>
              <w:t>45</w:t>
            </w:r>
          </w:hyperlink>
        </w:p>
        <w:p>
          <w:pPr>
            <w:pStyle w:val="Contents3"/>
            <w:tabs>
              <w:tab w:val="clear" w:pos="8459"/>
              <w:tab w:val="right" w:pos="9026" w:leader="dot"/>
            </w:tabs>
            <w:rPr/>
          </w:pPr>
          <w:hyperlink w:anchor="__RefHeading___Toc1679523_77815467">
            <w:r>
              <w:rPr>
                <w:webHidden/>
                <w:rStyle w:val="IndexLink"/>
                <w:rtl w:val="true"/>
              </w:rPr>
              <w:t xml:space="preserve">الآیات </w:t>
            </w:r>
            <w:r>
              <w:rPr>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47</w:t>
            </w:r>
          </w:hyperlink>
        </w:p>
        <w:p>
          <w:pPr>
            <w:pStyle w:val="Contents4"/>
            <w:tabs>
              <w:tab w:val="clear" w:pos="8176"/>
              <w:tab w:val="right" w:pos="9026" w:leader="dot"/>
            </w:tabs>
            <w:rPr/>
          </w:pPr>
          <w:hyperlink w:anchor="__RefHeading___Toc1679525_7781546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679527_77815467">
            <w:r>
              <w:rPr>
                <w:webHidden/>
                <w:rStyle w:val="IndexLink"/>
                <w:rtl w:val="true"/>
              </w:rPr>
              <w:t>التّفسیر</w:t>
            </w:r>
            <w:r>
              <w:rPr>
                <w:rStyle w:val="IndexLink"/>
                <w:rtl w:val="true"/>
              </w:rPr>
              <w:tab/>
            </w:r>
            <w:r>
              <w:rPr>
                <w:rStyle w:val="IndexLink"/>
              </w:rPr>
              <w:t>47</w:t>
            </w:r>
          </w:hyperlink>
        </w:p>
        <w:p>
          <w:pPr>
            <w:pStyle w:val="Contents5"/>
            <w:tabs>
              <w:tab w:val="clear" w:pos="7892"/>
              <w:tab w:val="right" w:pos="9026" w:leader="dot"/>
            </w:tabs>
            <w:rPr/>
          </w:pPr>
          <w:hyperlink w:anchor="__RefHeading___Toc1679529_7781546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679531_77815467">
            <w:r>
              <w:rPr>
                <w:webHidden/>
                <w:rStyle w:val="IndexLink"/>
                <w:rtl w:val="true"/>
              </w:rPr>
              <w:t>کأنّهم یهرعون إلی الأصنام</w:t>
            </w:r>
            <w:r>
              <w:rPr>
                <w:rStyle w:val="IndexLink"/>
                <w:rtl w:val="true"/>
              </w:rPr>
              <w:t>!!</w:t>
              <w:tab/>
            </w:r>
            <w:r>
              <w:rPr>
                <w:rStyle w:val="IndexLink"/>
              </w:rPr>
              <w:t>47</w:t>
            </w:r>
          </w:hyperlink>
        </w:p>
        <w:p>
          <w:pPr>
            <w:pStyle w:val="Contents2"/>
            <w:tabs>
              <w:tab w:val="clear" w:pos="8743"/>
              <w:tab w:val="right" w:pos="9026" w:leader="dot"/>
            </w:tabs>
            <w:rPr/>
          </w:pPr>
          <w:hyperlink w:anchor="__RefHeading___Toc1679533_77815467">
            <w:r>
              <w:rPr>
                <w:webHidden/>
                <w:rStyle w:val="IndexLink"/>
                <w:rtl w:val="true"/>
              </w:rPr>
              <w:t>سورة نوح</w:t>
            </w:r>
            <w:r>
              <w:rPr>
                <w:rStyle w:val="IndexLink"/>
                <w:rtl w:val="true"/>
              </w:rPr>
              <w:tab/>
            </w:r>
            <w:r>
              <w:rPr>
                <w:rStyle w:val="IndexLink"/>
              </w:rPr>
              <w:t>50</w:t>
            </w:r>
          </w:hyperlink>
        </w:p>
        <w:p>
          <w:pPr>
            <w:pStyle w:val="Contents3"/>
            <w:tabs>
              <w:tab w:val="clear" w:pos="8459"/>
              <w:tab w:val="right" w:pos="9026" w:leader="dot"/>
            </w:tabs>
            <w:rPr/>
          </w:pPr>
          <w:hyperlink w:anchor="__RefHeading___Toc1679535_77815467">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679537_77815467">
            <w:r>
              <w:rPr>
                <w:webHidden/>
                <w:rStyle w:val="IndexLink"/>
                <w:rtl w:val="true"/>
              </w:rPr>
              <w:t>محتوی سورة</w:t>
            </w:r>
            <w:r>
              <w:rPr>
                <w:rStyle w:val="IndexLink"/>
                <w:rtl w:val="true"/>
              </w:rPr>
              <w:t>:</w:t>
              <w:tab/>
            </w:r>
            <w:r>
              <w:rPr>
                <w:rStyle w:val="IndexLink"/>
              </w:rPr>
              <w:t>51</w:t>
            </w:r>
          </w:hyperlink>
        </w:p>
        <w:p>
          <w:pPr>
            <w:pStyle w:val="Contents3"/>
            <w:tabs>
              <w:tab w:val="clear" w:pos="8459"/>
              <w:tab w:val="right" w:pos="9026" w:leader="dot"/>
            </w:tabs>
            <w:rPr/>
          </w:pPr>
          <w:hyperlink w:anchor="__RefHeading___Toc1679539_77815467">
            <w:r>
              <w:rPr>
                <w:webHidden/>
                <w:rStyle w:val="IndexLink"/>
                <w:rtl w:val="true"/>
              </w:rPr>
              <w:t>فضیلة هذه السورة</w:t>
            </w:r>
            <w:r>
              <w:rPr>
                <w:rStyle w:val="IndexLink"/>
                <w:rtl w:val="true"/>
              </w:rPr>
              <w:t>:</w:t>
              <w:tab/>
            </w:r>
            <w:r>
              <w:rPr>
                <w:rStyle w:val="IndexLink"/>
              </w:rPr>
              <w:t>52</w:t>
            </w:r>
          </w:hyperlink>
        </w:p>
        <w:p>
          <w:pPr>
            <w:pStyle w:val="Contents3"/>
            <w:tabs>
              <w:tab w:val="clear" w:pos="8459"/>
              <w:tab w:val="right" w:pos="9026" w:leader="dot"/>
            </w:tabs>
            <w:rPr/>
          </w:pPr>
          <w:hyperlink w:anchor="__RefHeading___Toc1679541_77815467">
            <w:r>
              <w:rPr>
                <w:webHidden/>
                <w:rStyle w:val="IndexLink"/>
                <w:rtl w:val="true"/>
              </w:rPr>
              <w:t xml:space="preserve">الآیات </w:t>
            </w:r>
            <w:r>
              <w:rPr>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53</w:t>
            </w:r>
          </w:hyperlink>
        </w:p>
        <w:p>
          <w:pPr>
            <w:pStyle w:val="Contents4"/>
            <w:tabs>
              <w:tab w:val="clear" w:pos="8176"/>
              <w:tab w:val="right" w:pos="9026" w:leader="dot"/>
            </w:tabs>
            <w:rPr/>
          </w:pPr>
          <w:hyperlink w:anchor="__RefHeading___Toc1679543_77815467">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679545_77815467">
            <w:r>
              <w:rPr>
                <w:webHidden/>
                <w:rStyle w:val="IndexLink"/>
                <w:rtl w:val="true"/>
              </w:rPr>
              <w:t>التّفسیر</w:t>
            </w:r>
            <w:r>
              <w:rPr>
                <w:rStyle w:val="IndexLink"/>
                <w:rtl w:val="true"/>
              </w:rPr>
              <w:tab/>
            </w:r>
            <w:r>
              <w:rPr>
                <w:rStyle w:val="IndexLink"/>
              </w:rPr>
              <w:t>53</w:t>
            </w:r>
          </w:hyperlink>
        </w:p>
        <w:p>
          <w:pPr>
            <w:pStyle w:val="Contents5"/>
            <w:tabs>
              <w:tab w:val="clear" w:pos="7892"/>
              <w:tab w:val="right" w:pos="9026" w:leader="dot"/>
            </w:tabs>
            <w:rPr/>
          </w:pPr>
          <w:hyperlink w:anchor="__RefHeading___Toc1679547_7781546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679549_77815467">
            <w:r>
              <w:rPr>
                <w:webHidden/>
                <w:rStyle w:val="IndexLink"/>
                <w:rtl w:val="true"/>
              </w:rPr>
              <w:t>رسالة نوح الأولی</w:t>
            </w:r>
            <w:r>
              <w:rPr>
                <w:rStyle w:val="IndexLink"/>
                <w:rtl w:val="true"/>
              </w:rPr>
              <w:t>:</w:t>
              <w:tab/>
            </w:r>
            <w:r>
              <w:rPr>
                <w:rStyle w:val="IndexLink"/>
              </w:rPr>
              <w:t>53</w:t>
            </w:r>
          </w:hyperlink>
        </w:p>
        <w:p>
          <w:pPr>
            <w:pStyle w:val="Contents4"/>
            <w:tabs>
              <w:tab w:val="clear" w:pos="8176"/>
              <w:tab w:val="right" w:pos="9026" w:leader="dot"/>
            </w:tabs>
            <w:rPr/>
          </w:pPr>
          <w:hyperlink w:anchor="__RefHeading___Toc1679551_77815467">
            <w:r>
              <w:rPr>
                <w:webHidden/>
                <w:rStyle w:val="IndexLink"/>
                <w:rtl w:val="true"/>
              </w:rPr>
              <w:t>ملاحظة</w:t>
            </w:r>
            <w:r>
              <w:rPr>
                <w:rStyle w:val="IndexLink"/>
                <w:rtl w:val="true"/>
              </w:rPr>
              <w:tab/>
            </w:r>
            <w:r>
              <w:rPr>
                <w:rStyle w:val="IndexLink"/>
              </w:rPr>
              <w:t>55</w:t>
            </w:r>
          </w:hyperlink>
        </w:p>
        <w:p>
          <w:pPr>
            <w:pStyle w:val="Contents5"/>
            <w:tabs>
              <w:tab w:val="clear" w:pos="7892"/>
              <w:tab w:val="right" w:pos="9026" w:leader="dot"/>
            </w:tabs>
            <w:rPr/>
          </w:pPr>
          <w:hyperlink w:anchor="__RefHeading___Toc1679553_7781546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679555_77815467">
            <w:r>
              <w:rPr>
                <w:webHidden/>
                <w:rStyle w:val="IndexLink"/>
                <w:rtl w:val="true"/>
              </w:rPr>
              <w:t>العوامل المعنویة لزیادة و نقصان العمر</w:t>
            </w:r>
            <w:r>
              <w:rPr>
                <w:rStyle w:val="IndexLink"/>
                <w:rtl w:val="true"/>
              </w:rPr>
              <w:t>:</w:t>
              <w:tab/>
            </w:r>
            <w:r>
              <w:rPr>
                <w:rStyle w:val="IndexLink"/>
              </w:rPr>
              <w:t>55</w:t>
            </w:r>
          </w:hyperlink>
        </w:p>
        <w:p>
          <w:pPr>
            <w:pStyle w:val="Contents3"/>
            <w:tabs>
              <w:tab w:val="clear" w:pos="8459"/>
              <w:tab w:val="right" w:pos="9026" w:leader="dot"/>
            </w:tabs>
            <w:rPr/>
          </w:pPr>
          <w:hyperlink w:anchor="__RefHeading___Toc1679557_77815467">
            <w:r>
              <w:rPr>
                <w:webHidden/>
                <w:rStyle w:val="IndexLink"/>
                <w:rtl w:val="true"/>
              </w:rPr>
              <w:t xml:space="preserve">الآیات </w:t>
            </w:r>
            <w:r>
              <w:rPr>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56</w:t>
            </w:r>
          </w:hyperlink>
        </w:p>
        <w:p>
          <w:pPr>
            <w:pStyle w:val="Contents4"/>
            <w:tabs>
              <w:tab w:val="clear" w:pos="8176"/>
              <w:tab w:val="right" w:pos="9026" w:leader="dot"/>
            </w:tabs>
            <w:rPr/>
          </w:pPr>
          <w:hyperlink w:anchor="__RefHeading___Toc1679559_7781546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679561_77815467">
            <w:r>
              <w:rPr>
                <w:webHidden/>
                <w:rStyle w:val="IndexLink"/>
                <w:rtl w:val="true"/>
              </w:rPr>
              <w:t>التّفسیر</w:t>
            </w:r>
            <w:r>
              <w:rPr>
                <w:rStyle w:val="IndexLink"/>
                <w:rtl w:val="true"/>
              </w:rPr>
              <w:tab/>
            </w:r>
            <w:r>
              <w:rPr>
                <w:rStyle w:val="IndexLink"/>
              </w:rPr>
              <w:t>56</w:t>
            </w:r>
          </w:hyperlink>
        </w:p>
        <w:p>
          <w:pPr>
            <w:pStyle w:val="Contents5"/>
            <w:tabs>
              <w:tab w:val="clear" w:pos="7892"/>
              <w:tab w:val="right" w:pos="9026" w:leader="dot"/>
            </w:tabs>
            <w:rPr/>
          </w:pPr>
          <w:hyperlink w:anchor="__RefHeading___Toc1679563_7781546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679565_77815467">
            <w:r>
              <w:rPr>
                <w:webHidden/>
                <w:rStyle w:val="IndexLink"/>
                <w:rtl w:val="true"/>
              </w:rPr>
              <w:t>استخدام مختلف الوسائل لهدایتهم،و لکن</w:t>
            </w:r>
            <w:r>
              <w:rPr>
                <w:rStyle w:val="IndexLink"/>
                <w:rtl w:val="true"/>
              </w:rPr>
              <w:t>!!!</w:t>
              <w:tab/>
            </w:r>
            <w:r>
              <w:rPr>
                <w:rStyle w:val="IndexLink"/>
              </w:rPr>
              <w:t>56</w:t>
            </w:r>
          </w:hyperlink>
        </w:p>
        <w:p>
          <w:pPr>
            <w:pStyle w:val="Contents4"/>
            <w:tabs>
              <w:tab w:val="clear" w:pos="8176"/>
              <w:tab w:val="right" w:pos="9026" w:leader="dot"/>
            </w:tabs>
            <w:rPr/>
          </w:pPr>
          <w:hyperlink w:anchor="__RefHeading___Toc1679567_77815467">
            <w:r>
              <w:rPr>
                <w:webHidden/>
                <w:rStyle w:val="IndexLink"/>
                <w:rtl w:val="true"/>
              </w:rPr>
              <w:t>ملاحظتان</w:t>
            </w:r>
            <w:r>
              <w:rPr>
                <w:rStyle w:val="IndexLink"/>
                <w:rtl w:val="true"/>
              </w:rPr>
              <w:tab/>
            </w:r>
            <w:r>
              <w:rPr>
                <w:rStyle w:val="IndexLink"/>
              </w:rPr>
              <w:t>59</w:t>
            </w:r>
          </w:hyperlink>
        </w:p>
        <w:p>
          <w:pPr>
            <w:pStyle w:val="Contents5"/>
            <w:tabs>
              <w:tab w:val="clear" w:pos="7892"/>
              <w:tab w:val="right" w:pos="9026" w:leader="dot"/>
            </w:tabs>
            <w:rPr/>
          </w:pPr>
          <w:hyperlink w:anchor="__RefHeading___Toc1679569_7781546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679571_77815467">
            <w:r>
              <w:rPr>
                <w:webHidden/>
                <w:rStyle w:val="IndexLink"/>
              </w:rPr>
              <w:t>1</w:t>
            </w:r>
            <w:r>
              <w:rPr>
                <w:rStyle w:val="IndexLink"/>
                <w:rtl w:val="true"/>
              </w:rPr>
              <w:t>-</w:t>
            </w:r>
            <w:r>
              <w:rPr>
                <w:rStyle w:val="IndexLink"/>
                <w:rtl w:val="true"/>
              </w:rPr>
              <w:t>أسلوب الإبلاغ و منهجه</w:t>
            </w:r>
            <w:r>
              <w:rPr>
                <w:rStyle w:val="IndexLink"/>
                <w:rtl w:val="true"/>
              </w:rPr>
              <w:tab/>
            </w:r>
            <w:r>
              <w:rPr>
                <w:rStyle w:val="IndexLink"/>
              </w:rPr>
              <w:t>59</w:t>
            </w:r>
          </w:hyperlink>
        </w:p>
        <w:p>
          <w:pPr>
            <w:pStyle w:val="Contents5"/>
            <w:tabs>
              <w:tab w:val="clear" w:pos="7892"/>
              <w:tab w:val="right" w:pos="9026" w:leader="dot"/>
            </w:tabs>
            <w:rPr/>
          </w:pPr>
          <w:hyperlink w:anchor="__RefHeading___Toc1679573_77815467">
            <w:r>
              <w:rPr>
                <w:webHidden/>
                <w:rStyle w:val="IndexLink"/>
              </w:rPr>
              <w:t>2</w:t>
            </w:r>
            <w:r>
              <w:rPr>
                <w:rStyle w:val="IndexLink"/>
                <w:rtl w:val="true"/>
              </w:rPr>
              <w:t>-</w:t>
            </w:r>
            <w:r>
              <w:rPr>
                <w:rStyle w:val="IndexLink"/>
                <w:rtl w:val="true"/>
              </w:rPr>
              <w:t>لماذا الفرا من الحقیقة؟</w:t>
            </w:r>
            <w:r>
              <w:rPr>
                <w:rStyle w:val="IndexLink"/>
                <w:rtl w:val="true"/>
              </w:rPr>
              <w:tab/>
            </w:r>
            <w:r>
              <w:rPr>
                <w:rStyle w:val="IndexLink"/>
              </w:rPr>
              <w:t>59</w:t>
            </w:r>
          </w:hyperlink>
        </w:p>
        <w:p>
          <w:pPr>
            <w:pStyle w:val="Contents3"/>
            <w:tabs>
              <w:tab w:val="clear" w:pos="8459"/>
              <w:tab w:val="right" w:pos="9026" w:leader="dot"/>
            </w:tabs>
            <w:rPr/>
          </w:pPr>
          <w:hyperlink w:anchor="__RefHeading___Toc1679575_77815467">
            <w:r>
              <w:rPr>
                <w:webHidden/>
                <w:rStyle w:val="IndexLink"/>
                <w:rtl w:val="true"/>
              </w:rPr>
              <w:t xml:space="preserve">الآیات </w:t>
            </w:r>
            <w:r>
              <w:rPr>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61</w:t>
            </w:r>
          </w:hyperlink>
        </w:p>
        <w:p>
          <w:pPr>
            <w:pStyle w:val="Contents4"/>
            <w:tabs>
              <w:tab w:val="clear" w:pos="8176"/>
              <w:tab w:val="right" w:pos="9026" w:leader="dot"/>
            </w:tabs>
            <w:rPr/>
          </w:pPr>
          <w:hyperlink w:anchor="__RefHeading___Toc1679577_7781546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679579_77815467">
            <w:r>
              <w:rPr>
                <w:webHidden/>
                <w:rStyle w:val="IndexLink"/>
                <w:rtl w:val="true"/>
              </w:rPr>
              <w:t>التّفسیر</w:t>
            </w:r>
            <w:r>
              <w:rPr>
                <w:rStyle w:val="IndexLink"/>
                <w:rtl w:val="true"/>
              </w:rPr>
              <w:tab/>
            </w:r>
            <w:r>
              <w:rPr>
                <w:rStyle w:val="IndexLink"/>
              </w:rPr>
              <w:t>61</w:t>
            </w:r>
          </w:hyperlink>
        </w:p>
        <w:p>
          <w:pPr>
            <w:pStyle w:val="Contents5"/>
            <w:tabs>
              <w:tab w:val="clear" w:pos="7892"/>
              <w:tab w:val="right" w:pos="9026" w:leader="dot"/>
            </w:tabs>
            <w:rPr/>
          </w:pPr>
          <w:hyperlink w:anchor="__RefHeading___Toc1679581_7781546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679583_77815467">
            <w:r>
              <w:rPr>
                <w:webHidden/>
                <w:rStyle w:val="IndexLink"/>
                <w:rtl w:val="true"/>
              </w:rPr>
              <w:t>ثمرة الإیمان فی الدنیا</w:t>
            </w:r>
            <w:r>
              <w:rPr>
                <w:rStyle w:val="IndexLink"/>
                <w:rtl w:val="true"/>
              </w:rPr>
              <w:t>:</w:t>
              <w:tab/>
            </w:r>
            <w:r>
              <w:rPr>
                <w:rStyle w:val="IndexLink"/>
              </w:rPr>
              <w:t>61</w:t>
            </w:r>
          </w:hyperlink>
        </w:p>
        <w:p>
          <w:pPr>
            <w:pStyle w:val="Contents4"/>
            <w:tabs>
              <w:tab w:val="clear" w:pos="8176"/>
              <w:tab w:val="right" w:pos="9026" w:leader="dot"/>
            </w:tabs>
            <w:rPr/>
          </w:pPr>
          <w:hyperlink w:anchor="__RefHeading___Toc1679585_77815467">
            <w:r>
              <w:rPr>
                <w:webHidden/>
                <w:rStyle w:val="IndexLink"/>
                <w:rtl w:val="true"/>
              </w:rPr>
              <w:t>ملاحظة</w:t>
            </w:r>
            <w:r>
              <w:rPr>
                <w:rStyle w:val="IndexLink"/>
                <w:rtl w:val="true"/>
              </w:rPr>
              <w:tab/>
            </w:r>
            <w:r>
              <w:rPr>
                <w:rStyle w:val="IndexLink"/>
              </w:rPr>
              <w:t>63</w:t>
            </w:r>
          </w:hyperlink>
        </w:p>
        <w:p>
          <w:pPr>
            <w:pStyle w:val="Contents5"/>
            <w:tabs>
              <w:tab w:val="clear" w:pos="7892"/>
              <w:tab w:val="right" w:pos="9026" w:leader="dot"/>
            </w:tabs>
            <w:rPr/>
          </w:pPr>
          <w:hyperlink w:anchor="__RefHeading___Toc1679587_7781546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679589_77815467">
            <w:r>
              <w:rPr>
                <w:webHidden/>
                <w:rStyle w:val="IndexLink"/>
                <w:rtl w:val="true"/>
              </w:rPr>
              <w:t>الرّابطة بین التقوی و العمران</w:t>
            </w:r>
            <w:r>
              <w:rPr>
                <w:rStyle w:val="IndexLink"/>
                <w:rtl w:val="true"/>
              </w:rPr>
              <w:t>:</w:t>
              <w:tab/>
            </w:r>
            <w:r>
              <w:rPr>
                <w:rStyle w:val="IndexLink"/>
              </w:rPr>
              <w:t>63</w:t>
            </w:r>
          </w:hyperlink>
        </w:p>
        <w:p>
          <w:pPr>
            <w:pStyle w:val="Contents3"/>
            <w:tabs>
              <w:tab w:val="clear" w:pos="8459"/>
              <w:tab w:val="right" w:pos="9026" w:leader="dot"/>
            </w:tabs>
            <w:rPr/>
          </w:pPr>
          <w:hyperlink w:anchor="__RefHeading___Toc1679591_77815467">
            <w:r>
              <w:rPr>
                <w:webHidden/>
                <w:rStyle w:val="IndexLink"/>
                <w:rtl w:val="true"/>
              </w:rPr>
              <w:t xml:space="preserve">الآیات </w:t>
            </w:r>
            <w:r>
              <w:rPr>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66</w:t>
            </w:r>
          </w:hyperlink>
        </w:p>
        <w:p>
          <w:pPr>
            <w:pStyle w:val="Contents4"/>
            <w:tabs>
              <w:tab w:val="clear" w:pos="8176"/>
              <w:tab w:val="right" w:pos="9026" w:leader="dot"/>
            </w:tabs>
            <w:rPr/>
          </w:pPr>
          <w:hyperlink w:anchor="__RefHeading___Toc1679593_7781546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679595_77815467">
            <w:r>
              <w:rPr>
                <w:webHidden/>
                <w:rStyle w:val="IndexLink"/>
                <w:rtl w:val="true"/>
              </w:rPr>
              <w:t>التّفسیر</w:t>
            </w:r>
            <w:r>
              <w:rPr>
                <w:rStyle w:val="IndexLink"/>
                <w:rtl w:val="true"/>
              </w:rPr>
              <w:tab/>
            </w:r>
            <w:r>
              <w:rPr>
                <w:rStyle w:val="IndexLink"/>
              </w:rPr>
              <w:t>66</w:t>
            </w:r>
          </w:hyperlink>
        </w:p>
        <w:p>
          <w:pPr>
            <w:pStyle w:val="Contents5"/>
            <w:tabs>
              <w:tab w:val="clear" w:pos="7892"/>
              <w:tab w:val="right" w:pos="9026" w:leader="dot"/>
            </w:tabs>
            <w:rPr/>
          </w:pPr>
          <w:hyperlink w:anchor="__RefHeading___Toc1679597_7781546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679599_77815467">
            <w:r>
              <w:rPr>
                <w:webHidden/>
                <w:rStyle w:val="IndexLink"/>
                <w:rtl w:val="true"/>
              </w:rPr>
              <w:t>خلقکم اللّه من الأرض کالنبات</w:t>
            </w:r>
            <w:r>
              <w:rPr>
                <w:rStyle w:val="IndexLink"/>
                <w:rtl w:val="true"/>
              </w:rPr>
              <w:t>:</w:t>
              <w:tab/>
            </w:r>
            <w:r>
              <w:rPr>
                <w:rStyle w:val="IndexLink"/>
              </w:rPr>
              <w:t>66</w:t>
            </w:r>
          </w:hyperlink>
        </w:p>
        <w:p>
          <w:pPr>
            <w:pStyle w:val="Contents3"/>
            <w:tabs>
              <w:tab w:val="clear" w:pos="8459"/>
              <w:tab w:val="right" w:pos="9026" w:leader="dot"/>
            </w:tabs>
            <w:rPr/>
          </w:pPr>
          <w:hyperlink w:anchor="__RefHeading___Toc1679601_77815467">
            <w:r>
              <w:rPr>
                <w:webHidden/>
                <w:rStyle w:val="IndexLink"/>
                <w:rtl w:val="true"/>
              </w:rPr>
              <w:t xml:space="preserve">الآیات </w:t>
            </w:r>
            <w:r>
              <w:rPr>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71</w:t>
            </w:r>
          </w:hyperlink>
        </w:p>
        <w:p>
          <w:pPr>
            <w:pStyle w:val="Contents4"/>
            <w:tabs>
              <w:tab w:val="clear" w:pos="8176"/>
              <w:tab w:val="right" w:pos="9026" w:leader="dot"/>
            </w:tabs>
            <w:rPr/>
          </w:pPr>
          <w:hyperlink w:anchor="__RefHeading___Toc1679603_7781546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679605_77815467">
            <w:r>
              <w:rPr>
                <w:webHidden/>
                <w:rStyle w:val="IndexLink"/>
                <w:rtl w:val="true"/>
              </w:rPr>
              <w:t>التّفسیر</w:t>
            </w:r>
            <w:r>
              <w:rPr>
                <w:rStyle w:val="IndexLink"/>
                <w:rtl w:val="true"/>
              </w:rPr>
              <w:tab/>
            </w:r>
            <w:r>
              <w:rPr>
                <w:rStyle w:val="IndexLink"/>
              </w:rPr>
              <w:t>71</w:t>
            </w:r>
          </w:hyperlink>
        </w:p>
        <w:p>
          <w:pPr>
            <w:pStyle w:val="Contents5"/>
            <w:tabs>
              <w:tab w:val="clear" w:pos="7892"/>
              <w:tab w:val="right" w:pos="9026" w:leader="dot"/>
            </w:tabs>
            <w:rPr/>
          </w:pPr>
          <w:hyperlink w:anchor="__RefHeading___Toc1679607_7781546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679609_77815467">
            <w:r>
              <w:rPr>
                <w:webHidden/>
                <w:rStyle w:val="IndexLink"/>
                <w:rtl w:val="true"/>
              </w:rPr>
              <w:t>لطف اللّه معک</w:t>
            </w:r>
            <w:r>
              <w:rPr>
                <w:rStyle w:val="IndexLink"/>
                <w:rtl w:val="true"/>
              </w:rPr>
              <w:t>:</w:t>
              <w:tab/>
            </w:r>
            <w:r>
              <w:rPr>
                <w:rStyle w:val="IndexLink"/>
              </w:rPr>
              <w:t>71</w:t>
            </w:r>
          </w:hyperlink>
        </w:p>
        <w:p>
          <w:pPr>
            <w:pStyle w:val="Contents3"/>
            <w:tabs>
              <w:tab w:val="clear" w:pos="8459"/>
              <w:tab w:val="right" w:pos="9026" w:leader="dot"/>
            </w:tabs>
            <w:rPr/>
          </w:pPr>
          <w:hyperlink w:anchor="__RefHeading___Toc1679611_77815467">
            <w:r>
              <w:rPr>
                <w:webHidden/>
                <w:rStyle w:val="IndexLink"/>
                <w:rtl w:val="true"/>
              </w:rPr>
              <w:t xml:space="preserve">الآیات </w:t>
            </w:r>
            <w:r>
              <w:rPr>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76</w:t>
            </w:r>
          </w:hyperlink>
        </w:p>
        <w:p>
          <w:pPr>
            <w:pStyle w:val="Contents4"/>
            <w:tabs>
              <w:tab w:val="clear" w:pos="8176"/>
              <w:tab w:val="right" w:pos="9026" w:leader="dot"/>
            </w:tabs>
            <w:rPr/>
          </w:pPr>
          <w:hyperlink w:anchor="__RefHeading___Toc1679613_7781546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679615_77815467">
            <w:r>
              <w:rPr>
                <w:webHidden/>
                <w:rStyle w:val="IndexLink"/>
                <w:rtl w:val="true"/>
              </w:rPr>
              <w:t>التّفسیر</w:t>
            </w:r>
            <w:r>
              <w:rPr>
                <w:rStyle w:val="IndexLink"/>
                <w:rtl w:val="true"/>
              </w:rPr>
              <w:tab/>
            </w:r>
            <w:r>
              <w:rPr>
                <w:rStyle w:val="IndexLink"/>
              </w:rPr>
              <w:t>76</w:t>
            </w:r>
          </w:hyperlink>
        </w:p>
        <w:p>
          <w:pPr>
            <w:pStyle w:val="Contents5"/>
            <w:tabs>
              <w:tab w:val="clear" w:pos="7892"/>
              <w:tab w:val="right" w:pos="9026" w:leader="dot"/>
            </w:tabs>
            <w:rPr/>
          </w:pPr>
          <w:hyperlink w:anchor="__RefHeading___Toc1679617_7781546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679619_77815467">
            <w:r>
              <w:rPr>
                <w:webHidden/>
                <w:rStyle w:val="IndexLink"/>
                <w:rtl w:val="true"/>
              </w:rPr>
              <w:t>علی الفاسدین و المفسدین أن یرحلوا</w:t>
            </w:r>
            <w:r>
              <w:rPr>
                <w:rStyle w:val="IndexLink"/>
                <w:rtl w:val="true"/>
              </w:rPr>
              <w:t>:</w:t>
              <w:tab/>
            </w:r>
            <w:r>
              <w:rPr>
                <w:rStyle w:val="IndexLink"/>
              </w:rPr>
              <w:t>76</w:t>
            </w:r>
          </w:hyperlink>
        </w:p>
        <w:p>
          <w:pPr>
            <w:pStyle w:val="Contents4"/>
            <w:tabs>
              <w:tab w:val="clear" w:pos="8176"/>
              <w:tab w:val="right" w:pos="9026" w:leader="dot"/>
            </w:tabs>
            <w:rPr/>
          </w:pPr>
          <w:hyperlink w:anchor="__RefHeading___Toc1679621_77815467">
            <w:r>
              <w:rPr>
                <w:webHidden/>
                <w:rStyle w:val="IndexLink"/>
                <w:rtl w:val="true"/>
              </w:rPr>
              <w:t>بحث</w:t>
            </w:r>
            <w:r>
              <w:rPr>
                <w:rStyle w:val="IndexLink"/>
                <w:rtl w:val="true"/>
              </w:rPr>
              <w:tab/>
            </w:r>
            <w:r>
              <w:rPr>
                <w:rStyle w:val="IndexLink"/>
              </w:rPr>
              <w:t>79</w:t>
            </w:r>
          </w:hyperlink>
        </w:p>
        <w:p>
          <w:pPr>
            <w:pStyle w:val="Contents5"/>
            <w:tabs>
              <w:tab w:val="clear" w:pos="7892"/>
              <w:tab w:val="right" w:pos="9026" w:leader="dot"/>
            </w:tabs>
            <w:rPr/>
          </w:pPr>
          <w:hyperlink w:anchor="__RefHeading___Toc1679623_7781546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679625_77815467">
            <w:r>
              <w:rPr>
                <w:webHidden/>
                <w:rStyle w:val="IndexLink"/>
                <w:rtl w:val="true"/>
              </w:rPr>
              <w:t>نوح علیه السّلام أوّل أنبیاء أولی العزم</w:t>
            </w:r>
            <w:r>
              <w:rPr>
                <w:rStyle w:val="IndexLink"/>
                <w:rtl w:val="true"/>
              </w:rPr>
              <w:tab/>
            </w:r>
            <w:r>
              <w:rPr>
                <w:rStyle w:val="IndexLink"/>
              </w:rPr>
              <w:t>79</w:t>
            </w:r>
          </w:hyperlink>
        </w:p>
        <w:p>
          <w:pPr>
            <w:pStyle w:val="Contents2"/>
            <w:tabs>
              <w:tab w:val="clear" w:pos="8743"/>
              <w:tab w:val="right" w:pos="9026" w:leader="dot"/>
            </w:tabs>
            <w:rPr/>
          </w:pPr>
          <w:hyperlink w:anchor="__RefHeading___Toc1679627_77815467">
            <w:r>
              <w:rPr>
                <w:webHidden/>
                <w:rStyle w:val="IndexLink"/>
                <w:rtl w:val="true"/>
              </w:rPr>
              <w:t>سورة الجنّ</w:t>
            </w:r>
            <w:r>
              <w:rPr>
                <w:rStyle w:val="IndexLink"/>
                <w:rtl w:val="true"/>
              </w:rPr>
              <w:tab/>
            </w:r>
            <w:r>
              <w:rPr>
                <w:rStyle w:val="IndexLink"/>
              </w:rPr>
              <w:t>82</w:t>
            </w:r>
          </w:hyperlink>
        </w:p>
        <w:p>
          <w:pPr>
            <w:pStyle w:val="Contents3"/>
            <w:tabs>
              <w:tab w:val="clear" w:pos="8459"/>
              <w:tab w:val="right" w:pos="9026" w:leader="dot"/>
            </w:tabs>
            <w:rPr/>
          </w:pPr>
          <w:hyperlink w:anchor="__RefHeading___Toc1679629_77815467">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679631_77815467">
            <w:r>
              <w:rPr>
                <w:webHidden/>
                <w:rStyle w:val="IndexLink"/>
                <w:rtl w:val="true"/>
              </w:rPr>
              <w:t>محتوی السورة</w:t>
            </w:r>
            <w:r>
              <w:rPr>
                <w:rStyle w:val="IndexLink"/>
                <w:rtl w:val="true"/>
              </w:rPr>
              <w:t>:</w:t>
              <w:tab/>
            </w:r>
            <w:r>
              <w:rPr>
                <w:rStyle w:val="IndexLink"/>
              </w:rPr>
              <w:t>83</w:t>
            </w:r>
          </w:hyperlink>
        </w:p>
        <w:p>
          <w:pPr>
            <w:pStyle w:val="Contents3"/>
            <w:tabs>
              <w:tab w:val="clear" w:pos="8459"/>
              <w:tab w:val="right" w:pos="9026" w:leader="dot"/>
            </w:tabs>
            <w:rPr/>
          </w:pPr>
          <w:hyperlink w:anchor="__RefHeading___Toc1679633_77815467">
            <w:r>
              <w:rPr>
                <w:webHidden/>
                <w:rStyle w:val="IndexLink"/>
                <w:rtl w:val="true"/>
              </w:rPr>
              <w:t>فضیلة سورة الجن</w:t>
            </w:r>
            <w:r>
              <w:rPr>
                <w:rStyle w:val="IndexLink"/>
                <w:rtl w:val="true"/>
              </w:rPr>
              <w:t>:</w:t>
              <w:tab/>
            </w:r>
            <w:r>
              <w:rPr>
                <w:rStyle w:val="IndexLink"/>
              </w:rPr>
              <w:t>83</w:t>
            </w:r>
          </w:hyperlink>
        </w:p>
        <w:p>
          <w:pPr>
            <w:pStyle w:val="Contents3"/>
            <w:tabs>
              <w:tab w:val="clear" w:pos="8459"/>
              <w:tab w:val="right" w:pos="9026" w:leader="dot"/>
            </w:tabs>
            <w:rPr/>
          </w:pPr>
          <w:hyperlink w:anchor="__RefHeading___Toc1679635_77815467">
            <w:r>
              <w:rPr>
                <w:webHidden/>
                <w:rStyle w:val="IndexLink"/>
                <w:rtl w:val="true"/>
              </w:rPr>
              <w:t xml:space="preserve">الآیات </w:t>
            </w:r>
            <w:r>
              <w:rPr>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84</w:t>
            </w:r>
          </w:hyperlink>
        </w:p>
        <w:p>
          <w:pPr>
            <w:pStyle w:val="Contents4"/>
            <w:tabs>
              <w:tab w:val="clear" w:pos="8176"/>
              <w:tab w:val="right" w:pos="9026" w:leader="dot"/>
            </w:tabs>
            <w:rPr/>
          </w:pPr>
          <w:hyperlink w:anchor="__RefHeading___Toc1679637_7781546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679639_77815467">
            <w:r>
              <w:rPr>
                <w:webHidden/>
                <w:rStyle w:val="IndexLink"/>
                <w:rtl w:val="true"/>
              </w:rPr>
              <w:t>سبب النّزول</w:t>
            </w:r>
            <w:r>
              <w:rPr>
                <w:rStyle w:val="IndexLink"/>
                <w:rtl w:val="true"/>
              </w:rPr>
              <w:tab/>
            </w:r>
            <w:r>
              <w:rPr>
                <w:rStyle w:val="IndexLink"/>
              </w:rPr>
              <w:t>84</w:t>
            </w:r>
          </w:hyperlink>
        </w:p>
        <w:p>
          <w:pPr>
            <w:pStyle w:val="Contents4"/>
            <w:tabs>
              <w:tab w:val="clear" w:pos="8176"/>
              <w:tab w:val="right" w:pos="9026" w:leader="dot"/>
            </w:tabs>
            <w:rPr/>
          </w:pPr>
          <w:hyperlink w:anchor="__RefHeading___Toc1679641_77815467">
            <w:r>
              <w:rPr>
                <w:webHidden/>
                <w:rStyle w:val="IndexLink"/>
                <w:rtl w:val="true"/>
              </w:rPr>
              <w:t>التّفسیر</w:t>
            </w:r>
            <w:r>
              <w:rPr>
                <w:rStyle w:val="IndexLink"/>
                <w:rtl w:val="true"/>
              </w:rPr>
              <w:tab/>
            </w:r>
            <w:r>
              <w:rPr>
                <w:rStyle w:val="IndexLink"/>
              </w:rPr>
              <w:t>86</w:t>
            </w:r>
          </w:hyperlink>
        </w:p>
        <w:p>
          <w:pPr>
            <w:pStyle w:val="Contents5"/>
            <w:tabs>
              <w:tab w:val="clear" w:pos="7892"/>
              <w:tab w:val="right" w:pos="9026" w:leader="dot"/>
            </w:tabs>
            <w:rPr/>
          </w:pPr>
          <w:hyperlink w:anchor="__RefHeading___Toc1679643_7781546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679645_77815467">
            <w:r>
              <w:rPr>
                <w:webHidden/>
                <w:rStyle w:val="IndexLink"/>
                <w:rtl w:val="true"/>
              </w:rPr>
              <w:t>القرآن العجیب</w:t>
            </w:r>
            <w:r>
              <w:rPr>
                <w:rStyle w:val="IndexLink"/>
                <w:rtl w:val="true"/>
              </w:rPr>
              <w:t>!!</w:t>
              <w:tab/>
            </w:r>
            <w:r>
              <w:rPr>
                <w:rStyle w:val="IndexLink"/>
              </w:rPr>
              <w:t>86</w:t>
            </w:r>
          </w:hyperlink>
        </w:p>
        <w:p>
          <w:pPr>
            <w:pStyle w:val="Contents3"/>
            <w:tabs>
              <w:tab w:val="clear" w:pos="8459"/>
              <w:tab w:val="right" w:pos="9026" w:leader="dot"/>
            </w:tabs>
            <w:rPr/>
          </w:pPr>
          <w:hyperlink w:anchor="__RefHeading___Toc1679647_77815467">
            <w:r>
              <w:rPr>
                <w:webHidden/>
                <w:rStyle w:val="IndexLink"/>
                <w:rtl w:val="true"/>
              </w:rPr>
              <w:t xml:space="preserve">الآیات </w:t>
            </w:r>
            <w:r>
              <w:rPr>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90</w:t>
            </w:r>
          </w:hyperlink>
        </w:p>
        <w:p>
          <w:pPr>
            <w:pStyle w:val="Contents4"/>
            <w:tabs>
              <w:tab w:val="clear" w:pos="8176"/>
              <w:tab w:val="right" w:pos="9026" w:leader="dot"/>
            </w:tabs>
            <w:rPr/>
          </w:pPr>
          <w:hyperlink w:anchor="__RefHeading___Toc1679649_7781546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679651_77815467">
            <w:r>
              <w:rPr>
                <w:webHidden/>
                <w:rStyle w:val="IndexLink"/>
                <w:rtl w:val="true"/>
              </w:rPr>
              <w:t>التّفسیر</w:t>
            </w:r>
            <w:r>
              <w:rPr>
                <w:rStyle w:val="IndexLink"/>
                <w:rtl w:val="true"/>
              </w:rPr>
              <w:tab/>
            </w:r>
            <w:r>
              <w:rPr>
                <w:rStyle w:val="IndexLink"/>
              </w:rPr>
              <w:t>90</w:t>
            </w:r>
          </w:hyperlink>
        </w:p>
        <w:p>
          <w:pPr>
            <w:pStyle w:val="Contents5"/>
            <w:tabs>
              <w:tab w:val="clear" w:pos="7892"/>
              <w:tab w:val="right" w:pos="9026" w:leader="dot"/>
            </w:tabs>
            <w:rPr/>
          </w:pPr>
          <w:hyperlink w:anchor="__RefHeading___Toc1679653_7781546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679655_77815467">
            <w:r>
              <w:rPr>
                <w:webHidden/>
                <w:rStyle w:val="IndexLink"/>
                <w:rtl w:val="true"/>
              </w:rPr>
              <w:t>کنّا من قبل نسترق السمع و لکن</w:t>
            </w:r>
            <w:r>
              <w:rPr>
                <w:rStyle w:val="IndexLink"/>
                <w:rtl w:val="true"/>
              </w:rPr>
              <w:t>...</w:t>
              <w:tab/>
            </w:r>
            <w:r>
              <w:rPr>
                <w:rStyle w:val="IndexLink"/>
              </w:rPr>
              <w:t>90</w:t>
            </w:r>
          </w:hyperlink>
        </w:p>
        <w:p>
          <w:pPr>
            <w:pStyle w:val="Contents3"/>
            <w:tabs>
              <w:tab w:val="clear" w:pos="8459"/>
              <w:tab w:val="right" w:pos="9026" w:leader="dot"/>
            </w:tabs>
            <w:rPr/>
          </w:pPr>
          <w:hyperlink w:anchor="__RefHeading___Toc1679657_77815467">
            <w:r>
              <w:rPr>
                <w:webHidden/>
                <w:rStyle w:val="IndexLink"/>
                <w:rtl w:val="true"/>
              </w:rPr>
              <w:t xml:space="preserve">الآیات </w:t>
            </w:r>
            <w:r>
              <w:rPr>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94</w:t>
            </w:r>
          </w:hyperlink>
        </w:p>
        <w:p>
          <w:pPr>
            <w:pStyle w:val="Contents4"/>
            <w:tabs>
              <w:tab w:val="clear" w:pos="8176"/>
              <w:tab w:val="right" w:pos="9026" w:leader="dot"/>
            </w:tabs>
            <w:rPr/>
          </w:pPr>
          <w:hyperlink w:anchor="__RefHeading___Toc1679659_7781546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679661_77815467">
            <w:r>
              <w:rPr>
                <w:webHidden/>
                <w:rStyle w:val="IndexLink"/>
                <w:rtl w:val="true"/>
              </w:rPr>
              <w:t>التّفسیر</w:t>
            </w:r>
            <w:r>
              <w:rPr>
                <w:rStyle w:val="IndexLink"/>
                <w:rtl w:val="true"/>
              </w:rPr>
              <w:tab/>
            </w:r>
            <w:r>
              <w:rPr>
                <w:rStyle w:val="IndexLink"/>
              </w:rPr>
              <w:t>94</w:t>
            </w:r>
          </w:hyperlink>
        </w:p>
        <w:p>
          <w:pPr>
            <w:pStyle w:val="Contents5"/>
            <w:tabs>
              <w:tab w:val="clear" w:pos="7892"/>
              <w:tab w:val="right" w:pos="9026" w:leader="dot"/>
            </w:tabs>
            <w:rPr/>
          </w:pPr>
          <w:hyperlink w:anchor="__RefHeading___Toc1679663_7781546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679665_77815467">
            <w:r>
              <w:rPr>
                <w:webHidden/>
                <w:rStyle w:val="IndexLink"/>
                <w:rtl w:val="true"/>
              </w:rPr>
              <w:t>إنّ سمعنا الحقّ فأطعناه</w:t>
            </w:r>
            <w:r>
              <w:rPr>
                <w:rStyle w:val="IndexLink"/>
                <w:rtl w:val="true"/>
              </w:rPr>
              <w:t>:</w:t>
              <w:tab/>
            </w:r>
            <w:r>
              <w:rPr>
                <w:rStyle w:val="IndexLink"/>
              </w:rPr>
              <w:t>94</w:t>
            </w:r>
          </w:hyperlink>
        </w:p>
        <w:p>
          <w:pPr>
            <w:pStyle w:val="Contents3"/>
            <w:tabs>
              <w:tab w:val="clear" w:pos="8459"/>
              <w:tab w:val="right" w:pos="9026" w:leader="dot"/>
            </w:tabs>
            <w:rPr/>
          </w:pPr>
          <w:hyperlink w:anchor="__RefHeading___Toc1679667_77815467">
            <w:r>
              <w:rPr>
                <w:webHidden/>
                <w:rStyle w:val="IndexLink"/>
                <w:rtl w:val="true"/>
              </w:rPr>
              <w:t xml:space="preserve">الآیات </w:t>
            </w:r>
            <w:r>
              <w:rPr>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98</w:t>
            </w:r>
          </w:hyperlink>
        </w:p>
        <w:p>
          <w:pPr>
            <w:pStyle w:val="Contents4"/>
            <w:tabs>
              <w:tab w:val="clear" w:pos="8176"/>
              <w:tab w:val="right" w:pos="9026" w:leader="dot"/>
            </w:tabs>
            <w:rPr/>
          </w:pPr>
          <w:hyperlink w:anchor="__RefHeading___Toc1679669_77815467">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679671_77815467">
            <w:r>
              <w:rPr>
                <w:webHidden/>
                <w:rStyle w:val="IndexLink"/>
                <w:rtl w:val="true"/>
              </w:rPr>
              <w:t>التّفسیر</w:t>
            </w:r>
            <w:r>
              <w:rPr>
                <w:rStyle w:val="IndexLink"/>
                <w:rtl w:val="true"/>
              </w:rPr>
              <w:tab/>
            </w:r>
            <w:r>
              <w:rPr>
                <w:rStyle w:val="IndexLink"/>
              </w:rPr>
              <w:t>98</w:t>
            </w:r>
          </w:hyperlink>
        </w:p>
        <w:p>
          <w:pPr>
            <w:pStyle w:val="Contents5"/>
            <w:tabs>
              <w:tab w:val="clear" w:pos="7892"/>
              <w:tab w:val="right" w:pos="9026" w:leader="dot"/>
            </w:tabs>
            <w:rPr/>
          </w:pPr>
          <w:hyperlink w:anchor="__RefHeading___Toc1679673_7781546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679675_77815467">
            <w:r>
              <w:rPr>
                <w:webHidden/>
                <w:rStyle w:val="IndexLink"/>
                <w:rtl w:val="true"/>
              </w:rPr>
              <w:t>الفتنة باغدق النعمة</w:t>
            </w:r>
            <w:r>
              <w:rPr>
                <w:rStyle w:val="IndexLink"/>
                <w:rtl w:val="true"/>
              </w:rPr>
              <w:t>:</w:t>
              <w:tab/>
            </w:r>
            <w:r>
              <w:rPr>
                <w:rStyle w:val="IndexLink"/>
              </w:rPr>
              <w:t>98</w:t>
            </w:r>
          </w:hyperlink>
        </w:p>
        <w:p>
          <w:pPr>
            <w:pStyle w:val="Contents4"/>
            <w:tabs>
              <w:tab w:val="clear" w:pos="8176"/>
              <w:tab w:val="right" w:pos="9026" w:leader="dot"/>
            </w:tabs>
            <w:rPr/>
          </w:pPr>
          <w:hyperlink w:anchor="__RefHeading___Toc1679677_77815467">
            <w:r>
              <w:rPr>
                <w:webHidden/>
                <w:rStyle w:val="IndexLink"/>
                <w:rtl w:val="true"/>
              </w:rPr>
              <w:t>ملاحظة</w:t>
            </w:r>
            <w:r>
              <w:rPr>
                <w:rStyle w:val="IndexLink"/>
                <w:rtl w:val="true"/>
              </w:rPr>
              <w:tab/>
            </w:r>
            <w:r>
              <w:rPr>
                <w:rStyle w:val="IndexLink"/>
              </w:rPr>
              <w:t>103</w:t>
            </w:r>
          </w:hyperlink>
        </w:p>
        <w:p>
          <w:pPr>
            <w:pStyle w:val="Contents5"/>
            <w:tabs>
              <w:tab w:val="clear" w:pos="7892"/>
              <w:tab w:val="right" w:pos="9026" w:leader="dot"/>
            </w:tabs>
            <w:rPr/>
          </w:pPr>
          <w:hyperlink w:anchor="__RefHeading___Toc1679679_7781546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679681_77815467">
            <w:r>
              <w:rPr>
                <w:webHidden/>
                <w:rStyle w:val="IndexLink"/>
                <w:rtl w:val="true"/>
              </w:rPr>
              <w:t>التّحریف فی تفسیر الآیة</w:t>
            </w:r>
            <w:r>
              <w:rPr>
                <w:rStyle w:val="IndexLink"/>
                <w:rtl w:val="true"/>
              </w:rPr>
              <w:t xml:space="preserve">: </w:t>
            </w:r>
            <w:r>
              <w:rPr>
                <w:rStyle w:val="IndexLink"/>
                <w:rtl w:val="true"/>
              </w:rPr>
              <w:t>وَ أَنَّ الْمَسٰاجِدَ لِلّٰهِ</w:t>
            </w:r>
            <w:r>
              <w:rPr>
                <w:rStyle w:val="IndexLink"/>
                <w:rtl w:val="true"/>
              </w:rPr>
              <w:tab/>
            </w:r>
            <w:r>
              <w:rPr>
                <w:rStyle w:val="IndexLink"/>
              </w:rPr>
              <w:t>103</w:t>
            </w:r>
          </w:hyperlink>
        </w:p>
        <w:p>
          <w:pPr>
            <w:pStyle w:val="Contents3"/>
            <w:tabs>
              <w:tab w:val="clear" w:pos="8459"/>
              <w:tab w:val="right" w:pos="9026" w:leader="dot"/>
            </w:tabs>
            <w:rPr/>
          </w:pPr>
          <w:hyperlink w:anchor="__RefHeading___Toc1679683_77815467">
            <w:r>
              <w:rPr>
                <w:webHidden/>
                <w:rStyle w:val="IndexLink"/>
                <w:rtl w:val="true"/>
              </w:rPr>
              <w:t xml:space="preserve">الآیات </w:t>
            </w:r>
            <w:r>
              <w:rPr>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105</w:t>
            </w:r>
          </w:hyperlink>
        </w:p>
        <w:p>
          <w:pPr>
            <w:pStyle w:val="Contents4"/>
            <w:tabs>
              <w:tab w:val="clear" w:pos="8176"/>
              <w:tab w:val="right" w:pos="9026" w:leader="dot"/>
            </w:tabs>
            <w:rPr/>
          </w:pPr>
          <w:hyperlink w:anchor="__RefHeading___Toc1679685_7781546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679687_77815467">
            <w:r>
              <w:rPr>
                <w:webHidden/>
                <w:rStyle w:val="IndexLink"/>
                <w:rtl w:val="true"/>
              </w:rPr>
              <w:t>التّفسیر</w:t>
            </w:r>
            <w:r>
              <w:rPr>
                <w:rStyle w:val="IndexLink"/>
                <w:rtl w:val="true"/>
              </w:rPr>
              <w:tab/>
            </w:r>
            <w:r>
              <w:rPr>
                <w:rStyle w:val="IndexLink"/>
              </w:rPr>
              <w:t>105</w:t>
            </w:r>
          </w:hyperlink>
        </w:p>
        <w:p>
          <w:pPr>
            <w:pStyle w:val="Contents5"/>
            <w:tabs>
              <w:tab w:val="clear" w:pos="7892"/>
              <w:tab w:val="right" w:pos="9026" w:leader="dot"/>
            </w:tabs>
            <w:rPr/>
          </w:pPr>
          <w:hyperlink w:anchor="__RefHeading___Toc1679689_7781546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679691_77815467">
            <w:r>
              <w:rPr>
                <w:webHidden/>
                <w:rStyle w:val="IndexLink"/>
                <w:rtl w:val="true"/>
              </w:rPr>
              <w:t>الأمور کلّها بید اللّه لا بیدی</w:t>
            </w:r>
            <w:r>
              <w:rPr>
                <w:rStyle w:val="IndexLink"/>
                <w:rtl w:val="true"/>
              </w:rPr>
              <w:t>:</w:t>
              <w:tab/>
            </w:r>
            <w:r>
              <w:rPr>
                <w:rStyle w:val="IndexLink"/>
              </w:rPr>
              <w:t>105</w:t>
            </w:r>
          </w:hyperlink>
        </w:p>
        <w:p>
          <w:pPr>
            <w:pStyle w:val="Contents4"/>
            <w:tabs>
              <w:tab w:val="clear" w:pos="8176"/>
              <w:tab w:val="right" w:pos="9026" w:leader="dot"/>
            </w:tabs>
            <w:rPr/>
          </w:pPr>
          <w:hyperlink w:anchor="__RefHeading___Toc1679693_77815467">
            <w:r>
              <w:rPr>
                <w:webHidden/>
                <w:rStyle w:val="IndexLink"/>
                <w:rtl w:val="true"/>
              </w:rPr>
              <w:t>ملاحظتات</w:t>
            </w:r>
            <w:r>
              <w:rPr>
                <w:rStyle w:val="IndexLink"/>
                <w:rtl w:val="true"/>
              </w:rPr>
              <w:tab/>
            </w:r>
            <w:r>
              <w:rPr>
                <w:rStyle w:val="IndexLink"/>
              </w:rPr>
              <w:t>108</w:t>
            </w:r>
          </w:hyperlink>
        </w:p>
        <w:p>
          <w:pPr>
            <w:pStyle w:val="Contents5"/>
            <w:tabs>
              <w:tab w:val="clear" w:pos="7892"/>
              <w:tab w:val="right" w:pos="9026" w:leader="dot"/>
            </w:tabs>
            <w:rPr/>
          </w:pPr>
          <w:hyperlink w:anchor="__RefHeading___Toc1679695_7781546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679697_77815467">
            <w:r>
              <w:rPr>
                <w:webHidden/>
                <w:rStyle w:val="IndexLink"/>
              </w:rPr>
              <w:t>1</w:t>
            </w:r>
            <w:r>
              <w:rPr>
                <w:rStyle w:val="IndexLink"/>
                <w:rtl w:val="true"/>
              </w:rPr>
              <w:t>-</w:t>
            </w:r>
            <w:r>
              <w:rPr>
                <w:rStyle w:val="IndexLink"/>
                <w:rtl w:val="true"/>
              </w:rPr>
              <w:t>صفاء القادة الإلهیین</w:t>
            </w:r>
            <w:r>
              <w:rPr>
                <w:rStyle w:val="IndexLink"/>
                <w:rtl w:val="true"/>
              </w:rPr>
              <w:tab/>
            </w:r>
            <w:r>
              <w:rPr>
                <w:rStyle w:val="IndexLink"/>
              </w:rPr>
              <w:t>108</w:t>
            </w:r>
          </w:hyperlink>
        </w:p>
        <w:p>
          <w:pPr>
            <w:pStyle w:val="Contents5"/>
            <w:tabs>
              <w:tab w:val="clear" w:pos="7892"/>
              <w:tab w:val="right" w:pos="9026" w:leader="dot"/>
            </w:tabs>
            <w:rPr/>
          </w:pPr>
          <w:hyperlink w:anchor="__RefHeading___Toc1679699_77815467">
            <w:r>
              <w:rPr>
                <w:webHidden/>
                <w:rStyle w:val="IndexLink"/>
              </w:rPr>
              <w:t>2</w:t>
            </w:r>
            <w:r>
              <w:rPr>
                <w:rStyle w:val="IndexLink"/>
                <w:rtl w:val="true"/>
              </w:rPr>
              <w:t>-</w:t>
            </w:r>
            <w:r>
              <w:rPr>
                <w:rStyle w:val="IndexLink"/>
                <w:rtl w:val="true"/>
              </w:rPr>
              <w:t>لیس المهم الکم بل الکیف</w:t>
            </w:r>
            <w:r>
              <w:rPr>
                <w:rStyle w:val="IndexLink"/>
                <w:rtl w:val="true"/>
              </w:rPr>
              <w:t>!</w:t>
              <w:tab/>
            </w:r>
            <w:r>
              <w:rPr>
                <w:rStyle w:val="IndexLink"/>
              </w:rPr>
              <w:t>109</w:t>
            </w:r>
          </w:hyperlink>
        </w:p>
        <w:p>
          <w:pPr>
            <w:pStyle w:val="Contents3"/>
            <w:tabs>
              <w:tab w:val="clear" w:pos="8459"/>
              <w:tab w:val="right" w:pos="9026" w:leader="dot"/>
            </w:tabs>
            <w:rPr/>
          </w:pPr>
          <w:hyperlink w:anchor="__RefHeading___Toc1679701_77815467">
            <w:r>
              <w:rPr>
                <w:webHidden/>
                <w:rStyle w:val="IndexLink"/>
                <w:rtl w:val="true"/>
              </w:rPr>
              <w:t xml:space="preserve">الآیات </w:t>
            </w:r>
            <w:r>
              <w:rPr>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111</w:t>
            </w:r>
          </w:hyperlink>
        </w:p>
        <w:p>
          <w:pPr>
            <w:pStyle w:val="Contents4"/>
            <w:tabs>
              <w:tab w:val="clear" w:pos="8176"/>
              <w:tab w:val="right" w:pos="9026" w:leader="dot"/>
            </w:tabs>
            <w:rPr/>
          </w:pPr>
          <w:hyperlink w:anchor="__RefHeading___Toc1679703_7781546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679705_77815467">
            <w:r>
              <w:rPr>
                <w:webHidden/>
                <w:rStyle w:val="IndexLink"/>
                <w:rtl w:val="true"/>
              </w:rPr>
              <w:t>التّفسیر</w:t>
            </w:r>
            <w:r>
              <w:rPr>
                <w:rStyle w:val="IndexLink"/>
                <w:rtl w:val="true"/>
              </w:rPr>
              <w:tab/>
            </w:r>
            <w:r>
              <w:rPr>
                <w:rStyle w:val="IndexLink"/>
              </w:rPr>
              <w:t>111</w:t>
            </w:r>
          </w:hyperlink>
        </w:p>
        <w:p>
          <w:pPr>
            <w:pStyle w:val="Contents5"/>
            <w:tabs>
              <w:tab w:val="clear" w:pos="7892"/>
              <w:tab w:val="right" w:pos="9026" w:leader="dot"/>
            </w:tabs>
            <w:rPr/>
          </w:pPr>
          <w:hyperlink w:anchor="__RefHeading___Toc1679707_7781546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679709_77815467">
            <w:r>
              <w:rPr>
                <w:webHidden/>
                <w:rStyle w:val="IndexLink"/>
                <w:rtl w:val="true"/>
              </w:rPr>
              <w:t>اللّه عالم الغیب</w:t>
            </w:r>
            <w:r>
              <w:rPr>
                <w:rStyle w:val="IndexLink"/>
                <w:rtl w:val="true"/>
              </w:rPr>
              <w:t>:</w:t>
              <w:tab/>
            </w:r>
            <w:r>
              <w:rPr>
                <w:rStyle w:val="IndexLink"/>
              </w:rPr>
              <w:t>111</w:t>
            </w:r>
          </w:hyperlink>
        </w:p>
        <w:p>
          <w:pPr>
            <w:pStyle w:val="Contents4"/>
            <w:tabs>
              <w:tab w:val="clear" w:pos="8176"/>
              <w:tab w:val="right" w:pos="9026" w:leader="dot"/>
            </w:tabs>
            <w:rPr/>
          </w:pPr>
          <w:hyperlink w:anchor="__RefHeading___Toc1679711_77815467">
            <w:r>
              <w:rPr>
                <w:webHidden/>
                <w:rStyle w:val="IndexLink"/>
                <w:rtl w:val="true"/>
              </w:rPr>
              <w:t>بحوث</w:t>
            </w:r>
            <w:r>
              <w:rPr>
                <w:rStyle w:val="IndexLink"/>
                <w:rtl w:val="true"/>
              </w:rPr>
              <w:tab/>
            </w:r>
            <w:r>
              <w:rPr>
                <w:rStyle w:val="IndexLink"/>
              </w:rPr>
              <w:t>114</w:t>
            </w:r>
          </w:hyperlink>
        </w:p>
        <w:p>
          <w:pPr>
            <w:pStyle w:val="Contents5"/>
            <w:tabs>
              <w:tab w:val="clear" w:pos="7892"/>
              <w:tab w:val="right" w:pos="9026" w:leader="dot"/>
            </w:tabs>
            <w:rPr/>
          </w:pPr>
          <w:hyperlink w:anchor="__RefHeading___Toc1679713_7781546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679715_77815467">
            <w:r>
              <w:rPr>
                <w:webHidden/>
                <w:rStyle w:val="IndexLink"/>
              </w:rPr>
              <w:t>1</w:t>
            </w:r>
            <w:r>
              <w:rPr>
                <w:rStyle w:val="IndexLink"/>
                <w:rtl w:val="true"/>
              </w:rPr>
              <w:t>-</w:t>
            </w:r>
            <w:r>
              <w:rPr>
                <w:rStyle w:val="IndexLink"/>
                <w:rtl w:val="true"/>
              </w:rPr>
              <w:t>تحقیق موسّع حول علم الغیب</w:t>
            </w:r>
            <w:r>
              <w:rPr>
                <w:rStyle w:val="IndexLink"/>
                <w:rtl w:val="true"/>
              </w:rPr>
              <w:tab/>
            </w:r>
            <w:r>
              <w:rPr>
                <w:rStyle w:val="IndexLink"/>
              </w:rPr>
              <w:t>114</w:t>
            </w:r>
          </w:hyperlink>
        </w:p>
        <w:p>
          <w:pPr>
            <w:pStyle w:val="Contents5"/>
            <w:tabs>
              <w:tab w:val="clear" w:pos="7892"/>
              <w:tab w:val="right" w:pos="9026" w:leader="dot"/>
            </w:tabs>
            <w:rPr/>
          </w:pPr>
          <w:hyperlink w:anchor="__RefHeading___Toc1679717_77815467">
            <w:r>
              <w:rPr>
                <w:webHidden/>
                <w:rStyle w:val="IndexLink"/>
              </w:rPr>
              <w:t>2</w:t>
            </w:r>
            <w:r>
              <w:rPr>
                <w:rStyle w:val="IndexLink"/>
                <w:rtl w:val="true"/>
              </w:rPr>
              <w:t>-</w:t>
            </w:r>
            <w:r>
              <w:rPr>
                <w:rStyle w:val="IndexLink"/>
                <w:rtl w:val="true"/>
              </w:rPr>
              <w:t>الطریق الآخر لإثبات علم الغیب للأئمّة علیهم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1679719_77815467">
            <w:r>
              <w:rPr>
                <w:webHidden/>
                <w:rStyle w:val="IndexLink"/>
              </w:rPr>
              <w:t>3</w:t>
            </w:r>
            <w:r>
              <w:rPr>
                <w:rStyle w:val="IndexLink"/>
                <w:rtl w:val="true"/>
              </w:rPr>
              <w:t>-</w:t>
            </w:r>
            <w:r>
              <w:rPr>
                <w:rStyle w:val="IndexLink"/>
                <w:rtl w:val="true"/>
              </w:rPr>
              <w:t>تحقیق حول خلق الجن</w:t>
            </w:r>
            <w:r>
              <w:rPr>
                <w:rStyle w:val="IndexLink"/>
                <w:rtl w:val="true"/>
              </w:rPr>
              <w:tab/>
            </w:r>
            <w:r>
              <w:rPr>
                <w:rStyle w:val="IndexLink"/>
              </w:rPr>
              <w:t>122</w:t>
            </w:r>
          </w:hyperlink>
        </w:p>
        <w:p>
          <w:pPr>
            <w:pStyle w:val="Contents2"/>
            <w:tabs>
              <w:tab w:val="clear" w:pos="8743"/>
              <w:tab w:val="right" w:pos="9026" w:leader="dot"/>
            </w:tabs>
            <w:rPr/>
          </w:pPr>
          <w:hyperlink w:anchor="__RefHeading___Toc1679721_77815467">
            <w:r>
              <w:rPr>
                <w:webHidden/>
                <w:rStyle w:val="IndexLink"/>
                <w:rtl w:val="true"/>
              </w:rPr>
              <w:t>سورة المزّمّل</w:t>
            </w:r>
            <w:r>
              <w:rPr>
                <w:rStyle w:val="IndexLink"/>
                <w:rtl w:val="true"/>
              </w:rPr>
              <w:tab/>
            </w:r>
            <w:r>
              <w:rPr>
                <w:rStyle w:val="IndexLink"/>
              </w:rPr>
              <w:t>126</w:t>
            </w:r>
          </w:hyperlink>
        </w:p>
        <w:p>
          <w:pPr>
            <w:pStyle w:val="Contents3"/>
            <w:tabs>
              <w:tab w:val="clear" w:pos="8459"/>
              <w:tab w:val="right" w:pos="9026" w:leader="dot"/>
            </w:tabs>
            <w:rPr/>
          </w:pPr>
          <w:hyperlink w:anchor="__RefHeading___Toc1679723_77815467">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679725_77815467">
            <w:r>
              <w:rPr>
                <w:webHidden/>
                <w:rStyle w:val="IndexLink"/>
                <w:rtl w:val="true"/>
              </w:rPr>
              <w:t>محتوی السورة</w:t>
            </w:r>
            <w:r>
              <w:rPr>
                <w:rStyle w:val="IndexLink"/>
                <w:rtl w:val="true"/>
              </w:rPr>
              <w:t>:</w:t>
              <w:tab/>
            </w:r>
            <w:r>
              <w:rPr>
                <w:rStyle w:val="IndexLink"/>
              </w:rPr>
              <w:t>127</w:t>
            </w:r>
          </w:hyperlink>
        </w:p>
        <w:p>
          <w:pPr>
            <w:pStyle w:val="Contents3"/>
            <w:tabs>
              <w:tab w:val="clear" w:pos="8459"/>
              <w:tab w:val="right" w:pos="9026" w:leader="dot"/>
            </w:tabs>
            <w:rPr/>
          </w:pPr>
          <w:hyperlink w:anchor="__RefHeading___Toc1679727_77815467">
            <w:r>
              <w:rPr>
                <w:webHidden/>
                <w:rStyle w:val="IndexLink"/>
                <w:rtl w:val="true"/>
              </w:rPr>
              <w:t>فضیلة السّورة</w:t>
            </w:r>
            <w:r>
              <w:rPr>
                <w:rStyle w:val="IndexLink"/>
                <w:rtl w:val="true"/>
              </w:rPr>
              <w:t>:</w:t>
              <w:tab/>
            </w:r>
            <w:r>
              <w:rPr>
                <w:rStyle w:val="IndexLink"/>
              </w:rPr>
              <w:t>129</w:t>
            </w:r>
          </w:hyperlink>
        </w:p>
        <w:p>
          <w:pPr>
            <w:pStyle w:val="Contents3"/>
            <w:tabs>
              <w:tab w:val="clear" w:pos="8459"/>
              <w:tab w:val="right" w:pos="9026" w:leader="dot"/>
            </w:tabs>
            <w:rPr/>
          </w:pPr>
          <w:hyperlink w:anchor="__RefHeading___Toc1679729_77815467">
            <w:r>
              <w:rPr>
                <w:webHidden/>
                <w:rStyle w:val="IndexLink"/>
                <w:rtl w:val="true"/>
              </w:rPr>
              <w:t xml:space="preserve">الآیات </w:t>
            </w:r>
            <w:r>
              <w:rPr>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130</w:t>
            </w:r>
          </w:hyperlink>
        </w:p>
        <w:p>
          <w:pPr>
            <w:pStyle w:val="Contents4"/>
            <w:tabs>
              <w:tab w:val="clear" w:pos="8176"/>
              <w:tab w:val="right" w:pos="9026" w:leader="dot"/>
            </w:tabs>
            <w:rPr/>
          </w:pPr>
          <w:hyperlink w:anchor="__RefHeading___Toc1679731_7781546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679733_77815467">
            <w:r>
              <w:rPr>
                <w:webHidden/>
                <w:rStyle w:val="IndexLink"/>
                <w:rtl w:val="true"/>
              </w:rPr>
              <w:t>التّفسیر</w:t>
            </w:r>
            <w:r>
              <w:rPr>
                <w:rStyle w:val="IndexLink"/>
                <w:rtl w:val="true"/>
              </w:rPr>
              <w:tab/>
            </w:r>
            <w:r>
              <w:rPr>
                <w:rStyle w:val="IndexLink"/>
              </w:rPr>
              <w:t>130</w:t>
            </w:r>
          </w:hyperlink>
        </w:p>
        <w:p>
          <w:pPr>
            <w:pStyle w:val="Contents4"/>
            <w:tabs>
              <w:tab w:val="clear" w:pos="8176"/>
              <w:tab w:val="right" w:pos="9026" w:leader="dot"/>
            </w:tabs>
            <w:rPr/>
          </w:pPr>
          <w:hyperlink w:anchor="__RefHeading___Toc1679735_77815467">
            <w:r>
              <w:rPr>
                <w:webHidden/>
                <w:rStyle w:val="IndexLink"/>
                <w:rtl w:val="true"/>
              </w:rPr>
              <w:t>بحوث</w:t>
            </w:r>
            <w:r>
              <w:rPr>
                <w:rStyle w:val="IndexLink"/>
                <w:rtl w:val="true"/>
              </w:rPr>
              <w:tab/>
            </w:r>
            <w:r>
              <w:rPr>
                <w:rStyle w:val="IndexLink"/>
              </w:rPr>
              <w:t>132</w:t>
            </w:r>
          </w:hyperlink>
        </w:p>
        <w:p>
          <w:pPr>
            <w:pStyle w:val="Contents5"/>
            <w:tabs>
              <w:tab w:val="clear" w:pos="7892"/>
              <w:tab w:val="right" w:pos="9026" w:leader="dot"/>
            </w:tabs>
            <w:rPr/>
          </w:pPr>
          <w:hyperlink w:anchor="__RefHeading___Toc1679737_7781546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679739_77815467">
            <w:r>
              <w:rPr>
                <w:webHidden/>
                <w:rStyle w:val="IndexLink"/>
              </w:rPr>
              <w:t>1</w:t>
            </w:r>
            <w:r>
              <w:rPr>
                <w:rStyle w:val="IndexLink"/>
                <w:rtl w:val="true"/>
              </w:rPr>
              <w:t>-</w:t>
            </w:r>
            <w:r>
              <w:rPr>
                <w:rStyle w:val="IndexLink"/>
                <w:rtl w:val="true"/>
              </w:rPr>
              <w:t>قیام اللیل بتلاوة القرآن و الدعاء</w:t>
            </w:r>
            <w:r>
              <w:rPr>
                <w:rStyle w:val="IndexLink"/>
                <w:rtl w:val="true"/>
              </w:rPr>
              <w:tab/>
            </w:r>
            <w:r>
              <w:rPr>
                <w:rStyle w:val="IndexLink"/>
              </w:rPr>
              <w:t>132</w:t>
            </w:r>
          </w:hyperlink>
        </w:p>
        <w:p>
          <w:pPr>
            <w:pStyle w:val="Contents5"/>
            <w:tabs>
              <w:tab w:val="clear" w:pos="7892"/>
              <w:tab w:val="right" w:pos="9026" w:leader="dot"/>
            </w:tabs>
            <w:rPr/>
          </w:pPr>
          <w:hyperlink w:anchor="__RefHeading___Toc1679741_77815467">
            <w:r>
              <w:rPr>
                <w:webHidden/>
                <w:rStyle w:val="IndexLink"/>
              </w:rPr>
              <w:t>2</w:t>
            </w:r>
            <w:r>
              <w:rPr>
                <w:rStyle w:val="IndexLink"/>
                <w:rtl w:val="true"/>
              </w:rPr>
              <w:t>-</w:t>
            </w:r>
            <w:r>
              <w:rPr>
                <w:rStyle w:val="IndexLink"/>
                <w:rtl w:val="true"/>
              </w:rPr>
              <w:t>معنی التّرتیل</w:t>
            </w:r>
            <w:r>
              <w:rPr>
                <w:rStyle w:val="IndexLink"/>
                <w:rtl w:val="true"/>
              </w:rPr>
              <w:tab/>
            </w:r>
            <w:r>
              <w:rPr>
                <w:rStyle w:val="IndexLink"/>
              </w:rPr>
              <w:t>133</w:t>
            </w:r>
          </w:hyperlink>
        </w:p>
        <w:p>
          <w:pPr>
            <w:pStyle w:val="Contents5"/>
            <w:tabs>
              <w:tab w:val="clear" w:pos="7892"/>
              <w:tab w:val="right" w:pos="9026" w:leader="dot"/>
            </w:tabs>
            <w:rPr/>
          </w:pPr>
          <w:hyperlink w:anchor="__RefHeading___Toc1679743_77815467">
            <w:r>
              <w:rPr>
                <w:webHidden/>
                <w:rStyle w:val="IndexLink"/>
              </w:rPr>
              <w:t>3</w:t>
            </w:r>
            <w:r>
              <w:rPr>
                <w:rStyle w:val="IndexLink"/>
                <w:rtl w:val="true"/>
              </w:rPr>
              <w:t>-</w:t>
            </w:r>
            <w:r>
              <w:rPr>
                <w:rStyle w:val="IndexLink"/>
                <w:rtl w:val="true"/>
              </w:rPr>
              <w:t>فضیلة صلاة اللیل</w:t>
            </w:r>
            <w:r>
              <w:rPr>
                <w:rStyle w:val="IndexLink"/>
                <w:rtl w:val="true"/>
              </w:rPr>
              <w:tab/>
            </w:r>
            <w:r>
              <w:rPr>
                <w:rStyle w:val="IndexLink"/>
              </w:rPr>
              <w:t>134</w:t>
            </w:r>
          </w:hyperlink>
        </w:p>
        <w:p>
          <w:pPr>
            <w:pStyle w:val="Contents3"/>
            <w:tabs>
              <w:tab w:val="clear" w:pos="8459"/>
              <w:tab w:val="right" w:pos="9026" w:leader="dot"/>
            </w:tabs>
            <w:rPr/>
          </w:pPr>
          <w:hyperlink w:anchor="__RefHeading___Toc1679745_77815467">
            <w:r>
              <w:rPr>
                <w:webHidden/>
                <w:rStyle w:val="IndexLink"/>
                <w:rtl w:val="true"/>
              </w:rPr>
              <w:t xml:space="preserve">الآیات </w:t>
            </w:r>
            <w:r>
              <w:rPr>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136</w:t>
            </w:r>
          </w:hyperlink>
        </w:p>
        <w:p>
          <w:pPr>
            <w:pStyle w:val="Contents4"/>
            <w:tabs>
              <w:tab w:val="clear" w:pos="8176"/>
              <w:tab w:val="right" w:pos="9026" w:leader="dot"/>
            </w:tabs>
            <w:rPr/>
          </w:pPr>
          <w:hyperlink w:anchor="__RefHeading___Toc1679747_7781546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679749_77815467">
            <w:r>
              <w:rPr>
                <w:webHidden/>
                <w:rStyle w:val="IndexLink"/>
                <w:rtl w:val="true"/>
              </w:rPr>
              <w:t>التّفسیر</w:t>
            </w:r>
            <w:r>
              <w:rPr>
                <w:rStyle w:val="IndexLink"/>
                <w:rtl w:val="true"/>
              </w:rPr>
              <w:tab/>
            </w:r>
            <w:r>
              <w:rPr>
                <w:rStyle w:val="IndexLink"/>
              </w:rPr>
              <w:t>136</w:t>
            </w:r>
          </w:hyperlink>
        </w:p>
        <w:p>
          <w:pPr>
            <w:pStyle w:val="Contents5"/>
            <w:tabs>
              <w:tab w:val="clear" w:pos="7892"/>
              <w:tab w:val="right" w:pos="9026" w:leader="dot"/>
            </w:tabs>
            <w:rPr/>
          </w:pPr>
          <w:hyperlink w:anchor="__RefHeading___Toc1679751_7781546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679753_77815467">
            <w:r>
              <w:rPr>
                <w:webHidden/>
                <w:rStyle w:val="IndexLink"/>
                <w:rtl w:val="true"/>
              </w:rPr>
              <w:t>تأثیر الدعاء و المناجاة فی أعماق اللیل</w:t>
            </w:r>
            <w:r>
              <w:rPr>
                <w:rStyle w:val="IndexLink"/>
                <w:rtl w:val="true"/>
              </w:rPr>
              <w:t>:</w:t>
              <w:tab/>
            </w:r>
            <w:r>
              <w:rPr>
                <w:rStyle w:val="IndexLink"/>
              </w:rPr>
              <w:t>136</w:t>
            </w:r>
          </w:hyperlink>
        </w:p>
        <w:p>
          <w:pPr>
            <w:pStyle w:val="Contents3"/>
            <w:tabs>
              <w:tab w:val="clear" w:pos="8459"/>
              <w:tab w:val="right" w:pos="9026" w:leader="dot"/>
            </w:tabs>
            <w:rPr/>
          </w:pPr>
          <w:hyperlink w:anchor="__RefHeading___Toc1679755_77815467">
            <w:r>
              <w:rPr>
                <w:webHidden/>
                <w:rStyle w:val="IndexLink"/>
                <w:rtl w:val="true"/>
              </w:rPr>
              <w:t xml:space="preserve">الآیات </w:t>
            </w:r>
            <w:r>
              <w:rPr>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142</w:t>
            </w:r>
          </w:hyperlink>
        </w:p>
        <w:p>
          <w:pPr>
            <w:pStyle w:val="Contents4"/>
            <w:tabs>
              <w:tab w:val="clear" w:pos="8176"/>
              <w:tab w:val="right" w:pos="9026" w:leader="dot"/>
            </w:tabs>
            <w:rPr/>
          </w:pPr>
          <w:hyperlink w:anchor="__RefHeading___Toc1679757_7781546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679759_77815467">
            <w:r>
              <w:rPr>
                <w:webHidden/>
                <w:rStyle w:val="IndexLink"/>
                <w:rtl w:val="true"/>
              </w:rPr>
              <w:t>التّفسیر</w:t>
            </w:r>
            <w:r>
              <w:rPr>
                <w:rStyle w:val="IndexLink"/>
                <w:rtl w:val="true"/>
              </w:rPr>
              <w:tab/>
            </w:r>
            <w:r>
              <w:rPr>
                <w:rStyle w:val="IndexLink"/>
              </w:rPr>
              <w:t>142</w:t>
            </w:r>
          </w:hyperlink>
        </w:p>
        <w:p>
          <w:pPr>
            <w:pStyle w:val="Contents5"/>
            <w:tabs>
              <w:tab w:val="clear" w:pos="7892"/>
              <w:tab w:val="right" w:pos="9026" w:leader="dot"/>
            </w:tabs>
            <w:rPr/>
          </w:pPr>
          <w:hyperlink w:anchor="__RefHeading___Toc1679761_7781546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679763_77815467">
            <w:r>
              <w:rPr>
                <w:webHidden/>
                <w:rStyle w:val="IndexLink"/>
                <w:rtl w:val="true"/>
              </w:rPr>
              <w:t>ذرنی و المکذبین المستکبرین</w:t>
            </w:r>
            <w:r>
              <w:rPr>
                <w:rStyle w:val="IndexLink"/>
                <w:rtl w:val="true"/>
              </w:rPr>
              <w:t>:</w:t>
              <w:tab/>
            </w:r>
            <w:r>
              <w:rPr>
                <w:rStyle w:val="IndexLink"/>
              </w:rPr>
              <w:t>142</w:t>
            </w:r>
          </w:hyperlink>
        </w:p>
        <w:p>
          <w:pPr>
            <w:pStyle w:val="Contents4"/>
            <w:tabs>
              <w:tab w:val="clear" w:pos="8176"/>
              <w:tab w:val="right" w:pos="9026" w:leader="dot"/>
            </w:tabs>
            <w:rPr/>
          </w:pPr>
          <w:hyperlink w:anchor="__RefHeading___Toc1679765_77815467">
            <w:r>
              <w:rPr>
                <w:webHidden/>
                <w:rStyle w:val="IndexLink"/>
                <w:rtl w:val="true"/>
              </w:rPr>
              <w:t>ملاحظة</w:t>
            </w:r>
            <w:r>
              <w:rPr>
                <w:rStyle w:val="IndexLink"/>
                <w:rtl w:val="true"/>
              </w:rPr>
              <w:tab/>
            </w:r>
            <w:r>
              <w:rPr>
                <w:rStyle w:val="IndexLink"/>
              </w:rPr>
              <w:t>147</w:t>
            </w:r>
          </w:hyperlink>
        </w:p>
        <w:p>
          <w:pPr>
            <w:pStyle w:val="Contents5"/>
            <w:tabs>
              <w:tab w:val="clear" w:pos="7892"/>
              <w:tab w:val="right" w:pos="9026" w:leader="dot"/>
            </w:tabs>
            <w:rPr/>
          </w:pPr>
          <w:hyperlink w:anchor="__RefHeading___Toc1679767_7781546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679769_77815467">
            <w:r>
              <w:rPr>
                <w:webHidden/>
                <w:rStyle w:val="IndexLink"/>
                <w:rtl w:val="true"/>
              </w:rPr>
              <w:t>المراحل الأربع للعذاب الإلهی</w:t>
            </w:r>
            <w:r>
              <w:rPr>
                <w:rStyle w:val="IndexLink"/>
                <w:rtl w:val="true"/>
              </w:rPr>
              <w:tab/>
            </w:r>
            <w:r>
              <w:rPr>
                <w:rStyle w:val="IndexLink"/>
              </w:rPr>
              <w:t>147</w:t>
            </w:r>
          </w:hyperlink>
        </w:p>
        <w:p>
          <w:pPr>
            <w:pStyle w:val="Contents3"/>
            <w:tabs>
              <w:tab w:val="clear" w:pos="8459"/>
              <w:tab w:val="right" w:pos="9026" w:leader="dot"/>
            </w:tabs>
            <w:rPr/>
          </w:pPr>
          <w:hyperlink w:anchor="__RefHeading___Toc1679771_77815467">
            <w:r>
              <w:rPr>
                <w:webHidden/>
                <w:rStyle w:val="IndexLink"/>
                <w:rtl w:val="true"/>
              </w:rPr>
              <w:t xml:space="preserve">الآیة </w:t>
            </w:r>
            <w:r>
              <w:rPr>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148</w:t>
            </w:r>
          </w:hyperlink>
        </w:p>
        <w:p>
          <w:pPr>
            <w:pStyle w:val="Contents4"/>
            <w:tabs>
              <w:tab w:val="clear" w:pos="8176"/>
              <w:tab w:val="right" w:pos="9026" w:leader="dot"/>
            </w:tabs>
            <w:rPr/>
          </w:pPr>
          <w:hyperlink w:anchor="__RefHeading___Toc1679773_7781546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679775_77815467">
            <w:r>
              <w:rPr>
                <w:webHidden/>
                <w:rStyle w:val="IndexLink"/>
                <w:rtl w:val="true"/>
              </w:rPr>
              <w:t>التّفسیر</w:t>
            </w:r>
            <w:r>
              <w:rPr>
                <w:rStyle w:val="IndexLink"/>
                <w:rtl w:val="true"/>
              </w:rPr>
              <w:tab/>
            </w:r>
            <w:r>
              <w:rPr>
                <w:rStyle w:val="IndexLink"/>
              </w:rPr>
              <w:t>148</w:t>
            </w:r>
          </w:hyperlink>
        </w:p>
        <w:p>
          <w:pPr>
            <w:pStyle w:val="Contents5"/>
            <w:tabs>
              <w:tab w:val="clear" w:pos="7892"/>
              <w:tab w:val="right" w:pos="9026" w:leader="dot"/>
            </w:tabs>
            <w:rPr/>
          </w:pPr>
          <w:hyperlink w:anchor="__RefHeading___Toc1679777_7781546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679779_77815467">
            <w:r>
              <w:rPr>
                <w:webHidden/>
                <w:rStyle w:val="IndexLink"/>
                <w:rtl w:val="true"/>
              </w:rPr>
              <w:t>فاقرؤوا ما تیسر من القرآن</w:t>
            </w:r>
            <w:r>
              <w:rPr>
                <w:rStyle w:val="IndexLink"/>
                <w:rtl w:val="true"/>
              </w:rPr>
              <w:t>:</w:t>
              <w:tab/>
            </w:r>
            <w:r>
              <w:rPr>
                <w:rStyle w:val="IndexLink"/>
              </w:rPr>
              <w:t>148</w:t>
            </w:r>
          </w:hyperlink>
        </w:p>
        <w:p>
          <w:pPr>
            <w:pStyle w:val="Contents4"/>
            <w:tabs>
              <w:tab w:val="clear" w:pos="8176"/>
              <w:tab w:val="right" w:pos="9026" w:leader="dot"/>
            </w:tabs>
            <w:rPr/>
          </w:pPr>
          <w:hyperlink w:anchor="__RefHeading___Toc1679781_77815467">
            <w:r>
              <w:rPr>
                <w:webHidden/>
                <w:rStyle w:val="IndexLink"/>
                <w:rtl w:val="true"/>
              </w:rPr>
              <w:t>ملاحظات</w:t>
            </w:r>
            <w:r>
              <w:rPr>
                <w:rStyle w:val="IndexLink"/>
                <w:rtl w:val="true"/>
              </w:rPr>
              <w:tab/>
            </w:r>
            <w:r>
              <w:rPr>
                <w:rStyle w:val="IndexLink"/>
              </w:rPr>
              <w:t>153</w:t>
            </w:r>
          </w:hyperlink>
        </w:p>
        <w:p>
          <w:pPr>
            <w:pStyle w:val="Contents5"/>
            <w:tabs>
              <w:tab w:val="clear" w:pos="7892"/>
              <w:tab w:val="right" w:pos="9026" w:leader="dot"/>
            </w:tabs>
            <w:rPr/>
          </w:pPr>
          <w:hyperlink w:anchor="__RefHeading___Toc1679783_7781546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679785_77815467">
            <w:r>
              <w:rPr>
                <w:webHidden/>
                <w:rStyle w:val="IndexLink"/>
              </w:rPr>
              <w:t>1</w:t>
            </w:r>
            <w:r>
              <w:rPr>
                <w:rStyle w:val="IndexLink"/>
                <w:rtl w:val="true"/>
              </w:rPr>
              <w:t>-</w:t>
            </w:r>
            <w:r>
              <w:rPr>
                <w:rStyle w:val="IndexLink"/>
                <w:rtl w:val="true"/>
              </w:rPr>
              <w:t>ضرورة الاستعداد العقائدی و الثقافی</w:t>
            </w:r>
            <w:r>
              <w:rPr>
                <w:rStyle w:val="IndexLink"/>
                <w:rtl w:val="true"/>
              </w:rPr>
              <w:tab/>
            </w:r>
            <w:r>
              <w:rPr>
                <w:rStyle w:val="IndexLink"/>
              </w:rPr>
              <w:t>153</w:t>
            </w:r>
          </w:hyperlink>
        </w:p>
        <w:p>
          <w:pPr>
            <w:pStyle w:val="Contents5"/>
            <w:tabs>
              <w:tab w:val="clear" w:pos="7892"/>
              <w:tab w:val="right" w:pos="9026" w:leader="dot"/>
            </w:tabs>
            <w:rPr/>
          </w:pPr>
          <w:hyperlink w:anchor="__RefHeading___Toc1679787_77815467">
            <w:r>
              <w:rPr>
                <w:webHidden/>
                <w:rStyle w:val="IndexLink"/>
              </w:rPr>
              <w:t>2</w:t>
            </w:r>
            <w:r>
              <w:rPr>
                <w:rStyle w:val="IndexLink"/>
                <w:rtl w:val="true"/>
              </w:rPr>
              <w:t>-</w:t>
            </w:r>
            <w:r>
              <w:rPr>
                <w:rStyle w:val="IndexLink"/>
                <w:rtl w:val="true"/>
              </w:rPr>
              <w:t>قراءة القرآن و التفکر</w:t>
            </w:r>
            <w:r>
              <w:rPr>
                <w:rStyle w:val="IndexLink"/>
                <w:rtl w:val="true"/>
              </w:rPr>
              <w:tab/>
            </w:r>
            <w:r>
              <w:rPr>
                <w:rStyle w:val="IndexLink"/>
              </w:rPr>
              <w:t>153</w:t>
            </w:r>
          </w:hyperlink>
        </w:p>
        <w:p>
          <w:pPr>
            <w:pStyle w:val="Contents5"/>
            <w:tabs>
              <w:tab w:val="clear" w:pos="7892"/>
              <w:tab w:val="right" w:pos="9026" w:leader="dot"/>
            </w:tabs>
            <w:rPr/>
          </w:pPr>
          <w:hyperlink w:anchor="__RefHeading___Toc1679789_77815467">
            <w:r>
              <w:rPr>
                <w:webHidden/>
                <w:rStyle w:val="IndexLink"/>
              </w:rPr>
              <w:t>3</w:t>
            </w:r>
            <w:r>
              <w:rPr>
                <w:rStyle w:val="IndexLink"/>
                <w:rtl w:val="true"/>
              </w:rPr>
              <w:t>-</w:t>
            </w:r>
            <w:r>
              <w:rPr>
                <w:rStyle w:val="IndexLink"/>
                <w:rtl w:val="true"/>
              </w:rPr>
              <w:t>السعی للعیش کالجهاد فی سبیل اللّه</w:t>
            </w:r>
            <w:r>
              <w:rPr>
                <w:rStyle w:val="IndexLink"/>
                <w:rtl w:val="true"/>
              </w:rPr>
              <w:tab/>
            </w:r>
            <w:r>
              <w:rPr>
                <w:rStyle w:val="IndexLink"/>
              </w:rPr>
              <w:t>154</w:t>
            </w:r>
          </w:hyperlink>
        </w:p>
        <w:p>
          <w:pPr>
            <w:pStyle w:val="Contents2"/>
            <w:tabs>
              <w:tab w:val="clear" w:pos="8743"/>
              <w:tab w:val="right" w:pos="9026" w:leader="dot"/>
            </w:tabs>
            <w:rPr/>
          </w:pPr>
          <w:hyperlink w:anchor="__RefHeading___Toc1679791_77815467">
            <w:r>
              <w:rPr>
                <w:webHidden/>
                <w:rStyle w:val="IndexLink"/>
                <w:rtl w:val="true"/>
              </w:rPr>
              <w:t>سورة المدّثّر</w:t>
            </w:r>
            <w:r>
              <w:rPr>
                <w:rStyle w:val="IndexLink"/>
                <w:rtl w:val="true"/>
              </w:rPr>
              <w:tab/>
            </w:r>
            <w:r>
              <w:rPr>
                <w:rStyle w:val="IndexLink"/>
              </w:rPr>
              <w:t>155</w:t>
            </w:r>
          </w:hyperlink>
        </w:p>
        <w:p>
          <w:pPr>
            <w:pStyle w:val="Contents3"/>
            <w:tabs>
              <w:tab w:val="clear" w:pos="8459"/>
              <w:tab w:val="right" w:pos="9026" w:leader="dot"/>
            </w:tabs>
            <w:rPr/>
          </w:pPr>
          <w:hyperlink w:anchor="__RefHeading___Toc1679793_77815467">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679795_77815467">
            <w:r>
              <w:rPr>
                <w:webHidden/>
                <w:rStyle w:val="IndexLink"/>
                <w:rtl w:val="true"/>
              </w:rPr>
              <w:t>محتوی السورة</w:t>
            </w:r>
            <w:r>
              <w:rPr>
                <w:rStyle w:val="IndexLink"/>
                <w:rtl w:val="true"/>
              </w:rPr>
              <w:t>:</w:t>
              <w:tab/>
            </w:r>
            <w:r>
              <w:rPr>
                <w:rStyle w:val="IndexLink"/>
              </w:rPr>
              <w:t>156</w:t>
            </w:r>
          </w:hyperlink>
        </w:p>
        <w:p>
          <w:pPr>
            <w:pStyle w:val="Contents3"/>
            <w:tabs>
              <w:tab w:val="clear" w:pos="8459"/>
              <w:tab w:val="right" w:pos="9026" w:leader="dot"/>
            </w:tabs>
            <w:rPr/>
          </w:pPr>
          <w:hyperlink w:anchor="__RefHeading___Toc1679797_77815467">
            <w:r>
              <w:rPr>
                <w:webHidden/>
                <w:rStyle w:val="IndexLink"/>
                <w:rtl w:val="true"/>
              </w:rPr>
              <w:t>فضیلة السورة</w:t>
            </w:r>
            <w:r>
              <w:rPr>
                <w:rStyle w:val="IndexLink"/>
                <w:rtl w:val="true"/>
              </w:rPr>
              <w:t>:</w:t>
              <w:tab/>
            </w:r>
            <w:r>
              <w:rPr>
                <w:rStyle w:val="IndexLink"/>
              </w:rPr>
              <w:t>157</w:t>
            </w:r>
          </w:hyperlink>
        </w:p>
        <w:p>
          <w:pPr>
            <w:pStyle w:val="Contents3"/>
            <w:tabs>
              <w:tab w:val="clear" w:pos="8459"/>
              <w:tab w:val="right" w:pos="9026" w:leader="dot"/>
            </w:tabs>
            <w:rPr/>
          </w:pPr>
          <w:hyperlink w:anchor="__RefHeading___Toc1679799_77815467">
            <w:r>
              <w:rPr>
                <w:webHidden/>
                <w:rStyle w:val="IndexLink"/>
                <w:rtl w:val="true"/>
              </w:rPr>
              <w:t xml:space="preserve">الآیات </w:t>
            </w:r>
            <w:r>
              <w:rPr>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158</w:t>
            </w:r>
          </w:hyperlink>
        </w:p>
        <w:p>
          <w:pPr>
            <w:pStyle w:val="Contents4"/>
            <w:tabs>
              <w:tab w:val="clear" w:pos="8176"/>
              <w:tab w:val="right" w:pos="9026" w:leader="dot"/>
            </w:tabs>
            <w:rPr/>
          </w:pPr>
          <w:hyperlink w:anchor="__RefHeading___Toc1679801_7781546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679803_77815467">
            <w:r>
              <w:rPr>
                <w:webHidden/>
                <w:rStyle w:val="IndexLink"/>
                <w:rtl w:val="true"/>
              </w:rPr>
              <w:t>التّفسیر</w:t>
            </w:r>
            <w:r>
              <w:rPr>
                <w:rStyle w:val="IndexLink"/>
                <w:rtl w:val="true"/>
              </w:rPr>
              <w:tab/>
            </w:r>
            <w:r>
              <w:rPr>
                <w:rStyle w:val="IndexLink"/>
              </w:rPr>
              <w:t>158</w:t>
            </w:r>
          </w:hyperlink>
        </w:p>
        <w:p>
          <w:pPr>
            <w:pStyle w:val="Contents5"/>
            <w:tabs>
              <w:tab w:val="clear" w:pos="7892"/>
              <w:tab w:val="right" w:pos="9026" w:leader="dot"/>
            </w:tabs>
            <w:rPr/>
          </w:pPr>
          <w:hyperlink w:anchor="__RefHeading___Toc1679805_7781546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679807_77815467">
            <w:r>
              <w:rPr>
                <w:webHidden/>
                <w:rStyle w:val="IndexLink"/>
                <w:rtl w:val="true"/>
              </w:rPr>
              <w:t>قم و انذر النّاس</w:t>
            </w:r>
            <w:r>
              <w:rPr>
                <w:rStyle w:val="IndexLink"/>
                <w:rtl w:val="true"/>
              </w:rPr>
              <w:t>:</w:t>
              <w:tab/>
            </w:r>
            <w:r>
              <w:rPr>
                <w:rStyle w:val="IndexLink"/>
              </w:rPr>
              <w:t>158</w:t>
            </w:r>
          </w:hyperlink>
        </w:p>
        <w:p>
          <w:pPr>
            <w:pStyle w:val="Contents3"/>
            <w:tabs>
              <w:tab w:val="clear" w:pos="8459"/>
              <w:tab w:val="right" w:pos="9026" w:leader="dot"/>
            </w:tabs>
            <w:rPr/>
          </w:pPr>
          <w:hyperlink w:anchor="__RefHeading___Toc1679809_77815467">
            <w:r>
              <w:rPr>
                <w:webHidden/>
                <w:rStyle w:val="IndexLink"/>
                <w:rtl w:val="true"/>
              </w:rPr>
              <w:t xml:space="preserve">الآیات </w:t>
            </w:r>
            <w:r>
              <w:rPr>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166</w:t>
            </w:r>
          </w:hyperlink>
        </w:p>
        <w:p>
          <w:pPr>
            <w:pStyle w:val="Contents4"/>
            <w:tabs>
              <w:tab w:val="clear" w:pos="8176"/>
              <w:tab w:val="right" w:pos="9026" w:leader="dot"/>
            </w:tabs>
            <w:rPr/>
          </w:pPr>
          <w:hyperlink w:anchor="__RefHeading___Toc1679811_7781546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679813_77815467">
            <w:r>
              <w:rPr>
                <w:webHidden/>
                <w:rStyle w:val="IndexLink"/>
                <w:rtl w:val="true"/>
              </w:rPr>
              <w:t>سبب النّزول</w:t>
            </w:r>
            <w:r>
              <w:rPr>
                <w:rStyle w:val="IndexLink"/>
                <w:rtl w:val="true"/>
              </w:rPr>
              <w:tab/>
            </w:r>
            <w:r>
              <w:rPr>
                <w:rStyle w:val="IndexLink"/>
              </w:rPr>
              <w:t>166</w:t>
            </w:r>
          </w:hyperlink>
        </w:p>
        <w:p>
          <w:pPr>
            <w:pStyle w:val="Contents5"/>
            <w:tabs>
              <w:tab w:val="clear" w:pos="7892"/>
              <w:tab w:val="right" w:pos="9026" w:leader="dot"/>
            </w:tabs>
            <w:rPr/>
          </w:pPr>
          <w:hyperlink w:anchor="__RefHeading___Toc1679815_7781546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679817_77815467">
            <w:r>
              <w:rPr>
                <w:webHidden/>
                <w:rStyle w:val="IndexLink"/>
                <w:rtl w:val="true"/>
              </w:rPr>
              <w:t>ذکر سببان هذه الآیات،هما</w:t>
            </w:r>
            <w:r>
              <w:rPr>
                <w:rStyle w:val="IndexLink"/>
                <w:rtl w:val="true"/>
              </w:rPr>
              <w:t>:</w:t>
              <w:tab/>
            </w:r>
            <w:r>
              <w:rPr>
                <w:rStyle w:val="IndexLink"/>
              </w:rPr>
              <w:t>166</w:t>
            </w:r>
          </w:hyperlink>
        </w:p>
        <w:p>
          <w:pPr>
            <w:pStyle w:val="Contents4"/>
            <w:tabs>
              <w:tab w:val="clear" w:pos="8176"/>
              <w:tab w:val="right" w:pos="9026" w:leader="dot"/>
            </w:tabs>
            <w:rPr/>
          </w:pPr>
          <w:hyperlink w:anchor="__RefHeading___Toc1679819_77815467">
            <w:r>
              <w:rPr>
                <w:webHidden/>
                <w:rStyle w:val="IndexLink"/>
                <w:rtl w:val="true"/>
              </w:rPr>
              <w:t>التّفسیر</w:t>
            </w:r>
            <w:r>
              <w:rPr>
                <w:rStyle w:val="IndexLink"/>
                <w:rtl w:val="true"/>
              </w:rPr>
              <w:tab/>
            </w:r>
            <w:r>
              <w:rPr>
                <w:rStyle w:val="IndexLink"/>
              </w:rPr>
              <w:t>168</w:t>
            </w:r>
          </w:hyperlink>
        </w:p>
        <w:p>
          <w:pPr>
            <w:pStyle w:val="Contents5"/>
            <w:tabs>
              <w:tab w:val="clear" w:pos="7892"/>
              <w:tab w:val="right" w:pos="9026" w:leader="dot"/>
            </w:tabs>
            <w:rPr/>
          </w:pPr>
          <w:hyperlink w:anchor="__RefHeading___Toc1679821_7781546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679823_77815467">
            <w:r>
              <w:rPr>
                <w:webHidden/>
                <w:rStyle w:val="IndexLink"/>
                <w:rtl w:val="true"/>
              </w:rPr>
              <w:t>الولید بن المغیرة</w:t>
            </w:r>
            <w:r>
              <w:rPr>
                <w:rStyle w:val="IndexLink"/>
                <w:rtl w:val="true"/>
              </w:rPr>
              <w:t>...</w:t>
            </w:r>
            <w:r>
              <w:rPr>
                <w:rStyle w:val="IndexLink"/>
                <w:rtl w:val="true"/>
              </w:rPr>
              <w:t>الثری المغرور</w:t>
            </w:r>
            <w:r>
              <w:rPr>
                <w:rStyle w:val="IndexLink"/>
                <w:rtl w:val="true"/>
              </w:rPr>
              <w:t>:</w:t>
              <w:tab/>
            </w:r>
            <w:r>
              <w:rPr>
                <w:rStyle w:val="IndexLink"/>
              </w:rPr>
              <w:t>168</w:t>
            </w:r>
          </w:hyperlink>
        </w:p>
        <w:p>
          <w:pPr>
            <w:pStyle w:val="Contents3"/>
            <w:tabs>
              <w:tab w:val="clear" w:pos="8459"/>
              <w:tab w:val="right" w:pos="9026" w:leader="dot"/>
            </w:tabs>
            <w:rPr/>
          </w:pPr>
          <w:hyperlink w:anchor="__RefHeading___Toc1679825_77815467">
            <w:r>
              <w:rPr>
                <w:webHidden/>
                <w:rStyle w:val="IndexLink"/>
                <w:rtl w:val="true"/>
              </w:rPr>
              <w:t xml:space="preserve">الآیات </w:t>
            </w:r>
            <w:r>
              <w:rPr>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171</w:t>
            </w:r>
          </w:hyperlink>
        </w:p>
        <w:p>
          <w:pPr>
            <w:pStyle w:val="Contents4"/>
            <w:tabs>
              <w:tab w:val="clear" w:pos="8176"/>
              <w:tab w:val="right" w:pos="9026" w:leader="dot"/>
            </w:tabs>
            <w:rPr/>
          </w:pPr>
          <w:hyperlink w:anchor="__RefHeading___Toc1679827_7781546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679829_77815467">
            <w:r>
              <w:rPr>
                <w:webHidden/>
                <w:rStyle w:val="IndexLink"/>
                <w:rtl w:val="true"/>
              </w:rPr>
              <w:t>التّفسیر</w:t>
            </w:r>
            <w:r>
              <w:rPr>
                <w:rStyle w:val="IndexLink"/>
                <w:rtl w:val="true"/>
              </w:rPr>
              <w:tab/>
            </w:r>
            <w:r>
              <w:rPr>
                <w:rStyle w:val="IndexLink"/>
              </w:rPr>
              <w:t>171</w:t>
            </w:r>
          </w:hyperlink>
        </w:p>
        <w:p>
          <w:pPr>
            <w:pStyle w:val="Contents3"/>
            <w:tabs>
              <w:tab w:val="clear" w:pos="8459"/>
              <w:tab w:val="right" w:pos="9026" w:leader="dot"/>
            </w:tabs>
            <w:rPr/>
          </w:pPr>
          <w:hyperlink w:anchor="__RefHeading___Toc1679831_77815467">
            <w:r>
              <w:rPr>
                <w:webHidden/>
                <w:rStyle w:val="IndexLink"/>
                <w:rtl w:val="true"/>
              </w:rPr>
              <w:t xml:space="preserve">الآیات </w:t>
            </w:r>
            <w:r>
              <w:rPr>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174</w:t>
            </w:r>
          </w:hyperlink>
        </w:p>
        <w:p>
          <w:pPr>
            <w:pStyle w:val="Contents4"/>
            <w:tabs>
              <w:tab w:val="clear" w:pos="8176"/>
              <w:tab w:val="right" w:pos="9026" w:leader="dot"/>
            </w:tabs>
            <w:rPr/>
          </w:pPr>
          <w:hyperlink w:anchor="__RefHeading___Toc1679833_7781546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679835_77815467">
            <w:r>
              <w:rPr>
                <w:webHidden/>
                <w:rStyle w:val="IndexLink"/>
                <w:rtl w:val="true"/>
              </w:rPr>
              <w:t>التّفسیر</w:t>
            </w:r>
            <w:r>
              <w:rPr>
                <w:rStyle w:val="IndexLink"/>
                <w:rtl w:val="true"/>
              </w:rPr>
              <w:tab/>
            </w:r>
            <w:r>
              <w:rPr>
                <w:rStyle w:val="IndexLink"/>
              </w:rPr>
              <w:t>174</w:t>
            </w:r>
          </w:hyperlink>
        </w:p>
        <w:p>
          <w:pPr>
            <w:pStyle w:val="Contents5"/>
            <w:tabs>
              <w:tab w:val="clear" w:pos="7892"/>
              <w:tab w:val="right" w:pos="9026" w:leader="dot"/>
            </w:tabs>
            <w:rPr/>
          </w:pPr>
          <w:hyperlink w:anchor="__RefHeading___Toc1679837_7781546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679839_77815467">
            <w:r>
              <w:rPr>
                <w:webHidden/>
                <w:rStyle w:val="IndexLink"/>
                <w:rtl w:val="true"/>
              </w:rPr>
              <w:t>المصیر المشؤوم</w:t>
            </w:r>
            <w:r>
              <w:rPr>
                <w:rStyle w:val="IndexLink"/>
                <w:rtl w:val="true"/>
              </w:rPr>
              <w:t>:</w:t>
              <w:tab/>
            </w:r>
            <w:r>
              <w:rPr>
                <w:rStyle w:val="IndexLink"/>
              </w:rPr>
              <w:t>174</w:t>
            </w:r>
          </w:hyperlink>
        </w:p>
        <w:p>
          <w:pPr>
            <w:pStyle w:val="Contents4"/>
            <w:tabs>
              <w:tab w:val="clear" w:pos="8176"/>
              <w:tab w:val="right" w:pos="9026" w:leader="dot"/>
            </w:tabs>
            <w:rPr/>
          </w:pPr>
          <w:hyperlink w:anchor="__RefHeading___Toc1679841_77815467">
            <w:r>
              <w:rPr>
                <w:webHidden/>
                <w:rStyle w:val="IndexLink"/>
                <w:rtl w:val="true"/>
              </w:rPr>
              <w:t>ملاحظة</w:t>
            </w:r>
            <w:r>
              <w:rPr>
                <w:rStyle w:val="IndexLink"/>
                <w:rtl w:val="true"/>
              </w:rPr>
              <w:tab/>
            </w:r>
            <w:r>
              <w:rPr>
                <w:rStyle w:val="IndexLink"/>
              </w:rPr>
              <w:t>177</w:t>
            </w:r>
          </w:hyperlink>
        </w:p>
        <w:p>
          <w:pPr>
            <w:pStyle w:val="Contents5"/>
            <w:tabs>
              <w:tab w:val="clear" w:pos="7892"/>
              <w:tab w:val="right" w:pos="9026" w:leader="dot"/>
            </w:tabs>
            <w:rPr/>
          </w:pPr>
          <w:hyperlink w:anchor="__RefHeading___Toc1679843_7781546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679845_77815467">
            <w:r>
              <w:rPr>
                <w:webHidden/>
                <w:rStyle w:val="IndexLink"/>
                <w:rtl w:val="true"/>
              </w:rPr>
              <w:t>ملائکة العذاب تسعة عشر</w:t>
            </w:r>
            <w:r>
              <w:rPr>
                <w:rStyle w:val="IndexLink"/>
                <w:rtl w:val="true"/>
              </w:rPr>
              <w:t>:</w:t>
              <w:tab/>
            </w:r>
            <w:r>
              <w:rPr>
                <w:rStyle w:val="IndexLink"/>
              </w:rPr>
              <w:t>177</w:t>
            </w:r>
          </w:hyperlink>
        </w:p>
        <w:p>
          <w:pPr>
            <w:pStyle w:val="Contents3"/>
            <w:tabs>
              <w:tab w:val="clear" w:pos="8459"/>
              <w:tab w:val="right" w:pos="9026" w:leader="dot"/>
            </w:tabs>
            <w:rPr/>
          </w:pPr>
          <w:hyperlink w:anchor="__RefHeading___Toc1679847_77815467">
            <w:r>
              <w:rPr>
                <w:webHidden/>
                <w:rStyle w:val="IndexLink"/>
                <w:rtl w:val="true"/>
              </w:rPr>
              <w:t xml:space="preserve">الآیة </w:t>
            </w:r>
            <w:r>
              <w:rPr>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178</w:t>
            </w:r>
          </w:hyperlink>
        </w:p>
        <w:p>
          <w:pPr>
            <w:pStyle w:val="Contents4"/>
            <w:tabs>
              <w:tab w:val="clear" w:pos="8176"/>
              <w:tab w:val="right" w:pos="9026" w:leader="dot"/>
            </w:tabs>
            <w:rPr/>
          </w:pPr>
          <w:hyperlink w:anchor="__RefHeading___Toc1679849_7781546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679851_77815467">
            <w:r>
              <w:rPr>
                <w:webHidden/>
                <w:rStyle w:val="IndexLink"/>
                <w:rtl w:val="true"/>
              </w:rPr>
              <w:t>التّفسیر</w:t>
            </w:r>
            <w:r>
              <w:rPr>
                <w:rStyle w:val="IndexLink"/>
                <w:rtl w:val="true"/>
              </w:rPr>
              <w:tab/>
            </w:r>
            <w:r>
              <w:rPr>
                <w:rStyle w:val="IndexLink"/>
              </w:rPr>
              <w:t>178</w:t>
            </w:r>
          </w:hyperlink>
        </w:p>
        <w:p>
          <w:pPr>
            <w:pStyle w:val="Contents5"/>
            <w:tabs>
              <w:tab w:val="clear" w:pos="7892"/>
              <w:tab w:val="right" w:pos="9026" w:leader="dot"/>
            </w:tabs>
            <w:rPr/>
          </w:pPr>
          <w:hyperlink w:anchor="__RefHeading___Toc1679853_7781546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679855_77815467">
            <w:r>
              <w:rPr>
                <w:webHidden/>
                <w:rStyle w:val="IndexLink"/>
                <w:rtl w:val="true"/>
              </w:rPr>
              <w:t>لم هذا العدد من أصحاب النّار؟</w:t>
            </w:r>
            <w:r>
              <w:rPr>
                <w:rStyle w:val="IndexLink"/>
                <w:rtl w:val="true"/>
              </w:rPr>
              <w:tab/>
            </w:r>
            <w:r>
              <w:rPr>
                <w:rStyle w:val="IndexLink"/>
              </w:rPr>
              <w:t>178</w:t>
            </w:r>
          </w:hyperlink>
        </w:p>
        <w:p>
          <w:pPr>
            <w:pStyle w:val="Contents4"/>
            <w:tabs>
              <w:tab w:val="clear" w:pos="8176"/>
              <w:tab w:val="right" w:pos="9026" w:leader="dot"/>
            </w:tabs>
            <w:rPr/>
          </w:pPr>
          <w:hyperlink w:anchor="__RefHeading___Toc1679857_77815467">
            <w:r>
              <w:rPr>
                <w:webHidden/>
                <w:rStyle w:val="IndexLink"/>
                <w:rtl w:val="true"/>
              </w:rPr>
              <w:t>ملاحظة</w:t>
            </w:r>
            <w:r>
              <w:rPr>
                <w:rStyle w:val="IndexLink"/>
                <w:rtl w:val="true"/>
              </w:rPr>
              <w:t>:</w:t>
              <w:tab/>
            </w:r>
            <w:r>
              <w:rPr>
                <w:rStyle w:val="IndexLink"/>
              </w:rPr>
              <w:t>181</w:t>
            </w:r>
          </w:hyperlink>
        </w:p>
        <w:p>
          <w:pPr>
            <w:pStyle w:val="Contents5"/>
            <w:tabs>
              <w:tab w:val="clear" w:pos="7892"/>
              <w:tab w:val="right" w:pos="9026" w:leader="dot"/>
            </w:tabs>
            <w:rPr/>
          </w:pPr>
          <w:hyperlink w:anchor="__RefHeading___Toc1679859_7781546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679861_77815467">
            <w:r>
              <w:rPr>
                <w:webHidden/>
                <w:rStyle w:val="IndexLink"/>
                <w:rtl w:val="true"/>
              </w:rPr>
              <w:t>عدد جنود الرّب</w:t>
            </w:r>
            <w:r>
              <w:rPr>
                <w:rStyle w:val="IndexLink"/>
                <w:rtl w:val="true"/>
              </w:rPr>
              <w:t>!</w:t>
              <w:tab/>
            </w:r>
            <w:r>
              <w:rPr>
                <w:rStyle w:val="IndexLink"/>
              </w:rPr>
              <w:t>181</w:t>
            </w:r>
          </w:hyperlink>
        </w:p>
        <w:p>
          <w:pPr>
            <w:pStyle w:val="Contents3"/>
            <w:tabs>
              <w:tab w:val="clear" w:pos="8459"/>
              <w:tab w:val="right" w:pos="9026" w:leader="dot"/>
            </w:tabs>
            <w:rPr/>
          </w:pPr>
          <w:hyperlink w:anchor="__RefHeading___Toc1679863_77815467">
            <w:r>
              <w:rPr>
                <w:webHidden/>
                <w:rStyle w:val="IndexLink"/>
                <w:rtl w:val="true"/>
              </w:rPr>
              <w:t xml:space="preserve">الآیات </w:t>
            </w:r>
            <w:r>
              <w:rPr>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183</w:t>
            </w:r>
          </w:hyperlink>
        </w:p>
        <w:p>
          <w:pPr>
            <w:pStyle w:val="Contents4"/>
            <w:tabs>
              <w:tab w:val="clear" w:pos="8176"/>
              <w:tab w:val="right" w:pos="9026" w:leader="dot"/>
            </w:tabs>
            <w:rPr/>
          </w:pPr>
          <w:hyperlink w:anchor="__RefHeading___Toc1679865_7781546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679867_77815467">
            <w:r>
              <w:rPr>
                <w:webHidden/>
                <w:rStyle w:val="IndexLink"/>
                <w:rtl w:val="true"/>
              </w:rPr>
              <w:t>التّفسیر</w:t>
            </w:r>
            <w:r>
              <w:rPr>
                <w:rStyle w:val="IndexLink"/>
                <w:rtl w:val="true"/>
              </w:rPr>
              <w:tab/>
            </w:r>
            <w:r>
              <w:rPr>
                <w:rStyle w:val="IndexLink"/>
              </w:rPr>
              <w:t>183</w:t>
            </w:r>
          </w:hyperlink>
        </w:p>
        <w:p>
          <w:pPr>
            <w:pStyle w:val="Contents3"/>
            <w:tabs>
              <w:tab w:val="clear" w:pos="8459"/>
              <w:tab w:val="right" w:pos="9026" w:leader="dot"/>
            </w:tabs>
            <w:rPr/>
          </w:pPr>
          <w:hyperlink w:anchor="__RefHeading___Toc1679869_77815467">
            <w:r>
              <w:rPr>
                <w:webHidden/>
                <w:rStyle w:val="IndexLink"/>
                <w:rtl w:val="true"/>
              </w:rPr>
              <w:t xml:space="preserve">الآیات </w:t>
            </w:r>
            <w:r>
              <w:rPr>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186</w:t>
            </w:r>
          </w:hyperlink>
        </w:p>
        <w:p>
          <w:pPr>
            <w:pStyle w:val="Contents4"/>
            <w:tabs>
              <w:tab w:val="clear" w:pos="8176"/>
              <w:tab w:val="right" w:pos="9026" w:leader="dot"/>
            </w:tabs>
            <w:rPr/>
          </w:pPr>
          <w:hyperlink w:anchor="__RefHeading___Toc1679871_7781546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679873_77815467">
            <w:r>
              <w:rPr>
                <w:webHidden/>
                <w:rStyle w:val="IndexLink"/>
                <w:rtl w:val="true"/>
              </w:rPr>
              <w:t>التّفسیر</w:t>
            </w:r>
            <w:r>
              <w:rPr>
                <w:rStyle w:val="IndexLink"/>
                <w:rtl w:val="true"/>
              </w:rPr>
              <w:tab/>
            </w:r>
            <w:r>
              <w:rPr>
                <w:rStyle w:val="IndexLink"/>
              </w:rPr>
              <w:t>186</w:t>
            </w:r>
          </w:hyperlink>
        </w:p>
        <w:p>
          <w:pPr>
            <w:pStyle w:val="Contents5"/>
            <w:tabs>
              <w:tab w:val="clear" w:pos="7892"/>
              <w:tab w:val="right" w:pos="9026" w:leader="dot"/>
            </w:tabs>
            <w:rPr/>
          </w:pPr>
          <w:hyperlink w:anchor="__RefHeading___Toc1679875_7781546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679877_77815467">
            <w:r>
              <w:rPr>
                <w:webHidden/>
                <w:rStyle w:val="IndexLink"/>
                <w:rtl w:val="true"/>
              </w:rPr>
              <w:t>لم صرتم من أصحاب الجحیم؟</w:t>
            </w:r>
            <w:r>
              <w:rPr>
                <w:rStyle w:val="IndexLink"/>
                <w:rtl w:val="true"/>
              </w:rPr>
              <w:tab/>
            </w:r>
            <w:r>
              <w:rPr>
                <w:rStyle w:val="IndexLink"/>
              </w:rPr>
              <w:t>186</w:t>
            </w:r>
          </w:hyperlink>
        </w:p>
        <w:p>
          <w:pPr>
            <w:pStyle w:val="Contents4"/>
            <w:tabs>
              <w:tab w:val="clear" w:pos="8176"/>
              <w:tab w:val="right" w:pos="9026" w:leader="dot"/>
            </w:tabs>
            <w:rPr/>
          </w:pPr>
          <w:hyperlink w:anchor="__RefHeading___Toc1679879_77815467">
            <w:r>
              <w:rPr>
                <w:webHidden/>
                <w:rStyle w:val="IndexLink"/>
                <w:rtl w:val="true"/>
              </w:rPr>
              <w:t>ملاحظة</w:t>
            </w:r>
            <w:r>
              <w:rPr>
                <w:rStyle w:val="IndexLink"/>
                <w:rtl w:val="true"/>
              </w:rPr>
              <w:t>:</w:t>
              <w:tab/>
            </w:r>
            <w:r>
              <w:rPr>
                <w:rStyle w:val="IndexLink"/>
              </w:rPr>
              <w:t>191</w:t>
            </w:r>
          </w:hyperlink>
        </w:p>
        <w:p>
          <w:pPr>
            <w:pStyle w:val="Contents5"/>
            <w:tabs>
              <w:tab w:val="clear" w:pos="7892"/>
              <w:tab w:val="right" w:pos="9026" w:leader="dot"/>
            </w:tabs>
            <w:rPr/>
          </w:pPr>
          <w:hyperlink w:anchor="__RefHeading___Toc1679881_7781546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679883_77815467">
            <w:r>
              <w:rPr>
                <w:webHidden/>
                <w:rStyle w:val="IndexLink"/>
                <w:rtl w:val="true"/>
              </w:rPr>
              <w:t>شفعاء یوم القیامة</w:t>
            </w:r>
            <w:r>
              <w:rPr>
                <w:rStyle w:val="IndexLink"/>
                <w:rtl w:val="true"/>
              </w:rPr>
              <w:t>:</w:t>
              <w:tab/>
            </w:r>
            <w:r>
              <w:rPr>
                <w:rStyle w:val="IndexLink"/>
              </w:rPr>
              <w:t>191</w:t>
            </w:r>
          </w:hyperlink>
        </w:p>
        <w:p>
          <w:pPr>
            <w:pStyle w:val="Contents3"/>
            <w:tabs>
              <w:tab w:val="clear" w:pos="8459"/>
              <w:tab w:val="right" w:pos="9026" w:leader="dot"/>
            </w:tabs>
            <w:rPr/>
          </w:pPr>
          <w:hyperlink w:anchor="__RefHeading___Toc1679885_77815467">
            <w:r>
              <w:rPr>
                <w:webHidden/>
                <w:rStyle w:val="IndexLink"/>
                <w:rtl w:val="true"/>
              </w:rPr>
              <w:t xml:space="preserve">الآیات </w:t>
            </w:r>
            <w:r>
              <w:rPr>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194</w:t>
            </w:r>
          </w:hyperlink>
        </w:p>
        <w:p>
          <w:pPr>
            <w:pStyle w:val="Contents4"/>
            <w:tabs>
              <w:tab w:val="clear" w:pos="8176"/>
              <w:tab w:val="right" w:pos="9026" w:leader="dot"/>
            </w:tabs>
            <w:rPr/>
          </w:pPr>
          <w:hyperlink w:anchor="__RefHeading___Toc1679887_7781546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679889_77815467">
            <w:r>
              <w:rPr>
                <w:webHidden/>
                <w:rStyle w:val="IndexLink"/>
                <w:rtl w:val="true"/>
              </w:rPr>
              <w:t>التّفسیر</w:t>
            </w:r>
            <w:r>
              <w:rPr>
                <w:rStyle w:val="IndexLink"/>
                <w:rtl w:val="true"/>
              </w:rPr>
              <w:tab/>
            </w:r>
            <w:r>
              <w:rPr>
                <w:rStyle w:val="IndexLink"/>
              </w:rPr>
              <w:t>194</w:t>
            </w:r>
          </w:hyperlink>
        </w:p>
        <w:p>
          <w:pPr>
            <w:pStyle w:val="Contents5"/>
            <w:tabs>
              <w:tab w:val="clear" w:pos="7892"/>
              <w:tab w:val="right" w:pos="9026" w:leader="dot"/>
            </w:tabs>
            <w:rPr/>
          </w:pPr>
          <w:hyperlink w:anchor="__RefHeading___Toc1679891_7781546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679893_77815467">
            <w:r>
              <w:rPr>
                <w:webHidden/>
                <w:rStyle w:val="IndexLink"/>
                <w:rtl w:val="true"/>
              </w:rPr>
              <w:t>یفرّون من الحق کما تفرّ الحمر من الأسد</w:t>
            </w:r>
            <w:r>
              <w:rPr>
                <w:rStyle w:val="IndexLink"/>
                <w:rtl w:val="true"/>
              </w:rPr>
              <w:t>:</w:t>
              <w:tab/>
            </w:r>
            <w:r>
              <w:rPr>
                <w:rStyle w:val="IndexLink"/>
              </w:rPr>
              <w:t>194</w:t>
            </w:r>
          </w:hyperlink>
        </w:p>
        <w:p>
          <w:pPr>
            <w:pStyle w:val="Contents2"/>
            <w:tabs>
              <w:tab w:val="clear" w:pos="8743"/>
              <w:tab w:val="right" w:pos="9026" w:leader="dot"/>
            </w:tabs>
            <w:rPr/>
          </w:pPr>
          <w:hyperlink w:anchor="__RefHeading___Toc1679895_77815467">
            <w:r>
              <w:rPr>
                <w:webHidden/>
                <w:rStyle w:val="IndexLink"/>
                <w:rtl w:val="true"/>
              </w:rPr>
              <w:t>سورة القیامة</w:t>
            </w:r>
            <w:r>
              <w:rPr>
                <w:rStyle w:val="IndexLink"/>
                <w:rtl w:val="true"/>
              </w:rPr>
              <w:tab/>
            </w:r>
            <w:r>
              <w:rPr>
                <w:rStyle w:val="IndexLink"/>
              </w:rPr>
              <w:t>199</w:t>
            </w:r>
          </w:hyperlink>
        </w:p>
        <w:p>
          <w:pPr>
            <w:pStyle w:val="Contents3"/>
            <w:tabs>
              <w:tab w:val="clear" w:pos="8459"/>
              <w:tab w:val="right" w:pos="9026" w:leader="dot"/>
            </w:tabs>
            <w:rPr/>
          </w:pPr>
          <w:hyperlink w:anchor="__RefHeading___Toc1679897_77815467">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679899_77815467">
            <w:r>
              <w:rPr>
                <w:webHidden/>
                <w:rStyle w:val="IndexLink"/>
                <w:rtl w:val="true"/>
              </w:rPr>
              <w:t>محتوی السورة</w:t>
            </w:r>
            <w:r>
              <w:rPr>
                <w:rStyle w:val="IndexLink"/>
                <w:rtl w:val="true"/>
              </w:rPr>
              <w:t>:</w:t>
              <w:tab/>
            </w:r>
            <w:r>
              <w:rPr>
                <w:rStyle w:val="IndexLink"/>
              </w:rPr>
              <w:t>200</w:t>
            </w:r>
          </w:hyperlink>
        </w:p>
        <w:p>
          <w:pPr>
            <w:pStyle w:val="Contents3"/>
            <w:tabs>
              <w:tab w:val="clear" w:pos="8459"/>
              <w:tab w:val="right" w:pos="9026" w:leader="dot"/>
            </w:tabs>
            <w:rPr/>
          </w:pPr>
          <w:hyperlink w:anchor="__RefHeading___Toc1679901_77815467">
            <w:r>
              <w:rPr>
                <w:webHidden/>
                <w:rStyle w:val="IndexLink"/>
                <w:rtl w:val="true"/>
              </w:rPr>
              <w:t>فضیلة السورة</w:t>
            </w:r>
            <w:r>
              <w:rPr>
                <w:rStyle w:val="IndexLink"/>
                <w:rtl w:val="true"/>
              </w:rPr>
              <w:t>:</w:t>
              <w:tab/>
            </w:r>
            <w:r>
              <w:rPr>
                <w:rStyle w:val="IndexLink"/>
              </w:rPr>
              <w:t>200</w:t>
            </w:r>
          </w:hyperlink>
        </w:p>
        <w:p>
          <w:pPr>
            <w:pStyle w:val="Contents3"/>
            <w:tabs>
              <w:tab w:val="clear" w:pos="8459"/>
              <w:tab w:val="right" w:pos="9026" w:leader="dot"/>
            </w:tabs>
            <w:rPr/>
          </w:pPr>
          <w:hyperlink w:anchor="__RefHeading___Toc1679903_77815467">
            <w:r>
              <w:rPr>
                <w:webHidden/>
                <w:rStyle w:val="IndexLink"/>
                <w:rtl w:val="true"/>
              </w:rPr>
              <w:t xml:space="preserve">الآیات </w:t>
            </w:r>
            <w:r>
              <w:rPr>
                <w:rStyle w:val="IndexLink"/>
                <w:rtl w:val="true"/>
              </w:rPr>
              <w:t>[</w:t>
            </w:r>
            <w:r>
              <w:rPr>
                <w:rStyle w:val="IndexLink"/>
                <w:rtl w:val="true"/>
              </w:rPr>
              <w:t xml:space="preserve">سورة القیامة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202</w:t>
            </w:r>
          </w:hyperlink>
        </w:p>
        <w:p>
          <w:pPr>
            <w:pStyle w:val="Contents4"/>
            <w:tabs>
              <w:tab w:val="clear" w:pos="8176"/>
              <w:tab w:val="right" w:pos="9026" w:leader="dot"/>
            </w:tabs>
            <w:rPr/>
          </w:pPr>
          <w:hyperlink w:anchor="__RefHeading___Toc1679905_7781546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679907_77815467">
            <w:r>
              <w:rPr>
                <w:webHidden/>
                <w:rStyle w:val="IndexLink"/>
                <w:rtl w:val="true"/>
              </w:rPr>
              <w:t>التّفسیر</w:t>
            </w:r>
            <w:r>
              <w:rPr>
                <w:rStyle w:val="IndexLink"/>
                <w:rtl w:val="true"/>
              </w:rPr>
              <w:tab/>
            </w:r>
            <w:r>
              <w:rPr>
                <w:rStyle w:val="IndexLink"/>
              </w:rPr>
              <w:t>202</w:t>
            </w:r>
          </w:hyperlink>
        </w:p>
        <w:p>
          <w:pPr>
            <w:pStyle w:val="Contents5"/>
            <w:tabs>
              <w:tab w:val="clear" w:pos="7892"/>
              <w:tab w:val="right" w:pos="9026" w:leader="dot"/>
            </w:tabs>
            <w:rPr/>
          </w:pPr>
          <w:hyperlink w:anchor="__RefHeading___Toc1679909_7781546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679911_77815467">
            <w:r>
              <w:rPr>
                <w:webHidden/>
                <w:rStyle w:val="IndexLink"/>
                <w:rtl w:val="true"/>
              </w:rPr>
              <w:t>قسما بیوم القیامة و النفس اللوامة</w:t>
            </w:r>
            <w:r>
              <w:rPr>
                <w:rStyle w:val="IndexLink"/>
                <w:rtl w:val="true"/>
              </w:rPr>
              <w:t>:</w:t>
              <w:tab/>
            </w:r>
            <w:r>
              <w:rPr>
                <w:rStyle w:val="IndexLink"/>
              </w:rPr>
              <w:t>202</w:t>
            </w:r>
          </w:hyperlink>
        </w:p>
        <w:p>
          <w:pPr>
            <w:pStyle w:val="Contents4"/>
            <w:tabs>
              <w:tab w:val="clear" w:pos="8176"/>
              <w:tab w:val="right" w:pos="9026" w:leader="dot"/>
            </w:tabs>
            <w:rPr/>
          </w:pPr>
          <w:hyperlink w:anchor="__RefHeading___Toc1679913_77815467">
            <w:r>
              <w:rPr>
                <w:webHidden/>
                <w:rStyle w:val="IndexLink"/>
                <w:rtl w:val="true"/>
              </w:rPr>
              <w:t>ملاحظات</w:t>
            </w:r>
            <w:r>
              <w:rPr>
                <w:rStyle w:val="IndexLink"/>
                <w:rtl w:val="true"/>
              </w:rPr>
              <w:tab/>
            </w:r>
            <w:r>
              <w:rPr>
                <w:rStyle w:val="IndexLink"/>
              </w:rPr>
              <w:t>207</w:t>
            </w:r>
          </w:hyperlink>
        </w:p>
        <w:p>
          <w:pPr>
            <w:pStyle w:val="Contents5"/>
            <w:tabs>
              <w:tab w:val="clear" w:pos="7892"/>
              <w:tab w:val="right" w:pos="9026" w:leader="dot"/>
            </w:tabs>
            <w:rPr/>
          </w:pPr>
          <w:hyperlink w:anchor="__RefHeading___Toc1679915_7781546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679917_77815467">
            <w:r>
              <w:rPr>
                <w:webHidden/>
                <w:rStyle w:val="IndexLink"/>
              </w:rPr>
              <w:t>1</w:t>
            </w:r>
            <w:r>
              <w:rPr>
                <w:rStyle w:val="IndexLink"/>
                <w:rtl w:val="true"/>
              </w:rPr>
              <w:t>-</w:t>
            </w:r>
            <w:r>
              <w:rPr>
                <w:rStyle w:val="IndexLink"/>
                <w:rtl w:val="true"/>
              </w:rPr>
              <w:t>محکمة الضمیر أو القیامة الصغری</w:t>
            </w:r>
            <w:r>
              <w:rPr>
                <w:rStyle w:val="IndexLink"/>
                <w:rtl w:val="true"/>
              </w:rPr>
              <w:tab/>
            </w:r>
            <w:r>
              <w:rPr>
                <w:rStyle w:val="IndexLink"/>
              </w:rPr>
              <w:t>207</w:t>
            </w:r>
          </w:hyperlink>
        </w:p>
        <w:p>
          <w:pPr>
            <w:pStyle w:val="Contents5"/>
            <w:tabs>
              <w:tab w:val="clear" w:pos="7892"/>
              <w:tab w:val="right" w:pos="9026" w:leader="dot"/>
            </w:tabs>
            <w:rPr/>
          </w:pPr>
          <w:hyperlink w:anchor="__RefHeading___Toc1679919_77815467">
            <w:r>
              <w:rPr>
                <w:webHidden/>
                <w:rStyle w:val="IndexLink"/>
              </w:rPr>
              <w:t>2</w:t>
            </w:r>
            <w:r>
              <w:rPr>
                <w:rStyle w:val="IndexLink"/>
                <w:rtl w:val="true"/>
              </w:rPr>
              <w:t>-</w:t>
            </w:r>
            <w:r>
              <w:rPr>
                <w:rStyle w:val="IndexLink"/>
                <w:rtl w:val="true"/>
              </w:rPr>
              <w:t>أسماء القیامة فی القرآن المجید</w:t>
            </w:r>
            <w:r>
              <w:rPr>
                <w:rStyle w:val="IndexLink"/>
                <w:rtl w:val="true"/>
              </w:rPr>
              <w:tab/>
            </w:r>
            <w:r>
              <w:rPr>
                <w:rStyle w:val="IndexLink"/>
              </w:rPr>
              <w:t>209</w:t>
            </w:r>
          </w:hyperlink>
        </w:p>
        <w:p>
          <w:pPr>
            <w:pStyle w:val="Contents3"/>
            <w:tabs>
              <w:tab w:val="clear" w:pos="8459"/>
              <w:tab w:val="right" w:pos="9026" w:leader="dot"/>
            </w:tabs>
            <w:rPr/>
          </w:pPr>
          <w:hyperlink w:anchor="__RefHeading___Toc1679921_77815467">
            <w:r>
              <w:rPr>
                <w:webHidden/>
                <w:rStyle w:val="IndexLink"/>
                <w:rtl w:val="true"/>
              </w:rPr>
              <w:t xml:space="preserve">الآیات </w:t>
            </w:r>
            <w:r>
              <w:rPr>
                <w:rStyle w:val="IndexLink"/>
                <w:rtl w:val="true"/>
              </w:rPr>
              <w:t>[</w:t>
            </w:r>
            <w:r>
              <w:rPr>
                <w:rStyle w:val="IndexLink"/>
                <w:rtl w:val="true"/>
              </w:rPr>
              <w:t xml:space="preserve">سورة القیامة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211</w:t>
            </w:r>
          </w:hyperlink>
        </w:p>
        <w:p>
          <w:pPr>
            <w:pStyle w:val="Contents4"/>
            <w:tabs>
              <w:tab w:val="clear" w:pos="8176"/>
              <w:tab w:val="right" w:pos="9026" w:leader="dot"/>
            </w:tabs>
            <w:rPr/>
          </w:pPr>
          <w:hyperlink w:anchor="__RefHeading___Toc1679923_77815467">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679925_77815467">
            <w:r>
              <w:rPr>
                <w:webHidden/>
                <w:rStyle w:val="IndexLink"/>
                <w:rtl w:val="true"/>
              </w:rPr>
              <w:t>التّفسیر</w:t>
            </w:r>
            <w:r>
              <w:rPr>
                <w:rStyle w:val="IndexLink"/>
                <w:rtl w:val="true"/>
              </w:rPr>
              <w:tab/>
            </w:r>
            <w:r>
              <w:rPr>
                <w:rStyle w:val="IndexLink"/>
              </w:rPr>
              <w:t>211</w:t>
            </w:r>
          </w:hyperlink>
        </w:p>
        <w:p>
          <w:pPr>
            <w:pStyle w:val="Contents5"/>
            <w:tabs>
              <w:tab w:val="clear" w:pos="7892"/>
              <w:tab w:val="right" w:pos="9026" w:leader="dot"/>
            </w:tabs>
            <w:rPr/>
          </w:pPr>
          <w:hyperlink w:anchor="__RefHeading___Toc1679927_7781546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679929_77815467">
            <w:r>
              <w:rPr>
                <w:webHidden/>
                <w:rStyle w:val="IndexLink"/>
                <w:rtl w:val="true"/>
              </w:rPr>
              <w:t>الإنسان نعم الحکم لنفسه</w:t>
            </w:r>
            <w:r>
              <w:rPr>
                <w:rStyle w:val="IndexLink"/>
                <w:rtl w:val="true"/>
              </w:rPr>
              <w:t>:</w:t>
              <w:tab/>
            </w:r>
            <w:r>
              <w:rPr>
                <w:rStyle w:val="IndexLink"/>
              </w:rPr>
              <w:t>211</w:t>
            </w:r>
          </w:hyperlink>
        </w:p>
        <w:p>
          <w:pPr>
            <w:pStyle w:val="Contents3"/>
            <w:tabs>
              <w:tab w:val="clear" w:pos="8459"/>
              <w:tab w:val="right" w:pos="9026" w:leader="dot"/>
            </w:tabs>
            <w:rPr/>
          </w:pPr>
          <w:hyperlink w:anchor="__RefHeading___Toc1679931_77815467">
            <w:r>
              <w:rPr>
                <w:webHidden/>
                <w:rStyle w:val="IndexLink"/>
                <w:rtl w:val="true"/>
              </w:rPr>
              <w:t xml:space="preserve">الآیات </w:t>
            </w:r>
            <w:r>
              <w:rPr>
                <w:rStyle w:val="IndexLink"/>
                <w:rtl w:val="true"/>
              </w:rPr>
              <w:t>[</w:t>
            </w:r>
            <w:r>
              <w:rPr>
                <w:rStyle w:val="IndexLink"/>
                <w:rtl w:val="true"/>
              </w:rPr>
              <w:t xml:space="preserve">سورة القیامة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217</w:t>
            </w:r>
          </w:hyperlink>
        </w:p>
        <w:p>
          <w:pPr>
            <w:pStyle w:val="Contents4"/>
            <w:tabs>
              <w:tab w:val="clear" w:pos="8176"/>
              <w:tab w:val="right" w:pos="9026" w:leader="dot"/>
            </w:tabs>
            <w:rPr/>
          </w:pPr>
          <w:hyperlink w:anchor="__RefHeading___Toc1679933_7781546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679935_77815467">
            <w:r>
              <w:rPr>
                <w:webHidden/>
                <w:rStyle w:val="IndexLink"/>
                <w:rtl w:val="true"/>
              </w:rPr>
              <w:t>التّفسیر</w:t>
            </w:r>
            <w:r>
              <w:rPr>
                <w:rStyle w:val="IndexLink"/>
                <w:rtl w:val="true"/>
              </w:rPr>
              <w:tab/>
            </w:r>
            <w:r>
              <w:rPr>
                <w:rStyle w:val="IndexLink"/>
              </w:rPr>
              <w:t>217</w:t>
            </w:r>
          </w:hyperlink>
        </w:p>
        <w:p>
          <w:pPr>
            <w:pStyle w:val="Contents5"/>
            <w:tabs>
              <w:tab w:val="clear" w:pos="7892"/>
              <w:tab w:val="right" w:pos="9026" w:leader="dot"/>
            </w:tabs>
            <w:rPr/>
          </w:pPr>
          <w:hyperlink w:anchor="__RefHeading___Toc1679937_7781546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679939_77815467">
            <w:r>
              <w:rPr>
                <w:webHidden/>
                <w:rStyle w:val="IndexLink"/>
                <w:rtl w:val="true"/>
              </w:rPr>
              <w:t>إنّ علینا جمعه و قرآنه</w:t>
            </w:r>
            <w:r>
              <w:rPr>
                <w:rStyle w:val="IndexLink"/>
                <w:rtl w:val="true"/>
              </w:rPr>
              <w:t>:</w:t>
              <w:tab/>
            </w:r>
            <w:r>
              <w:rPr>
                <w:rStyle w:val="IndexLink"/>
              </w:rPr>
              <w:t>217</w:t>
            </w:r>
          </w:hyperlink>
        </w:p>
        <w:p>
          <w:pPr>
            <w:pStyle w:val="Contents3"/>
            <w:tabs>
              <w:tab w:val="clear" w:pos="8459"/>
              <w:tab w:val="right" w:pos="9026" w:leader="dot"/>
            </w:tabs>
            <w:rPr/>
          </w:pPr>
          <w:hyperlink w:anchor="__RefHeading___Toc1679941_77815467">
            <w:r>
              <w:rPr>
                <w:webHidden/>
                <w:rStyle w:val="IndexLink"/>
                <w:rtl w:val="true"/>
              </w:rPr>
              <w:t xml:space="preserve">الآیات </w:t>
            </w:r>
            <w:r>
              <w:rPr>
                <w:rStyle w:val="IndexLink"/>
                <w:rtl w:val="true"/>
              </w:rPr>
              <w:t>[</w:t>
            </w:r>
            <w:r>
              <w:rPr>
                <w:rStyle w:val="IndexLink"/>
                <w:rtl w:val="true"/>
              </w:rPr>
              <w:t xml:space="preserve">سورة القیامة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220</w:t>
            </w:r>
          </w:hyperlink>
        </w:p>
        <w:p>
          <w:pPr>
            <w:pStyle w:val="Contents4"/>
            <w:tabs>
              <w:tab w:val="clear" w:pos="8176"/>
              <w:tab w:val="right" w:pos="9026" w:leader="dot"/>
            </w:tabs>
            <w:rPr/>
          </w:pPr>
          <w:hyperlink w:anchor="__RefHeading___Toc1679943_7781546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679945_77815467">
            <w:r>
              <w:rPr>
                <w:webHidden/>
                <w:rStyle w:val="IndexLink"/>
                <w:rtl w:val="true"/>
              </w:rPr>
              <w:t>التّفسیر</w:t>
            </w:r>
            <w:r>
              <w:rPr>
                <w:rStyle w:val="IndexLink"/>
                <w:rtl w:val="true"/>
              </w:rPr>
              <w:tab/>
            </w:r>
            <w:r>
              <w:rPr>
                <w:rStyle w:val="IndexLink"/>
              </w:rPr>
              <w:t>220</w:t>
            </w:r>
          </w:hyperlink>
        </w:p>
        <w:p>
          <w:pPr>
            <w:pStyle w:val="Contents5"/>
            <w:tabs>
              <w:tab w:val="clear" w:pos="7892"/>
              <w:tab w:val="right" w:pos="9026" w:leader="dot"/>
            </w:tabs>
            <w:rPr/>
          </w:pPr>
          <w:hyperlink w:anchor="__RefHeading___Toc1679947_7781546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679949_77815467">
            <w:r>
              <w:rPr>
                <w:webHidden/>
                <w:rStyle w:val="IndexLink"/>
                <w:rtl w:val="true"/>
              </w:rPr>
              <w:t>الوجوه الضاحکة و الوجوه العابسة فی ساحة القیامة</w:t>
            </w:r>
            <w:r>
              <w:rPr>
                <w:rStyle w:val="IndexLink"/>
                <w:rtl w:val="true"/>
              </w:rPr>
              <w:t>:</w:t>
              <w:tab/>
            </w:r>
            <w:r>
              <w:rPr>
                <w:rStyle w:val="IndexLink"/>
              </w:rPr>
              <w:t>220</w:t>
            </w:r>
          </w:hyperlink>
        </w:p>
        <w:p>
          <w:pPr>
            <w:pStyle w:val="Contents3"/>
            <w:tabs>
              <w:tab w:val="clear" w:pos="8459"/>
              <w:tab w:val="right" w:pos="9026" w:leader="dot"/>
            </w:tabs>
            <w:rPr/>
          </w:pPr>
          <w:hyperlink w:anchor="__RefHeading___Toc1679951_77815467">
            <w:r>
              <w:rPr>
                <w:webHidden/>
                <w:rStyle w:val="IndexLink"/>
                <w:rtl w:val="true"/>
              </w:rPr>
              <w:t xml:space="preserve">الآیات </w:t>
            </w:r>
            <w:r>
              <w:rPr>
                <w:rStyle w:val="IndexLink"/>
                <w:rtl w:val="true"/>
              </w:rPr>
              <w:t>[</w:t>
            </w:r>
            <w:r>
              <w:rPr>
                <w:rStyle w:val="IndexLink"/>
                <w:rtl w:val="true"/>
              </w:rPr>
              <w:t xml:space="preserve">سورة القیامة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225</w:t>
            </w:r>
          </w:hyperlink>
        </w:p>
        <w:p>
          <w:pPr>
            <w:pStyle w:val="Contents4"/>
            <w:tabs>
              <w:tab w:val="clear" w:pos="8176"/>
              <w:tab w:val="right" w:pos="9026" w:leader="dot"/>
            </w:tabs>
            <w:rPr/>
          </w:pPr>
          <w:hyperlink w:anchor="__RefHeading___Toc1679953_7781546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679955_77815467">
            <w:r>
              <w:rPr>
                <w:webHidden/>
                <w:rStyle w:val="IndexLink"/>
                <w:rtl w:val="true"/>
              </w:rPr>
              <w:t>التّفسیر</w:t>
            </w:r>
            <w:r>
              <w:rPr>
                <w:rStyle w:val="IndexLink"/>
                <w:rtl w:val="true"/>
              </w:rPr>
              <w:tab/>
            </w:r>
            <w:r>
              <w:rPr>
                <w:rStyle w:val="IndexLink"/>
              </w:rPr>
              <w:t>225</w:t>
            </w:r>
          </w:hyperlink>
        </w:p>
        <w:p>
          <w:pPr>
            <w:pStyle w:val="Contents4"/>
            <w:tabs>
              <w:tab w:val="clear" w:pos="8176"/>
              <w:tab w:val="right" w:pos="9026" w:leader="dot"/>
            </w:tabs>
            <w:rPr/>
          </w:pPr>
          <w:hyperlink w:anchor="__RefHeading___Toc1679957_77815467">
            <w:r>
              <w:rPr>
                <w:webHidden/>
                <w:rStyle w:val="IndexLink"/>
                <w:rtl w:val="true"/>
              </w:rPr>
              <w:t>ملاحظة</w:t>
            </w:r>
            <w:r>
              <w:rPr>
                <w:rStyle w:val="IndexLink"/>
                <w:rtl w:val="true"/>
              </w:rPr>
              <w:tab/>
            </w:r>
            <w:r>
              <w:rPr>
                <w:rStyle w:val="IndexLink"/>
              </w:rPr>
              <w:t>227</w:t>
            </w:r>
          </w:hyperlink>
        </w:p>
        <w:p>
          <w:pPr>
            <w:pStyle w:val="Contents5"/>
            <w:tabs>
              <w:tab w:val="clear" w:pos="7892"/>
              <w:tab w:val="right" w:pos="9026" w:leader="dot"/>
            </w:tabs>
            <w:rPr/>
          </w:pPr>
          <w:hyperlink w:anchor="__RefHeading___Toc1679959_7781546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679961_77815467">
            <w:r>
              <w:rPr>
                <w:webHidden/>
                <w:rStyle w:val="IndexLink"/>
                <w:rtl w:val="true"/>
              </w:rPr>
              <w:t>لحظة الموت المؤلمة</w:t>
            </w:r>
            <w:r>
              <w:rPr>
                <w:rStyle w:val="IndexLink"/>
                <w:rtl w:val="true"/>
              </w:rPr>
              <w:t>:</w:t>
              <w:tab/>
            </w:r>
            <w:r>
              <w:rPr>
                <w:rStyle w:val="IndexLink"/>
              </w:rPr>
              <w:t>227</w:t>
            </w:r>
          </w:hyperlink>
        </w:p>
        <w:p>
          <w:pPr>
            <w:pStyle w:val="Contents3"/>
            <w:tabs>
              <w:tab w:val="clear" w:pos="8459"/>
              <w:tab w:val="right" w:pos="9026" w:leader="dot"/>
            </w:tabs>
            <w:rPr/>
          </w:pPr>
          <w:hyperlink w:anchor="__RefHeading___Toc1679963_77815467">
            <w:r>
              <w:rPr>
                <w:webHidden/>
                <w:rStyle w:val="IndexLink"/>
                <w:rtl w:val="true"/>
              </w:rPr>
              <w:t xml:space="preserve">الآیات </w:t>
            </w:r>
            <w:r>
              <w:rPr>
                <w:rStyle w:val="IndexLink"/>
                <w:rtl w:val="true"/>
              </w:rPr>
              <w:t>[</w:t>
            </w:r>
            <w:r>
              <w:rPr>
                <w:rStyle w:val="IndexLink"/>
                <w:rtl w:val="true"/>
              </w:rPr>
              <w:t xml:space="preserve">سورة القیامة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230</w:t>
            </w:r>
          </w:hyperlink>
        </w:p>
        <w:p>
          <w:pPr>
            <w:pStyle w:val="Contents4"/>
            <w:tabs>
              <w:tab w:val="clear" w:pos="8176"/>
              <w:tab w:val="right" w:pos="9026" w:leader="dot"/>
            </w:tabs>
            <w:rPr/>
          </w:pPr>
          <w:hyperlink w:anchor="__RefHeading___Toc1679965_7781546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679967_77815467">
            <w:r>
              <w:rPr>
                <w:webHidden/>
                <w:rStyle w:val="IndexLink"/>
                <w:rtl w:val="true"/>
              </w:rPr>
              <w:t>التّفسیر</w:t>
            </w:r>
            <w:r>
              <w:rPr>
                <w:rStyle w:val="IndexLink"/>
                <w:rtl w:val="true"/>
              </w:rPr>
              <w:tab/>
            </w:r>
            <w:r>
              <w:rPr>
                <w:rStyle w:val="IndexLink"/>
              </w:rPr>
              <w:t>230</w:t>
            </w:r>
          </w:hyperlink>
        </w:p>
        <w:p>
          <w:pPr>
            <w:pStyle w:val="Contents5"/>
            <w:tabs>
              <w:tab w:val="clear" w:pos="7892"/>
              <w:tab w:val="right" w:pos="9026" w:leader="dot"/>
            </w:tabs>
            <w:rPr/>
          </w:pPr>
          <w:hyperlink w:anchor="__RefHeading___Toc1679969_7781546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679971_77815467">
            <w:r>
              <w:rPr>
                <w:webHidden/>
                <w:rStyle w:val="IndexLink"/>
                <w:rtl w:val="true"/>
              </w:rPr>
              <w:t>خلق الإنسان من نطقة قذرة</w:t>
            </w:r>
            <w:r>
              <w:rPr>
                <w:rStyle w:val="IndexLink"/>
                <w:rtl w:val="true"/>
              </w:rPr>
              <w:t>:</w:t>
              <w:tab/>
            </w:r>
            <w:r>
              <w:rPr>
                <w:rStyle w:val="IndexLink"/>
              </w:rPr>
              <w:t>230</w:t>
            </w:r>
          </w:hyperlink>
        </w:p>
        <w:p>
          <w:pPr>
            <w:pStyle w:val="Contents4"/>
            <w:tabs>
              <w:tab w:val="clear" w:pos="8176"/>
              <w:tab w:val="right" w:pos="9026" w:leader="dot"/>
            </w:tabs>
            <w:rPr/>
          </w:pPr>
          <w:hyperlink w:anchor="__RefHeading___Toc1679973_77815467">
            <w:r>
              <w:rPr>
                <w:webHidden/>
                <w:rStyle w:val="IndexLink"/>
                <w:rtl w:val="true"/>
              </w:rPr>
              <w:t>ملاحظتان</w:t>
            </w:r>
            <w:r>
              <w:rPr>
                <w:rStyle w:val="IndexLink"/>
                <w:rtl w:val="true"/>
              </w:rPr>
              <w:tab/>
            </w:r>
            <w:r>
              <w:rPr>
                <w:rStyle w:val="IndexLink"/>
              </w:rPr>
              <w:t>234</w:t>
            </w:r>
          </w:hyperlink>
        </w:p>
        <w:p>
          <w:pPr>
            <w:pStyle w:val="Contents5"/>
            <w:tabs>
              <w:tab w:val="clear" w:pos="7892"/>
              <w:tab w:val="right" w:pos="9026" w:leader="dot"/>
            </w:tabs>
            <w:rPr/>
          </w:pPr>
          <w:hyperlink w:anchor="__RefHeading___Toc1679975_7781546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679977_77815467">
            <w:r>
              <w:rPr>
                <w:webHidden/>
                <w:rStyle w:val="IndexLink"/>
              </w:rPr>
              <w:t>1</w:t>
            </w:r>
            <w:r>
              <w:rPr>
                <w:rStyle w:val="IndexLink"/>
                <w:rtl w:val="true"/>
              </w:rPr>
              <w:t>-</w:t>
            </w:r>
            <w:r>
              <w:rPr>
                <w:rStyle w:val="IndexLink"/>
                <w:rtl w:val="true"/>
              </w:rPr>
              <w:t>أطوار الجنین أو البعثات المکررة</w:t>
            </w:r>
            <w:r>
              <w:rPr>
                <w:rStyle w:val="IndexLink"/>
                <w:rtl w:val="true"/>
              </w:rPr>
              <w:t>!</w:t>
              <w:tab/>
            </w:r>
            <w:r>
              <w:rPr>
                <w:rStyle w:val="IndexLink"/>
              </w:rPr>
              <w:t>234</w:t>
            </w:r>
          </w:hyperlink>
        </w:p>
        <w:p>
          <w:pPr>
            <w:pStyle w:val="Contents5"/>
            <w:tabs>
              <w:tab w:val="clear" w:pos="7892"/>
              <w:tab w:val="right" w:pos="9026" w:leader="dot"/>
            </w:tabs>
            <w:rPr/>
          </w:pPr>
          <w:hyperlink w:anchor="__RefHeading___Toc1679979_77815467">
            <w:r>
              <w:rPr>
                <w:webHidden/>
                <w:rStyle w:val="IndexLink"/>
              </w:rPr>
              <w:t>2</w:t>
            </w:r>
            <w:r>
              <w:rPr>
                <w:rStyle w:val="IndexLink"/>
                <w:rtl w:val="true"/>
              </w:rPr>
              <w:t>-</w:t>
            </w:r>
            <w:r>
              <w:rPr>
                <w:rStyle w:val="IndexLink"/>
                <w:rtl w:val="true"/>
              </w:rPr>
              <w:t>نظام الأجناس البشریة</w:t>
            </w:r>
            <w:r>
              <w:rPr>
                <w:rStyle w:val="IndexLink"/>
                <w:rtl w:val="true"/>
              </w:rPr>
              <w:tab/>
            </w:r>
            <w:r>
              <w:rPr>
                <w:rStyle w:val="IndexLink"/>
              </w:rPr>
              <w:t>235</w:t>
            </w:r>
          </w:hyperlink>
        </w:p>
        <w:p>
          <w:pPr>
            <w:pStyle w:val="Contents2"/>
            <w:tabs>
              <w:tab w:val="clear" w:pos="8743"/>
              <w:tab w:val="right" w:pos="9026" w:leader="dot"/>
            </w:tabs>
            <w:rPr/>
          </w:pPr>
          <w:hyperlink w:anchor="__RefHeading___Toc1679981_77815467">
            <w:r>
              <w:rPr>
                <w:webHidden/>
                <w:rStyle w:val="IndexLink"/>
                <w:rtl w:val="true"/>
              </w:rPr>
              <w:t>سورة الإنسان</w:t>
            </w:r>
            <w:r>
              <w:rPr>
                <w:rStyle w:val="IndexLink"/>
                <w:rtl w:val="true"/>
              </w:rPr>
              <w:tab/>
            </w:r>
            <w:r>
              <w:rPr>
                <w:rStyle w:val="IndexLink"/>
              </w:rPr>
              <w:t>237</w:t>
            </w:r>
          </w:hyperlink>
        </w:p>
        <w:p>
          <w:pPr>
            <w:pStyle w:val="Contents3"/>
            <w:tabs>
              <w:tab w:val="clear" w:pos="8459"/>
              <w:tab w:val="right" w:pos="9026" w:leader="dot"/>
            </w:tabs>
            <w:rPr/>
          </w:pPr>
          <w:hyperlink w:anchor="__RefHeading___Toc1679983_77815467">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679985_77815467">
            <w:r>
              <w:rPr>
                <w:webHidden/>
                <w:rStyle w:val="IndexLink"/>
                <w:rtl w:val="true"/>
              </w:rPr>
              <w:t>محتوی السورة</w:t>
            </w:r>
            <w:r>
              <w:rPr>
                <w:rStyle w:val="IndexLink"/>
                <w:rtl w:val="true"/>
              </w:rPr>
              <w:t>:</w:t>
              <w:tab/>
            </w:r>
            <w:r>
              <w:rPr>
                <w:rStyle w:val="IndexLink"/>
              </w:rPr>
              <w:t>238</w:t>
            </w:r>
          </w:hyperlink>
        </w:p>
        <w:p>
          <w:pPr>
            <w:pStyle w:val="Contents3"/>
            <w:tabs>
              <w:tab w:val="clear" w:pos="8459"/>
              <w:tab w:val="right" w:pos="9026" w:leader="dot"/>
            </w:tabs>
            <w:rPr/>
          </w:pPr>
          <w:hyperlink w:anchor="__RefHeading___Toc1679987_77815467">
            <w:r>
              <w:rPr>
                <w:webHidden/>
                <w:rStyle w:val="IndexLink"/>
                <w:rtl w:val="true"/>
              </w:rPr>
              <w:t>هل أنّ هذه السورة مدنیة؟</w:t>
            </w:r>
            <w:r>
              <w:rPr>
                <w:rStyle w:val="IndexLink"/>
                <w:rtl w:val="true"/>
              </w:rPr>
              <w:tab/>
            </w:r>
            <w:r>
              <w:rPr>
                <w:rStyle w:val="IndexLink"/>
              </w:rPr>
              <w:t>239</w:t>
            </w:r>
          </w:hyperlink>
        </w:p>
        <w:p>
          <w:pPr>
            <w:pStyle w:val="Contents3"/>
            <w:tabs>
              <w:tab w:val="clear" w:pos="8459"/>
              <w:tab w:val="right" w:pos="9026" w:leader="dot"/>
            </w:tabs>
            <w:rPr/>
          </w:pPr>
          <w:hyperlink w:anchor="__RefHeading___Toc1679989_77815467">
            <w:r>
              <w:rPr>
                <w:webHidden/>
                <w:rStyle w:val="IndexLink"/>
                <w:rtl w:val="true"/>
              </w:rPr>
              <w:t>فضیلة السورة</w:t>
            </w:r>
            <w:r>
              <w:rPr>
                <w:rStyle w:val="IndexLink"/>
                <w:rtl w:val="true"/>
              </w:rPr>
              <w:t>:</w:t>
              <w:tab/>
            </w:r>
            <w:r>
              <w:rPr>
                <w:rStyle w:val="IndexLink"/>
              </w:rPr>
              <w:t>241</w:t>
            </w:r>
          </w:hyperlink>
        </w:p>
        <w:p>
          <w:pPr>
            <w:pStyle w:val="Contents3"/>
            <w:tabs>
              <w:tab w:val="clear" w:pos="8459"/>
              <w:tab w:val="right" w:pos="9026" w:leader="dot"/>
            </w:tabs>
            <w:rPr/>
          </w:pPr>
          <w:hyperlink w:anchor="__RefHeading___Toc1679991_77815467">
            <w:r>
              <w:rPr>
                <w:webHidden/>
                <w:rStyle w:val="IndexLink"/>
                <w:rtl w:val="true"/>
              </w:rPr>
              <w:t xml:space="preserve">الآیات </w:t>
            </w:r>
            <w:r>
              <w:rPr>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242</w:t>
            </w:r>
          </w:hyperlink>
        </w:p>
        <w:p>
          <w:pPr>
            <w:pStyle w:val="Contents4"/>
            <w:tabs>
              <w:tab w:val="clear" w:pos="8176"/>
              <w:tab w:val="right" w:pos="9026" w:leader="dot"/>
            </w:tabs>
            <w:rPr/>
          </w:pPr>
          <w:hyperlink w:anchor="__RefHeading___Toc1679993_7781546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679995_77815467">
            <w:r>
              <w:rPr>
                <w:webHidden/>
                <w:rStyle w:val="IndexLink"/>
                <w:rtl w:val="true"/>
              </w:rPr>
              <w:t>التّفسیر</w:t>
            </w:r>
            <w:r>
              <w:rPr>
                <w:rStyle w:val="IndexLink"/>
                <w:rtl w:val="true"/>
              </w:rPr>
              <w:tab/>
            </w:r>
            <w:r>
              <w:rPr>
                <w:rStyle w:val="IndexLink"/>
              </w:rPr>
              <w:t>242</w:t>
            </w:r>
          </w:hyperlink>
        </w:p>
        <w:p>
          <w:pPr>
            <w:pStyle w:val="Contents5"/>
            <w:tabs>
              <w:tab w:val="clear" w:pos="7892"/>
              <w:tab w:val="right" w:pos="9026" w:leader="dot"/>
            </w:tabs>
            <w:rPr/>
          </w:pPr>
          <w:hyperlink w:anchor="__RefHeading___Toc1679997_7781546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679999_77815467">
            <w:r>
              <w:rPr>
                <w:webHidden/>
                <w:rStyle w:val="IndexLink"/>
                <w:rtl w:val="true"/>
              </w:rPr>
              <w:t>الإنسان مخلوق من النطفة التافهة</w:t>
            </w:r>
            <w:r>
              <w:rPr>
                <w:rStyle w:val="IndexLink"/>
                <w:rtl w:val="true"/>
              </w:rPr>
              <w:t>:</w:t>
              <w:tab/>
            </w:r>
            <w:r>
              <w:rPr>
                <w:rStyle w:val="IndexLink"/>
              </w:rPr>
              <w:t>242</w:t>
            </w:r>
          </w:hyperlink>
        </w:p>
        <w:p>
          <w:pPr>
            <w:pStyle w:val="Contents5"/>
            <w:tabs>
              <w:tab w:val="clear" w:pos="7892"/>
              <w:tab w:val="right" w:pos="9026" w:leader="dot"/>
            </w:tabs>
            <w:rPr/>
          </w:pPr>
          <w:hyperlink w:anchor="__RefHeading___Toc1680001_77815467">
            <w:r>
              <w:rPr>
                <w:webHidden/>
                <w:rStyle w:val="IndexLink"/>
                <w:rtl w:val="true"/>
              </w:rPr>
              <w:t>توضیح</w:t>
            </w:r>
            <w:r>
              <w:rPr>
                <w:rStyle w:val="IndexLink"/>
                <w:rtl w:val="true"/>
              </w:rPr>
              <w:t>:</w:t>
              <w:tab/>
            </w:r>
            <w:r>
              <w:rPr>
                <w:rStyle w:val="IndexLink"/>
              </w:rPr>
              <w:t>245</w:t>
            </w:r>
          </w:hyperlink>
        </w:p>
        <w:p>
          <w:pPr>
            <w:pStyle w:val="Contents4"/>
            <w:tabs>
              <w:tab w:val="clear" w:pos="8176"/>
              <w:tab w:val="right" w:pos="9026" w:leader="dot"/>
            </w:tabs>
            <w:rPr/>
          </w:pPr>
          <w:hyperlink w:anchor="__RefHeading___Toc1680003_77815467">
            <w:r>
              <w:rPr>
                <w:webHidden/>
                <w:rStyle w:val="IndexLink"/>
                <w:rtl w:val="true"/>
              </w:rPr>
              <w:t>ملاحظة</w:t>
            </w:r>
            <w:r>
              <w:rPr>
                <w:rStyle w:val="IndexLink"/>
                <w:rtl w:val="true"/>
              </w:rPr>
              <w:tab/>
            </w:r>
            <w:r>
              <w:rPr>
                <w:rStyle w:val="IndexLink"/>
              </w:rPr>
              <w:t>247</w:t>
            </w:r>
          </w:hyperlink>
        </w:p>
        <w:p>
          <w:pPr>
            <w:pStyle w:val="Contents5"/>
            <w:tabs>
              <w:tab w:val="clear" w:pos="7892"/>
              <w:tab w:val="right" w:pos="9026" w:leader="dot"/>
            </w:tabs>
            <w:rPr/>
          </w:pPr>
          <w:hyperlink w:anchor="__RefHeading___Toc1680005_7781546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680007_77815467">
            <w:r>
              <w:rPr>
                <w:webHidden/>
                <w:rStyle w:val="IndexLink"/>
                <w:rtl w:val="true"/>
              </w:rPr>
              <w:t>عالم الجنین الصاخب</w:t>
            </w:r>
            <w:r>
              <w:rPr>
                <w:rStyle w:val="IndexLink"/>
                <w:rtl w:val="true"/>
              </w:rPr>
              <w:t>:</w:t>
              <w:tab/>
            </w:r>
            <w:r>
              <w:rPr>
                <w:rStyle w:val="IndexLink"/>
              </w:rPr>
              <w:t>247</w:t>
            </w:r>
          </w:hyperlink>
        </w:p>
        <w:p>
          <w:pPr>
            <w:pStyle w:val="Contents3"/>
            <w:tabs>
              <w:tab w:val="clear" w:pos="8459"/>
              <w:tab w:val="right" w:pos="9026" w:leader="dot"/>
            </w:tabs>
            <w:rPr/>
          </w:pPr>
          <w:hyperlink w:anchor="__RefHeading___Toc1680009_77815467">
            <w:r>
              <w:rPr>
                <w:webHidden/>
                <w:rStyle w:val="IndexLink"/>
                <w:rtl w:val="true"/>
              </w:rPr>
              <w:t xml:space="preserve">الآیات </w:t>
            </w:r>
            <w:r>
              <w:rPr>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249</w:t>
            </w:r>
          </w:hyperlink>
        </w:p>
        <w:p>
          <w:pPr>
            <w:pStyle w:val="Contents4"/>
            <w:tabs>
              <w:tab w:val="clear" w:pos="8176"/>
              <w:tab w:val="right" w:pos="9026" w:leader="dot"/>
            </w:tabs>
            <w:rPr/>
          </w:pPr>
          <w:hyperlink w:anchor="__RefHeading___Toc1680011_7781546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680013_77815467">
            <w:r>
              <w:rPr>
                <w:webHidden/>
                <w:rStyle w:val="IndexLink"/>
                <w:rtl w:val="true"/>
              </w:rPr>
              <w:t>سبب النزول</w:t>
            </w:r>
            <w:r>
              <w:rPr>
                <w:rStyle w:val="IndexLink"/>
                <w:rtl w:val="true"/>
              </w:rPr>
              <w:tab/>
            </w:r>
            <w:r>
              <w:rPr>
                <w:rStyle w:val="IndexLink"/>
              </w:rPr>
              <w:t>249</w:t>
            </w:r>
          </w:hyperlink>
        </w:p>
        <w:p>
          <w:pPr>
            <w:pStyle w:val="Contents5"/>
            <w:tabs>
              <w:tab w:val="clear" w:pos="7892"/>
              <w:tab w:val="right" w:pos="9026" w:leader="dot"/>
            </w:tabs>
            <w:rPr/>
          </w:pPr>
          <w:hyperlink w:anchor="__RefHeading___Toc1680015_7781546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680017_77815467">
            <w:r>
              <w:rPr>
                <w:webHidden/>
                <w:rStyle w:val="IndexLink"/>
                <w:rtl w:val="true"/>
              </w:rPr>
              <w:t>البرهان العظیم علی فضیلة أهل بیت النّبی</w:t>
            </w:r>
            <w:r>
              <w:rPr>
                <w:rStyle w:val="IndexLink"/>
                <w:rtl w:val="true"/>
              </w:rPr>
              <w:t>:</w:t>
              <w:tab/>
            </w:r>
            <w:r>
              <w:rPr>
                <w:rStyle w:val="IndexLink"/>
              </w:rPr>
              <w:t>249</w:t>
            </w:r>
          </w:hyperlink>
        </w:p>
        <w:p>
          <w:pPr>
            <w:pStyle w:val="Contents4"/>
            <w:tabs>
              <w:tab w:val="clear" w:pos="8176"/>
              <w:tab w:val="right" w:pos="9026" w:leader="dot"/>
            </w:tabs>
            <w:rPr/>
          </w:pPr>
          <w:hyperlink w:anchor="__RefHeading___Toc1680019_77815467">
            <w:r>
              <w:rPr>
                <w:webHidden/>
                <w:rStyle w:val="IndexLink"/>
                <w:rtl w:val="true"/>
              </w:rPr>
              <w:t>التّفسیر</w:t>
            </w:r>
            <w:r>
              <w:rPr>
                <w:rStyle w:val="IndexLink"/>
                <w:rtl w:val="true"/>
              </w:rPr>
              <w:tab/>
            </w:r>
            <w:r>
              <w:rPr>
                <w:rStyle w:val="IndexLink"/>
              </w:rPr>
              <w:t>253</w:t>
            </w:r>
          </w:hyperlink>
        </w:p>
        <w:p>
          <w:pPr>
            <w:pStyle w:val="Contents5"/>
            <w:tabs>
              <w:tab w:val="clear" w:pos="7892"/>
              <w:tab w:val="right" w:pos="9026" w:leader="dot"/>
            </w:tabs>
            <w:rPr/>
          </w:pPr>
          <w:hyperlink w:anchor="__RefHeading___Toc1680021_7781546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680023_77815467">
            <w:r>
              <w:rPr>
                <w:webHidden/>
                <w:rStyle w:val="IndexLink"/>
                <w:rtl w:val="true"/>
              </w:rPr>
              <w:t>جزاء الأبرار العظیم</w:t>
            </w:r>
            <w:r>
              <w:rPr>
                <w:rStyle w:val="IndexLink"/>
                <w:rtl w:val="true"/>
              </w:rPr>
              <w:tab/>
            </w:r>
            <w:r>
              <w:rPr>
                <w:rStyle w:val="IndexLink"/>
              </w:rPr>
              <w:t>253</w:t>
            </w:r>
          </w:hyperlink>
        </w:p>
        <w:p>
          <w:pPr>
            <w:pStyle w:val="Contents5"/>
            <w:tabs>
              <w:tab w:val="clear" w:pos="7892"/>
              <w:tab w:val="right" w:pos="9026" w:leader="dot"/>
            </w:tabs>
            <w:rPr/>
          </w:pPr>
          <w:hyperlink w:anchor="__RefHeading___Toc1680025_77815467">
            <w:r>
              <w:rPr>
                <w:webHidden/>
                <w:rStyle w:val="IndexLink"/>
                <w:rtl w:val="true"/>
              </w:rPr>
              <w:t>إشباع الجیاع من أفضل الحسنات</w:t>
            </w:r>
            <w:r>
              <w:rPr>
                <w:rStyle w:val="IndexLink"/>
                <w:rtl w:val="true"/>
              </w:rPr>
              <w:t>:</w:t>
              <w:tab/>
            </w:r>
            <w:r>
              <w:rPr>
                <w:rStyle w:val="IndexLink"/>
              </w:rPr>
              <w:t>260</w:t>
            </w:r>
          </w:hyperlink>
        </w:p>
        <w:p>
          <w:pPr>
            <w:pStyle w:val="Contents3"/>
            <w:tabs>
              <w:tab w:val="clear" w:pos="8459"/>
              <w:tab w:val="right" w:pos="9026" w:leader="dot"/>
            </w:tabs>
            <w:rPr/>
          </w:pPr>
          <w:hyperlink w:anchor="__RefHeading___Toc1680027_77815467">
            <w:r>
              <w:rPr>
                <w:webHidden/>
                <w:rStyle w:val="IndexLink"/>
                <w:rtl w:val="true"/>
              </w:rPr>
              <w:t xml:space="preserve">الآیات </w:t>
            </w:r>
            <w:r>
              <w:rPr>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262</w:t>
            </w:r>
          </w:hyperlink>
        </w:p>
        <w:p>
          <w:pPr>
            <w:pStyle w:val="Contents4"/>
            <w:tabs>
              <w:tab w:val="clear" w:pos="8176"/>
              <w:tab w:val="right" w:pos="9026" w:leader="dot"/>
            </w:tabs>
            <w:rPr/>
          </w:pPr>
          <w:hyperlink w:anchor="__RefHeading___Toc1680029_77815467">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680031_77815467">
            <w:r>
              <w:rPr>
                <w:webHidden/>
                <w:rStyle w:val="IndexLink"/>
                <w:rtl w:val="true"/>
              </w:rPr>
              <w:t>التّفسیر</w:t>
            </w:r>
            <w:r>
              <w:rPr>
                <w:rStyle w:val="IndexLink"/>
                <w:rtl w:val="true"/>
              </w:rPr>
              <w:tab/>
            </w:r>
            <w:r>
              <w:rPr>
                <w:rStyle w:val="IndexLink"/>
              </w:rPr>
              <w:t>262</w:t>
            </w:r>
          </w:hyperlink>
        </w:p>
        <w:p>
          <w:pPr>
            <w:pStyle w:val="Contents5"/>
            <w:tabs>
              <w:tab w:val="clear" w:pos="7892"/>
              <w:tab w:val="right" w:pos="9026" w:leader="dot"/>
            </w:tabs>
            <w:rPr/>
          </w:pPr>
          <w:hyperlink w:anchor="__RefHeading___Toc1680033_7781546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680035_77815467">
            <w:r>
              <w:rPr>
                <w:webHidden/>
                <w:rStyle w:val="IndexLink"/>
                <w:rtl w:val="true"/>
              </w:rPr>
              <w:t>مکافئات الجنان العظیمة</w:t>
            </w:r>
            <w:r>
              <w:rPr>
                <w:rStyle w:val="IndexLink"/>
                <w:rtl w:val="true"/>
              </w:rPr>
              <w:tab/>
            </w:r>
            <w:r>
              <w:rPr>
                <w:rStyle w:val="IndexLink"/>
              </w:rPr>
              <w:t>262</w:t>
            </w:r>
          </w:hyperlink>
        </w:p>
        <w:p>
          <w:pPr>
            <w:pStyle w:val="Contents3"/>
            <w:tabs>
              <w:tab w:val="clear" w:pos="8459"/>
              <w:tab w:val="right" w:pos="9026" w:leader="dot"/>
            </w:tabs>
            <w:rPr/>
          </w:pPr>
          <w:hyperlink w:anchor="__RefHeading___Toc1680037_77815467">
            <w:r>
              <w:rPr>
                <w:webHidden/>
                <w:rStyle w:val="IndexLink"/>
                <w:rtl w:val="true"/>
              </w:rPr>
              <w:t xml:space="preserve">الآیات </w:t>
            </w:r>
            <w:r>
              <w:rPr>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272</w:t>
            </w:r>
          </w:hyperlink>
        </w:p>
        <w:p>
          <w:pPr>
            <w:pStyle w:val="Contents4"/>
            <w:tabs>
              <w:tab w:val="clear" w:pos="8176"/>
              <w:tab w:val="right" w:pos="9026" w:leader="dot"/>
            </w:tabs>
            <w:rPr/>
          </w:pPr>
          <w:hyperlink w:anchor="__RefHeading___Toc1680039_7781546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680041_77815467">
            <w:r>
              <w:rPr>
                <w:webHidden/>
                <w:rStyle w:val="IndexLink"/>
                <w:rtl w:val="true"/>
              </w:rPr>
              <w:t>التّفسیر</w:t>
            </w:r>
            <w:r>
              <w:rPr>
                <w:rStyle w:val="IndexLink"/>
                <w:rtl w:val="true"/>
              </w:rPr>
              <w:tab/>
            </w:r>
            <w:r>
              <w:rPr>
                <w:rStyle w:val="IndexLink"/>
              </w:rPr>
              <w:t>272</w:t>
            </w:r>
          </w:hyperlink>
        </w:p>
        <w:p>
          <w:pPr>
            <w:pStyle w:val="Contents5"/>
            <w:tabs>
              <w:tab w:val="clear" w:pos="7892"/>
              <w:tab w:val="right" w:pos="9026" w:leader="dot"/>
            </w:tabs>
            <w:rPr/>
          </w:pPr>
          <w:hyperlink w:anchor="__RefHeading___Toc1680043_7781546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680045_77815467">
            <w:r>
              <w:rPr>
                <w:webHidden/>
                <w:rStyle w:val="IndexLink"/>
                <w:rtl w:val="true"/>
              </w:rPr>
              <w:t>خمسة مبادئ مهمّة فی تنفیذ حکم اللّه</w:t>
            </w:r>
            <w:r>
              <w:rPr>
                <w:rStyle w:val="IndexLink"/>
                <w:rtl w:val="true"/>
              </w:rPr>
              <w:t>:</w:t>
              <w:tab/>
            </w:r>
            <w:r>
              <w:rPr>
                <w:rStyle w:val="IndexLink"/>
              </w:rPr>
              <w:t>272</w:t>
            </w:r>
          </w:hyperlink>
        </w:p>
        <w:p>
          <w:pPr>
            <w:pStyle w:val="Contents3"/>
            <w:tabs>
              <w:tab w:val="clear" w:pos="8459"/>
              <w:tab w:val="right" w:pos="9026" w:leader="dot"/>
            </w:tabs>
            <w:rPr/>
          </w:pPr>
          <w:hyperlink w:anchor="__RefHeading___Toc1680047_77815467">
            <w:r>
              <w:rPr>
                <w:webHidden/>
                <w:rStyle w:val="IndexLink"/>
                <w:rtl w:val="true"/>
              </w:rPr>
              <w:t xml:space="preserve">الآیات </w:t>
            </w:r>
            <w:r>
              <w:rPr>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277</w:t>
            </w:r>
          </w:hyperlink>
        </w:p>
        <w:p>
          <w:pPr>
            <w:pStyle w:val="Contents4"/>
            <w:tabs>
              <w:tab w:val="clear" w:pos="8176"/>
              <w:tab w:val="right" w:pos="9026" w:leader="dot"/>
            </w:tabs>
            <w:rPr/>
          </w:pPr>
          <w:hyperlink w:anchor="__RefHeading___Toc1680049_7781546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680051_77815467">
            <w:r>
              <w:rPr>
                <w:webHidden/>
                <w:rStyle w:val="IndexLink"/>
                <w:rtl w:val="true"/>
              </w:rPr>
              <w:t>التّفسیر</w:t>
            </w:r>
            <w:r>
              <w:rPr>
                <w:rStyle w:val="IndexLink"/>
                <w:rtl w:val="true"/>
              </w:rPr>
              <w:tab/>
            </w:r>
            <w:r>
              <w:rPr>
                <w:rStyle w:val="IndexLink"/>
              </w:rPr>
              <w:t>277</w:t>
            </w:r>
          </w:hyperlink>
        </w:p>
        <w:p>
          <w:pPr>
            <w:pStyle w:val="Contents5"/>
            <w:tabs>
              <w:tab w:val="clear" w:pos="7892"/>
              <w:tab w:val="right" w:pos="9026" w:leader="dot"/>
            </w:tabs>
            <w:rPr/>
          </w:pPr>
          <w:hyperlink w:anchor="__RefHeading___Toc1680053_7781546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680055_77815467">
            <w:r>
              <w:rPr>
                <w:webHidden/>
                <w:rStyle w:val="IndexLink"/>
                <w:rtl w:val="true"/>
              </w:rPr>
              <w:t>تحذیر مع بیان السبیل</w:t>
            </w:r>
            <w:r>
              <w:rPr>
                <w:rStyle w:val="IndexLink"/>
                <w:rtl w:val="true"/>
              </w:rPr>
              <w:t>!!</w:t>
              <w:tab/>
            </w:r>
            <w:r>
              <w:rPr>
                <w:rStyle w:val="IndexLink"/>
              </w:rPr>
              <w:t>277</w:t>
            </w:r>
          </w:hyperlink>
        </w:p>
        <w:p>
          <w:pPr>
            <w:pStyle w:val="Contents2"/>
            <w:tabs>
              <w:tab w:val="clear" w:pos="8743"/>
              <w:tab w:val="right" w:pos="9026" w:leader="dot"/>
            </w:tabs>
            <w:rPr/>
          </w:pPr>
          <w:hyperlink w:anchor="__RefHeading___Toc1680057_77815467">
            <w:r>
              <w:rPr>
                <w:webHidden/>
                <w:rStyle w:val="IndexLink"/>
                <w:rtl w:val="true"/>
              </w:rPr>
              <w:t>سورة المرسلات</w:t>
            </w:r>
            <w:r>
              <w:rPr>
                <w:rStyle w:val="IndexLink"/>
                <w:rtl w:val="true"/>
              </w:rPr>
              <w:tab/>
            </w:r>
            <w:r>
              <w:rPr>
                <w:rStyle w:val="IndexLink"/>
              </w:rPr>
              <w:t>282</w:t>
            </w:r>
          </w:hyperlink>
        </w:p>
        <w:p>
          <w:pPr>
            <w:pStyle w:val="Contents3"/>
            <w:tabs>
              <w:tab w:val="clear" w:pos="8459"/>
              <w:tab w:val="right" w:pos="9026" w:leader="dot"/>
            </w:tabs>
            <w:rPr/>
          </w:pPr>
          <w:hyperlink w:anchor="__RefHeading___Toc1680059_77815467">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680061_77815467">
            <w:r>
              <w:rPr>
                <w:webHidden/>
                <w:rStyle w:val="IndexLink"/>
                <w:rtl w:val="true"/>
              </w:rPr>
              <w:t>محتوی السورة</w:t>
            </w:r>
            <w:r>
              <w:rPr>
                <w:rStyle w:val="IndexLink"/>
                <w:rtl w:val="true"/>
              </w:rPr>
              <w:t>:</w:t>
              <w:tab/>
            </w:r>
            <w:r>
              <w:rPr>
                <w:rStyle w:val="IndexLink"/>
              </w:rPr>
              <w:t>283</w:t>
            </w:r>
          </w:hyperlink>
        </w:p>
        <w:p>
          <w:pPr>
            <w:pStyle w:val="Contents3"/>
            <w:tabs>
              <w:tab w:val="clear" w:pos="8459"/>
              <w:tab w:val="right" w:pos="9026" w:leader="dot"/>
            </w:tabs>
            <w:rPr/>
          </w:pPr>
          <w:hyperlink w:anchor="__RefHeading___Toc1680063_77815467">
            <w:r>
              <w:rPr>
                <w:webHidden/>
                <w:rStyle w:val="IndexLink"/>
                <w:rtl w:val="true"/>
              </w:rPr>
              <w:t>فضیلة السورة</w:t>
            </w:r>
            <w:r>
              <w:rPr>
                <w:rStyle w:val="IndexLink"/>
                <w:rtl w:val="true"/>
              </w:rPr>
              <w:t>:</w:t>
              <w:tab/>
            </w:r>
            <w:r>
              <w:rPr>
                <w:rStyle w:val="IndexLink"/>
              </w:rPr>
              <w:t>284</w:t>
            </w:r>
          </w:hyperlink>
        </w:p>
        <w:p>
          <w:pPr>
            <w:pStyle w:val="Contents3"/>
            <w:tabs>
              <w:tab w:val="clear" w:pos="8459"/>
              <w:tab w:val="right" w:pos="9026" w:leader="dot"/>
            </w:tabs>
            <w:rPr/>
          </w:pPr>
          <w:hyperlink w:anchor="__RefHeading___Toc1680065_77815467">
            <w:r>
              <w:rPr>
                <w:webHidden/>
                <w:rStyle w:val="IndexLink"/>
                <w:rtl w:val="true"/>
              </w:rPr>
              <w:t xml:space="preserve">الآیات </w:t>
            </w:r>
            <w:r>
              <w:rPr>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285</w:t>
            </w:r>
          </w:hyperlink>
        </w:p>
        <w:p>
          <w:pPr>
            <w:pStyle w:val="Contents4"/>
            <w:tabs>
              <w:tab w:val="clear" w:pos="8176"/>
              <w:tab w:val="right" w:pos="9026" w:leader="dot"/>
            </w:tabs>
            <w:rPr/>
          </w:pPr>
          <w:hyperlink w:anchor="__RefHeading___Toc1680067_7781546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680069_77815467">
            <w:r>
              <w:rPr>
                <w:webHidden/>
                <w:rStyle w:val="IndexLink"/>
                <w:rtl w:val="true"/>
              </w:rPr>
              <w:t>التّفسیر</w:t>
            </w:r>
            <w:r>
              <w:rPr>
                <w:rStyle w:val="IndexLink"/>
                <w:rtl w:val="true"/>
              </w:rPr>
              <w:tab/>
            </w:r>
            <w:r>
              <w:rPr>
                <w:rStyle w:val="IndexLink"/>
              </w:rPr>
              <w:t>285</w:t>
            </w:r>
          </w:hyperlink>
        </w:p>
        <w:p>
          <w:pPr>
            <w:pStyle w:val="Contents5"/>
            <w:tabs>
              <w:tab w:val="clear" w:pos="7892"/>
              <w:tab w:val="right" w:pos="9026" w:leader="dot"/>
            </w:tabs>
            <w:rPr/>
          </w:pPr>
          <w:hyperlink w:anchor="__RefHeading___Toc1680071_7781546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680073_77815467">
            <w:r>
              <w:rPr>
                <w:webHidden/>
                <w:rStyle w:val="IndexLink"/>
                <w:rtl w:val="true"/>
              </w:rPr>
              <w:t>الوعود الإلهیة و جزاء المکذبین</w:t>
            </w:r>
            <w:r>
              <w:rPr>
                <w:rStyle w:val="IndexLink"/>
                <w:rtl w:val="true"/>
              </w:rPr>
              <w:t>:</w:t>
              <w:tab/>
            </w:r>
            <w:r>
              <w:rPr>
                <w:rStyle w:val="IndexLink"/>
              </w:rPr>
              <w:t>285</w:t>
            </w:r>
          </w:hyperlink>
        </w:p>
        <w:p>
          <w:pPr>
            <w:pStyle w:val="Contents4"/>
            <w:tabs>
              <w:tab w:val="clear" w:pos="8176"/>
              <w:tab w:val="right" w:pos="9026" w:leader="dot"/>
            </w:tabs>
            <w:rPr/>
          </w:pPr>
          <w:hyperlink w:anchor="__RefHeading___Toc1680075_77815467">
            <w:r>
              <w:rPr>
                <w:webHidden/>
                <w:rStyle w:val="IndexLink"/>
                <w:rtl w:val="true"/>
              </w:rPr>
              <w:t>ملاحظات</w:t>
            </w:r>
            <w:r>
              <w:rPr>
                <w:rStyle w:val="IndexLink"/>
                <w:rtl w:val="true"/>
              </w:rPr>
              <w:tab/>
            </w:r>
            <w:r>
              <w:rPr>
                <w:rStyle w:val="IndexLink"/>
              </w:rPr>
              <w:t>290</w:t>
            </w:r>
          </w:hyperlink>
        </w:p>
        <w:p>
          <w:pPr>
            <w:pStyle w:val="Contents5"/>
            <w:tabs>
              <w:tab w:val="clear" w:pos="7892"/>
              <w:tab w:val="right" w:pos="9026" w:leader="dot"/>
            </w:tabs>
            <w:rPr/>
          </w:pPr>
          <w:hyperlink w:anchor="__RefHeading___Toc1680077_7781546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680079_77815467">
            <w:r>
              <w:rPr>
                <w:webHidden/>
                <w:rStyle w:val="IndexLink"/>
              </w:rPr>
              <w:t>1</w:t>
            </w:r>
            <w:r>
              <w:rPr>
                <w:rStyle w:val="IndexLink"/>
                <w:rtl w:val="true"/>
              </w:rPr>
              <w:t>-</w:t>
            </w:r>
            <w:r>
              <w:rPr>
                <w:rStyle w:val="IndexLink"/>
                <w:rtl w:val="true"/>
              </w:rPr>
              <w:t>محتوی هذه الأیمان</w:t>
            </w:r>
            <w:r>
              <w:rPr>
                <w:rStyle w:val="IndexLink"/>
                <w:rtl w:val="true"/>
              </w:rPr>
              <w:tab/>
            </w:r>
            <w:r>
              <w:rPr>
                <w:rStyle w:val="IndexLink"/>
              </w:rPr>
              <w:t>290</w:t>
            </w:r>
          </w:hyperlink>
        </w:p>
        <w:p>
          <w:pPr>
            <w:pStyle w:val="Contents3"/>
            <w:tabs>
              <w:tab w:val="clear" w:pos="8459"/>
              <w:tab w:val="right" w:pos="9026" w:leader="dot"/>
            </w:tabs>
            <w:rPr/>
          </w:pPr>
          <w:hyperlink w:anchor="__RefHeading___Toc1680081_77815467">
            <w:r>
              <w:rPr>
                <w:webHidden/>
                <w:rStyle w:val="IndexLink"/>
                <w:rtl w:val="true"/>
              </w:rPr>
              <w:t xml:space="preserve">الآیات </w:t>
            </w:r>
            <w:r>
              <w:rPr>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292</w:t>
            </w:r>
          </w:hyperlink>
        </w:p>
        <w:p>
          <w:pPr>
            <w:pStyle w:val="Contents4"/>
            <w:tabs>
              <w:tab w:val="clear" w:pos="8176"/>
              <w:tab w:val="right" w:pos="9026" w:leader="dot"/>
            </w:tabs>
            <w:rPr/>
          </w:pPr>
          <w:hyperlink w:anchor="__RefHeading___Toc1680083_7781546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680085_77815467">
            <w:r>
              <w:rPr>
                <w:webHidden/>
                <w:rStyle w:val="IndexLink"/>
                <w:rtl w:val="true"/>
              </w:rPr>
              <w:t>التّفسیر</w:t>
            </w:r>
            <w:r>
              <w:rPr>
                <w:rStyle w:val="IndexLink"/>
                <w:rtl w:val="true"/>
              </w:rPr>
              <w:tab/>
            </w:r>
            <w:r>
              <w:rPr>
                <w:rStyle w:val="IndexLink"/>
              </w:rPr>
              <w:t>292</w:t>
            </w:r>
          </w:hyperlink>
        </w:p>
        <w:p>
          <w:pPr>
            <w:pStyle w:val="Contents5"/>
            <w:tabs>
              <w:tab w:val="clear" w:pos="7892"/>
              <w:tab w:val="right" w:pos="9026" w:leader="dot"/>
            </w:tabs>
            <w:rPr/>
          </w:pPr>
          <w:hyperlink w:anchor="__RefHeading___Toc1680087_7781546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680089_77815467">
            <w:r>
              <w:rPr>
                <w:webHidden/>
                <w:rStyle w:val="IndexLink"/>
                <w:rtl w:val="true"/>
              </w:rPr>
              <w:t>جزاء المکذبین بالمعاد</w:t>
            </w:r>
            <w:r>
              <w:rPr>
                <w:rStyle w:val="IndexLink"/>
                <w:rtl w:val="true"/>
              </w:rPr>
              <w:tab/>
            </w:r>
            <w:r>
              <w:rPr>
                <w:rStyle w:val="IndexLink"/>
              </w:rPr>
              <w:t>292</w:t>
            </w:r>
          </w:hyperlink>
        </w:p>
        <w:p>
          <w:pPr>
            <w:pStyle w:val="Contents3"/>
            <w:tabs>
              <w:tab w:val="clear" w:pos="8459"/>
              <w:tab w:val="right" w:pos="9026" w:leader="dot"/>
            </w:tabs>
            <w:rPr/>
          </w:pPr>
          <w:hyperlink w:anchor="__RefHeading___Toc1680091_77815467">
            <w:r>
              <w:rPr>
                <w:webHidden/>
                <w:rStyle w:val="IndexLink"/>
                <w:rtl w:val="true"/>
              </w:rPr>
              <w:t xml:space="preserve">الآیات </w:t>
            </w:r>
            <w:r>
              <w:rPr>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298</w:t>
            </w:r>
          </w:hyperlink>
        </w:p>
        <w:p>
          <w:pPr>
            <w:pStyle w:val="Contents4"/>
            <w:tabs>
              <w:tab w:val="clear" w:pos="8176"/>
              <w:tab w:val="right" w:pos="9026" w:leader="dot"/>
            </w:tabs>
            <w:rPr/>
          </w:pPr>
          <w:hyperlink w:anchor="__RefHeading___Toc1680093_7781546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680095_77815467">
            <w:r>
              <w:rPr>
                <w:webHidden/>
                <w:rStyle w:val="IndexLink"/>
                <w:rtl w:val="true"/>
              </w:rPr>
              <w:t>التّفسیر</w:t>
            </w:r>
            <w:r>
              <w:rPr>
                <w:rStyle w:val="IndexLink"/>
                <w:rtl w:val="true"/>
              </w:rPr>
              <w:tab/>
            </w:r>
            <w:r>
              <w:rPr>
                <w:rStyle w:val="IndexLink"/>
              </w:rPr>
              <w:t>298</w:t>
            </w:r>
          </w:hyperlink>
        </w:p>
        <w:p>
          <w:pPr>
            <w:pStyle w:val="Contents5"/>
            <w:tabs>
              <w:tab w:val="clear" w:pos="7892"/>
              <w:tab w:val="right" w:pos="9026" w:leader="dot"/>
            </w:tabs>
            <w:rPr/>
          </w:pPr>
          <w:hyperlink w:anchor="__RefHeading___Toc1680097_7781546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680099_77815467">
            <w:r>
              <w:rPr>
                <w:webHidden/>
                <w:rStyle w:val="IndexLink"/>
                <w:rtl w:val="true"/>
              </w:rPr>
              <w:t>لا قدرة لهم للدفاع و لا طریقا للفرار</w:t>
            </w:r>
            <w:r>
              <w:rPr>
                <w:rStyle w:val="IndexLink"/>
                <w:rtl w:val="true"/>
              </w:rPr>
              <w:tab/>
            </w:r>
            <w:r>
              <w:rPr>
                <w:rStyle w:val="IndexLink"/>
              </w:rPr>
              <w:t>298</w:t>
            </w:r>
          </w:hyperlink>
        </w:p>
        <w:p>
          <w:pPr>
            <w:pStyle w:val="Contents3"/>
            <w:tabs>
              <w:tab w:val="clear" w:pos="8459"/>
              <w:tab w:val="right" w:pos="9026" w:leader="dot"/>
            </w:tabs>
            <w:rPr/>
          </w:pPr>
          <w:hyperlink w:anchor="__RefHeading___Toc1680101_77815467">
            <w:r>
              <w:rPr>
                <w:webHidden/>
                <w:rStyle w:val="IndexLink"/>
                <w:rtl w:val="true"/>
              </w:rPr>
              <w:t xml:space="preserve">الآیات </w:t>
            </w:r>
            <w:r>
              <w:rPr>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304</w:t>
            </w:r>
          </w:hyperlink>
        </w:p>
        <w:p>
          <w:pPr>
            <w:pStyle w:val="Contents4"/>
            <w:tabs>
              <w:tab w:val="clear" w:pos="8176"/>
              <w:tab w:val="right" w:pos="9026" w:leader="dot"/>
            </w:tabs>
            <w:rPr/>
          </w:pPr>
          <w:hyperlink w:anchor="__RefHeading___Toc1680103_7781546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680105_77815467">
            <w:r>
              <w:rPr>
                <w:webHidden/>
                <w:rStyle w:val="IndexLink"/>
                <w:rtl w:val="true"/>
              </w:rPr>
              <w:t>التّفسیر</w:t>
            </w:r>
            <w:r>
              <w:rPr>
                <w:rStyle w:val="IndexLink"/>
                <w:rtl w:val="true"/>
              </w:rPr>
              <w:tab/>
            </w:r>
            <w:r>
              <w:rPr>
                <w:rStyle w:val="IndexLink"/>
              </w:rPr>
              <w:t>304</w:t>
            </w:r>
          </w:hyperlink>
        </w:p>
        <w:p>
          <w:pPr>
            <w:pStyle w:val="Contents5"/>
            <w:tabs>
              <w:tab w:val="clear" w:pos="7892"/>
              <w:tab w:val="right" w:pos="9026" w:leader="dot"/>
            </w:tabs>
            <w:rPr/>
          </w:pPr>
          <w:hyperlink w:anchor="__RefHeading___Toc1680107_7781546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680109_77815467">
            <w:r>
              <w:rPr>
                <w:webHidden/>
                <w:rStyle w:val="IndexLink"/>
                <w:rtl w:val="true"/>
              </w:rPr>
              <w:t>إن لم یؤمنوا بالقرآن فبأیّ حدیث یؤمنون؟</w:t>
            </w:r>
            <w:r>
              <w:rPr>
                <w:rStyle w:val="IndexLink"/>
                <w:rtl w:val="true"/>
              </w:rPr>
              <w:t>!</w:t>
              <w:tab/>
            </w:r>
            <w:r>
              <w:rPr>
                <w:rStyle w:val="IndexLink"/>
              </w:rPr>
              <w:t>304</w:t>
            </w:r>
          </w:hyperlink>
        </w:p>
        <w:p>
          <w:pPr>
            <w:pStyle w:val="Contents4"/>
            <w:tabs>
              <w:tab w:val="clear" w:pos="8176"/>
              <w:tab w:val="right" w:pos="9026" w:leader="dot"/>
            </w:tabs>
            <w:rPr/>
          </w:pPr>
          <w:hyperlink w:anchor="__RefHeading___Toc1680111_77815467">
            <w:r>
              <w:rPr>
                <w:webHidden/>
                <w:rStyle w:val="IndexLink"/>
                <w:rtl w:val="true"/>
              </w:rPr>
              <w:t>ملاحظة</w:t>
            </w:r>
            <w:r>
              <w:rPr>
                <w:rStyle w:val="IndexLink"/>
                <w:rtl w:val="true"/>
              </w:rPr>
              <w:t>:</w:t>
              <w:tab/>
            </w:r>
            <w:r>
              <w:rPr>
                <w:rStyle w:val="IndexLink"/>
              </w:rPr>
              <w:t>308</w:t>
            </w:r>
          </w:hyperlink>
        </w:p>
        <w:p>
          <w:pPr>
            <w:pStyle w:val="Contents2"/>
            <w:tabs>
              <w:tab w:val="clear" w:pos="8743"/>
              <w:tab w:val="right" w:pos="9026" w:leader="dot"/>
            </w:tabs>
            <w:rPr/>
          </w:pPr>
          <w:hyperlink w:anchor="__RefHeading___Toc1680113_77815467">
            <w:r>
              <w:rPr>
                <w:webHidden/>
                <w:rStyle w:val="IndexLink"/>
                <w:rtl w:val="true"/>
              </w:rPr>
              <w:t>سورة النّبإ</w:t>
            </w:r>
            <w:r>
              <w:rPr>
                <w:rStyle w:val="IndexLink"/>
                <w:rtl w:val="true"/>
              </w:rPr>
              <w:tab/>
            </w:r>
            <w:r>
              <w:rPr>
                <w:rStyle w:val="IndexLink"/>
              </w:rPr>
              <w:t>311</w:t>
            </w:r>
          </w:hyperlink>
        </w:p>
        <w:p>
          <w:pPr>
            <w:pStyle w:val="Contents3"/>
            <w:tabs>
              <w:tab w:val="clear" w:pos="8459"/>
              <w:tab w:val="right" w:pos="9026" w:leader="dot"/>
            </w:tabs>
            <w:rPr/>
          </w:pPr>
          <w:hyperlink w:anchor="__RefHeading___Toc1680115_77815467">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680117_77815467">
            <w:r>
              <w:rPr>
                <w:webHidden/>
                <w:rStyle w:val="IndexLink"/>
                <w:rtl w:val="true"/>
              </w:rPr>
              <w:t>محتویات السورة</w:t>
            </w:r>
            <w:r>
              <w:rPr>
                <w:rStyle w:val="IndexLink"/>
                <w:rtl w:val="true"/>
              </w:rPr>
              <w:t>:</w:t>
              <w:tab/>
            </w:r>
            <w:r>
              <w:rPr>
                <w:rStyle w:val="IndexLink"/>
              </w:rPr>
              <w:t>312</w:t>
            </w:r>
          </w:hyperlink>
        </w:p>
        <w:p>
          <w:pPr>
            <w:pStyle w:val="Contents3"/>
            <w:tabs>
              <w:tab w:val="clear" w:pos="8459"/>
              <w:tab w:val="right" w:pos="9026" w:leader="dot"/>
            </w:tabs>
            <w:rPr/>
          </w:pPr>
          <w:hyperlink w:anchor="__RefHeading___Toc1680119_77815467">
            <w:r>
              <w:rPr>
                <w:webHidden/>
                <w:rStyle w:val="IndexLink"/>
                <w:rtl w:val="true"/>
              </w:rPr>
              <w:t>فضل تلاوتها</w:t>
            </w:r>
            <w:r>
              <w:rPr>
                <w:rStyle w:val="IndexLink"/>
                <w:rtl w:val="true"/>
              </w:rPr>
              <w:t>:</w:t>
              <w:tab/>
            </w:r>
            <w:r>
              <w:rPr>
                <w:rStyle w:val="IndexLink"/>
              </w:rPr>
              <w:t>313</w:t>
            </w:r>
          </w:hyperlink>
        </w:p>
        <w:p>
          <w:pPr>
            <w:pStyle w:val="Contents3"/>
            <w:tabs>
              <w:tab w:val="clear" w:pos="8459"/>
              <w:tab w:val="right" w:pos="9026" w:leader="dot"/>
            </w:tabs>
            <w:rPr/>
          </w:pPr>
          <w:hyperlink w:anchor="__RefHeading___Toc1680121_77815467">
            <w:r>
              <w:rPr>
                <w:webHidden/>
                <w:rStyle w:val="IndexLink"/>
                <w:rtl w:val="true"/>
              </w:rPr>
              <w:t xml:space="preserve">الآیات </w:t>
            </w:r>
            <w:r>
              <w:rPr>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314</w:t>
            </w:r>
          </w:hyperlink>
        </w:p>
        <w:p>
          <w:pPr>
            <w:pStyle w:val="Contents4"/>
            <w:tabs>
              <w:tab w:val="clear" w:pos="8176"/>
              <w:tab w:val="right" w:pos="9026" w:leader="dot"/>
            </w:tabs>
            <w:rPr/>
          </w:pPr>
          <w:hyperlink w:anchor="__RefHeading___Toc1680123_7781546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680125_77815467">
            <w:r>
              <w:rPr>
                <w:webHidden/>
                <w:rStyle w:val="IndexLink"/>
                <w:rtl w:val="true"/>
              </w:rPr>
              <w:t>التّفسیر</w:t>
            </w:r>
            <w:r>
              <w:rPr>
                <w:rStyle w:val="IndexLink"/>
                <w:rtl w:val="true"/>
              </w:rPr>
              <w:tab/>
            </w:r>
            <w:r>
              <w:rPr>
                <w:rStyle w:val="IndexLink"/>
              </w:rPr>
              <w:t>314</w:t>
            </w:r>
          </w:hyperlink>
        </w:p>
        <w:p>
          <w:pPr>
            <w:pStyle w:val="Contents5"/>
            <w:tabs>
              <w:tab w:val="clear" w:pos="7892"/>
              <w:tab w:val="right" w:pos="9026" w:leader="dot"/>
            </w:tabs>
            <w:rPr/>
          </w:pPr>
          <w:hyperlink w:anchor="__RefHeading___Toc1680127_7781546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680129_77815467">
            <w:r>
              <w:rPr>
                <w:webHidden/>
                <w:rStyle w:val="IndexLink"/>
                <w:rtl w:val="true"/>
              </w:rPr>
              <w:t>خبر هام</w:t>
            </w:r>
            <w:r>
              <w:rPr>
                <w:rStyle w:val="IndexLink"/>
                <w:rtl w:val="true"/>
              </w:rPr>
              <w:t>!</w:t>
              <w:tab/>
            </w:r>
            <w:r>
              <w:rPr>
                <w:rStyle w:val="IndexLink"/>
              </w:rPr>
              <w:t>314</w:t>
            </w:r>
          </w:hyperlink>
        </w:p>
        <w:p>
          <w:pPr>
            <w:pStyle w:val="Contents4"/>
            <w:tabs>
              <w:tab w:val="clear" w:pos="8176"/>
              <w:tab w:val="right" w:pos="9026" w:leader="dot"/>
            </w:tabs>
            <w:rPr/>
          </w:pPr>
          <w:hyperlink w:anchor="__RefHeading___Toc1680131_77815467">
            <w:r>
              <w:rPr>
                <w:webHidden/>
                <w:rStyle w:val="IndexLink"/>
                <w:rtl w:val="true"/>
              </w:rPr>
              <w:t>بحوث</w:t>
            </w:r>
            <w:r>
              <w:rPr>
                <w:rStyle w:val="IndexLink"/>
                <w:rtl w:val="true"/>
              </w:rPr>
              <w:tab/>
            </w:r>
            <w:r>
              <w:rPr>
                <w:rStyle w:val="IndexLink"/>
              </w:rPr>
              <w:t>317</w:t>
            </w:r>
          </w:hyperlink>
        </w:p>
        <w:p>
          <w:pPr>
            <w:pStyle w:val="Contents5"/>
            <w:tabs>
              <w:tab w:val="clear" w:pos="7892"/>
              <w:tab w:val="right" w:pos="9026" w:leader="dot"/>
            </w:tabs>
            <w:rPr/>
          </w:pPr>
          <w:hyperlink w:anchor="__RefHeading___Toc1680133_7781546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680135_77815467">
            <w:r>
              <w:rPr>
                <w:webHidden/>
                <w:rStyle w:val="IndexLink"/>
              </w:rPr>
              <w:t>1</w:t>
            </w:r>
            <w:r>
              <w:rPr>
                <w:rStyle w:val="IndexLink"/>
                <w:rtl w:val="true"/>
              </w:rPr>
              <w:t>-«</w:t>
            </w:r>
            <w:r>
              <w:rPr>
                <w:rStyle w:val="IndexLink"/>
                <w:rtl w:val="true"/>
              </w:rPr>
              <w:t>الولایة</w:t>
            </w:r>
            <w:r>
              <w:rPr>
                <w:rStyle w:val="IndexLink"/>
                <w:rtl w:val="true"/>
              </w:rPr>
              <w:t>»</w:t>
            </w:r>
            <w:r>
              <w:rPr>
                <w:rStyle w:val="IndexLink"/>
                <w:rtl w:val="true"/>
              </w:rPr>
              <w:t>و</w:t>
            </w:r>
            <w:r>
              <w:rPr>
                <w:rStyle w:val="IndexLink"/>
                <w:rtl w:val="true"/>
              </w:rPr>
              <w:t>«</w:t>
            </w:r>
            <w:r>
              <w:rPr>
                <w:rStyle w:val="IndexLink"/>
                <w:rtl w:val="true"/>
              </w:rPr>
              <w:t>النبأ العظیم</w:t>
            </w:r>
            <w:r>
              <w:rPr>
                <w:rStyle w:val="IndexLink"/>
                <w:rtl w:val="true"/>
              </w:rPr>
              <w:t>»</w:t>
              <w:tab/>
            </w:r>
            <w:r>
              <w:rPr>
                <w:rStyle w:val="IndexLink"/>
              </w:rPr>
              <w:t>317</w:t>
            </w:r>
          </w:hyperlink>
        </w:p>
        <w:p>
          <w:pPr>
            <w:pStyle w:val="Contents5"/>
            <w:tabs>
              <w:tab w:val="clear" w:pos="7892"/>
              <w:tab w:val="right" w:pos="9026" w:leader="dot"/>
            </w:tabs>
            <w:rPr/>
          </w:pPr>
          <w:hyperlink w:anchor="__RefHeading___Toc1680137_77815467">
            <w:r>
              <w:rPr>
                <w:webHidden/>
                <w:rStyle w:val="IndexLink"/>
              </w:rPr>
              <w:t>2</w:t>
            </w:r>
            <w:r>
              <w:rPr>
                <w:rStyle w:val="IndexLink"/>
                <w:rtl w:val="true"/>
              </w:rPr>
              <w:t>-</w:t>
            </w:r>
            <w:r>
              <w:rPr>
                <w:rStyle w:val="IndexLink"/>
                <w:rtl w:val="true"/>
              </w:rPr>
              <w:t>سرّ التأکید علی المعاد</w:t>
            </w:r>
            <w:r>
              <w:rPr>
                <w:rStyle w:val="IndexLink"/>
                <w:rtl w:val="true"/>
              </w:rPr>
              <w:t>:</w:t>
              <w:tab/>
            </w:r>
            <w:r>
              <w:rPr>
                <w:rStyle w:val="IndexLink"/>
              </w:rPr>
              <w:t>319</w:t>
            </w:r>
          </w:hyperlink>
        </w:p>
        <w:p>
          <w:pPr>
            <w:pStyle w:val="Contents3"/>
            <w:tabs>
              <w:tab w:val="clear" w:pos="8459"/>
              <w:tab w:val="right" w:pos="9026" w:leader="dot"/>
            </w:tabs>
            <w:rPr/>
          </w:pPr>
          <w:hyperlink w:anchor="__RefHeading___Toc1680139_77815467">
            <w:r>
              <w:rPr>
                <w:webHidden/>
                <w:rStyle w:val="IndexLink"/>
                <w:rtl w:val="true"/>
              </w:rPr>
              <w:t xml:space="preserve">الآیات </w:t>
            </w:r>
            <w:r>
              <w:rPr>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321</w:t>
            </w:r>
          </w:hyperlink>
        </w:p>
        <w:p>
          <w:pPr>
            <w:pStyle w:val="Contents4"/>
            <w:tabs>
              <w:tab w:val="clear" w:pos="8176"/>
              <w:tab w:val="right" w:pos="9026" w:leader="dot"/>
            </w:tabs>
            <w:rPr/>
          </w:pPr>
          <w:hyperlink w:anchor="__RefHeading___Toc1680141_7781546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680143_77815467">
            <w:r>
              <w:rPr>
                <w:webHidden/>
                <w:rStyle w:val="IndexLink"/>
                <w:rtl w:val="true"/>
              </w:rPr>
              <w:t>التّفسیر</w:t>
            </w:r>
            <w:r>
              <w:rPr>
                <w:rStyle w:val="IndexLink"/>
                <w:rtl w:val="true"/>
              </w:rPr>
              <w:tab/>
            </w:r>
            <w:r>
              <w:rPr>
                <w:rStyle w:val="IndexLink"/>
              </w:rPr>
              <w:t>321</w:t>
            </w:r>
          </w:hyperlink>
        </w:p>
        <w:p>
          <w:pPr>
            <w:pStyle w:val="Contents5"/>
            <w:tabs>
              <w:tab w:val="clear" w:pos="7892"/>
              <w:tab w:val="right" w:pos="9026" w:leader="dot"/>
            </w:tabs>
            <w:rPr/>
          </w:pPr>
          <w:hyperlink w:anchor="__RefHeading___Toc1680145_7781546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680147_77815467">
            <w:r>
              <w:rPr>
                <w:webHidden/>
                <w:rStyle w:val="IndexLink"/>
                <w:rtl w:val="true"/>
              </w:rPr>
              <w:t>کل شیء بأمرک یا ربّ</w:t>
            </w:r>
            <w:r>
              <w:rPr>
                <w:rStyle w:val="IndexLink"/>
                <w:rtl w:val="true"/>
              </w:rPr>
              <w:t>...</w:t>
              <w:tab/>
            </w:r>
            <w:r>
              <w:rPr>
                <w:rStyle w:val="IndexLink"/>
              </w:rPr>
              <w:t>321</w:t>
            </w:r>
          </w:hyperlink>
        </w:p>
        <w:p>
          <w:pPr>
            <w:pStyle w:val="Contents4"/>
            <w:tabs>
              <w:tab w:val="clear" w:pos="8176"/>
              <w:tab w:val="right" w:pos="9026" w:leader="dot"/>
            </w:tabs>
            <w:rPr/>
          </w:pPr>
          <w:hyperlink w:anchor="__RefHeading___Toc1680149_77815467">
            <w:r>
              <w:rPr>
                <w:webHidden/>
                <w:rStyle w:val="IndexLink"/>
                <w:rtl w:val="true"/>
              </w:rPr>
              <w:t>ملاحظة</w:t>
            </w:r>
            <w:r>
              <w:rPr>
                <w:rStyle w:val="IndexLink"/>
                <w:rtl w:val="true"/>
              </w:rPr>
              <w:t>:</w:t>
              <w:tab/>
            </w:r>
            <w:r>
              <w:rPr>
                <w:rStyle w:val="IndexLink"/>
              </w:rPr>
              <w:t>332</w:t>
            </w:r>
          </w:hyperlink>
        </w:p>
        <w:p>
          <w:pPr>
            <w:pStyle w:val="Contents5"/>
            <w:tabs>
              <w:tab w:val="clear" w:pos="7892"/>
              <w:tab w:val="right" w:pos="9026" w:leader="dot"/>
            </w:tabs>
            <w:rPr/>
          </w:pPr>
          <w:hyperlink w:anchor="__RefHeading___Toc1680151_7781546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680153_77815467">
            <w:r>
              <w:rPr>
                <w:webHidden/>
                <w:rStyle w:val="IndexLink"/>
                <w:rtl w:val="true"/>
              </w:rPr>
              <w:t>علاقة الآیات ب‍</w:t>
            </w:r>
            <w:r>
              <w:rPr>
                <w:rStyle w:val="IndexLink"/>
                <w:rtl w:val="true"/>
              </w:rPr>
              <w:t>«</w:t>
            </w:r>
            <w:r>
              <w:rPr>
                <w:rStyle w:val="IndexLink"/>
                <w:rtl w:val="true"/>
              </w:rPr>
              <w:t>المعاد</w:t>
            </w:r>
            <w:r>
              <w:rPr>
                <w:rStyle w:val="IndexLink"/>
                <w:rtl w:val="true"/>
              </w:rPr>
              <w:t>»:</w:t>
              <w:tab/>
            </w:r>
            <w:r>
              <w:rPr>
                <w:rStyle w:val="IndexLink"/>
              </w:rPr>
              <w:t>332</w:t>
            </w:r>
          </w:hyperlink>
        </w:p>
        <w:p>
          <w:pPr>
            <w:pStyle w:val="Contents3"/>
            <w:tabs>
              <w:tab w:val="clear" w:pos="8459"/>
              <w:tab w:val="right" w:pos="9026" w:leader="dot"/>
            </w:tabs>
            <w:rPr/>
          </w:pPr>
          <w:hyperlink w:anchor="__RefHeading___Toc1680155_77815467">
            <w:r>
              <w:rPr>
                <w:webHidden/>
                <w:rStyle w:val="IndexLink"/>
                <w:rtl w:val="true"/>
              </w:rPr>
              <w:t xml:space="preserve">الآیات </w:t>
            </w:r>
            <w:r>
              <w:rPr>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334</w:t>
            </w:r>
          </w:hyperlink>
        </w:p>
        <w:p>
          <w:pPr>
            <w:pStyle w:val="Contents4"/>
            <w:tabs>
              <w:tab w:val="clear" w:pos="8176"/>
              <w:tab w:val="right" w:pos="9026" w:leader="dot"/>
            </w:tabs>
            <w:rPr/>
          </w:pPr>
          <w:hyperlink w:anchor="__RefHeading___Toc1680157_7781546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1680159_77815467">
            <w:r>
              <w:rPr>
                <w:webHidden/>
                <w:rStyle w:val="IndexLink"/>
                <w:rtl w:val="true"/>
              </w:rPr>
              <w:t>التّفسیر</w:t>
            </w:r>
            <w:r>
              <w:rPr>
                <w:rStyle w:val="IndexLink"/>
                <w:rtl w:val="true"/>
              </w:rPr>
              <w:tab/>
            </w:r>
            <w:r>
              <w:rPr>
                <w:rStyle w:val="IndexLink"/>
              </w:rPr>
              <w:t>334</w:t>
            </w:r>
          </w:hyperlink>
        </w:p>
        <w:p>
          <w:pPr>
            <w:pStyle w:val="Contents5"/>
            <w:tabs>
              <w:tab w:val="clear" w:pos="7892"/>
              <w:tab w:val="right" w:pos="9026" w:leader="dot"/>
            </w:tabs>
            <w:rPr/>
          </w:pPr>
          <w:hyperlink w:anchor="__RefHeading___Toc1680161_7781546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680163_77815467">
            <w:r>
              <w:rPr>
                <w:webHidden/>
                <w:rStyle w:val="IndexLink"/>
                <w:rtl w:val="true"/>
              </w:rPr>
              <w:t>سیأتی الیوم الموعود</w:t>
            </w:r>
            <w:r>
              <w:rPr>
                <w:rStyle w:val="IndexLink"/>
                <w:rtl w:val="true"/>
              </w:rPr>
              <w:t>:</w:t>
              <w:tab/>
            </w:r>
            <w:r>
              <w:rPr>
                <w:rStyle w:val="IndexLink"/>
              </w:rPr>
              <w:t>334</w:t>
            </w:r>
          </w:hyperlink>
        </w:p>
        <w:p>
          <w:pPr>
            <w:pStyle w:val="Contents3"/>
            <w:tabs>
              <w:tab w:val="clear" w:pos="8459"/>
              <w:tab w:val="right" w:pos="9026" w:leader="dot"/>
            </w:tabs>
            <w:rPr/>
          </w:pPr>
          <w:hyperlink w:anchor="__RefHeading___Toc1680165_77815467">
            <w:r>
              <w:rPr>
                <w:webHidden/>
                <w:rStyle w:val="IndexLink"/>
                <w:rtl w:val="true"/>
              </w:rPr>
              <w:t xml:space="preserve">الآیات </w:t>
            </w:r>
            <w:r>
              <w:rPr>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340</w:t>
            </w:r>
          </w:hyperlink>
        </w:p>
        <w:p>
          <w:pPr>
            <w:pStyle w:val="Contents4"/>
            <w:tabs>
              <w:tab w:val="clear" w:pos="8176"/>
              <w:tab w:val="right" w:pos="9026" w:leader="dot"/>
            </w:tabs>
            <w:rPr/>
          </w:pPr>
          <w:hyperlink w:anchor="__RefHeading___Toc1680167_7781546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680169_77815467">
            <w:r>
              <w:rPr>
                <w:webHidden/>
                <w:rStyle w:val="IndexLink"/>
                <w:rtl w:val="true"/>
              </w:rPr>
              <w:t>التّفسیر</w:t>
            </w:r>
            <w:r>
              <w:rPr>
                <w:rStyle w:val="IndexLink"/>
                <w:rtl w:val="true"/>
              </w:rPr>
              <w:tab/>
            </w:r>
            <w:r>
              <w:rPr>
                <w:rStyle w:val="IndexLink"/>
              </w:rPr>
              <w:t>340</w:t>
            </w:r>
          </w:hyperlink>
        </w:p>
        <w:p>
          <w:pPr>
            <w:pStyle w:val="Contents5"/>
            <w:tabs>
              <w:tab w:val="clear" w:pos="7892"/>
              <w:tab w:val="right" w:pos="9026" w:leader="dot"/>
            </w:tabs>
            <w:rPr/>
          </w:pPr>
          <w:hyperlink w:anchor="__RefHeading___Toc1680171_7781546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680173_77815467">
            <w:r>
              <w:rPr>
                <w:webHidden/>
                <w:rStyle w:val="IndexLink"/>
                <w:rtl w:val="true"/>
              </w:rPr>
              <w:t>جهنّم</w:t>
            </w:r>
            <w:r>
              <w:rPr>
                <w:rStyle w:val="IndexLink"/>
                <w:rtl w:val="true"/>
              </w:rPr>
              <w:t>..</w:t>
            </w:r>
            <w:r>
              <w:rPr>
                <w:rStyle w:val="IndexLink"/>
                <w:rtl w:val="true"/>
              </w:rPr>
              <w:t>المرصاد الرهیب</w:t>
            </w:r>
            <w:r>
              <w:rPr>
                <w:rStyle w:val="IndexLink"/>
                <w:rtl w:val="true"/>
              </w:rPr>
              <w:t>:</w:t>
              <w:tab/>
            </w:r>
            <w:r>
              <w:rPr>
                <w:rStyle w:val="IndexLink"/>
              </w:rPr>
              <w:t>340</w:t>
            </w:r>
          </w:hyperlink>
        </w:p>
        <w:p>
          <w:pPr>
            <w:pStyle w:val="Contents3"/>
            <w:tabs>
              <w:tab w:val="clear" w:pos="8459"/>
              <w:tab w:val="right" w:pos="9026" w:leader="dot"/>
            </w:tabs>
            <w:rPr/>
          </w:pPr>
          <w:hyperlink w:anchor="__RefHeading___Toc1680175_77815467">
            <w:r>
              <w:rPr>
                <w:webHidden/>
                <w:rStyle w:val="IndexLink"/>
                <w:rtl w:val="true"/>
              </w:rPr>
              <w:t xml:space="preserve">الآیات </w:t>
            </w:r>
            <w:r>
              <w:rPr>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346</w:t>
            </w:r>
          </w:hyperlink>
        </w:p>
        <w:p>
          <w:pPr>
            <w:pStyle w:val="Contents4"/>
            <w:tabs>
              <w:tab w:val="clear" w:pos="8176"/>
              <w:tab w:val="right" w:pos="9026" w:leader="dot"/>
            </w:tabs>
            <w:rPr/>
          </w:pPr>
          <w:hyperlink w:anchor="__RefHeading___Toc1680177_77815467">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680179_77815467">
            <w:r>
              <w:rPr>
                <w:webHidden/>
                <w:rStyle w:val="IndexLink"/>
                <w:rtl w:val="true"/>
              </w:rPr>
              <w:t>التّفسیر</w:t>
            </w:r>
            <w:r>
              <w:rPr>
                <w:rStyle w:val="IndexLink"/>
                <w:rtl w:val="true"/>
              </w:rPr>
              <w:tab/>
            </w:r>
            <w:r>
              <w:rPr>
                <w:rStyle w:val="IndexLink"/>
              </w:rPr>
              <w:t>346</w:t>
            </w:r>
          </w:hyperlink>
        </w:p>
        <w:p>
          <w:pPr>
            <w:pStyle w:val="Contents5"/>
            <w:tabs>
              <w:tab w:val="clear" w:pos="7892"/>
              <w:tab w:val="right" w:pos="9026" w:leader="dot"/>
            </w:tabs>
            <w:rPr/>
          </w:pPr>
          <w:hyperlink w:anchor="__RefHeading___Toc1680181_7781546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680183_77815467">
            <w:r>
              <w:rPr>
                <w:webHidden/>
                <w:rStyle w:val="IndexLink"/>
                <w:rtl w:val="true"/>
              </w:rPr>
              <w:t>ممّا وعد اللّه المتقین</w:t>
            </w:r>
            <w:r>
              <w:rPr>
                <w:rStyle w:val="IndexLink"/>
                <w:rtl w:val="true"/>
              </w:rPr>
              <w:t>:</w:t>
              <w:tab/>
            </w:r>
            <w:r>
              <w:rPr>
                <w:rStyle w:val="IndexLink"/>
              </w:rPr>
              <w:t>346</w:t>
            </w:r>
          </w:hyperlink>
        </w:p>
        <w:p>
          <w:pPr>
            <w:pStyle w:val="Contents4"/>
            <w:tabs>
              <w:tab w:val="clear" w:pos="8176"/>
              <w:tab w:val="right" w:pos="9026" w:leader="dot"/>
            </w:tabs>
            <w:rPr/>
          </w:pPr>
          <w:hyperlink w:anchor="__RefHeading___Toc1680185_77815467">
            <w:r>
              <w:rPr>
                <w:webHidden/>
                <w:rStyle w:val="IndexLink"/>
                <w:rtl w:val="true"/>
              </w:rPr>
              <w:t>بحثان</w:t>
            </w:r>
            <w:r>
              <w:rPr>
                <w:rStyle w:val="IndexLink"/>
                <w:rtl w:val="true"/>
              </w:rPr>
              <w:tab/>
            </w:r>
            <w:r>
              <w:rPr>
                <w:rStyle w:val="IndexLink"/>
              </w:rPr>
              <w:t>351</w:t>
            </w:r>
          </w:hyperlink>
        </w:p>
        <w:p>
          <w:pPr>
            <w:pStyle w:val="Contents5"/>
            <w:tabs>
              <w:tab w:val="clear" w:pos="7892"/>
              <w:tab w:val="right" w:pos="9026" w:leader="dot"/>
            </w:tabs>
            <w:rPr/>
          </w:pPr>
          <w:hyperlink w:anchor="__RefHeading___Toc1680187_7781546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1680189_77815467">
            <w:r>
              <w:rPr>
                <w:webHidden/>
                <w:rStyle w:val="IndexLink"/>
              </w:rPr>
              <w:t>1</w:t>
            </w:r>
            <w:r>
              <w:rPr>
                <w:rStyle w:val="IndexLink"/>
                <w:rtl w:val="true"/>
              </w:rPr>
              <w:t>-</w:t>
            </w:r>
            <w:r>
              <w:rPr>
                <w:rStyle w:val="IndexLink"/>
                <w:rtl w:val="true"/>
              </w:rPr>
              <w:t>ثواب المتقین و عقاب العاصین</w:t>
            </w:r>
            <w:r>
              <w:rPr>
                <w:rStyle w:val="IndexLink"/>
                <w:rtl w:val="true"/>
              </w:rPr>
              <w:tab/>
            </w:r>
            <w:r>
              <w:rPr>
                <w:rStyle w:val="IndexLink"/>
              </w:rPr>
              <w:t>351</w:t>
            </w:r>
          </w:hyperlink>
        </w:p>
        <w:p>
          <w:pPr>
            <w:pStyle w:val="Contents5"/>
            <w:tabs>
              <w:tab w:val="clear" w:pos="7892"/>
              <w:tab w:val="right" w:pos="9026" w:leader="dot"/>
            </w:tabs>
            <w:rPr/>
          </w:pPr>
          <w:hyperlink w:anchor="__RefHeading___Toc1680191_77815467">
            <w:r>
              <w:rPr>
                <w:webHidden/>
                <w:rStyle w:val="IndexLink"/>
              </w:rPr>
              <w:t>2</w:t>
            </w:r>
            <w:r>
              <w:rPr>
                <w:rStyle w:val="IndexLink"/>
                <w:rtl w:val="true"/>
              </w:rPr>
              <w:t>-</w:t>
            </w:r>
            <w:r>
              <w:rPr>
                <w:rStyle w:val="IndexLink"/>
                <w:rtl w:val="true"/>
              </w:rPr>
              <w:t>أشربة الجنّة</w:t>
            </w:r>
            <w:r>
              <w:rPr>
                <w:rStyle w:val="IndexLink"/>
                <w:rtl w:val="true"/>
              </w:rPr>
              <w:t>!</w:t>
              <w:tab/>
            </w:r>
            <w:r>
              <w:rPr>
                <w:rStyle w:val="IndexLink"/>
              </w:rPr>
              <w:t>352</w:t>
            </w:r>
          </w:hyperlink>
        </w:p>
        <w:p>
          <w:pPr>
            <w:pStyle w:val="Contents3"/>
            <w:tabs>
              <w:tab w:val="clear" w:pos="8459"/>
              <w:tab w:val="right" w:pos="9026" w:leader="dot"/>
            </w:tabs>
            <w:rPr/>
          </w:pPr>
          <w:hyperlink w:anchor="__RefHeading___Toc1680193_77815467">
            <w:r>
              <w:rPr>
                <w:webHidden/>
                <w:rStyle w:val="IndexLink"/>
                <w:rtl w:val="true"/>
              </w:rPr>
              <w:t xml:space="preserve">الآیات </w:t>
            </w:r>
            <w:r>
              <w:rPr>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353</w:t>
            </w:r>
          </w:hyperlink>
        </w:p>
        <w:p>
          <w:pPr>
            <w:pStyle w:val="Contents4"/>
            <w:tabs>
              <w:tab w:val="clear" w:pos="8176"/>
              <w:tab w:val="right" w:pos="9026" w:leader="dot"/>
            </w:tabs>
            <w:rPr/>
          </w:pPr>
          <w:hyperlink w:anchor="__RefHeading___Toc1680195_77815467">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1680197_77815467">
            <w:r>
              <w:rPr>
                <w:webHidden/>
                <w:rStyle w:val="IndexLink"/>
                <w:rtl w:val="true"/>
              </w:rPr>
              <w:t>التّفسیر</w:t>
            </w:r>
            <w:r>
              <w:rPr>
                <w:rStyle w:val="IndexLink"/>
                <w:rtl w:val="true"/>
              </w:rPr>
              <w:tab/>
            </w:r>
            <w:r>
              <w:rPr>
                <w:rStyle w:val="IndexLink"/>
              </w:rPr>
              <w:t>353</w:t>
            </w:r>
          </w:hyperlink>
        </w:p>
        <w:p>
          <w:pPr>
            <w:pStyle w:val="Contents5"/>
            <w:tabs>
              <w:tab w:val="clear" w:pos="7892"/>
              <w:tab w:val="right" w:pos="9026" w:leader="dot"/>
            </w:tabs>
            <w:rPr/>
          </w:pPr>
          <w:hyperlink w:anchor="__RefHeading___Toc1680199_7781546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680201_77815467">
            <w:r>
              <w:rPr>
                <w:webHidden/>
                <w:rStyle w:val="IndexLink"/>
                <w:rtl w:val="true"/>
              </w:rPr>
              <w:t>الندم الشدید</w:t>
            </w:r>
            <w:r>
              <w:rPr>
                <w:rStyle w:val="IndexLink"/>
                <w:rtl w:val="true"/>
              </w:rPr>
              <w:t>:</w:t>
              <w:tab/>
            </w:r>
            <w:r>
              <w:rPr>
                <w:rStyle w:val="IndexLink"/>
              </w:rPr>
              <w:t>353</w:t>
            </w:r>
          </w:hyperlink>
        </w:p>
        <w:p>
          <w:pPr>
            <w:pStyle w:val="Contents4"/>
            <w:tabs>
              <w:tab w:val="clear" w:pos="8176"/>
              <w:tab w:val="right" w:pos="9026" w:leader="dot"/>
            </w:tabs>
            <w:rPr/>
          </w:pPr>
          <w:hyperlink w:anchor="__RefHeading___Toc1680203_77815467">
            <w:r>
              <w:rPr>
                <w:webHidden/>
                <w:rStyle w:val="IndexLink"/>
                <w:rtl w:val="true"/>
              </w:rPr>
              <w:t>بحث</w:t>
            </w:r>
            <w:r>
              <w:rPr>
                <w:rStyle w:val="IndexLink"/>
                <w:rtl w:val="true"/>
              </w:rPr>
              <w:tab/>
            </w:r>
            <w:r>
              <w:rPr>
                <w:rStyle w:val="IndexLink"/>
              </w:rPr>
              <w:t>359</w:t>
            </w:r>
          </w:hyperlink>
        </w:p>
        <w:p>
          <w:pPr>
            <w:pStyle w:val="Contents5"/>
            <w:tabs>
              <w:tab w:val="clear" w:pos="7892"/>
              <w:tab w:val="right" w:pos="9026" w:leader="dot"/>
            </w:tabs>
            <w:rPr/>
          </w:pPr>
          <w:hyperlink w:anchor="__RefHeading___Toc1680205_7781546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680207_77815467">
            <w:r>
              <w:rPr>
                <w:webHidden/>
                <w:rStyle w:val="IndexLink"/>
                <w:rtl w:val="true"/>
              </w:rPr>
              <w:t>النظرة الصائبة لمسألة</w:t>
            </w:r>
            <w:r>
              <w:rPr>
                <w:rStyle w:val="IndexLink"/>
                <w:rtl w:val="true"/>
              </w:rPr>
              <w:t>«</w:t>
            </w:r>
            <w:r>
              <w:rPr>
                <w:rStyle w:val="IndexLink"/>
                <w:rtl w:val="true"/>
              </w:rPr>
              <w:t>الجبر و الإختیار</w:t>
            </w:r>
            <w:r>
              <w:rPr>
                <w:rStyle w:val="IndexLink"/>
                <w:rtl w:val="true"/>
              </w:rPr>
              <w:t>»</w:t>
              <w:tab/>
            </w:r>
            <w:r>
              <w:rPr>
                <w:rStyle w:val="IndexLink"/>
              </w:rPr>
              <w:t>359</w:t>
            </w:r>
          </w:hyperlink>
        </w:p>
        <w:p>
          <w:pPr>
            <w:pStyle w:val="Contents2"/>
            <w:tabs>
              <w:tab w:val="clear" w:pos="8743"/>
              <w:tab w:val="right" w:pos="9026" w:leader="dot"/>
            </w:tabs>
            <w:rPr/>
          </w:pPr>
          <w:hyperlink w:anchor="__RefHeading___Toc1680209_77815467">
            <w:r>
              <w:rPr>
                <w:webHidden/>
                <w:rStyle w:val="IndexLink"/>
                <w:rtl w:val="true"/>
              </w:rPr>
              <w:t>سورة النّازعات</w:t>
            </w:r>
            <w:r>
              <w:rPr>
                <w:rStyle w:val="IndexLink"/>
                <w:rtl w:val="true"/>
              </w:rPr>
              <w:tab/>
            </w:r>
            <w:r>
              <w:rPr>
                <w:rStyle w:val="IndexLink"/>
              </w:rPr>
              <w:t>363</w:t>
            </w:r>
          </w:hyperlink>
        </w:p>
        <w:p>
          <w:pPr>
            <w:pStyle w:val="Contents3"/>
            <w:tabs>
              <w:tab w:val="clear" w:pos="8459"/>
              <w:tab w:val="right" w:pos="9026" w:leader="dot"/>
            </w:tabs>
            <w:rPr/>
          </w:pPr>
          <w:hyperlink w:anchor="__RefHeading___Toc1680211_77815467">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1680213_77815467">
            <w:r>
              <w:rPr>
                <w:webHidden/>
                <w:rStyle w:val="IndexLink"/>
                <w:rtl w:val="true"/>
              </w:rPr>
              <w:t>محتوی السورة</w:t>
            </w:r>
            <w:r>
              <w:rPr>
                <w:rStyle w:val="IndexLink"/>
                <w:rtl w:val="true"/>
              </w:rPr>
              <w:t>:</w:t>
              <w:tab/>
            </w:r>
            <w:r>
              <w:rPr>
                <w:rStyle w:val="IndexLink"/>
              </w:rPr>
              <w:t>364</w:t>
            </w:r>
          </w:hyperlink>
        </w:p>
        <w:p>
          <w:pPr>
            <w:pStyle w:val="Contents3"/>
            <w:tabs>
              <w:tab w:val="clear" w:pos="8459"/>
              <w:tab w:val="right" w:pos="9026" w:leader="dot"/>
            </w:tabs>
            <w:rPr/>
          </w:pPr>
          <w:hyperlink w:anchor="__RefHeading___Toc1680215_77815467">
            <w:r>
              <w:rPr>
                <w:webHidden/>
                <w:rStyle w:val="IndexLink"/>
                <w:rtl w:val="true"/>
              </w:rPr>
              <w:t>فضیلة السورة</w:t>
            </w:r>
            <w:r>
              <w:rPr>
                <w:rStyle w:val="IndexLink"/>
                <w:rtl w:val="true"/>
              </w:rPr>
              <w:t>:</w:t>
              <w:tab/>
            </w:r>
            <w:r>
              <w:rPr>
                <w:rStyle w:val="IndexLink"/>
              </w:rPr>
              <w:t>364</w:t>
            </w:r>
          </w:hyperlink>
        </w:p>
        <w:p>
          <w:pPr>
            <w:pStyle w:val="Contents3"/>
            <w:tabs>
              <w:tab w:val="clear" w:pos="8459"/>
              <w:tab w:val="right" w:pos="9026" w:leader="dot"/>
            </w:tabs>
            <w:rPr/>
          </w:pPr>
          <w:hyperlink w:anchor="__RefHeading___Toc1680217_77815467">
            <w:r>
              <w:rPr>
                <w:webHidden/>
                <w:rStyle w:val="IndexLink"/>
                <w:rtl w:val="true"/>
              </w:rPr>
              <w:t xml:space="preserve">الآیات </w:t>
            </w:r>
            <w:r>
              <w:rPr>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366</w:t>
            </w:r>
          </w:hyperlink>
        </w:p>
        <w:p>
          <w:pPr>
            <w:pStyle w:val="Contents4"/>
            <w:tabs>
              <w:tab w:val="clear" w:pos="8176"/>
              <w:tab w:val="right" w:pos="9026" w:leader="dot"/>
            </w:tabs>
            <w:rPr/>
          </w:pPr>
          <w:hyperlink w:anchor="__RefHeading___Toc1680219_7781546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680221_77815467">
            <w:r>
              <w:rPr>
                <w:webHidden/>
                <w:rStyle w:val="IndexLink"/>
                <w:rtl w:val="true"/>
              </w:rPr>
              <w:t>التّفسیر</w:t>
            </w:r>
            <w:r>
              <w:rPr>
                <w:rStyle w:val="IndexLink"/>
                <w:rtl w:val="true"/>
              </w:rPr>
              <w:tab/>
            </w:r>
            <w:r>
              <w:rPr>
                <w:rStyle w:val="IndexLink"/>
              </w:rPr>
              <w:t>366</w:t>
            </w:r>
          </w:hyperlink>
        </w:p>
        <w:p>
          <w:pPr>
            <w:pStyle w:val="Contents5"/>
            <w:tabs>
              <w:tab w:val="clear" w:pos="7892"/>
              <w:tab w:val="right" w:pos="9026" w:leader="dot"/>
            </w:tabs>
            <w:rPr/>
          </w:pPr>
          <w:hyperlink w:anchor="__RefHeading___Toc1680223_7781546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680225_77815467">
            <w:r>
              <w:rPr>
                <w:webHidden/>
                <w:rStyle w:val="IndexLink"/>
                <w:rtl w:val="true"/>
              </w:rPr>
              <w:t>القسم بالملائکة</w:t>
            </w:r>
            <w:r>
              <w:rPr>
                <w:rStyle w:val="IndexLink"/>
                <w:rtl w:val="true"/>
              </w:rPr>
              <w:t>:</w:t>
              <w:tab/>
            </w:r>
            <w:r>
              <w:rPr>
                <w:rStyle w:val="IndexLink"/>
              </w:rPr>
              <w:t>366</w:t>
            </w:r>
          </w:hyperlink>
        </w:p>
        <w:p>
          <w:pPr>
            <w:pStyle w:val="Contents4"/>
            <w:tabs>
              <w:tab w:val="clear" w:pos="8176"/>
              <w:tab w:val="right" w:pos="9026" w:leader="dot"/>
            </w:tabs>
            <w:rPr/>
          </w:pPr>
          <w:hyperlink w:anchor="__RefHeading___Toc1680227_77815467">
            <w:r>
              <w:rPr>
                <w:webHidden/>
                <w:rStyle w:val="IndexLink"/>
                <w:rtl w:val="true"/>
              </w:rPr>
              <w:t>ملاحظتان</w:t>
            </w:r>
            <w:r>
              <w:rPr>
                <w:rStyle w:val="IndexLink"/>
                <w:rtl w:val="true"/>
              </w:rPr>
              <w:tab/>
            </w:r>
            <w:r>
              <w:rPr>
                <w:rStyle w:val="IndexLink"/>
              </w:rPr>
              <w:t>370</w:t>
            </w:r>
          </w:hyperlink>
        </w:p>
        <w:p>
          <w:pPr>
            <w:pStyle w:val="Contents3"/>
            <w:tabs>
              <w:tab w:val="clear" w:pos="8459"/>
              <w:tab w:val="right" w:pos="9026" w:leader="dot"/>
            </w:tabs>
            <w:rPr/>
          </w:pPr>
          <w:hyperlink w:anchor="__RefHeading___Toc1680229_77815467">
            <w:r>
              <w:rPr>
                <w:webHidden/>
                <w:rStyle w:val="IndexLink"/>
                <w:rtl w:val="true"/>
              </w:rPr>
              <w:t xml:space="preserve">الآیات </w:t>
            </w:r>
            <w:r>
              <w:rPr>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372</w:t>
            </w:r>
          </w:hyperlink>
        </w:p>
        <w:p>
          <w:pPr>
            <w:pStyle w:val="Contents4"/>
            <w:tabs>
              <w:tab w:val="clear" w:pos="8176"/>
              <w:tab w:val="right" w:pos="9026" w:leader="dot"/>
            </w:tabs>
            <w:rPr/>
          </w:pPr>
          <w:hyperlink w:anchor="__RefHeading___Toc1680231_77815467">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1680233_77815467">
            <w:r>
              <w:rPr>
                <w:webHidden/>
                <w:rStyle w:val="IndexLink"/>
                <w:rtl w:val="true"/>
              </w:rPr>
              <w:t>التّفسیر</w:t>
            </w:r>
            <w:r>
              <w:rPr>
                <w:rStyle w:val="IndexLink"/>
                <w:rtl w:val="true"/>
              </w:rPr>
              <w:tab/>
            </w:r>
            <w:r>
              <w:rPr>
                <w:rStyle w:val="IndexLink"/>
              </w:rPr>
              <w:t>372</w:t>
            </w:r>
          </w:hyperlink>
        </w:p>
        <w:p>
          <w:pPr>
            <w:pStyle w:val="Contents5"/>
            <w:tabs>
              <w:tab w:val="clear" w:pos="7892"/>
              <w:tab w:val="right" w:pos="9026" w:leader="dot"/>
            </w:tabs>
            <w:rPr/>
          </w:pPr>
          <w:hyperlink w:anchor="__RefHeading___Toc1680235_7781546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680237_77815467">
            <w:r>
              <w:rPr>
                <w:webHidden/>
                <w:rStyle w:val="IndexLink"/>
                <w:rtl w:val="true"/>
              </w:rPr>
              <w:t>صیحة الموت المرعبة</w:t>
            </w:r>
            <w:r>
              <w:rPr>
                <w:rStyle w:val="IndexLink"/>
                <w:rtl w:val="true"/>
              </w:rPr>
              <w:t>!</w:t>
              <w:tab/>
            </w:r>
            <w:r>
              <w:rPr>
                <w:rStyle w:val="IndexLink"/>
              </w:rPr>
              <w:t>372</w:t>
            </w:r>
          </w:hyperlink>
        </w:p>
        <w:p>
          <w:pPr>
            <w:pStyle w:val="Contents3"/>
            <w:tabs>
              <w:tab w:val="clear" w:pos="8459"/>
              <w:tab w:val="right" w:pos="9026" w:leader="dot"/>
            </w:tabs>
            <w:rPr/>
          </w:pPr>
          <w:hyperlink w:anchor="__RefHeading___Toc1680239_77815467">
            <w:r>
              <w:rPr>
                <w:webHidden/>
                <w:rStyle w:val="IndexLink"/>
                <w:rtl w:val="true"/>
              </w:rPr>
              <w:t xml:space="preserve">الآیات </w:t>
            </w:r>
            <w:r>
              <w:rPr>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376</w:t>
            </w:r>
          </w:hyperlink>
        </w:p>
        <w:p>
          <w:pPr>
            <w:pStyle w:val="Contents4"/>
            <w:tabs>
              <w:tab w:val="clear" w:pos="8176"/>
              <w:tab w:val="right" w:pos="9026" w:leader="dot"/>
            </w:tabs>
            <w:rPr/>
          </w:pPr>
          <w:hyperlink w:anchor="__RefHeading___Toc1680241_7781546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680243_77815467">
            <w:r>
              <w:rPr>
                <w:webHidden/>
                <w:rStyle w:val="IndexLink"/>
                <w:rtl w:val="true"/>
              </w:rPr>
              <w:t>التّفسیر</w:t>
            </w:r>
            <w:r>
              <w:rPr>
                <w:rStyle w:val="IndexLink"/>
                <w:rtl w:val="true"/>
              </w:rPr>
              <w:tab/>
            </w:r>
            <w:r>
              <w:rPr>
                <w:rStyle w:val="IndexLink"/>
              </w:rPr>
              <w:t>376</w:t>
            </w:r>
          </w:hyperlink>
        </w:p>
        <w:p>
          <w:pPr>
            <w:pStyle w:val="Contents5"/>
            <w:tabs>
              <w:tab w:val="clear" w:pos="7892"/>
              <w:tab w:val="right" w:pos="9026" w:leader="dot"/>
            </w:tabs>
            <w:rPr/>
          </w:pPr>
          <w:hyperlink w:anchor="__RefHeading___Toc1680245_7781546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680247_77815467">
            <w:r>
              <w:rPr>
                <w:webHidden/>
                <w:rStyle w:val="IndexLink"/>
                <w:rtl w:val="true"/>
              </w:rPr>
              <w:t>افتراء فرعون</w:t>
            </w:r>
            <w:r>
              <w:rPr>
                <w:rStyle w:val="IndexLink"/>
                <w:rtl w:val="true"/>
              </w:rPr>
              <w:t>!</w:t>
              <w:tab/>
            </w:r>
            <w:r>
              <w:rPr>
                <w:rStyle w:val="IndexLink"/>
              </w:rPr>
              <w:t>376</w:t>
            </w:r>
          </w:hyperlink>
        </w:p>
        <w:p>
          <w:pPr>
            <w:pStyle w:val="Contents4"/>
            <w:tabs>
              <w:tab w:val="clear" w:pos="8176"/>
              <w:tab w:val="right" w:pos="9026" w:leader="dot"/>
            </w:tabs>
            <w:rPr/>
          </w:pPr>
          <w:hyperlink w:anchor="__RefHeading___Toc1680249_77815467">
            <w:r>
              <w:rPr>
                <w:webHidden/>
                <w:rStyle w:val="IndexLink"/>
                <w:rtl w:val="true"/>
              </w:rPr>
              <w:t>بحث</w:t>
            </w:r>
            <w:r>
              <w:rPr>
                <w:rStyle w:val="IndexLink"/>
                <w:rtl w:val="true"/>
              </w:rPr>
              <w:tab/>
            </w:r>
            <w:r>
              <w:rPr>
                <w:rStyle w:val="IndexLink"/>
              </w:rPr>
              <w:t>382</w:t>
            </w:r>
          </w:hyperlink>
        </w:p>
        <w:p>
          <w:pPr>
            <w:pStyle w:val="Contents5"/>
            <w:tabs>
              <w:tab w:val="clear" w:pos="7892"/>
              <w:tab w:val="right" w:pos="9026" w:leader="dot"/>
            </w:tabs>
            <w:rPr/>
          </w:pPr>
          <w:hyperlink w:anchor="__RefHeading___Toc1680251_7781546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680253_77815467">
            <w:r>
              <w:rPr>
                <w:webHidden/>
                <w:rStyle w:val="IndexLink"/>
                <w:rtl w:val="true"/>
              </w:rPr>
              <w:t>بلاغة القرآن</w:t>
            </w:r>
            <w:r>
              <w:rPr>
                <w:rStyle w:val="IndexLink"/>
                <w:rtl w:val="true"/>
              </w:rPr>
              <w:t>:</w:t>
              <w:tab/>
            </w:r>
            <w:r>
              <w:rPr>
                <w:rStyle w:val="IndexLink"/>
              </w:rPr>
              <w:t>382</w:t>
            </w:r>
          </w:hyperlink>
        </w:p>
        <w:p>
          <w:pPr>
            <w:pStyle w:val="Contents3"/>
            <w:tabs>
              <w:tab w:val="clear" w:pos="8459"/>
              <w:tab w:val="right" w:pos="9026" w:leader="dot"/>
            </w:tabs>
            <w:rPr/>
          </w:pPr>
          <w:hyperlink w:anchor="__RefHeading___Toc1680255_77815467">
            <w:r>
              <w:rPr>
                <w:webHidden/>
                <w:rStyle w:val="IndexLink"/>
                <w:rtl w:val="true"/>
              </w:rPr>
              <w:t xml:space="preserve">الآیات </w:t>
            </w:r>
            <w:r>
              <w:rPr>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383</w:t>
            </w:r>
          </w:hyperlink>
        </w:p>
        <w:p>
          <w:pPr>
            <w:pStyle w:val="Contents4"/>
            <w:tabs>
              <w:tab w:val="clear" w:pos="8176"/>
              <w:tab w:val="right" w:pos="9026" w:leader="dot"/>
            </w:tabs>
            <w:rPr/>
          </w:pPr>
          <w:hyperlink w:anchor="__RefHeading___Toc1680257_77815467">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680259_77815467">
            <w:r>
              <w:rPr>
                <w:webHidden/>
                <w:rStyle w:val="IndexLink"/>
                <w:rtl w:val="true"/>
              </w:rPr>
              <w:t>التّفسیر</w:t>
            </w:r>
            <w:r>
              <w:rPr>
                <w:rStyle w:val="IndexLink"/>
                <w:rtl w:val="true"/>
              </w:rPr>
              <w:tab/>
            </w:r>
            <w:r>
              <w:rPr>
                <w:rStyle w:val="IndexLink"/>
              </w:rPr>
              <w:t>383</w:t>
            </w:r>
          </w:hyperlink>
        </w:p>
        <w:p>
          <w:pPr>
            <w:pStyle w:val="Contents5"/>
            <w:tabs>
              <w:tab w:val="clear" w:pos="7892"/>
              <w:tab w:val="right" w:pos="9026" w:leader="dot"/>
            </w:tabs>
            <w:rPr/>
          </w:pPr>
          <w:hyperlink w:anchor="__RefHeading___Toc1680261_7781546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680263_77815467">
            <w:r>
              <w:rPr>
                <w:webHidden/>
                <w:rStyle w:val="IndexLink"/>
                <w:rtl w:val="true"/>
              </w:rPr>
              <w:t>اللمسات الرّبانیة فی عالم الطبیعة و نظام الکون</w:t>
            </w:r>
            <w:r>
              <w:rPr>
                <w:rStyle w:val="IndexLink"/>
                <w:rtl w:val="true"/>
              </w:rPr>
              <w:t>:</w:t>
              <w:tab/>
            </w:r>
            <w:r>
              <w:rPr>
                <w:rStyle w:val="IndexLink"/>
              </w:rPr>
              <w:t>383</w:t>
            </w:r>
          </w:hyperlink>
        </w:p>
        <w:p>
          <w:pPr>
            <w:pStyle w:val="Contents3"/>
            <w:tabs>
              <w:tab w:val="clear" w:pos="8459"/>
              <w:tab w:val="right" w:pos="9026" w:leader="dot"/>
            </w:tabs>
            <w:rPr/>
          </w:pPr>
          <w:hyperlink w:anchor="__RefHeading___Toc1680265_77815467">
            <w:r>
              <w:rPr>
                <w:webHidden/>
                <w:rStyle w:val="IndexLink"/>
                <w:rtl w:val="true"/>
              </w:rPr>
              <w:t xml:space="preserve">الآیات </w:t>
            </w:r>
            <w:r>
              <w:rPr>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388</w:t>
            </w:r>
          </w:hyperlink>
        </w:p>
        <w:p>
          <w:pPr>
            <w:pStyle w:val="Contents4"/>
            <w:tabs>
              <w:tab w:val="clear" w:pos="8176"/>
              <w:tab w:val="right" w:pos="9026" w:leader="dot"/>
            </w:tabs>
            <w:rPr/>
          </w:pPr>
          <w:hyperlink w:anchor="__RefHeading___Toc1680267_77815467">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680269_77815467">
            <w:r>
              <w:rPr>
                <w:webHidden/>
                <w:rStyle w:val="IndexLink"/>
                <w:rtl w:val="true"/>
              </w:rPr>
              <w:t>التّفسیر</w:t>
            </w:r>
            <w:r>
              <w:rPr>
                <w:rStyle w:val="IndexLink"/>
                <w:rtl w:val="true"/>
              </w:rPr>
              <w:tab/>
            </w:r>
            <w:r>
              <w:rPr>
                <w:rStyle w:val="IndexLink"/>
              </w:rPr>
              <w:t>388</w:t>
            </w:r>
          </w:hyperlink>
        </w:p>
        <w:p>
          <w:pPr>
            <w:pStyle w:val="Contents5"/>
            <w:tabs>
              <w:tab w:val="clear" w:pos="7892"/>
              <w:tab w:val="right" w:pos="9026" w:leader="dot"/>
            </w:tabs>
            <w:rPr/>
          </w:pPr>
          <w:hyperlink w:anchor="__RefHeading___Toc1680271_7781546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680273_77815467">
            <w:r>
              <w:rPr>
                <w:webHidden/>
                <w:rStyle w:val="IndexLink"/>
                <w:rtl w:val="true"/>
              </w:rPr>
              <w:t>التنزّه عن الهوی</w:t>
            </w:r>
            <w:r>
              <w:rPr>
                <w:rStyle w:val="IndexLink"/>
                <w:rtl w:val="true"/>
              </w:rPr>
              <w:t>:</w:t>
              <w:tab/>
            </w:r>
            <w:r>
              <w:rPr>
                <w:rStyle w:val="IndexLink"/>
              </w:rPr>
              <w:t>388</w:t>
            </w:r>
          </w:hyperlink>
        </w:p>
        <w:p>
          <w:pPr>
            <w:pStyle w:val="Contents4"/>
            <w:tabs>
              <w:tab w:val="clear" w:pos="8176"/>
              <w:tab w:val="right" w:pos="9026" w:leader="dot"/>
            </w:tabs>
            <w:rPr/>
          </w:pPr>
          <w:hyperlink w:anchor="__RefHeading___Toc1680275_77815467">
            <w:r>
              <w:rPr>
                <w:webHidden/>
                <w:rStyle w:val="IndexLink"/>
                <w:rtl w:val="true"/>
              </w:rPr>
              <w:t>ملاحظات</w:t>
            </w:r>
            <w:r>
              <w:rPr>
                <w:rStyle w:val="IndexLink"/>
                <w:rtl w:val="true"/>
              </w:rPr>
              <w:tab/>
            </w:r>
            <w:r>
              <w:rPr>
                <w:rStyle w:val="IndexLink"/>
              </w:rPr>
              <w:t>391</w:t>
            </w:r>
          </w:hyperlink>
        </w:p>
        <w:p>
          <w:pPr>
            <w:pStyle w:val="Contents5"/>
            <w:tabs>
              <w:tab w:val="clear" w:pos="7892"/>
              <w:tab w:val="right" w:pos="9026" w:leader="dot"/>
            </w:tabs>
            <w:rPr/>
          </w:pPr>
          <w:hyperlink w:anchor="__RefHeading___Toc1680277_7781546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680279_77815467">
            <w:r>
              <w:rPr>
                <w:webHidden/>
                <w:rStyle w:val="IndexLink"/>
              </w:rPr>
              <w:t>1</w:t>
            </w:r>
            <w:r>
              <w:rPr>
                <w:rStyle w:val="IndexLink"/>
                <w:rtl w:val="true"/>
              </w:rPr>
              <w:t>-</w:t>
            </w:r>
            <w:r>
              <w:rPr>
                <w:rStyle w:val="IndexLink"/>
                <w:rtl w:val="true"/>
              </w:rPr>
              <w:t>مقام الرّب؟</w:t>
            </w:r>
            <w:r>
              <w:rPr>
                <w:rStyle w:val="IndexLink"/>
                <w:rtl w:val="true"/>
              </w:rPr>
              <w:tab/>
            </w:r>
            <w:r>
              <w:rPr>
                <w:rStyle w:val="IndexLink"/>
              </w:rPr>
              <w:t>391</w:t>
            </w:r>
          </w:hyperlink>
        </w:p>
        <w:p>
          <w:pPr>
            <w:pStyle w:val="Contents5"/>
            <w:tabs>
              <w:tab w:val="clear" w:pos="7892"/>
              <w:tab w:val="right" w:pos="9026" w:leader="dot"/>
            </w:tabs>
            <w:rPr/>
          </w:pPr>
          <w:hyperlink w:anchor="__RefHeading___Toc1680281_77815467">
            <w:r>
              <w:rPr>
                <w:webHidden/>
                <w:rStyle w:val="IndexLink"/>
              </w:rPr>
              <w:t>2</w:t>
            </w:r>
            <w:r>
              <w:rPr>
                <w:rStyle w:val="IndexLink"/>
                <w:rtl w:val="true"/>
              </w:rPr>
              <w:t>-</w:t>
            </w:r>
            <w:r>
              <w:rPr>
                <w:rStyle w:val="IndexLink"/>
                <w:rtl w:val="true"/>
              </w:rPr>
              <w:t>علاقة الطغیان بعبادة الدنیا</w:t>
            </w:r>
            <w:r>
              <w:rPr>
                <w:rStyle w:val="IndexLink"/>
                <w:rtl w:val="true"/>
              </w:rPr>
              <w:tab/>
            </w:r>
            <w:r>
              <w:rPr>
                <w:rStyle w:val="IndexLink"/>
              </w:rPr>
              <w:t>392</w:t>
            </w:r>
          </w:hyperlink>
        </w:p>
        <w:p>
          <w:pPr>
            <w:pStyle w:val="Contents5"/>
            <w:tabs>
              <w:tab w:val="clear" w:pos="7892"/>
              <w:tab w:val="right" w:pos="9026" w:leader="dot"/>
            </w:tabs>
            <w:rPr/>
          </w:pPr>
          <w:hyperlink w:anchor="__RefHeading___Toc1680283_77815467">
            <w:r>
              <w:rPr>
                <w:webHidden/>
                <w:rStyle w:val="IndexLink"/>
              </w:rPr>
              <w:t>3</w:t>
            </w:r>
            <w:r>
              <w:rPr>
                <w:rStyle w:val="IndexLink"/>
                <w:rtl w:val="true"/>
              </w:rPr>
              <w:t>-</w:t>
            </w:r>
            <w:r>
              <w:rPr>
                <w:rStyle w:val="IndexLink"/>
                <w:rtl w:val="true"/>
              </w:rPr>
              <w:t>فریقان لا ثالث لهما</w:t>
            </w:r>
            <w:r>
              <w:rPr>
                <w:rStyle w:val="IndexLink"/>
                <w:rtl w:val="true"/>
              </w:rPr>
              <w:tab/>
            </w:r>
            <w:r>
              <w:rPr>
                <w:rStyle w:val="IndexLink"/>
              </w:rPr>
              <w:t>393</w:t>
            </w:r>
          </w:hyperlink>
        </w:p>
        <w:p>
          <w:pPr>
            <w:pStyle w:val="Contents3"/>
            <w:tabs>
              <w:tab w:val="clear" w:pos="8459"/>
              <w:tab w:val="right" w:pos="9026" w:leader="dot"/>
            </w:tabs>
            <w:rPr/>
          </w:pPr>
          <w:hyperlink w:anchor="__RefHeading___Toc1680285_77815467">
            <w:r>
              <w:rPr>
                <w:webHidden/>
                <w:rStyle w:val="IndexLink"/>
                <w:rtl w:val="true"/>
              </w:rPr>
              <w:t xml:space="preserve">الآیات </w:t>
            </w:r>
            <w:r>
              <w:rPr>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395</w:t>
            </w:r>
          </w:hyperlink>
        </w:p>
        <w:p>
          <w:pPr>
            <w:pStyle w:val="Contents4"/>
            <w:tabs>
              <w:tab w:val="clear" w:pos="8176"/>
              <w:tab w:val="right" w:pos="9026" w:leader="dot"/>
            </w:tabs>
            <w:rPr/>
          </w:pPr>
          <w:hyperlink w:anchor="__RefHeading___Toc1680287_77815467">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680289_77815467">
            <w:r>
              <w:rPr>
                <w:webHidden/>
                <w:rStyle w:val="IndexLink"/>
                <w:rtl w:val="true"/>
              </w:rPr>
              <w:t>التّفسیر</w:t>
            </w:r>
            <w:r>
              <w:rPr>
                <w:rStyle w:val="IndexLink"/>
                <w:rtl w:val="true"/>
              </w:rPr>
              <w:tab/>
            </w:r>
            <w:r>
              <w:rPr>
                <w:rStyle w:val="IndexLink"/>
              </w:rPr>
              <w:t>395</w:t>
            </w:r>
          </w:hyperlink>
        </w:p>
        <w:p>
          <w:pPr>
            <w:pStyle w:val="Contents5"/>
            <w:tabs>
              <w:tab w:val="clear" w:pos="7892"/>
              <w:tab w:val="right" w:pos="9026" w:leader="dot"/>
            </w:tabs>
            <w:rPr/>
          </w:pPr>
          <w:hyperlink w:anchor="__RefHeading___Toc1680291_7781546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680293_77815467">
            <w:r>
              <w:rPr>
                <w:webHidden/>
                <w:rStyle w:val="IndexLink"/>
                <w:rtl w:val="true"/>
              </w:rPr>
              <w:t>یوما لقیامة</w:t>
            </w:r>
            <w:r>
              <w:rPr>
                <w:rStyle w:val="IndexLink"/>
                <w:rtl w:val="true"/>
              </w:rPr>
              <w:t>:</w:t>
            </w:r>
            <w:r>
              <w:rPr>
                <w:rStyle w:val="IndexLink"/>
                <w:rtl w:val="true"/>
              </w:rPr>
              <w:t>الوقت المجهول</w:t>
            </w:r>
            <w:r>
              <w:rPr>
                <w:rStyle w:val="IndexLink"/>
                <w:rtl w:val="true"/>
              </w:rPr>
              <w:t>!</w:t>
              <w:tab/>
            </w:r>
            <w:r>
              <w:rPr>
                <w:rStyle w:val="IndexLink"/>
              </w:rPr>
              <w:t>395</w:t>
            </w:r>
          </w:hyperlink>
        </w:p>
        <w:p>
          <w:pPr>
            <w:pStyle w:val="Contents2"/>
            <w:tabs>
              <w:tab w:val="clear" w:pos="8743"/>
              <w:tab w:val="right" w:pos="9026" w:leader="dot"/>
            </w:tabs>
            <w:rPr/>
          </w:pPr>
          <w:hyperlink w:anchor="__RefHeading___Toc1680295_77815467">
            <w:r>
              <w:rPr>
                <w:webHidden/>
                <w:rStyle w:val="IndexLink"/>
                <w:rtl w:val="true"/>
              </w:rPr>
              <w:t>سورة عبس</w:t>
            </w:r>
            <w:r>
              <w:rPr>
                <w:rStyle w:val="IndexLink"/>
                <w:rtl w:val="true"/>
              </w:rPr>
              <w:tab/>
            </w:r>
            <w:r>
              <w:rPr>
                <w:rStyle w:val="IndexLink"/>
              </w:rPr>
              <w:t>399</w:t>
            </w:r>
          </w:hyperlink>
        </w:p>
        <w:p>
          <w:pPr>
            <w:pStyle w:val="Contents3"/>
            <w:tabs>
              <w:tab w:val="clear" w:pos="8459"/>
              <w:tab w:val="right" w:pos="9026" w:leader="dot"/>
            </w:tabs>
            <w:rPr/>
          </w:pPr>
          <w:hyperlink w:anchor="__RefHeading___Toc1680297_77815467">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680299_77815467">
            <w:r>
              <w:rPr>
                <w:webHidden/>
                <w:rStyle w:val="IndexLink"/>
                <w:rtl w:val="true"/>
              </w:rPr>
              <w:t>محتوی السورة</w:t>
            </w:r>
            <w:r>
              <w:rPr>
                <w:rStyle w:val="IndexLink"/>
                <w:rtl w:val="true"/>
              </w:rPr>
              <w:t>:</w:t>
              <w:tab/>
            </w:r>
            <w:r>
              <w:rPr>
                <w:rStyle w:val="IndexLink"/>
              </w:rPr>
              <w:t>400</w:t>
            </w:r>
          </w:hyperlink>
        </w:p>
        <w:p>
          <w:pPr>
            <w:pStyle w:val="Contents3"/>
            <w:tabs>
              <w:tab w:val="clear" w:pos="8459"/>
              <w:tab w:val="right" w:pos="9026" w:leader="dot"/>
            </w:tabs>
            <w:rPr/>
          </w:pPr>
          <w:hyperlink w:anchor="__RefHeading___Toc1680301_77815467">
            <w:r>
              <w:rPr>
                <w:webHidden/>
                <w:rStyle w:val="IndexLink"/>
                <w:rtl w:val="true"/>
              </w:rPr>
              <w:t>فضیلة السورة</w:t>
            </w:r>
            <w:r>
              <w:rPr>
                <w:rStyle w:val="IndexLink"/>
                <w:rtl w:val="true"/>
              </w:rPr>
              <w:t>:</w:t>
              <w:tab/>
            </w:r>
            <w:r>
              <w:rPr>
                <w:rStyle w:val="IndexLink"/>
              </w:rPr>
              <w:t>400</w:t>
            </w:r>
          </w:hyperlink>
        </w:p>
        <w:p>
          <w:pPr>
            <w:pStyle w:val="Contents3"/>
            <w:tabs>
              <w:tab w:val="clear" w:pos="8459"/>
              <w:tab w:val="right" w:pos="9026" w:leader="dot"/>
            </w:tabs>
            <w:rPr/>
          </w:pPr>
          <w:hyperlink w:anchor="__RefHeading___Toc1680303_77815467">
            <w:r>
              <w:rPr>
                <w:webHidden/>
                <w:rStyle w:val="IndexLink"/>
                <w:rtl w:val="true"/>
              </w:rPr>
              <w:t xml:space="preserve">الآیات </w:t>
            </w:r>
            <w:r>
              <w:rPr>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401</w:t>
            </w:r>
          </w:hyperlink>
        </w:p>
        <w:p>
          <w:pPr>
            <w:pStyle w:val="Contents4"/>
            <w:tabs>
              <w:tab w:val="clear" w:pos="8176"/>
              <w:tab w:val="right" w:pos="9026" w:leader="dot"/>
            </w:tabs>
            <w:rPr/>
          </w:pPr>
          <w:hyperlink w:anchor="__RefHeading___Toc1680305_77815467">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680307_77815467">
            <w:r>
              <w:rPr>
                <w:webHidden/>
                <w:rStyle w:val="IndexLink"/>
                <w:rtl w:val="true"/>
              </w:rPr>
              <w:t>سبب النّزول</w:t>
            </w:r>
            <w:r>
              <w:rPr>
                <w:rStyle w:val="IndexLink"/>
                <w:rtl w:val="true"/>
              </w:rPr>
              <w:tab/>
            </w:r>
            <w:r>
              <w:rPr>
                <w:rStyle w:val="IndexLink"/>
              </w:rPr>
              <w:t>401</w:t>
            </w:r>
          </w:hyperlink>
        </w:p>
        <w:p>
          <w:pPr>
            <w:pStyle w:val="Contents4"/>
            <w:tabs>
              <w:tab w:val="clear" w:pos="8176"/>
              <w:tab w:val="right" w:pos="9026" w:leader="dot"/>
            </w:tabs>
            <w:rPr/>
          </w:pPr>
          <w:hyperlink w:anchor="__RefHeading___Toc1680309_77815467">
            <w:r>
              <w:rPr>
                <w:webHidden/>
                <w:rStyle w:val="IndexLink"/>
                <w:rtl w:val="true"/>
              </w:rPr>
              <w:t>التّفسیر</w:t>
            </w:r>
            <w:r>
              <w:rPr>
                <w:rStyle w:val="IndexLink"/>
                <w:rtl w:val="true"/>
              </w:rPr>
              <w:tab/>
            </w:r>
            <w:r>
              <w:rPr>
                <w:rStyle w:val="IndexLink"/>
              </w:rPr>
              <w:t>404</w:t>
            </w:r>
          </w:hyperlink>
        </w:p>
        <w:p>
          <w:pPr>
            <w:pStyle w:val="Contents5"/>
            <w:tabs>
              <w:tab w:val="clear" w:pos="7892"/>
              <w:tab w:val="right" w:pos="9026" w:leader="dot"/>
            </w:tabs>
            <w:rPr/>
          </w:pPr>
          <w:hyperlink w:anchor="__RefHeading___Toc1680311_7781546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1680313_77815467">
            <w:r>
              <w:rPr>
                <w:webHidden/>
                <w:rStyle w:val="IndexLink"/>
                <w:rtl w:val="true"/>
              </w:rPr>
              <w:t>عتاب ربّانی</w:t>
            </w:r>
            <w:r>
              <w:rPr>
                <w:rStyle w:val="IndexLink"/>
                <w:rtl w:val="true"/>
              </w:rPr>
              <w:t>!</w:t>
              <w:tab/>
            </w:r>
            <w:r>
              <w:rPr>
                <w:rStyle w:val="IndexLink"/>
              </w:rPr>
              <w:t>404</w:t>
            </w:r>
          </w:hyperlink>
        </w:p>
        <w:p>
          <w:pPr>
            <w:pStyle w:val="Contents3"/>
            <w:tabs>
              <w:tab w:val="clear" w:pos="8459"/>
              <w:tab w:val="right" w:pos="9026" w:leader="dot"/>
            </w:tabs>
            <w:rPr/>
          </w:pPr>
          <w:hyperlink w:anchor="__RefHeading___Toc1680315_77815467">
            <w:r>
              <w:rPr>
                <w:webHidden/>
                <w:rStyle w:val="IndexLink"/>
                <w:rtl w:val="true"/>
              </w:rPr>
              <w:t xml:space="preserve">الآیات </w:t>
            </w:r>
            <w:r>
              <w:rPr>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406</w:t>
            </w:r>
          </w:hyperlink>
        </w:p>
        <w:p>
          <w:pPr>
            <w:pStyle w:val="Contents4"/>
            <w:tabs>
              <w:tab w:val="clear" w:pos="8176"/>
              <w:tab w:val="right" w:pos="9026" w:leader="dot"/>
            </w:tabs>
            <w:rPr/>
          </w:pPr>
          <w:hyperlink w:anchor="__RefHeading___Toc1680317_77815467">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1680319_77815467">
            <w:r>
              <w:rPr>
                <w:webHidden/>
                <w:rStyle w:val="IndexLink"/>
                <w:rtl w:val="true"/>
              </w:rPr>
              <w:t>التّفسیر</w:t>
            </w:r>
            <w:r>
              <w:rPr>
                <w:rStyle w:val="IndexLink"/>
                <w:rtl w:val="true"/>
              </w:rPr>
              <w:tab/>
            </w:r>
            <w:r>
              <w:rPr>
                <w:rStyle w:val="IndexLink"/>
              </w:rPr>
              <w:t>406</w:t>
            </w:r>
          </w:hyperlink>
        </w:p>
        <w:p>
          <w:pPr>
            <w:pStyle w:val="Contents3"/>
            <w:tabs>
              <w:tab w:val="clear" w:pos="8459"/>
              <w:tab w:val="right" w:pos="9026" w:leader="dot"/>
            </w:tabs>
            <w:rPr/>
          </w:pPr>
          <w:hyperlink w:anchor="__RefHeading___Toc1680321_77815467">
            <w:r>
              <w:rPr>
                <w:webHidden/>
                <w:rStyle w:val="IndexLink"/>
                <w:rtl w:val="true"/>
              </w:rPr>
              <w:t xml:space="preserve">الآیات </w:t>
            </w:r>
            <w:r>
              <w:rPr>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415</w:t>
            </w:r>
          </w:hyperlink>
        </w:p>
        <w:p>
          <w:pPr>
            <w:pStyle w:val="Contents4"/>
            <w:tabs>
              <w:tab w:val="clear" w:pos="8176"/>
              <w:tab w:val="right" w:pos="9026" w:leader="dot"/>
            </w:tabs>
            <w:rPr/>
          </w:pPr>
          <w:hyperlink w:anchor="__RefHeading___Toc1680323_77815467">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1680325_77815467">
            <w:r>
              <w:rPr>
                <w:webHidden/>
                <w:rStyle w:val="IndexLink"/>
                <w:rtl w:val="true"/>
              </w:rPr>
              <w:t>التّفسیر</w:t>
            </w:r>
            <w:r>
              <w:rPr>
                <w:rStyle w:val="IndexLink"/>
                <w:rtl w:val="true"/>
              </w:rPr>
              <w:tab/>
            </w:r>
            <w:r>
              <w:rPr>
                <w:rStyle w:val="IndexLink"/>
              </w:rPr>
              <w:t>415</w:t>
            </w:r>
          </w:hyperlink>
        </w:p>
        <w:p>
          <w:pPr>
            <w:pStyle w:val="Contents5"/>
            <w:tabs>
              <w:tab w:val="clear" w:pos="7892"/>
              <w:tab w:val="right" w:pos="9026" w:leader="dot"/>
            </w:tabs>
            <w:rPr/>
          </w:pPr>
          <w:hyperlink w:anchor="__RefHeading___Toc1680327_77815467">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1680329_77815467">
            <w:r>
              <w:rPr>
                <w:webHidden/>
                <w:rStyle w:val="IndexLink"/>
                <w:rtl w:val="true"/>
              </w:rPr>
              <w:t>فلینظر الإنسان إلی طعامه</w:t>
            </w:r>
            <w:r>
              <w:rPr>
                <w:rStyle w:val="IndexLink"/>
                <w:rtl w:val="true"/>
              </w:rPr>
              <w:t>:</w:t>
              <w:tab/>
            </w:r>
            <w:r>
              <w:rPr>
                <w:rStyle w:val="IndexLink"/>
              </w:rPr>
              <w:t>415</w:t>
            </w:r>
          </w:hyperlink>
        </w:p>
        <w:p>
          <w:pPr>
            <w:pStyle w:val="Contents4"/>
            <w:tabs>
              <w:tab w:val="clear" w:pos="8176"/>
              <w:tab w:val="right" w:pos="9026" w:leader="dot"/>
            </w:tabs>
            <w:rPr/>
          </w:pPr>
          <w:hyperlink w:anchor="__RefHeading___Toc1680331_77815467">
            <w:r>
              <w:rPr>
                <w:webHidden/>
                <w:rStyle w:val="IndexLink"/>
                <w:rtl w:val="true"/>
              </w:rPr>
              <w:t>بحث</w:t>
            </w:r>
            <w:r>
              <w:rPr>
                <w:rStyle w:val="IndexLink"/>
                <w:rtl w:val="true"/>
              </w:rPr>
              <w:tab/>
            </w:r>
            <w:r>
              <w:rPr>
                <w:rStyle w:val="IndexLink"/>
              </w:rPr>
              <w:t>423</w:t>
            </w:r>
          </w:hyperlink>
        </w:p>
        <w:p>
          <w:pPr>
            <w:pStyle w:val="Contents5"/>
            <w:tabs>
              <w:tab w:val="clear" w:pos="7892"/>
              <w:tab w:val="right" w:pos="9026" w:leader="dot"/>
            </w:tabs>
            <w:rPr/>
          </w:pPr>
          <w:hyperlink w:anchor="__RefHeading___Toc1680333_7781546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680335_77815467">
            <w:r>
              <w:rPr>
                <w:webHidden/>
                <w:rStyle w:val="IndexLink"/>
                <w:rtl w:val="true"/>
              </w:rPr>
              <w:t>الغذاء النافع</w:t>
            </w:r>
            <w:r>
              <w:rPr>
                <w:rStyle w:val="IndexLink"/>
                <w:rtl w:val="true"/>
              </w:rPr>
              <w:t>:</w:t>
              <w:tab/>
            </w:r>
            <w:r>
              <w:rPr>
                <w:rStyle w:val="IndexLink"/>
              </w:rPr>
              <w:t>423</w:t>
            </w:r>
          </w:hyperlink>
        </w:p>
        <w:p>
          <w:pPr>
            <w:pStyle w:val="Contents3"/>
            <w:tabs>
              <w:tab w:val="clear" w:pos="8459"/>
              <w:tab w:val="right" w:pos="9026" w:leader="dot"/>
            </w:tabs>
            <w:rPr/>
          </w:pPr>
          <w:hyperlink w:anchor="__RefHeading___Toc1680337_77815467">
            <w:r>
              <w:rPr>
                <w:webHidden/>
                <w:rStyle w:val="IndexLink"/>
                <w:rtl w:val="true"/>
              </w:rPr>
              <w:t xml:space="preserve">الآیات </w:t>
            </w:r>
            <w:r>
              <w:rPr>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425</w:t>
            </w:r>
          </w:hyperlink>
        </w:p>
        <w:p>
          <w:pPr>
            <w:pStyle w:val="Contents4"/>
            <w:tabs>
              <w:tab w:val="clear" w:pos="8176"/>
              <w:tab w:val="right" w:pos="9026" w:leader="dot"/>
            </w:tabs>
            <w:rPr/>
          </w:pPr>
          <w:hyperlink w:anchor="__RefHeading___Toc1680339_77815467">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680341_77815467">
            <w:r>
              <w:rPr>
                <w:webHidden/>
                <w:rStyle w:val="IndexLink"/>
                <w:rtl w:val="true"/>
              </w:rPr>
              <w:t>التّفسیر</w:t>
            </w:r>
            <w:r>
              <w:rPr>
                <w:rStyle w:val="IndexLink"/>
                <w:rtl w:val="true"/>
              </w:rPr>
              <w:tab/>
            </w:r>
            <w:r>
              <w:rPr>
                <w:rStyle w:val="IndexLink"/>
              </w:rPr>
              <w:t>425</w:t>
            </w:r>
          </w:hyperlink>
        </w:p>
        <w:p>
          <w:pPr>
            <w:pStyle w:val="Contents5"/>
            <w:tabs>
              <w:tab w:val="clear" w:pos="7892"/>
              <w:tab w:val="right" w:pos="9026" w:leader="dot"/>
            </w:tabs>
            <w:rPr/>
          </w:pPr>
          <w:hyperlink w:anchor="__RefHeading___Toc1680343_77815467">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680345_77815467">
            <w:r>
              <w:rPr>
                <w:webHidden/>
                <w:rStyle w:val="IndexLink"/>
                <w:rtl w:val="true"/>
              </w:rPr>
              <w:t>صیحة البعث</w:t>
            </w:r>
            <w:r>
              <w:rPr>
                <w:rStyle w:val="IndexLink"/>
                <w:rtl w:val="true"/>
              </w:rPr>
              <w:t>...</w:t>
              <w:tab/>
            </w:r>
            <w:r>
              <w:rPr>
                <w:rStyle w:val="IndexLink"/>
              </w:rPr>
              <w:t>425</w:t>
            </w:r>
          </w:hyperlink>
        </w:p>
        <w:p>
          <w:pPr>
            <w:pStyle w:val="Contents4"/>
            <w:tabs>
              <w:tab w:val="clear" w:pos="8176"/>
              <w:tab w:val="right" w:pos="9026" w:leader="dot"/>
            </w:tabs>
            <w:rPr/>
          </w:pPr>
          <w:hyperlink w:anchor="__RefHeading___Toc1680347_77815467">
            <w:r>
              <w:rPr>
                <w:webHidden/>
                <w:rStyle w:val="IndexLink"/>
                <w:rtl w:val="true"/>
              </w:rPr>
              <w:t>بحث</w:t>
            </w:r>
            <w:r>
              <w:rPr>
                <w:rStyle w:val="IndexLink"/>
                <w:rtl w:val="true"/>
              </w:rPr>
              <w:tab/>
            </w:r>
            <w:r>
              <w:rPr>
                <w:rStyle w:val="IndexLink"/>
              </w:rPr>
              <w:t>429</w:t>
            </w:r>
          </w:hyperlink>
        </w:p>
        <w:p>
          <w:pPr>
            <w:pStyle w:val="Contents5"/>
            <w:tabs>
              <w:tab w:val="clear" w:pos="7892"/>
              <w:tab w:val="right" w:pos="9026" w:leader="dot"/>
            </w:tabs>
            <w:rPr/>
          </w:pPr>
          <w:hyperlink w:anchor="__RefHeading___Toc1680349_7781546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680351_77815467">
            <w:r>
              <w:rPr>
                <w:webHidden/>
                <w:rStyle w:val="IndexLink"/>
                <w:rtl w:val="true"/>
              </w:rPr>
              <w:t>أسس البناء الذاتی</w:t>
            </w:r>
            <w:r>
              <w:rPr>
                <w:rStyle w:val="IndexLink"/>
                <w:rtl w:val="true"/>
              </w:rPr>
              <w:t>:</w:t>
              <w:tab/>
            </w:r>
            <w:r>
              <w:rPr>
                <w:rStyle w:val="IndexLink"/>
              </w:rPr>
              <w:t>429</w:t>
            </w:r>
          </w:hyperlink>
        </w:p>
        <w:p>
          <w:pPr>
            <w:pStyle w:val="Contents2"/>
            <w:tabs>
              <w:tab w:val="clear" w:pos="8743"/>
              <w:tab w:val="right" w:pos="9026" w:leader="dot"/>
            </w:tabs>
            <w:rPr/>
          </w:pPr>
          <w:hyperlink w:anchor="__RefHeading___Toc1680353_77815467">
            <w:r>
              <w:rPr>
                <w:webHidden/>
                <w:rStyle w:val="IndexLink"/>
                <w:rtl w:val="true"/>
              </w:rPr>
              <w:t>سورة التّکویر</w:t>
            </w:r>
            <w:r>
              <w:rPr>
                <w:rStyle w:val="IndexLink"/>
                <w:rtl w:val="true"/>
              </w:rPr>
              <w:tab/>
            </w:r>
            <w:r>
              <w:rPr>
                <w:rStyle w:val="IndexLink"/>
              </w:rPr>
              <w:t>432</w:t>
            </w:r>
          </w:hyperlink>
        </w:p>
        <w:p>
          <w:pPr>
            <w:pStyle w:val="Contents3"/>
            <w:tabs>
              <w:tab w:val="clear" w:pos="8459"/>
              <w:tab w:val="right" w:pos="9026" w:leader="dot"/>
            </w:tabs>
            <w:rPr/>
          </w:pPr>
          <w:hyperlink w:anchor="__RefHeading___Toc1680355_77815467">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1680357_77815467">
            <w:r>
              <w:rPr>
                <w:webHidden/>
                <w:rStyle w:val="IndexLink"/>
                <w:rtl w:val="true"/>
              </w:rPr>
              <w:t>محتوی السورة</w:t>
            </w:r>
            <w:r>
              <w:rPr>
                <w:rStyle w:val="IndexLink"/>
                <w:rtl w:val="true"/>
              </w:rPr>
              <w:t>:</w:t>
              <w:tab/>
            </w:r>
            <w:r>
              <w:rPr>
                <w:rStyle w:val="IndexLink"/>
              </w:rPr>
              <w:t>433</w:t>
            </w:r>
          </w:hyperlink>
        </w:p>
        <w:p>
          <w:pPr>
            <w:pStyle w:val="Contents3"/>
            <w:tabs>
              <w:tab w:val="clear" w:pos="8459"/>
              <w:tab w:val="right" w:pos="9026" w:leader="dot"/>
            </w:tabs>
            <w:rPr/>
          </w:pPr>
          <w:hyperlink w:anchor="__RefHeading___Toc1680359_77815467">
            <w:r>
              <w:rPr>
                <w:webHidden/>
                <w:rStyle w:val="IndexLink"/>
                <w:rtl w:val="true"/>
              </w:rPr>
              <w:t>فضیلة السورة</w:t>
            </w:r>
            <w:r>
              <w:rPr>
                <w:rStyle w:val="IndexLink"/>
                <w:rtl w:val="true"/>
              </w:rPr>
              <w:t>:</w:t>
              <w:tab/>
            </w:r>
            <w:r>
              <w:rPr>
                <w:rStyle w:val="IndexLink"/>
              </w:rPr>
              <w:t>433</w:t>
            </w:r>
          </w:hyperlink>
        </w:p>
        <w:p>
          <w:pPr>
            <w:pStyle w:val="Contents3"/>
            <w:tabs>
              <w:tab w:val="clear" w:pos="8459"/>
              <w:tab w:val="right" w:pos="9026" w:leader="dot"/>
            </w:tabs>
            <w:rPr/>
          </w:pPr>
          <w:hyperlink w:anchor="__RefHeading___Toc1680361_77815467">
            <w:r>
              <w:rPr>
                <w:webHidden/>
                <w:rStyle w:val="IndexLink"/>
                <w:rtl w:val="true"/>
              </w:rPr>
              <w:t xml:space="preserve">الآیات </w:t>
            </w:r>
            <w:r>
              <w:rPr>
                <w:rStyle w:val="IndexLink"/>
                <w:rtl w:val="true"/>
              </w:rPr>
              <w:t>[</w:t>
            </w:r>
            <w:r>
              <w:rPr>
                <w:rStyle w:val="IndexLink"/>
                <w:rtl w:val="true"/>
              </w:rPr>
              <w:t xml:space="preserve">سورة التکویر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435</w:t>
            </w:r>
          </w:hyperlink>
        </w:p>
        <w:p>
          <w:pPr>
            <w:pStyle w:val="Contents4"/>
            <w:tabs>
              <w:tab w:val="clear" w:pos="8176"/>
              <w:tab w:val="right" w:pos="9026" w:leader="dot"/>
            </w:tabs>
            <w:rPr/>
          </w:pPr>
          <w:hyperlink w:anchor="__RefHeading___Toc1680363_77815467">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680365_77815467">
            <w:r>
              <w:rPr>
                <w:webHidden/>
                <w:rStyle w:val="IndexLink"/>
                <w:rtl w:val="true"/>
              </w:rPr>
              <w:t>التّفسیر</w:t>
            </w:r>
            <w:r>
              <w:rPr>
                <w:rStyle w:val="IndexLink"/>
                <w:rtl w:val="true"/>
              </w:rPr>
              <w:tab/>
            </w:r>
            <w:r>
              <w:rPr>
                <w:rStyle w:val="IndexLink"/>
              </w:rPr>
              <w:t>435</w:t>
            </w:r>
          </w:hyperlink>
        </w:p>
        <w:p>
          <w:pPr>
            <w:pStyle w:val="Contents5"/>
            <w:tabs>
              <w:tab w:val="clear" w:pos="7892"/>
              <w:tab w:val="right" w:pos="9026" w:leader="dot"/>
            </w:tabs>
            <w:rPr/>
          </w:pPr>
          <w:hyperlink w:anchor="__RefHeading___Toc1680367_7781546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680369_77815467">
            <w:r>
              <w:rPr>
                <w:webHidden/>
                <w:rStyle w:val="IndexLink"/>
                <w:rtl w:val="true"/>
              </w:rPr>
              <w:t>یوم تطوی الکائنات فیه</w:t>
            </w:r>
            <w:r>
              <w:rPr>
                <w:rStyle w:val="IndexLink"/>
                <w:rtl w:val="true"/>
              </w:rPr>
              <w:t>!</w:t>
              <w:tab/>
            </w:r>
            <w:r>
              <w:rPr>
                <w:rStyle w:val="IndexLink"/>
              </w:rPr>
              <w:t>435</w:t>
            </w:r>
          </w:hyperlink>
        </w:p>
        <w:p>
          <w:pPr>
            <w:pStyle w:val="Contents4"/>
            <w:tabs>
              <w:tab w:val="clear" w:pos="8176"/>
              <w:tab w:val="right" w:pos="9026" w:leader="dot"/>
            </w:tabs>
            <w:rPr/>
          </w:pPr>
          <w:hyperlink w:anchor="__RefHeading___Toc1680371_77815467">
            <w:r>
              <w:rPr>
                <w:webHidden/>
                <w:rStyle w:val="IndexLink"/>
                <w:rtl w:val="true"/>
              </w:rPr>
              <w:t>ملاحظات</w:t>
            </w:r>
            <w:r>
              <w:rPr>
                <w:rStyle w:val="IndexLink"/>
                <w:rtl w:val="true"/>
              </w:rPr>
              <w:tab/>
            </w:r>
            <w:r>
              <w:rPr>
                <w:rStyle w:val="IndexLink"/>
              </w:rPr>
              <w:t>440</w:t>
            </w:r>
          </w:hyperlink>
        </w:p>
        <w:p>
          <w:pPr>
            <w:pStyle w:val="Contents5"/>
            <w:tabs>
              <w:tab w:val="clear" w:pos="7892"/>
              <w:tab w:val="right" w:pos="9026" w:leader="dot"/>
            </w:tabs>
            <w:rPr/>
          </w:pPr>
          <w:hyperlink w:anchor="__RefHeading___Toc1680373_7781546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1680375_77815467">
            <w:r>
              <w:rPr>
                <w:webHidden/>
                <w:rStyle w:val="IndexLink"/>
              </w:rPr>
              <w:t>1</w:t>
            </w:r>
            <w:r>
              <w:rPr>
                <w:rStyle w:val="IndexLink"/>
                <w:rtl w:val="true"/>
              </w:rPr>
              <w:t>-</w:t>
            </w:r>
            <w:r>
              <w:rPr>
                <w:rStyle w:val="IndexLink"/>
                <w:rtl w:val="true"/>
              </w:rPr>
              <w:t>وأد البنات</w:t>
            </w:r>
            <w:r>
              <w:rPr>
                <w:rStyle w:val="IndexLink"/>
                <w:rtl w:val="true"/>
              </w:rPr>
              <w:tab/>
            </w:r>
            <w:r>
              <w:rPr>
                <w:rStyle w:val="IndexLink"/>
              </w:rPr>
              <w:t>440</w:t>
            </w:r>
          </w:hyperlink>
        </w:p>
        <w:p>
          <w:pPr>
            <w:pStyle w:val="Contents5"/>
            <w:tabs>
              <w:tab w:val="clear" w:pos="7892"/>
              <w:tab w:val="right" w:pos="9026" w:leader="dot"/>
            </w:tabs>
            <w:rPr/>
          </w:pPr>
          <w:hyperlink w:anchor="__RefHeading___Toc1680377_77815467">
            <w:r>
              <w:rPr>
                <w:webHidden/>
                <w:rStyle w:val="IndexLink"/>
              </w:rPr>
              <w:t>2</w:t>
            </w:r>
            <w:r>
              <w:rPr>
                <w:rStyle w:val="IndexLink"/>
                <w:rtl w:val="true"/>
              </w:rPr>
              <w:t>-</w:t>
            </w:r>
            <w:r>
              <w:rPr>
                <w:rStyle w:val="IndexLink"/>
                <w:rtl w:val="true"/>
              </w:rPr>
              <w:t>أهمیة المرأة فی الإسلام</w:t>
            </w:r>
            <w:r>
              <w:rPr>
                <w:rStyle w:val="IndexLink"/>
                <w:rtl w:val="true"/>
              </w:rPr>
              <w:tab/>
            </w:r>
            <w:r>
              <w:rPr>
                <w:rStyle w:val="IndexLink"/>
              </w:rPr>
              <w:t>441</w:t>
            </w:r>
          </w:hyperlink>
        </w:p>
        <w:p>
          <w:pPr>
            <w:pStyle w:val="Contents5"/>
            <w:tabs>
              <w:tab w:val="clear" w:pos="7892"/>
              <w:tab w:val="right" w:pos="9026" w:leader="dot"/>
            </w:tabs>
            <w:rPr/>
          </w:pPr>
          <w:hyperlink w:anchor="__RefHeading___Toc1680379_77815467">
            <w:r>
              <w:rPr>
                <w:webHidden/>
                <w:rStyle w:val="IndexLink"/>
              </w:rPr>
              <w:t>3</w:t>
            </w:r>
            <w:r>
              <w:rPr>
                <w:rStyle w:val="IndexLink"/>
                <w:rtl w:val="true"/>
              </w:rPr>
              <w:t>-</w:t>
            </w:r>
            <w:r>
              <w:rPr>
                <w:rStyle w:val="IndexLink"/>
                <w:rtl w:val="true"/>
              </w:rPr>
              <w:t>من الإنسان</w:t>
            </w:r>
            <w:r>
              <w:rPr>
                <w:rStyle w:val="IndexLink"/>
                <w:rtl w:val="true"/>
              </w:rPr>
              <w:t>..</w:t>
            </w:r>
            <w:r>
              <w:rPr>
                <w:rStyle w:val="IndexLink"/>
                <w:rtl w:val="true"/>
              </w:rPr>
              <w:t>الموءودة أم الوائد؟</w:t>
            </w:r>
            <w:r>
              <w:rPr>
                <w:rStyle w:val="IndexLink"/>
                <w:rtl w:val="true"/>
              </w:rPr>
              <w:tab/>
            </w:r>
            <w:r>
              <w:rPr>
                <w:rStyle w:val="IndexLink"/>
              </w:rPr>
              <w:t>442</w:t>
            </w:r>
          </w:hyperlink>
        </w:p>
        <w:p>
          <w:pPr>
            <w:pStyle w:val="Contents3"/>
            <w:tabs>
              <w:tab w:val="clear" w:pos="8459"/>
              <w:tab w:val="right" w:pos="9026" w:leader="dot"/>
            </w:tabs>
            <w:rPr/>
          </w:pPr>
          <w:hyperlink w:anchor="__RefHeading___Toc1680381_77815467">
            <w:r>
              <w:rPr>
                <w:webHidden/>
                <w:rStyle w:val="IndexLink"/>
                <w:rtl w:val="true"/>
              </w:rPr>
              <w:t xml:space="preserve">الآیات </w:t>
            </w:r>
            <w:r>
              <w:rPr>
                <w:rStyle w:val="IndexLink"/>
                <w:rtl w:val="true"/>
              </w:rPr>
              <w:t>[</w:t>
            </w:r>
            <w:r>
              <w:rPr>
                <w:rStyle w:val="IndexLink"/>
                <w:rtl w:val="true"/>
              </w:rPr>
              <w:t xml:space="preserve">سورة التکویر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443</w:t>
            </w:r>
          </w:hyperlink>
        </w:p>
        <w:p>
          <w:pPr>
            <w:pStyle w:val="Contents4"/>
            <w:tabs>
              <w:tab w:val="clear" w:pos="8176"/>
              <w:tab w:val="right" w:pos="9026" w:leader="dot"/>
            </w:tabs>
            <w:rPr/>
          </w:pPr>
          <w:hyperlink w:anchor="__RefHeading___Toc1680383_77815467">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1680385_77815467">
            <w:r>
              <w:rPr>
                <w:webHidden/>
                <w:rStyle w:val="IndexLink"/>
                <w:rtl w:val="true"/>
              </w:rPr>
              <w:t>التّفسیر</w:t>
            </w:r>
            <w:r>
              <w:rPr>
                <w:rStyle w:val="IndexLink"/>
                <w:rtl w:val="true"/>
              </w:rPr>
              <w:tab/>
            </w:r>
            <w:r>
              <w:rPr>
                <w:rStyle w:val="IndexLink"/>
              </w:rPr>
              <w:t>443</w:t>
            </w:r>
          </w:hyperlink>
        </w:p>
        <w:p>
          <w:pPr>
            <w:pStyle w:val="Contents5"/>
            <w:tabs>
              <w:tab w:val="clear" w:pos="7892"/>
              <w:tab w:val="right" w:pos="9026" w:leader="dot"/>
            </w:tabs>
            <w:rPr/>
          </w:pPr>
          <w:hyperlink w:anchor="__RefHeading___Toc1680387_7781546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1680389_77815467">
            <w:r>
              <w:rPr>
                <w:webHidden/>
                <w:rStyle w:val="IndexLink"/>
                <w:rtl w:val="true"/>
              </w:rPr>
              <w:t>یوم یری الإنسان ما قدّم</w:t>
            </w:r>
            <w:r>
              <w:rPr>
                <w:rStyle w:val="IndexLink"/>
                <w:rtl w:val="true"/>
              </w:rPr>
              <w:t>!!</w:t>
              <w:tab/>
            </w:r>
            <w:r>
              <w:rPr>
                <w:rStyle w:val="IndexLink"/>
              </w:rPr>
              <w:t>443</w:t>
            </w:r>
          </w:hyperlink>
        </w:p>
        <w:p>
          <w:pPr>
            <w:pStyle w:val="Contents4"/>
            <w:tabs>
              <w:tab w:val="clear" w:pos="8176"/>
              <w:tab w:val="right" w:pos="9026" w:leader="dot"/>
            </w:tabs>
            <w:rPr/>
          </w:pPr>
          <w:hyperlink w:anchor="__RefHeading___Toc1680391_77815467">
            <w:r>
              <w:rPr>
                <w:webHidden/>
                <w:rStyle w:val="IndexLink"/>
                <w:rtl w:val="true"/>
              </w:rPr>
              <w:t>بحثان</w:t>
            </w:r>
            <w:r>
              <w:rPr>
                <w:rStyle w:val="IndexLink"/>
                <w:rtl w:val="true"/>
              </w:rPr>
              <w:tab/>
            </w:r>
            <w:r>
              <w:rPr>
                <w:rStyle w:val="IndexLink"/>
              </w:rPr>
              <w:t>446</w:t>
            </w:r>
          </w:hyperlink>
        </w:p>
        <w:p>
          <w:pPr>
            <w:pStyle w:val="Contents5"/>
            <w:tabs>
              <w:tab w:val="clear" w:pos="7892"/>
              <w:tab w:val="right" w:pos="9026" w:leader="dot"/>
            </w:tabs>
            <w:rPr/>
          </w:pPr>
          <w:hyperlink w:anchor="__RefHeading___Toc1680393_7781546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1680395_77815467">
            <w:r>
              <w:rPr>
                <w:webHidden/>
                <w:rStyle w:val="IndexLink"/>
              </w:rPr>
              <w:t>1</w:t>
            </w:r>
            <w:r>
              <w:rPr>
                <w:rStyle w:val="IndexLink"/>
                <w:rtl w:val="true"/>
              </w:rPr>
              <w:t>-</w:t>
            </w:r>
            <w:r>
              <w:rPr>
                <w:rStyle w:val="IndexLink"/>
                <w:rtl w:val="true"/>
              </w:rPr>
              <w:t>تناسق الآیات</w:t>
            </w:r>
            <w:r>
              <w:rPr>
                <w:rStyle w:val="IndexLink"/>
                <w:rtl w:val="true"/>
              </w:rPr>
              <w:tab/>
            </w:r>
            <w:r>
              <w:rPr>
                <w:rStyle w:val="IndexLink"/>
              </w:rPr>
              <w:t>446</w:t>
            </w:r>
          </w:hyperlink>
        </w:p>
        <w:p>
          <w:pPr>
            <w:pStyle w:val="Contents5"/>
            <w:tabs>
              <w:tab w:val="clear" w:pos="7892"/>
              <w:tab w:val="right" w:pos="9026" w:leader="dot"/>
            </w:tabs>
            <w:rPr/>
          </w:pPr>
          <w:hyperlink w:anchor="__RefHeading___Toc1680397_77815467">
            <w:r>
              <w:rPr>
                <w:webHidden/>
                <w:rStyle w:val="IndexLink"/>
              </w:rPr>
              <w:t>2</w:t>
            </w:r>
            <w:r>
              <w:rPr>
                <w:rStyle w:val="IndexLink"/>
                <w:rtl w:val="true"/>
              </w:rPr>
              <w:t>-</w:t>
            </w:r>
            <w:r>
              <w:rPr>
                <w:rStyle w:val="IndexLink"/>
                <w:rtl w:val="true"/>
              </w:rPr>
              <w:t>هل ستنطفئ المنظومة الشمسیة،و هل ستخمد النجوم؟؟</w:t>
            </w:r>
            <w:r>
              <w:rPr>
                <w:rStyle w:val="IndexLink"/>
                <w:rtl w:val="true"/>
              </w:rPr>
              <w:tab/>
            </w:r>
            <w:r>
              <w:rPr>
                <w:rStyle w:val="IndexLink"/>
              </w:rPr>
              <w:t>446</w:t>
            </w:r>
          </w:hyperlink>
        </w:p>
        <w:p>
          <w:pPr>
            <w:pStyle w:val="Contents3"/>
            <w:tabs>
              <w:tab w:val="clear" w:pos="8459"/>
              <w:tab w:val="right" w:pos="9026" w:leader="dot"/>
            </w:tabs>
            <w:rPr/>
          </w:pPr>
          <w:hyperlink w:anchor="__RefHeading___Toc1680399_77815467">
            <w:r>
              <w:rPr>
                <w:webHidden/>
                <w:rStyle w:val="IndexLink"/>
                <w:rtl w:val="true"/>
              </w:rPr>
              <w:t xml:space="preserve">الآیات </w:t>
            </w:r>
            <w:r>
              <w:rPr>
                <w:rStyle w:val="IndexLink"/>
                <w:rtl w:val="true"/>
              </w:rPr>
              <w:t>[</w:t>
            </w:r>
            <w:r>
              <w:rPr>
                <w:rStyle w:val="IndexLink"/>
                <w:rtl w:val="true"/>
              </w:rPr>
              <w:t xml:space="preserve">سورة التکویر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449</w:t>
            </w:r>
          </w:hyperlink>
        </w:p>
        <w:p>
          <w:pPr>
            <w:pStyle w:val="Contents4"/>
            <w:tabs>
              <w:tab w:val="clear" w:pos="8176"/>
              <w:tab w:val="right" w:pos="9026" w:leader="dot"/>
            </w:tabs>
            <w:rPr/>
          </w:pPr>
          <w:hyperlink w:anchor="__RefHeading___Toc1680401_77815467">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1680403_77815467">
            <w:r>
              <w:rPr>
                <w:webHidden/>
                <w:rStyle w:val="IndexLink"/>
                <w:rtl w:val="true"/>
              </w:rPr>
              <w:t>التّفسیر</w:t>
            </w:r>
            <w:r>
              <w:rPr>
                <w:rStyle w:val="IndexLink"/>
                <w:rtl w:val="true"/>
              </w:rPr>
              <w:tab/>
            </w:r>
            <w:r>
              <w:rPr>
                <w:rStyle w:val="IndexLink"/>
              </w:rPr>
              <w:t>449</w:t>
            </w:r>
          </w:hyperlink>
        </w:p>
        <w:p>
          <w:pPr>
            <w:pStyle w:val="Contents5"/>
            <w:tabs>
              <w:tab w:val="clear" w:pos="7892"/>
              <w:tab w:val="right" w:pos="9026" w:leader="dot"/>
            </w:tabs>
            <w:rPr/>
          </w:pPr>
          <w:hyperlink w:anchor="__RefHeading___Toc1680405_77815467">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1680407_77815467">
            <w:r>
              <w:rPr>
                <w:webHidden/>
                <w:rStyle w:val="IndexLink"/>
                <w:rtl w:val="true"/>
              </w:rPr>
              <w:t>نزل به رسول کریم</w:t>
            </w:r>
            <w:r>
              <w:rPr>
                <w:rStyle w:val="IndexLink"/>
                <w:rtl w:val="true"/>
              </w:rPr>
              <w:t>:</w:t>
              <w:tab/>
            </w:r>
            <w:r>
              <w:rPr>
                <w:rStyle w:val="IndexLink"/>
              </w:rPr>
              <w:t>449</w:t>
            </w:r>
          </w:hyperlink>
        </w:p>
        <w:p>
          <w:pPr>
            <w:pStyle w:val="Contents4"/>
            <w:tabs>
              <w:tab w:val="clear" w:pos="8176"/>
              <w:tab w:val="right" w:pos="9026" w:leader="dot"/>
            </w:tabs>
            <w:rPr/>
          </w:pPr>
          <w:hyperlink w:anchor="__RefHeading___Toc1680409_77815467">
            <w:r>
              <w:rPr>
                <w:webHidden/>
                <w:rStyle w:val="IndexLink"/>
                <w:rtl w:val="true"/>
              </w:rPr>
              <w:t>بحث</w:t>
            </w:r>
            <w:r>
              <w:rPr>
                <w:rStyle w:val="IndexLink"/>
                <w:rtl w:val="true"/>
              </w:rPr>
              <w:tab/>
            </w:r>
            <w:r>
              <w:rPr>
                <w:rStyle w:val="IndexLink"/>
              </w:rPr>
              <w:t>456</w:t>
            </w:r>
          </w:hyperlink>
        </w:p>
        <w:p>
          <w:pPr>
            <w:pStyle w:val="Contents5"/>
            <w:tabs>
              <w:tab w:val="clear" w:pos="7892"/>
              <w:tab w:val="right" w:pos="9026" w:leader="dot"/>
            </w:tabs>
            <w:rPr/>
          </w:pPr>
          <w:hyperlink w:anchor="__RefHeading___Toc1680411_7781546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1680413_77815467">
            <w:r>
              <w:rPr>
                <w:webHidden/>
                <w:rStyle w:val="IndexLink"/>
                <w:rtl w:val="true"/>
              </w:rPr>
              <w:t>مؤهلات الرّسول</w:t>
            </w:r>
            <w:r>
              <w:rPr>
                <w:rStyle w:val="IndexLink"/>
                <w:rtl w:val="true"/>
              </w:rPr>
              <w:t>:</w:t>
              <w:tab/>
            </w:r>
            <w:r>
              <w:rPr>
                <w:rStyle w:val="IndexLink"/>
              </w:rPr>
              <w:t>456</w:t>
            </w:r>
          </w:hyperlink>
        </w:p>
        <w:p>
          <w:pPr>
            <w:pStyle w:val="Contents3"/>
            <w:tabs>
              <w:tab w:val="clear" w:pos="8459"/>
              <w:tab w:val="right" w:pos="9026" w:leader="dot"/>
            </w:tabs>
            <w:rPr/>
          </w:pPr>
          <w:hyperlink w:anchor="__RefHeading___Toc1680415_77815467">
            <w:r>
              <w:rPr>
                <w:webHidden/>
                <w:rStyle w:val="IndexLink"/>
                <w:rtl w:val="true"/>
              </w:rPr>
              <w:t xml:space="preserve">الآیات </w:t>
            </w:r>
            <w:r>
              <w:rPr>
                <w:rStyle w:val="IndexLink"/>
                <w:rtl w:val="true"/>
              </w:rPr>
              <w:t>[</w:t>
            </w:r>
            <w:r>
              <w:rPr>
                <w:rStyle w:val="IndexLink"/>
                <w:rtl w:val="true"/>
              </w:rPr>
              <w:t xml:space="preserve">سورة التکویر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458</w:t>
            </w:r>
          </w:hyperlink>
        </w:p>
        <w:p>
          <w:pPr>
            <w:pStyle w:val="Contents4"/>
            <w:tabs>
              <w:tab w:val="clear" w:pos="8176"/>
              <w:tab w:val="right" w:pos="9026" w:leader="dot"/>
            </w:tabs>
            <w:rPr/>
          </w:pPr>
          <w:hyperlink w:anchor="__RefHeading___Toc1680417_77815467">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1680419_77815467">
            <w:r>
              <w:rPr>
                <w:webHidden/>
                <w:rStyle w:val="IndexLink"/>
                <w:rtl w:val="true"/>
              </w:rPr>
              <w:t>التّفسیر</w:t>
            </w:r>
            <w:r>
              <w:rPr>
                <w:rStyle w:val="IndexLink"/>
                <w:rtl w:val="true"/>
              </w:rPr>
              <w:tab/>
            </w:r>
            <w:r>
              <w:rPr>
                <w:rStyle w:val="IndexLink"/>
              </w:rPr>
              <w:t>458</w:t>
            </w:r>
          </w:hyperlink>
        </w:p>
        <w:p>
          <w:pPr>
            <w:pStyle w:val="Contents5"/>
            <w:tabs>
              <w:tab w:val="clear" w:pos="7892"/>
              <w:tab w:val="right" w:pos="9026" w:leader="dot"/>
            </w:tabs>
            <w:rPr/>
          </w:pPr>
          <w:hyperlink w:anchor="__RefHeading___Toc1680421_7781546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680423_77815467">
            <w:r>
              <w:rPr>
                <w:webHidden/>
                <w:rStyle w:val="IndexLink"/>
                <w:rtl w:val="true"/>
              </w:rPr>
              <w:t>إلی این</w:t>
            </w:r>
            <w:r>
              <w:rPr>
                <w:rStyle w:val="IndexLink"/>
                <w:rtl w:val="true"/>
              </w:rPr>
              <w:t>...</w:t>
            </w:r>
            <w:r>
              <w:rPr>
                <w:rStyle w:val="IndexLink"/>
                <w:rtl w:val="true"/>
              </w:rPr>
              <w:t>أیّها الغافلون؟</w:t>
            </w:r>
            <w:r>
              <w:rPr>
                <w:rStyle w:val="IndexLink"/>
                <w:rtl w:val="true"/>
              </w:rPr>
              <w:t>!</w:t>
              <w:tab/>
            </w:r>
            <w:r>
              <w:rPr>
                <w:rStyle w:val="IndexLink"/>
              </w:rPr>
              <w:t>458</w:t>
            </w:r>
          </w:hyperlink>
        </w:p>
        <w:p>
          <w:pPr>
            <w:pStyle w:val="Contents2"/>
            <w:tabs>
              <w:tab w:val="clear" w:pos="8743"/>
              <w:tab w:val="right" w:pos="9026" w:leader="dot"/>
            </w:tabs>
            <w:rPr/>
          </w:pPr>
          <w:hyperlink w:anchor="__RefHeading___Toc1680425_77815467">
            <w:r>
              <w:rPr>
                <w:webHidden/>
                <w:rStyle w:val="IndexLink"/>
                <w:rtl w:val="true"/>
              </w:rPr>
              <w:t>سورة الإنفطار</w:t>
            </w:r>
            <w:r>
              <w:rPr>
                <w:rStyle w:val="IndexLink"/>
                <w:rtl w:val="true"/>
              </w:rPr>
              <w:tab/>
            </w:r>
            <w:r>
              <w:rPr>
                <w:rStyle w:val="IndexLink"/>
              </w:rPr>
              <w:t>462</w:t>
            </w:r>
          </w:hyperlink>
        </w:p>
        <w:p>
          <w:pPr>
            <w:pStyle w:val="Contents3"/>
            <w:tabs>
              <w:tab w:val="clear" w:pos="8459"/>
              <w:tab w:val="right" w:pos="9026" w:leader="dot"/>
            </w:tabs>
            <w:rPr/>
          </w:pPr>
          <w:hyperlink w:anchor="__RefHeading___Toc1680427_77815467">
            <w:r>
              <w:rPr>
                <w:webHidden/>
                <w:rStyle w:val="IndexLink"/>
                <w:rtl w:val="true"/>
              </w:rPr>
              <w:t>اشارة</w:t>
            </w:r>
            <w:r>
              <w:rPr>
                <w:rStyle w:val="IndexLink"/>
                <w:rtl w:val="true"/>
              </w:rPr>
              <w:tab/>
            </w:r>
            <w:r>
              <w:rPr>
                <w:rStyle w:val="IndexLink"/>
              </w:rPr>
              <w:t>462</w:t>
            </w:r>
          </w:hyperlink>
        </w:p>
        <w:p>
          <w:pPr>
            <w:pStyle w:val="Contents3"/>
            <w:tabs>
              <w:tab w:val="clear" w:pos="8459"/>
              <w:tab w:val="right" w:pos="9026" w:leader="dot"/>
            </w:tabs>
            <w:rPr/>
          </w:pPr>
          <w:hyperlink w:anchor="__RefHeading___Toc1680429_77815467">
            <w:r>
              <w:rPr>
                <w:webHidden/>
                <w:rStyle w:val="IndexLink"/>
                <w:rtl w:val="true"/>
              </w:rPr>
              <w:t>محتوی السورة</w:t>
            </w:r>
            <w:r>
              <w:rPr>
                <w:rStyle w:val="IndexLink"/>
                <w:rtl w:val="true"/>
              </w:rPr>
              <w:t>:</w:t>
              <w:tab/>
            </w:r>
            <w:r>
              <w:rPr>
                <w:rStyle w:val="IndexLink"/>
              </w:rPr>
              <w:t>463</w:t>
            </w:r>
          </w:hyperlink>
        </w:p>
        <w:p>
          <w:pPr>
            <w:pStyle w:val="Contents3"/>
            <w:tabs>
              <w:tab w:val="clear" w:pos="8459"/>
              <w:tab w:val="right" w:pos="9026" w:leader="dot"/>
            </w:tabs>
            <w:rPr/>
          </w:pPr>
          <w:hyperlink w:anchor="__RefHeading___Toc1680431_77815467">
            <w:r>
              <w:rPr>
                <w:webHidden/>
                <w:rStyle w:val="IndexLink"/>
                <w:rtl w:val="true"/>
              </w:rPr>
              <w:t>فضیلة السورة</w:t>
            </w:r>
            <w:r>
              <w:rPr>
                <w:rStyle w:val="IndexLink"/>
                <w:rtl w:val="true"/>
              </w:rPr>
              <w:t>:</w:t>
              <w:tab/>
            </w:r>
            <w:r>
              <w:rPr>
                <w:rStyle w:val="IndexLink"/>
              </w:rPr>
              <w:t>463</w:t>
            </w:r>
          </w:hyperlink>
        </w:p>
        <w:p>
          <w:pPr>
            <w:pStyle w:val="Contents3"/>
            <w:tabs>
              <w:tab w:val="clear" w:pos="8459"/>
              <w:tab w:val="right" w:pos="9026" w:leader="dot"/>
            </w:tabs>
            <w:rPr/>
          </w:pPr>
          <w:hyperlink w:anchor="__RefHeading___Toc1680433_77815467">
            <w:r>
              <w:rPr>
                <w:webHidden/>
                <w:rStyle w:val="IndexLink"/>
                <w:rtl w:val="true"/>
              </w:rPr>
              <w:t xml:space="preserve">الآیات </w:t>
            </w:r>
            <w:r>
              <w:rPr>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465</w:t>
            </w:r>
          </w:hyperlink>
        </w:p>
        <w:p>
          <w:pPr>
            <w:pStyle w:val="Contents4"/>
            <w:tabs>
              <w:tab w:val="clear" w:pos="8176"/>
              <w:tab w:val="right" w:pos="9026" w:leader="dot"/>
            </w:tabs>
            <w:rPr/>
          </w:pPr>
          <w:hyperlink w:anchor="__RefHeading___Toc1680435_77815467">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1680437_77815467">
            <w:r>
              <w:rPr>
                <w:webHidden/>
                <w:rStyle w:val="IndexLink"/>
                <w:rtl w:val="true"/>
              </w:rPr>
              <w:t>التّفسیر</w:t>
            </w:r>
            <w:r>
              <w:rPr>
                <w:rStyle w:val="IndexLink"/>
                <w:rtl w:val="true"/>
              </w:rPr>
              <w:tab/>
            </w:r>
            <w:r>
              <w:rPr>
                <w:rStyle w:val="IndexLink"/>
              </w:rPr>
              <w:t>465</w:t>
            </w:r>
          </w:hyperlink>
        </w:p>
        <w:p>
          <w:pPr>
            <w:pStyle w:val="Contents5"/>
            <w:tabs>
              <w:tab w:val="clear" w:pos="7892"/>
              <w:tab w:val="right" w:pos="9026" w:leader="dot"/>
            </w:tabs>
            <w:rPr/>
          </w:pPr>
          <w:hyperlink w:anchor="__RefHeading___Toc1680439_7781546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680441_77815467">
            <w:r>
              <w:rPr>
                <w:webHidden/>
                <w:rStyle w:val="IndexLink"/>
                <w:rtl w:val="true"/>
              </w:rPr>
              <w:t>عند ما یحلّ الحدث المروع</w:t>
            </w:r>
            <w:r>
              <w:rPr>
                <w:rStyle w:val="IndexLink"/>
                <w:rtl w:val="true"/>
              </w:rPr>
              <w:t>!</w:t>
              <w:tab/>
            </w:r>
            <w:r>
              <w:rPr>
                <w:rStyle w:val="IndexLink"/>
              </w:rPr>
              <w:t>465</w:t>
            </w:r>
          </w:hyperlink>
        </w:p>
        <w:p>
          <w:pPr>
            <w:pStyle w:val="Contents4"/>
            <w:tabs>
              <w:tab w:val="clear" w:pos="8176"/>
              <w:tab w:val="right" w:pos="9026" w:leader="dot"/>
            </w:tabs>
            <w:rPr/>
          </w:pPr>
          <w:hyperlink w:anchor="__RefHeading___Toc1680443_77815467">
            <w:r>
              <w:rPr>
                <w:webHidden/>
                <w:rStyle w:val="IndexLink"/>
                <w:rtl w:val="true"/>
              </w:rPr>
              <w:t>بحث</w:t>
            </w:r>
            <w:r>
              <w:rPr>
                <w:rStyle w:val="IndexLink"/>
                <w:rtl w:val="true"/>
              </w:rPr>
              <w:tab/>
            </w:r>
            <w:r>
              <w:rPr>
                <w:rStyle w:val="IndexLink"/>
              </w:rPr>
              <w:t>469</w:t>
            </w:r>
          </w:hyperlink>
        </w:p>
        <w:p>
          <w:pPr>
            <w:pStyle w:val="Contents5"/>
            <w:tabs>
              <w:tab w:val="clear" w:pos="7892"/>
              <w:tab w:val="right" w:pos="9026" w:leader="dot"/>
            </w:tabs>
            <w:rPr/>
          </w:pPr>
          <w:hyperlink w:anchor="__RefHeading___Toc1680445_77815467">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1680447_77815467">
            <w:r>
              <w:rPr>
                <w:webHidden/>
                <w:rStyle w:val="IndexLink"/>
                <w:rtl w:val="true"/>
              </w:rPr>
              <w:t>ما یخلفه الإنسان بعد موته</w:t>
            </w:r>
            <w:r>
              <w:rPr>
                <w:rStyle w:val="IndexLink"/>
                <w:rtl w:val="true"/>
              </w:rPr>
              <w:t>:</w:t>
              <w:tab/>
            </w:r>
            <w:r>
              <w:rPr>
                <w:rStyle w:val="IndexLink"/>
              </w:rPr>
              <w:t>469</w:t>
            </w:r>
          </w:hyperlink>
        </w:p>
        <w:p>
          <w:pPr>
            <w:pStyle w:val="Contents3"/>
            <w:tabs>
              <w:tab w:val="clear" w:pos="8459"/>
              <w:tab w:val="right" w:pos="9026" w:leader="dot"/>
            </w:tabs>
            <w:rPr/>
          </w:pPr>
          <w:hyperlink w:anchor="__RefHeading___Toc1680449_77815467">
            <w:r>
              <w:rPr>
                <w:webHidden/>
                <w:rStyle w:val="IndexLink"/>
                <w:rtl w:val="true"/>
              </w:rPr>
              <w:t xml:space="preserve">الآیات </w:t>
            </w:r>
            <w:r>
              <w:rPr>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471</w:t>
            </w:r>
          </w:hyperlink>
        </w:p>
        <w:p>
          <w:pPr>
            <w:pStyle w:val="Contents4"/>
            <w:tabs>
              <w:tab w:val="clear" w:pos="8176"/>
              <w:tab w:val="right" w:pos="9026" w:leader="dot"/>
            </w:tabs>
            <w:rPr/>
          </w:pPr>
          <w:hyperlink w:anchor="__RefHeading___Toc1680451_77815467">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1680453_77815467">
            <w:r>
              <w:rPr>
                <w:webHidden/>
                <w:rStyle w:val="IndexLink"/>
                <w:rtl w:val="true"/>
              </w:rPr>
              <w:t>التّفسیر</w:t>
            </w:r>
            <w:r>
              <w:rPr>
                <w:rStyle w:val="IndexLink"/>
                <w:rtl w:val="true"/>
              </w:rPr>
              <w:tab/>
            </w:r>
            <w:r>
              <w:rPr>
                <w:rStyle w:val="IndexLink"/>
              </w:rPr>
              <w:t>471</w:t>
            </w:r>
          </w:hyperlink>
        </w:p>
        <w:p>
          <w:pPr>
            <w:pStyle w:val="Contents5"/>
            <w:tabs>
              <w:tab w:val="clear" w:pos="7892"/>
              <w:tab w:val="right" w:pos="9026" w:leader="dot"/>
            </w:tabs>
            <w:rPr/>
          </w:pPr>
          <w:hyperlink w:anchor="__RefHeading___Toc1680455_77815467">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1680457_77815467">
            <w:r>
              <w:rPr>
                <w:webHidden/>
                <w:rStyle w:val="IndexLink"/>
                <w:rtl w:val="true"/>
              </w:rPr>
              <w:t>لا داعی للغرور</w:t>
            </w:r>
            <w:r>
              <w:rPr>
                <w:rStyle w:val="IndexLink"/>
                <w:rtl w:val="true"/>
              </w:rPr>
              <w:t>:</w:t>
              <w:tab/>
            </w:r>
            <w:r>
              <w:rPr>
                <w:rStyle w:val="IndexLink"/>
              </w:rPr>
              <w:t>471</w:t>
            </w:r>
          </w:hyperlink>
        </w:p>
        <w:p>
          <w:pPr>
            <w:pStyle w:val="Contents4"/>
            <w:tabs>
              <w:tab w:val="clear" w:pos="8176"/>
              <w:tab w:val="right" w:pos="9026" w:leader="dot"/>
            </w:tabs>
            <w:rPr/>
          </w:pPr>
          <w:hyperlink w:anchor="__RefHeading___Toc1680459_77815467">
            <w:r>
              <w:rPr>
                <w:webHidden/>
                <w:rStyle w:val="IndexLink"/>
                <w:rtl w:val="true"/>
              </w:rPr>
              <w:t>بحث</w:t>
            </w:r>
            <w:r>
              <w:rPr>
                <w:rStyle w:val="IndexLink"/>
                <w:rtl w:val="true"/>
              </w:rPr>
              <w:tab/>
            </w:r>
            <w:r>
              <w:rPr>
                <w:rStyle w:val="IndexLink"/>
              </w:rPr>
              <w:t>479</w:t>
            </w:r>
          </w:hyperlink>
        </w:p>
        <w:p>
          <w:pPr>
            <w:pStyle w:val="Contents5"/>
            <w:tabs>
              <w:tab w:val="clear" w:pos="7892"/>
              <w:tab w:val="right" w:pos="9026" w:leader="dot"/>
            </w:tabs>
            <w:rPr/>
          </w:pPr>
          <w:hyperlink w:anchor="__RefHeading___Toc1680461_7781546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1680463_77815467">
            <w:r>
              <w:rPr>
                <w:webHidden/>
                <w:rStyle w:val="IndexLink"/>
                <w:rtl w:val="true"/>
              </w:rPr>
              <w:t>کتبة صحائف الأعمال</w:t>
            </w:r>
            <w:r>
              <w:rPr>
                <w:rStyle w:val="IndexLink"/>
                <w:rtl w:val="true"/>
              </w:rPr>
              <w:t>:</w:t>
              <w:tab/>
            </w:r>
            <w:r>
              <w:rPr>
                <w:rStyle w:val="IndexLink"/>
              </w:rPr>
              <w:t>479</w:t>
            </w:r>
          </w:hyperlink>
        </w:p>
        <w:p>
          <w:pPr>
            <w:pStyle w:val="Contents3"/>
            <w:tabs>
              <w:tab w:val="clear" w:pos="8459"/>
              <w:tab w:val="right" w:pos="9026" w:leader="dot"/>
            </w:tabs>
            <w:rPr/>
          </w:pPr>
          <w:hyperlink w:anchor="__RefHeading___Toc1680465_77815467">
            <w:r>
              <w:rPr>
                <w:webHidden/>
                <w:rStyle w:val="IndexLink"/>
                <w:rtl w:val="true"/>
              </w:rPr>
              <w:t xml:space="preserve">الآیات </w:t>
            </w:r>
            <w:r>
              <w:rPr>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482</w:t>
            </w:r>
          </w:hyperlink>
        </w:p>
        <w:p>
          <w:pPr>
            <w:pStyle w:val="Contents4"/>
            <w:tabs>
              <w:tab w:val="clear" w:pos="8176"/>
              <w:tab w:val="right" w:pos="9026" w:leader="dot"/>
            </w:tabs>
            <w:rPr/>
          </w:pPr>
          <w:hyperlink w:anchor="__RefHeading___Toc1680467_77815467">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680469_77815467">
            <w:r>
              <w:rPr>
                <w:webHidden/>
                <w:rStyle w:val="IndexLink"/>
                <w:rtl w:val="true"/>
              </w:rPr>
              <w:t>التّفسیر</w:t>
            </w:r>
            <w:r>
              <w:rPr>
                <w:rStyle w:val="IndexLink"/>
                <w:rtl w:val="true"/>
              </w:rPr>
              <w:tab/>
            </w:r>
            <w:r>
              <w:rPr>
                <w:rStyle w:val="IndexLink"/>
              </w:rPr>
              <w:t>482</w:t>
            </w:r>
          </w:hyperlink>
        </w:p>
        <w:p>
          <w:pPr>
            <w:pStyle w:val="Contents5"/>
            <w:tabs>
              <w:tab w:val="clear" w:pos="7892"/>
              <w:tab w:val="right" w:pos="9026" w:leader="dot"/>
            </w:tabs>
            <w:rPr/>
          </w:pPr>
          <w:hyperlink w:anchor="__RefHeading___Toc1680471_7781546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1680473_77815467">
            <w:r>
              <w:rPr>
                <w:webHidden/>
                <w:rStyle w:val="IndexLink"/>
                <w:rtl w:val="true"/>
              </w:rPr>
              <w:t>«</w:t>
            </w:r>
            <w:r>
              <w:rPr>
                <w:rStyle w:val="IndexLink"/>
                <w:rtl w:val="true"/>
              </w:rPr>
              <w:t>یوم</w:t>
            </w:r>
            <w:r>
              <w:rPr>
                <w:rStyle w:val="IndexLink"/>
                <w:rtl w:val="true"/>
              </w:rPr>
              <w:t>...</w:t>
            </w:r>
            <w:r>
              <w:rPr>
                <w:rStyle w:val="IndexLink"/>
                <w:rtl w:val="true"/>
              </w:rPr>
              <w:t>لا تملک نفس لنفس شیئا</w:t>
            </w:r>
            <w:r>
              <w:rPr>
                <w:rStyle w:val="IndexLink"/>
                <w:rtl w:val="true"/>
              </w:rPr>
              <w:t>»:</w:t>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64_165255"/>
      <w:bookmarkStart w:id="1" w:name="pg12564_165255"/>
      <w:bookmarkEnd w:id="1"/>
    </w:p>
    <w:p>
      <w:pPr>
        <w:pStyle w:val="Heading2"/>
        <w:numPr>
          <w:ilvl w:val="1"/>
          <w:numId w:val="1"/>
        </w:numPr>
        <w:rPr/>
      </w:pPr>
      <w:bookmarkStart w:id="2" w:name="pg12564_165255"/>
      <w:bookmarkStart w:id="3" w:name="__RefHeading___Toc1679441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9443_77815467"/>
      <w:bookmarkStart w:id="6" w:name="_Toc2"/>
      <w:bookmarkEnd w:id="5"/>
      <w:r>
        <w:rPr>
          <w:rtl w:val="true"/>
        </w:rPr>
        <w:t>اشارة</w:t>
      </w:r>
      <w:bookmarkStart w:id="7" w:name="pg12564_165259"/>
      <w:bookmarkEnd w:id="6"/>
    </w:p>
    <w:p>
      <w:pPr>
        <w:pStyle w:val="Heading2"/>
        <w:numPr>
          <w:ilvl w:val="1"/>
          <w:numId w:val="1"/>
        </w:numPr>
        <w:rPr/>
      </w:pPr>
      <w:bookmarkStart w:id="8" w:name="__RefHeading___Toc1679445_77815467"/>
      <w:bookmarkStart w:id="9" w:name="_Toc3"/>
      <w:bookmarkEnd w:id="7"/>
      <w:bookmarkEnd w:id="8"/>
      <w:r>
        <w:rPr>
          <w:rtl w:val="true"/>
        </w:rPr>
        <w:t>سورة المعارج</w:t>
      </w:r>
      <w:bookmarkEnd w:id="9"/>
    </w:p>
    <w:p>
      <w:pPr>
        <w:pStyle w:val="Heading3"/>
        <w:numPr>
          <w:ilvl w:val="2"/>
          <w:numId w:val="1"/>
        </w:numPr>
        <w:rPr/>
      </w:pPr>
      <w:bookmarkStart w:id="10" w:name="__RefHeading___Toc1679447_7781546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مکیة و عدد ایاتها اربع و أربعون 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المعارج</w:t>
      </w:r>
      <w:r>
        <w:rPr>
          <w:rFonts w:eastAsia="IRNazanin" w:cs="IRNazanin"/>
          <w:color w:val="111111"/>
          <w:sz w:val="28"/>
          <w:szCs w:val="28"/>
          <w:rtl w:val="true"/>
          <w:lang w:bidi="fa-IR"/>
        </w:rPr>
        <w:t>»</w:t>
      </w:r>
    </w:p>
    <w:p>
      <w:pPr>
        <w:pStyle w:val="Heading3"/>
        <w:numPr>
          <w:ilvl w:val="2"/>
          <w:numId w:val="1"/>
        </w:numPr>
        <w:rPr/>
      </w:pPr>
      <w:bookmarkStart w:id="12" w:name="__RefHeading___Toc1679449_77815467"/>
      <w:bookmarkStart w:id="13" w:name="_Toc5"/>
      <w:bookmarkEnd w:id="12"/>
      <w:r>
        <w:rPr>
          <w:rtl w:val="true"/>
        </w:rPr>
        <w:t>محتوی السورة</w:t>
      </w:r>
      <w:r>
        <w:rPr>
          <w:rtl w:val="true"/>
        </w:rPr>
        <w:t>:</w:t>
      </w:r>
      <w:bookmarkEnd w:id="13"/>
    </w:p>
    <w:p>
      <w:pPr>
        <w:pStyle w:val="BookText"/>
        <w:rPr/>
      </w:pPr>
      <w:r>
        <w:rPr>
          <w:rFonts w:ascii="IRNazanin" w:hAnsi="IRNazanin" w:eastAsia="IRNazanin"/>
          <w:color w:val="111111"/>
          <w:sz w:val="28"/>
          <w:sz w:val="28"/>
          <w:szCs w:val="28"/>
          <w:rtl w:val="true"/>
          <w:lang w:bidi="fa-IR"/>
        </w:rPr>
        <w:t>المعروف بین المفسّرین هو أنّ سورة المعارج من السور المکّیة،و علی أساس ما ینقله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نظم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تناسق الآیات و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 لما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الزنجانی أنّ هذه السورة هی السورة السابعة و السبعون و التی نزلت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یتنافی مع کون بعض آیاتها مدنیة،و هذا لیس منحصرا فی سورة المعارج،فإنّ کثیرا من سور القرآن الکریم هی مکّیة و لکنّها تحوی علی آیة أو آیات مدنیة فی نفس الوقت،و بالعکس بعض السور المدنیة تحوی علی آیات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نقل العلاّمة الأمینی رحمه اللّه نماذج کثیرة من هذا الموضوع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کثیرة سوف یأتی ذکرها بعد إن شاء اللّه تدل علی أنّ الآیات الأولی من هذه السورة هی آیات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خصوصیات السور المکّیة کالبحث حول اصول الدین و خاصّة المعاد و إنذار المشرکین و المخالفین،و هذه الخصوصیات واضحة جدّا فی هذه السورة،و علی هذا فإنّ لهذه السورة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العذاب السریع الذی حلّ بأحد الأشخاص ممن أنکر أقوال النّبی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هذا القول حقّا فلینزل علیّ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الکثیر من خصوصیات یوم القیامة و مقدماتها و حالات</w:t>
      </w:r>
      <w:bookmarkStart w:id="14" w:name="pg12564_165260"/>
    </w:p>
    <w:p>
      <w:pPr>
        <w:pStyle w:val="BookText"/>
        <w:rPr/>
      </w:pPr>
      <w:bookmarkEnd w:id="14"/>
      <w:r>
        <w:rPr>
          <w:rFonts w:ascii="IRNazanin" w:hAnsi="IRNazanin" w:eastAsia="IRNazanin"/>
          <w:color w:val="111111"/>
          <w:sz w:val="28"/>
          <w:sz w:val="28"/>
          <w:szCs w:val="28"/>
          <w:rtl w:val="true"/>
          <w:lang w:bidi="fa-IR"/>
        </w:rPr>
        <w:t>الکفار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توضح هذه السورة بعض الصفات الإنسانیة الحسنة و السیئة و التی تعیّن هذا الشخص من أهل الجنان أم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إنذارات تخصّ المشرکین و المنکرین و تبیان مسألة المعاد و ینهی بذلک السورة</w:t>
      </w:r>
      <w:r>
        <w:rPr>
          <w:rFonts w:eastAsia="IRNazanin" w:cs="IRNazanin"/>
          <w:color w:val="111111"/>
          <w:sz w:val="28"/>
          <w:szCs w:val="28"/>
          <w:rtl w:val="true"/>
          <w:lang w:bidi="fa-IR"/>
        </w:rPr>
        <w:t>.</w:t>
      </w:r>
    </w:p>
    <w:p>
      <w:pPr>
        <w:pStyle w:val="Heading3"/>
        <w:numPr>
          <w:ilvl w:val="2"/>
          <w:numId w:val="1"/>
        </w:numPr>
        <w:rPr/>
      </w:pPr>
      <w:bookmarkStart w:id="15" w:name="__RefHeading___Toc1679451_77815467"/>
      <w:bookmarkStart w:id="16" w:name="_Toc6"/>
      <w:bookmarkEnd w:id="15"/>
      <w:r>
        <w:rPr>
          <w:rtl w:val="true"/>
        </w:rPr>
        <w:t>فضیلة هذه السورة</w:t>
      </w:r>
      <w:r>
        <w:rPr>
          <w:rtl w:val="true"/>
        </w:rPr>
        <w:t>:</w:t>
      </w:r>
      <w:bookmarkEnd w:id="16"/>
    </w:p>
    <w:p>
      <w:pPr>
        <w:pStyle w:val="BookText"/>
        <w:rPr/>
      </w:pP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حدیث عن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اللّه ثواب الذین هم لأماناتهم و عهدهم راعون و الذین هم علی صلواتهم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یسأله اللّه یوم القیامة عن ذنب عمله و أسکنه جنّته مع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مثله عن الإمام الصّادق 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البدیهی أنّ الإنسان یحصل علی مثل هذا الثّواب العظیم إذا کانت قراءته بإیمان و عقیدة،و ثمّ یقترن ذلک بالعمل،لا أن یقرأ الآیات و السور من دون أن تؤثر فی روحه و فکره و عمله شیئا</w:t>
      </w:r>
      <w:r>
        <w:rPr>
          <w:rFonts w:eastAsia="IRNazanin" w:cs="IRNazanin"/>
          <w:color w:val="111111"/>
          <w:sz w:val="28"/>
          <w:szCs w:val="28"/>
          <w:rtl w:val="true"/>
          <w:lang w:bidi="fa-IR"/>
        </w:rPr>
        <w:t>.</w:t>
      </w:r>
      <w:bookmarkStart w:id="17" w:name="pg12564_165261"/>
    </w:p>
    <w:p>
      <w:pPr>
        <w:pStyle w:val="Heading3"/>
        <w:numPr>
          <w:ilvl w:val="2"/>
          <w:numId w:val="1"/>
        </w:numPr>
        <w:rPr/>
      </w:pPr>
      <w:bookmarkStart w:id="18" w:name="__RefHeading___Toc1679453_77815467"/>
      <w:bookmarkStart w:id="19" w:name="_Toc7"/>
      <w:bookmarkEnd w:id="17"/>
      <w:bookmarkEnd w:id="18"/>
      <w:r>
        <w:rPr>
          <w:rtl w:val="true"/>
        </w:rPr>
        <w:t xml:space="preserve">الآیات </w:t>
      </w:r>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9"/>
    </w:p>
    <w:p>
      <w:pPr>
        <w:pStyle w:val="Heading4"/>
        <w:numPr>
          <w:ilvl w:val="3"/>
          <w:numId w:val="1"/>
        </w:numPr>
        <w:rPr/>
      </w:pPr>
      <w:bookmarkStart w:id="20" w:name="__RefHeading___Toc1679455_7781546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بِسْمِ اَللّٰهِ اَلرَّحْمٰنِ اَلرَّحِیمِ 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679457_77815467"/>
      <w:bookmarkStart w:id="23" w:name="_Toc9"/>
      <w:bookmarkEnd w:id="22"/>
      <w:r>
        <w:rPr>
          <w:rtl w:val="true"/>
        </w:rPr>
        <w:t>سبب النّزول</w:t>
      </w:r>
      <w:bookmarkEnd w:id="23"/>
    </w:p>
    <w:p>
      <w:pPr>
        <w:pStyle w:val="BookText"/>
        <w:rPr/>
      </w:pPr>
      <w:r>
        <w:rPr>
          <w:rFonts w:ascii="IRNazanin" w:hAnsi="IRNazanin" w:eastAsia="IRNazanin"/>
          <w:color w:val="111111"/>
          <w:sz w:val="28"/>
          <w:sz w:val="28"/>
          <w:szCs w:val="28"/>
          <w:rtl w:val="true"/>
          <w:lang w:bidi="fa-IR"/>
        </w:rPr>
        <w:t>نقل الکثیر من المفسّرین و أصحاب الحدیث أحادیث عن سبب نزول هذه الآیة 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ما نصّب رسول اللّه صلّی اللّه علیه و آله و سلّم علیّا علیه السّلام</w:t>
      </w:r>
    </w:p>
    <w:p>
      <w:pPr>
        <w:pStyle w:val="BookText"/>
        <w:rPr/>
      </w:pPr>
      <w:r>
        <w:rPr>
          <w:rFonts w:ascii="IRNazanin" w:hAnsi="IRNazanin" w:eastAsia="IRNazanin"/>
          <w:color w:val="111111"/>
          <w:sz w:val="28"/>
          <w:sz w:val="28"/>
          <w:szCs w:val="28"/>
          <w:rtl w:val="true"/>
          <w:lang w:bidi="fa-IR"/>
        </w:rPr>
        <w:t>فی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ینقض مدّة حتی انتشر ذلک فی البلاد و المدن،فقدم النعمان بن حارث الفهری علی النّبی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أمرتنا عن اللّه أن نشهد أن لا إله إلاّ اللّه و أنّک رسول اللّه،و أمرتنا بالجهاد و الحج و الصّوم و الصّلاة و الزکاة فقبلناها،ثمّ لم ترض حتی نصّبت هذا الغلام فقلت من کنت مولاه فعلیّ مولاه،فهذا شیء منک أو أمر من عند اللّه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اللّه،و الذی لا إله إلاّ هو إنّ هذا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 النعمان بن حارث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فرماه اللّه بحجر علی رأسه فقتله و أنزل اللّه تعالی سَأَلَ سٰائِلٌ بِعَذٰابٍ وٰاقِعٍ و ما ذکرناه هو مضمون ما روی عن أبی القاسم الحسکانی فی مجمع البیان بإسناده إلی أبی عبد اللّه الصّادق علیه السّلام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المعنی مروی عن کثیر من المفسّرین من العامّة،فقد نقل رواة الحدیث هذا المعنی بشیء من الاختلاف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ثلاثین عالما مشهورا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ذکر السند و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أبی عبید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شفاء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النقاشی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إسحاق الثعالبی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أبی بکر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للحموینی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الزرندی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السراج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لشمس الدین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مؤمن الشبلنجی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شرح الجامع الصّغیر للسیوطی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الشّافعی و غیر ذلک</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فی کثیر من هذه الکتب علم ورد أنّ هذه الآیات قد نزلت بهذا الشأن، و بالطبع هناک اختلاف بشأن الحارث بن النعمان أو جابر بن نذر أو النعمان بن حارث الفهری،و من الواضح أنّ هذا الأمر لا یؤثر فی أصل المطلب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أنّ بعض المفسّرین أو المحدّثین بفضائل الإمام علی علیه السّلام من أهل السنّة یتقبلون ذلک،و لکن علی مضض و عدم ارتیاح،و تمسکوا بإشکالات</w:t>
      </w:r>
      <w:bookmarkStart w:id="24" w:name="pg12564_165263"/>
    </w:p>
    <w:p>
      <w:pPr>
        <w:pStyle w:val="BookText"/>
        <w:rPr/>
      </w:pPr>
      <w:bookmarkEnd w:id="24"/>
      <w:r>
        <w:rPr>
          <w:rFonts w:ascii="IRNazanin" w:hAnsi="IRNazanin" w:eastAsia="IRNazanin"/>
          <w:color w:val="111111"/>
          <w:sz w:val="28"/>
          <w:sz w:val="28"/>
          <w:szCs w:val="28"/>
          <w:rtl w:val="true"/>
          <w:lang w:bidi="fa-IR"/>
        </w:rPr>
        <w:t>مختلفة علی سبب نزول الآیة،و سنوضح فی نهایة المطاف بإذن اللّه بحثا تفسیریا عن هذا الموضوع</w:t>
      </w:r>
      <w:r>
        <w:rPr>
          <w:rFonts w:eastAsia="IRNazanin" w:cs="IRNazanin"/>
          <w:color w:val="111111"/>
          <w:sz w:val="28"/>
          <w:szCs w:val="28"/>
          <w:rtl w:val="true"/>
          <w:lang w:bidi="fa-IR"/>
        </w:rPr>
        <w:t>.</w:t>
      </w:r>
    </w:p>
    <w:p>
      <w:pPr>
        <w:pStyle w:val="Heading4"/>
        <w:numPr>
          <w:ilvl w:val="3"/>
          <w:numId w:val="1"/>
        </w:numPr>
        <w:rPr/>
      </w:pPr>
      <w:bookmarkStart w:id="25" w:name="__RefHeading___Toc1679459_77815467"/>
      <w:bookmarkStart w:id="26" w:name="_Toc10"/>
      <w:bookmarkEnd w:id="25"/>
      <w:r>
        <w:rPr>
          <w:rtl w:val="true"/>
        </w:rPr>
        <w:t>التّفسیر</w:t>
      </w:r>
      <w:bookmarkEnd w:id="26"/>
    </w:p>
    <w:p>
      <w:pPr>
        <w:pStyle w:val="Heading5"/>
        <w:numPr>
          <w:ilvl w:val="4"/>
          <w:numId w:val="1"/>
        </w:numPr>
        <w:rPr/>
      </w:pPr>
      <w:bookmarkStart w:id="27" w:name="__RefHeading___Toc1679461_77815467"/>
      <w:bookmarkStart w:id="28" w:name="_Toc11"/>
      <w:bookmarkEnd w:id="27"/>
      <w:r>
        <w:rPr>
          <w:rtl w:val="true"/>
        </w:rPr>
        <w:t>اشارة</w:t>
      </w:r>
      <w:bookmarkEnd w:id="28"/>
    </w:p>
    <w:p>
      <w:pPr>
        <w:pStyle w:val="Heading5"/>
        <w:numPr>
          <w:ilvl w:val="4"/>
          <w:numId w:val="1"/>
        </w:numPr>
        <w:rPr/>
      </w:pPr>
      <w:bookmarkStart w:id="29" w:name="__RefHeading___Toc1679463_77815467"/>
      <w:bookmarkStart w:id="30" w:name="_Toc12"/>
      <w:bookmarkEnd w:id="29"/>
      <w:r>
        <w:rPr>
          <w:rtl w:val="true"/>
        </w:rPr>
        <w:t>العذاب العاجل</w:t>
      </w:r>
      <w:r>
        <w:rPr>
          <w:rtl w:val="true"/>
        </w:rPr>
        <w:t>:</w:t>
      </w:r>
      <w:bookmarkEnd w:id="30"/>
    </w:p>
    <w:p>
      <w:pPr>
        <w:pStyle w:val="BookText"/>
        <w:rPr/>
      </w:pPr>
      <w:r>
        <w:rPr>
          <w:rFonts w:ascii="IRNazanin" w:hAnsi="IRNazanin" w:eastAsia="IRNazanin"/>
          <w:color w:val="111111"/>
          <w:sz w:val="28"/>
          <w:sz w:val="28"/>
          <w:szCs w:val="28"/>
          <w:rtl w:val="true"/>
          <w:lang w:bidi="fa-IR"/>
        </w:rPr>
        <w:t>من هنا تبدأ سورة المعارج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،هذا السائل کما قلنا فی سبب النزول هو النعمان بن الحارث أو النضر بن الحارث و کان هذا بمجرّد تعیین الإمام علی علیه السّلام خلیفة و ولیّا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 هذا الخبر فی البلاد،حیث رجع مغتاظا إلی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منک أم من عند اللّه؟</w:t>
      </w:r>
    </w:p>
    <w:p>
      <w:pPr>
        <w:pStyle w:val="BookText"/>
        <w:rPr/>
      </w:pPr>
      <w:r>
        <w:rPr>
          <w:rFonts w:ascii="IRNazanin" w:hAnsi="IRNazanin" w:eastAsia="IRNazanin"/>
          <w:color w:val="111111"/>
          <w:sz w:val="28"/>
          <w:sz w:val="28"/>
          <w:szCs w:val="28"/>
          <w:rtl w:val="true"/>
          <w:lang w:bidi="fa-IR"/>
        </w:rPr>
        <w:t>فأجابه النّبی صلّی اللّه علیه و آله و سلّم مصرّحا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فازداد غیظة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 فأمطر علینا حجارة من السماء،فرماه اللّه بحجارة من السماء فقتله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هناک تفسیر آخر أعم من هذا التّفسیر و أعم منه،و هو أنّ سائل سأله لمن هذا العذاب الذی تتحدث عنه؟فیأتی الجواب فی الآیة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حسب تفسیر ثالث یکون هذا السائل هو النّبی صلّی اللّه علیه و آله و سلّم و الذی دعا علی الکافرین بالعذاب فنزل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أنّ التّفسیر الأوّل أکثر ملاءمة للآیة فإنّه منطبق تماما علی روایات سبب النزول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یضیف بأنّ هذا العذاب خاص بالکفار و لا یستطیع أحد دفعه عنهم</w:t>
      </w:r>
      <w:r>
        <w:rPr>
          <w:rFonts w:eastAsia="IRNazanin" w:cs="IRNazanin"/>
          <w:color w:val="111111"/>
          <w:sz w:val="28"/>
          <w:szCs w:val="28"/>
          <w:rtl w:val="true"/>
          <w:lang w:bidi="fa-IR"/>
        </w:rPr>
        <w:t>:</w:t>
      </w:r>
      <w:bookmarkStart w:id="31" w:name="pg12564_165264"/>
    </w:p>
    <w:p>
      <w:pPr>
        <w:pStyle w:val="BookText"/>
        <w:rPr/>
      </w:pPr>
      <w:bookmarkEnd w:id="31"/>
      <w:r>
        <w:rPr>
          <w:rFonts w:ascii="Amiri" w:hAnsi="Amiri" w:eastAsia="Amiri" w:cs="Amiri"/>
          <w:color w:val="111111"/>
          <w:sz w:val="28"/>
          <w:sz w:val="28"/>
          <w:szCs w:val="28"/>
          <w:rtl w:val="true"/>
          <w:lang w:bidi="ar-SA"/>
        </w:rPr>
        <w:t>لِلْکٰافِرینَ لَیْسَ لَهُ دٰافِعٌ</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تصف الآیة الاخری من ینزل العذاب منه،و هو اللّه ذی المعارج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 ،أی صاحب السماء التی یعرج إلیها الملائکة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المصعد أو المکان الذی منه یصعدون،إذ أنّ اللّه جعل للملائکة مقامات مختلفة یتوجهون بها إلی قربه بالتدریج،و قد وصف اللّه تعالی بذی المعارج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نعم،الملائکة المأمورون بتعذیب الکفّار و المجرمین،و الذین هبطوا علی إبراهیم علیه السّلام،و أخبروه بأنّهم قد أمروا بإبادة قوم لوط،و فعلوا ذلک إذ قلبوا بلاد أولئک القوم الفاسقین رأسا علی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الذین أمروا کذلک بتعذیب المجرمین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و المواهب الإلهیة، و قیل المراد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المعنی الأوّل هو أنسب،و هو ملائم للمفهوم اللّغوی</w:t>
      </w:r>
      <w:r>
        <w:rPr>
          <w:rFonts w:eastAsia="IRNazanin" w:cs="IRNazanin"/>
          <w:color w:val="111111"/>
          <w:sz w:val="28"/>
          <w:szCs w:val="28"/>
          <w:rtl w:val="true"/>
          <w:lang w:bidi="fa-IR"/>
        </w:rPr>
        <w:t>.</w:t>
      </w:r>
    </w:p>
    <w:p>
      <w:pPr>
        <w:pStyle w:val="Heading4"/>
        <w:numPr>
          <w:ilvl w:val="3"/>
          <w:numId w:val="1"/>
        </w:numPr>
        <w:rPr/>
      </w:pPr>
      <w:bookmarkStart w:id="32" w:name="__RefHeading___Toc1679465_77815467"/>
      <w:bookmarkStart w:id="33" w:name="_Toc13"/>
      <w:bookmarkEnd w:id="32"/>
      <w:r>
        <w:rPr>
          <w:rtl w:val="true"/>
        </w:rPr>
        <w:t>ملاحظة</w:t>
      </w:r>
      <w:r>
        <w:rPr>
          <w:rtl w:val="true"/>
        </w:rPr>
        <w:t>:</w:t>
      </w:r>
      <w:bookmarkEnd w:id="33"/>
    </w:p>
    <w:p>
      <w:pPr>
        <w:pStyle w:val="Heading5"/>
        <w:numPr>
          <w:ilvl w:val="4"/>
          <w:numId w:val="1"/>
        </w:numPr>
        <w:rPr/>
      </w:pPr>
      <w:bookmarkStart w:id="34" w:name="__RefHeading___Toc1679467_77815467"/>
      <w:bookmarkStart w:id="35" w:name="_Toc14"/>
      <w:bookmarkEnd w:id="34"/>
      <w:r>
        <w:rPr>
          <w:rtl w:val="true"/>
        </w:rPr>
        <w:t>اشارة</w:t>
      </w:r>
      <w:bookmarkEnd w:id="35"/>
    </w:p>
    <w:p>
      <w:pPr>
        <w:pStyle w:val="Heading5"/>
        <w:numPr>
          <w:ilvl w:val="4"/>
          <w:numId w:val="1"/>
        </w:numPr>
        <w:rPr/>
      </w:pPr>
      <w:bookmarkStart w:id="36" w:name="__RefHeading___Toc1679469_77815467"/>
      <w:bookmarkStart w:id="37" w:name="_Toc15"/>
      <w:bookmarkEnd w:id="36"/>
      <w:r>
        <w:rPr>
          <w:rtl w:val="true"/>
        </w:rPr>
        <w:t>إشکالات المعاندین الواهیة</w:t>
      </w:r>
      <w:r>
        <w:rPr>
          <w:rtl w:val="true"/>
        </w:rPr>
        <w:t>!</w:t>
      </w:r>
      <w:bookmarkEnd w:id="37"/>
    </w:p>
    <w:p>
      <w:pPr>
        <w:pStyle w:val="BookText"/>
        <w:rPr/>
      </w:pPr>
      <w:r>
        <w:rPr>
          <w:rFonts w:ascii="IRNazanin" w:hAnsi="IRNazanin" w:eastAsia="IRNazanin"/>
          <w:color w:val="111111"/>
          <w:sz w:val="28"/>
          <w:sz w:val="28"/>
          <w:szCs w:val="28"/>
          <w:rtl w:val="true"/>
          <w:lang w:bidi="fa-IR"/>
        </w:rPr>
        <w:t>کثیرا ما نری فی مورد الآیات أو الرّوایات التی تذکر فضائل أمیر المؤمنین علیه السّلام إصرار البعض إلی حدّ ما فی أن یغضّ النظر عنها،أو یقوم بتوجیهها توجیها محرّفا و یدقق فی أمرها بوسوسة بالغة،فی حین أنّ هذه الفضائل لو کانت واردة فی الآخرین لقبلوها بسهولة و بساطة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النموذج الحی الکلام هو الإشکالات السباعیة التی ذکرها ابن تیمیة فی</w:t>
      </w:r>
    </w:p>
    <w:p>
      <w:pPr>
        <w:pStyle w:val="BookText"/>
        <w:rPr/>
      </w:pP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أحادیث مرویة فی أسباب نزول الآیات المذکورة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قصّة یوم الغدیر بعد رجوع الرّسول صلّی اللّه علیه و آله و سلّم من حجّة الوداع أی فی السنة العاشرة للهجرة،فی حین أنّ السورة المعارج من السور المکّیة و قد نزلت قبل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 من قبل فإنّ کثیرا من السور تسمّی مکّیة فی حین أنّ بعض آیاتها مدنیة کما یقول المفسّرون،و بالعکس فإنّ هناک سورا مدنیة نزلت بعض آیاتها فی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الحدیث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عند النّبی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المعروف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فی مکّة،و هذا لا یتفق مع نزول الآیة بعد حادثة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الأبطح وردت فی بعض الرّوایات،لا کلّ الرّوایات،کما أنّ الأبطح و البطحاء تعنی کل أرض صحراء رملیة و تجری فیها السیول،و کذلک هناک مناطق فی المدینة تسمّی بالأبطح و البطحاء،و قد أشار العرب إلی ذلک فی کثیر من أقوالهم و أشعارهم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قٰالُوا اللّٰهُمَّ إِنْ کٰانَ هٰذٰا هُوَ الْحَقَّ مِنْ عِنْدِکَ فَأَمْطِرْ عَلَیْنٰا حِجٰارَةً مِنَ السَّمٰاءِ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حادثة الغدیر هی سبب نزول تلک الآیة،بل الحدیث هو فی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و أمّا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 فهی أنّ الحارث بن النعمان قد استخدمها فی کلامه،و هذا لا یرتبط بأسباب النزول،و لکن العصبیة المفرطة تجعل الإنسان غافلا عن هذا الموضوع الواضح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 الأنفال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ینزل العذاب أبدا ما دام الرسول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أنّ العذاب العام و الجماعی مرفوع عن الأمّة لأجل الرسول صلّی اللّه علیه و آله و سلّم،و أمّا العذاب الخاص و الفردی فقد نزل مرارا علی بعض الأفراد، و التاریخ الإسلامی شاهد علی أنّ أناسا معدودین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زمعة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طلالة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أبی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قد ابتلوا بالعذاب للعن الرسول صلّی اللّه علیه و آله و سلم لهم أو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 فإنّ الآیة السالفة لها تفاسیر أخری،و طبقا لذلک فإنّ لا یمکن الاستدلال بها فی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التّفسیر الأمثل ذیل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سبب النزول هذا صحیحا فلا بدّ أن یکون معروفا کقصّة أصحاب الفیل؟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النزول لهذه الآیة معروف و مشهور،کما أشرنا من قبل،إلی حدّ ألّف فیه ثلاثون کتابا من کتب التّفسیر و الحدیث،و العجیب بعدئذ أن نتوقع من حادثة خاصّة أن تعطی انعکاسا و أثرا کقصّة أصحاب الفیل،فی حین أنّ تلک القصّة کانت لها صفة عامّة،و قد استولت علی أنحاء مکّة،و أبیدت فیها جیوش کبیرة،و أمّا قصّة الحارث بن النعمان،فإنّها کانت تخصّ فردا واحدا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هذا الحدیث هو أنّ الحارث بن النعمان کان معتقدا بأسس و اصول الإسلام،فکیف یمکن لمسلم یعاصر النّبی صلّی اللّه علیه و آله و سلّم أن یبتلی بمثل هذا العذاب؟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الإحتجاج ناشئ أیضا من التعصب الأعمی،لأنّ الأحادیث المذکورة سلفا تشیر إلی أنّه لم ینکر نبوّة الرسول صلّی اللّه علیه و آله و سلّم فحسب،بل أنّه أنکر حتی الشهادة بالوحدانیة،و اعترض علی الأمر الإلهی الذی صدر للرّسول صلّی اللّه علیه و آله و سلّم فی حقّ علی علیه السّلام و هذا یدل علی أشدّ مراحل الکفر و الارتداد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نجد اسما للحارث بن النعمان فی الکتب المشهورة کالاستیعاب الذی جاء فیه ذکر الصحابة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هذا الکتاب و مثله من ذکر الصحابة یرتبط فقط بقسم من الصحابة،فمثلا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یعدّ من أهم الکتب و فیه یذکر أصحاب الرّسول صلّی اللّه علیه و آله و سلّم قد عدّ منهم فقط سبعة آلاف و خمسمائة و أربعة و خمسین صحابیا،فی حین أننا نعلم أنّ الجمع الذی کان حاضرا عند النّبی صلّی اللّه علیه و آله و سلّم فی حجّة الوداع مائة ألف أو یزیدون،و ممّا لا شک فیه أنّ کثیرا من أصحاب الرّسول صلّی اللّه علیه و آله و سلّم لم یأت ذکرهم فی هذه الکتب</w:t>
      </w:r>
      <w:r>
        <w:rPr>
          <w:rFonts w:eastAsia="IRNazanin" w:cs="IRNazanin"/>
          <w:color w:val="111111"/>
          <w:sz w:val="28"/>
          <w:szCs w:val="28"/>
          <w:rtl w:val="true"/>
          <w:lang w:bidi="fa-IR"/>
        </w:rPr>
        <w:t>.</w:t>
      </w:r>
      <w:bookmarkStart w:id="38" w:name="pg12564_165268"/>
    </w:p>
    <w:p>
      <w:pPr>
        <w:pStyle w:val="Heading3"/>
        <w:numPr>
          <w:ilvl w:val="2"/>
          <w:numId w:val="1"/>
        </w:numPr>
        <w:rPr/>
      </w:pPr>
      <w:bookmarkStart w:id="39" w:name="__RefHeading___Toc1679471_77815467"/>
      <w:bookmarkStart w:id="40" w:name="_Toc16"/>
      <w:bookmarkEnd w:id="38"/>
      <w:bookmarkEnd w:id="39"/>
      <w:r>
        <w:rPr>
          <w:rtl w:val="true"/>
        </w:rPr>
        <w:t xml:space="preserve">الآیات </w:t>
      </w:r>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4</w:t>
      </w:r>
      <w:r>
        <w:rPr>
          <w:rtl w:val="true"/>
        </w:rPr>
        <w:t xml:space="preserve"> </w:t>
      </w:r>
      <w:r>
        <w:rPr>
          <w:rtl w:val="true"/>
        </w:rPr>
        <w:t xml:space="preserve">الی </w:t>
      </w:r>
      <w:r>
        <w:rPr/>
        <w:t>7</w:t>
      </w:r>
      <w:r>
        <w:rPr>
          <w:rtl w:val="true"/>
        </w:rPr>
        <w:t>]</w:t>
      </w:r>
      <w:bookmarkEnd w:id="40"/>
    </w:p>
    <w:p>
      <w:pPr>
        <w:pStyle w:val="Heading4"/>
        <w:numPr>
          <w:ilvl w:val="3"/>
          <w:numId w:val="1"/>
        </w:numPr>
        <w:rPr/>
      </w:pPr>
      <w:bookmarkStart w:id="41" w:name="__RefHeading___Toc1679473_77815467"/>
      <w:bookmarkStart w:id="42" w:name="_Toc17"/>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679475_77815467"/>
      <w:bookmarkStart w:id="44" w:name="_Toc18"/>
      <w:bookmarkEnd w:id="43"/>
      <w:r>
        <w:rPr>
          <w:rtl w:val="true"/>
        </w:rPr>
        <w:t>التّفسیر</w:t>
      </w:r>
      <w:bookmarkEnd w:id="44"/>
    </w:p>
    <w:p>
      <w:pPr>
        <w:pStyle w:val="Heading5"/>
        <w:numPr>
          <w:ilvl w:val="4"/>
          <w:numId w:val="1"/>
        </w:numPr>
        <w:rPr/>
      </w:pPr>
      <w:bookmarkStart w:id="45" w:name="__RefHeading___Toc1679477_77815467"/>
      <w:bookmarkStart w:id="46" w:name="_Toc19"/>
      <w:bookmarkEnd w:id="45"/>
      <w:r>
        <w:rPr>
          <w:rtl w:val="true"/>
        </w:rPr>
        <w:t>اشارة</w:t>
      </w:r>
      <w:bookmarkEnd w:id="46"/>
    </w:p>
    <w:p>
      <w:pPr>
        <w:pStyle w:val="Heading5"/>
        <w:numPr>
          <w:ilvl w:val="4"/>
          <w:numId w:val="1"/>
        </w:numPr>
        <w:rPr/>
      </w:pPr>
      <w:bookmarkStart w:id="47" w:name="__RefHeading___Toc1679479_77815467"/>
      <w:bookmarkStart w:id="48" w:name="_Toc20"/>
      <w:bookmarkEnd w:id="47"/>
      <w:r>
        <w:rPr>
          <w:rtl w:val="true"/>
        </w:rPr>
        <w:t>یوم مقداره خمسین ألف سنة</w:t>
      </w:r>
      <w:r>
        <w:rPr>
          <w:rtl w:val="true"/>
        </w:rPr>
        <w:t>:</w:t>
      </w:r>
      <w:bookmarkEnd w:id="48"/>
    </w:p>
    <w:p>
      <w:pPr>
        <w:pStyle w:val="BookText"/>
        <w:rPr/>
      </w:pPr>
      <w:r>
        <w:rPr>
          <w:rFonts w:ascii="IRNazanin" w:hAnsi="IRNazanin" w:eastAsia="IRNazanin"/>
          <w:color w:val="111111"/>
          <w:sz w:val="28"/>
          <w:sz w:val="28"/>
          <w:szCs w:val="28"/>
          <w:rtl w:val="true"/>
          <w:lang w:bidi="fa-IR"/>
        </w:rPr>
        <w:t>بعد إیراد قصّة العذاب الدنیوی الذی أصاب من طلب العذاب تبحث الآیات أمر المعاد و العذاب الأخروی للمجرمین فی ذلک الیوم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البدایة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کٰانَ مِقْدٰارُهُ خَمْسِینَ أَلْفَ سَنَةٍ المشهور أنّ المراد من عروج الملائکة هو العروج الروحی،و لیس العروج الجسمی،یعنی أنّهم یسرعون فی التقرب إلی المقام الإلهی و هم مهیّئون لاستلام الأوامر فی ذلک الیوم الذی یراد به یوم القیامة،و کما قلنا سابقا فی تفسیر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الحاقة من أنّ المراد من الآیة وَ الْمَلَکُ عَلیٰ أَرْجٰائِهٰا هو الیوم الذی یجتمعون فیه فی السماء ینتظرون لتنفیذ ما</w:t>
      </w:r>
    </w:p>
    <w:p>
      <w:pPr>
        <w:pStyle w:val="BookText"/>
        <w:rPr/>
      </w:pPr>
      <w:r>
        <w:rPr>
          <w:rFonts w:ascii="IRNazanin" w:hAnsi="IRNazanin" w:eastAsia="IRNazanin"/>
          <w:color w:val="111111"/>
          <w:sz w:val="28"/>
          <w:sz w:val="28"/>
          <w:szCs w:val="28"/>
          <w:rtl w:val="true"/>
          <w:lang w:bidi="fa-IR"/>
        </w:rPr>
        <w:t xml:space="preserve">یأمرون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بالرّوح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أکبر الملائکة،و هذا ما أشیر إلیه أیضا فی سورة القدر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 فِیهٰا بِإِذْنِ رَبِّهِمْ مِنْ کُلِّ أَمْرٍ و من الطبیعی أنّ الرّوح لها معان مختلفة بحسب تناسب مع القرائن الموجودة،فمن الممکن أن یعطی فی کلّ موضوع معنی خاص،و الرّوح یراد به روح الإنسان،و کذا یراد منه القرآن،و بمعنی روح القدس،و بمعنی ملک الوحی، کلّ ذلک من معانی الرّوح،و هذا ما یشار إلیه فی بقیة آیات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المراد 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الیوم الذی بحیث لو وقع فی الدنیا کان مقداره خمسین ألف سنة من سنی الدنیا،و هذا لا ینافی ما جاء فی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السجدة من إنّ ذلک یوم مقداره ألف سنة،و لأجل ذلک ذکر فی الرّوایات أنّ لیوم القیامة خمسین موقفا،و کلّ موقف منه یطول بمقدار ألف سنة</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احتمل البعض أیضا أنّ هذا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للکثرة لا العدد،أی أنّ ذلک الیوم طویل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فقد کان هذا ما یخصّ المجرمین و الظلمة و الکفار،و لهذا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حدیث عن أبی سعید الخدری أنّه سأل سائل من النّبی صلّی اللّه علیه و آله و سلّم بعد نزول هذه الآیة عن طول ذلک الیوم؟فقال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 إنّه لیخف علی المؤمن حتی یکون أخف علیه من صلاة مکتوبة یصلیها فی الدنیا</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یخاطب اللّه تعالی رسوله الأکرم صلّی اللّه علیه و آله و سلّم فی الآیة الأخری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لیس فیه شائبة الجزع و التأوه و الشکوی، و فی غیر هذا الحال لا یکون جمیلا</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یَرَوْنَهُ بَعِیداً وَ نَرٰاهُ قَرِیباً إنّهم لا یصدقون بوجود مثل ذلک الیوم الذی یحاسب فیه جمیع الخلائق حتی أصغر حدیث و عمل لهم،و ذلک فی الیوم مقداره خمسون ألف سنة،و لکنّهم فی الواقع ما عرفوا اللّه و فی قلوبهم ریب بقدرة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جمع العظام البالیة و التراب المتناثر فی کل حدب و صوب ثمّ یردّ إلی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القرآن کلامهم هذا فی کثیر من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کیف یمکن أن یکون الیوم بمقدار خمسین ألف سنة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أنّ العلم الحاضر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مقدار کلّ یوم فی أی من الأجرام السماویة یختلف عن بعضها الآخر،لأنّ دوران الجرم السماوی حول نفسه مرّة واحدة تابع إلی فترة زمنیة معینة،و لهذا فإنّ الیوم فی القمر بمقدار أسبوعین علی ما هو فی الأرض،حتی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تقل سرعة الحرکة الوضعیة للأرض و ذلک بمرور الزمن و یصبح الیوم الواحد فیها کالشهر أو کالسنة أو مئات السنین،و نحن لا نقول،إنّ الزمان فی یوم القیامة کذلک،بل نقول إن الیوم الذی یبلغ مقداره خمسین ألف سنة،لیس عجیبا فی مقاییس عالم الدنیا</w:t>
      </w:r>
      <w:r>
        <w:rPr>
          <w:rFonts w:eastAsia="IRNazanin" w:cs="IRNazanin"/>
          <w:color w:val="111111"/>
          <w:sz w:val="28"/>
          <w:szCs w:val="28"/>
          <w:rtl w:val="true"/>
          <w:lang w:bidi="fa-IR"/>
        </w:rPr>
        <w:t>.</w:t>
      </w:r>
      <w:bookmarkStart w:id="49" w:name="pg12564_165271"/>
    </w:p>
    <w:p>
      <w:pPr>
        <w:pStyle w:val="Heading3"/>
        <w:numPr>
          <w:ilvl w:val="2"/>
          <w:numId w:val="1"/>
        </w:numPr>
        <w:rPr/>
      </w:pPr>
      <w:bookmarkStart w:id="50" w:name="__RefHeading___Toc1679481_77815467"/>
      <w:bookmarkStart w:id="51" w:name="_Toc21"/>
      <w:bookmarkEnd w:id="49"/>
      <w:bookmarkEnd w:id="50"/>
      <w:r>
        <w:rPr>
          <w:rtl w:val="true"/>
        </w:rPr>
        <w:t xml:space="preserve">الآیات </w:t>
      </w:r>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8</w:t>
      </w:r>
      <w:r>
        <w:rPr>
          <w:rtl w:val="true"/>
        </w:rPr>
        <w:t xml:space="preserve"> </w:t>
      </w:r>
      <w:r>
        <w:rPr>
          <w:rtl w:val="true"/>
        </w:rPr>
        <w:t xml:space="preserve">الی </w:t>
      </w:r>
      <w:r>
        <w:rPr/>
        <w:t>18</w:t>
      </w:r>
      <w:r>
        <w:rPr>
          <w:rtl w:val="true"/>
        </w:rPr>
        <w:t>]</w:t>
      </w:r>
      <w:bookmarkEnd w:id="51"/>
    </w:p>
    <w:p>
      <w:pPr>
        <w:pStyle w:val="Heading4"/>
        <w:numPr>
          <w:ilvl w:val="3"/>
          <w:numId w:val="1"/>
        </w:numPr>
        <w:rPr/>
      </w:pPr>
      <w:bookmarkStart w:id="52" w:name="__RefHeading___Toc1679483_77815467"/>
      <w:bookmarkStart w:id="53" w:name="_Toc22"/>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یَسْئَلُ حَمِیمٌ حَمِیماً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فِی اَلْأَرْضِ جَمِیعاً ثُمَّ یُنْجِیهِ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679485_77815467"/>
      <w:bookmarkStart w:id="55" w:name="_Toc23"/>
      <w:bookmarkEnd w:id="54"/>
      <w:r>
        <w:rPr>
          <w:rtl w:val="true"/>
        </w:rPr>
        <w:t>التّفسیر</w:t>
      </w:r>
      <w:bookmarkEnd w:id="55"/>
    </w:p>
    <w:p>
      <w:pPr>
        <w:pStyle w:val="BookText"/>
        <w:rPr/>
      </w:pPr>
      <w:r>
        <w:rPr>
          <w:rFonts w:ascii="Amiri" w:hAnsi="Amiri" w:eastAsia="Amiri" w:cs="Amiri"/>
          <w:color w:val="111111"/>
          <w:sz w:val="28"/>
          <w:sz w:val="28"/>
          <w:szCs w:val="28"/>
          <w:rtl w:val="true"/>
          <w:lang w:bidi="ar-SA"/>
        </w:rPr>
        <w:t>تضیف هذا الآیات علی البحوث السابقة حول القیامة إیضاحات أکثر،حیث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Style w:val="FootnoteAnchor"/>
          <w:rtl w:val="true"/>
        </w:rPr>
        <w:footnoteReference w:id="10"/>
      </w:r>
      <w:r>
        <w:rPr>
          <w:rFonts w:ascii="Amiri" w:hAnsi="Amiri" w:eastAsia="Amiri" w:cs="Amiri"/>
          <w:color w:val="111111"/>
          <w:sz w:val="28"/>
          <w:sz w:val="28"/>
          <w:szCs w:val="28"/>
          <w:rtl w:val="true"/>
          <w:lang w:bidi="ar-SA"/>
        </w:rPr>
        <w:t xml:space="preserve">، وَ تَکُونُ الْجِبٰالُ کَالْعِهْنِ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المذاب من المعدن کالنحاس و الذهب و غیرهما،و یراد له أحیانا دردی الزیت المتخلف من زیت الزیتون،و هذا هو ما</w:t>
      </w:r>
    </w:p>
    <w:p>
      <w:pPr>
        <w:pStyle w:val="BookText"/>
        <w:rPr/>
      </w:pPr>
      <w:r>
        <w:rPr>
          <w:rFonts w:ascii="IRNazanin" w:hAnsi="IRNazanin" w:eastAsia="IRNazanin"/>
          <w:color w:val="111111"/>
          <w:sz w:val="28"/>
          <w:sz w:val="28"/>
          <w:szCs w:val="28"/>
          <w:rtl w:val="true"/>
          <w:lang w:bidi="fa-IR"/>
        </w:rPr>
        <w:t>یناسب المعنی الأوّل،و إن لم یکن هناک اختلاف فی مقام التشبیه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الصوف المصبوغ ألوانا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مثل ذلک الیوم تتلاشی السموات و تذوب،تتدکدک الجبال ثمّ تتناثر فی الهواء کالصوف فی مهب الرّیح،و بما أنّ الجبال ذات ألوان مختلفة فإنّها شبهت بالصوف المصبوغ بالألوان،ثمّ یتحقق عالم جدید و حیاة جدیدة للبشریة بعد کلّ هذا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یحلّ یوم القیامة فی ذلک العالم الجدید فسیکون فیه الحساب عسیرا و مرعبا بحیث ینشغل کل بنفسه،و لا یفکر بالآخر حتی لو کان من خلّص اصدقائه و أحبائه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یَسْئَلُ حَمِیمٌ حَمِیماً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 مشغول بنفسه،و یفکر بخلاص نفسه یقول فی سورة عبس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امْرِئٍ مِنْهُمْ یَوْمَئِذٍ شَأْنٌ یُغْنِیهِ</w:t>
      </w:r>
    </w:p>
    <w:p>
      <w:pPr>
        <w:pStyle w:val="BookText"/>
        <w:rPr/>
      </w:pP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یعنی ذلک أنّ الأصدقاء و الأقرباء ینکر بعضهم بعضا،بل إنّهم یعرفونهم 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w:t>
      </w:r>
      <w:r>
        <w:rPr>
          <w:rStyle w:val="FootnoteAnchor"/>
          <w:rtl w:val="true"/>
        </w:rPr>
        <w:footnoteReference w:id="13"/>
      </w:r>
      <w:r>
        <w:rPr>
          <w:rFonts w:ascii="IRNazanin" w:hAnsi="IRNazanin" w:eastAsia="IRNazanin"/>
          <w:color w:val="111111"/>
          <w:sz w:val="28"/>
          <w:sz w:val="28"/>
          <w:szCs w:val="28"/>
          <w:rtl w:val="true"/>
          <w:lang w:bidi="fa-IR"/>
        </w:rPr>
        <w:t>،غایة الأمر هو أنّ هول الموقف و وحشته لا یمکنه من التفکر 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إکمالا للحدیث و توضیحا لذلک الموقف الموحش،یضیف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الْمُجْرِمُ لَوْ یَفْتَدِی مِنْ عَذٰابِ یَوْمِئِذٍ بِبَنِیهِ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ببنیه فحسب بل،یودّ أن یفتدی العذاب بزوجته و أخیه أیضا وَ صٰاحِبَتِهِ وَ أَخِیهِ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فَصِیلَتِهِ الَّتِی تُؤْوِیهِ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عشیرته و أقربائه الذین کان یأوی إلیهم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فِی الْأَرْضِ جَمِیعاً ثُمَّ یُنْجِیهِ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 عذاب اللّه شدید فی ذلک الیوم المهول الی حدّ یودّ الإنسان فیه أن یفدی أعزّته و هم أربع مجامیع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الأولاد،الزوجات،الإخوان،عشیرته الأقربون الناصرون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فیضحی بهم لخلاص نفسه،و لیس فقط أولئک بل إنّه مستعد للافتداء بمن فی الأرض جمیعا لینجی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یحب و یتمنی،و یقول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استعمال أحد المعنیان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الاثنان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حفظ النفس من المصائب و المشاکل بوسیلة تسدید أو دفع شیء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العشیرة و العائلة التی انفصل و تولّد منها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الشدائد و اللجوء إلیها و یأوی إلیها فی 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المفسّرین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ثُمَّ یُنْجِیهِ تدل علی أنّهم یعملون أنّ هذا الافتداء لا ینفع شیئا،و أنّه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ثمّ تأتی عادة فی المسافة و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لکنّه یجیب علی کلّ هذه الأمانی و الآمال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أی لا تقبل الفدیة و الافتداء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لَظیٰ</w:t>
      </w:r>
    </w:p>
    <w:p>
      <w:pPr>
        <w:pStyle w:val="BookText"/>
        <w:rPr/>
      </w:pPr>
      <w:r>
        <w:rPr>
          <w:rFonts w:ascii="IRNazanin" w:hAnsi="IRNazanin" w:eastAsia="IRNazanin"/>
          <w:color w:val="111111"/>
          <w:sz w:val="28"/>
          <w:sz w:val="28"/>
          <w:szCs w:val="28"/>
          <w:rtl w:val="true"/>
          <w:lang w:bidi="fa-IR"/>
        </w:rPr>
        <w:t>نار ملتهبة تحرق کلّ من بجانبها و فی مسیرها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لِلشَّویٰ</w:t>
      </w:r>
    </w:p>
    <w:p>
      <w:pPr>
        <w:pStyle w:val="BookText"/>
        <w:rPr/>
      </w:pPr>
      <w:r>
        <w:rPr>
          <w:rFonts w:ascii="IRNazanin" w:hAnsi="IRNazanin" w:eastAsia="IRNazanin"/>
          <w:color w:val="111111"/>
          <w:sz w:val="28"/>
          <w:sz w:val="28"/>
          <w:szCs w:val="28"/>
          <w:rtl w:val="true"/>
          <w:lang w:bidi="fa-IR"/>
        </w:rPr>
        <w:t>تقلع الید و القدم و جلد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لهیب النّار الخالص،و هی اسم من أسماء جهنم أیضا،یمکن الأخذ بالمعنیین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أنّها تقتلع و تفصل بالتوالی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الأطراف کالید و الأرجل،و تأتی أحیانا بمعنی الشواء،و لکن المراد هنا هو المعنی الأوّل،لأنّه عند ما تتصل النّار المحرقة و لیبها بشیء فإنّها تحرق و تفصل أوّلا الأطراف و الجوانب و فروع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بعض من المفسّرین أنّ الشوی هو جلد البدن،و البعض یقول أنّه أم الرأس،و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یفسّره بلحم الساق،و قد أجمع الجمیع علی المعنی الأوّل الذی قلناه،و العجیب أنّه مع هذا الحال فلیس فی الأمر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یشیر إلی من یکون فریسة لمثل هذه النّار،فیقول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وَ جَمَعَ فَأَوْعیٰ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فإنّ هذه النّار المحرقة تدعو أولئک المجرمین إلی نفسها سواء بلسان حالها و جاذبیتها الخاصّة المودعة فیها تجاه المجرمین،أو بلسان مقالها الذی أعطاها اللّه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تدعو أولئک المتصفین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بهاتین الصفتین الإعراض عن الإیمان و عدم طاعة اللّه و رسوله،و من جهة أخری یفکرون دائما بجمع الأموال من الحرام و الحلال و ادخارها من دون أن یلتفتوا إلی حقوق البائسین و المحرومین،أو أنّهم یجهلون فلسفة المال الذی یعتبر من النعم الإلهیة</w:t>
      </w:r>
      <w:r>
        <w:rPr>
          <w:rFonts w:eastAsia="IRNazanin" w:cs="IRNazanin"/>
          <w:color w:val="111111"/>
          <w:sz w:val="28"/>
          <w:szCs w:val="28"/>
          <w:rtl w:val="true"/>
          <w:lang w:bidi="fa-IR"/>
        </w:rPr>
        <w:t>.</w:t>
      </w:r>
      <w:bookmarkStart w:id="56" w:name="pg12564_165275"/>
    </w:p>
    <w:p>
      <w:pPr>
        <w:pStyle w:val="Heading3"/>
        <w:numPr>
          <w:ilvl w:val="2"/>
          <w:numId w:val="1"/>
        </w:numPr>
        <w:rPr/>
      </w:pPr>
      <w:bookmarkStart w:id="57" w:name="__RefHeading___Toc1679487_77815467"/>
      <w:bookmarkStart w:id="58" w:name="_Toc24"/>
      <w:bookmarkEnd w:id="56"/>
      <w:bookmarkEnd w:id="57"/>
      <w:r>
        <w:rPr>
          <w:rtl w:val="true"/>
        </w:rPr>
        <w:t xml:space="preserve">الآیات </w:t>
      </w:r>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19</w:t>
      </w:r>
      <w:r>
        <w:rPr>
          <w:rtl w:val="true"/>
        </w:rPr>
        <w:t xml:space="preserve"> </w:t>
      </w:r>
      <w:r>
        <w:rPr>
          <w:rtl w:val="true"/>
        </w:rPr>
        <w:t xml:space="preserve">الی </w:t>
      </w:r>
      <w:r>
        <w:rPr/>
        <w:t>28</w:t>
      </w:r>
      <w:r>
        <w:rPr>
          <w:rtl w:val="true"/>
        </w:rPr>
        <w:t>]</w:t>
      </w:r>
      <w:bookmarkEnd w:id="58"/>
    </w:p>
    <w:p>
      <w:pPr>
        <w:pStyle w:val="Heading4"/>
        <w:numPr>
          <w:ilvl w:val="3"/>
          <w:numId w:val="1"/>
        </w:numPr>
        <w:rPr/>
      </w:pPr>
      <w:bookmarkStart w:id="59" w:name="__RefHeading___Toc1679489_77815467"/>
      <w:bookmarkStart w:id="60" w:name="_Toc25"/>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679491_77815467"/>
      <w:bookmarkStart w:id="62" w:name="_Toc26"/>
      <w:bookmarkEnd w:id="61"/>
      <w:r>
        <w:rPr>
          <w:rtl w:val="true"/>
        </w:rPr>
        <w:t>التّفسیر</w:t>
      </w:r>
      <w:bookmarkEnd w:id="62"/>
    </w:p>
    <w:p>
      <w:pPr>
        <w:pStyle w:val="Heading5"/>
        <w:numPr>
          <w:ilvl w:val="4"/>
          <w:numId w:val="1"/>
        </w:numPr>
        <w:rPr/>
      </w:pPr>
      <w:bookmarkStart w:id="63" w:name="__RefHeading___Toc1679493_77815467"/>
      <w:bookmarkStart w:id="64" w:name="_Toc27"/>
      <w:bookmarkEnd w:id="63"/>
      <w:r>
        <w:rPr>
          <w:rtl w:val="true"/>
        </w:rPr>
        <w:t>اشارة</w:t>
      </w:r>
      <w:bookmarkEnd w:id="64"/>
    </w:p>
    <w:p>
      <w:pPr>
        <w:pStyle w:val="Heading5"/>
        <w:numPr>
          <w:ilvl w:val="4"/>
          <w:numId w:val="1"/>
        </w:numPr>
        <w:rPr/>
      </w:pPr>
      <w:bookmarkStart w:id="65" w:name="__RefHeading___Toc1679495_77815467"/>
      <w:bookmarkStart w:id="66" w:name="_Toc28"/>
      <w:bookmarkEnd w:id="65"/>
      <w:r>
        <w:rPr>
          <w:rtl w:val="true"/>
        </w:rPr>
        <w:t>أوصاف المؤمنین</w:t>
      </w:r>
      <w:r>
        <w:rPr>
          <w:rtl w:val="true"/>
        </w:rPr>
        <w:t>:</w:t>
      </w:r>
      <w:bookmarkEnd w:id="66"/>
    </w:p>
    <w:p>
      <w:pPr>
        <w:pStyle w:val="BookText"/>
        <w:rPr/>
      </w:pPr>
      <w:r>
        <w:rPr>
          <w:rFonts w:ascii="IRNazanin" w:hAnsi="IRNazanin" w:eastAsia="IRNazanin"/>
          <w:color w:val="111111"/>
          <w:sz w:val="28"/>
          <w:sz w:val="28"/>
          <w:szCs w:val="28"/>
          <w:rtl w:val="true"/>
          <w:lang w:bidi="fa-IR"/>
        </w:rPr>
        <w:t>بعد ذکر أوصاف الصالحین و جوانب من أنواع العذاب فی یوم القیامة،یأتی هنا وصف المؤمنین للتعرف عن سبب انقسام النّاس إلی صنفین،و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المعذبون و الناجون،یقول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خُلِقَ هَلُوعاً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مَسَّهُ الشَّرُّ جَزُوعاً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المفسّرون و أصحاب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w:t>
      </w:r>
    </w:p>
    <w:p>
      <w:pPr>
        <w:pStyle w:val="BookText"/>
        <w:rPr/>
      </w:pPr>
      <w:r>
        <w:rPr>
          <w:rFonts w:ascii="IRNazanin" w:hAnsi="IRNazanin" w:eastAsia="IRNazanin"/>
          <w:color w:val="111111"/>
          <w:sz w:val="28"/>
          <w:sz w:val="28"/>
          <w:szCs w:val="28"/>
          <w:rtl w:val="true"/>
          <w:lang w:bidi="fa-IR"/>
        </w:rPr>
        <w:t>فسّروه بالجزع،و بناء علی التّفسیر الأوّل فإنّه یشار إلی ثلاثة أمور رذیلة یتصف بها هؤلاء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الحرص،و الجزع،و البخل،و للتّفسیر الثّانی صفتان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الجزع، و البخل،لأنّ الثّانیة و الثّالثة هی تفسیر لمعنی الهلوع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احتمال آخر و هو أنّ المعنیین یجتمعان فی هذه الکلمة،لأنّ هاتین الصفتین متلازمتان مع بعضهما،فالناس الحریصون غالبا ما یکونون بخلاء، و یجزعون عند الشدائد،بالعکس أیضا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یطرح هذا السؤال،و هو کیف أنّ اللّه خلق الإنسان للسعادة و الکمال و جعل فیه الشرّ و السوء؟ و هل یمکن أن یخلق اللّه شیئا ذا متصفا بصفة،ثمّ و بعد یذم خلقه؟بالإضافة إلی ذلک فإنّ القرآن الکریم یصرّح فی سورة التین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بالتأکید لیس من أن ظاهر الإنسان حسن و باطنه سیء،بل إنّ الخلقة الکلیة للإنسان هی فی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کذلک آیات أخری تمدح المقام الرفیع للإنسان،فکیف تتفق هذه الآیات مع الآیة التی نحن بصددها؟ أجوبة هذه الأسئلة تتّضح بالالتفات إلی نقطة واحدة،و هی أنّ اللّه خلق القوی و الغرائز و الصفات فی الإنسان کوسائل لتکامل الإنسان و بلوغ سعادته، لکن عند ما یستخدمها الإنسان فی الطریق المنحرف و یسیء تدبیرها و الاستفادة منها فستکون العاقبة هی التعاسة و الشرّ و الفساد،فمثلا الحرص هو الذی لا یتیح فرصة الإنسان للتوقف عن السعی و الحرکة و الاکتفاء بما لدیه من نعمة و هو العطش المحرق الذی یسیطر علی الإنسان،فلو أنّ هذه الصفة وقعت فی الطریق العلم لوجدنا الإنسان حریصا علی التعلم،أو بعبارة أخری یتعطش العلم و یعشقه، و بذلک سوف یکون سببا لکماله،و أمّا إذا أخذت مسیرها فی المادیات فإنّها ستکون سببا للتعاسة و البخل،و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الصفة فرع من فروع حبّ</w:t>
      </w:r>
    </w:p>
    <w:p>
      <w:pPr>
        <w:pStyle w:val="BookText"/>
        <w:rPr/>
      </w:pPr>
      <w:r>
        <w:rPr>
          <w:rFonts w:ascii="IRNazanin" w:hAnsi="IRNazanin" w:eastAsia="IRNazanin"/>
          <w:color w:val="111111"/>
          <w:sz w:val="28"/>
          <w:sz w:val="28"/>
          <w:szCs w:val="28"/>
          <w:rtl w:val="true"/>
          <w:lang w:bidi="fa-IR"/>
        </w:rPr>
        <w:t>الذات،و حبّ الذات غریزة توصل الإنسان إلی الکمال،و لکن إذا انحرف فی مسیرة فإنّه سوف یجرّه إلی الحسد و البخل و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الشأن هناک مواهب أخری أیضا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أودع قدرة عظیمة فی قلب الذرة،من المؤکد أنّها نافعة و مفیدة،و لکن إذا ما اسیء استخدام هذه القدرة و صنع من ذلک القنابل الفتاکة و لم یستخدم فی تولید الطاقة الکهربائیة و الوسائل الصناعیة و السلیة الأخری،فسیکون مدعاة للشرّ و الفساد،و بالتعمق فیما ذکرنا یمکن أن الجمع فی ما ورد فی الإنسان و ذلک من خلال الآیات القرآنیة المبیّنة لحالات الإنسان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تذکر الآیات الکریمة صفات الأشخاص الجیدین علی شکل استثناء، و تبیّن لهم تسع صفات ایجابیة بارزة،فیقول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هُمْ عَلیٰ صَلاٰتِهِمْ دٰائِمُونَ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هی الخصوصیة الأولی لهم و أنّهم مرتبطین باللّه بشکل دائم،و هذه الرابطة تتوثق بالصلاة،الصلاة التی تنهی عن الفحشاء و المنکر،و الصلاة التی تربی روح الإنسان و تذکره دائما باللّه تعالی،و السیر بهذا الاتجاه سوف یمنعه من الغفلة و الغرور،و الغرق فی بحر الشهوات،و الوقوع فی قبضة الشیطان و 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المراد من الإدامة علی الصلاة لیس أن یکون دائما فی حال الصلاة،بل هو المحافظة علی أوقات الصلاة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المعروف أنّ کل عمل جید یقوم به الإنسان إنّما یترک فیه أثرا صالحا فیما لو کان مستدیما،و لهذا نقرأ</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الحدیث عن النّبی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الأعمال إلی اللّه ما دام و إنّ قلّ</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نلاحظ</w:t>
      </w:r>
    </w:p>
    <w:p>
      <w:pPr>
        <w:pStyle w:val="BookText"/>
        <w:rPr/>
      </w:pPr>
      <w:r>
        <w:rPr>
          <w:rFonts w:ascii="IRNazanin" w:hAnsi="IRNazanin" w:eastAsia="IRNazanin"/>
          <w:color w:val="111111"/>
          <w:sz w:val="28"/>
          <w:sz w:val="28"/>
          <w:szCs w:val="28"/>
          <w:rtl w:val="true"/>
          <w:lang w:bidi="fa-IR"/>
        </w:rPr>
        <w:t>فی حدیث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فرض علی نفسه شیئا من النوافل دام علیه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فی حدیث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الآیة تعنی النافلة،آیة وَ الَّذِینَ هُمْ عَلیٰ صَلاٰتِهِمْ یُحٰافِظُونَ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تأتی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صلاة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هذه المراعاة هنا،إذ أنّ التعبیر بالمحافظة هو ما یناسب الصلاة الواجبة و التی یجب المحافظة علی أوقاتها المعینة،و أمّا التعبیر بالمداومة فهو ما یناسب الصلاة المستحبة و ذلک بأنّ الإنسان یمکنه الإتیان بها أحیانا و ترکها أحیانا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 بعد توضیح أهمیّة الصلاة و أنّها من أهم الأعمال و من أهم أوصاف المؤمنین تنتقل الآیات إلی ذکر الصفة الثّانیة فیضیف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لِلسّٰائِلِ وَ الْمَحْرُومِ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سوف یحافظون علی ارتباطهم بالخالق من جهة،و علاقتهم بخلق اللّه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بعض المفسّرین أنّ المراد هنا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الزّکاة المفروضة التی فیها المقدار المعین،و موارد صرف ذلک المقدار هو السائل و المحروم،و لکن هذه السورة مکّیة و حکم الزّکاة لم یکن قد نزل فی مکّة،و لو فرض نزوله لم یکن هناک تعیّن للمقدار،و لذا یعتقد البعض أنّ المراد من حقّ المعلوم هو شیء غیر الزّکاة و الذی یجب علی الإنسان منحه للمحتاجین،و الشّاهد علی هذا ما</w:t>
      </w:r>
    </w:p>
    <w:p>
      <w:pPr>
        <w:pStyle w:val="BookText"/>
        <w:rPr/>
      </w:pPr>
      <w:r>
        <w:rPr>
          <w:rFonts w:ascii="IRNazanin" w:hAnsi="IRNazanin" w:eastAsia="IRNazanin"/>
          <w:color w:val="111111"/>
          <w:sz w:val="28"/>
          <w:sz w:val="28"/>
          <w:szCs w:val="28"/>
          <w:rtl w:val="true"/>
          <w:lang w:bidi="fa-IR"/>
        </w:rPr>
        <w:t>نقل عن الإمام الصّادق علیه السّلام عند ما سئل عن تفسیر هذه الآیة و هل هذا شیء غیر الزّکاة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یؤتیه اللّه الثروة من المال،فیخرج منه الألف و الألفین و الثلاثة و آلاف و الأقل و الأکثر،فیصل به رحمه،و یحمل به الکلّ عن قومه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السائل یفصح عن حاجته و یسأل،</w:t>
      </w:r>
    </w:p>
    <w:p>
      <w:pPr>
        <w:pStyle w:val="BookText"/>
        <w:rPr/>
      </w:pPr>
      <w:r>
        <w:rPr>
          <w:rFonts w:ascii="IRNazanin" w:hAnsi="IRNazanin" w:eastAsia="IRNazanin"/>
          <w:color w:val="111111"/>
          <w:sz w:val="28"/>
          <w:sz w:val="28"/>
          <w:szCs w:val="28"/>
          <w:rtl w:val="true"/>
          <w:lang w:bidi="fa-IR"/>
        </w:rPr>
        <w:t>و المحروم هو الذی لا یسأل لتعففه و حیائه،و</w:t>
      </w:r>
    </w:p>
    <w:p>
      <w:pPr>
        <w:pStyle w:val="BookText"/>
        <w:rPr/>
      </w:pPr>
      <w:r>
        <w:rPr>
          <w:rFonts w:ascii="IRNazanin" w:hAnsi="IRNazanin" w:eastAsia="IRNazanin"/>
          <w:color w:val="111111"/>
          <w:sz w:val="28"/>
          <w:sz w:val="28"/>
          <w:szCs w:val="28"/>
          <w:rtl w:val="true"/>
          <w:lang w:bidi="fa-IR"/>
        </w:rPr>
        <w:t>جاء 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المحروم من یجد المشقّة فی کسبه و عمله و هو محارف</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الحدیث هو أیضا یوافق ذلک التّفسیر المذکور سلفا،لأن مثل هؤلاء یکونون متعففین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جاء فی تفسیرنا هذا فی ذیل الآیة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الذرایات بحث حول الحقّ المذکور و تفسیر السائل و المحروم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کلّ،فإنّ هذا العمل له أثره الاجتماعی فی مجاهدة الفقر و الحرمان من جهة،و من جهة أخری یترک آثارا خلقیة جیدة علی الذین یؤدّون ذلک العمل، و ینتزع ما فی قلوبهم و أرواحهم من أدران الحرص و البخل و حبّ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الأخری أشارت الی الخصوصیة الثّالثة لهم فیضیف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یُصَدِّقُونَ بِیَوْمِ الدِّینِ و الخصوصیة الرّابعة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مِنْ عَذٰابِ رَبِّهِمْ مُشْفِقُونَ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عَذٰابَ رَبِّهِمْ غَیْرُ مَأْمُونٍ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یؤمنون من جهة بیوم الدین،و مع الالتفات الی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 مضارع یدل علی الاستمراریة،فهذا یعنی إنّهم باستمرار یدرکون أنّ فی الأمر حسابا و جزاء،بعض المفسّرین فسّر ذلک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بالتصدیق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الإتیان بالواجبات و ترک المحرمات،و لکن الآیة ظاهرها الإطلاق،أی أنّها تشمل التصدیق العلمی و العملی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من الممکن أن هناک من یؤمن بیوم الدین و یری نفسه ممن لا یعاقب، لذا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مِنْ عَذٰابِ رَبِّهِمْ مُشْفِقُونَ یعنی أنّهم یدرکون أهمیة الأمر،فلا یستکثرون حسناتهم و لا یستصغرون سیئاتهم،و لهذا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w:t>
      </w:r>
    </w:p>
    <w:p>
      <w:pPr>
        <w:pStyle w:val="BookText"/>
        <w:rPr/>
      </w:pPr>
      <w:r>
        <w:rPr>
          <w:rFonts w:ascii="IRNazanin" w:hAnsi="IRNazanin" w:eastAsia="IRNazanin"/>
          <w:color w:val="111111"/>
          <w:sz w:val="28"/>
          <w:sz w:val="28"/>
          <w:szCs w:val="28"/>
          <w:rtl w:val="true"/>
          <w:lang w:bidi="fa-IR"/>
        </w:rPr>
        <w:t>عن أمیر المؤمنین علیه السّلام و هو ینصح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خف اللّه أنّک لو أتیته بحسنات أهل الأرض لم یقبلها منک،و أرج اللّه رجاء أنّک لو أتیته بسیئات أهل الأرض غفرها لک</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w:t>
      </w:r>
    </w:p>
    <w:p>
      <w:pPr>
        <w:pStyle w:val="BookText"/>
        <w:rPr/>
      </w:pPr>
      <w:r>
        <w:rPr>
          <w:rFonts w:ascii="Amiri" w:hAnsi="Amiri" w:eastAsia="Amiri" w:cs="Amiri"/>
          <w:color w:val="111111"/>
          <w:sz w:val="28"/>
          <w:sz w:val="28"/>
          <w:szCs w:val="28"/>
          <w:rtl w:val="true"/>
          <w:lang w:bidi="ar-SA"/>
        </w:rPr>
        <w:t>أنّ الرّسول صلّی اللّه علیه و آله و سلّم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یدخل الجنّة أحدا عمله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أنت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أنا،إلاّ أن یتغمدنی اللّه برحمته</w:t>
      </w:r>
      <w:r>
        <w:rPr>
          <w:rFonts w:eastAsia="IRNazanin" w:cs="IRNazanin"/>
          <w:color w:val="111111"/>
          <w:sz w:val="28"/>
          <w:szCs w:val="28"/>
          <w:rtl w:val="true"/>
          <w:lang w:bidi="fa-IR"/>
        </w:rPr>
        <w:t>».</w:t>
      </w:r>
      <w:bookmarkStart w:id="67" w:name="pg12564_165281"/>
    </w:p>
    <w:p>
      <w:pPr>
        <w:pStyle w:val="Heading3"/>
        <w:numPr>
          <w:ilvl w:val="2"/>
          <w:numId w:val="1"/>
        </w:numPr>
        <w:rPr/>
      </w:pPr>
      <w:bookmarkStart w:id="68" w:name="__RefHeading___Toc1679497_77815467"/>
      <w:bookmarkStart w:id="69" w:name="_Toc29"/>
      <w:bookmarkEnd w:id="67"/>
      <w:bookmarkEnd w:id="68"/>
      <w:r>
        <w:rPr>
          <w:rtl w:val="true"/>
        </w:rPr>
        <w:t xml:space="preserve">الآیات </w:t>
      </w:r>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29</w:t>
      </w:r>
      <w:r>
        <w:rPr>
          <w:rtl w:val="true"/>
        </w:rPr>
        <w:t xml:space="preserve"> </w:t>
      </w:r>
      <w:r>
        <w:rPr>
          <w:rtl w:val="true"/>
        </w:rPr>
        <w:t xml:space="preserve">الی </w:t>
      </w:r>
      <w:r>
        <w:rPr/>
        <w:t>35</w:t>
      </w:r>
      <w:r>
        <w:rPr>
          <w:rtl w:val="true"/>
        </w:rPr>
        <w:t>]</w:t>
      </w:r>
      <w:bookmarkEnd w:id="69"/>
    </w:p>
    <w:p>
      <w:pPr>
        <w:pStyle w:val="Heading4"/>
        <w:numPr>
          <w:ilvl w:val="3"/>
          <w:numId w:val="1"/>
        </w:numPr>
        <w:rPr/>
      </w:pPr>
      <w:bookmarkStart w:id="70" w:name="__RefHeading___Toc1679499_77815467"/>
      <w:bookmarkStart w:id="71" w:name="_Toc30"/>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679501_77815467"/>
      <w:bookmarkStart w:id="73" w:name="_Toc31"/>
      <w:bookmarkEnd w:id="72"/>
      <w:r>
        <w:rPr>
          <w:rtl w:val="true"/>
        </w:rPr>
        <w:t>التّفسیر</w:t>
      </w:r>
      <w:bookmarkEnd w:id="73"/>
    </w:p>
    <w:p>
      <w:pPr>
        <w:pStyle w:val="Heading5"/>
        <w:numPr>
          <w:ilvl w:val="4"/>
          <w:numId w:val="1"/>
        </w:numPr>
        <w:rPr/>
      </w:pPr>
      <w:bookmarkStart w:id="74" w:name="__RefHeading___Toc1679503_77815467"/>
      <w:bookmarkStart w:id="75" w:name="_Toc32"/>
      <w:bookmarkEnd w:id="74"/>
      <w:r>
        <w:rPr>
          <w:rtl w:val="true"/>
        </w:rPr>
        <w:t>اشارة</w:t>
      </w:r>
      <w:bookmarkEnd w:id="75"/>
    </w:p>
    <w:p>
      <w:pPr>
        <w:pStyle w:val="Heading5"/>
        <w:numPr>
          <w:ilvl w:val="4"/>
          <w:numId w:val="1"/>
        </w:numPr>
        <w:rPr/>
      </w:pPr>
      <w:bookmarkStart w:id="76" w:name="__RefHeading___Toc1679505_77815467"/>
      <w:bookmarkStart w:id="77" w:name="_Toc33"/>
      <w:bookmarkEnd w:id="76"/>
      <w:r>
        <w:rPr>
          <w:rtl w:val="true"/>
        </w:rPr>
        <w:t>القسم الآخر من صفات أهل الجنّة</w:t>
      </w:r>
      <w:r>
        <w:rPr>
          <w:rtl w:val="true"/>
        </w:rPr>
        <w:t>:</w:t>
      </w:r>
      <w:bookmarkEnd w:id="77"/>
    </w:p>
    <w:p>
      <w:pPr>
        <w:pStyle w:val="BookText"/>
        <w:rPr/>
      </w:pPr>
      <w:r>
        <w:rPr>
          <w:rFonts w:ascii="IRNazanin" w:hAnsi="IRNazanin" w:eastAsia="IRNazanin"/>
          <w:color w:val="111111"/>
          <w:sz w:val="28"/>
          <w:sz w:val="28"/>
          <w:szCs w:val="28"/>
          <w:rtl w:val="true"/>
          <w:lang w:bidi="fa-IR"/>
        </w:rPr>
        <w:t>فی الآیات السابقة ذکرت أربعة أوصاف من الأوصاف الخاصّة بالمؤمنین الصادقین من أهل الجنان،و فی هذه الآیات ذکر لخمسة من الأوصاف الأخری فیکون المجموع تسعة أوصاف</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الوصف الأوّل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w:t>
      </w:r>
      <w:r>
        <w:rPr>
          <w:rStyle w:val="FootnoteAnchor"/>
          <w:rtl w:val="true"/>
        </w:rPr>
        <w:footnoteReference w:id="20"/>
      </w:r>
      <w:r>
        <w:rPr>
          <w:rFonts w:ascii="Amiri" w:hAnsi="Amiri" w:eastAsia="Amiri" w:cs="Amiri"/>
          <w:color w:val="111111"/>
          <w:sz w:val="28"/>
          <w:sz w:val="28"/>
          <w:szCs w:val="28"/>
          <w:rtl w:val="true"/>
          <w:lang w:bidi="ar-SA"/>
        </w:rPr>
        <w:t xml:space="preserve">حٰافِظُونَ إِلاّٰ عَلیٰ أَزْوٰاجِهِمْ أَوْ مٰا مَلَکَتْ أَیْمٰانُهُمْ فَإِنَّهُمْ غَیْرُ مَلُومِینَ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فی أنّ الغریزة الجنسیة من غرائز الإنسان الشدیدة و الطاغیة،و الکثیر من الجرائم الکبیرة سببها هی هذه الغریزة،و لذا کانت السیطرة علی هذه الغریزة و حفظ حدودها من العلامات المهمّة للتقوی،و بهذا ذکرت أهمیة السیطرة علی هذه الغریزة بعد تبیان أهمیة الصلاة و إعانة المحتاجین و الإیمان بیوم القیامة و الإشفاق من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الذیل الآیة استثناء یدلّ علی أنّ منطق الإسلام یرفض أن یقف الإنسان موقفا سلبیا تماما من هذه الغریزة و یکون کالرهبان و القسیسین یسیر بخلاف قانون الخلقة،و هذا العمل غالبا ما یکون محالا و علی فرض إمکانه فهو أمر غیر منطقی،و لهذا نجد الرهبان من لم یستطیعوا أیضا حذف هذه الغریزة من حیاتهم،و إذا لم یکونوا قد تزوجوا بالطریقة الرسمیة فإنّ الکثیر منهم ینصرف إلی ارتکاب الفحشاء عند الاختلاء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الفضائح الناتجة من هذا المسلک لیست قلیلة،فقد کشف المؤرخون المسیحیون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النقاب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الزوجات الدائمة و المؤقتة فإنّه یشمل الإثنین،و قد ظنّ البعض أنّ هذه الآیة تنهی عن الزواج المؤقت و للم یعلموا أنّ ذلک هو نوع من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الأخری یؤکّد بشکل أکثر علی نفس الموضوع فیضیف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وَرٰاءَ ذٰلِکَ فَأُولٰئِکَ هُمُ العٰادُونَ و بهذه الطریقة فإنّ الإسلام یخطط لمجتمع یحافظ علی غرائزه الفطریة،و لا یؤدّی به إلی الغرق بالفحشاء و الفساد الجنسی و المضارّ الناتجة منه،و بالطبع أنّ للجواری فی نظر الإسلام کثیرا من شرائط الزوجة و الضوابط القانونیة للزوج و إن کان الموضوع منتف أساسا فی زماننا الحاضر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عندئذ یشیر إلی الصفات السادسة و السابعة،فیقول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لِأَمٰانٰاتِهِمْ</w:t>
      </w:r>
    </w:p>
    <w:p>
      <w:pPr>
        <w:pStyle w:val="BookText"/>
        <w:rPr/>
      </w:pPr>
      <w:r>
        <w:rPr>
          <w:rFonts w:ascii="Amiri" w:hAnsi="Amiri" w:eastAsia="Amiri" w:cs="Amiri"/>
          <w:color w:val="111111"/>
          <w:sz w:val="28"/>
          <w:sz w:val="28"/>
          <w:szCs w:val="28"/>
          <w:rtl w:val="true"/>
          <w:lang w:bidi="ar-SA"/>
        </w:rPr>
        <w:t>وَ عَهْدِهِمْ رٰاعُونَ</w:t>
      </w:r>
    </w:p>
    <w:p>
      <w:pPr>
        <w:pStyle w:val="BookText"/>
        <w:rPr/>
      </w:pPr>
      <w:r>
        <w:rPr>
          <w:rFonts w:ascii="IRNazanin" w:hAnsi="IRNazanin" w:eastAsia="IRNazanin"/>
          <w:color w:val="111111"/>
          <w:sz w:val="28"/>
          <w:sz w:val="28"/>
          <w:szCs w:val="28"/>
          <w:rtl w:val="true"/>
          <w:lang w:bidi="fa-IR"/>
        </w:rPr>
        <w:t>من الطبیعی أنّ لأمانة معنی واسع و لیست هی الأمانات المادیة المتنوعة للناس فحسب،بل أنّها تشمل الأمانات الإلهیة و أمانات الأنبیاء و کلّ الأئمّة المعصومین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کلّ نعمة من النعم الإلهیة هی من أماناته تعالی،منها المقامات الاجتماعیة و بالخصوص المسؤولون فی الدولة فإنّها تعتبر من أهم الأمانات،و لهذا ورد فی الحدیث عن الإمام الباقر و الإمام الصّادق علیهما السّلام فی تفسیر الآیة إِنَّ اللّٰهَ یَأْمُرُکُمْ أَنْ تُؤَدُّوا الْأَمٰانٰاتِ إِلیٰ أَهْلِهٰا ،بأنّ المراد من الأمانات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 و الحاکمیة</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 قرأنا کذلک فی 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التکلیف و المسؤولیة تعنی الأمانة الإلهیة الکبیرة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الأهم من ذلک کله هو الدین و الشریعة الإلهیة و کتاب اللّه،و هو من الأمانات الکبیرة التی یجب الحفاظ علیها بالسعی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مفهوم واسع أیضا،یشمل العهود الإنسانیة و کذلک العهود الإلهیة،لأنّ العهد هو کل ما التزم به الإنسان لغیره،و ممّا لا شک فیه أنّ الإیمان باللّه و برسوله یعنی الالتزام بما 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أعطی أهمیة بالغة لحفظ الأمانات و العهود و الالتزام بها،و قد عرف ذلک بأنّه أهمّ علامات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من الاطلاع راجع تفسیرنا هذا،ذیل الآیة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فی الوصف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بِشَهٰادٰاتِهِمْ قٰائِمُونَ لأنّ القیام بالشهادة العادلة و ترک کتمانها من أهم بنود إقامة العدل فی المجتمع البشری</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یرفض بعض الناس أداء الشهادة بحجّة إننا لماذا نشتری عداوة هذا</w:t>
      </w:r>
    </w:p>
    <w:p>
      <w:pPr>
        <w:pStyle w:val="BookText"/>
        <w:rPr/>
      </w:pPr>
      <w:r>
        <w:rPr>
          <w:rFonts w:ascii="IRNazanin" w:hAnsi="IRNazanin" w:eastAsia="IRNazanin"/>
          <w:color w:val="111111"/>
          <w:sz w:val="28"/>
          <w:sz w:val="28"/>
          <w:szCs w:val="28"/>
          <w:rtl w:val="true"/>
          <w:lang w:bidi="fa-IR"/>
        </w:rPr>
        <w:t xml:space="preserve">و ذاک،و نسبب المتاعب لأنفسنا بأداء الشهادة،هؤلاء أشخاص لا یبالون بالحقوق الإنسانیة و یفقدون الروح الاجتماعیة،و لا یؤمنون بتطبیق العدالة، و لهذا نری القرآن الکریم فی کثیر من آیاته یدعو المسلمین إلی أداء الشهادة و یعدّ کتمانها ذنبا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الوصف الأخیر،و هو الوصف التاسع من هذه المجموعة،یعود مرّة أخری إلی موضوع الصلاة،کما کان البدء بالصلاة،یقول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أشرنا سابقا أنّ الصلاة هنا بملاحظة القرائن تشیر إلی الفریضة،و فی الآیة السابقة تشیر إلی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الوصف الأوّل کان إشارة إلی المداومة،و لکن الخطاب هنا حول حفظ آداب و شروط الصلاة و خصائصها،و الآداب التی تکمن فی ظاهر الصلاة و التی تنهی عن الفحشاء و المنکر من جهة،و تقوی روح الصلاة بحضور القلب من جهة أخری و تمحو الأخلاق الرذیلة التی تکون کحجر عشرة أمام قبولها،و لهذا لا یعتبر ذکرها مرّة أخری من قبیل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البدایة و النهایة تشیر إلی أنّ الصلاة من بین الصفات الحمیدة المذکورة هی الأهم،و لم لا تکون کذلک و الصلاة هی المدرسة العالیة للتربیة،و أهم وسیلة لتهذیب النفوس المجتمع</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النهایة تبیّن الآیة الأخیرة عاقبة المتّصفین بهذه الأوصاف،کما بیّنت فی الآیات السابقة المسیر النهائی للمجرمین،فیقول تعالی هنا فی جملة مختصرة و غنیة بالمعانی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لا یکونون مکرمین؟و هم ضیوف اللّه،و قد وفرّ اللّه القادر الرحمن لهم جمیع وسائل الضیافة،و فی الحقیقة أنّ هذین التعبیرین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النعم المادیة و المعنویة التی یغرق فیها هؤلاء المکرمین</w:t>
      </w:r>
      <w:r>
        <w:rPr>
          <w:rFonts w:eastAsia="IRNazanin" w:cs="IRNazanin"/>
          <w:color w:val="111111"/>
          <w:sz w:val="28"/>
          <w:szCs w:val="28"/>
          <w:rtl w:val="true"/>
          <w:lang w:bidi="fa-IR"/>
        </w:rPr>
        <w:t>.</w:t>
      </w:r>
      <w:bookmarkStart w:id="78" w:name="pg12564_165286"/>
    </w:p>
    <w:p>
      <w:pPr>
        <w:pStyle w:val="Heading3"/>
        <w:numPr>
          <w:ilvl w:val="2"/>
          <w:numId w:val="1"/>
        </w:numPr>
        <w:rPr/>
      </w:pPr>
      <w:bookmarkStart w:id="79" w:name="__RefHeading___Toc1679507_77815467"/>
      <w:bookmarkStart w:id="80" w:name="_Toc34"/>
      <w:bookmarkEnd w:id="78"/>
      <w:bookmarkEnd w:id="79"/>
      <w:r>
        <w:rPr>
          <w:rtl w:val="true"/>
        </w:rPr>
        <w:t xml:space="preserve">الآیات </w:t>
      </w:r>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36</w:t>
      </w:r>
      <w:r>
        <w:rPr>
          <w:rtl w:val="true"/>
        </w:rPr>
        <w:t xml:space="preserve"> </w:t>
      </w:r>
      <w:r>
        <w:rPr>
          <w:rtl w:val="true"/>
        </w:rPr>
        <w:t xml:space="preserve">الی </w:t>
      </w:r>
      <w:r>
        <w:rPr/>
        <w:t>41</w:t>
      </w:r>
      <w:r>
        <w:rPr>
          <w:rtl w:val="true"/>
        </w:rPr>
        <w:t>]</w:t>
      </w:r>
      <w:bookmarkEnd w:id="80"/>
    </w:p>
    <w:p>
      <w:pPr>
        <w:pStyle w:val="Heading4"/>
        <w:numPr>
          <w:ilvl w:val="3"/>
          <w:numId w:val="1"/>
        </w:numPr>
        <w:rPr/>
      </w:pPr>
      <w:bookmarkStart w:id="81" w:name="__RefHeading___Toc1679509_77815467"/>
      <w:bookmarkStart w:id="82" w:name="_Toc35"/>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فَمٰا لِ اَلَّذِینَ کَفَرُوا قِبَلَکَ مُهْطِعِینَ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عِزِینَ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679511_77815467"/>
      <w:bookmarkStart w:id="84" w:name="_Toc36"/>
      <w:bookmarkEnd w:id="83"/>
      <w:r>
        <w:rPr>
          <w:rtl w:val="true"/>
        </w:rPr>
        <w:t>التّفسیر</w:t>
      </w:r>
      <w:bookmarkEnd w:id="84"/>
    </w:p>
    <w:p>
      <w:pPr>
        <w:pStyle w:val="Heading5"/>
        <w:numPr>
          <w:ilvl w:val="4"/>
          <w:numId w:val="1"/>
        </w:numPr>
        <w:rPr/>
      </w:pPr>
      <w:bookmarkStart w:id="85" w:name="__RefHeading___Toc1679513_77815467"/>
      <w:bookmarkStart w:id="86" w:name="_Toc37"/>
      <w:bookmarkEnd w:id="85"/>
      <w:r>
        <w:rPr>
          <w:rtl w:val="true"/>
        </w:rPr>
        <w:t>اشارة</w:t>
      </w:r>
      <w:bookmarkEnd w:id="86"/>
    </w:p>
    <w:p>
      <w:pPr>
        <w:pStyle w:val="Heading5"/>
        <w:numPr>
          <w:ilvl w:val="4"/>
          <w:numId w:val="1"/>
        </w:numPr>
        <w:rPr/>
      </w:pPr>
      <w:bookmarkStart w:id="87" w:name="__RefHeading___Toc1679515_77815467"/>
      <w:bookmarkStart w:id="88" w:name="_Toc38"/>
      <w:bookmarkEnd w:id="87"/>
      <w:r>
        <w:rPr>
          <w:rtl w:val="true"/>
        </w:rPr>
        <w:t>الطمع الواهی فی الجنّة</w:t>
      </w:r>
      <w:r>
        <w:rPr>
          <w:rtl w:val="true"/>
        </w:rPr>
        <w:t>:</w:t>
      </w:r>
      <w:bookmarkEnd w:id="88"/>
    </w:p>
    <w:p>
      <w:pPr>
        <w:pStyle w:val="BookText"/>
        <w:rPr/>
      </w:pPr>
      <w:r>
        <w:rPr>
          <w:rFonts w:ascii="IRNazanin" w:hAnsi="IRNazanin" w:eastAsia="IRNazanin"/>
          <w:color w:val="111111"/>
          <w:sz w:val="28"/>
          <w:sz w:val="28"/>
          <w:szCs w:val="28"/>
          <w:rtl w:val="true"/>
          <w:lang w:bidi="fa-IR"/>
        </w:rPr>
        <w:t>جاء البحث فی الآیات السابقة من هذه السورة حول علامات المؤمنین و الکفار، و مصیر کلّ من المجموعتین،فی الآیات یعود لیوضح أحوال الکفار و استهزاءهم بالمقدسات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نزلت فی جماعة من المشرکین فعند ما کان الرّسول صلّی اللّه علیه و آله و سلّم یتلو علی المسلمین آیات المعاد،کان هؤلاء الکفار یقدمون من کلّ صوب و حدب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معاد فإنّ حالنا فی الآخرة أحسن من حال من آمن بک،کما أنّ حالنا فی هذه الدنیا أحسن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 فی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 الَّذِینَ کَفَرُوا قِبَلَکَ مُهْطِعِینَ أی یقبلون نحوک من کل جانب مسرعین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الْیَمِینِ وَ عَنِ الشِّمٰالِ عِزِینَ</w:t>
      </w:r>
    </w:p>
    <w:p>
      <w:pPr>
        <w:pStyle w:val="BookText"/>
        <w:rPr/>
      </w:pPr>
      <w:r>
        <w:rPr>
          <w:rFonts w:ascii="IRNazanin" w:hAnsi="IRNazanin" w:eastAsia="IRNazanin"/>
          <w:color w:val="111111"/>
          <w:sz w:val="28"/>
          <w:sz w:val="28"/>
          <w:szCs w:val="28"/>
          <w:rtl w:val="true"/>
          <w:lang w:bidi="fa-IR"/>
        </w:rPr>
        <w:t>أی جماعات متفرقین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یَطْمَعُ کُلُّ امْرِئٍ مِنْهُمْ أَنْ یُدْخَلَ جَنَّةَ نَعِیمٍ</w:t>
      </w:r>
    </w:p>
    <w:p>
      <w:pPr>
        <w:pStyle w:val="BookText"/>
        <w:rPr/>
      </w:pPr>
      <w:r>
        <w:rPr>
          <w:rFonts w:ascii="IRNazanin" w:hAnsi="IRNazanin" w:eastAsia="IRNazanin"/>
          <w:color w:val="111111"/>
          <w:sz w:val="28"/>
          <w:sz w:val="28"/>
          <w:szCs w:val="28"/>
          <w:rtl w:val="true"/>
          <w:lang w:bidi="fa-IR"/>
        </w:rPr>
        <w:t>بأی إیمان و بأی عمل یستحقون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مهطع،و تعنی الذی یمدّ عنقه مقبلا علی شیء بسرعة للبحث عنه،و أحیانا 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مدّ العنق لاستطلاع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عزة،علی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تعنی جماعات فی متفرقین،و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النسبة،و بما أنّ کلّ جماعة یرتبط أفرادها بعضهم ببعض بنسبة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یهدفون إلی غرض معین 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المشرکین المتکبرین کان لهم الکثیر من الادعاءات الباطلة الواهیة،و کانت الرّفاهیة فی حیاتهم الدنیویة و غالبا ما کان یتمّ ذلک بطریق غیر مشروع کالإغارة و السلب و غیر ذلک ما کان یجعلهم یظنون بأنّهم قد حصلوا علی هذه المقامات العالیة و لمکانتهم عند اللّه،فکانوا ینسبون إلی أنفسهم المقامات الرفیعة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أنّهم لم یکونوا یعتقدون بالمعاد بتلک الصورة التی یبیّنها القرآن، و لکنّهم کانوا یحتملون وقوعه أحیانا،و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المعاد فإنّ حالنا فی العالم الآخر سیکون کذا کذا،و لعلهم کانوا یریدون بذلک الاستهزاء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یجیبهم القرآن المجید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لیس الأمر کذلک و لیس لهم حقّ الدخول إلی الجنّة إِنّٰا خَلَقْنٰاهُمْ مِمّٰا یَعْلَمُونَ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أنّ اللّه یرید بهذه الجملة أن یحطم غرورهم،لأنّه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تعلمون جیدا مم خلقناکم؟من نطفة قذرة،من ماء آسن مهین،فلما ذا کلّ هذا</w:t>
      </w:r>
    </w:p>
    <w:p>
      <w:pPr>
        <w:pStyle w:val="BookText"/>
        <w:rPr/>
      </w:pPr>
      <w:r>
        <w:rPr>
          <w:rFonts w:ascii="IRNazanin" w:hAnsi="IRNazanin" w:eastAsia="IRNazanin"/>
          <w:color w:val="111111"/>
          <w:sz w:val="28"/>
          <w:sz w:val="28"/>
          <w:szCs w:val="28"/>
          <w:rtl w:val="true"/>
          <w:lang w:bidi="fa-IR"/>
        </w:rPr>
        <w:t>الغرور؟و یجیب ثانیا علی المستهزئین بالمعاد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کنتم فی شک من المعاد فتمعنوا فی حال هذه النطفة،و انظروا کیف خلقنا موجودا بدیعا من قطرة ماء قذرة یتطور فیها الجنین کلّ یوم یتّخذ شکلا جدیدا،أ لم یقدر خالق الإنسان من هذه النطفة أن یعید إلیه الحیاة بعد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یطمعون فی الجنّة و فی صحائفهم کل هذه الذنوب؟لأنّ الموجود الذی خلق من نطفة لا یمکن أن یکون له قیمة مادیة،و إذا کانت له قیمة و کرامة فإنّ ذلک لإیمانه و عمله الصالح،و أولئک قد فقدوا هذه الصفات،فکیف ینتظرون الدخول إلی الجنّة؟</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ثمّ یقول تعالی مؤکّدا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عَلیٰ أَنْ نُبَدِّلَ خَیْراً مِنْهُمْ وَ مٰا نَحْنُ بِمَسْبُوقِینَ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هذه الجملة إشارة إلی أنّنا لسنا قادرین علی أن نعید لهم الحیاة بعد الموت فحسب،بل إنّنا نستطیع أن نبدله إلی أکمل الموجودات و أفضلها،و لا یمنعنا من ذلک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السیاق هو إدامة لبحث المعاد،أو هو إشارة إلی أنّنا نهلککم جزاء لأعمالکم و لا یمنعنا من ذلک شیء،و نستبدل بکم مؤمنین و أعین،لیکونوا أنصارا للنّبی صلّی اللّه علیه و آله و سلّم و لا یضرّنا ذلک شیئا،و لهذا إن کنّا نلح علیکم أن تؤمنوا فلیس من باب العجز و الاحتیاج،بل من أجل تربیة البشریة و هدایتها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یکون المراد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الْمَشٰارِقِ وَ الْمَغٰارِبِ بأن اللّه الذی یقدر علی أن یجعل للشمس العظیمة مشرقا و مغربا جدیدین فی کل یوم،و یکون بنظام دقیق من دون أیة زیادة و نقصان مدی ملایین السنین قادر علی أن یعید الإنسان</w:t>
      </w:r>
      <w:bookmarkStart w:id="89" w:name="pg12564_165289"/>
    </w:p>
    <w:p>
      <w:pPr>
        <w:pStyle w:val="BookText"/>
        <w:rPr/>
      </w:pPr>
      <w:bookmarkEnd w:id="89"/>
      <w:r>
        <w:rPr>
          <w:rFonts w:ascii="IRNazanin" w:hAnsi="IRNazanin" w:eastAsia="IRNazanin"/>
          <w:color w:val="111111"/>
          <w:sz w:val="28"/>
          <w:sz w:val="28"/>
          <w:szCs w:val="28"/>
          <w:rtl w:val="true"/>
          <w:lang w:bidi="fa-IR"/>
        </w:rPr>
        <w:t>مرّة أخری إلی الحیاة الجدیدة و یستبدلهم بقوم أفضل منهم</w:t>
      </w:r>
      <w:r>
        <w:rPr>
          <w:rFonts w:eastAsia="IRNazanin" w:cs="IRNazanin"/>
          <w:color w:val="111111"/>
          <w:sz w:val="28"/>
          <w:szCs w:val="28"/>
          <w:rtl w:val="true"/>
          <w:lang w:bidi="fa-IR"/>
        </w:rPr>
        <w:t>.</w:t>
      </w:r>
    </w:p>
    <w:p>
      <w:pPr>
        <w:pStyle w:val="Heading4"/>
        <w:numPr>
          <w:ilvl w:val="3"/>
          <w:numId w:val="1"/>
        </w:numPr>
        <w:rPr/>
      </w:pPr>
      <w:bookmarkStart w:id="90" w:name="__RefHeading___Toc1679517_77815467"/>
      <w:bookmarkStart w:id="91" w:name="_Toc39"/>
      <w:bookmarkEnd w:id="90"/>
      <w:r>
        <w:rPr>
          <w:rtl w:val="true"/>
        </w:rPr>
        <w:t>ملاحظة</w:t>
      </w:r>
      <w:bookmarkEnd w:id="91"/>
    </w:p>
    <w:p>
      <w:pPr>
        <w:pStyle w:val="Heading5"/>
        <w:numPr>
          <w:ilvl w:val="4"/>
          <w:numId w:val="1"/>
        </w:numPr>
        <w:rPr/>
      </w:pPr>
      <w:bookmarkStart w:id="92" w:name="__RefHeading___Toc1679519_77815467"/>
      <w:bookmarkStart w:id="93" w:name="_Toc40"/>
      <w:bookmarkEnd w:id="92"/>
      <w:r>
        <w:rPr>
          <w:rtl w:val="true"/>
        </w:rPr>
        <w:t>اشارة</w:t>
      </w:r>
      <w:bookmarkEnd w:id="93"/>
    </w:p>
    <w:p>
      <w:pPr>
        <w:pStyle w:val="Heading5"/>
        <w:numPr>
          <w:ilvl w:val="4"/>
          <w:numId w:val="1"/>
        </w:numPr>
        <w:rPr/>
      </w:pPr>
      <w:bookmarkStart w:id="94" w:name="__RefHeading___Toc1679521_77815467"/>
      <w:bookmarkStart w:id="95" w:name="_Toc41"/>
      <w:bookmarkEnd w:id="94"/>
      <w:r>
        <w:rPr>
          <w:rtl w:val="true"/>
        </w:rPr>
        <w:t>ربّ المشارق و المغارب</w:t>
      </w:r>
      <w:r>
        <w:rPr>
          <w:rtl w:val="true"/>
        </w:rPr>
        <w:t>:</w:t>
      </w:r>
      <w:bookmarkEnd w:id="95"/>
    </w:p>
    <w:p>
      <w:pPr>
        <w:pStyle w:val="BookText"/>
        <w:rPr/>
      </w:pPr>
      <w:r>
        <w:rPr>
          <w:rFonts w:ascii="Amiri" w:hAnsi="Amiri" w:eastAsia="Amiri" w:cs="Amiri"/>
          <w:color w:val="111111"/>
          <w:sz w:val="28"/>
          <w:sz w:val="28"/>
          <w:szCs w:val="28"/>
          <w:rtl w:val="true"/>
          <w:lang w:bidi="ar-SA"/>
        </w:rPr>
        <w:t>قد یأتی تعبیر المشرق و المغرب فی أحیانا بصیغة المفرد 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و أحیانا بصیغة المثنی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الْمَشْرِقَیْنِ وَ رَبُّ الْمَغْرِبَیْنِ و أحیانا أخری بصیغة الجمع اَلْمَشٰارِقِ وَ الْمَغٰارِبِ کالآیة التی هو مورد بحثنا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البعض من ذوی النظرات الضیقة یظنون تضاد هذه التعابیر،فی حین أنّها مترابطة،و کل منها یشیر إلی بیان خاص،فالشمس فی کلّ یوم تطلع من نقطة جدیدة،و تغرب من نقطة جدیدة أخری،و علی هذا الأساس لدینا بعدد أیّام السنة مشارق و مغارب،و من جهة أخری فإنّ من بین کل هذه المشارق و المغارب هناک مشرقان و مغربان ممتازان،إذ أن أحدهما یظهر فی بدء الصیف أی الحد الأعلی لبلوغ ذروة ارتفاع الشمس فی المدار الشمالی،و الآخر فی بدء الشتاء أی الحد الأدنی لنزول الشمس فی المدار الجنوبی،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یعبرون عن أحدهما بمدار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الآخر بمدار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اعتمد علی ذلک لأنّهما واضحان تماما،بالإضافة إلی هذین المشرقین و المغربین الآخرین الّذین سمّیا بالمشرق و المغرب و الاعتدالیان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الربیع و أوّل الخریف،عند تساوی ساعات اللیل و النهار فی جمیع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ذهب البعض إلی هذا المعنی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المشرقین و المغربین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مقبول أیضا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جاء بصیغة المفرد فإنّ المراد به ماهیته،لأنّ الملاحظ فیه أصل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المشرق و المغرب بدون الالتفات إلی الأفراد،و بهذا الترتیب فإنّ لکلّ من العبارات المختلفة أعلاه مسألة تلفت نظر الإنسان إلی التغییرات المختلفة لطلوع و غروب الشمس،و التغییر المنتظم لمدارات الشمس</w:t>
      </w:r>
      <w:r>
        <w:rPr>
          <w:rFonts w:eastAsia="IRNazanin" w:cs="IRNazanin"/>
          <w:color w:val="111111"/>
          <w:sz w:val="28"/>
          <w:szCs w:val="28"/>
          <w:rtl w:val="true"/>
          <w:lang w:bidi="fa-IR"/>
        </w:rPr>
        <w:t>.</w:t>
      </w:r>
      <w:bookmarkStart w:id="96" w:name="pg12564_165291"/>
    </w:p>
    <w:p>
      <w:pPr>
        <w:pStyle w:val="Heading3"/>
        <w:numPr>
          <w:ilvl w:val="2"/>
          <w:numId w:val="1"/>
        </w:numPr>
        <w:rPr/>
      </w:pPr>
      <w:bookmarkStart w:id="97" w:name="__RefHeading___Toc1679523_77815467"/>
      <w:bookmarkStart w:id="98" w:name="_Toc42"/>
      <w:bookmarkEnd w:id="96"/>
      <w:bookmarkEnd w:id="97"/>
      <w:r>
        <w:rPr>
          <w:rtl w:val="true"/>
        </w:rPr>
        <w:t xml:space="preserve">الآیات </w:t>
      </w:r>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42</w:t>
      </w:r>
      <w:r>
        <w:rPr>
          <w:rtl w:val="true"/>
        </w:rPr>
        <w:t xml:space="preserve"> </w:t>
      </w:r>
      <w:r>
        <w:rPr>
          <w:rtl w:val="true"/>
        </w:rPr>
        <w:t xml:space="preserve">الی </w:t>
      </w:r>
      <w:r>
        <w:rPr/>
        <w:t>44</w:t>
      </w:r>
      <w:r>
        <w:rPr>
          <w:rtl w:val="true"/>
        </w:rPr>
        <w:t>]</w:t>
      </w:r>
      <w:bookmarkEnd w:id="98"/>
    </w:p>
    <w:p>
      <w:pPr>
        <w:pStyle w:val="Heading4"/>
        <w:numPr>
          <w:ilvl w:val="3"/>
          <w:numId w:val="1"/>
        </w:numPr>
        <w:rPr/>
      </w:pPr>
      <w:bookmarkStart w:id="99" w:name="__RefHeading___Toc1679525_77815467"/>
      <w:bookmarkStart w:id="100" w:name="_Toc43"/>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679527_77815467"/>
      <w:bookmarkStart w:id="102" w:name="_Toc44"/>
      <w:bookmarkEnd w:id="101"/>
      <w:r>
        <w:rPr>
          <w:rtl w:val="true"/>
        </w:rPr>
        <w:t>التّفسیر</w:t>
      </w:r>
      <w:bookmarkEnd w:id="102"/>
    </w:p>
    <w:p>
      <w:pPr>
        <w:pStyle w:val="Heading5"/>
        <w:numPr>
          <w:ilvl w:val="4"/>
          <w:numId w:val="1"/>
        </w:numPr>
        <w:rPr/>
      </w:pPr>
      <w:bookmarkStart w:id="103" w:name="__RefHeading___Toc1679529_77815467"/>
      <w:bookmarkStart w:id="104" w:name="_Toc45"/>
      <w:bookmarkEnd w:id="103"/>
      <w:r>
        <w:rPr>
          <w:rtl w:val="true"/>
        </w:rPr>
        <w:t>اشارة</w:t>
      </w:r>
      <w:bookmarkEnd w:id="104"/>
    </w:p>
    <w:p>
      <w:pPr>
        <w:pStyle w:val="Heading5"/>
        <w:numPr>
          <w:ilvl w:val="4"/>
          <w:numId w:val="1"/>
        </w:numPr>
        <w:rPr/>
      </w:pPr>
      <w:bookmarkStart w:id="105" w:name="__RefHeading___Toc1679531_77815467"/>
      <w:bookmarkStart w:id="106" w:name="_Toc46"/>
      <w:bookmarkEnd w:id="105"/>
      <w:r>
        <w:rPr>
          <w:rtl w:val="true"/>
        </w:rPr>
        <w:t>کأنّهم یهرعون إلی الأصنام</w:t>
      </w:r>
      <w:r>
        <w:rPr>
          <w:rtl w:val="true"/>
        </w:rPr>
        <w:t>!!</w:t>
      </w:r>
      <w:bookmarkEnd w:id="106"/>
    </w:p>
    <w:p>
      <w:pPr>
        <w:pStyle w:val="BookText"/>
        <w:rPr/>
      </w:pPr>
      <w:r>
        <w:rPr>
          <w:rFonts w:ascii="Amiri" w:hAnsi="Amiri" w:eastAsia="Amiri" w:cs="Amiri"/>
          <w:color w:val="111111"/>
          <w:sz w:val="28"/>
          <w:sz w:val="28"/>
          <w:szCs w:val="28"/>
          <w:rtl w:val="true"/>
          <w:lang w:bidi="ar-SA"/>
        </w:rPr>
        <w:t>هذه الآیات و هی آخر آیات سورة المعارج جاءت لتنذر و تهدد الکفار المعاندین و المستهزئین،یقول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یلزم الاستدلال و الموعظة أکثر من هذا،فإنّهم لا یتعضون و لیس لهم الاستعداد للاستیقاظ،دعهم یخوضون فی أباطیلهم و أراجیفهم کما یلعب الأطفال حتی یحین یومهم الموعود،یوم البعث و یرون کل شیء بأعینهم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و بهذا التعبیر وردت فی سورة الزخرف</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التالیة الیوم الموعود،و تذکر بعض علامات ذلک الیوم المرعب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له من تعبیر عجیب،إنّه وصف یوم القیامة فی وقت یتجهون فیه سراعا إلی محکمة العدل الإلهی اتجاها یشبه إسراعهم فی یوم احتفال أو عزاء باتجاه أصنام، و لکن أین ذلک من هذا؟إنّه فی الحقیقة استهزاء بعقائدهم المجونة التی کانوا یعتقدون بها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سریع،مثل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ظراف و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الحرکة السریعة للشیء أو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نصیب،و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جمع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هو ما ینصب کعلامة،و تطلق علی الأصنام الحجریة إذ کانوا ینصبونها فی مکان ما لیعبدوها و یقدّم لها القرابین ثمّ یلطخون دماءها علیها،و اختلافه مع الصنم هو أنّ الصنم کان علی هیئة صورة و شکل خاص،و أمّا النصب فهو قطعة من الحجر لا شکل له،و کانوا یعبدونه لسبب ما،و نقرأ فی الآیة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ذُبِحَ عَلَی النُّصُبِ أی أنّ من جملة اللحوم المحرّمة هی ما یذبحون من الحیوانات علی النصب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الحرکة السریعة المشابهة لحرکة الماء المنحدر من العین،و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النصب فی الآیة التی نحن بصددها هو الأعلام التی ینصبونها فی وسط الجیش أو القوافل،و علی کل منهم أن یوصل نفسه بسرعة إلیها،و لکن التّفسیر الأوّل هو الأنسب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تذکر الآیات حالات أخری لهؤلاء فتضیف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w:t>
      </w:r>
    </w:p>
    <w:p>
      <w:pPr>
        <w:pStyle w:val="BookText"/>
        <w:rPr/>
      </w:pPr>
      <w:r>
        <w:rPr>
          <w:rFonts w:ascii="Amiri" w:hAnsi="Amiri" w:eastAsia="Amiri" w:cs="Amiri"/>
          <w:color w:val="111111"/>
          <w:sz w:val="28"/>
          <w:sz w:val="28"/>
          <w:szCs w:val="28"/>
          <w:rtl w:val="true"/>
          <w:lang w:bidi="ar-SA"/>
        </w:rPr>
        <w:t>ذِلَّةٌ</w:t>
      </w:r>
    </w:p>
    <w:p>
      <w:pPr>
        <w:pStyle w:val="BookText"/>
        <w:rPr/>
      </w:pP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الهول و الوحشة و قد غرقوا فی ذلّة مهینة و فی آخر الآیة یتابع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الَّذِی کٰانُوا یُوعَدُونَ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هذا هو الیوم الموعود الذی کان یسخرون منه و یقولون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 أنّ هناک یوما کهذا،فإنّ حالنا فی ذلک الیوم هو أفضل من حال المؤمنین،و لکنّهم لا یجرؤون أن یرفعوا رؤوسهم فی ذلک الیوم لشدّة الخوف و الوحشة،و قد تعفرت وجوههم و رؤوسهم بغبار الذلّة،و غرقوا فی کل الهموم الهائلة،و من المؤکّد أنّهم یندمون فی ذلک الیوم،و لکن ما الفائدة؟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ألبسنا ثوب رحمتک فی ذلک الیوم المهول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مصائد الشیطان و حبائله قویة،و هوی النفس غالب،و الآمال الطویلة و البعیدة خداعة،فترحم علینا بالیقظة و عدم الانحراف عن المسار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 ممن آمن و وفی بعهده و بذل عمره فی طاعتک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ربّ العالمین نهایة سورة المعارج </w:t>
      </w:r>
      <w:r>
        <w:rPr>
          <w:rFonts w:eastAsia="IRNazanin" w:cs="IRNazanin"/>
          <w:color w:val="111111"/>
          <w:sz w:val="28"/>
          <w:szCs w:val="28"/>
          <w:rtl w:val="true"/>
          <w:lang w:bidi="fa-IR"/>
        </w:rPr>
        <w:t>***</w:t>
      </w:r>
      <w:bookmarkStart w:id="107" w:name="pg12564_165295"/>
    </w:p>
    <w:p>
      <w:pPr>
        <w:pStyle w:val="Heading2"/>
        <w:numPr>
          <w:ilvl w:val="1"/>
          <w:numId w:val="1"/>
        </w:numPr>
        <w:rPr/>
      </w:pPr>
      <w:bookmarkStart w:id="108" w:name="__RefHeading___Toc1679533_77815467"/>
      <w:bookmarkStart w:id="109" w:name="_Toc47"/>
      <w:bookmarkEnd w:id="107"/>
      <w:bookmarkEnd w:id="108"/>
      <w:r>
        <w:rPr>
          <w:rtl w:val="true"/>
        </w:rPr>
        <w:t>سورة نوح</w:t>
      </w:r>
      <w:bookmarkEnd w:id="109"/>
    </w:p>
    <w:p>
      <w:pPr>
        <w:pStyle w:val="Heading3"/>
        <w:numPr>
          <w:ilvl w:val="2"/>
          <w:numId w:val="1"/>
        </w:numPr>
        <w:rPr/>
      </w:pPr>
      <w:bookmarkStart w:id="110" w:name="__RefHeading___Toc1679535_77815467"/>
      <w:bookmarkStart w:id="111" w:name="_Toc48"/>
      <w:bookmarkEnd w:id="110"/>
      <w:r>
        <w:rPr>
          <w:rtl w:val="true"/>
        </w:rPr>
        <w:t>اشارة</w:t>
      </w:r>
      <w:bookmarkEnd w:id="11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ثمان و عشرون آیة</w:t>
      </w:r>
      <w:bookmarkStart w:id="112" w:name="pg12564_165297"/>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679537_77815467"/>
      <w:bookmarkStart w:id="114" w:name="_Toc49"/>
      <w:bookmarkEnd w:id="113"/>
      <w:r>
        <w:rPr>
          <w:rtl w:val="true"/>
        </w:rPr>
        <w:t>محتوی سورة</w:t>
      </w:r>
      <w:r>
        <w:rPr>
          <w:rtl w:val="true"/>
        </w:rPr>
        <w:t>:</w:t>
      </w:r>
      <w:bookmarkEnd w:id="114"/>
    </w:p>
    <w:p>
      <w:pPr>
        <w:pStyle w:val="BookText"/>
        <w:rPr/>
      </w:pPr>
      <w:r>
        <w:rPr>
          <w:rFonts w:ascii="IRNazanin" w:hAnsi="IRNazanin" w:eastAsia="IRNazanin"/>
          <w:color w:val="111111"/>
          <w:sz w:val="28"/>
          <w:sz w:val="28"/>
          <w:szCs w:val="28"/>
          <w:rtl w:val="true"/>
          <w:lang w:bidi="fa-IR"/>
        </w:rPr>
        <w:t>هذه السورة،کما هو واضح من اسمها،تشیر إلی قصّة نوح علیه السّلام،و أشیر إلی قصّة هذا النّبی العظیم کذلک فی سورة متعددة فی القرآن المجید،منها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الشعراء،و المؤمنون،و الأعراف،و الأنبیاء،و بشکل أوسع فی سورة هود، و تحدثت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حول هذا النّبی العظیم الذی یعتبر من اولی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جاء فی سورة نوح عن قصّته علیه السّلام هو مقطع خاص من حیاته،و هو أقل ممّا ذکر فی بقیة السور،و هذا القسم یرتبط بدعوته المستمرة و المتتابعة إلی التوحید،و ترتبط بکیفیتها و عناصرها،و التخطیط الدقیق الماهر فی هذا الأمر الهام،و ذلک مقابل قوم معاندین و متکبرین یأنفون من الانقیاد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بلحاظ أنّ هذه السورة نزلت فی مکة،و أنّ النّبی صلّی اللّه علیه و آله و سلّم و المسلمین القلائل فی ذلک الزمان کانوا یعیشون ظروفا مشابهة لظروف عصر نوح علیه السّلام و أعوانه،فإنّها تعلمهم أمور کثیرة،و کانت هذه واحدة من أهداف إیراد هذه القصّة،و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تذکرهم کیف یبلغون الرسالة للمشرکین عن طریق الاستدلال المنطقی المقترن بالمحبّة و المودّة،و استخدام کلّ طریقة تکون مفیدة و مؤثرة فی الدعوة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تعلّمهم الثبات و النشاط فی طریق الدعوة إلی اللّه و عدم التکاسل مهما طالت الأعوام،و مهما وضع الأعداء العوائق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تعلّمهم کیف یرغبونهم و یشجعونهم تارة،و تکون لدیهم عوامل</w:t>
      </w:r>
      <w:bookmarkStart w:id="115" w:name="pg12564_165298"/>
    </w:p>
    <w:p>
      <w:pPr>
        <w:pStyle w:val="BookText"/>
        <w:rPr/>
      </w:pPr>
      <w:bookmarkEnd w:id="115"/>
      <w:r>
        <w:rPr>
          <w:rFonts w:ascii="IRNazanin" w:hAnsi="IRNazanin" w:eastAsia="IRNazanin"/>
          <w:color w:val="111111"/>
          <w:sz w:val="28"/>
          <w:sz w:val="28"/>
          <w:szCs w:val="28"/>
          <w:rtl w:val="true"/>
          <w:lang w:bidi="fa-IR"/>
        </w:rPr>
        <w:t>الإنذار و الرّهبة تارة أخری و الاستفادة من کلا الطریقین فی الدعوة إلی اللّه جلّ و 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الأخیرة من هذه السورة هی تحذیر للمشرکین المعاندین،بأن عاقبتهم وخیمة إذا لم یستسلموا للحق،و تخلّفوا عن أمر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إلی ذلک،فإنّ هذا السورة جاءت لتهدئة مشاعر النّبی و المؤمنین الأوائل و من یعیش مثل ظروفهم،لیصبروا علی الصعوبات،و یطمئنوا فی مسیرهم بلطف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فإنّ هذه السورة ترسم أبعاد الکفاح الدائم بین أصحاب الحق و أصحاب الباطل،ترسم منهج أصحاب الحق الذی یجب علیهم إتّباعه</w:t>
      </w:r>
      <w:r>
        <w:rPr>
          <w:rFonts w:eastAsia="IRNazanin" w:cs="IRNazanin"/>
          <w:color w:val="111111"/>
          <w:sz w:val="28"/>
          <w:szCs w:val="28"/>
          <w:rtl w:val="true"/>
          <w:lang w:bidi="fa-IR"/>
        </w:rPr>
        <w:t>.</w:t>
      </w:r>
    </w:p>
    <w:p>
      <w:pPr>
        <w:pStyle w:val="Heading3"/>
        <w:numPr>
          <w:ilvl w:val="2"/>
          <w:numId w:val="1"/>
        </w:numPr>
        <w:rPr/>
      </w:pPr>
      <w:bookmarkStart w:id="116" w:name="__RefHeading___Toc1679539_77815467"/>
      <w:bookmarkStart w:id="117" w:name="_Toc50"/>
      <w:bookmarkEnd w:id="116"/>
      <w:r>
        <w:rPr>
          <w:rtl w:val="true"/>
        </w:rPr>
        <w:t>فضیلة هذه السورة</w:t>
      </w:r>
      <w:r>
        <w:rPr>
          <w:rtl w:val="true"/>
        </w:rPr>
        <w:t>:</w:t>
      </w:r>
      <w:bookmarkEnd w:id="117"/>
    </w:p>
    <w:p>
      <w:pPr>
        <w:pStyle w:val="BookText"/>
        <w:rPr/>
      </w:pPr>
      <w:r>
        <w:rPr>
          <w:rFonts w:ascii="IRNazanin" w:hAnsi="IRNazanin" w:eastAsia="IRNazanin"/>
          <w:color w:val="111111"/>
          <w:sz w:val="28"/>
          <w:sz w:val="28"/>
          <w:szCs w:val="28"/>
          <w:rtl w:val="true"/>
          <w:lang w:bidi="fa-IR"/>
        </w:rPr>
        <w:t>ورد فی حدیث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نوح کان من المؤمنین الذین تدرکهم دعوة نوح</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الآخر و یقرأ کتابه فلا یدع أن یقرأ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نُوحاً فأی عبد قرأها محتسبا صابر فی فریضة أو نافلة،أسکنه اللّه مساکن الأبرار و أعطاه ثلاث جنان من جنّته کرامة من اللّه</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الهدف من قراءة السورة هو الاقتباس من منهج و سلوک هذا النّبی العظیم من صبره و استقامته فی طریق الدعوة إلی اللّه تعالی لیدرکوا دعوة النّبی،و لیس المراد القراءة الخالیة من التفکیر،و لا التفکر الخالی من العمل</w:t>
      </w:r>
      <w:r>
        <w:rPr>
          <w:rFonts w:eastAsia="IRNazanin" w:cs="IRNazanin"/>
          <w:color w:val="111111"/>
          <w:sz w:val="28"/>
          <w:szCs w:val="28"/>
          <w:rtl w:val="true"/>
          <w:lang w:bidi="fa-IR"/>
        </w:rPr>
        <w:t>.</w:t>
      </w:r>
      <w:bookmarkStart w:id="118" w:name="pg12564_165299"/>
    </w:p>
    <w:p>
      <w:pPr>
        <w:pStyle w:val="Heading3"/>
        <w:numPr>
          <w:ilvl w:val="2"/>
          <w:numId w:val="1"/>
        </w:numPr>
        <w:rPr/>
      </w:pPr>
      <w:bookmarkStart w:id="119" w:name="__RefHeading___Toc1679541_77815467"/>
      <w:bookmarkStart w:id="120" w:name="_Toc51"/>
      <w:bookmarkEnd w:id="118"/>
      <w:bookmarkEnd w:id="119"/>
      <w:r>
        <w:rPr>
          <w:rtl w:val="true"/>
        </w:rPr>
        <w:t xml:space="preserve">الآیات </w:t>
      </w:r>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120"/>
    </w:p>
    <w:p>
      <w:pPr>
        <w:pStyle w:val="Heading4"/>
        <w:numPr>
          <w:ilvl w:val="3"/>
          <w:numId w:val="1"/>
        </w:numPr>
        <w:rPr/>
      </w:pPr>
      <w:bookmarkStart w:id="121" w:name="__RefHeading___Toc1679543_77815467"/>
      <w:bookmarkStart w:id="122" w:name="_Toc52"/>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بِسْمِ اَللّٰهِ اَلرَّحْمٰنِ اَلرَّحِیمِ 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 یُؤَخِّرْکُمْ إِلیٰ أَجَلٍ مُسَمًّی إِنَّ أَجَلَ اَللّٰهِ إِذٰا جٰاءَ لاٰ یُؤَخَّرُ لَوْ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679545_77815467"/>
      <w:bookmarkStart w:id="124" w:name="_Toc53"/>
      <w:bookmarkEnd w:id="123"/>
      <w:r>
        <w:rPr>
          <w:rtl w:val="true"/>
        </w:rPr>
        <w:t>التّفسیر</w:t>
      </w:r>
      <w:bookmarkEnd w:id="124"/>
    </w:p>
    <w:p>
      <w:pPr>
        <w:pStyle w:val="Heading5"/>
        <w:numPr>
          <w:ilvl w:val="4"/>
          <w:numId w:val="1"/>
        </w:numPr>
        <w:rPr/>
      </w:pPr>
      <w:bookmarkStart w:id="125" w:name="__RefHeading___Toc1679547_77815467"/>
      <w:bookmarkStart w:id="126" w:name="_Toc54"/>
      <w:bookmarkEnd w:id="125"/>
      <w:r>
        <w:rPr>
          <w:rtl w:val="true"/>
        </w:rPr>
        <w:t>اشارة</w:t>
      </w:r>
      <w:bookmarkEnd w:id="126"/>
    </w:p>
    <w:p>
      <w:pPr>
        <w:pStyle w:val="Heading5"/>
        <w:numPr>
          <w:ilvl w:val="4"/>
          <w:numId w:val="1"/>
        </w:numPr>
        <w:rPr/>
      </w:pPr>
      <w:bookmarkStart w:id="127" w:name="__RefHeading___Toc1679549_77815467"/>
      <w:bookmarkStart w:id="128" w:name="_Toc55"/>
      <w:bookmarkEnd w:id="127"/>
      <w:r>
        <w:rPr>
          <w:rtl w:val="true"/>
        </w:rPr>
        <w:t>رسالة نوح الأولی</w:t>
      </w:r>
      <w:r>
        <w:rPr>
          <w:rtl w:val="true"/>
        </w:rPr>
        <w:t>:</w:t>
      </w:r>
      <w:bookmarkEnd w:id="128"/>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السورة تبیّن من أحوال نوح علیه السّلام و ما یرتبط بأمر دعوته،و تعلم السائرین فی طریق اللّه تعالی أمورا مهمّة فی إطار الدعوة إلی الحق و بالخصوص فی قابل الأمم المعاندة،و تبدأ أوّلا بذکر فی بعثته علیه السّلام فیقول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نُوحاً إِلیٰ قَوْمِهِ أَنْ أَنْذِرْ قَوْمَکَ مِنْ قَبْلِ أَنْ یَأْتِیَهُمْ 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الممکن أن یکون هذا العذاب الألیم هو عذاب الدنیا أو عذاب الآخرة، و الأنسب أن یکون الاثنان معا،و إن کانت القرائن فی آخر آیات هذه السورة تشیر إلی أن هذا العذاب هو عذاب الدنیا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التأکید علی الإنذار و الترهیب غالبا ما یؤثر تأثیرا بالغا،مع أنّ الأنبیاء کانوا</w:t>
      </w:r>
    </w:p>
    <w:p>
      <w:pPr>
        <w:pStyle w:val="BookText"/>
        <w:rPr/>
      </w:pPr>
      <w:r>
        <w:rPr>
          <w:rFonts w:ascii="IRNazanin" w:hAnsi="IRNazanin" w:eastAsia="IRNazanin"/>
          <w:color w:val="111111"/>
          <w:sz w:val="28"/>
          <w:sz w:val="28"/>
          <w:szCs w:val="28"/>
          <w:rtl w:val="true"/>
          <w:lang w:bidi="fa-IR"/>
        </w:rPr>
        <w:t>منذرین تارة و مبشرین تارة أخری،کما یتمّ الاعتماد فی سائر الدینا علی التحذیرات و العقوبات لضمان تطبیق القوانین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علیه السّلام الذی کان هو من أولی العزم،و صاحب أوّل شریعة إلهیة، و له دعوة عالمیة،جاء إلی قومه بعد صدور هذا الأمر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هو أن تعبدوا اللّه الذی لا إله إلاّ هو،و تترکوا من دونه،و تتقوا و تطیعوا أمری الذی هو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الحقیقة أنّ نوحا علیه السّلام قد لخّص مضمون دعوته فی ثلاث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اللّه الواحد،و الحفاظ علی التقوی،و طاعة القوانین و الأوامر التی جاء بها من عند اللّه و التی تمثل مجموعة من العقائد و الأخلاق و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النتائج المهمّة المترتبة علی استجابتهم الدعوة فی جملتین لترغیبهم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فی الحقیقة أنّ القاعدة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قانون موجود فی کل الأدیان الإلهیة و التوحیدیة و لیست منحصرة بالإسلام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یُؤَخِّرْکُمْ إِلیٰ أَجَلٍ مُسَمًّی إِنَّ أَجَلَ اللّٰهِ إِذٰا جٰاءَ لاٰ یُؤَخَّرُ لَوْ کُنْتُمْ تَعْلَمُونَ ،یستفاد جیدا من هذا الآیة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موعد عمر الإنسان قسمان،هما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المسمّی،و الأجل النهائی،أو بعبارة أخری الأجل الأدنی، و الأجل الأقصی أو الأجل المعلق،و الأجل الحتمی،القسم الأوّل للأجل قابل للتغیر و التبدیل،فقد یتدنی و یقل عمر الفرد کثیرا بسبب الذنوب و الأعمال السیئة</w:t>
      </w:r>
      <w:bookmarkStart w:id="129" w:name="pg12564_165301"/>
    </w:p>
    <w:p>
      <w:pPr>
        <w:pStyle w:val="BookText"/>
        <w:rPr/>
      </w:pPr>
      <w:bookmarkEnd w:id="129"/>
      <w:r>
        <w:rPr>
          <w:rFonts w:ascii="IRNazanin" w:hAnsi="IRNazanin" w:eastAsia="IRNazanin"/>
          <w:color w:val="111111"/>
          <w:sz w:val="28"/>
          <w:sz w:val="28"/>
          <w:szCs w:val="28"/>
          <w:rtl w:val="true"/>
          <w:lang w:bidi="fa-IR"/>
        </w:rPr>
        <w:t>و هذا نوع من أنواع العذاب الإلهی،و بالعکس فإنّ التقوی و حسن العمل و التدبیر یمکن أن تکون سببا لتأخیر الأجل،و لکن الأجل النهائی لا یتغیر بأی حال من الأحوال،و یمکن توضیح هذا الموضوع بمثال واحد،و هو أنّه لیس باستطاعة الإنسان أن یبقی خالدا،و إذا کانت جمیع الأجهزة البدنیة تعمل جیدا ففی النهایة سوف یصل شیئا فشیئا إلی زمن ینتهی عمره بعجز فی القلب،و لکن تطبیق الأوامر الصحیة و مجابهة الأمراض یمکن أن یطیل فی عمر الإنسان،و فی حالة عدم مراعاة هذه الأمور فإنّ من المحتمل أن یقلل ذلک من عمر و ینهی عمره بسرعة</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130" w:name="__RefHeading___Toc1679551_77815467"/>
      <w:bookmarkStart w:id="131" w:name="_Toc56"/>
      <w:bookmarkEnd w:id="130"/>
      <w:r>
        <w:rPr>
          <w:rtl w:val="true"/>
        </w:rPr>
        <w:t>ملاحظة</w:t>
      </w:r>
      <w:bookmarkEnd w:id="131"/>
    </w:p>
    <w:p>
      <w:pPr>
        <w:pStyle w:val="Heading5"/>
        <w:numPr>
          <w:ilvl w:val="4"/>
          <w:numId w:val="1"/>
        </w:numPr>
        <w:rPr/>
      </w:pPr>
      <w:bookmarkStart w:id="132" w:name="__RefHeading___Toc1679553_77815467"/>
      <w:bookmarkStart w:id="133" w:name="_Toc57"/>
      <w:bookmarkEnd w:id="132"/>
      <w:r>
        <w:rPr>
          <w:rtl w:val="true"/>
        </w:rPr>
        <w:t>اشارة</w:t>
      </w:r>
      <w:bookmarkEnd w:id="133"/>
    </w:p>
    <w:p>
      <w:pPr>
        <w:pStyle w:val="Heading5"/>
        <w:numPr>
          <w:ilvl w:val="4"/>
          <w:numId w:val="1"/>
        </w:numPr>
        <w:rPr/>
      </w:pPr>
      <w:bookmarkStart w:id="134" w:name="__RefHeading___Toc1679555_77815467"/>
      <w:bookmarkStart w:id="135" w:name="_Toc58"/>
      <w:bookmarkEnd w:id="134"/>
      <w:r>
        <w:rPr>
          <w:rtl w:val="true"/>
        </w:rPr>
        <w:t>العوامل المعنویة لزیادة و نقصان العمر</w:t>
      </w:r>
      <w:r>
        <w:rPr>
          <w:rtl w:val="true"/>
        </w:rPr>
        <w:t>:</w:t>
      </w:r>
      <w:bookmarkEnd w:id="135"/>
    </w:p>
    <w:p>
      <w:pPr>
        <w:pStyle w:val="BookText"/>
        <w:rPr/>
      </w:pPr>
      <w:r>
        <w:rPr>
          <w:rFonts w:ascii="IRNazanin" w:hAnsi="IRNazanin" w:eastAsia="IRNazanin"/>
          <w:color w:val="111111"/>
          <w:sz w:val="28"/>
          <w:sz w:val="28"/>
          <w:szCs w:val="28"/>
          <w:rtl w:val="true"/>
          <w:lang w:bidi="fa-IR"/>
        </w:rPr>
        <w:t>النقطة الأخری التی یمکن استفادتها من هذه الآیة هو تأثیر الذنوب فی تقصیر العمر،لأنّه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تؤمنون باللّه و تتقوه یهب لکم عمرا طویلا و یؤخر موتکم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الذنوب توجّه ضربات مهولة للجسم و الروح بحیث تساعد فی القضاء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الرّوایات الإسلامیة أیضا تأکید کبیر علی هذا المعنی،منها ما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غنی المحتوی عن الامام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یموت بالذنوب أکثر ممن یموت بالآجال،و من یعیش بالإحسان أکثر ممن یعیش بالأعمار</w:t>
      </w:r>
      <w:r>
        <w:rPr>
          <w:rFonts w:eastAsia="IRNazanin" w:cs="IRNazanin"/>
          <w:color w:val="111111"/>
          <w:sz w:val="28"/>
          <w:szCs w:val="28"/>
          <w:rtl w:val="true"/>
          <w:lang w:bidi="fa-IR"/>
        </w:rPr>
        <w:t xml:space="preserve">». </w:t>
      </w:r>
      <w:r>
        <w:rPr>
          <w:rStyle w:val="FootnoteAnchor"/>
          <w:rtl w:val="true"/>
        </w:rPr>
        <w:footnoteReference w:id="31"/>
      </w:r>
      <w:bookmarkStart w:id="136" w:name="pg12564_165302"/>
    </w:p>
    <w:p>
      <w:pPr>
        <w:pStyle w:val="Heading3"/>
        <w:numPr>
          <w:ilvl w:val="2"/>
          <w:numId w:val="1"/>
        </w:numPr>
        <w:rPr/>
      </w:pPr>
      <w:bookmarkStart w:id="137" w:name="__RefHeading___Toc1679557_77815467"/>
      <w:bookmarkStart w:id="138" w:name="_Toc59"/>
      <w:bookmarkEnd w:id="136"/>
      <w:bookmarkEnd w:id="137"/>
      <w:r>
        <w:rPr>
          <w:rtl w:val="true"/>
        </w:rPr>
        <w:t xml:space="preserve">الآیات </w:t>
      </w:r>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5</w:t>
      </w:r>
      <w:r>
        <w:rPr>
          <w:rtl w:val="true"/>
        </w:rPr>
        <w:t xml:space="preserve"> </w:t>
      </w:r>
      <w:r>
        <w:rPr>
          <w:rtl w:val="true"/>
        </w:rPr>
        <w:t xml:space="preserve">الی </w:t>
      </w:r>
      <w:r>
        <w:rPr/>
        <w:t>9</w:t>
      </w:r>
      <w:r>
        <w:rPr>
          <w:rtl w:val="true"/>
        </w:rPr>
        <w:t>]</w:t>
      </w:r>
      <w:bookmarkEnd w:id="138"/>
    </w:p>
    <w:p>
      <w:pPr>
        <w:pStyle w:val="Heading4"/>
        <w:numPr>
          <w:ilvl w:val="3"/>
          <w:numId w:val="1"/>
        </w:numPr>
        <w:rPr/>
      </w:pPr>
      <w:bookmarkStart w:id="139" w:name="__RefHeading___Toc1679559_77815467"/>
      <w:bookmarkStart w:id="140" w:name="_Toc60"/>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679561_77815467"/>
      <w:bookmarkStart w:id="142" w:name="_Toc61"/>
      <w:bookmarkEnd w:id="141"/>
      <w:r>
        <w:rPr>
          <w:rtl w:val="true"/>
        </w:rPr>
        <w:t>التّفسیر</w:t>
      </w:r>
      <w:bookmarkEnd w:id="142"/>
    </w:p>
    <w:p>
      <w:pPr>
        <w:pStyle w:val="Heading5"/>
        <w:numPr>
          <w:ilvl w:val="4"/>
          <w:numId w:val="1"/>
        </w:numPr>
        <w:rPr/>
      </w:pPr>
      <w:bookmarkStart w:id="143" w:name="__RefHeading___Toc1679563_77815467"/>
      <w:bookmarkStart w:id="144" w:name="_Toc62"/>
      <w:bookmarkEnd w:id="143"/>
      <w:r>
        <w:rPr>
          <w:rtl w:val="true"/>
        </w:rPr>
        <w:t>اشارة</w:t>
      </w:r>
      <w:bookmarkEnd w:id="144"/>
    </w:p>
    <w:p>
      <w:pPr>
        <w:pStyle w:val="Heading5"/>
        <w:numPr>
          <w:ilvl w:val="4"/>
          <w:numId w:val="1"/>
        </w:numPr>
        <w:rPr/>
      </w:pPr>
      <w:bookmarkStart w:id="145" w:name="__RefHeading___Toc1679565_77815467"/>
      <w:bookmarkStart w:id="146" w:name="_Toc63"/>
      <w:bookmarkEnd w:id="145"/>
      <w:r>
        <w:rPr>
          <w:rtl w:val="true"/>
        </w:rPr>
        <w:t>استخدام مختلف الوسائل لهدایتهم،و لکن</w:t>
      </w:r>
      <w:r>
        <w:rPr>
          <w:rtl w:val="true"/>
        </w:rPr>
        <w:t>!!!</w:t>
      </w:r>
      <w:bookmarkEnd w:id="146"/>
    </w:p>
    <w:p>
      <w:pPr>
        <w:pStyle w:val="BookText"/>
        <w:rPr/>
      </w:pPr>
      <w:r>
        <w:rPr>
          <w:rFonts w:ascii="IRNazanin" w:hAnsi="IRNazanin" w:eastAsia="IRNazanin"/>
          <w:color w:val="111111"/>
          <w:sz w:val="28"/>
          <w:sz w:val="28"/>
          <w:szCs w:val="28"/>
          <w:rtl w:val="true"/>
          <w:lang w:bidi="fa-IR"/>
        </w:rPr>
        <w:t>تتحدث هذا الآیات عن استمرار مهمّة نوح فی دعوته قومه و لکن هذه المرّة جاء الحدیث علی لسانه مخاطبا ربّه و شاکیا إلیه أمره معهم بعبارة مأثرة بلیغة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نوح علیه السّلام فی هذا الإطار یمکن أن یعبّد الطریق لکلّ المبلغین الرسالیین،فیقول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دَعَوْتُ قَوْمِی لَیْلاً وَ نَهٰاراً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إنّنی لم أتوانی لحظة واحدة فی إرشادهم و إبلاغ الرسالة لهم،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یَزِدْهُمْ دُعٰائِی إِلاّٰ فِرٰاراً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العجیب أن تکون الدعوة سببا لفرارهم،و لکن بما أنّ کلّ دعوة تحتاج</w:t>
      </w:r>
    </w:p>
    <w:p>
      <w:pPr>
        <w:pStyle w:val="BookText"/>
        <w:rPr/>
      </w:pPr>
      <w:r>
        <w:rPr>
          <w:rFonts w:ascii="IRNazanin" w:hAnsi="IRNazanin" w:eastAsia="IRNazanin"/>
          <w:color w:val="111111"/>
          <w:sz w:val="28"/>
          <w:sz w:val="28"/>
          <w:szCs w:val="28"/>
          <w:rtl w:val="true"/>
          <w:lang w:bidi="fa-IR"/>
        </w:rPr>
        <w:t>إلی نوع من الاستعداد و صفاء القلب و التجاذب المتبادل فلیس عجیبا أن یکون هنا أثر معاکس فی القلوب الخاملة،و بمعنی آخر أنّ أعداء الحق المعاندین عند ما یستمعون لدعوة المؤمنین الرسالیین یظهرون لهم المقاومة و الإصرار علی العناد،و هذا ما یبعدهم عن اللّه بصورة أکثر،و یقوی عندهم روح الکفر و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ما أشیر إلیه فی سورة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نقرأ کذلک فی آیات هذا الکتاب السماوی أنّه سبب لهدایة المتقین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لهذا لا بدّ أن یکون هناک مرحلة من التقوی فی وجود الإنسان و إن کانت ضعیفة،حتی یتهیأ لقبول الحقّ،هذه المرحلة هی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الباحثة عن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الاستعداد لتقبل کلمات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نوحا علیه السّلام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لکی لا یسمعوا صوت الحق کانوا یضعون أصابعهم فی آذانهم،و یلفون ثیابهم حول أنفسهم أو یضعونها علی رؤوسهم لئلا تصل أمواج الصوت إلی أدمغتهم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کانوا یتقنعون لئلا تقع أعینهم علی الهیئة الملکوتیة لهذا النّبی العظیم،و فی الحقیقة کانوا یصرون علی أن تتوقف الآذان عن السماع و العیون عن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الواقع أمر مدهش أن یصل الإنسان إلی هذه المرحلة من العداوة للحق إلی حدّ لا یعطی لنفسه فرصة النظر و السماع و التفکر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بعض التفاسیر أنّ بعض أولئک المعاندین کان یذهب بابنه إلی نوح علیه السّلام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إحذر هذا لا یغوینک،فإنّ أبی قد جاء بی إلیه و أنا صغیر مثلک</w:t>
      </w:r>
    </w:p>
    <w:p>
      <w:pPr>
        <w:pStyle w:val="BookText"/>
        <w:rPr/>
      </w:pPr>
      <w:r>
        <w:rPr>
          <w:rFonts w:ascii="Amiri" w:hAnsi="Amiri" w:eastAsia="Amiri" w:cs="Amiri"/>
          <w:color w:val="111111"/>
          <w:sz w:val="28"/>
          <w:sz w:val="28"/>
          <w:szCs w:val="28"/>
          <w:rtl w:val="true"/>
          <w:lang w:bidi="ar-SA"/>
        </w:rPr>
        <w:t xml:space="preserve">فحذّرنی مثل ما حذّرتک </w:t>
      </w:r>
      <w:r>
        <w:rPr>
          <w:rStyle w:val="FootnoteAnchor"/>
          <w:rtl w:val="true"/>
        </w:rPr>
        <w:footnoteReference w:id="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أکون ممّا وفی بحق الوصیة و حبّ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یدل علی أنّ نوحا علیه السّلام کان مستمرا فی دعوته الإلهیة طوال عمره الشریف و لعدّة أجیال و کان لا یعرف التعب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تتضمّن الآیة الإشارة إلی أحد الأسباب المهمّة لتعاستهم و هو الغرور و التکبر،لأنّهم کانوا یرون أنفسهم أکبر من أن یتنازلوا لإنسان مثلهم،و إن کان ممثلا عن اللّه و تقیّا،و مهما کان قلبه عامرا بالعلم،فکان هذا الغرور و الکبر أحد الموانع المهمّة و الدائمة فی طریق الحق،و نحن نشاهد النتائج المشؤومة لذلک علی طول التاریخ فی حیاة أناس لا إیمان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استمر نوح علیه السّلام فی حدیثه عند المقام الإلهی،فیقول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دعوتهم إلی الإیمان فی حلقات عامّة و بصوت جهور،ثمّ لم اکتفی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أَعْلَنْتُ لَهُمْ وَ أَسْرَرْتُ لَهُمْ إِسْرٰاراً 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نوحا علیه السّلام اتّبع فی دعوته ثلاثة أسالیب مختلفة حتی یستطیع من النفوذ فی هذا الجمع المعاند و المتکبر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یدعو أحیانا فی الخفاء فواجه أربعة أنواع من 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الأصابع فی الآذان،تغطیة الوجوه بالملابس،الإصرار علی الکفر،و الاستکبار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یدعو أحیانا بالإعلان،و أحیانا أخری یستفید من طریق التعلیم العلنی و السری و لکن أیّا من هذه الأمور لم یکن مؤثرا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أنّ الإنسان إذا ما نهج طریق الباطل إلی حدّ تتعمق فی وجوده جذور الفساد و تنفذ فی أعماق وجوده حتی تتحول إلی طبیعة ثانیة فیه،فإنّه سوف لا تؤثر فیه دعوة الصالحین و لا ینفع معه خطابات رسل اللّه</w:t>
      </w:r>
      <w:r>
        <w:rPr>
          <w:rFonts w:eastAsia="IRNazanin" w:cs="IRNazanin"/>
          <w:color w:val="111111"/>
          <w:sz w:val="28"/>
          <w:szCs w:val="28"/>
          <w:rtl w:val="true"/>
          <w:lang w:bidi="fa-IR"/>
        </w:rPr>
        <w:t>.</w:t>
      </w:r>
      <w:bookmarkStart w:id="147" w:name="pg12564_165305"/>
    </w:p>
    <w:p>
      <w:pPr>
        <w:pStyle w:val="Heading4"/>
        <w:numPr>
          <w:ilvl w:val="3"/>
          <w:numId w:val="1"/>
        </w:numPr>
        <w:rPr/>
      </w:pPr>
      <w:bookmarkStart w:id="148" w:name="__RefHeading___Toc1679567_77815467"/>
      <w:bookmarkStart w:id="149" w:name="_Toc64"/>
      <w:bookmarkEnd w:id="147"/>
      <w:bookmarkEnd w:id="148"/>
      <w:r>
        <w:rPr>
          <w:rtl w:val="true"/>
        </w:rPr>
        <w:t>ملاحظتان</w:t>
      </w:r>
      <w:bookmarkEnd w:id="149"/>
    </w:p>
    <w:p>
      <w:pPr>
        <w:pStyle w:val="Heading5"/>
        <w:numPr>
          <w:ilvl w:val="4"/>
          <w:numId w:val="1"/>
        </w:numPr>
        <w:rPr/>
      </w:pPr>
      <w:bookmarkStart w:id="150" w:name="__RefHeading___Toc1679569_77815467"/>
      <w:bookmarkStart w:id="151" w:name="_Toc65"/>
      <w:bookmarkEnd w:id="150"/>
      <w:r>
        <w:rPr>
          <w:rtl w:val="true"/>
        </w:rPr>
        <w:t>اشارة</w:t>
      </w:r>
      <w:bookmarkEnd w:id="151"/>
    </w:p>
    <w:p>
      <w:pPr>
        <w:pStyle w:val="Heading5"/>
        <w:numPr>
          <w:ilvl w:val="4"/>
          <w:numId w:val="1"/>
        </w:numPr>
        <w:rPr/>
      </w:pPr>
      <w:bookmarkStart w:id="152" w:name="__RefHeading___Toc1679571_77815467"/>
      <w:bookmarkStart w:id="153" w:name="_Toc66"/>
      <w:bookmarkEnd w:id="152"/>
      <w:r>
        <w:rPr/>
        <w:t>1</w:t>
      </w:r>
      <w:r>
        <w:rPr>
          <w:rtl w:val="true"/>
        </w:rPr>
        <w:t>-</w:t>
      </w:r>
      <w:r>
        <w:rPr>
          <w:rtl w:val="true"/>
        </w:rPr>
        <w:t>أسلوب الإبلاغ و منهجه</w:t>
      </w:r>
      <w:bookmarkEnd w:id="153"/>
    </w:p>
    <w:p>
      <w:pPr>
        <w:pStyle w:val="BookText"/>
        <w:rPr/>
      </w:pPr>
      <w:r>
        <w:rPr>
          <w:rFonts w:ascii="IRNazanin" w:hAnsi="IRNazanin" w:eastAsia="IRNazanin"/>
          <w:color w:val="111111"/>
          <w:sz w:val="28"/>
          <w:sz w:val="28"/>
          <w:szCs w:val="28"/>
          <w:rtl w:val="true"/>
          <w:lang w:bidi="fa-IR"/>
        </w:rPr>
        <w:t>ما جاء فی هذا الآیات حول دعوة نوح یمثل برنامج عام لجمیع المبلغین فی طریق اللّه،و فی نفس الوقت تسلیة النّبی صلّی اللّه علیه و آله و سلّم و أصحابه المؤمنین القلائل الذین کانوا قد التفوا حوله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علیه السّلام لم یکن یتوقع أن یستجیب الناس لدعوته،و لم یکونوا یجتمعون فی وسط المدینة لیلقی فیهم خطابه الإلهی بهدوء و اطمئنان،و الناس یصغون إلیه، و یشخصون إلیه أعینهم،بل یستفاد من سیاق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أیضا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أحیانا یذهب إلی بیوتهم،أو أنّه یدعوهم فی الأزقة و الأسواق علی انفراد،و یبلغهم المفاهیم و یتحدّث إلیهم بتودد و تحبب و تصبر،و أحیانا کان یخاطبهم بأوامر اللّه تعالی علنا و بصوت عال،و ذلک باغتنامه فرص انعقاد المحافل أو مجالس العزاء، فکان یقابل بالإهانة و الاستهزاء و أحیانا بالضرب المبرح،و لکنّه مع ذلک کان لا ینتهی عن ذلک و یواصل مسیره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صبره عجیبا،و الأعجب ما فیه رأفته،و کانت همته و استقامته الفریدة رأس ماله فی السیر فی طریق الدعوة إلی 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الأعجب من ذلک هو أنّ طیلة دعوته التی دامت</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لم یؤمن به إلاّ ثمانون شخصا،و لو قسمنا هذه المدّة علی عدد الأنفار یتّضح لنا أنّ مدّة هدایته لکل فرد دامت اثنتی عشرة سنة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المبلّغون یتعاملون بمثل هذه الاستقامة و الهمة لأصبح الإسلام عالمیا غنی المحتوی</w:t>
      </w:r>
      <w:r>
        <w:rPr>
          <w:rFonts w:eastAsia="IRNazanin" w:cs="IRNazanin"/>
          <w:color w:val="111111"/>
          <w:sz w:val="28"/>
          <w:szCs w:val="28"/>
          <w:rtl w:val="true"/>
          <w:lang w:bidi="fa-IR"/>
        </w:rPr>
        <w:t>.</w:t>
      </w:r>
    </w:p>
    <w:p>
      <w:pPr>
        <w:pStyle w:val="Heading5"/>
        <w:numPr>
          <w:ilvl w:val="4"/>
          <w:numId w:val="1"/>
        </w:numPr>
        <w:rPr/>
      </w:pPr>
      <w:bookmarkStart w:id="154" w:name="__RefHeading___Toc1679573_77815467"/>
      <w:bookmarkStart w:id="155" w:name="_Toc67"/>
      <w:bookmarkEnd w:id="154"/>
      <w:r>
        <w:rPr/>
        <w:t>2</w:t>
      </w:r>
      <w:r>
        <w:rPr>
          <w:rtl w:val="true"/>
        </w:rPr>
        <w:t>-</w:t>
      </w:r>
      <w:r>
        <w:rPr>
          <w:rtl w:val="true"/>
        </w:rPr>
        <w:t>لماذا الفرا من الحقیقة؟</w:t>
      </w:r>
      <w:bookmarkEnd w:id="15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یتعجب الإنسان أحیانا و یتساءل هل یمکن أن یکون هناک أناس یعیشون</w:t>
      </w:r>
    </w:p>
    <w:p>
      <w:pPr>
        <w:pStyle w:val="BookText"/>
        <w:rPr/>
      </w:pPr>
      <w:r>
        <w:rPr>
          <w:rFonts w:ascii="IRNazanin" w:hAnsi="IRNazanin" w:eastAsia="IRNazanin"/>
          <w:color w:val="111111"/>
          <w:sz w:val="28"/>
          <w:sz w:val="28"/>
          <w:szCs w:val="28"/>
          <w:rtl w:val="true"/>
          <w:lang w:bidi="fa-IR"/>
        </w:rPr>
        <w:t>تحت هذه السماء لیس لدیهم الاستعداد لسماع کلمة الحق بل یفرون منه؟ و السؤال عن السماع فقط و لیس عن قبول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التاریخ یتحدّث عن کثرة أمثال هؤلاء،لیس فقط قوم نوح هم الذین وضعوا أصابعهم فی آذانهم و غشوا رؤوسهم و وجوههم بثیابهم عند دعوته لهم،بل هناک فئة فی عصر النّبی صلّی اللّه علیه و آله و سلم و بصریح القرآن کانوا یستعینون بالصفیر و التهریج و الصراخ العالی لیحولوا بین صوت النّبی و هو یتلو آیات اللّه و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تاریخ کربلاء الدامیة کذلک أنّه عند ما کان سیّد الشّهداء الإمام الحسین علیه السّلام یدعو الأعداء المنحرفین إلی الرشاد و یوقظهم کانوا یستخدمون هذا الأسلوب من الصراخ و التهریج حتی لا یسمع الناس تصوته </w:t>
      </w:r>
      <w:r>
        <w:rPr>
          <w:rStyle w:val="FootnoteAnchor"/>
          <w:rtl w:val="true"/>
        </w:rPr>
        <w:footnoteReference w:id="36"/>
      </w:r>
      <w:r>
        <w:rPr>
          <w:rFonts w:ascii="IRNazanin" w:hAnsi="IRNazanin" w:eastAsia="IRNazanin"/>
          <w:color w:val="111111"/>
          <w:sz w:val="28"/>
          <w:sz w:val="28"/>
          <w:szCs w:val="28"/>
          <w:rtl w:val="true"/>
          <w:lang w:bidi="fa-IR"/>
        </w:rPr>
        <w:t>،و هذه الخطة مستمرة إلی یومنا هذا،و لکن بأشکال و صور أخری،فلقد وفّر أصحاب الباطل جوا من المسلیات المفسدة کالموسیقی الراقصة و المواد المخدرة و غیر ذلک یبغون بذلک الفصل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سماع أصوات أهل اللّه تعلیماتهم</w:t>
      </w:r>
      <w:r>
        <w:rPr>
          <w:rFonts w:eastAsia="IRNazanin" w:cs="IRNazanin"/>
          <w:color w:val="111111"/>
          <w:sz w:val="28"/>
          <w:szCs w:val="28"/>
          <w:rtl w:val="true"/>
          <w:lang w:bidi="fa-IR"/>
        </w:rPr>
        <w:t>.</w:t>
      </w:r>
      <w:bookmarkStart w:id="156" w:name="pg12564_165307"/>
    </w:p>
    <w:p>
      <w:pPr>
        <w:pStyle w:val="Heading3"/>
        <w:numPr>
          <w:ilvl w:val="2"/>
          <w:numId w:val="1"/>
        </w:numPr>
        <w:rPr/>
      </w:pPr>
      <w:bookmarkStart w:id="157" w:name="__RefHeading___Toc1679575_77815467"/>
      <w:bookmarkStart w:id="158" w:name="_Toc68"/>
      <w:bookmarkEnd w:id="156"/>
      <w:bookmarkEnd w:id="157"/>
      <w:r>
        <w:rPr>
          <w:rtl w:val="true"/>
        </w:rPr>
        <w:t xml:space="preserve">الآیات </w:t>
      </w:r>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10</w:t>
      </w:r>
      <w:r>
        <w:rPr>
          <w:rtl w:val="true"/>
        </w:rPr>
        <w:t xml:space="preserve"> </w:t>
      </w:r>
      <w:r>
        <w:rPr>
          <w:rtl w:val="true"/>
        </w:rPr>
        <w:t xml:space="preserve">الی </w:t>
      </w:r>
      <w:r>
        <w:rPr/>
        <w:t>14</w:t>
      </w:r>
      <w:r>
        <w:rPr>
          <w:rtl w:val="true"/>
        </w:rPr>
        <w:t>]</w:t>
      </w:r>
      <w:bookmarkEnd w:id="158"/>
    </w:p>
    <w:p>
      <w:pPr>
        <w:pStyle w:val="Heading4"/>
        <w:numPr>
          <w:ilvl w:val="3"/>
          <w:numId w:val="1"/>
        </w:numPr>
        <w:rPr/>
      </w:pPr>
      <w:bookmarkStart w:id="159" w:name="__RefHeading___Toc1679577_77815467"/>
      <w:bookmarkStart w:id="160" w:name="_Toc69"/>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679579_77815467"/>
      <w:bookmarkStart w:id="162" w:name="_Toc70"/>
      <w:bookmarkEnd w:id="161"/>
      <w:r>
        <w:rPr>
          <w:rtl w:val="true"/>
        </w:rPr>
        <w:t>التّفسیر</w:t>
      </w:r>
      <w:bookmarkEnd w:id="162"/>
    </w:p>
    <w:p>
      <w:pPr>
        <w:pStyle w:val="Heading5"/>
        <w:numPr>
          <w:ilvl w:val="4"/>
          <w:numId w:val="1"/>
        </w:numPr>
        <w:rPr/>
      </w:pPr>
      <w:bookmarkStart w:id="163" w:name="__RefHeading___Toc1679581_77815467"/>
      <w:bookmarkStart w:id="164" w:name="_Toc71"/>
      <w:bookmarkEnd w:id="163"/>
      <w:r>
        <w:rPr>
          <w:rtl w:val="true"/>
        </w:rPr>
        <w:t>اشارة</w:t>
      </w:r>
      <w:bookmarkEnd w:id="164"/>
    </w:p>
    <w:p>
      <w:pPr>
        <w:pStyle w:val="Heading5"/>
        <w:numPr>
          <w:ilvl w:val="4"/>
          <w:numId w:val="1"/>
        </w:numPr>
        <w:rPr/>
      </w:pPr>
      <w:bookmarkStart w:id="165" w:name="__RefHeading___Toc1679583_77815467"/>
      <w:bookmarkStart w:id="166" w:name="_Toc72"/>
      <w:bookmarkEnd w:id="165"/>
      <w:r>
        <w:rPr>
          <w:rtl w:val="true"/>
        </w:rPr>
        <w:t>ثمرة الإیمان فی الدنیا</w:t>
      </w:r>
      <w:r>
        <w:rPr>
          <w:rtl w:val="true"/>
        </w:rPr>
        <w:t>:</w:t>
      </w:r>
      <w:bookmarkEnd w:id="166"/>
    </w:p>
    <w:p>
      <w:pPr>
        <w:pStyle w:val="BookText"/>
        <w:rPr/>
      </w:pPr>
      <w:r>
        <w:rPr>
          <w:rFonts w:ascii="Amiri" w:hAnsi="Amiri" w:eastAsia="Amiri" w:cs="Amiri"/>
          <w:color w:val="111111"/>
          <w:sz w:val="28"/>
          <w:sz w:val="28"/>
          <w:szCs w:val="28"/>
          <w:rtl w:val="true"/>
          <w:lang w:bidi="ar-SA"/>
        </w:rPr>
        <w:t>یستمر نوح علیه السّلام فی تبلیغه المؤثر لقومه المعاندین العصاة،و یعتمد هذه المرّة علی عامل الترغیب و التشجیع،و یوعدهم بانفتاح أبواب الرحمة الإلهیة من کل جهة إذا ما تابوا من الشرک و الخطایا،فیقول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یطهرکم من الذنوب فحسب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یفیض علیکم بأمطار الرحمة المعنویة،و کذلک</w:t>
      </w:r>
    </w:p>
    <w:p>
      <w:pPr>
        <w:pStyle w:val="BookText"/>
        <w:rPr/>
      </w:pPr>
      <w:r>
        <w:rPr>
          <w:rFonts w:ascii="IRNazanin" w:hAnsi="IRNazanin" w:eastAsia="IRNazanin"/>
          <w:color w:val="111111"/>
          <w:sz w:val="28"/>
          <w:sz w:val="28"/>
          <w:szCs w:val="28"/>
          <w:rtl w:val="true"/>
          <w:lang w:bidi="fa-IR"/>
        </w:rPr>
        <w:t>بالامطار المادیة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الملاحظ فی سیاق هذه الآیة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فالسماء تکاد أن یهبط من شدّة هطول الأمطار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أنّها أمطار رحمة و لیست نقمة،فلذا لا تسبب خرابا و أضرارا،بل تبعث علی الإعمار و البرکة و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 و بهذا فإنّه وعدهم بنعمة معنویة کبیرة،و بخمس نعم أخری مادیة کبیرة،و النعمة المعنویة الکبیرة هی غفران الذنوب و التطهیر من درن الکفر و العصیان،و أمّا النعم المادیة فهی هطول الأمطار المفیدة و المبارکة فی حینها،کثرة الأموال،کثرة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الثروات الإنسانیة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المبارکة و الأنهار الجاریة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الإیمان و التقوی یبعثان علی عمران الدنیا و الآخرة بشهادة القرآن المجید،و ورد فی بعض الرّوایات انّ قوم نوح المعاندین لما امتنعوا من قبول دعوته حلّ علیهم القحط و هلک کثیر من أولادهم،و تلفت أموالهم،و أصاب نساءهم العقم،و قلّ عندهنّ الإنجاب،فقال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تؤمنوا فسیدفع عنکم کل هذه البلایا و المصائب،و لکنّهم ما اتعظوا بذلک و استمروا فی غیّهم و طغیانهم حتی حلّ العذاب النهائی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یعود نوح علیه السّلام مرّة أخری لینذرهم،فیقول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Style w:val="FootnoteAnchor"/>
          <w:rtl w:val="true"/>
        </w:rPr>
        <w:footnoteReference w:id="38"/>
      </w:r>
      <w:r>
        <w:rPr>
          <w:rFonts w:ascii="Amiri" w:hAnsi="Amiri" w:eastAsia="Amiri" w:cs="Amiri"/>
          <w:color w:val="111111"/>
          <w:sz w:val="28"/>
          <w:sz w:val="28"/>
          <w:szCs w:val="28"/>
          <w:rtl w:val="true"/>
          <w:lang w:bidi="ar-SA"/>
        </w:rPr>
        <w:t>،و لا تخافون عقابه و قد خلقکم فی مراحل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کنتم فی البدایة نطفة لا قیمة لها،ثمّ صورکم علقة ثمّ مضغة،ثمّ وهبکم الشکل الإنسانی، ثمّ ألبسکم لباس الحیاة،فوهب لکم الروح و الحواس و الحرکة،و هکذا طویتم المراحل الحنینیة المختلفة الواحدة بعد أخری،حتی</w:t>
      </w:r>
      <w:bookmarkStart w:id="167" w:name="pg12564_165309"/>
    </w:p>
    <w:p>
      <w:pPr>
        <w:pStyle w:val="BookText"/>
        <w:rPr/>
      </w:pPr>
      <w:bookmarkEnd w:id="167"/>
      <w:r>
        <w:rPr>
          <w:rFonts w:ascii="IRNazanin" w:hAnsi="IRNazanin" w:eastAsia="IRNazanin"/>
          <w:color w:val="111111"/>
          <w:sz w:val="28"/>
          <w:sz w:val="28"/>
          <w:szCs w:val="28"/>
          <w:rtl w:val="true"/>
          <w:lang w:bidi="fa-IR"/>
        </w:rPr>
        <w:t>ولدتکم أمهاتکم بهیئة الإنسان الکامل،و هکذا تستمر المراحل الأخری و المختلفة للمعیشة فی الحیاة،و أنتم خاضعون دائما لربوبیته تعالی،و تتجددون دائما،و تخلقون خلقا جدیدا،فکیف لا تطأطئوا رؤوسکم أمام خالقکم؟ و لستم تتخذون أشکالا مختلفة من جهة الجسم،بل أنّ الروح هی أیضا فی تغیّر مستمر،و لکلّ منکم استعداده الخاص،ففی کل رأس ذوق خاصّ،و فی کل قلب جحّ خاصّ،و کلکم تتغیرون باستمرار،فتنتقل مشاعر و أحاسیس الطفولة إلی أحاسیس الشبیبة،و هذه بدورها إلی الکهولة و الشیخوخة،و علی هذا فإنّه معکم فی کلّ مکان هو یهدیکم فی کل خطوة و یشملکم بلطفه و عنایته،فلم کل هذا الکفران و الاستهانة؟</w:t>
      </w:r>
      <w:r>
        <w:rPr>
          <w:rFonts w:eastAsia="IRNazanin" w:cs="IRNazanin"/>
          <w:color w:val="111111"/>
          <w:sz w:val="28"/>
          <w:szCs w:val="28"/>
          <w:rtl w:val="true"/>
          <w:lang w:bidi="fa-IR"/>
        </w:rPr>
        <w:t>! ***</w:t>
      </w:r>
    </w:p>
    <w:p>
      <w:pPr>
        <w:pStyle w:val="Heading4"/>
        <w:numPr>
          <w:ilvl w:val="3"/>
          <w:numId w:val="1"/>
        </w:numPr>
        <w:rPr/>
      </w:pPr>
      <w:bookmarkStart w:id="168" w:name="__RefHeading___Toc1679585_77815467"/>
      <w:bookmarkStart w:id="169" w:name="_Toc73"/>
      <w:bookmarkEnd w:id="168"/>
      <w:r>
        <w:rPr>
          <w:rtl w:val="true"/>
        </w:rPr>
        <w:t>ملاحظة</w:t>
      </w:r>
      <w:bookmarkEnd w:id="169"/>
    </w:p>
    <w:p>
      <w:pPr>
        <w:pStyle w:val="Heading5"/>
        <w:numPr>
          <w:ilvl w:val="4"/>
          <w:numId w:val="1"/>
        </w:numPr>
        <w:rPr/>
      </w:pPr>
      <w:bookmarkStart w:id="170" w:name="__RefHeading___Toc1679587_77815467"/>
      <w:bookmarkStart w:id="171" w:name="_Toc74"/>
      <w:bookmarkEnd w:id="170"/>
      <w:r>
        <w:rPr>
          <w:rtl w:val="true"/>
        </w:rPr>
        <w:t>اشارة</w:t>
      </w:r>
      <w:bookmarkEnd w:id="171"/>
    </w:p>
    <w:p>
      <w:pPr>
        <w:pStyle w:val="Heading5"/>
        <w:numPr>
          <w:ilvl w:val="4"/>
          <w:numId w:val="1"/>
        </w:numPr>
        <w:rPr/>
      </w:pPr>
      <w:bookmarkStart w:id="172" w:name="__RefHeading___Toc1679589_77815467"/>
      <w:bookmarkStart w:id="173" w:name="_Toc75"/>
      <w:bookmarkEnd w:id="172"/>
      <w:r>
        <w:rPr>
          <w:rtl w:val="true"/>
        </w:rPr>
        <w:t>الرّابطة بین التقوی و العمران</w:t>
      </w:r>
      <w:r>
        <w:rPr>
          <w:rtl w:val="true"/>
        </w:rPr>
        <w:t>:</w:t>
      </w:r>
      <w:bookmarkEnd w:id="173"/>
    </w:p>
    <w:p>
      <w:pPr>
        <w:pStyle w:val="BookText"/>
        <w:rPr/>
      </w:pPr>
      <w:r>
        <w:rPr>
          <w:rFonts w:ascii="Amiri" w:hAnsi="Amiri" w:eastAsia="Amiri" w:cs="Amiri"/>
          <w:color w:val="111111"/>
          <w:sz w:val="28"/>
          <w:sz w:val="28"/>
          <w:szCs w:val="28"/>
          <w:rtl w:val="true"/>
          <w:lang w:bidi="ar-SA"/>
        </w:rPr>
        <w:t>نستفید من الآیات المختلفة فی القرآن،و منها الآیات التی هی محل بحثنا، أنّ الإیمان و العدالة سبب لعمران المجتمعات،و الکفر و الظلم و الخطایا سبب للدمار،نقرأ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الروم نقرأ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أخری من هذا القبیل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الرابطة لیست رابطة معنویة،بل هناک رابطة مادیة واضحة فی هذا</w:t>
      </w:r>
    </w:p>
    <w:p>
      <w:pPr>
        <w:pStyle w:val="BookText"/>
        <w:rPr/>
      </w:pPr>
      <w:r>
        <w:rPr>
          <w:rFonts w:ascii="IRNazanin" w:hAnsi="IRNazanin" w:eastAsia="IRNazanin"/>
          <w:color w:val="111111"/>
          <w:sz w:val="28"/>
          <w:sz w:val="28"/>
          <w:szCs w:val="28"/>
          <w:rtl w:val="true"/>
          <w:lang w:bidi="fa-IR"/>
        </w:rPr>
        <w:t>المجال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و عدم الإیمان هو عین الإحساس بالمسؤولیة،و هو الخروج عن القانون،و تجاهل القیم الأخلاقیة،و هذه الأمور هی التی تسبب فقدان وحدة المجتمعات،و تزلزل أعمدة الاعتماد و الطمأنینة،و هدر الطاقات البشریة و الاقتصادیة،و اضطراب العدالة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المجتمع الذی تسیطر علیه هذه الأمور سوف یتراجع بسرعة،و یتخذ طریقه إلی السقوط و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کنّا نری أنّ هناک مجتمعات تحظی بتقدم نسبی فی الأمور المادیة مع کفرهم و انعدام التّقوی فیهم،فإنّ علینا أن نعرف أیضا أنّه لا بدّ أن یکون ذلک مرهونا بالمحافظة النسبیة لبعض الأصول الأخلاقیة،و هذا هو حصیلة میراث الأنبیاء و السابقین،و نتیجة أتعاب القادة الإلهیین و العلماء علی طول القرون، و بالإضافة إلی الآیات السالفة هناک روایات کثیرة أیضا اعتمدت هذا المعنی، و هو أنّ الاستغفار و ترک المعاصی یبعث علی إصلاح المعیشة و ازدیاد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ورد عن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الاستغفار تجلب الرّزق</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w:t>
      </w:r>
    </w:p>
    <w:p>
      <w:pPr>
        <w:pStyle w:val="BookText"/>
        <w:rPr/>
      </w:pPr>
      <w:r>
        <w:rPr>
          <w:rFonts w:ascii="IRNazanin" w:hAnsi="IRNazanin" w:eastAsia="IRNazanin"/>
          <w:color w:val="111111"/>
          <w:sz w:val="28"/>
          <w:sz w:val="28"/>
          <w:szCs w:val="28"/>
          <w:rtl w:val="true"/>
          <w:lang w:bidi="fa-IR"/>
        </w:rPr>
        <w:t>فی حدیث آخر عن الرّسول الأکرم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أنعم اللّه علیه نعمة فلیحمد اللّه تعالی و من استبطأ الرّزق فلیستغفر اللّه،و من حزنه أمر فیقل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نهج البلاغة أیضا </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جعل اللّه سبحانه الاستغفار سببا علی الرّزق و رحمة الخلق،فقال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إِنَّهُ کٰانَ غَفّٰاراً یُرْسِلِ السَّمٰاءَ عَلَیْکُمْ مِدْرٰاراً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الحقیقة أنّ الحرمان فی هذا العالم سببه العقوبات علی الذنوب،و فی الوقت الذی یتوب فیه الإنسان و یتخذ طریق الطهارة و التقوی یصرف اللّه تعالی عنه هذه العقوبات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174" w:name="pg12564_165312"/>
    </w:p>
    <w:p>
      <w:pPr>
        <w:pStyle w:val="Heading3"/>
        <w:numPr>
          <w:ilvl w:val="2"/>
          <w:numId w:val="1"/>
        </w:numPr>
        <w:rPr/>
      </w:pPr>
      <w:bookmarkStart w:id="175" w:name="__RefHeading___Toc1679591_77815467"/>
      <w:bookmarkStart w:id="176" w:name="_Toc76"/>
      <w:bookmarkEnd w:id="174"/>
      <w:bookmarkEnd w:id="175"/>
      <w:r>
        <w:rPr>
          <w:rtl w:val="true"/>
        </w:rPr>
        <w:t xml:space="preserve">الآیات </w:t>
      </w:r>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15</w:t>
      </w:r>
      <w:r>
        <w:rPr>
          <w:rtl w:val="true"/>
        </w:rPr>
        <w:t xml:space="preserve"> </w:t>
      </w:r>
      <w:r>
        <w:rPr>
          <w:rtl w:val="true"/>
        </w:rPr>
        <w:t xml:space="preserve">الی </w:t>
      </w:r>
      <w:r>
        <w:rPr/>
        <w:t>20</w:t>
      </w:r>
      <w:r>
        <w:rPr>
          <w:rtl w:val="true"/>
        </w:rPr>
        <w:t>]</w:t>
      </w:r>
      <w:bookmarkEnd w:id="176"/>
    </w:p>
    <w:p>
      <w:pPr>
        <w:pStyle w:val="Heading4"/>
        <w:numPr>
          <w:ilvl w:val="3"/>
          <w:numId w:val="1"/>
        </w:numPr>
        <w:rPr/>
      </w:pPr>
      <w:bookmarkStart w:id="177" w:name="__RefHeading___Toc1679593_77815467"/>
      <w:bookmarkStart w:id="178" w:name="_Toc77"/>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أَ لَمْ تَرَوْا کَیْفَ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 یُخْرِجُکُمْ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679595_77815467"/>
      <w:bookmarkStart w:id="180" w:name="_Toc78"/>
      <w:bookmarkEnd w:id="179"/>
      <w:r>
        <w:rPr>
          <w:rtl w:val="true"/>
        </w:rPr>
        <w:t>التّفسیر</w:t>
      </w:r>
      <w:bookmarkEnd w:id="180"/>
    </w:p>
    <w:p>
      <w:pPr>
        <w:pStyle w:val="Heading5"/>
        <w:numPr>
          <w:ilvl w:val="4"/>
          <w:numId w:val="1"/>
        </w:numPr>
        <w:rPr/>
      </w:pPr>
      <w:bookmarkStart w:id="181" w:name="__RefHeading___Toc1679597_77815467"/>
      <w:bookmarkStart w:id="182" w:name="_Toc79"/>
      <w:bookmarkEnd w:id="181"/>
      <w:r>
        <w:rPr>
          <w:rtl w:val="true"/>
        </w:rPr>
        <w:t>اشارة</w:t>
      </w:r>
      <w:bookmarkEnd w:id="182"/>
    </w:p>
    <w:p>
      <w:pPr>
        <w:pStyle w:val="Heading5"/>
        <w:numPr>
          <w:ilvl w:val="4"/>
          <w:numId w:val="1"/>
        </w:numPr>
        <w:rPr/>
      </w:pPr>
      <w:bookmarkStart w:id="183" w:name="__RefHeading___Toc1679599_77815467"/>
      <w:bookmarkStart w:id="184" w:name="_Toc80"/>
      <w:bookmarkEnd w:id="183"/>
      <w:r>
        <w:rPr>
          <w:rtl w:val="true"/>
        </w:rPr>
        <w:t>خلقکم اللّه من الأرض کالنبات</w:t>
      </w:r>
      <w:r>
        <w:rPr>
          <w:rtl w:val="true"/>
        </w:rPr>
        <w:t>:</w:t>
      </w:r>
      <w:bookmarkEnd w:id="1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نوح علیه السّلام یبیّن للمشرکین المعاندین حقائق عمیقة و مستدلة، إذ کان یأخذ بهم إلی أعماق وجودهم لیرون حقائق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الآیات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دعاهم إلی ما خلق اللّه من علامات فی هذا العالم الکبیر،فکان یسیر بهم إلی تلک الآفاق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یبدأ أوّلا بالسماء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کَیْفَ خَلَقَ اللّٰهُ سَبْعَ سَمٰاوٰاتٍ طِبٰاقاً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تأتی بمعنی وضع الشیء فوق شیء آخر،و تأتی أحیانا أخری بمعنی مطابقة و مماثلة شیئین أحدهما مع الآخر،و المعنیان یصدقان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طبق للمعنی الأوّل أنّ السماوات بعضها فوق بعض،و کما قلنا فی سابقا حسب تفسیر السموات السبع فإنّ کل ما نراه من الکواکب المتحرکة و الثابتة بالعین المجرّدة أو غیرها هی من السماء الاولی،ثمّ تلیها السموات الست الأخری متطابقة بعضها فوق الأخری،و لم یصل علم الإنسان إلی هذه المرتبة فعلا،و لکن یمکن فی المستقبل أن یتطور علم الإنسان فیکشف ما فی السموات من عجائب الواحدة بعد الأخری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الاحتمال الثّانی فإنّ القرآن یشیر إلی مطابقة و تناسق السماوات السبع فی النظم و العظمة و 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أنّ فی السماوات السبع ملیارات من الکواکب المضیئة و التی هی أکثر ضیاء من الشمس،و لکن ما یهمنا و ما یؤثر فی حیاتنا هی هذه الشمس و کذلک القمر،هذه المنظومة الشمسیة التی تضیء الشمس فیها بالنهار و القمر بدوره ینیر اللیل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بالسراج للشمس و بالنور للقمر هو أنّ نور الشمس ینشأ من ذاتها کالسراج،و أمّا نور القمر فإنّه لیس من باطنه بل انعکاس لنور الشمس،و لهذا فإنّ</w:t>
      </w:r>
    </w:p>
    <w:p>
      <w:pPr>
        <w:pStyle w:val="BookText"/>
        <w:rPr/>
      </w:pPr>
      <w:r>
        <w:rPr>
          <w:rFonts w:ascii="IRNazanin" w:hAnsi="IRNazanin" w:eastAsia="IRNazanin"/>
          <w:color w:val="111111"/>
          <w:sz w:val="28"/>
          <w:sz w:val="28"/>
          <w:szCs w:val="28"/>
          <w:rtl w:val="true"/>
          <w:lang w:bidi="fa-IR"/>
        </w:rPr>
        <w:t>کلمة نور ذات المفهوم العام هی المستخدمة فی هذا المورد، و یشاهد اختلاف التعابیر فی آیات القرآن أیضا،و قد أوردنا شرحا مفصلا فی هذا الباب فی ذیل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یونس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یعود ذلک إلی الإنسان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الإنسان لأسباب،أوّلا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الأوّل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المواد الغذائیة التی یتناولها الإنسان و بها ینمو و یحیی هی من الأرض،فهو إمّا یتناول الخضار و الحبوب الغذائیة أو الفواکه مباشرة،أو بطریق غیر مباشر کلحوم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تشابه کثیر بین الإنسان و النبات،و هناک کثیر من القوانین التی یسری حکمها علی نمو و تغذیة النباتات هی ساریة أیضا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فی شأن الإنسان غنی بالمعانی،و یدل علی أنّ التدبیر الإلهی فی مسألة الهدایة لیس فقط کتدبیر و عمل المعلم و حسب،بل هو کعمل الزارع الذی ینثر البذور فی محیط جید یساعدها علی النمو،و فی الآیة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 یقول اللّه تعالی بشأن 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أَنْبَتَهٰا نَبٰاتاً حَسَناً و کلّ هذا إشارة إلی ذلک المضمون اللطیف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یمضی إلی مسألة المعاد و التی کانت من المسائل المعقدة عند المشرکین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 یُخْرِجُکُمْ إِخْرٰاجاً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کنتم فی البدء ترابا،ثمّ تعودون إلی التراب ثانیة،و من کانت له القدرة علی أن یخلقکم من التراب هو قادر علی أن یحییکم بعد الموت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الانتقال من التوحید إلی المعاد الذی جاء فی سیاق هذه الآیات بصورة</w:t>
      </w:r>
    </w:p>
    <w:p>
      <w:pPr>
        <w:pStyle w:val="BookText"/>
        <w:rPr/>
      </w:pPr>
      <w:r>
        <w:rPr>
          <w:rFonts w:ascii="IRNazanin" w:hAnsi="IRNazanin" w:eastAsia="IRNazanin"/>
          <w:color w:val="111111"/>
          <w:sz w:val="28"/>
          <w:sz w:val="28"/>
          <w:szCs w:val="28"/>
          <w:rtl w:val="true"/>
          <w:lang w:bidi="fa-IR"/>
        </w:rPr>
        <w:t>لطیفة یشیر إلی العلاقة القریبة بینهما،و هکذا کان نوح علیه السّلام یوضح لمخالفیه أمر التوحید بالاستدلال عن طریق نظام الخلقة و یستدل کذلک بها علی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یعود مرّة أخری إلی آیات الآفاق و علامات التوحید فی هذا العالم الکبیر،و یتحدث عن نعم وجود الأرض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هی بتلک الخشونة بحیث لا یمکنکم الانتقال و الاستراحة علیها، و لیست بتلک النعومة بحیث تغطسون فیها،و تفقدون القدرة علی الحرکة،لیست حارقة و ساخنة بحیث تلقون مشقّة من حرّها،و لیست باردة بحیث تتعسر حیاتکم فیها،مضافا إلی ذلک فهی کالبساط الواسع الجاهز المتوفر فیه جمیع متطلباتکم المعیشیة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الأراضی المسطحة کالبساط الواسع فحسب،بل بما فیها من الجبال و الودیان و الشقوق المتداخلة بعضها فوق البعض و التی یمکن العبور من خلالها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لِتَسْلُکُوا مِنْهٰا سُبُلاً فِجٰاجاً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جمع فج،و بمعنی الوادی الفسیح بین الجبلین،و قیل الطریق الواسعة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فإنّ نوح علیه السّلام یشیر فی خطابه تارة إلی العلامات الإلهیة فی السماوات و الکواکب و السماویة،و تارة أخری إلی النعم الإلهیة الموجودة فی البسیطة، و ثالثة الی وجود الإنسان الذی یعتبر بحدّ ذاته دلیل علی معرفة اللّه تعالی و إثبات المعاد،و لکن لم تؤثر أی من هذه الإنذارات و البشائر و الرغائب و الاستدلالات المنطقیة فی قلوب هؤلاء القوم المعاندین الذین استمروا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مخالفتهم و کفرهم،و أخذتهم الأنفة عن الانقیاد لحمید العاقبة،و سنری عاقبة هذا العناد فی الآیات القادمة</w:t>
      </w:r>
      <w:r>
        <w:rPr>
          <w:rFonts w:eastAsia="IRNazanin" w:cs="IRNazanin"/>
          <w:color w:val="111111"/>
          <w:sz w:val="28"/>
          <w:szCs w:val="28"/>
          <w:rtl w:val="true"/>
          <w:lang w:bidi="fa-IR"/>
        </w:rPr>
        <w:t>.</w:t>
      </w:r>
      <w:bookmarkStart w:id="185" w:name="pg12564_165317"/>
    </w:p>
    <w:p>
      <w:pPr>
        <w:pStyle w:val="Heading3"/>
        <w:numPr>
          <w:ilvl w:val="2"/>
          <w:numId w:val="1"/>
        </w:numPr>
        <w:rPr/>
      </w:pPr>
      <w:bookmarkStart w:id="186" w:name="__RefHeading___Toc1679601_77815467"/>
      <w:bookmarkStart w:id="187" w:name="_Toc81"/>
      <w:bookmarkEnd w:id="185"/>
      <w:bookmarkEnd w:id="186"/>
      <w:r>
        <w:rPr>
          <w:rtl w:val="true"/>
        </w:rPr>
        <w:t xml:space="preserve">الآیات </w:t>
      </w:r>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21</w:t>
      </w:r>
      <w:r>
        <w:rPr>
          <w:rtl w:val="true"/>
        </w:rPr>
        <w:t xml:space="preserve"> </w:t>
      </w:r>
      <w:r>
        <w:rPr>
          <w:rtl w:val="true"/>
        </w:rPr>
        <w:t xml:space="preserve">الی </w:t>
      </w:r>
      <w:r>
        <w:rPr/>
        <w:t>25</w:t>
      </w:r>
      <w:r>
        <w:rPr>
          <w:rtl w:val="true"/>
        </w:rPr>
        <w:t>]</w:t>
      </w:r>
      <w:bookmarkEnd w:id="187"/>
    </w:p>
    <w:p>
      <w:pPr>
        <w:pStyle w:val="Heading4"/>
        <w:numPr>
          <w:ilvl w:val="3"/>
          <w:numId w:val="1"/>
        </w:numPr>
        <w:rPr/>
      </w:pPr>
      <w:bookmarkStart w:id="188" w:name="__RefHeading___Toc1679603_77815467"/>
      <w:bookmarkStart w:id="189" w:name="_Toc82"/>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وَ لاٰ تَزِدِ اَلظّٰالِمِینَ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679605_77815467"/>
      <w:bookmarkStart w:id="191" w:name="_Toc83"/>
      <w:bookmarkEnd w:id="190"/>
      <w:r>
        <w:rPr>
          <w:rtl w:val="true"/>
        </w:rPr>
        <w:t>التّفسیر</w:t>
      </w:r>
      <w:bookmarkEnd w:id="191"/>
    </w:p>
    <w:p>
      <w:pPr>
        <w:pStyle w:val="Heading5"/>
        <w:numPr>
          <w:ilvl w:val="4"/>
          <w:numId w:val="1"/>
        </w:numPr>
        <w:rPr/>
      </w:pPr>
      <w:bookmarkStart w:id="192" w:name="__RefHeading___Toc1679607_77815467"/>
      <w:bookmarkStart w:id="193" w:name="_Toc84"/>
      <w:bookmarkEnd w:id="192"/>
      <w:r>
        <w:rPr>
          <w:rtl w:val="true"/>
        </w:rPr>
        <w:t>اشارة</w:t>
      </w:r>
      <w:bookmarkEnd w:id="193"/>
    </w:p>
    <w:p>
      <w:pPr>
        <w:pStyle w:val="Heading5"/>
        <w:numPr>
          <w:ilvl w:val="4"/>
          <w:numId w:val="1"/>
        </w:numPr>
        <w:rPr/>
      </w:pPr>
      <w:bookmarkStart w:id="194" w:name="__RefHeading___Toc1679609_77815467"/>
      <w:bookmarkStart w:id="195" w:name="_Toc85"/>
      <w:bookmarkEnd w:id="194"/>
      <w:r>
        <w:rPr>
          <w:rtl w:val="true"/>
        </w:rPr>
        <w:t>لطف اللّه معک</w:t>
      </w:r>
      <w:r>
        <w:rPr>
          <w:rtl w:val="true"/>
        </w:rPr>
        <w:t>:</w:t>
      </w:r>
      <w:bookmarkEnd w:id="1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ما رأی نوح علیه السّلام عناد قومه و قد بذل فی سبیل هدایتهم منتهی مساعیه التی طالت مئات السنین،و ما کانوا یزدادون فیها إلاّ فسادا و ضلالا،یئس منهم و توجّه إلی ربّه لیناجیه و یطلب منه أن یعاقب قومه،کما نقرأ فی هذه الآیات محل البحث، قٰالَ نُوحٌ رَبِّ إِنَّهُمْ عَصَوْنِی وَ اتَّبَعُوا مَنْ لَمْ یَزِدْهُ مٰالُهُ وَ وَلَدُهُ إِلاّٰ خَسٰاراً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تشیر هذه الآیة إلی أنّ رؤساء هؤلاء القوم یمتازون بکثرة الأموال و الأولاد، و لکنّها لا تستخدم لخدمة الناس بل للفساد و العدوان،و لا یخضعون للّه تعالی، و هذه الامتیازات الکثیرة سببت فی طغیانهم و غیهم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نظرنا إلی تاریخ الإنسان لوجدنا أنّ الکثیر من رؤساء القبائل هم من هذا القبیل،من الذین یجمعون المال الحرام،و لهم ذرّیة فاسدة،و یفرضون فی النهایة أفکارهم علی المجتمعات المستضعفة،و یکبّلونهم بقیود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من الکبر،و ذکر بصیغة النکرة،و یشیر إلی أنّهم کانوا یضعون خططا شیطانیة واسعة لتضلیل الناس،و رفض دعوة نوح علیه السّلام،و من المحتمل أن یکون عبادة الأصنام واحدة من هذه الخطط و الأسالیب،و ذلک طبقا للرّوایات التی تشیر إلی عدم وجود عبادة الأصنام قبل عصر نوح علیه السّلام و أن قوم نوح هم الذین أوجدوها،و ذکر أنّ فی المدّة الزمنیة بین آدم و نوح علیهما السّلام کان هناک أناس صالحون أحبّهم الناس،و لکن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الأشخاص الشیطانیین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إلی استغلال هذه العلاقة،و ترغّبهم فی صنع تماثیل أولئک الصالحین بحجّة تقدیسهم و إجلالهم،و بعد مضی الزمن نسیت الأجیال هذه العلاقة التاریخیة، و تصورت أنّ هذه التماثل هی موجودات محترمة و نافعة یجب عبادتها،و هکذا شغلوا بعبادة الأصنام،و عمد الظالمون و المستکبرون إلی إغفال الناس و تکبیلهم بحبائل الغفلة،و هکذا تحقق المکر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تدل الآیة الأخری علی هذا الأمر،إذ أنّها تضیف بعد الإشارة إلی خفاء هذا المکر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آلِهَتَکُمْ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تقبلوا دعوة نوح إلی اللّه الواحد،و غیر المحسوس، و أکدوا بالخصوص علی خمسة أصنام،و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تَذَرُنَّ وَدًّا وَ لاٰ سُوٰاعاً وَ لاٰ یَغُوثَ وَ یَعُوقَ وَ نَسْراً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القرائن أنّ لهذه الأصنام الخمسة ممیزات و خصائص،و أنّها لقیت عنایة بالغة من القوم الظالمین،و لهذا کان رؤسائهم المستغلون لهم یعتمدون علی عبادتهم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روایات متعددة تشیر إلی وجود و ابتداع هذه الأصنام،و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أسماء خمسة من الصالحین کانوا قبل نوح علیه السّلام و عند ما رحلوا من الدنیا اتّخذوا لهم تماثیل لتبقی ذکری،و ذلک بتحریک و إیحاء من إبلیس،فوقّروها حتی عبدت تدریجیا بمرّ العصور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أنّها أسماء خمسة أولاد لآدم علیه السّلام کان کلّما یموت أحدهم یضعون له تمثالا و ذلک لتخلید ذکراه،و بمرور الزمن نسی ذلک الغرض و أخذوا یروجون عبادتها بکثرة فی زمن نوح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البعض الآخر یعتقد أنّها أسماء لأصنام فی زمن نوح علیه السّلام،و ذلک لأنّ نوحا علیه السّلام کان یمنع الناس من الطواف حول قبر آدم علیه السّلام فاتخذوا مکانه تماثیل بإیعاز من إبلیس و شغلوا بعبادتها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انتقلت هذه الأصنام الخمسة إلی الجاهلیة العربیة،و انتخبت کل قبیلة واحدة من هذه الأصنام لها،و من المستبعد أن تکون الأصنام قد انتقلت إلیهم،بل إنّ الظاهر هو انتقال الأسماء إلیهم ثمّ صنعهم التماثیل لها،و لکن بعض المفسّرین نقلوا عن این عباس أنّ هذه الأصنام الخمسة قد دفنت فی طوفان نوح علیه السّلام،ثمّ أخرجها الشیطان فی عهد الجاهلیة و دعا الناس إلی عبادتها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کیفیة تقسیم هذه الأصنام علی القبائل العربیة فی الجاهلیة،قال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اتّخذته قبیلة بنی کلب فی أراضی دومة الجندل،و هی مدینة قریبة من تبوک تدعی الیوم بالجوف،و اتّخذت قبیلة هدیل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w:t>
      </w:r>
    </w:p>
    <w:p>
      <w:pPr>
        <w:pStyle w:val="BookText"/>
        <w:rPr/>
      </w:pPr>
      <w:r>
        <w:rPr>
          <w:rFonts w:ascii="IRNazanin" w:hAnsi="IRNazanin" w:eastAsia="IRNazanin"/>
          <w:color w:val="111111"/>
          <w:sz w:val="28"/>
          <w:sz w:val="28"/>
          <w:szCs w:val="28"/>
          <w:rtl w:val="true"/>
          <w:lang w:bidi="fa-IR"/>
        </w:rPr>
        <w:t>فی بقاع رهاط،و اتّخذت قبیلة بنی قطیف أو قبیلة بنی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همدان فاتّخذت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اتّخذت قبیلة ذی الکلاع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قبائل حمیر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حال،فإنّ ثلاثة منها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 و یعوق و 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فی الیمن و لکنّها اندثرت عند ما سیطر ذو نؤاس علی الیمن،و اعتنق أهلها الیهودیة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المؤرخ الشهیر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صورة رجل،و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امرأة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صورة أسد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صورة فرس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 المعروف</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بالطبع أنّ هناک أصنام أخری کانت لعرب الجاهلیة،منها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من أکبر أصنامها التی وضعوها داخل الکعبة،و کان طوله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ذراعا،و الصنم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 للحجر الأسود،و 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مقابل الرکن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الزاویة الجنوبیة للکعبة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ثمّ یضیف عن لسان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w:t>
      </w:r>
      <w:r>
        <w:rPr>
          <w:rStyle w:val="FootnoteAnchor"/>
          <w:rtl w:val="true"/>
        </w:rPr>
        <w:footnoteReference w:id="56"/>
      </w:r>
      <w:r>
        <w:rPr>
          <w:rFonts w:ascii="Amiri" w:hAnsi="Amiri" w:eastAsia="Amiri" w:cs="Amiri"/>
          <w:color w:val="111111"/>
          <w:sz w:val="28"/>
          <w:sz w:val="28"/>
          <w:szCs w:val="28"/>
          <w:rtl w:val="true"/>
          <w:lang w:bidi="ar-SA"/>
        </w:rPr>
        <w:t>کَثِیراً وَ لاٰ تَزِدِ الظّٰالِمِینَ إِلاّٰ ضَلاٰلاً المراد من زیادة الضلال للظالمین هو الدعاء بسلب التوفیق الإلهی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سببا فی تعاستهم،أو أنّه دعاء منه أن یجازیهم اللّه بکفرهم و ظلمهم و یسلبهم نور الإیمان،و لتحلّ محله ظلمة الکفر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هذه هی خصوصیة أعمالهم التی تنسب إلی اللّه تعالی،و ذلک لأنّ کل</w:t>
      </w:r>
    </w:p>
    <w:p>
      <w:pPr>
        <w:pStyle w:val="BookText"/>
        <w:rPr/>
      </w:pPr>
      <w:r>
        <w:rPr>
          <w:rFonts w:ascii="IRNazanin" w:hAnsi="IRNazanin" w:eastAsia="IRNazanin"/>
          <w:color w:val="111111"/>
          <w:sz w:val="28"/>
          <w:sz w:val="28"/>
          <w:szCs w:val="28"/>
          <w:rtl w:val="true"/>
          <w:lang w:bidi="fa-IR"/>
        </w:rPr>
        <w:t>موجود یؤثر أی تأثیر فهو بأمر من اللّه تعالی،و لیس هناک ما ینافی الحکمة الإلهیة فی مسألة الإیمان و الکفر و الهدایة و الضلالة و لا یسبب سلب الإختیار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بالتالی فإنّ الآیة الأخیرة فی البحث،یقول اللّه تعالی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تشیر الآیة إلی ورودهم النّار بعد الطوفان،و ممّا یثیر العجب هو دخولهم النّار بعد الدخول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النّار هی نار البرزخ،لأنّ بعض الناس یعاقبون بعد الموت،و ذلک فی عالم البرزخ کما هو ظاهر فی سیاق بعض الآیات القرآنیة، و کذا ذکرت الرّوایات أنّ القبر إمّا روضة من ریاض الجنّة،أو حفرة من حفر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من المحتمل أن یکون المراد بالنّار هو یوم القیامة،و لکن بما أنّ وقوع یوم القیامة أمر حتمی و هو غیر بعید،فإنّها ذکرت بصورة الفعل الماضی</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البعض أنّ المراد هی النّار فی الدنیا،حیث یقولون أنّ نارا قد ظهرت بین تلک الأمواج بأمر من اللّه تعالی و ابتلعتهم</w:t>
      </w:r>
      <w:r>
        <w:rPr>
          <w:rFonts w:eastAsia="IRNazanin" w:cs="IRNazanin"/>
          <w:color w:val="111111"/>
          <w:sz w:val="28"/>
          <w:szCs w:val="28"/>
          <w:rtl w:val="true"/>
          <w:lang w:bidi="fa-IR"/>
        </w:rPr>
        <w:t xml:space="preserve">. </w:t>
      </w:r>
      <w:r>
        <w:rPr>
          <w:rStyle w:val="FootnoteAnchor"/>
          <w:rtl w:val="true"/>
        </w:rPr>
        <w:footnoteReference w:id="59"/>
      </w:r>
      <w:bookmarkStart w:id="196" w:name="pg12564_165322"/>
    </w:p>
    <w:p>
      <w:pPr>
        <w:pStyle w:val="Heading3"/>
        <w:numPr>
          <w:ilvl w:val="2"/>
          <w:numId w:val="1"/>
        </w:numPr>
        <w:rPr/>
      </w:pPr>
      <w:bookmarkStart w:id="197" w:name="__RefHeading___Toc1679611_77815467"/>
      <w:bookmarkStart w:id="198" w:name="_Toc86"/>
      <w:bookmarkEnd w:id="196"/>
      <w:bookmarkEnd w:id="197"/>
      <w:r>
        <w:rPr>
          <w:rtl w:val="true"/>
        </w:rPr>
        <w:t xml:space="preserve">الآیات </w:t>
      </w:r>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26</w:t>
      </w:r>
      <w:r>
        <w:rPr>
          <w:rtl w:val="true"/>
        </w:rPr>
        <w:t xml:space="preserve"> </w:t>
      </w:r>
      <w:r>
        <w:rPr>
          <w:rtl w:val="true"/>
        </w:rPr>
        <w:t xml:space="preserve">الی </w:t>
      </w:r>
      <w:r>
        <w:rPr/>
        <w:t>28</w:t>
      </w:r>
      <w:r>
        <w:rPr>
          <w:rtl w:val="true"/>
        </w:rPr>
        <w:t>]</w:t>
      </w:r>
      <w:bookmarkEnd w:id="198"/>
    </w:p>
    <w:p>
      <w:pPr>
        <w:pStyle w:val="Heading4"/>
        <w:numPr>
          <w:ilvl w:val="3"/>
          <w:numId w:val="1"/>
        </w:numPr>
        <w:rPr/>
      </w:pPr>
      <w:bookmarkStart w:id="199" w:name="__RefHeading___Toc1679613_77815467"/>
      <w:bookmarkStart w:id="200" w:name="_Toc87"/>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وَ لاٰ تَزِدِ اَلظّٰالِمِینَ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679615_77815467"/>
      <w:bookmarkStart w:id="202" w:name="_Toc88"/>
      <w:bookmarkEnd w:id="201"/>
      <w:r>
        <w:rPr>
          <w:rtl w:val="true"/>
        </w:rPr>
        <w:t>التّفسیر</w:t>
      </w:r>
      <w:bookmarkEnd w:id="202"/>
    </w:p>
    <w:p>
      <w:pPr>
        <w:pStyle w:val="Heading5"/>
        <w:numPr>
          <w:ilvl w:val="4"/>
          <w:numId w:val="1"/>
        </w:numPr>
        <w:rPr/>
      </w:pPr>
      <w:bookmarkStart w:id="203" w:name="__RefHeading___Toc1679617_77815467"/>
      <w:bookmarkStart w:id="204" w:name="_Toc89"/>
      <w:bookmarkEnd w:id="203"/>
      <w:r>
        <w:rPr>
          <w:rtl w:val="true"/>
        </w:rPr>
        <w:t>اشارة</w:t>
      </w:r>
      <w:bookmarkEnd w:id="204"/>
    </w:p>
    <w:p>
      <w:pPr>
        <w:pStyle w:val="Heading5"/>
        <w:numPr>
          <w:ilvl w:val="4"/>
          <w:numId w:val="1"/>
        </w:numPr>
        <w:rPr/>
      </w:pPr>
      <w:bookmarkStart w:id="205" w:name="__RefHeading___Toc1679619_77815467"/>
      <w:bookmarkStart w:id="206" w:name="_Toc90"/>
      <w:bookmarkEnd w:id="205"/>
      <w:r>
        <w:rPr>
          <w:rtl w:val="true"/>
        </w:rPr>
        <w:t>علی الفاسدین و المفسدین أن یرحلوا</w:t>
      </w:r>
      <w:r>
        <w:rPr>
          <w:rtl w:val="true"/>
        </w:rPr>
        <w:t>:</w:t>
      </w:r>
      <w:bookmarkEnd w:id="206"/>
    </w:p>
    <w:p>
      <w:pPr>
        <w:pStyle w:val="BookText"/>
        <w:rPr/>
      </w:pPr>
      <w:r>
        <w:rPr>
          <w:rFonts w:ascii="Amiri" w:hAnsi="Amiri" w:eastAsia="Amiri" w:cs="Amiri"/>
          <w:color w:val="111111"/>
          <w:sz w:val="28"/>
          <w:sz w:val="28"/>
          <w:szCs w:val="28"/>
          <w:rtl w:val="true"/>
          <w:lang w:bidi="ar-SA"/>
        </w:rPr>
        <w:t>هذه الآیات تشیر إلی استمرار نوح علیه السّلام فی حدیثه و دعائه علیهم فیقول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نوح علیه السّلام بهذا الدعاء عند ما یئس من هدایتهم بعد المشقّة و العناء فی دعوته إیّاهم،فلم یؤمن إلاّ قلیل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أنّ دعوة نوح علیه السّلام کانت تشمل العالم، و کذا مجیء الطوفان و العذاب بعده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سیار،من أصل دار،و تعنی من سکن الدّار،و هذه اللفظة تأتی عادة فی موارد النفی المطلق کقول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الدار دیّار،أی لیس فی الدار أحد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ثمّ یستدل نوح علیه السّلام للعنه القوم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 ،و هذا یشیر إلی أنّ دعاء الأنبیاء و من بینهم نوح علیه السّلام لم یکن ناتجا عن الغضب و الانتقام و الحقد،بل إنّه علی أساس منطقی،و أنّ نوحا علیه السّلام لیس ممن یتضجر و یضیق صدره لأوهن الأمور فیفتح فمه بالدعاء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دعا علیهم بعد تسعمائة و خمسین عاما من الصبر و التألم و الدعوة و العمل المضنی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کیف عرف نوح علیه السّلام أنّهم لن یؤمنوا أبدا و أنّهم کانوا یضللون من کان علی البسیطة و یلدون أولادا فجرة و کفّارا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ممّا أعطاه اللّه تعالی من الغیب،و احتمل أنّه أخذ ذلک عن طریق الوحی الإلهی حیث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نُوحٍ أَنَّهُ لَنْ یُؤْمِنَ مِنْ قَوْمِکَ إِلاّٰ مَنْ قَدْ آمَنَ </w:t>
      </w:r>
      <w:r>
        <w:rPr>
          <w:rFonts w:eastAsia="Amiri" w:cs="Amiri" w:ascii="Amiri" w:hAnsi="Amiri"/>
          <w:color w:val="111111"/>
          <w:sz w:val="28"/>
          <w:szCs w:val="28"/>
          <w:rtl w:val="true"/>
          <w:lang w:bidi="ar-SA"/>
        </w:rPr>
        <w:t xml:space="preserve">. </w:t>
      </w:r>
      <w:r>
        <w:rPr>
          <w:rStyle w:val="FootnoteAnchor"/>
          <w:rtl w:val="true"/>
        </w:rPr>
        <w:footnoteReference w:id="61"/>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یمکن أن یکون نوح قد توصل إلی هذه الحقیقة بالطریق الطبیعی و الحسابات المتعارفة،لأنّ القوم الذین بلّغ فیهم نوح علیه السّلام تسعمائة و خمسین عاما بأفصح الخطب و المواعظ لا أمل فی هدایتهم،ثمّ إنّ الغالبیة منهم کانوا من الکفار و الأثریاء و هذا ممّا کان یساعدهم علی إغواء و تضلیل الناس،مثل أولئک لا یلدون إلاّ فاجرا کفّارا و یمکن الجمع بین هذه الاحتمالات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من یرتکب ذنبا قبیحا و شنیعا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 فی الکفر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غرائب القران،ج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،تفسیر الفخر الرازی،ذیل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بین هذین اللفظین هو أن أحدهما یتعلق بالجوانب العملیة، و الآخر بالجوانب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الآیات أنّ العذاب الإلهی إنّما ینزل بمقتضی الحکمة،فمن یکن فاسدا و مضللا و لأولاده و نسله لا یستحق الحیاة بمقتضی الحکمة الإلهیة، فینزل علیهم البلاء کالطوفان أو الصّاعقة و الزلازل لیمحو ذکرهم کما غسل طوفان نوح علیه السّلام تلک الأرض التی تلوثت بأفعال و معتقدات تلک الأمة الشریرة، و بما أنّ هذا القانون الإلهی لا یختصّ بزمان و مکان معینین، فإنّ العذاب الإلهی لا بدّ أن ینزل إذا ما کان فی هذا العصر مفسدون و لهم أولاد فجرة کفّار،لأنّها سنّة إلهیة و لیس فیها من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 یُضِلُّوا عِبٰادَکَ الجماعة القلیلة المؤمنة التی کانت مع نوح علیه السّلام،و لعل المراد منها عموم الناس المستضعفین الذین یتأثرون بالطواغیت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یدعو نوح علیه السّلام،لنفسه و لمن آمن به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وَ لاٰ تَزِدِ الظّٰالِمِینَ إِلاّٰ تَبٰاراً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طلب المغفرة هذا من نوح علیه السّلام کأنّه یرید أن یقول إننی و إن دعوة قومی مئات السنین و لقیت ما لقیت من العذاب و الإهانة،و لکن یمکن أن یکون قد صدر منّی الترک الأولی،فلذا أطلب العفو و المغفرة لا أبرئ نفسی أمام اللّه تعالی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حال أولیاء اللّه،فإنّهم یجدون أنفسهم مقصرین مع کلّ ما یلاقونه من محن و مصاعب،و لهذا تجدهم غیر مبتلین بآفات الغرور و التکبر، و لیس کالذین یتداخلهم الغرور عند إتمامهم لعمل صغیر ما یمنون به علی اللّه تعالی،و یطلب نوح علیه السّلام المغفرة لعدّة أشخاص و هم</w:t>
      </w:r>
      <w:r>
        <w:rPr>
          <w:rFonts w:eastAsia="IRNazanin" w:cs="IRNazanin"/>
          <w:color w:val="111111"/>
          <w:sz w:val="28"/>
          <w:szCs w:val="28"/>
          <w:rtl w:val="true"/>
          <w:lang w:bidi="fa-IR"/>
        </w:rPr>
        <w:t>:</w:t>
      </w:r>
      <w:bookmarkStart w:id="207" w:name="pg12564_165325"/>
    </w:p>
    <w:p>
      <w:pPr>
        <w:pStyle w:val="BookText"/>
        <w:rPr/>
      </w:pPr>
      <w:bookmarkEnd w:id="207"/>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لنفسه،لئلا یکون قد مرّ علی بعض الأمور المهمّة مرورا سریعا،و لم یعتن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لوالدیه،و ذلک تقدیرا لما تحمّلاه من متاعب و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آمن به،و إن کانوا قلائل،الذین اصطحبوه فی سفینته التی کانت بمثابة الدار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 و المؤمنات علی مرّ العصور،و من هنا یوثق نوح علیه السّلام العلاقة بینه و بین عموم المؤمنین فی العالم،و یؤکّد فی النهایة علی هلاک الظالمین،و أنّهم یستحقون هذا العذاب لما ارتکبوه من ظلم</w:t>
      </w:r>
      <w:r>
        <w:rPr>
          <w:rFonts w:eastAsia="IRNazanin" w:cs="IRNazanin"/>
          <w:color w:val="111111"/>
          <w:sz w:val="28"/>
          <w:szCs w:val="28"/>
          <w:rtl w:val="true"/>
          <w:lang w:bidi="fa-IR"/>
        </w:rPr>
        <w:t>.</w:t>
      </w:r>
    </w:p>
    <w:p>
      <w:pPr>
        <w:pStyle w:val="Heading4"/>
        <w:numPr>
          <w:ilvl w:val="3"/>
          <w:numId w:val="1"/>
        </w:numPr>
        <w:rPr/>
      </w:pPr>
      <w:bookmarkStart w:id="208" w:name="__RefHeading___Toc1679621_77815467"/>
      <w:bookmarkStart w:id="209" w:name="_Toc91"/>
      <w:bookmarkEnd w:id="208"/>
      <w:r>
        <w:rPr>
          <w:rtl w:val="true"/>
        </w:rPr>
        <w:t>بحث</w:t>
      </w:r>
      <w:bookmarkEnd w:id="209"/>
    </w:p>
    <w:p>
      <w:pPr>
        <w:pStyle w:val="Heading5"/>
        <w:numPr>
          <w:ilvl w:val="4"/>
          <w:numId w:val="1"/>
        </w:numPr>
        <w:rPr/>
      </w:pPr>
      <w:bookmarkStart w:id="210" w:name="__RefHeading___Toc1679623_77815467"/>
      <w:bookmarkStart w:id="211" w:name="_Toc92"/>
      <w:bookmarkEnd w:id="210"/>
      <w:r>
        <w:rPr>
          <w:rtl w:val="true"/>
        </w:rPr>
        <w:t>اشارة</w:t>
      </w:r>
      <w:bookmarkEnd w:id="211"/>
    </w:p>
    <w:p>
      <w:pPr>
        <w:pStyle w:val="Heading5"/>
        <w:numPr>
          <w:ilvl w:val="4"/>
          <w:numId w:val="1"/>
        </w:numPr>
        <w:rPr/>
      </w:pPr>
      <w:bookmarkStart w:id="212" w:name="__RefHeading___Toc1679625_77815467"/>
      <w:bookmarkStart w:id="213" w:name="_Toc93"/>
      <w:bookmarkEnd w:id="212"/>
      <w:r>
        <w:rPr>
          <w:rtl w:val="true"/>
        </w:rPr>
        <w:t>نوح علیه السّلام أوّل أنبیاء أولی العزم</w:t>
      </w:r>
      <w:bookmarkEnd w:id="213"/>
    </w:p>
    <w:p>
      <w:pPr>
        <w:pStyle w:val="BookText"/>
        <w:rPr/>
      </w:pPr>
      <w:r>
        <w:rPr>
          <w:rFonts w:ascii="IRNazanin" w:hAnsi="IRNazanin" w:eastAsia="IRNazanin"/>
          <w:color w:val="111111"/>
          <w:sz w:val="28"/>
          <w:sz w:val="28"/>
          <w:szCs w:val="28"/>
          <w:rtl w:val="true"/>
          <w:lang w:bidi="fa-IR"/>
        </w:rPr>
        <w:t xml:space="preserve">ذکر نوح علیه السّلام فی کثیر من الآیات القرآنیة،و مجموع السور التی ذکر فیها علیه السّلام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سورة،و أمّا اسمه علیه السّلام فقد فقد ورد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شرح القرآن المجید أقساما مختلفة من حیاته علیه السّلام شرحا مفصلا، و تتعلق أکثرها بالجوانب التعلیمیة و التربویة و المواعظ،و ذکر المؤرخون أنّ اسمه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کثیر النیاحة علی نفسه أو علی قومه،و کان اسم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مدّة عمره علیه السّلام اختلاف،فقال البعض</w:t>
      </w: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عاما،و جاء فی بعض الرّوایات أنّ عمره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عام،و أمّا عن أعمار قومه الطویلة فقد قالوا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المشهور هو أن عمره کان طویلا،و صرح القرآن بمدّة مکثه فی قومه و هی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عاما،و هی مدّة التبلیغ فی قومه،کان لنوح علیه السّلام ثلاثة أولاد،و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المؤرخون بأنّ انتساب البشر یرجع إلی هؤلاء الثلاثة،فمن</w:t>
      </w:r>
    </w:p>
    <w:p>
      <w:pPr>
        <w:pStyle w:val="BookText"/>
        <w:rPr/>
      </w:pPr>
      <w:r>
        <w:rPr>
          <w:rFonts w:ascii="IRNazanin" w:hAnsi="IRNazanin" w:eastAsia="IRNazanin"/>
          <w:color w:val="111111"/>
          <w:sz w:val="28"/>
          <w:sz w:val="28"/>
          <w:szCs w:val="28"/>
          <w:rtl w:val="true"/>
          <w:lang w:bidi="fa-IR"/>
        </w:rPr>
        <w:t xml:space="preserve">ینتسب إلی حام یقطن فی القارة الإفریقیة،و المنتسبون لسام یقطنون الأوسط و الأقصی،و أمّا المنتسبون إلی یافث فهم یقطنون الصین،و قیل أنّ المدّة التی عاشها بعد الطوفان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عاما،و قیل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بحث مفصل عن حیاة نوح علیه السّلام فی التوراة المتواجد حالیا،إلاّ أنّ هناک اختلافا کبیرا بینه و بین القرآن المجید،و هذا الاختلاف یدل علی تحریف التوراة، و قد ذکرت هذه البحوث فی الفصول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التکوین للتوراة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لنوح علیه السّلام ابن آخر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مخالفا لأبیه،إذ رفض الالتحاق به فی السفینة ففقد بقعوده هذا الشرف الانتساب إلی بیت النبوّة،و کانت عاقبته الغرق فی الطوفان کبقیة الکفّار،و أمّا عن عدد المؤمنین الذین آمنوا به و رکبوا السفینة معه فقد قیل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نفرا،و قیل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أنفار،و لقد انعکست آثار کثیرة من قصّة نوح علیه السّلام فی لأدب العربی و أکثرها قد حکت عن الطوفان و سفینة النجاة</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کان نوح علیه السّلام اسطورة للصبر و المقاومة،و قیل هو أوّل من استعان بالعقل و الاستدلال المنطقی فی هدایة البشر،بالإضافة الی منطق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من آیات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الدلیل یستحق التعظیم من قبل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ننهی ما وضحناه عن نوح علیه السّلام</w:t>
      </w:r>
    </w:p>
    <w:p>
      <w:pPr>
        <w:pStyle w:val="BookText"/>
        <w:rPr/>
      </w:pPr>
      <w:r>
        <w:rPr>
          <w:rFonts w:ascii="IRNazanin" w:hAnsi="IRNazanin" w:eastAsia="IRNazanin"/>
          <w:color w:val="111111"/>
          <w:sz w:val="28"/>
          <w:sz w:val="28"/>
          <w:szCs w:val="28"/>
          <w:rtl w:val="true"/>
          <w:lang w:bidi="fa-IR"/>
        </w:rPr>
        <w:t>بحدیث عن الإمام الباقر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نوح علیه السّلام یدعو حین یمسی و یصح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أمسیت أشهد أنّه ما أمسی بی من نعمة فی دین أو دنیا فإنّها من اللّه لا شریک له،له الحمد بها علیّ و الشکر کثیرا،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عَبْداً شَکُوراً فهذا کان شکره</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لِوٰالِدَیَّ وَ لِمَنْ دَخَلَ بَیْتِیَ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 معنی البیت هنا هو بیته الخاص،و قیل المسجد،و قیل سفینة نوح،و قیل هو دینه و شریعته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فی الولایة دخل فی بیت الأنبیاء</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اللّهمّ ارحمنا بقبول ولایة أهل البیت علیه السّلام حتی ندخل بیت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ربّنا،منّ علینا بالاستقامة کما مننت علی الأنبیاء کنوح علیه السّلام لنبقی دعاة إلی دینک بلا تقاعس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اللّهم،نجّنا بسفینة نجاة لطفک و رحمتک عند نزول الطوفان غضبک و سخطک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نهایة سورة نوح علیه السّلام </w:t>
      </w:r>
      <w:r>
        <w:rPr>
          <w:rFonts w:eastAsia="IRNazanin" w:cs="IRNazanin"/>
          <w:color w:val="111111"/>
          <w:sz w:val="28"/>
          <w:szCs w:val="28"/>
          <w:rtl w:val="true"/>
          <w:lang w:bidi="fa-IR"/>
        </w:rPr>
        <w:t>***</w:t>
      </w:r>
      <w:bookmarkStart w:id="214" w:name="pg12564_165329"/>
    </w:p>
    <w:p>
      <w:pPr>
        <w:pStyle w:val="Heading2"/>
        <w:numPr>
          <w:ilvl w:val="1"/>
          <w:numId w:val="1"/>
        </w:numPr>
        <w:rPr/>
      </w:pPr>
      <w:bookmarkStart w:id="215" w:name="__RefHeading___Toc1679627_77815467"/>
      <w:bookmarkStart w:id="216" w:name="_Toc94"/>
      <w:bookmarkEnd w:id="214"/>
      <w:bookmarkEnd w:id="215"/>
      <w:r>
        <w:rPr>
          <w:rtl w:val="true"/>
        </w:rPr>
        <w:t>سورة الجنّ</w:t>
      </w:r>
      <w:bookmarkEnd w:id="216"/>
    </w:p>
    <w:p>
      <w:pPr>
        <w:pStyle w:val="Heading3"/>
        <w:numPr>
          <w:ilvl w:val="2"/>
          <w:numId w:val="1"/>
        </w:numPr>
        <w:rPr/>
      </w:pPr>
      <w:bookmarkStart w:id="217" w:name="__RefHeading___Toc1679629_77815467"/>
      <w:bookmarkStart w:id="218" w:name="_Toc95"/>
      <w:bookmarkEnd w:id="217"/>
      <w:r>
        <w:rPr>
          <w:rtl w:val="true"/>
        </w:rPr>
        <w:t>اشارة</w:t>
      </w:r>
      <w:bookmarkEnd w:id="21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ثمان و عشرون آیة</w:t>
      </w:r>
      <w:bookmarkStart w:id="219" w:name="pg12564_165331"/>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679631_77815467"/>
      <w:bookmarkStart w:id="221" w:name="_Toc96"/>
      <w:bookmarkEnd w:id="220"/>
      <w:r>
        <w:rPr>
          <w:rtl w:val="true"/>
        </w:rPr>
        <w:t>محتوی السورة</w:t>
      </w:r>
      <w:r>
        <w:rPr>
          <w:rtl w:val="true"/>
        </w:rPr>
        <w:t>:</w:t>
      </w:r>
      <w:bookmarkEnd w:id="221"/>
    </w:p>
    <w:p>
      <w:pPr>
        <w:pStyle w:val="BookText"/>
        <w:rPr/>
      </w:pPr>
      <w:r>
        <w:rPr>
          <w:rFonts w:ascii="IRNazanin" w:hAnsi="IRNazanin" w:eastAsia="IRNazanin"/>
          <w:color w:val="111111"/>
          <w:sz w:val="28"/>
          <w:sz w:val="28"/>
          <w:szCs w:val="28"/>
          <w:rtl w:val="true"/>
          <w:lang w:bidi="fa-IR"/>
        </w:rPr>
        <w:t>تتحدث هذه السورة حول نوع من الخلائق المستورین عن حواسنا،و هم الجن،کما سمّیت السورة باسمهم،و أنّهم یؤمنون بنبیّنا الأکرم صلّی اللّه علیه و آله و سلّم،و عن خضوعهم للقرآن و إیمانهم بالمعاد،و أنّ فیهم المؤمن و الکافر و غیر ذلک،و فی هذا القسم من السورة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تصحح ما حرّف من معتقدات حول الجن،و هناک قسم آخر من السورة یشیر إلی التوحید و المعاد،و القسم الأخیر یتحدث عن علم الذی لا یعلمه إلاّ ما شاء اللّه</w:t>
      </w:r>
      <w:r>
        <w:rPr>
          <w:rFonts w:eastAsia="IRNazanin" w:cs="IRNazanin"/>
          <w:color w:val="111111"/>
          <w:sz w:val="28"/>
          <w:szCs w:val="28"/>
          <w:rtl w:val="true"/>
          <w:lang w:bidi="fa-IR"/>
        </w:rPr>
        <w:t>.</w:t>
      </w:r>
    </w:p>
    <w:p>
      <w:pPr>
        <w:pStyle w:val="Heading3"/>
        <w:numPr>
          <w:ilvl w:val="2"/>
          <w:numId w:val="1"/>
        </w:numPr>
        <w:rPr/>
      </w:pPr>
      <w:bookmarkStart w:id="222" w:name="__RefHeading___Toc1679633_77815467"/>
      <w:bookmarkStart w:id="223" w:name="_Toc97"/>
      <w:bookmarkEnd w:id="222"/>
      <w:r>
        <w:rPr>
          <w:rtl w:val="true"/>
        </w:rPr>
        <w:t>فضیلة سورة الجن</w:t>
      </w:r>
      <w:r>
        <w:rPr>
          <w:rtl w:val="true"/>
        </w:rPr>
        <w:t>:</w:t>
      </w:r>
      <w:bookmarkEnd w:id="223"/>
    </w:p>
    <w:p>
      <w:pPr>
        <w:pStyle w:val="BookText"/>
        <w:rPr/>
      </w:pPr>
      <w:r>
        <w:rPr>
          <w:rFonts w:ascii="IRNazanin" w:hAnsi="IRNazanin" w:eastAsia="IRNazanin"/>
          <w:color w:val="111111"/>
          <w:sz w:val="28"/>
          <w:sz w:val="28"/>
          <w:szCs w:val="28"/>
          <w:rtl w:val="true"/>
          <w:lang w:bidi="fa-IR"/>
        </w:rPr>
        <w:t>ورد فی حدیث عن الرّسول الأکرم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الجن اعطی بعدد کلّ جنی و شیطان صدق بمحمّد صلّی اللّه علیه و آله و سلّم و کذّب به عتق رقبة</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أکثر قراءة قُلْ أُوحِیَ لم یصبه فی الحیاة الدنیا شیء من أعین الجن و لا نفثهم و لا سحرهم،و لا کیدهم، و کان مع محمّد صلّی اللّه علیه و آله و سلّم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ربّ،لا أرید منه بدلا،و لا أبغی عنه حولا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طبعا التلاوة مقدّمة و تمهید لمعرفة محتوی السورة و التدبّر بها،ثمّ العمل بما فیها</w:t>
      </w:r>
      <w:r>
        <w:rPr>
          <w:rFonts w:eastAsia="IRNazanin" w:cs="IRNazanin"/>
          <w:color w:val="111111"/>
          <w:sz w:val="28"/>
          <w:szCs w:val="28"/>
          <w:rtl w:val="true"/>
          <w:lang w:bidi="fa-IR"/>
        </w:rPr>
        <w:t>.</w:t>
      </w:r>
      <w:bookmarkStart w:id="224" w:name="pg12564_165332"/>
    </w:p>
    <w:p>
      <w:pPr>
        <w:pStyle w:val="Heading3"/>
        <w:numPr>
          <w:ilvl w:val="2"/>
          <w:numId w:val="1"/>
        </w:numPr>
        <w:rPr/>
      </w:pPr>
      <w:bookmarkStart w:id="225" w:name="__RefHeading___Toc1679635_77815467"/>
      <w:bookmarkStart w:id="226" w:name="_Toc98"/>
      <w:bookmarkEnd w:id="224"/>
      <w:bookmarkEnd w:id="225"/>
      <w:r>
        <w:rPr>
          <w:rtl w:val="true"/>
        </w:rPr>
        <w:t xml:space="preserve">الآیات </w:t>
      </w:r>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226"/>
    </w:p>
    <w:p>
      <w:pPr>
        <w:pStyle w:val="Heading4"/>
        <w:numPr>
          <w:ilvl w:val="3"/>
          <w:numId w:val="1"/>
        </w:numPr>
        <w:rPr/>
      </w:pPr>
      <w:bookmarkStart w:id="227" w:name="__RefHeading___Toc1679637_77815467"/>
      <w:bookmarkStart w:id="228" w:name="_Toc99"/>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بِسْمِ اَللّٰهِ اَلرَّحْمٰنِ اَلرَّحِیمِ 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وَ لَنْ نُشْرِکَ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679639_77815467"/>
      <w:bookmarkStart w:id="230" w:name="_Toc100"/>
      <w:bookmarkEnd w:id="229"/>
      <w:r>
        <w:rPr>
          <w:rtl w:val="true"/>
        </w:rPr>
        <w:t>سبب النّزول</w:t>
      </w:r>
      <w:bookmarkEnd w:id="230"/>
    </w:p>
    <w:p>
      <w:pPr>
        <w:pStyle w:val="BookText"/>
        <w:rPr/>
      </w:pPr>
      <w:r>
        <w:rPr>
          <w:rFonts w:ascii="IRNazanin" w:hAnsi="IRNazanin" w:eastAsia="IRNazanin"/>
          <w:color w:val="111111"/>
          <w:sz w:val="28"/>
          <w:sz w:val="28"/>
          <w:szCs w:val="28"/>
          <w:rtl w:val="true"/>
          <w:lang w:bidi="fa-IR"/>
        </w:rPr>
        <w:t>ما جاء فی سبب نزول سورة الأحقاف فی تفسیر الآیات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لسبب نزول هذه السورة،و یدل علی أنّ السورتین یتعلقان بحادثة واحدة، و توضح سبب النّزول باختصار کما یلی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الرّسول صلّی اللّه علیه و آله و سلّم إلی سوق عکاظ فی الطائف بعد قدومه من مکّة لیدعو الناس إلی الإسلام،فرجع بعد رفض الناس لدعوته إلی واد یدعی وادی الجن،و بقی فیه لیلا و هو یقرأ القرآن،فاستمع إلیه نفر من الجن فآمنوا به ثمّ راحوا</w:t>
      </w:r>
    </w:p>
    <w:p>
      <w:pPr>
        <w:pStyle w:val="BookText"/>
        <w:rPr/>
      </w:pPr>
      <w:r>
        <w:rPr>
          <w:rFonts w:ascii="IRNazanin" w:hAnsi="IRNazanin" w:eastAsia="IRNazanin"/>
          <w:color w:val="111111"/>
          <w:sz w:val="28"/>
          <w:sz w:val="28"/>
          <w:szCs w:val="28"/>
          <w:rtl w:val="true"/>
          <w:lang w:bidi="fa-IR"/>
        </w:rPr>
        <w:t>یدعون قومهم إلیه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و سلّم منشغلا بصلاة الصبح،و کان یقرأ فیها القرآن،فاستمع إلیه الجن و هم یبحثون عن علّة انقطاع الأخبار من السماء،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الذی حال بیننا و بین خبر السماء،فرجعوا إلی قومهم لیبلغوا ما سمعوا</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أبی طالب علیه السّلام اشتدّ الأمر برسول اللّه صلّی اللّه علیه و آله و سلّم،فعزم علی الذهاب إلی الطائف لیبحث عن أنصار له،و کان أعیان الطائف یکذبونه و یؤذونه،و یرمونه بالحجارة حتی أدمیت قدماه صلّی اللّه علیه و آله و سلّم،فالتجأ متعبا إلی ضیعة من الضیاع،فرآه غلام صاحب الضیعة و کان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 بالنّبی صلّی اللّه علیه و آله و سلّم ثمّ رجع إلی مکّة لیلا و صلّی صلاة الصبح و هو بنخله،فاستمع إلیه نفر من الجن من أهل نصیبین أو الیمن،و کانوا قد مرّوا بذلک الطریق فآمنوا به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بعض المفسّرین ما یشابه هذا المعنی فی أوّل السورة،و لکن جاء فی سبب نزول هذه السورة ما یخالف هذا المعنی،و هو أنّ علقمة بن قیس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لعبد اللّه بن المسعود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مع النّبی صلّی اللّه علیه و آله و سلّم لیلة الجن؟فقال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منّا معه أحد،فقدناه ذات لیلة و نحن بمکّة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اغتیل رسول اللّه صلّی اللّه علیه و آله و سلّم أو استطیر،فانطلقنا نطلبه من الشعاب فلقیناه مقبلا من نحو حراء،فقلنا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اللّه،این کنت؟لقد أشفقنا علیک،و 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بتنا اللیلة بشرّ لیلة بات بها قوم حین فقدناک،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أتانی الجن فذهبت أقرئهم القرآن</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231" w:name="pg12564_165334"/>
    </w:p>
    <w:p>
      <w:pPr>
        <w:pStyle w:val="Heading4"/>
        <w:numPr>
          <w:ilvl w:val="3"/>
          <w:numId w:val="1"/>
        </w:numPr>
        <w:rPr/>
      </w:pPr>
      <w:bookmarkStart w:id="232" w:name="__RefHeading___Toc1679641_77815467"/>
      <w:bookmarkStart w:id="233" w:name="_Toc101"/>
      <w:bookmarkEnd w:id="231"/>
      <w:bookmarkEnd w:id="232"/>
      <w:r>
        <w:rPr>
          <w:rtl w:val="true"/>
        </w:rPr>
        <w:t>التّفسیر</w:t>
      </w:r>
      <w:bookmarkEnd w:id="233"/>
    </w:p>
    <w:p>
      <w:pPr>
        <w:pStyle w:val="Heading5"/>
        <w:numPr>
          <w:ilvl w:val="4"/>
          <w:numId w:val="1"/>
        </w:numPr>
        <w:rPr/>
      </w:pPr>
      <w:bookmarkStart w:id="234" w:name="__RefHeading___Toc1679643_77815467"/>
      <w:bookmarkStart w:id="235" w:name="_Toc102"/>
      <w:bookmarkEnd w:id="234"/>
      <w:r>
        <w:rPr>
          <w:rtl w:val="true"/>
        </w:rPr>
        <w:t>اشارة</w:t>
      </w:r>
      <w:bookmarkEnd w:id="235"/>
    </w:p>
    <w:p>
      <w:pPr>
        <w:pStyle w:val="Heading5"/>
        <w:numPr>
          <w:ilvl w:val="4"/>
          <w:numId w:val="1"/>
        </w:numPr>
        <w:rPr/>
      </w:pPr>
      <w:bookmarkStart w:id="236" w:name="__RefHeading___Toc1679645_77815467"/>
      <w:bookmarkStart w:id="237" w:name="_Toc103"/>
      <w:bookmarkEnd w:id="236"/>
      <w:r>
        <w:rPr>
          <w:rtl w:val="true"/>
        </w:rPr>
        <w:t>القرآن العجیب</w:t>
      </w:r>
      <w:r>
        <w:rPr>
          <w:rtl w:val="true"/>
        </w:rPr>
        <w:t>!!</w:t>
      </w:r>
      <w:bookmarkEnd w:id="237"/>
    </w:p>
    <w:p>
      <w:pPr>
        <w:pStyle w:val="BookText"/>
        <w:rPr/>
      </w:pPr>
      <w:r>
        <w:rPr>
          <w:rFonts w:ascii="Amiri" w:hAnsi="Amiri" w:eastAsia="Amiri" w:cs="Amiri"/>
          <w:color w:val="111111"/>
          <w:sz w:val="28"/>
          <w:sz w:val="28"/>
          <w:szCs w:val="28"/>
          <w:rtl w:val="true"/>
          <w:lang w:bidi="ar-SA"/>
        </w:rPr>
        <w:t>نرجع إلی تفسیر الآیات بعد ذکر ما قیل فی سبب النّزول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التعبیر ب‍ أُوحِیَ إِلَیَّ یشیر إلی أنّ النّبی صلّی اللّه علیه و آله و سلّم لم یشاهد الجنّ بنفسه بل علم باستماعهم للقرآن عن طریق الوحی،و کذلک یعلم من مفهوم الآیة أنّ للجن عقلا و شعورا و فهما و إدراکا،و أنّهم مکلّفون و مسئولون،و لهم المعرفة باللغات و یفرقون بین الکلام الخارق للعادة بین الکلام العادی،و بین المعجز و غیر و المعجز،و یجدون أنفسهم مکلّفین بإیصال الدعوة إلی قومهم،و أنّهم هم المخاطبون فی القرآن المجید،هذه بعض الخصوصیات لهذا الموجود المستور الحی الذی یمکن الاستفادة منها فی هذه الآیة،و لهم خصوصیات اخری سوف نبیّنها فی نهایة هذا البحث،و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لهم الحقّ فی أن یحسبوا هذا القرآن عجبا،للحنه العجیب،و لجاذبیة محتواه،و لتأثیره العجیب،و لمن جاء به و الذی لم یکن قد درس شیئا و قد ظهر من بین الأمیین،و کلام عجیب فی ظاهره و باطنه و یختلف عن أیّ حدیث آخر و لهذا اعترفوا بإعجاز القرآن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تحدثوا لقومهم بحدیث آخر تبیّنه السورة فی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آیة،و کل منها تبدأ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دلالة علی التأکید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فَآمَنّٰا بِهِ وَ لَنْ نُشْرِکَ بِرَبِّنٰا أَحَداً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تعبیر واسع و جامع،و یمکن أن یستوعب کل امتیاز،فهو الطریق المستقیم من دون اعوجاج،و هو الضیاء و الوضوح الذی یوصل المتعلقین به إلی محل السعادة و الکمال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إظهار الإیمان و نفی الشرک باللّه تعالی ینتقل کلامهم إلی تبیان صفات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معان کثیرة فی اللغة،منها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العظمة،و الشدّة،و الجد،و القسمة، و النصیب،و غیر ذلک،و أمّا المعنی الحقیقی لها کما یقول الراغب فی المفردات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کائن عظیم منفصل بذاته عن بقیة الکائنات،و کذلک یمکن الأخذ بما یناسب بقیة المعانی التابعة لها،و إذا ما أطلقنا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والدی لأبوین فإنّما یعود ذلک إلی کبر مقامهما أو عمرهما،و ذکر آخرون معانی محدودة لهذه الکلمة فقد فسّروها بالصفات، و القدرة،و الملک،و الحاکمیة،و النعمة،و الاسم،و تجتمع کل هذه المعانی فی معنی العظمة،و هناک ادعاء فی أنّ المقصود هنا هو الأب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تشیر الرّوایات إلی أنّ الجنّ و لقلّة معرفتهم اختاروا هذا التعبیر غیر المناسب،هذا إشارة إلی نهیهم عن ذکر هذه التعابیر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هذا الحدیث ناظرا إلی الموارد التی یتداعی فیها هذا المفهوم،و إلاّ فإنّ القرآن یذکر هذا التعبیر بلحن الموافق فی هذه الآیات،و إلاّ لم و قد ذکر هذا التعبیر أیضا</w:t>
      </w:r>
    </w:p>
    <w:p>
      <w:pPr>
        <w:pStyle w:val="BookText"/>
        <w:rPr/>
      </w:pPr>
      <w:r>
        <w:rPr>
          <w:rFonts w:ascii="IRNazanin" w:hAnsi="IRNazanin" w:eastAsia="IRNazanin"/>
          <w:color w:val="111111"/>
          <w:sz w:val="28"/>
          <w:sz w:val="28"/>
          <w:szCs w:val="28"/>
          <w:rtl w:val="true"/>
          <w:lang w:bidi="fa-IR"/>
        </w:rPr>
        <w:t>فی نهج البلاغة،کما فی الخطبة</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الفاشی فی الخلق حمده،و الغالب جنده،و المتعالی جدّه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فی بعض الرّوایات أنّ أنس بن مالک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الرجل إذا قرأ سورة</w:t>
      </w:r>
    </w:p>
    <w:p>
      <w:pPr>
        <w:pStyle w:val="BookText"/>
        <w:rPr/>
      </w:pPr>
      <w:r>
        <w:rPr>
          <w:rFonts w:ascii="IRNazanin" w:hAnsi="IRNazanin" w:eastAsia="IRNazanin"/>
          <w:color w:val="111111"/>
          <w:sz w:val="28"/>
          <w:sz w:val="28"/>
          <w:szCs w:val="28"/>
          <w:rtl w:val="true"/>
          <w:lang w:bidi="fa-IR"/>
        </w:rPr>
        <w:t xml:space="preserve">البقرة جد فی أعیننا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فإنّ استعمال هذه اللفظة فی المجد و العظمة مطابق لما ورد فی نصوص اللغة،و من الملاحظ أنّ خطباء الجن معتقدون بأنّ اللّه لیس له صاحبة و لا ولد،و یحتمل أن یکون هذا التعبیر نفی للخرافة المتداولة بین العرب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بنات لزوجة من الجن قد اتّخذها لنفسه،و ورد هذا الاحتمال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بَیْنَهُ وَ بَیْنَ الْجِنَّةِ نَسَباً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الجنس و الجمع،أی أنّ سفهاءنا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زوجة و أطفالا،و اتّخذ لنفسه شریکا و شبیها،و إنّه قد انحرف عن الطریق،و کان یقول شططا،و احتمل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له معنی انفرادی،و المقصود به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نسب إلی اللّه نسب رکیکة،و ذلک بعد مخالفته لأمر اللّه،و اعتراضه علی اللّه فی السجود لآدم علیه السّلام ظنّا منه أنّ له الفضل علی آدم،و أنّ سجوده لآدم بعید عن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إبلیس من الجن،و کان قد بدا منه ذلک،اشمأز منه المؤمنون من الجن و اعتبروا ذلک منه شططا،و إن کان عالما و عابدا،و لأن العالم بلا عمل، و العابد المغرور من المصادیق الواضحة للسفیه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وسط،و تعنی الخروج و الابتعاد عن قول الحقّ،و لهذا تسمّی الأنهار الکبیرة التی ترتفع سواحلها عن الماء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هذا الکلام اشارة إلی التقلید الأعمی للغیر،حیث کانوا یشرکون باللّه و ینسبون إلیه الزوجة و الأولاد،و فهنا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کنّا نصدقهم بحسن ظننا بهم</w:t>
      </w:r>
    </w:p>
    <w:p>
      <w:pPr>
        <w:pStyle w:val="BookText"/>
        <w:rPr/>
      </w:pPr>
      <w:r>
        <w:rPr>
          <w:rFonts w:ascii="IRNazanin" w:hAnsi="IRNazanin" w:eastAsia="IRNazanin"/>
          <w:color w:val="111111"/>
          <w:sz w:val="28"/>
          <w:sz w:val="28"/>
          <w:szCs w:val="28"/>
          <w:rtl w:val="true"/>
          <w:lang w:bidi="fa-IR"/>
        </w:rPr>
        <w:t>و نقول بمقالتهم الخاطئة،و ما کنّا نظنهم یتجرءون علی اللّه بهذه الأکاذیب،و لکننا الآن نخطّئ هذا التقلید المزیف لما عرفنا من الحق و الإیمان بالقرآن،و نقر بما التبس علینا،بانحراف المشرکین من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ذکروا احدی الانحرافات للجن و الإنس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غشیان الشیء بالقهر و الغلبة،و فسّر بالضلال و الذنب و الطغیان و الخوف الذی یسیطر علی روح الإنسان و قلبه و یغشیه،و قیل إنّ هذه الآیة تشیر إلی إحدی الخرافات المتداولة فی الجاهلیة، و هی أنّ الرجل من العرب کان إذا نزل الوادی فی سفره لیلا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بعزیز هذا الوادی من شرّ سفهاء قومه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أنّ الخرافات کانت منشأ لازدیاد الانحطاط الفکری و الخوف و الضلال فقد جاء ذکر هذه الجملة فی آخر الآیة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فَزٰادُوهُمْ رَهَقاً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فی الآیة بِرِجٰالٍ مِنَ الْجِنِّ ممّا یستفاد منه أنّ فیهم إناثا و ذکورا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فإنّ للآیة مفهوما واسعا،یشمل جمیع أنواع الالتجاء إلی الجنّ، و الخرافة المذکورة هی مصداق من مصادیقها،و کان فی أوساط العرب کهنة کثیرون یعتقدون أنّ الجن باستطاعتهم حلّ الکثیر من المشاکل و إخبارهم بالمستقبل</w:t>
      </w:r>
      <w:r>
        <w:rPr>
          <w:rFonts w:eastAsia="IRNazanin" w:cs="IRNazanin"/>
          <w:color w:val="111111"/>
          <w:sz w:val="28"/>
          <w:szCs w:val="28"/>
          <w:rtl w:val="true"/>
          <w:lang w:bidi="fa-IR"/>
        </w:rPr>
        <w:t>.</w:t>
      </w:r>
      <w:bookmarkStart w:id="238" w:name="pg12564_165338"/>
    </w:p>
    <w:p>
      <w:pPr>
        <w:pStyle w:val="Heading3"/>
        <w:numPr>
          <w:ilvl w:val="2"/>
          <w:numId w:val="1"/>
        </w:numPr>
        <w:rPr/>
      </w:pPr>
      <w:bookmarkStart w:id="239" w:name="__RefHeading___Toc1679647_77815467"/>
      <w:bookmarkStart w:id="240" w:name="_Toc104"/>
      <w:bookmarkEnd w:id="238"/>
      <w:bookmarkEnd w:id="239"/>
      <w:r>
        <w:rPr>
          <w:rtl w:val="true"/>
        </w:rPr>
        <w:t xml:space="preserve">الآیات </w:t>
      </w:r>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240"/>
    </w:p>
    <w:p>
      <w:pPr>
        <w:pStyle w:val="Heading4"/>
        <w:numPr>
          <w:ilvl w:val="3"/>
          <w:numId w:val="1"/>
        </w:numPr>
        <w:rPr/>
      </w:pPr>
      <w:bookmarkStart w:id="241" w:name="__RefHeading___Toc1679649_77815467"/>
      <w:bookmarkStart w:id="242" w:name="_Toc105"/>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وَ أَنَّهُمْ ظَنُّوا کَمٰا ظَنَنْتُمْ أَنْ لَنْ یَبْعَثَ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کُنّٰا نَقْعُدُ مِنْهٰا مَقٰاعِدَ لِلسَّمْعِ فَمَنْ یَسْتَمِعِ اَلْآنَ یَجِدْ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679651_77815467"/>
      <w:bookmarkStart w:id="244" w:name="_Toc106"/>
      <w:bookmarkEnd w:id="243"/>
      <w:r>
        <w:rPr>
          <w:rtl w:val="true"/>
        </w:rPr>
        <w:t>التّفسیر</w:t>
      </w:r>
      <w:bookmarkEnd w:id="244"/>
    </w:p>
    <w:p>
      <w:pPr>
        <w:pStyle w:val="Heading5"/>
        <w:numPr>
          <w:ilvl w:val="4"/>
          <w:numId w:val="1"/>
        </w:numPr>
        <w:rPr/>
      </w:pPr>
      <w:bookmarkStart w:id="245" w:name="__RefHeading___Toc1679653_77815467"/>
      <w:bookmarkStart w:id="246" w:name="_Toc107"/>
      <w:bookmarkEnd w:id="245"/>
      <w:r>
        <w:rPr>
          <w:rtl w:val="true"/>
        </w:rPr>
        <w:t>اشارة</w:t>
      </w:r>
      <w:bookmarkEnd w:id="246"/>
    </w:p>
    <w:p>
      <w:pPr>
        <w:pStyle w:val="Heading5"/>
        <w:numPr>
          <w:ilvl w:val="4"/>
          <w:numId w:val="1"/>
        </w:numPr>
        <w:rPr/>
      </w:pPr>
      <w:bookmarkStart w:id="247" w:name="__RefHeading___Toc1679655_77815467"/>
      <w:bookmarkStart w:id="248" w:name="_Toc108"/>
      <w:bookmarkEnd w:id="247"/>
      <w:r>
        <w:rPr>
          <w:rtl w:val="true"/>
        </w:rPr>
        <w:t>کنّا من قبل نسترق السمع و لکن</w:t>
      </w:r>
      <w:r>
        <w:rPr>
          <w:rtl w:val="true"/>
        </w:rPr>
        <w:t>...</w:t>
      </w:r>
      <w:bookmarkEnd w:id="248"/>
    </w:p>
    <w:p>
      <w:pPr>
        <w:pStyle w:val="BookText"/>
        <w:rPr/>
      </w:pPr>
      <w:r>
        <w:rPr>
          <w:rFonts w:ascii="Amiri" w:hAnsi="Amiri" w:eastAsia="Amiri" w:cs="Amiri"/>
          <w:color w:val="111111"/>
          <w:sz w:val="28"/>
          <w:sz w:val="28"/>
          <w:szCs w:val="28"/>
          <w:rtl w:val="true"/>
          <w:lang w:bidi="ar-SA"/>
        </w:rPr>
        <w:t>یشیر سیاق الآیة إلی استمرار حدیث المؤمنین من الجن،و تبیان الدعوة لقومهم،و دعوتهم إلی الإسلام بالطرق المختلفة،و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کَمٰا ظَنَنْتُمْ أَنْ لَنْ یَبْعَثَ اللّٰهُ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تبادروا لإنکار القرآن و تکذیب نبوّة الرسول الأکرم صلّی اللّه علیه و آله و سلّم،و کنا عند سماعنا لآیات القرآن أدرکنا الحقائق،فلا تکونوا کالإنس و تتخذوا طریق الکفر فتبتلوا بما ابتلوا به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تحذیر للمشرکین لیفیقوا عند سماعهم لکلام الجن و تحکیمهم</w:t>
      </w:r>
    </w:p>
    <w:p>
      <w:pPr>
        <w:pStyle w:val="BookText"/>
        <w:rPr/>
      </w:pPr>
      <w:r>
        <w:rPr>
          <w:rFonts w:ascii="IRNazanin" w:hAnsi="IRNazanin" w:eastAsia="IRNazanin"/>
          <w:color w:val="111111"/>
          <w:sz w:val="28"/>
          <w:sz w:val="28"/>
          <w:szCs w:val="28"/>
          <w:rtl w:val="true"/>
          <w:lang w:bidi="fa-IR"/>
        </w:rPr>
        <w:t>و لیتمسکوا بالقرآن و بالنّبی الأکرم صلّی اللّه علیه و آله و سلّم،و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أَنْ لَنْ یَبْعَثَ اللّٰهُ أَحَداً تشیر إلی إنکار البعث لا إلی إنکار بعثة الأنبیاء،و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و التی قبلها هی من کلام اللّه تعالی و لیست من کلام مؤمنی الجنّ،و إنّها آیات عرضیة جاءت فی وسط حدیثهم،و المخاطبون هم مشرکو العرب،و طبقا لهذا التّفسیر یکون المعنی هکذا،یا مشرکی العرب،إنّهم ظنوا کما ظننتم أن لن یبعث اللّه أحدا،و لمّا سمعوا الذکر أدرکوا خطأهم،و قد حان لکم أن تفیقوا، و لکن هذا القول یبدو بعیدا،بل الظاهر أن الخطاب هو لمؤمنی الجن و المخاطبون هم الکفار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یشیرون إلی علامة صدق قولهم و هو ما یدرکه الجن فی عالم الطبیعة،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Style w:val="FootnoteAnchor"/>
          <w:rtl w:val="true"/>
        </w:rPr>
        <w:footnoteReference w:id="78"/>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کنّا فی السابق نسترق السمع من السماء و نحصل علی أخبار الغیب و نوصلها إلی أصدقائنا من الإنس و لکننا منعنا من ذلک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کُنّٰا نَقْعُدُ مِنْهٰا مَقٰاعِدَ لِلسَّمْعِ فَمَنْ یَسْتَمِعِ الْآنَ یَجِدْ لَهُ شِهٰاباً رَصَداً ألیس هذا الوضع الجدید دلیل علی حقیقة التغییر العظیم الحاصل فی العالم عند ظهور الرّسول الأکرم صلّی اللّه علیه و آله و سلّم و کتاب اللّه السماوی،لماذا کانت لکم القدرة علی استراق السمع و الآن سلبت منکم هذه القدرة؟ألیس معنی هذا انتهاء عصر الشیطنة و الکهانة و الخداع،و انتهاء ظلمة الجهل بشروق شمس الوحی و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 من النار،و یطلق أیضا علی الأنوار النّاریة الممتدة فی السماء،و هی قطع حجریة صغیرة متحرکة فی الفضاء الخارجی للکرة الأرضیة، کما یقول علماء الفلک،و تتأثر بجاذبیة الأرض عند وصولها إلی مقربة منها فتسقط علی شکل شعلة ناریة حارقة،لأنّها عند ما تصل إلی طبقات الهواء</w:t>
      </w:r>
    </w:p>
    <w:p>
      <w:pPr>
        <w:pStyle w:val="BookText"/>
        <w:rPr/>
      </w:pPr>
      <w:r>
        <w:rPr>
          <w:rFonts w:ascii="IRNazanin" w:hAnsi="IRNazanin" w:eastAsia="IRNazanin"/>
          <w:color w:val="111111"/>
          <w:sz w:val="28"/>
          <w:sz w:val="28"/>
          <w:szCs w:val="28"/>
          <w:rtl w:val="true"/>
          <w:lang w:bidi="fa-IR"/>
        </w:rPr>
        <w:t>الکثیفة و تصطدم لها تتحول إلی شعلة ناریة،ثمّ تصل إلی الأرض بصورة رماد، و قد ذکرت الشهب کرارا فی القرآن المجید،و أنّها کالسهام ترمی صوب الشیاطین الذین یریدون أن یسترقوا السمع من السماء،و قد أوردنا بحوثا مفصّلة حول کیفیة إخراج الشیاطین من السماء بالشهب،و ما یراد من استراق السمع، و ذلک فی ذیل الآیة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الحجر و ما یلیها،و فی ذیل الآیة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الصافات و ما یلیها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حسد،و هو التهیؤ لانتظار شیء و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تعنی أحیانا اسم فاعل بمعنی الشخص أو الشّیء الذی یمکن،و هذا ما أرید به فی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مع کل هذا فإنّنا لا ندری أ کان هذا المنع من استراق السمع دلیل علی مکیدة تراد بأهل الأرض،أم أراد اللّه بذلک المنع أن یهدیهم،و بعبارة أخری أنّنا لا ندری هل هذه هو مقدمة لنزول البلاء و العذاب من اللّه،أم مقدمة لهدایتهم، و لکن لا یخفی علی مؤمنی الجن أنّ المنع من استراق السمع الذی تزامن مع ظهور نبیّنا الأکرم صلّی اللّه علیه و آله و سلّم هو مقدمة لهدایة البشریة،و انحلال جهاز الکهانة و الخرافات الأخری،و لیس هذا إلاّ انتهاء لعصر الظلام،و ابتداء عصر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هذا،فإنّ الجن و لعلاقتهم الخاصّة بمسألة استراق السمع لم یکونوا یصدقون بما فی ذلک المنع من خیر و برکة،و إلاّ فمن الواضح أن الکهنة فی العصر الجاهلی کانوا یستغلون هذا العمل فی تضلیل الناس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بالذکر أنّ مؤمنی الجنّ صرّحوا بالفاعل لإرادة الهدیة فنسبوه إلی اللّه،و جعلوا فاعل الشّر مجهولا،و هذا إشارة إلی أنّ ما یأتی من اللّه فهو خیر، و ما یصدر من الناس فهو الشرّ و فساد إذا ما أساءوا التصرف بالنعم الإلهیة،ثمّ إنّ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المفروض أن یذکر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بما أنّ الخیر هنا تعنی الرّشد و الهدایة،لذا اکتفی بذکر المصداق فقط</w:t>
      </w:r>
      <w:r>
        <w:rPr>
          <w:rFonts w:eastAsia="IRNazanin" w:cs="IRNazanin"/>
          <w:color w:val="111111"/>
          <w:sz w:val="28"/>
          <w:szCs w:val="28"/>
          <w:rtl w:val="true"/>
          <w:lang w:bidi="fa-IR"/>
        </w:rPr>
        <w:t>.</w:t>
      </w:r>
      <w:bookmarkStart w:id="249" w:name="pg12564_165342"/>
    </w:p>
    <w:p>
      <w:pPr>
        <w:pStyle w:val="Heading3"/>
        <w:numPr>
          <w:ilvl w:val="2"/>
          <w:numId w:val="1"/>
        </w:numPr>
        <w:rPr/>
      </w:pPr>
      <w:bookmarkStart w:id="250" w:name="__RefHeading___Toc1679657_77815467"/>
      <w:bookmarkStart w:id="251" w:name="_Toc109"/>
      <w:bookmarkEnd w:id="249"/>
      <w:bookmarkEnd w:id="250"/>
      <w:r>
        <w:rPr>
          <w:rtl w:val="true"/>
        </w:rPr>
        <w:t xml:space="preserve">الآیات </w:t>
      </w:r>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11</w:t>
      </w:r>
      <w:r>
        <w:rPr>
          <w:rtl w:val="true"/>
        </w:rPr>
        <w:t xml:space="preserve"> </w:t>
      </w:r>
      <w:r>
        <w:rPr>
          <w:rtl w:val="true"/>
        </w:rPr>
        <w:t xml:space="preserve">الی </w:t>
      </w:r>
      <w:r>
        <w:rPr/>
        <w:t>15</w:t>
      </w:r>
      <w:r>
        <w:rPr>
          <w:rtl w:val="true"/>
        </w:rPr>
        <w:t>]</w:t>
      </w:r>
      <w:bookmarkEnd w:id="251"/>
    </w:p>
    <w:p>
      <w:pPr>
        <w:pStyle w:val="Heading4"/>
        <w:numPr>
          <w:ilvl w:val="3"/>
          <w:numId w:val="1"/>
        </w:numPr>
        <w:rPr/>
      </w:pPr>
      <w:bookmarkStart w:id="252" w:name="__RefHeading___Toc1679659_77815467"/>
      <w:bookmarkStart w:id="253" w:name="_Toc110"/>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وَ أَنّٰا مِنَّا اَلصّٰالِحُونَ وَ مِنّٰا دُونَ ذٰلِکَ کُنّٰا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اَلْهُدیٰ آمَنّٰا بِهِ فَمَنْ یُؤْمِنْ بِرَبِّهِ فَلاٰ یَخٰافُ بَخْساً وَ 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اَلْمُسْلِمُونَ وَ مِنَّا اَلْقٰاسِطُونَ فَمَنْ أَسْلَمَ فَأُولٰئِکَ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679661_77815467"/>
      <w:bookmarkStart w:id="255" w:name="_Toc111"/>
      <w:bookmarkEnd w:id="254"/>
      <w:r>
        <w:rPr>
          <w:rtl w:val="true"/>
        </w:rPr>
        <w:t>التّفسیر</w:t>
      </w:r>
      <w:bookmarkEnd w:id="255"/>
    </w:p>
    <w:p>
      <w:pPr>
        <w:pStyle w:val="Heading5"/>
        <w:numPr>
          <w:ilvl w:val="4"/>
          <w:numId w:val="1"/>
        </w:numPr>
        <w:rPr/>
      </w:pPr>
      <w:bookmarkStart w:id="256" w:name="__RefHeading___Toc1679663_77815467"/>
      <w:bookmarkStart w:id="257" w:name="_Toc112"/>
      <w:bookmarkEnd w:id="256"/>
      <w:r>
        <w:rPr>
          <w:rtl w:val="true"/>
        </w:rPr>
        <w:t>اشارة</w:t>
      </w:r>
      <w:bookmarkEnd w:id="257"/>
    </w:p>
    <w:p>
      <w:pPr>
        <w:pStyle w:val="Heading5"/>
        <w:numPr>
          <w:ilvl w:val="4"/>
          <w:numId w:val="1"/>
        </w:numPr>
        <w:rPr/>
      </w:pPr>
      <w:bookmarkStart w:id="258" w:name="__RefHeading___Toc1679665_77815467"/>
      <w:bookmarkStart w:id="259" w:name="_Toc113"/>
      <w:bookmarkEnd w:id="258"/>
      <w:r>
        <w:rPr>
          <w:rtl w:val="true"/>
        </w:rPr>
        <w:t>إنّ سمعنا الحقّ فأطعناه</w:t>
      </w:r>
      <w:r>
        <w:rPr>
          <w:rtl w:val="true"/>
        </w:rPr>
        <w:t>:</w:t>
      </w:r>
      <w:bookmarkEnd w:id="259"/>
    </w:p>
    <w:p>
      <w:pPr>
        <w:pStyle w:val="BookText"/>
        <w:rPr/>
      </w:pPr>
      <w:r>
        <w:rPr>
          <w:rFonts w:ascii="Amiri" w:hAnsi="Amiri" w:eastAsia="Amiri" w:cs="Amiri"/>
          <w:color w:val="111111"/>
          <w:sz w:val="28"/>
          <w:sz w:val="28"/>
          <w:szCs w:val="28"/>
          <w:rtl w:val="true"/>
          <w:lang w:bidi="ar-SA"/>
        </w:rPr>
        <w:t>فی هذه الآیات یستمر مؤمنو الجن فی حدیثهم و هم یبلغون قومهم الضالّین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ذٰلِکَ کُنّٰا طَرٰائِقَ قِدَداً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من قولهم هذا هو أن وجود إبلیس فیما بینهم قد أوجد شبهة لبعضهم،بأنّ الجن متطبّع علی الشرّ و الفساد و الشیطنة،و محال أن یشرق نور الهدایة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مؤمنی الجن یوضحون فی قولهم هذا أنّهم یملکون الإختیار و الحریة، و فیهم الصالح و الطالح،و هذا یوفرّ لهم الأرضیة للهدایة،و أساسا فإنّ أحد العوامل المؤثرة فی التبلیغ هو إعطاء الشخصیة للطرف المقابل،و توجیهه إلی وجود عوامل الهدایة و الکمال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أیضا أنّ الجن قالوا ذلک لتبرئة ساحتهم من موضوع الإساءة فی مسألة استراق السمع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منّا من یحصل علی الأخبار عن طریق استراق السمع و وضعها بأیدی الأشرار لتضلیل الناس،و لکن لا یعنی ذلک أنّ الجن کلهم کانوا کذلک،و لهذه الآیة تأثیر فی إصلاح ما اشتبه علینا نحن البشر فی عقائدنا حول الجن،لأنّ کثیر من الناس یتصورون أنّ لفظة الجن تعنی الشیطنة و الفساد و الضلال و الانحراف،و سیاق هذا الآیة یشیر إلی أنّ الجن فصائل مختلفة، صالحون و طالحون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جمع قد،علی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المقطوع، و تطلق علی الجماعات المختلفة،لأنّها تکون علی شکل قطع منفصلة عن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إدامة حدیثهم یحذرون الآخرین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ظَنَنّٰا أَنْ لَنْ نُعْجِزَ اللّٰهَ فِی الْأَرْضِ وَ لَنْ نُعْجِزَهُ هَرَباً و إذا کنتم تتصورون أنّکم تستطیعون الفرار من جزاء و تلتجئون إلی زاویة من زوایا الأرض أو نقطة من نقاط السماوات فإنّکم فی غایة 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الأساس،فإنّ الجملة الأولی إشارة إلی الفرار من قبضة القدرة الإلهیة فی الأرض،و الجملة الثّانیة إشارة إلی الفرار المطلق،الأرض و السماء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تفسیر الآیة هو أنّه الجملة الأولی إشارة إلی أنّه لا یمکن الغلبة علی اللّه،و الجملة الثّانیة إشارة إلی أنّه لا یمکن الفرار من قبضة العدالة، فإذا لم یکن هناک طریق للغلبة و لا للفرار،فلا علاج إلاّ التسلیم لأمر اللّه تعالی و عدالته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أضاف مؤمنو الجن فی حدیثهم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لَمّٰا سَمِعْنَا الْهُدیٰ آمَنّٰا بِهِ و إذ ندعوکم لهدی القرآن فإنّنا ممّن عمل بذلک أوّلا،و لذا نحن لا ندعو الآخرین إلی أمر لم نکن فاعلیه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بیّنوا عاقبة الإیمان فی جملة قصیرة واحدة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یُؤْمِنْ بِرَبِّهِ فَلاٰ یَخٰافُ بَخْساً وَ لاٰ رَهَقاً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النقص علی سبیل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أشرنا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غشیان السیء بالقهر،و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البخس هو عدم نقصان شیء من حسناتهم،و الرهق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إضافه شیء إلی سیئاتهم،قیل البخس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نقص الحسنات،و الرهق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التکالیف الشاقة،علی کل حال فالمراد هو أن المؤمنین مهما یعملوا من عمل کبیرا کان أو صغیرا فإنّهم یستوفون أجور ذلک بلا نقص أو قلّة،و صحیح أنّ العدالة الإلهیة غیر منحصرة بالمؤمنین،لکنّ الطالحین لیس لهم عمل صالح، فلیس هناک ذکر لأجورهم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الأخری توضیح أکثر حول عاقبة المؤمنین و الکافرین فیقولون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مِنَّا الْمُسْلِمُونَ وَ مِنَّا الْقٰاسِطُونَ </w:t>
      </w:r>
      <w:r>
        <w:rPr>
          <w:rStyle w:val="FootnoteAnchor"/>
          <w:rtl w:val="true"/>
        </w:rPr>
        <w:footnoteReference w:id="80"/>
      </w:r>
      <w:r>
        <w:rPr>
          <w:rFonts w:ascii="Amiri" w:hAnsi="Amiri" w:eastAsia="Amiri" w:cs="Amiri"/>
          <w:color w:val="111111"/>
          <w:sz w:val="28"/>
          <w:sz w:val="28"/>
          <w:szCs w:val="28"/>
          <w:rtl w:val="true"/>
          <w:lang w:bidi="ar-SA"/>
        </w:rPr>
        <w:t>فَمَنْ أَسْلَمَ فَأُولٰئِکَ تَحَرَّوْا رَشَداً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أَمَّا الْقٰاسِطُونَ فَکٰانُوا لِجَهَنَّمَ حَطَباً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 فی الآیات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مقابل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إشارة إلی أن ما یقی الإنسان من الظلم هو الإیمان،و إذا لم یکن الفرد مؤمنا فإنّه سوف یظلم بأی شکل من الأشکال،و کذا تشیر إلی أنّ المؤمن الحقیقی هو</w:t>
      </w:r>
    </w:p>
    <w:p>
      <w:pPr>
        <w:pStyle w:val="BookText"/>
        <w:rPr/>
      </w:pPr>
      <w:r>
        <w:rPr>
          <w:rFonts w:ascii="IRNazanin" w:hAnsi="IRNazanin" w:eastAsia="IRNazanin"/>
          <w:color w:val="111111"/>
          <w:sz w:val="28"/>
          <w:sz w:val="28"/>
          <w:szCs w:val="28"/>
          <w:rtl w:val="true"/>
          <w:lang w:bidi="fa-IR"/>
        </w:rPr>
        <w:t>المؤمن الذی لا یظلم،کما</w:t>
      </w:r>
    </w:p>
    <w:p>
      <w:pPr>
        <w:pStyle w:val="BookText"/>
        <w:rPr/>
      </w:pPr>
      <w:r>
        <w:rPr>
          <w:rFonts w:ascii="IRNazanin" w:hAnsi="IRNazanin" w:eastAsia="IRNazanin"/>
          <w:color w:val="111111"/>
          <w:sz w:val="28"/>
          <w:sz w:val="28"/>
          <w:szCs w:val="28"/>
          <w:rtl w:val="true"/>
          <w:lang w:bidi="fa-IR"/>
        </w:rPr>
        <w:t>فی حدیث النّبی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من آمنه الناس علی أنفسهم و أموالهم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لسانه و یده</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 تَحَرَّوْا رَشَداً یشیر إلی أنّ المؤمنین إنّما یتوجهون إلی الهدی بالتحقیق و التوجه الصادق،و لیس بالغفلة و الأغماض،و جزاءهم الأوفی هو نیلهم الحقائق التی بظلها ینالون النعم الإلهیة،و الظالمون هم فی أسوأ حال،حیث إنّهم حطب لجهنم،أی أنّ النار تلتهب فی أعماق وجودهم</w:t>
      </w:r>
      <w:r>
        <w:rPr>
          <w:rFonts w:eastAsia="IRNazanin" w:cs="IRNazanin"/>
          <w:color w:val="111111"/>
          <w:sz w:val="28"/>
          <w:szCs w:val="28"/>
          <w:rtl w:val="true"/>
          <w:lang w:bidi="fa-IR"/>
        </w:rPr>
        <w:t>.</w:t>
      </w:r>
      <w:bookmarkStart w:id="260" w:name="pg12564_165346"/>
    </w:p>
    <w:p>
      <w:pPr>
        <w:pStyle w:val="Heading3"/>
        <w:numPr>
          <w:ilvl w:val="2"/>
          <w:numId w:val="1"/>
        </w:numPr>
        <w:rPr/>
      </w:pPr>
      <w:bookmarkStart w:id="261" w:name="__RefHeading___Toc1679667_77815467"/>
      <w:bookmarkStart w:id="262" w:name="_Toc114"/>
      <w:bookmarkEnd w:id="260"/>
      <w:bookmarkEnd w:id="261"/>
      <w:r>
        <w:rPr>
          <w:rtl w:val="true"/>
        </w:rPr>
        <w:t xml:space="preserve">الآیات </w:t>
      </w:r>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16</w:t>
      </w:r>
      <w:r>
        <w:rPr>
          <w:rtl w:val="true"/>
        </w:rPr>
        <w:t xml:space="preserve"> </w:t>
      </w:r>
      <w:r>
        <w:rPr>
          <w:rtl w:val="true"/>
        </w:rPr>
        <w:t xml:space="preserve">الی </w:t>
      </w:r>
      <w:r>
        <w:rPr/>
        <w:t>19</w:t>
      </w:r>
      <w:r>
        <w:rPr>
          <w:rtl w:val="true"/>
        </w:rPr>
        <w:t>]</w:t>
      </w:r>
      <w:bookmarkEnd w:id="262"/>
    </w:p>
    <w:p>
      <w:pPr>
        <w:pStyle w:val="Heading4"/>
        <w:numPr>
          <w:ilvl w:val="3"/>
          <w:numId w:val="1"/>
        </w:numPr>
        <w:rPr/>
      </w:pPr>
      <w:bookmarkStart w:id="263" w:name="__RefHeading___Toc1679669_77815467"/>
      <w:bookmarkStart w:id="264" w:name="_Toc115"/>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وَ مَنْ یُعْرِضْ عَنْ ذِکْرِ رَبِّهِ یَسْلُکْهُ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یَدْعُوهُ کٰادُوا یَکُونُونَ عَلَیْهِ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679671_77815467"/>
      <w:bookmarkStart w:id="266" w:name="_Toc116"/>
      <w:bookmarkEnd w:id="265"/>
      <w:r>
        <w:rPr>
          <w:rtl w:val="true"/>
        </w:rPr>
        <w:t>التّفسیر</w:t>
      </w:r>
      <w:bookmarkEnd w:id="266"/>
    </w:p>
    <w:p>
      <w:pPr>
        <w:pStyle w:val="Heading5"/>
        <w:numPr>
          <w:ilvl w:val="4"/>
          <w:numId w:val="1"/>
        </w:numPr>
        <w:rPr/>
      </w:pPr>
      <w:bookmarkStart w:id="267" w:name="__RefHeading___Toc1679673_77815467"/>
      <w:bookmarkStart w:id="268" w:name="_Toc117"/>
      <w:bookmarkEnd w:id="267"/>
      <w:r>
        <w:rPr>
          <w:rtl w:val="true"/>
        </w:rPr>
        <w:t>اشارة</w:t>
      </w:r>
      <w:bookmarkEnd w:id="268"/>
    </w:p>
    <w:p>
      <w:pPr>
        <w:pStyle w:val="Heading5"/>
        <w:numPr>
          <w:ilvl w:val="4"/>
          <w:numId w:val="1"/>
        </w:numPr>
        <w:rPr/>
      </w:pPr>
      <w:bookmarkStart w:id="269" w:name="__RefHeading___Toc1679675_77815467"/>
      <w:bookmarkStart w:id="270" w:name="_Toc118"/>
      <w:bookmarkEnd w:id="269"/>
      <w:r>
        <w:rPr>
          <w:rtl w:val="true"/>
        </w:rPr>
        <w:t>الفتنة باغدق النعمة</w:t>
      </w:r>
      <w:r>
        <w:rPr>
          <w:rtl w:val="true"/>
        </w:rPr>
        <w:t>:</w:t>
      </w:r>
      <w:bookmarkEnd w:id="2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تشیر ظاهرا إلی استمرار الجن فی حدیثهم مع 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بعض المفسّرین یعتبرون هذه الآیة معترضة بین کلام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اعتراضها خلاف الظاهر،و سیاق هذه الآیات یشابه السابقة و الذی کان من کلام الجن،و لذا یستبعد أن یکون هذا الکلام هو لغیر الجن</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علی کل حال فإنّ سیاق الآیات السابقة یشیر إلی ثواب المؤمنین فی یوم القیامة،و فی هذه الآیات یتحدث عن ثوابهم الدّنیوی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الطَّرِیقَةِ لَأَسْقَیْنٰاهُمْ مٰاءً غَدَقاً ننزل علیهم مطر رحمتنا،و نذلل لهم منابع و عیون الماء الذی یهب الحیاة و بوجود الماء یوجد کل شیء و علی هذا فإنّنا نشملهم بأنواع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شفق،و تعنی الماء الکثیر القرآن المجید اکّد و لعدّة مرات علی أنّ الإیمان و التقوی لیست فقط منبعا للبرکات المعنویة،بل تؤدّی إلی زیادة الأرزاق و النعم و العمران،أی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 و المادیة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بحث مفصل فی هذا الباب فی نفس المجلد فی تفسیر سورة نوح علیه السّلام ذیل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الرابطة بین الإیمان و التقوی و بین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 حسب هذا البیان أنّ سبب زیادة النعمة هو الاستقامة علی الإیمان،و لیس أصل الإیمان،لأنّ الإیمان المؤقت لا یستطیع أن یظهر هذه البرکات،فالمهم هو الاستقامة و الاستمرار علی الإیمان و التقوی،و لکن هناک الکثیر ممن تزل أقدامهم فی هذا الطریق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الأخری إشارة إلی حقیقة أخری بنفس الشأن،فیضیف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لِنَفْتِنَهُمْ هل أنّ کثرة النعم تتسبب فی غرورهم و غفلتهم؟أم أنّها تجعلهم یفیقون و یشکرون و یتوجهون أکثر من ذی قبل إلی اللّه؟ و من هنا یتّضح أن وفور النعمة من إحدی الأسباب المهمّة فی الامتحان الإلهی،و ما یتفق علیه هو أنّ الاختبار بالنعمة أکثر صعوبة و تعقیدا من الاختبار بالعذاب،لأنّ طبیعة ازدیاد النعم هو الانحلال و الکسل و الغفلة،و الغرق فی الملذات و الشهوات،و هذا ما یبعد الإنسان عن اللّه تعالی و یهیء الأجواء لمکائد الشیطان،و الذین یستطیعون أن یتخلصوا من شراک النعم الوافرة هو الذاکرون للّه</w:t>
      </w:r>
    </w:p>
    <w:p>
      <w:pPr>
        <w:pStyle w:val="BookText"/>
        <w:rPr/>
      </w:pPr>
      <w:r>
        <w:rPr>
          <w:rFonts w:ascii="IRNazanin" w:hAnsi="IRNazanin" w:eastAsia="IRNazanin"/>
          <w:color w:val="111111"/>
          <w:sz w:val="28"/>
          <w:sz w:val="28"/>
          <w:szCs w:val="28"/>
          <w:rtl w:val="true"/>
          <w:lang w:bidi="fa-IR"/>
        </w:rPr>
        <w:t xml:space="preserve">علی کلّ حال،غیر الناسین له تعالی،حیث یحفظون قلوبهم بالذکر من نفوذ الشیاطین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یضیف تعقیبا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یُعْرِضْ عَنْ ذِکْرِ رَبِّهِ یَسْلُکْهُ عَذٰاباً صَعَداً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الصعود إلی الأعلی،و أحیانا الشعب المتعرجة فی الجبل،و بما أنّ الصعود من الشعاب المتعرجة عمل شاق،فإنّ هذه اللفظة تستعمل بمعنی الأمور الشّاقة،و فسّرها الکثیر بمعنی العذاب الشّاق،و هو مماثل لما جاء فی الآیة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المدّثر حول بعض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سَأُرْهِقُهُ صَعُوداً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لکن،أنّه مع أنّ التعبیر أعلاه یبیّن کون هذا العذاب شاقّا شدیدا فإنّه یحتمل أن یشیر إلی الیوم الطویل،و علی هذا الأساس فإنّه یبیّن فی الآیات أعلاه رابطة الإیمان و التقوی بکثرة النعم من جهة،رابطة کثرة النعم بالاختبارات الإلهیة من جهة أخری و رابطة الإعراض عن ذکر اللّه تعالی بالعذاب الشاق الطویل من جهة ثالثة،و هذه حقائق أشیر إلیها فی الآیات القرآنیة الأخری کما نقرأ فی الآیة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أَعْرَضَ عَنْ ذِکْرِی فَإِنَّ لَهُ مَعِیشَةً ضَنْکاً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النمل عن لسان سلیمان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رَبِّی لِیَبْلُوَنِی أَ أَشْکُرُ أَمْ أَکْفُرُ ،و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أَنَّمٰا أَمْوٰالُکُمْ وَ أَوْلاٰدُکُمْ فِتْنَةٌ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مؤمنو الجن فی الآیة الأخری و هم یدعون إلی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 و للمساجد فی هذه الآیة تفاسیر عدیدة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هی المواطن التی یسجد فیها للّه تعالی کالمسجد الحرام و بقیة المساجد،و بشکل أعم هی الأرض التی یصلّی فیها و یسجد علیها،و هو مصداق</w:t>
      </w:r>
    </w:p>
    <w:p>
      <w:pPr>
        <w:pStyle w:val="BookText"/>
        <w:rPr/>
      </w:pPr>
      <w:r>
        <w:rPr>
          <w:rFonts w:ascii="IRNazanin" w:hAnsi="IRNazanin" w:eastAsia="IRNazanin"/>
          <w:color w:val="111111"/>
          <w:sz w:val="28"/>
          <w:sz w:val="28"/>
          <w:szCs w:val="28"/>
          <w:rtl w:val="true"/>
          <w:lang w:bidi="fa-IR"/>
        </w:rPr>
        <w:t>القول الرّسول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هذا ردّ لمن اتّخذ الأصنام و الأوثان للعبادة فأشرک باللّه،و من اتّخذ الکعبة معبدا للأصنام،أو انصرف إلی إحیاء الطقوس المسیحیة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الأرباب الثّلاثة فی الکنائس و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الْمَسٰاجِدَ لِلّٰهِ فَلاٰ تَدْعُوا مَعَ اللّٰهِ أَحَداً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بالمساجد السبعة الأعضاء السبعة،فیجب أن یکون وضعها علی الأرض خالصا للّه،و لا یجوز أن یکون لغیره،کما ورد فی الحدیث عن الإمام محمّد بن علی الجواد علیهما السّلام و هو یجیب المعتصم فی مجلسه الذی کان قد جمع فیه العلماء من أهل السنة حیث سأله عن ید السارق من أی موضع یجب أن تقطع؟فقال بعض الجالسین تقطع من الساعد و استدلوا فی ذلک بآیة التیمم،و قال آخرون من المرفق و استدلوا فی ذلک بآیة الوضوء،فأراد المعتصم جواب ذلک من الإمام الجواد علیه السّلام فرفض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أعفنی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فأصرّ علیه المعتصم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 الجواد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قیل فی ذلک خطأ،و إنّ القطع یجب أن یکون من مفصل أصول الأصابع فتترک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الحجّة فی ذلک؟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سبعة أجزاء،الوجه، و الیدین،و الرکبتین،و الرجلین،فإذا قطع من الکرسوع أو المرفق لم یدع له ید یسجد علیه،و قال اللّه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هذه الأعضاء السبعة خاصّة للّه،فما کان للّه لا یقطع</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فتعجب المعتصم لجواب الإمام علیه السّلام و أمر أن تقطع ید السارق من مفصل اصول الأصابع،کما قال الإمام علیه السّلام و ذکرت فی ذلک أحادیث کثیرة</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لکن الأحادیث المنقولة بها الشأن هی مرسلة غالبا،أو أنّ سندها ضعیف، و هناک نقائض لها لیس من السهل الإجابة علیها،فمثلا ما هو مشهور فی أوساط الفقهاء أنّ السارق إذا ما سرق للمرّة الثّانیة تقطع الأقسام الأمامیة لقدمه، و یترکون کعب القدم 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بعد إقامة الحدّ علیه جزاء السرقة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الواضح أنّ الأصبع الکبیر للقدم یعتبر من المساجد السبعة،و کذا فی شأن المحارب فإنّ إحدی عقوباته هو مقطع قسم من الید و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 المراد بالمساجد هو السّجود،أی أنّ السجود یجب أن یکون دائما للّه تعالی و لا یکون لغیره،و هذا خلاف ظاهر الآیة حیث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مجموع ما قیل أنّ ما یناسب ظاهر الآیة هو التّفسیر الأوّل،و کذا یناسب ظاهر الآیات السابقة و اللاحقة فی شأن التوحید،و تخصیص العبادة للّه، و التّفسیر الثّانی یمکن أن یکون موسعا لمعنی الآیة،و أمّا الثّالث فلا دلیل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فی إدامة الآیة بیانا عن التأثیر غیر العادی للقرآن المجید و قیام الرّسول للدّعاء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یَدْعُوهُ کٰادُوا یَکُونُونَ عَلَیْهِ لِبَداً </w:t>
      </w:r>
      <w:r>
        <w:rPr>
          <w:rStyle w:val="FootnoteAnchor"/>
          <w:rtl w:val="true"/>
        </w:rPr>
        <w:footnoteReference w:id="89"/>
      </w:r>
      <w:r>
        <w:rPr>
          <w:rFonts w:ascii="IRNazanin" w:hAnsi="IRNazanin" w:eastAsia="IRNazanin"/>
          <w:color w:val="111111"/>
          <w:sz w:val="28"/>
          <w:sz w:val="28"/>
          <w:szCs w:val="28"/>
          <w:rtl w:val="true"/>
          <w:lang w:bidi="fa-IR"/>
        </w:rPr>
        <w:t>،أی عند ما کان رسول اللّه صلّی اللّه علیه و آله و سلم یقوم للصلاة،فإنّ طائفة من الجن کانوا یجتمعون علیه بشکل متزاحم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الأشیاء المجتمعة المتراکمة،و هذا التّعبیر بیان لتعجب الجنّ ممّا یشاهدونه من عبادته صلّی اللّه علیه و آله و سلّم و قراءته قرآنا لم یسمعوا کلاما یماثله،و قیل فی ذلک قولان آخران</w:t>
      </w:r>
      <w:r>
        <w:rPr>
          <w:rFonts w:eastAsia="IRNazanin" w:cs="IRNazanin"/>
          <w:color w:val="111111"/>
          <w:sz w:val="28"/>
          <w:szCs w:val="28"/>
          <w:rtl w:val="true"/>
          <w:lang w:bidi="fa-IR"/>
        </w:rPr>
        <w:t>:</w:t>
      </w:r>
      <w:bookmarkStart w:id="271" w:name="pg12564_165351"/>
    </w:p>
    <w:p>
      <w:pPr>
        <w:pStyle w:val="BookText"/>
        <w:rPr/>
      </w:pPr>
      <w:bookmarkEnd w:id="271"/>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یبیّنون حال أصحاب الرّسول صلّی اللّه علیه و آله و سلّم و المجتمعین علیه المقتدین به فی صلاته إذا صلّی و المنصتین لما یتلوه کلام اللّه،و المراد من ذلک هو الاقتداء الجنّ بهم و الإیمان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حال المشرکین،أی لمّا قام النّبی صلّی اللّه علیه و آله و سلّم یعبد اللّه بالصلاة کاد المشرکون بازدحامهم أن یکونوا علیه لبدا مجتمعین متراکمین لیستهزئوا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الأخیر لا یلائم هدف مبلغی الجن الذین أرادوا ترغیب الآخرین فی الإیمان و المناسب هو أحد القولین السابقین</w:t>
      </w:r>
      <w:r>
        <w:rPr>
          <w:rFonts w:eastAsia="IRNazanin" w:cs="IRNazanin"/>
          <w:color w:val="111111"/>
          <w:sz w:val="28"/>
          <w:szCs w:val="28"/>
          <w:rtl w:val="true"/>
          <w:lang w:bidi="fa-IR"/>
        </w:rPr>
        <w:t>.</w:t>
      </w:r>
    </w:p>
    <w:p>
      <w:pPr>
        <w:pStyle w:val="Heading4"/>
        <w:numPr>
          <w:ilvl w:val="3"/>
          <w:numId w:val="1"/>
        </w:numPr>
        <w:rPr/>
      </w:pPr>
      <w:bookmarkStart w:id="272" w:name="__RefHeading___Toc1679677_77815467"/>
      <w:bookmarkStart w:id="273" w:name="_Toc119"/>
      <w:bookmarkEnd w:id="272"/>
      <w:r>
        <w:rPr>
          <w:rtl w:val="true"/>
        </w:rPr>
        <w:t>ملاحظة</w:t>
      </w:r>
      <w:bookmarkEnd w:id="273"/>
    </w:p>
    <w:p>
      <w:pPr>
        <w:pStyle w:val="Heading5"/>
        <w:numPr>
          <w:ilvl w:val="4"/>
          <w:numId w:val="1"/>
        </w:numPr>
        <w:rPr/>
      </w:pPr>
      <w:bookmarkStart w:id="274" w:name="__RefHeading___Toc1679679_77815467"/>
      <w:bookmarkStart w:id="275" w:name="_Toc120"/>
      <w:bookmarkEnd w:id="274"/>
      <w:r>
        <w:rPr>
          <w:rtl w:val="true"/>
        </w:rPr>
        <w:t>اشارة</w:t>
      </w:r>
      <w:bookmarkEnd w:id="275"/>
    </w:p>
    <w:p>
      <w:pPr>
        <w:pStyle w:val="Heading5"/>
        <w:numPr>
          <w:ilvl w:val="4"/>
          <w:numId w:val="1"/>
        </w:numPr>
        <w:rPr/>
      </w:pPr>
      <w:bookmarkStart w:id="276" w:name="__RefHeading___Toc1679681_77815467"/>
      <w:bookmarkStart w:id="277" w:name="_Toc121"/>
      <w:bookmarkEnd w:id="276"/>
      <w:r>
        <w:rPr>
          <w:rtl w:val="true"/>
        </w:rPr>
        <w:t>التّحریف فی تفسیر الآیة</w:t>
      </w:r>
      <w:r>
        <w:rPr>
          <w:rtl w:val="true"/>
        </w:rPr>
        <w:t xml:space="preserve">: </w:t>
      </w:r>
      <w:r>
        <w:rPr>
          <w:rtl w:val="true"/>
        </w:rPr>
        <w:t>وَ أَنَّ الْمَسٰاجِدَ لِلّٰهِ</w:t>
      </w:r>
      <w:bookmarkEnd w:id="277"/>
    </w:p>
    <w:p>
      <w:pPr>
        <w:pStyle w:val="BookText"/>
        <w:rPr/>
      </w:pPr>
      <w:r>
        <w:rPr>
          <w:rFonts w:ascii="IRNazanin" w:hAnsi="IRNazanin" w:eastAsia="IRNazanin"/>
          <w:color w:val="111111"/>
          <w:sz w:val="28"/>
          <w:sz w:val="28"/>
          <w:szCs w:val="28"/>
          <w:rtl w:val="true"/>
          <w:lang w:bidi="fa-IR"/>
        </w:rPr>
        <w:t xml:space="preserve">إنّ مسألة التوسل النّبی صلّی اللّه علیه و آله و سلّم و بأولیاء دین اللّه علیهم السّلام تعنی اتّخاذهم وسیلة و ذریعة الی اللّه تعالی،و هذا ممّا لا یتنافی مع حقیقة التوحید و لا مع آیات القرآن، بل هی تأکید علی التوحید و علی أنّ کلّ شیء هو من عند اللّه،و أشیر إلی الشفاعة و طلب النّبی صلّی اللّه علیه و آله و سلّم المغفرة للمؤمنین فی کثیر من آیات القرآن </w:t>
      </w:r>
      <w:r>
        <w:rPr>
          <w:rStyle w:val="FootnoteAnchor"/>
          <w:rtl w:val="true"/>
        </w:rPr>
        <w:footnoteReference w:id="90"/>
      </w:r>
      <w:r>
        <w:rPr>
          <w:rFonts w:ascii="IRNazanin" w:hAnsi="IRNazanin" w:eastAsia="IRNazanin"/>
          <w:color w:val="111111"/>
          <w:sz w:val="28"/>
          <w:sz w:val="28"/>
          <w:szCs w:val="28"/>
          <w:rtl w:val="true"/>
          <w:lang w:bidi="fa-IR"/>
        </w:rPr>
        <w:t>و بهذا یصرّ بعض المبتعدین عن التعالیم الإسلامیة و القرآن الکریم علی إنکار شیء من قبیل التوسل و الشفاعة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تذرعوا بعدة ذرائع لإثبات مقاصدهم،منها ما یقولهم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 تعنی أنّ اللّه یأمر ألاّ تدعوا معه أحدا،و لا ندعوا غیره أو نطلب الشفاعة من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الإنصاف أنّ ما قالوه لا یناسب سیاق الآیة و لا یرتبط هذا المعنی بالآیة،بل الهدف من الآیة نفی الشرک،أی جعل</w:t>
      </w:r>
    </w:p>
    <w:p>
      <w:pPr>
        <w:pStyle w:val="BookText"/>
        <w:rPr/>
      </w:pPr>
      <w:r>
        <w:rPr>
          <w:rFonts w:ascii="IRNazanin" w:hAnsi="IRNazanin" w:eastAsia="IRNazanin"/>
          <w:color w:val="111111"/>
          <w:sz w:val="28"/>
          <w:sz w:val="28"/>
          <w:szCs w:val="28"/>
          <w:rtl w:val="true"/>
          <w:lang w:bidi="fa-IR"/>
        </w:rPr>
        <w:t>الشیء مع اللّه فی مرتبة واحدة فی العبادة أو طلب الحاجة،و بعبارة أخری أنّ المشرک هو من یبتغی الحوائج من غیر اللّه تعالی و یجعل له الخیرة و یظن أنّ قضاء حوائجه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مَعَ اللّٰهِ أَحَداً تشیر إلی هذا المعنی،و هو ألاّ یجعل مع اللّه أحدا،و یکون ذلک مبدءا للتأثیر المستقل،و لیست نفیا لتشفع الأنبیاء أو جعلهم وسطاء عند اللّه تعالی،بل إنّ القرآن الکریم یطلب أحیانا ذلک من النّبی صلّی اللّه علیه و آله و سلّم نفسه و أحیانا أخری یأمر بطلب الشفاعة من النّبی صلّی اللّه علیه و آله و سلّم 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الآیة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یوسف عن لسان إخوته و هم یخاطبونه أباهم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أَبٰانَا اسْتَغْفِرْ لَنٰا ذُنُوبَنٰا إِنّٰا کُنّٰا خٰاطِئِینَ فلم یرفض النّبی یعقوب علیه السّلام ذلک الطلب،بل وعدهم فی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لَکُمْ رَبِّی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فإنّ مسألة التوسل و طلب الشّفاعة کما تقدم هی من المفاهیم الصریحة فی القرآن</w:t>
      </w:r>
      <w:r>
        <w:rPr>
          <w:rFonts w:eastAsia="IRNazanin" w:cs="IRNazanin"/>
          <w:color w:val="111111"/>
          <w:sz w:val="28"/>
          <w:szCs w:val="28"/>
          <w:rtl w:val="true"/>
          <w:lang w:bidi="fa-IR"/>
        </w:rPr>
        <w:t>.</w:t>
      </w:r>
      <w:bookmarkStart w:id="278" w:name="pg12564_165353"/>
    </w:p>
    <w:p>
      <w:pPr>
        <w:pStyle w:val="Heading3"/>
        <w:numPr>
          <w:ilvl w:val="2"/>
          <w:numId w:val="1"/>
        </w:numPr>
        <w:rPr/>
      </w:pPr>
      <w:bookmarkStart w:id="279" w:name="__RefHeading___Toc1679683_77815467"/>
      <w:bookmarkStart w:id="280" w:name="_Toc122"/>
      <w:bookmarkEnd w:id="278"/>
      <w:bookmarkEnd w:id="279"/>
      <w:r>
        <w:rPr>
          <w:rtl w:val="true"/>
        </w:rPr>
        <w:t xml:space="preserve">الآیات </w:t>
      </w:r>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20</w:t>
      </w:r>
      <w:r>
        <w:rPr>
          <w:rtl w:val="true"/>
        </w:rPr>
        <w:t xml:space="preserve"> </w:t>
      </w:r>
      <w:r>
        <w:rPr>
          <w:rtl w:val="true"/>
        </w:rPr>
        <w:t xml:space="preserve">الی </w:t>
      </w:r>
      <w:r>
        <w:rPr/>
        <w:t>24</w:t>
      </w:r>
      <w:r>
        <w:rPr>
          <w:rtl w:val="true"/>
        </w:rPr>
        <w:t>]</w:t>
      </w:r>
      <w:bookmarkEnd w:id="280"/>
    </w:p>
    <w:p>
      <w:pPr>
        <w:pStyle w:val="Heading4"/>
        <w:numPr>
          <w:ilvl w:val="3"/>
          <w:numId w:val="1"/>
        </w:numPr>
        <w:rPr/>
      </w:pPr>
      <w:bookmarkStart w:id="281" w:name="__RefHeading___Toc1679685_77815467"/>
      <w:bookmarkStart w:id="282" w:name="_Toc123"/>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لاٰ أَمْلِکُ لَکُمْ ضَرًّا وَ 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 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یَعْصِ اَللّٰهَ وَ رَسُولَهُ فَإِنَّ لَهُ نٰارَ جَهَنَّمَ خٰالِدِینَ فِیهٰا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679687_77815467"/>
      <w:bookmarkStart w:id="284" w:name="_Toc124"/>
      <w:bookmarkEnd w:id="283"/>
      <w:r>
        <w:rPr>
          <w:rtl w:val="true"/>
        </w:rPr>
        <w:t>التّفسیر</w:t>
      </w:r>
      <w:bookmarkEnd w:id="284"/>
    </w:p>
    <w:p>
      <w:pPr>
        <w:pStyle w:val="Heading5"/>
        <w:numPr>
          <w:ilvl w:val="4"/>
          <w:numId w:val="1"/>
        </w:numPr>
        <w:rPr/>
      </w:pPr>
      <w:bookmarkStart w:id="285" w:name="__RefHeading___Toc1679689_77815467"/>
      <w:bookmarkStart w:id="286" w:name="_Toc125"/>
      <w:bookmarkEnd w:id="285"/>
      <w:r>
        <w:rPr>
          <w:rtl w:val="true"/>
        </w:rPr>
        <w:t>اشارة</w:t>
      </w:r>
      <w:bookmarkEnd w:id="286"/>
    </w:p>
    <w:p>
      <w:pPr>
        <w:pStyle w:val="Heading5"/>
        <w:numPr>
          <w:ilvl w:val="4"/>
          <w:numId w:val="1"/>
        </w:numPr>
        <w:rPr/>
      </w:pPr>
      <w:bookmarkStart w:id="287" w:name="__RefHeading___Toc1679691_77815467"/>
      <w:bookmarkStart w:id="288" w:name="_Toc126"/>
      <w:bookmarkEnd w:id="287"/>
      <w:r>
        <w:rPr>
          <w:rtl w:val="true"/>
        </w:rPr>
        <w:t>الأمور کلّها بید اللّه لا بیدی</w:t>
      </w:r>
      <w:r>
        <w:rPr>
          <w:rtl w:val="true"/>
        </w:rPr>
        <w:t>:</w:t>
      </w:r>
      <w:bookmarkEnd w:id="288"/>
    </w:p>
    <w:p>
      <w:pPr>
        <w:pStyle w:val="BookText"/>
        <w:rPr/>
      </w:pPr>
      <w:r>
        <w:rPr>
          <w:rFonts w:ascii="Amiri" w:hAnsi="Amiri" w:eastAsia="Amiri" w:cs="Amiri"/>
          <w:color w:val="111111"/>
          <w:sz w:val="28"/>
          <w:sz w:val="28"/>
          <w:szCs w:val="28"/>
          <w:rtl w:val="true"/>
          <w:lang w:bidi="ar-SA"/>
        </w:rPr>
        <w:t>فی هذا الآیات یأمر اللّه تعالی نبیّه صلّی اللّه علیه و آله و سلّم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أَدْعُوا رَبِّی وَ لاٰ أُشْرِکُ بِهِ أَحَداً و ذلک لتقویة قواعد التوحید،و نفی کلّ أنواع الشرک،کما مرّ فی الآیات السابقة،ثمّ یأمره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لاٰ أَمْلِکُ لَکُمْ ضَرًّا وَ لاٰ رَشَداً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بأنّی لو خالفت أمر اللّه تعالی فسوف یحیق بی العذاب</w:t>
      </w:r>
    </w:p>
    <w:p>
      <w:pPr>
        <w:pStyle w:val="BookText"/>
        <w:rPr/>
      </w:pPr>
      <w:r>
        <w:rPr>
          <w:rFonts w:ascii="Amiri" w:hAnsi="Amiri" w:eastAsia="Amiri" w:cs="Amiri"/>
          <w:color w:val="111111"/>
          <w:sz w:val="28"/>
          <w:sz w:val="28"/>
          <w:szCs w:val="28"/>
          <w:rtl w:val="true"/>
          <w:lang w:bidi="ar-SA"/>
        </w:rPr>
        <w:t>أیضا و لن یستطیع أحد أن ینصرنی أو یدفع عنّی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 لَنْ أَجِدَ مِنْ دُونِهِ مُلْتَحَداً </w:t>
      </w:r>
      <w:r>
        <w:rPr>
          <w:rStyle w:val="FootnoteAnchor"/>
          <w:rtl w:val="true"/>
        </w:rPr>
        <w:footnoteReference w:id="91"/>
      </w:r>
      <w:r>
        <w:rPr>
          <w:rFonts w:ascii="IRNazanin" w:hAnsi="IRNazanin" w:eastAsia="IRNazanin"/>
          <w:color w:val="111111"/>
          <w:sz w:val="28"/>
          <w:sz w:val="28"/>
          <w:szCs w:val="28"/>
          <w:rtl w:val="true"/>
          <w:lang w:bidi="fa-IR"/>
        </w:rPr>
        <w:t>و علی هذا الأساس لا یستطیع أحد أن یجیرنی منه تعالی و لا شیء یمکنه أن یکون لی ملجأ و هذا الخطاب یشیر من جهة إلی الإقرار الکامل بالعبودیة للّه تعالی،و إلی نفی کلّ أنواع الغلو فی شأن النّبی صلّی اللّه علیه و آله و سلّم من جهة أخری،و یشیر من جهة ثالثة إلی أنّه الأصنام لیس فقط لا تنفع و لا تحمی،بل إنّ نفس الرّسول صلّی اللّه علیه و آله و سلّم أیضا مع ماله من العظمة لا یمکنه أن یکون ملجأ من عذاب اللّه،و ینهی من جهة الذرائع و الآمال للمعاندین الذین کانوا یطلبون من النّبی صلّی اللّه علیه و آله و سلّم أن یریهم المعاجز الإلهیة،و یثبت أن التوسل و الشفاعة أیضا لا یتحققان إلاّ بإذنه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المکان الآمن و هو من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الحفرة المتطرفة، کالذی یتّخذ للأموات فی عمق القبر حتی لا ینهال التراب علی وجه المیت و یطلق علی کل مکان یلجأ و یطمأن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الملاحظ أنّ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لاٰ أَمْلِکُ لَکُمْ ضَرًّا وَ لاٰ رَشَداً و قد جعلت الضرّ فی قابل الرشد،لأنّ النفع الحقیقی یمکن فی الهدایة،کما فی حدیث الجن فی الآیات السابقة إذ اتّخذ الشرّ فی قبال الرشد،و الاثنان متماثلان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یضیف فی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w:t>
      </w:r>
      <w:r>
        <w:rPr>
          <w:rStyle w:val="FootnoteAnchor"/>
          <w:rtl w:val="true"/>
        </w:rPr>
        <w:footnoteReference w:id="92"/>
      </w:r>
      <w:r>
        <w:rPr>
          <w:rFonts w:ascii="Amiri" w:hAnsi="Amiri" w:eastAsia="Amiri" w:cs="Amiri"/>
          <w:color w:val="111111"/>
          <w:sz w:val="28"/>
          <w:sz w:val="28"/>
          <w:szCs w:val="28"/>
          <w:rtl w:val="true"/>
          <w:lang w:bidi="ar-SA"/>
        </w:rPr>
        <w:t>،و قد مرّ ما یشابه هذا التعبیر مرارا فی آیات القرآن الکریم،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عَلیٰ رَسُولِنَا الْبَلاٰغُ الْمُبِینُ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الآیة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أَمْلِکُ لِنَفْسِی نَفْعاً وَ لاٰ ضَرًّا إِلاّٰ مٰا شٰاءَ اللّٰهُ وَ لَوْ کُنْتُ أَعْلَمُ الْغَیْبَ لاَسْتَکْثَرْتُ مِنَ الْخَیْرِ وَ مٰا مَسَّنِیَ السُّوءُ إِنْ أَنَا إِلاّٰ نَذِیرٌ وَ بَشِیرٌ لِقَوْمٍ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أیضا فی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یجیرنی من اللّه أحد إلاّ تبلیغا منه و من رسالاته،أی إلاّ أن أمتثل ما أمرنی به من التبلیغ منه تعالی</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أمّا عن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البلاغ یخص اصول الدین،و الرسالات تخصّ بیان فروع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المراد من إبلاغ الأوامر الإلهیة،و الرسالات بمعنی تنفیذ تلک الأوامر، و لکن الملاحظ أنّ الإثنین یرجعان إلی معنی واحد،بقرینة الآیات القرآنیة المتعددة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أُبَلِّغُکُمْ رِسٰالاٰتِ رَبِّی و غیرها من الآیات،و یحذر فی نهایة الآیة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فَإِنَّ لَهُ نٰارَ جَهَنَّمَ خٰالِدِینَ فِیهٰا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الواضح أنّ المراد فیها لیس کلّ العصاة،بل المشرکون و الکافرون لأنّ مطلق العصاة لا یخلدون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المراد من العذاب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یُوعَدُونَ هل هو العذاب الدنیوی أم الاخروی أم الاثنان معا؟ورد فی ذلک أقوال،و الأوجه هو أن یکون المعنی عامّا، و فیما یخصّ الکثرة و القلّة و الضعف و القوّة للأنصار فإنّه متعلق بالدنیا،و لذا فسّره البعض بأنّه یتعلق بواقعة بدر التی کانت قوّة و قدرة المسلمین فیها ظاهرة</w:t>
      </w:r>
      <w:bookmarkStart w:id="289" w:name="pg12564_165356"/>
    </w:p>
    <w:p>
      <w:pPr>
        <w:pStyle w:val="BookText"/>
        <w:rPr/>
      </w:pPr>
      <w:bookmarkEnd w:id="289"/>
      <w:r>
        <w:rPr>
          <w:rFonts w:ascii="IRNazanin" w:hAnsi="IRNazanin" w:eastAsia="IRNazanin"/>
          <w:color w:val="111111"/>
          <w:sz w:val="28"/>
          <w:sz w:val="28"/>
          <w:szCs w:val="28"/>
          <w:rtl w:val="true"/>
          <w:lang w:bidi="fa-IR"/>
        </w:rPr>
        <w:t>و واضحة و قیل حسب الرّوایات المتعددة أنّها تخصّ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 تفسیر الآیة بمعانیها فإنّها تشمل کلّ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إلی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مریم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إِمَّا الْعَذٰابَ وَ إِمَّا السّٰاعَةَ فَسَیَعْلَمُونَ مَنْ هُوَ شَرٌّ مَکٰاناً وَ أَضْعَفُ جُنْداً و علی کل حال فإنّ سیاق هذه الآیة یشیر إلی أنّ أعداء الإسلام کانوا یتبجّجون قدرات جیوشهم و کثرة جنودهم أمام المسلمین یستضعفونهم،الأنصار لهذا کان القرآن یواسیهم و یبشرهم بأنّ العاقبة ستکون بانتصارهم و خسران عدوهم</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679693_77815467"/>
      <w:bookmarkStart w:id="291" w:name="_Toc127"/>
      <w:bookmarkEnd w:id="290"/>
      <w:r>
        <w:rPr>
          <w:rtl w:val="true"/>
        </w:rPr>
        <w:t>ملاحظتات</w:t>
      </w:r>
      <w:bookmarkEnd w:id="291"/>
    </w:p>
    <w:p>
      <w:pPr>
        <w:pStyle w:val="Heading5"/>
        <w:numPr>
          <w:ilvl w:val="4"/>
          <w:numId w:val="1"/>
        </w:numPr>
        <w:rPr/>
      </w:pPr>
      <w:bookmarkStart w:id="292" w:name="__RefHeading___Toc1679695_77815467"/>
      <w:bookmarkStart w:id="293" w:name="_Toc128"/>
      <w:bookmarkEnd w:id="292"/>
      <w:r>
        <w:rPr>
          <w:rtl w:val="true"/>
        </w:rPr>
        <w:t>اشارة</w:t>
      </w:r>
      <w:bookmarkEnd w:id="293"/>
    </w:p>
    <w:p>
      <w:pPr>
        <w:pStyle w:val="Heading5"/>
        <w:numPr>
          <w:ilvl w:val="4"/>
          <w:numId w:val="1"/>
        </w:numPr>
        <w:rPr/>
      </w:pPr>
      <w:bookmarkStart w:id="294" w:name="__RefHeading___Toc1679697_77815467"/>
      <w:bookmarkStart w:id="295" w:name="_Toc129"/>
      <w:bookmarkEnd w:id="294"/>
      <w:r>
        <w:rPr/>
        <w:t>1</w:t>
      </w:r>
      <w:r>
        <w:rPr>
          <w:rtl w:val="true"/>
        </w:rPr>
        <w:t>-</w:t>
      </w:r>
      <w:r>
        <w:rPr>
          <w:rtl w:val="true"/>
        </w:rPr>
        <w:t>صفاء القادة الإلهیین</w:t>
      </w:r>
      <w:bookmarkEnd w:id="295"/>
    </w:p>
    <w:p>
      <w:pPr>
        <w:pStyle w:val="BookText"/>
        <w:rPr/>
      </w:pPr>
      <w:r>
        <w:rPr>
          <w:rFonts w:ascii="IRNazanin" w:hAnsi="IRNazanin" w:eastAsia="IRNazanin"/>
          <w:color w:val="111111"/>
          <w:sz w:val="28"/>
          <w:sz w:val="28"/>
          <w:szCs w:val="28"/>
          <w:rtl w:val="true"/>
          <w:lang w:bidi="fa-IR"/>
        </w:rPr>
        <w:t>إحدی خصوصیات القادة الإلهیین هی أنّهم بعکس العادة الشیطانیین، لیسوا بمغرورین و لا متکبرین و لا ممن یدّعون ما لیس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کان فرعون ینادی لحماقته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الأنهار تجری من تحتی،فإنّ الإلهیون یرون أنفسهم من أصغر عباد اللّه لشدّة تواضعهم للّه،و ما کانوا یحسبون لأنفسهم قدرة أمام إرادة اللّه تعالی،کما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 و ورد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أَدْرِی مٰا یُفْعَلُ بِی وَ لاٰ بِکُمْ إِنْ أَتَّبِعُ إِلاّٰ مٰا یُوحیٰ إِلَیَّ وَ مٰا أَنَا إِلاّٰ نَذِیرٌ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لو وصلوا إلی ذروة القدرة المادیة فإنّهم لا یغترون بها و لا یتیهون فیها</w:t>
      </w:r>
      <w:bookmarkStart w:id="296" w:name="pg12564_165357"/>
    </w:p>
    <w:p>
      <w:pPr>
        <w:pStyle w:val="BookText"/>
        <w:rPr/>
      </w:pPr>
      <w:bookmarkEnd w:id="296"/>
      <w:r>
        <w:rPr>
          <w:rFonts w:ascii="Amiri" w:hAnsi="Amiri" w:eastAsia="Amiri" w:cs="Amiri"/>
          <w:color w:val="111111"/>
          <w:sz w:val="28"/>
          <w:sz w:val="28"/>
          <w:szCs w:val="28"/>
          <w:rtl w:val="true"/>
          <w:lang w:bidi="ar-SA"/>
        </w:rPr>
        <w:t>کما قال سلیمان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رَبِّی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من الطریف أنّ کثیرا من الآیات القرآنیة توجّه خطابات حادة إلی النّبی صلّی اللّه علیه و آله و سلّم و تعاتبه لیکون فی أمره علی 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مجموع هذه الآیات و الآیات السابقة هی وثیقة حیّة علی أحقّیة هذا النّبی العظیم،و إلاّ فما هو المانع من أن یدعی لنفسه المنازل العظیمة فوق ما یدرکه البشر و هو یعیش فی فئة تتقبل منه ما یدّعیه و من دون احتجاج و تساؤل من الناس کما أشار التاریخ إلی ذلک فی شأن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هذا التعابیر فی مثل هذه الآیات تکون شواهد حیّة لأحقّیة دعوة الرّسول الأکرم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297" w:name="__RefHeading___Toc1679699_77815467"/>
      <w:bookmarkStart w:id="298" w:name="_Toc130"/>
      <w:bookmarkEnd w:id="297"/>
      <w:r>
        <w:rPr/>
        <w:t>2</w:t>
      </w:r>
      <w:r>
        <w:rPr>
          <w:rtl w:val="true"/>
        </w:rPr>
        <w:t>-</w:t>
      </w:r>
      <w:r>
        <w:rPr>
          <w:rtl w:val="true"/>
        </w:rPr>
        <w:t>لیس المهم الکم بل الکیف</w:t>
      </w:r>
      <w:r>
        <w:rPr>
          <w:rtl w:val="true"/>
        </w:rPr>
        <w:t>!</w:t>
      </w:r>
      <w:bookmarkEnd w:id="298"/>
    </w:p>
    <w:p>
      <w:pPr>
        <w:pStyle w:val="BookText"/>
        <w:rPr/>
      </w:pPr>
      <w:r>
        <w:rPr>
          <w:rFonts w:ascii="Amiri" w:hAnsi="Amiri" w:eastAsia="Amiri" w:cs="Amiri"/>
          <w:color w:val="111111"/>
          <w:sz w:val="28"/>
          <w:sz w:val="28"/>
          <w:szCs w:val="28"/>
          <w:rtl w:val="true"/>
          <w:lang w:bidi="ar-SA"/>
        </w:rPr>
        <w:t>أخذ هذا الموضوع بنظر الإعتبار فی کثیر من آیات القرآن،و هو أنّ طاغوت کل زمان یتظاهر بکثرة أعوانه،کما فی شأن فرعون عند ما کان یستهین بمن مع موسی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Style w:val="FootnoteAnchor"/>
          <w:rtl w:val="true"/>
        </w:rPr>
        <w:footnoteReference w:id="97"/>
      </w:r>
      <w:r>
        <w:rPr>
          <w:rFonts w:ascii="Amiri" w:hAnsi="Amiri" w:eastAsia="Amiri" w:cs="Amiri"/>
          <w:color w:val="111111"/>
          <w:sz w:val="28"/>
          <w:sz w:val="28"/>
          <w:szCs w:val="28"/>
          <w:rtl w:val="true"/>
          <w:lang w:bidi="ar-SA"/>
        </w:rPr>
        <w:t>،و قال مشرکو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أَکْثَرُ أَمْوٰالاً وَ أَوْلاٰداً وَ مٰا نَحْنُ بِمُعَذَّبِینَ و کان المعاند یتظاهر بأمواله و أعوانه، و یفتخر بذلک لیغیظ به المؤمنین،و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مِنْکَ مٰالاً وَ أَعَزُّ نَفَراً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لم یکن المؤمنون السائرون علی خط الأنبیاء یتأثرون بمظاهر الثروة و غیرها،بل کان قولهم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فِئَةٍ قَلِیلَةٍ غَلَبَتْ فِئَةً کَثِیرَةً بِإِذْنِ اللّٰهِ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لا تستوحشوا فی طریق الهدی لقلّة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إنّ تاریخ الأنبیاء،و بالخصوص تاریخ حیاة النّبی صلّی اللّه علیه و آله و سلّم،یشیر کیف أن المعاندین علی کثرتهم و امتلاکهم لجمیع القدرات انکسروا و عجزوا أمام القلّة القلیلة من المؤمنین،و تعکس الآیات القرآنیة هذا المعنی جیدا و هی تروی قصص بنی إسرائیل و فرعون و طالوت و جالوت،و کذلک ما فی واقعة بدر و الأحزاب</w:t>
      </w:r>
      <w:r>
        <w:rPr>
          <w:rFonts w:eastAsia="IRNazanin" w:cs="IRNazanin"/>
          <w:color w:val="111111"/>
          <w:sz w:val="28"/>
          <w:szCs w:val="28"/>
          <w:rtl w:val="true"/>
          <w:lang w:bidi="fa-IR"/>
        </w:rPr>
        <w:t>.</w:t>
      </w:r>
      <w:bookmarkStart w:id="299" w:name="pg12564_165359"/>
    </w:p>
    <w:p>
      <w:pPr>
        <w:pStyle w:val="Heading3"/>
        <w:numPr>
          <w:ilvl w:val="2"/>
          <w:numId w:val="1"/>
        </w:numPr>
        <w:rPr/>
      </w:pPr>
      <w:bookmarkStart w:id="300" w:name="__RefHeading___Toc1679701_77815467"/>
      <w:bookmarkStart w:id="301" w:name="_Toc131"/>
      <w:bookmarkEnd w:id="299"/>
      <w:bookmarkEnd w:id="300"/>
      <w:r>
        <w:rPr>
          <w:rtl w:val="true"/>
        </w:rPr>
        <w:t xml:space="preserve">الآیات </w:t>
      </w:r>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25</w:t>
      </w:r>
      <w:r>
        <w:rPr>
          <w:rtl w:val="true"/>
        </w:rPr>
        <w:t xml:space="preserve"> </w:t>
      </w:r>
      <w:r>
        <w:rPr>
          <w:rtl w:val="true"/>
        </w:rPr>
        <w:t xml:space="preserve">الی </w:t>
      </w:r>
      <w:r>
        <w:rPr/>
        <w:t>28</w:t>
      </w:r>
      <w:r>
        <w:rPr>
          <w:rtl w:val="true"/>
        </w:rPr>
        <w:t>]</w:t>
      </w:r>
      <w:bookmarkEnd w:id="301"/>
    </w:p>
    <w:p>
      <w:pPr>
        <w:pStyle w:val="Heading4"/>
        <w:numPr>
          <w:ilvl w:val="3"/>
          <w:numId w:val="1"/>
        </w:numPr>
        <w:rPr/>
      </w:pPr>
      <w:bookmarkStart w:id="302" w:name="__RefHeading___Toc1679703_77815467"/>
      <w:bookmarkStart w:id="303" w:name="_Toc132"/>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 xml:space="preserve">قُلْ إِنْ أَدْرِی أَ قَرِیبٌ مٰا تُوعَدُونَ أَمْ یَجْعَلُ لَهُ رَبِّی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وَ أَحٰاطَ بِمٰا لَدَیْهِمْ وَ أَحْصیٰ کُلَّ شَیْءٍ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679705_77815467"/>
      <w:bookmarkStart w:id="305" w:name="_Toc133"/>
      <w:bookmarkEnd w:id="304"/>
      <w:r>
        <w:rPr>
          <w:rtl w:val="true"/>
        </w:rPr>
        <w:t>التّفسیر</w:t>
      </w:r>
      <w:bookmarkEnd w:id="305"/>
    </w:p>
    <w:p>
      <w:pPr>
        <w:pStyle w:val="Heading5"/>
        <w:numPr>
          <w:ilvl w:val="4"/>
          <w:numId w:val="1"/>
        </w:numPr>
        <w:rPr/>
      </w:pPr>
      <w:bookmarkStart w:id="306" w:name="__RefHeading___Toc1679707_77815467"/>
      <w:bookmarkStart w:id="307" w:name="_Toc134"/>
      <w:bookmarkEnd w:id="306"/>
      <w:r>
        <w:rPr>
          <w:rtl w:val="true"/>
        </w:rPr>
        <w:t>اشارة</w:t>
      </w:r>
      <w:bookmarkEnd w:id="307"/>
    </w:p>
    <w:p>
      <w:pPr>
        <w:pStyle w:val="Heading5"/>
        <w:numPr>
          <w:ilvl w:val="4"/>
          <w:numId w:val="1"/>
        </w:numPr>
        <w:rPr/>
      </w:pPr>
      <w:bookmarkStart w:id="308" w:name="__RefHeading___Toc1679709_77815467"/>
      <w:bookmarkStart w:id="309" w:name="_Toc135"/>
      <w:bookmarkEnd w:id="308"/>
      <w:r>
        <w:rPr>
          <w:rtl w:val="true"/>
        </w:rPr>
        <w:t>اللّه عالم الغیب</w:t>
      </w:r>
      <w:r>
        <w:rPr>
          <w:rtl w:val="true"/>
        </w:rPr>
        <w:t>:</w:t>
      </w:r>
      <w:bookmarkEnd w:id="309"/>
    </w:p>
    <w:p>
      <w:pPr>
        <w:pStyle w:val="BookText"/>
        <w:rPr/>
      </w:pPr>
      <w:r>
        <w:rPr>
          <w:rFonts w:ascii="Amiri" w:hAnsi="Amiri" w:eastAsia="Amiri" w:cs="Amiri"/>
          <w:color w:val="111111"/>
          <w:sz w:val="28"/>
          <w:sz w:val="28"/>
          <w:szCs w:val="28"/>
          <w:rtl w:val="true"/>
          <w:lang w:bidi="ar-SA"/>
        </w:rPr>
        <w:t>لقد تبیّن فی الآیات السابقة حقیقة أنّ العصاة یبقون علی عنادهم و استهزائهم حتی یأتی وعد اللّه بالعذاب،و هنا یطرح السؤال،و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یتحقق وعد اللّه؟و قد بیّن المفسّرون سبب نزول الآیة،و ذکروا أنّ بعض المشرکین کالنضر بن الحارث سألوا عن وعد اللّه بعد نزول هذه الآیات أیضا،و قد أجاب القرآن علی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أَدْرِی أَ قَرِیبٌ مٰا تُوعَدُونَ أَمْ یَجْعَلُ لَهُ رَبِّی أَمَداً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العلم یخص ذاته المقدسة تعالی شأنه،و أراد أن یبقی مکتوما حتی عن</w:t>
      </w:r>
    </w:p>
    <w:p>
      <w:pPr>
        <w:pStyle w:val="BookText"/>
        <w:rPr/>
      </w:pPr>
      <w:r>
        <w:rPr>
          <w:rFonts w:ascii="IRNazanin" w:hAnsi="IRNazanin" w:eastAsia="IRNazanin"/>
          <w:color w:val="111111"/>
          <w:sz w:val="28"/>
          <w:sz w:val="28"/>
          <w:szCs w:val="28"/>
          <w:rtl w:val="true"/>
          <w:lang w:bidi="fa-IR"/>
        </w:rPr>
        <w:t>عباده المؤمنین،لیتحقق الاختبار الإلهی للبشریة،و إلاّ فلم یؤثر الاختبار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الزمان،و علی ما یقوله الراغب فی مفرداته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اختلافا بین الزمان و الأمد،فالزمان یشمل الابتداء و الانتهاء،و أمّا الأمد فإنّها الغایة التی ینتهی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 بتقارب المعنی فی الأمد و الأبد مع اختلاف،و هو أنّ الأبد یراد به المدّة غیر المحدودة،و أمّا الأمد فهی المدّة المحدودة و إن طالت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حال،فإنّنا کثیرا ما نواجه مثل هذه المعانی فی آیات القرآن، و عند ما یسأل الرّسول صلّی اللّه علیه و آله و سلّم عن یوم القیامة یجیب بأنّه لیس لهم علم بذلک، و أن علمه عند اللّه،و</w:t>
      </w:r>
    </w:p>
    <w:p>
      <w:pPr>
        <w:pStyle w:val="BookText"/>
        <w:rPr/>
      </w:pPr>
      <w:r>
        <w:rPr>
          <w:rFonts w:ascii="IRNazanin" w:hAnsi="IRNazanin" w:eastAsia="IRNazanin"/>
          <w:color w:val="111111"/>
          <w:sz w:val="28"/>
          <w:sz w:val="28"/>
          <w:szCs w:val="28"/>
          <w:rtl w:val="true"/>
          <w:lang w:bidi="fa-IR"/>
        </w:rPr>
        <w:t>ورد فی حدیث أنّ جبرئیل علیه السّلام ظهر عند النّبی صلّی اللّه علیه و آله و سلّم علی هیئة أعرابی،فسأله عن الساعة،فقال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المسؤول عنها بأعلم من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علیه السؤال رافعا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متی الساعة؟فقال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ویحک،إنّها کائنة فما أعددت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أعد کثیرا من الصلاة و الصیام،و لکن أحبّ اللّه و رسوله،فقال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مع من 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فرح المسلمون بشیء کفرحهم بهذا الحدیث</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ثمّ یبیّن فی هذا الحدیث قاعدة کلیة بشأن علم الغیب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ثمّ یضیف مستثنیا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یبلغه ما یشاء عن طریق الوحی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یَسْلُکُ مِنْ بَیْنِ یَدَیْهِ وَ مِنْ خَلْفِهِ رَصَداً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مصدر،و یراد به الاستعداد للمراقبة من شیء،و یطلق علی الاسم الفاعل و المفعول،و یستعمل فی المفرد و الجمع،أی یطلق علی المراقب و الحارس أو علی المراقبین و الحرّس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به هنا الملائکة الذین یبعثهم اللّه مع الوحی إلی رسول اللّه صلّی اللّه علیه و آله و سلّم لیحیطوه من کل جانب،و یحفظوا الوحی من شرّ شیاطین الجنّ و الإنس و وساوسهم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یخدش أصالة الوحی،لیوصلوا الرسالات إلی العباد من دون خدش أو زیادة أو نقصان،و هذا هو دلیل من الأدلة علی عصمة الأنبیاء علیهم السّلام المحفوظین من الزّلات و الخطایا بالإمداد الإلهی و القوة الغیبیة، و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بحثنا للآیة الأخیرة التی تنهی السورة تبیان لدلیل وجود الحراس و المراقبین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وَ أَحٰاطَ بِمٰا لَدَیْهِمْ وَ أَحْصیٰ کُلَّ شَیْءٍ عَدَداً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العلم هنا هو العلم الفعلی،و بعبارة أخری لیس معنی الآیة أنّ اللّه ما کان یعلم عن أنبیائه شیئا ثمّ علم،لأنّ العلم الإلهی أزلی و أبدی و غیر متناه،بل إنّ المراد هو تحقق العلم الإلهی فی الخارج،و یتخذ لنفسه صورة عینیة واضحة، أی لیتحقق إبلاغ الأنبیاء و رسالات ربّهم و یتمموا الحجّة بذلک</w:t>
      </w:r>
      <w:r>
        <w:rPr>
          <w:rFonts w:eastAsia="IRNazanin" w:cs="IRNazanin"/>
          <w:color w:val="111111"/>
          <w:sz w:val="28"/>
          <w:szCs w:val="28"/>
          <w:rtl w:val="true"/>
          <w:lang w:bidi="fa-IR"/>
        </w:rPr>
        <w:t>.</w:t>
      </w:r>
      <w:bookmarkStart w:id="310" w:name="pg12564_165362"/>
    </w:p>
    <w:p>
      <w:pPr>
        <w:pStyle w:val="Heading4"/>
        <w:numPr>
          <w:ilvl w:val="3"/>
          <w:numId w:val="1"/>
        </w:numPr>
        <w:rPr/>
      </w:pPr>
      <w:bookmarkStart w:id="311" w:name="__RefHeading___Toc1679711_77815467"/>
      <w:bookmarkStart w:id="312" w:name="_Toc136"/>
      <w:bookmarkEnd w:id="310"/>
      <w:bookmarkEnd w:id="311"/>
      <w:r>
        <w:rPr>
          <w:rtl w:val="true"/>
        </w:rPr>
        <w:t>بحوث</w:t>
      </w:r>
      <w:bookmarkEnd w:id="312"/>
    </w:p>
    <w:p>
      <w:pPr>
        <w:pStyle w:val="Heading5"/>
        <w:numPr>
          <w:ilvl w:val="4"/>
          <w:numId w:val="1"/>
        </w:numPr>
        <w:rPr/>
      </w:pPr>
      <w:bookmarkStart w:id="313" w:name="__RefHeading___Toc1679713_77815467"/>
      <w:bookmarkStart w:id="314" w:name="_Toc137"/>
      <w:bookmarkEnd w:id="313"/>
      <w:r>
        <w:rPr>
          <w:rtl w:val="true"/>
        </w:rPr>
        <w:t>اشارة</w:t>
      </w:r>
      <w:bookmarkEnd w:id="314"/>
    </w:p>
    <w:p>
      <w:pPr>
        <w:pStyle w:val="Heading5"/>
        <w:numPr>
          <w:ilvl w:val="4"/>
          <w:numId w:val="1"/>
        </w:numPr>
        <w:rPr/>
      </w:pPr>
      <w:bookmarkStart w:id="315" w:name="__RefHeading___Toc1679715_77815467"/>
      <w:bookmarkStart w:id="316" w:name="_Toc138"/>
      <w:bookmarkEnd w:id="315"/>
      <w:r>
        <w:rPr/>
        <w:t>1</w:t>
      </w:r>
      <w:r>
        <w:rPr>
          <w:rtl w:val="true"/>
        </w:rPr>
        <w:t>-</w:t>
      </w:r>
      <w:r>
        <w:rPr>
          <w:rtl w:val="true"/>
        </w:rPr>
        <w:t>تحقیق موسّع حول علم الغیب</w:t>
      </w:r>
      <w:bookmarkEnd w:id="316"/>
    </w:p>
    <w:p>
      <w:pPr>
        <w:pStyle w:val="BookText"/>
        <w:rPr/>
      </w:pPr>
      <w:r>
        <w:rPr>
          <w:rFonts w:ascii="IRNazanin" w:hAnsi="IRNazanin" w:eastAsia="IRNazanin"/>
          <w:color w:val="111111"/>
          <w:sz w:val="28"/>
          <w:sz w:val="28"/>
          <w:szCs w:val="28"/>
          <w:rtl w:val="true"/>
          <w:lang w:bidi="fa-IR"/>
        </w:rPr>
        <w:t>من خلال التمعن فی الآیات المختلفة للقرآن الکریم یتّضح لنا أنّ الآیات المتعلقة بعلم الغیب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یتعلق بذاته جلّ شأنه و لا یعلمه إلاّ هو،کما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یَعْلَمُهٰا إِلاّٰ هُوَ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یَعْلَمُ مَنْ فِی السَّمٰاوٰاتِ وَ الْأَرْضِ الْغَیْبَ إِلاَّ اللّٰهُ و کما ورد فی شأن النّبی صلّی اللّه علیه و آله و سلّم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لَکُمْ عِنْدِی خَزٰائِنُ اللّٰهِ وَ لاٰ أَعْلَمُ الْغَیْبَ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أَعْلَمُ الْغَیْبَ لاَسْتَکْثَرْتُ مِنَ الْخَیْرِ و أخیرا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إِنَّمَا الْغَیْبُ لِلّٰهِ و غیرها من الآیات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یطرح بوضوح اطلاع أولیاء اللّه علی الغیب،کما نقرأ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لِیُطْلِعَکُمْ عَلَی الْغَیْبِ وَ لٰکِنَّ اللّٰهَ یَجْتَبِی مِنْ رُسُلِهِ مَنْ یَشٰاءُ و نقرأ فی معاجز المسیح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أُنَبِّئُکُمْ بِمٰا تَأْکُلُونَ وَ مٰا تَدَّخِرُونَ فِی بُیُوتِکُمْ </w:t>
      </w:r>
      <w:r>
        <w:rPr>
          <w:rStyle w:val="FootnoteAnchor"/>
          <w:rtl w:val="true"/>
        </w:rPr>
        <w:footnoteReference w:id="104"/>
      </w:r>
      <w:r>
        <w:rPr>
          <w:rFonts w:ascii="Amiri" w:hAnsi="Amiri" w:eastAsia="Amiri" w:cs="Amiri"/>
          <w:color w:val="111111"/>
          <w:sz w:val="28"/>
          <w:sz w:val="28"/>
          <w:szCs w:val="28"/>
          <w:rtl w:val="true"/>
          <w:lang w:bidi="ar-SA"/>
        </w:rPr>
        <w:t>و الآیة السابقة مورد البحث أیضا تشیر إلی أنّ اللّه تعالی یهب العلم لمن یرتضیه من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لأنّ استثناء النفی 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جهة أخری فإنّ الآیات التی تشمل الأخبار الغیبیة لیست بقلیلة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کالآیة الثّانیة حتی الرّابعة من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فِی أَدْنَی الْأَرْضِ وَ هُمْ مِنْ بَعْدِ غَلَبِهِمْ سَیَغْلِبُونَ فِی بِضْعِ سِنِینَ ،و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w:t>
      </w:r>
    </w:p>
    <w:p>
      <w:pPr>
        <w:pStyle w:val="BookText"/>
        <w:rPr/>
      </w:pPr>
      <w:r>
        <w:rPr>
          <w:rFonts w:ascii="Amiri" w:hAnsi="Amiri" w:eastAsia="Amiri" w:cs="Amiri"/>
          <w:color w:val="111111"/>
          <w:sz w:val="28"/>
          <w:sz w:val="28"/>
          <w:szCs w:val="28"/>
          <w:rtl w:val="true"/>
          <w:lang w:bidi="ar-SA"/>
        </w:rPr>
        <w:t>و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آمِنِینَ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المعروف أنّ الوحی السماوی الذی یهبط علی الرسل هو نوع من الغیب الذی أطلعهم اللّه علیه،فکیف یمکن أن ننفی اطلاعهم بالغیب فی الوقت الذی یهبط علیهم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 کلّه فإنّ هناک روایات کثیرة تدل علی أنّ النّبی صلّی اللّه علیه و آله و سلّم و الأئمّة المعصومین علیهم السّلام مطّلعون علی الغیب،و یخبرون به أحیانا،فمثلا نجد ذلک فی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 حاطب بن أبی بلتعة الذی کتب کتابا لأهل مکّة و سلمه لامرأة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لتوصله إلی مشرکی مکّة،و أطلعهم فیه علی نیّة الرّسول فی الهجوم علی مکّة،فأخفت تلک المرأة الکتاب فی ضفائرها،قصدت الذّهاب إلی مکّة،فأرسل النّبی صلّی اللّه علیه و آله و سلّم إلیها أمیر المؤمنین علیه السّلام و معه بعض أصحابه و</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ستجدون امرأة عندها کتاب من حاطب إلی المشرکی قریش فی منزل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وجدوها أنکرت علیهم الکتاب، و لکنّها سرعان ما اعترفت و أخذوا منها الکتاب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إخبارهم بحوادث معرکة مؤتة،و استشهاد جعفر الطیار علیه السّلام و بعض القادة المسلمین،فی الوقت الذی کان الرّسول صلّی اللّه علیه و آله و سلّم یطلع الناس علی ذلک فی المدینة </w:t>
      </w:r>
      <w:r>
        <w:rPr>
          <w:rStyle w:val="FootnoteAnchor"/>
          <w:rtl w:val="true"/>
        </w:rPr>
        <w:footnoteReference w:id="106"/>
      </w:r>
      <w:r>
        <w:rPr>
          <w:rFonts w:ascii="IRNazanin" w:hAnsi="IRNazanin" w:eastAsia="IRNazanin"/>
          <w:color w:val="111111"/>
          <w:sz w:val="28"/>
          <w:sz w:val="28"/>
          <w:szCs w:val="28"/>
          <w:rtl w:val="true"/>
          <w:lang w:bidi="fa-IR"/>
        </w:rPr>
        <w:t>،و الأمثلة علی ذلک لیست قلیلة فی حیاة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نهج البلاغة أیضا أخبار کثیرة سابقة لأوانها تشیر إلی حوادث مستقبلیة،أخبر عنها أمیر المؤمنین علیه السّلام،ممّا یدل علی اطلاعه علیه السّلام بأسرار الغیب، کما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الخطبة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ذمّة أهل البصرة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بمسجدکم کجؤجؤ لسفینة قد بعث اللّه علیها العذاب من فوقها و من تحتها و غرق من فی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وردت فی روایات أخری عن طریق الخاصّة و العامّة أخبار متعددة عنه علیه السّلام و هی سابقة لأوانها،</w:t>
      </w:r>
    </w:p>
    <w:p>
      <w:pPr>
        <w:pStyle w:val="BookText"/>
        <w:rPr/>
      </w:pPr>
      <w:r>
        <w:rPr>
          <w:rFonts w:ascii="IRNazanin" w:hAnsi="IRNazanin" w:eastAsia="IRNazanin"/>
          <w:color w:val="111111"/>
          <w:sz w:val="28"/>
          <w:sz w:val="28"/>
          <w:szCs w:val="28"/>
          <w:rtl w:val="true"/>
          <w:lang w:bidi="fa-IR"/>
        </w:rPr>
        <w:t>کقوله لحجر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بعدی تجبر علی لعنی</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قاله فی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یحمل رایة الضلال بعد الکبر علی أکتافه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قاله کمیل بن زیاد للحجاج أنّ أمیر المؤمنین علیه السّلام قد أخبرنی بأنّک قاتلی</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قاله علیه السّلام فی خوارج النهروان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یقتل منّا فی حربهم عشرة و لا ینجو منهم إلاّ عشرة</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قد حدث ما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قاله حول موضع قبر الإمام الحسین علیه السّلام عند مروره بکربلاء للأصبغ بن نباتة </w:t>
      </w:r>
      <w:r>
        <w:rPr>
          <w:rStyle w:val="FootnoteAnchor"/>
          <w:rtl w:val="true"/>
        </w:rPr>
        <w:footnoteReference w:id="111"/>
      </w:r>
      <w:r>
        <w:rPr>
          <w:rFonts w:ascii="IRNazanin" w:hAnsi="IRNazanin" w:eastAsia="IRNazanin"/>
          <w:color w:val="111111"/>
          <w:sz w:val="28"/>
          <w:sz w:val="28"/>
          <w:szCs w:val="28"/>
          <w:rtl w:val="true"/>
          <w:lang w:bidi="fa-IR"/>
        </w:rPr>
        <w:t xml:space="preserve">،و فی کتاب فضائل الخمسة وردت روایات کثیرة عن کتب أبناء العامّة حول علم الإمام الخارق للعادة،و ذکرها یطول فی هذا المقام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ذکرت أیضا روایات عدیدة فی هذا الباب عن لسان الأئمّة المعصومین علیهم السّلام؛منها ما ذکر فی کتاب الکافی المجلد الأوّل من تصاریح و إشارات متعددة فی أبواب عدیدة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المرحوم العلاّمة المجلسی فی کتابه بحار الأنوار المجلد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کثیرة فی هذا الإطار تبلغ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مضافا إلی ذلک فإنّ روایات فی باب علم الرّسول صلّی اللّه علیه و آله و سلّم و الائمّة</w:t>
      </w:r>
    </w:p>
    <w:p>
      <w:pPr>
        <w:pStyle w:val="BookText"/>
        <w:rPr/>
      </w:pPr>
      <w:r>
        <w:rPr>
          <w:rFonts w:ascii="IRNazanin" w:hAnsi="IRNazanin" w:eastAsia="IRNazanin"/>
          <w:color w:val="111111"/>
          <w:sz w:val="28"/>
          <w:sz w:val="28"/>
          <w:szCs w:val="28"/>
          <w:rtl w:val="true"/>
          <w:lang w:bidi="fa-IR"/>
        </w:rPr>
        <w:t>المعصومین علیهم السّلام بأسرار الغیب هی علی حدّ التواتر،أمّا کیف نجمع بین هذه الآیات و الرّوایات التی ینفی بعضها علم الغیب لغیر اللّه و إثبات البعض الآخر لغیره تعالی؟هناک طرق مختلفة للجمع بینها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طرق الجمع هو أنّ المراد من اختصاص علم الغیب باللّه تعالی هو العلم الذاتی و الاستقلالی،و لهذا لا یعلم الغیب إلاّ هو،و ما یعلمونه فهو من اللّه، و ذلک بلطفه و عنایته،و الدلیل علی هذا الجمع هو تلک الآیة التی بحثت من قبل و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أشیر إلی هذا المعنی</w:t>
      </w:r>
    </w:p>
    <w:p>
      <w:pPr>
        <w:pStyle w:val="BookText"/>
        <w:rPr/>
      </w:pPr>
      <w:r>
        <w:rPr>
          <w:rFonts w:ascii="IRNazanin" w:hAnsi="IRNazanin" w:eastAsia="IRNazanin"/>
          <w:color w:val="111111"/>
          <w:sz w:val="28"/>
          <w:sz w:val="28"/>
          <w:szCs w:val="28"/>
          <w:rtl w:val="true"/>
          <w:lang w:bidi="fa-IR"/>
        </w:rPr>
        <w:t>فی نهج البلاغة عند ما کان أمیر المؤمنین علیه السّلام یخبر عن الحوادث المقبلة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یتصور هجوم المغول علی البلاد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المؤمنین،هل عندک علم الغیب؟فتبسّم أمیر المؤمنین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بعلم غیب،إنّما هو تعلم من ذی علم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قد وافق علی هذا الجمع کثیر من العلماء المحققین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الغیب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خاص باللّه عزّ و جلّ لا یعلمه إلاّ هو کقیام الساعة،و غیرها ممّا یشابه ذلک،و القسم الآخر علّمه الأنبیاء و الأولیاء،کما</w:t>
      </w:r>
    </w:p>
    <w:p>
      <w:pPr>
        <w:pStyle w:val="BookText"/>
        <w:rPr/>
      </w:pPr>
      <w:r>
        <w:rPr>
          <w:rFonts w:ascii="Amiri" w:hAnsi="Amiri" w:eastAsia="Amiri" w:cs="Amiri"/>
          <w:color w:val="111111"/>
          <w:sz w:val="28"/>
          <w:sz w:val="28"/>
          <w:szCs w:val="28"/>
          <w:rtl w:val="true"/>
          <w:lang w:bidi="ar-SA"/>
        </w:rPr>
        <w:t>یقول علی علیه السّلام فی نهج البلاغة فی ذیل تلک الخطبة المشار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علم الغیب علم الساعة،و ما عدده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الْأَرْحٰامِ،وَ مٰا تَدْرِی نَفْسٌ مٰا ذٰا تَکْسِبُ غَداً وَ مٰا تَدْرِی نَفْسٌ بِأَیِّ أَرْضٍ تَمُوتُ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أضاف الإمام علیه السّلام فی شرح هذا المعنی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لبعض الناس أن یعلموا بزمان وضع الحمل أو نزول المطر و مثل ذلک علما إجمالیا،و أمّا العلم التفصیلی و التعرف علی هذه الأمور فهو خاص بذات</w:t>
      </w:r>
    </w:p>
    <w:p>
      <w:pPr>
        <w:pStyle w:val="BookText"/>
        <w:rPr/>
      </w:pPr>
      <w:r>
        <w:rPr>
          <w:rFonts w:ascii="IRNazanin" w:hAnsi="IRNazanin" w:eastAsia="IRNazanin"/>
          <w:color w:val="111111"/>
          <w:sz w:val="28"/>
          <w:sz w:val="28"/>
          <w:szCs w:val="28"/>
          <w:rtl w:val="true"/>
          <w:lang w:bidi="fa-IR"/>
        </w:rPr>
        <w:t>اللّه تعالی المقدسة و إنّ علمنا بشأن یوم القیامة هو علم إجمالی و نجهل جزئیات و خصوصیات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النّبی صلّی اللّه علیه و آله و سلّم أو الأئمّة المعصومون علیهم السّلام قد أخبروا البعض فی أحادیثهم عمّن یولد أو عمن ینقضی عمره،فذلک یتعلق بالعلم الإجمالی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الآخر للجمع بین القسمین من الآیات و الرّوایات هو ثبوت أسرار الغیب فی مکانین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الخاصّة لعلم اللّه و هو غیر قابل للتغییر و لا یمکن لأحد أن یعلم عنه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لوح المحو و الإثبات الذی هو علم المقتضیات و لیس العلّة التامة،و لهذا فهو قابل للتغییر،و ما لا یدرکه الآخرون یرتبط بهذا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نقرأ</w:t>
      </w:r>
    </w:p>
    <w:p>
      <w:p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علما لا یعلمه إلاّ هو، و علما أعلمه ملائکته و رسله،فما أعلمه ملائکته و أنبیاءه و رسله فنحن نعلمه</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نقل عن علی بن الحسین علیه السّلام أیضا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آیة فی کتاب اللّه لحدثتکم بما کان و ما یکون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آیة؟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یَمْحُوا اللّٰهُ مٰا یَشٰاءُ وَ یُثْبِتُ وَ عِنْدَهُ أُمُّ الْکِتٰابِ</w:t>
      </w:r>
    </w:p>
    <w:p>
      <w:pPr>
        <w:pStyle w:val="BookText"/>
        <w:rPr/>
      </w:pP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طبقا لهذا الجمع یکون تقسیم العلوم علی أساس حتمیته أو عدمه،و فی الجمع السابق یکون علی أساس مقدار 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الآخر هو أنّ اللّه تعالی یعلم بکل أسرار الغیب،و أمّا الأنبیاء و الأولیاء فإنّهم لا یعلمونها کلّها،و لکنّهم إذا ما شاءوا ذلک أعلمهم اللّه تعالی بها، و بالطبع هذه الإرادة لا تتمّ إلاّ بإذن اللّه تعالی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محصلة ذلک أنّ الآیات و الرّوایات التی تقول إنّهم لا یعلمون بالغیب هی إشارة إلی عدم المعرفة الفعلیة،و التی تقول إنّهم یعلمون تشیر إلی</w:t>
      </w:r>
    </w:p>
    <w:p>
      <w:pPr>
        <w:pStyle w:val="BookText"/>
        <w:rPr/>
      </w:pPr>
      <w:r>
        <w:rPr>
          <w:rFonts w:ascii="IRNazanin" w:hAnsi="IRNazanin" w:eastAsia="IRNazanin"/>
          <w:color w:val="111111"/>
          <w:sz w:val="28"/>
          <w:sz w:val="28"/>
          <w:szCs w:val="28"/>
          <w:rtl w:val="true"/>
          <w:lang w:bidi="fa-IR"/>
        </w:rPr>
        <w:t>إمکان معرفتهم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الحقیقة کمن یسلم رسالة بید شخص ما لیوصلها إلی آخر،و یمکن القول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الشخص الموصل لها لا یعلم بمحتوی الرسالة،و لکن یمکنه فتحها و التعرف علی ما فیها إذا ما حصل علی الموافقة علی قراءتها،ففی هذه الصورة یمکن القول علی أنّه عالم بمحتوی الرسالة،و ربّما لا یسمح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الجمع هو ما نقرأه فی الرّوایات المنقولة فی کتاب الکافی للکلینی رحمه اللّه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إذا شاءوا أن یعلموا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فی حدیث ورد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الإمام أن یعلم شیئا أعلمه اللّه ذلک</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هذا الوجه من الجمع یمکن أن یحلّ الکثیر من المشاکل المتعلقة بعلم النّبی صلّی اللّه علیه و آله و سلّم و الأئمّة علیهم السّلام،منها أنّهم کانوا یتناولون مثلا الغذاء المسموم فی حین أن تناول ما یؤدی بالإنسان إلی الهلاک غیر جائز،فکیف یکون ذلک؟فلهذا یجب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مثل هذه الموارد ما کان یسمح لهم معرفة أسرار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تقتضی المصلحة أحیانا فی ألاّ یتعرّف النّبی صلّی اللّه علیه و آله و سلّم أو الإمام علی أمر من الأمور،أو یعرض إلی اختبار لیتکامل بتجاوزه مرحلة الاختبار،کما جاء فی قصّة لیلة المبیت عند ما بات الإمام علی علیه السّلام فی فراش النّبی صلّی اللّه علیه و آله و سلّم و هو لا یعلم هل أنّ الإمام علیه السّلام سوف ینجو من المشرکین عند ما یهجمون علی أم یستشهد، فالمصلحة هنا تقتضی ألاّ یعلم الإمام عاقبة هذا الأمر لیتحقق الاختبار الإلهی، و إذا کان الإمام بنجاته عند هجوم القوم علیه لم یکن له حینئذ أیّ،و لم یکن ما ذکر فی الآیات الکریمة و الرّوایات فی أهمیة هذا الإیثار محل من 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مسألة العلم الإرادی هی جواب لکلّ هذه الإشکالات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طریق آخر أیضا لجمع الرّوایات المختلفة فی 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bookmarkStart w:id="317" w:name="pg12564_165368"/>
    </w:p>
    <w:p>
      <w:pPr>
        <w:pStyle w:val="BookText"/>
        <w:rPr/>
      </w:pPr>
      <w:bookmarkEnd w:id="317"/>
      <w:r>
        <w:rPr>
          <w:rFonts w:ascii="IRNazanin" w:hAnsi="IRNazanin" w:eastAsia="IRNazanin"/>
          <w:color w:val="111111"/>
          <w:sz w:val="28"/>
          <w:sz w:val="28"/>
          <w:szCs w:val="28"/>
          <w:rtl w:val="true"/>
          <w:lang w:bidi="fa-IR"/>
        </w:rPr>
        <w:t>هذا الطریق صادقا فی بعض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أنّ المخاطبین فی هذه الرّوایات هم علی مستویات مختلفة،فمن کان له الاستعداد الکامل و التهیؤ لقبول مسألة علم الغیب للأئمّة علیهم السّلام کانت تستوفی لهم المطالیب بتمامها،و أمّا المخالفون و الضعفاء فقد کان الحدیث معهم علی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فنقرأ مثلا فی حدیث أنّ أبا بصیر و عدّة من أصحاب الإمام الصادق علیه السّلام کانوا ذات یوم فی مجلس فدخل علیهم الإمام علیه السّلام غضبان،و عند ما جلس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 لأقوام یزعمون أنّا نعلم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 الغیب إلاّ اللّه عزّ و جلّ لقد هممت بضرب جاریتی فلانة،فهربت منّی فما علمت فی أی بیوت الدار هی</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قام الإمام و دخل الدّار قمنا خلفه،و 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فدتک نفوسنا قلت هذا عن جاریتک،و نحن نعلم أنّ لکم علوما کثیرة،و لا نسمّی ذلک بعلم الغیب؟عندئذ</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أردته کان العلم بأسرار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من ذلک أنّ الجالسین کانوا لا یملکون الاستعداد و التهیؤ لإدراک مثل هذه المعانی و یجهلون مقام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الالتفات إلی أنّ هذه الطریق الخمسة لا تتنافی مع بعضها،و یمکن أن تکون کلّها صادقة</w:t>
      </w:r>
      <w:r>
        <w:rPr>
          <w:rFonts w:eastAsia="IRNazanin" w:cs="IRNazanin"/>
          <w:color w:val="111111"/>
          <w:sz w:val="28"/>
          <w:szCs w:val="28"/>
          <w:rtl w:val="true"/>
          <w:lang w:bidi="fa-IR"/>
        </w:rPr>
        <w:t>.</w:t>
      </w:r>
    </w:p>
    <w:p>
      <w:pPr>
        <w:pStyle w:val="Heading5"/>
        <w:numPr>
          <w:ilvl w:val="4"/>
          <w:numId w:val="1"/>
        </w:numPr>
        <w:rPr/>
      </w:pPr>
      <w:bookmarkStart w:id="318" w:name="__RefHeading___Toc1679717_77815467"/>
      <w:bookmarkStart w:id="319" w:name="_Toc139"/>
      <w:bookmarkEnd w:id="318"/>
      <w:r>
        <w:rPr/>
        <w:t>2</w:t>
      </w:r>
      <w:r>
        <w:rPr>
          <w:rtl w:val="true"/>
        </w:rPr>
        <w:t>-</w:t>
      </w:r>
      <w:r>
        <w:rPr>
          <w:rtl w:val="true"/>
        </w:rPr>
        <w:t>الطریق الآخر لإثبات علم الغیب للأئمّة علیهم السّلام</w:t>
      </w:r>
      <w:bookmarkEnd w:id="319"/>
    </w:p>
    <w:p>
      <w:pPr>
        <w:pStyle w:val="BookText"/>
        <w:rPr/>
      </w:pPr>
      <w:r>
        <w:rPr>
          <w:rFonts w:ascii="IRNazanin" w:hAnsi="IRNazanin" w:eastAsia="IRNazanin"/>
          <w:color w:val="111111"/>
          <w:sz w:val="28"/>
          <w:sz w:val="28"/>
          <w:szCs w:val="28"/>
          <w:rtl w:val="true"/>
          <w:lang w:bidi="fa-IR"/>
        </w:rPr>
        <w:t>یوجد هنا طریقان لإثبات حقیقة أنّ النّبی صلّی اللّه علیه و آله و سلّم و الأئمّة علیهم السّلام المعصومین یعلمون الغیب بصورة إجمالیة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أنّنا نعلم أنّ مهمتهم لم تجدّد بمکان و زمان خاص،بل أنّ رسالة النّبی صلّی اللّه علیه و آله و سلّم و إمامة الأئمّة علیهم السّلام هی عالمیة و خالدة،فکیف یمکن لمن یملک هذه</w:t>
      </w:r>
    </w:p>
    <w:p>
      <w:pPr>
        <w:pStyle w:val="BookText"/>
        <w:rPr/>
      </w:pPr>
      <w:r>
        <w:rPr>
          <w:rFonts w:ascii="IRNazanin" w:hAnsi="IRNazanin" w:eastAsia="IRNazanin"/>
          <w:color w:val="111111"/>
          <w:sz w:val="28"/>
          <w:sz w:val="28"/>
          <w:szCs w:val="28"/>
          <w:rtl w:val="true"/>
          <w:lang w:bidi="fa-IR"/>
        </w:rPr>
        <w:t>المهمّة ألاّ یعلم شیئا سوی ما یحیط به و بزمانه؟هل یمکن لمن یتسلم مهمّة الإمرة علی إمارة،و المحافظة علی قسم عظیم من بلاد ما و هو لا یعلم منها شیئا، و فی نفس الوقت یطلب منه أن ینفذ المهمّة علی أحسن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أخری،أنّ النّبی صلّی اللّه علیه و آله و سلّم أو الإمام علیه أن یبیّن الأحکام الإلهیة و یطبقها فی فترة حیاته بحیث یلبّی احتیاجات البشریة فی کلّ زمان و مکان، و هذا لا یمکن إلاّ بمعرفته علی الأقل لقسم من أسرار 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هناک ثلاث آیات فی القرآن المجید إذا وضعت إلی جانب بعضها البعض فسرعان ما یتّضح لنا ما یتعلق بعلم الغیب النّبی صلّی اللّه علیه و آله و سلّم و الأئمّة علیهم السّلام فالأوّل ما یذکره القرآن حول من أحضر عرش ملکة سبأ فی طرفة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آصف بن برخیا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w:t>
      </w:r>
      <w:r>
        <w:rPr>
          <w:rStyle w:val="FootnoteAnchor"/>
          <w:rtl w:val="true"/>
        </w:rPr>
        <w:footnoteReference w:id="119"/>
      </w:r>
      <w:r>
        <w:rPr>
          <w:rFonts w:ascii="Amiri" w:hAnsi="Amiri" w:eastAsia="Amiri" w:cs="Amiri"/>
          <w:color w:val="111111"/>
          <w:sz w:val="28"/>
          <w:sz w:val="28"/>
          <w:szCs w:val="28"/>
          <w:rtl w:val="true"/>
          <w:lang w:bidi="ar-SA"/>
        </w:rPr>
        <w:t>، و نقرأ فی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جهة أخری</w:t>
      </w:r>
    </w:p>
    <w:p>
      <w:pPr>
        <w:pStyle w:val="BookText"/>
        <w:rPr/>
      </w:pPr>
      <w:r>
        <w:rPr>
          <w:rFonts w:ascii="Amiri" w:hAnsi="Amiri" w:eastAsia="Amiri" w:cs="Amiri"/>
          <w:color w:val="111111"/>
          <w:sz w:val="28"/>
          <w:sz w:val="28"/>
          <w:szCs w:val="28"/>
          <w:rtl w:val="true"/>
          <w:lang w:bidi="ar-SA"/>
        </w:rPr>
        <w:t>نقل فی أحادیث مختلفة فی کتب الخاصّة و العامّة أنّ أبا سعید الخدری قال سألت النّبی صلّی اللّه علیه و آله و سلّم عن 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عِنْدَهُ عِلْمٌ مِنَ الْکِتٰابِ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وصی أخی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من المراد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أخی علی بن أبی طالب</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فالملاحظ فیما یقوله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فیما یخص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جزئی،و أمّا حینما یقول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فیما یخص علیا علیه السّلام هو علم کلی،و هذا ما یوضح الاختلاف بین المقام العلمی لآصف و بین المقام العلمی لعلی علیه السّلام</w:t>
      </w:r>
      <w:r>
        <w:rPr>
          <w:rFonts w:eastAsia="IRNazanin" w:cs="IRNazanin"/>
          <w:color w:val="111111"/>
          <w:sz w:val="28"/>
          <w:szCs w:val="28"/>
          <w:rtl w:val="true"/>
          <w:lang w:bidi="fa-IR"/>
        </w:rPr>
        <w:t>.</w:t>
      </w:r>
      <w:bookmarkStart w:id="320" w:name="pg12564_165370"/>
    </w:p>
    <w:p>
      <w:pPr>
        <w:pStyle w:val="BookText"/>
        <w:rPr/>
      </w:pPr>
      <w:bookmarkEnd w:id="320"/>
      <w:r>
        <w:rPr>
          <w:rFonts w:ascii="Amiri" w:hAnsi="Amiri" w:eastAsia="Amiri" w:cs="Amiri"/>
          <w:color w:val="111111"/>
          <w:sz w:val="28"/>
          <w:sz w:val="28"/>
          <w:szCs w:val="28"/>
          <w:rtl w:val="true"/>
          <w:lang w:bidi="ar-SA"/>
        </w:rPr>
        <w:t>و من جهة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 فمن الواضح أنّ من یعلم بأسرار مثل هذا الکتاب،لا بدّ أن یکون مطّلعا علی أسرار الغیب،و هذا دلیل واضح علی إمکان الاطلاع و المعرفة علی أسرار الغیب بأمر من اللّه لإنسان هو من أولیاء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کانت لنا بحوث ح علم الغیب فی ذیل الآیة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و الآیة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Heading5"/>
        <w:numPr>
          <w:ilvl w:val="4"/>
          <w:numId w:val="1"/>
        </w:numPr>
        <w:rPr/>
      </w:pPr>
      <w:bookmarkStart w:id="321" w:name="__RefHeading___Toc1679719_77815467"/>
      <w:bookmarkStart w:id="322" w:name="_Toc140"/>
      <w:bookmarkEnd w:id="321"/>
      <w:r>
        <w:rPr/>
        <w:t>3</w:t>
      </w:r>
      <w:r>
        <w:rPr>
          <w:rtl w:val="true"/>
        </w:rPr>
        <w:t>-</w:t>
      </w:r>
      <w:r>
        <w:rPr>
          <w:rtl w:val="true"/>
        </w:rPr>
        <w:t>تحقیق حول خلق الجن</w:t>
      </w:r>
      <w:bookmarkEnd w:id="322"/>
    </w:p>
    <w:p>
      <w:pPr>
        <w:pStyle w:val="BookText"/>
        <w:rPr/>
      </w:pPr>
      <w:r>
        <w:rPr>
          <w:rFonts w:ascii="IRNazanin" w:hAnsi="IRNazanin" w:eastAsia="IRNazanin"/>
          <w:color w:val="111111"/>
          <w:sz w:val="28"/>
          <w:sz w:val="28"/>
          <w:szCs w:val="28"/>
          <w:rtl w:val="true"/>
          <w:lang w:bidi="fa-IR"/>
        </w:rPr>
        <w:t>الجن کما جاء فی المفهوم اللغوی هو نوع من الخلق المستور،و قد ذکرت له مواصفات کثیرة فی القرآن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مخلوقون من النار،بعکس الإنسان المخلوق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یمتلکون الإدراک و العلم و التمییز بین الحق و الباطل و القدرة علی المنطق و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من آیات سورة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مکلّفون و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آیات سورة الجن و 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فیهم المؤمنون و الصالحون و الطالحون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ذٰلِکَ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یحشرون و ینشرون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القدرة علی النفوذ فی السماوات و أخذ الأخیار و استراق السمع، و لکنّهم منعوا من ذلک فیما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کُنّٰا نَقْعُدُ مِنْهٰا مَقٰاعِدَ لِلسَّمْعِ فَمَنْ یَسْتَمِعِ الْآنَ یَجِدْ لَهُ شِهٰاباً رَصَداً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یوجدون ارتباطا مع بعض الناس لإغوائهم بما لدیهم من العلوم المحدودة التابعة إلی بعض الأسرار الروحیة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فیهم من یتمتع بالقدرة الفائقة کما وجود فی أوساط الإنس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عِفْرِیتٌ مِنَ الْجِنِّ أَنَا آتِیکَ بِهِ قَبْلَ أَنْ تَقُومَ مِنْ مَقٰامِکَ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القدرة علی قضاء بعض الحوائج التی یحتاجها الإنسان وَ مِنَ الْجِنِّ مَنْ یَعْمَلُ بَیْنَ یَدَیْهِ بِإِذْنِ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خلقهم کان قبل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w:t>
      </w:r>
      <w:r>
        <w:rPr>
          <w:rStyle w:val="FootnoteAnchor"/>
          <w:rtl w:val="true"/>
        </w:rPr>
        <w:footnoteReference w:id="129"/>
      </w:r>
      <w:r>
        <w:rPr>
          <w:rFonts w:ascii="IRNazanin" w:hAnsi="IRNazanin" w:eastAsia="IRNazanin"/>
          <w:color w:val="111111"/>
          <w:sz w:val="28"/>
          <w:sz w:val="28"/>
          <w:szCs w:val="28"/>
          <w:rtl w:val="true"/>
          <w:lang w:bidi="fa-IR"/>
        </w:rPr>
        <w:t>و لهم خصائص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 فإنّه یستفاد من الآیات القرآنیة أنّ الإنسان هو نوع أفضل من الجن،و بخلاف ما هو مشهور علی الألسن لأنّهم أفضل منّا،و دلیل اختیار الأنبیاء من الإنس،و إنّهم آمنوا بنبی الإسلام الذی هو من الإنس و اتبعوه،و هکذا وجوب سجود الشیطان لآدم علیه السّلام کما صرّح القرآن بذلک،و کون الشیطان من أکابر طائفة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دلیل علی أفضلیة بنی الإنسان علی الجنّ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کان الحدیث عن أمور تستفاد من القرآن المجید حول هذا الخلق المستور و الخالیة من کل الخرافات و المسائل غیر العلمیة،و لکنّنا نعلم أن السذج و الجهلاء ابتدعوا خرافات کثیرة فیما یخص هذا الکائن بما یتنافی مع العقل</w:t>
      </w:r>
    </w:p>
    <w:p>
      <w:pPr>
        <w:pStyle w:val="BookText"/>
        <w:rPr/>
      </w:pPr>
      <w:r>
        <w:rPr>
          <w:rFonts w:ascii="IRNazanin" w:hAnsi="IRNazanin" w:eastAsia="IRNazanin"/>
          <w:color w:val="111111"/>
          <w:sz w:val="28"/>
          <w:sz w:val="28"/>
          <w:szCs w:val="28"/>
          <w:rtl w:val="true"/>
          <w:lang w:bidi="fa-IR"/>
        </w:rPr>
        <w:t>و المنطق،منها ما نسب إلیهم الأشکال الغریبة و العجیبة و المرعبة،و أنّهم موجودات سامة و ذوات أذناب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مؤذیة،و مبغضة،سیئة التصرف و السلوک إذ یمکن أن تحرق دورا بمجرّد أن یسکب إناء ماء مغلی فی بالوعة مثلا،و أوهام أخری من هذا القبیل،فی حین أنّ أصل الموضوع إذا تمّ تطهیره من هذه الخرافات قابلا للقبول،لأننا لا نملک دلیلا علی حصر الموجودات الحیة بما نحن نراه،بل یقول علماء العلوم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الکائنات التی یستطیع الإنسان أن یدرکها بحواسه ضئیلة بالنسبة للموجودات التی لا تدرک بالحواس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الفترة الأخیرة و قبل أن یکشف المجهر هذه الکائنات الحیة،لم یصدق أحد أنّ هناک الآلاف المؤلفة من الموجودات الجیة المتواجدة فی قطرة الماء أو الدم لا یمکن للإنسان أن یراها و یقول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أعیننا تری ألوانا محدودة،و کذا آذاننا تسمع أمواجا صوتیة محدودة،و الألوان و الأصوات التی لا ندرکها بآذاننا و أعیننا أکثر بکثیر من تلک التی تدرک،و عند ما تکون الدنیا بهذا الشکل لا یبقی موضع للتعجب من وجود هذه الکائنات الحیة،و التی لا یمکن لنا إدراکها بالحواس،و لم لا نتقبل ذلک عند ما یخبرنا انسان صادق کالنّبی العظیم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فإنّ القرآن المجید قد أخبرنا من جهة بوجود الجن و خصوصیاته المذکورة سلفا،و من جهة أخری لیس هناک دلیل عقلی علی عدم وجود الجن،و لهذا لا بدّ من الإعتقاد بهم،و تجنب الأقوال التی لا تلیق بهم کما فی خرافات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یلاحظ أیضا أنّ لفظ الجن یطلق أحیانا علی مفهوم أوسع یشمل أنواعا من الکائنات المستورة أعم من الکائنات ذوات العقل و الإدراک و لفاقدة لهما،و حتی مجامیع الحیوانات التی تری بالعین و المختفیة فی الأوکار أیضا، و الدلیل علی ذلک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وردت عن النّبی صلّی اللّه علیه و آله و 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الجن خمسة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کالریح فی الهواء،و صنف حیات،و صنف عقارب،و صنف</w:t>
      </w:r>
    </w:p>
    <w:p>
      <w:pPr>
        <w:pStyle w:val="BookText"/>
        <w:rPr/>
      </w:pPr>
      <w:r>
        <w:rPr>
          <w:rFonts w:ascii="IRNazanin" w:hAnsi="IRNazanin" w:eastAsia="IRNazanin"/>
          <w:color w:val="111111"/>
          <w:sz w:val="28"/>
          <w:sz w:val="28"/>
          <w:szCs w:val="28"/>
          <w:rtl w:val="true"/>
          <w:lang w:bidi="fa-IR"/>
        </w:rPr>
        <w:t>حشرات الأرض،و صنف کنبی آدم علیهم الحساب و العقاب</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بالتوجه إلی هذه الرّوایات و مفهومها فسوف تحلّ الکثیر من المشاکل التی تطرح فی الرّوایات و القصص الخاصّة بالجن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وردت عن أمیر المؤمنین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الماء من ثلمة الإناء و لا عروته،فإنّ الشیطان یقعد علی العروة و الثلمة</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لأنّ الشیطان هو من الجن،و لأنّ ثلمة الإناء و عروته محل لاجتماع المکروبات المتنوعة،فلا یستبعد أن یکون الجن و الشیطان بمفهومه العام شاملا لمثل هذه الکائنات،و إن کان المعنی الخاص له هو الکائن ذو فهم و شعور و إنّه مکلّف و مسئول،و الرّوایات کثیرة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ألطف بنا یوم یحضر الجن و الإنس فی محکمة عدلک،و یوم یندم المسیؤون علی ما 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أرکان ملکک واسعة و معرفتنا و معلوماتنا محدودة فاحفظنا و صنّا من المزالق و الخطایا و الحکم بغیر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مقام رسولک الکریم من العظمة و السمو أن آمن به الجن مضافا إلی الإنس،فاجعلنا من المؤمنین بدعوته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ربّ العالمین انتهاء سورة الجن </w:t>
      </w:r>
      <w:r>
        <w:rPr>
          <w:rFonts w:eastAsia="IRNazanin" w:cs="IRNazanin"/>
          <w:color w:val="111111"/>
          <w:sz w:val="28"/>
          <w:szCs w:val="28"/>
          <w:rtl w:val="true"/>
          <w:lang w:bidi="fa-IR"/>
        </w:rPr>
        <w:t>***</w:t>
      </w:r>
      <w:bookmarkStart w:id="323" w:name="pg12564_165375"/>
    </w:p>
    <w:p>
      <w:pPr>
        <w:pStyle w:val="Heading2"/>
        <w:numPr>
          <w:ilvl w:val="1"/>
          <w:numId w:val="1"/>
        </w:numPr>
        <w:rPr/>
      </w:pPr>
      <w:bookmarkStart w:id="324" w:name="__RefHeading___Toc1679721_77815467"/>
      <w:bookmarkStart w:id="325" w:name="_Toc141"/>
      <w:bookmarkEnd w:id="323"/>
      <w:bookmarkEnd w:id="324"/>
      <w:r>
        <w:rPr>
          <w:rtl w:val="true"/>
        </w:rPr>
        <w:t>سورة المزّمّل</w:t>
      </w:r>
      <w:bookmarkEnd w:id="325"/>
    </w:p>
    <w:p>
      <w:pPr>
        <w:pStyle w:val="Heading3"/>
        <w:numPr>
          <w:ilvl w:val="2"/>
          <w:numId w:val="1"/>
        </w:numPr>
        <w:rPr/>
      </w:pPr>
      <w:bookmarkStart w:id="326" w:name="__RefHeading___Toc1679723_77815467"/>
      <w:bookmarkStart w:id="327" w:name="_Toc142"/>
      <w:bookmarkEnd w:id="326"/>
      <w:r>
        <w:rPr>
          <w:rtl w:val="true"/>
        </w:rPr>
        <w:t>اشارة</w:t>
      </w:r>
      <w:bookmarkEnd w:id="32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عشرون آیة</w:t>
      </w:r>
      <w:bookmarkStart w:id="328" w:name="pg12564_165377"/>
    </w:p>
    <w:p>
      <w:pPr>
        <w:pStyle w:val="BookText"/>
        <w:rPr/>
      </w:pPr>
      <w:bookmarkEnd w:id="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679725_77815467"/>
      <w:bookmarkStart w:id="330" w:name="_Toc143"/>
      <w:bookmarkEnd w:id="329"/>
      <w:r>
        <w:rPr>
          <w:rtl w:val="true"/>
        </w:rPr>
        <w:t>محتوی السورة</w:t>
      </w:r>
      <w:r>
        <w:rPr>
          <w:rtl w:val="true"/>
        </w:rPr>
        <w:t>:</w:t>
      </w:r>
      <w:bookmarkEnd w:id="330"/>
    </w:p>
    <w:p>
      <w:pPr>
        <w:pStyle w:val="BookText"/>
        <w:rPr/>
      </w:pPr>
      <w:r>
        <w:rPr>
          <w:rFonts w:ascii="IRNazanin" w:hAnsi="IRNazanin" w:eastAsia="IRNazanin"/>
          <w:color w:val="111111"/>
          <w:sz w:val="28"/>
          <w:sz w:val="28"/>
          <w:szCs w:val="28"/>
          <w:rtl w:val="true"/>
          <w:lang w:bidi="fa-IR"/>
        </w:rPr>
        <w:t>یدل سیاق السورة علی وجود تشابه بینها و بین المکیة الأخری،و لهذا یستبعد ما قاله البعض من أنّها مدنیة،و اختلاف سیاق الآیات الأولی و الأخیرة منها یشیر إلی نزوله فی فترات متعددة و طویلة،فقد ذکر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نزلت فی ثمانیة أشهر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سنوات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إنّ الکثیر من آیات هذه السورة تشیر إلی أنّها نزلت عند بدء الرّسول صلّی اللّه علیه و آله و سلّم لدعوته العلنیة،و اعتراض المخالفین و تکذیبهم له،و لکن الرّسول صلّی اللّه علیه و آله و سلّم کان قد أمر بالمسالمة و المجازاة لهم،و لذا یبعد احتمال نزولها جمیعا فی أوّل دعوته صلّی اللّه علیه و آله و سلّم،و یمکن احتمال ذلک فی شأن الآیات الأولی لها،و أمّا البقیة فلیست کذلک،لأنّ آیاتها تشیر إلی سعة الإسلام و الدعوة،و ذلک علی نطاق مکّة علی الأقل،و بروز مخالفة المخالفین و صراعهم مع الحق،و هذا ما لم یحصل فی السنوات الثلاث الأولی للدعوة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وردت روایات مختلفة و متفاوتة فی سبب نزول السورة أو بعض الآیات منها،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بعض الرّوایات أنّ النّبی صلّی اللّه علیه و آله و سلّم عند ما استلم البلاغ الإلهی الأوّل رجع إلی خدیجة و فؤاده یرتجف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جبرائیل علیه السّلام ب‍ أَیُّهَا الْمُزَّمِّلُ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حین أنّه جاء فی بعض الرّوایات أن شأن نزول هذه السورة یتعلق بإعلان النّبی صلّی اللّه علیه و آله و سلّم دعوته،فکان أن اجتمع مشرکو قریش فی دار الندوة لیفکروا فی أمر النّبی صلّی اللّه علیه و آله و سلّم و لیختاروا لمواجهته شعارا أو عنوانا خاصّا،فقال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بعضهم لم یوافق علی هذه التسمیة،فقال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جمعا آخر منهم لم یوافق علیه أیضا،و رجّح بعضهم أن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یوافق الآخرون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یفرق بین الأحباب،فبناء علی ذلک فهو ساحر ثمّ تفرق المشرکون،فبلغ النّبی صلّی اللّه علیه و آله و سلّم ما قاله المشرکون،فدثّر نفسه تزّمل بأثوابه و رکن إلی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الوحی فی ذلک الحین بسورتی،یا أیّها المزّمل،و یا أیّها المدثر</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الحاصل هو ما أشرنا إلیه فی أنّ ظاهر السورة مکّیة،و نزول قسم منها بعد الدعوة العلنیة و نفوذ الإسلام النسبی فی مکّة أمر حتمی،و إن کان یحتمل نزول آیات من أوّل السورة فی أوّل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یتلخص محتوی السورة فی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الأولی للسورة و التی تأمر النّبی صلّی اللّه علیه و آله و سلّم بقیام اللیل و الصلاة فیه،لیستعد بذلک لنقل ما سیلقی علیه من القول الثقیل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 صلّی اللّه علیه و آله و سلّم بالصبر و المقاومة و مداراة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حول المعاد،و إرسال موسی بن عمران إلی فرعون و ذکر عذابه الألیم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تخفیف لما ورد فی الآیات الأولی من الأوامر الشدیدة عن قیام اللیل،و ذلک بسبب محنة المسلمین و الشدائد المحیطة بهم</w:t>
      </w:r>
      <w:r>
        <w:rPr>
          <w:rFonts w:eastAsia="IRNazanin" w:cs="IRNazanin"/>
          <w:color w:val="111111"/>
          <w:sz w:val="28"/>
          <w:szCs w:val="28"/>
          <w:rtl w:val="true"/>
          <w:lang w:bidi="fa-IR"/>
        </w:rPr>
        <w:t>.</w:t>
      </w:r>
      <w:bookmarkStart w:id="331" w:name="pg12564_165379"/>
    </w:p>
    <w:p>
      <w:pPr>
        <w:pStyle w:val="BookText"/>
        <w:rPr/>
      </w:pPr>
      <w:bookmarkEnd w:id="331"/>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القسم الأخیر من السورة یعود لیدعو إلی تلاوة القرآن و إقامة الصلاة و إیتاء الزّکاة،و الإنفاق فی سبیل اللّه و الاستغفار</w:t>
      </w:r>
      <w:r>
        <w:rPr>
          <w:rFonts w:eastAsia="IRNazanin" w:cs="IRNazanin"/>
          <w:color w:val="111111"/>
          <w:sz w:val="28"/>
          <w:szCs w:val="28"/>
          <w:rtl w:val="true"/>
          <w:lang w:bidi="fa-IR"/>
        </w:rPr>
        <w:t>.</w:t>
      </w:r>
    </w:p>
    <w:p>
      <w:pPr>
        <w:pStyle w:val="Heading3"/>
        <w:numPr>
          <w:ilvl w:val="2"/>
          <w:numId w:val="1"/>
        </w:numPr>
        <w:rPr/>
      </w:pPr>
      <w:bookmarkStart w:id="332" w:name="__RefHeading___Toc1679727_77815467"/>
      <w:bookmarkStart w:id="333" w:name="_Toc144"/>
      <w:bookmarkEnd w:id="332"/>
      <w:r>
        <w:rPr>
          <w:rtl w:val="true"/>
        </w:rPr>
        <w:t>فضیلة السّورة</w:t>
      </w:r>
      <w:r>
        <w:rPr>
          <w:rtl w:val="true"/>
        </w:rPr>
        <w:t>:</w:t>
      </w:r>
      <w:bookmarkEnd w:id="333"/>
    </w:p>
    <w:p>
      <w:pPr>
        <w:pStyle w:val="BookText"/>
        <w:rPr/>
      </w:pPr>
      <w:r>
        <w:rPr>
          <w:rFonts w:ascii="IRNazanin" w:hAnsi="IRNazanin" w:eastAsia="IRNazanin"/>
          <w:color w:val="111111"/>
          <w:sz w:val="28"/>
          <w:sz w:val="28"/>
          <w:szCs w:val="28"/>
          <w:rtl w:val="true"/>
          <w:lang w:bidi="fa-IR"/>
        </w:rPr>
        <w:t>ورد فی حدیث عن النّبی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المزمل رفع عنه العسر فی الدنیا و الآخرة</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المزّمل فی العشاء الآخرة،أو فی آخر اللیل کان له اللیل و النهار شاهدین مع السورة،و أحیاه اللّه حیاة طیبة و أماته میتة طیبة</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 هذه الفضائل لا بدّ أن تکون ملازمة مع قیام اللیل و قراءة القرآن و الصبر و الاستقامة و الإیثار و الإنفاق و العملی،و لیس بالتلاوة الخالیة من العمل</w:t>
      </w:r>
      <w:r>
        <w:rPr>
          <w:rFonts w:eastAsia="IRNazanin" w:cs="IRNazanin"/>
          <w:color w:val="111111"/>
          <w:sz w:val="28"/>
          <w:szCs w:val="28"/>
          <w:rtl w:val="true"/>
          <w:lang w:bidi="fa-IR"/>
        </w:rPr>
        <w:t>.</w:t>
      </w:r>
      <w:bookmarkStart w:id="334" w:name="pg12564_165380"/>
    </w:p>
    <w:p>
      <w:pPr>
        <w:pStyle w:val="Heading3"/>
        <w:numPr>
          <w:ilvl w:val="2"/>
          <w:numId w:val="1"/>
        </w:numPr>
        <w:rPr/>
      </w:pPr>
      <w:bookmarkStart w:id="335" w:name="__RefHeading___Toc1679729_77815467"/>
      <w:bookmarkStart w:id="336" w:name="_Toc145"/>
      <w:bookmarkEnd w:id="334"/>
      <w:bookmarkEnd w:id="335"/>
      <w:r>
        <w:rPr>
          <w:rtl w:val="true"/>
        </w:rPr>
        <w:t xml:space="preserve">الآیات </w:t>
      </w:r>
      <w:r>
        <w:rPr>
          <w:rtl w:val="true"/>
        </w:rPr>
        <w:t>[</w:t>
      </w:r>
      <w:r>
        <w:rPr>
          <w:rtl w:val="true"/>
        </w:rPr>
        <w:t xml:space="preserve">سورة المزمل </w:t>
      </w:r>
      <w:r>
        <w:rPr>
          <w:rtl w:val="true"/>
        </w:rPr>
        <w:t>(</w:t>
      </w:r>
      <w:r>
        <w:rPr/>
        <w:t>73</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336"/>
    </w:p>
    <w:p>
      <w:pPr>
        <w:pStyle w:val="Heading4"/>
        <w:numPr>
          <w:ilvl w:val="3"/>
          <w:numId w:val="1"/>
        </w:numPr>
        <w:rPr/>
      </w:pPr>
      <w:bookmarkStart w:id="337" w:name="__RefHeading___Toc1679731_77815467"/>
      <w:bookmarkStart w:id="338" w:name="_Toc146"/>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 xml:space="preserve">بِسْمِ اَللّٰهِ اَلرَّحْمٰنِ اَلرَّحِیمِ 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679733_77815467"/>
      <w:bookmarkStart w:id="340" w:name="_Toc147"/>
      <w:bookmarkEnd w:id="339"/>
      <w:r>
        <w:rPr>
          <w:rtl w:val="true"/>
        </w:rPr>
        <w:t>التّفسیر</w:t>
      </w:r>
      <w:bookmarkEnd w:id="340"/>
    </w:p>
    <w:p>
      <w:pPr>
        <w:pStyle w:val="BookText"/>
        <w:rPr/>
      </w:pPr>
      <w:r>
        <w:rPr>
          <w:rFonts w:ascii="Amiri" w:hAnsi="Amiri" w:eastAsia="Amiri" w:cs="Amiri"/>
          <w:color w:val="111111"/>
          <w:sz w:val="28"/>
          <w:sz w:val="28"/>
          <w:szCs w:val="28"/>
          <w:rtl w:val="true"/>
          <w:lang w:bidi="ar-SA"/>
        </w:rPr>
        <w:t>یشیر سیاق الآیات کما بیّنا إلی دعوة الرّسول الأکرم صلّی اللّه علیه و آله و سلّم للاستقامة و الاستعداد لقبول مهمّة کبیرة و ثقیلة،و هذا لا یتمّ إلاّ بالبناء المسبق للذات،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w:t>
      </w:r>
      <w:r>
        <w:rPr>
          <w:rStyle w:val="FootnoteAnchor"/>
          <w:rtl w:val="true"/>
        </w:rPr>
        <w:footnoteReference w:id="136"/>
      </w:r>
      <w:r>
        <w:rPr>
          <w:rFonts w:ascii="Amiri" w:hAnsi="Amiri" w:eastAsia="Amiri" w:cs="Amiri"/>
          <w:color w:val="111111"/>
          <w:sz w:val="28"/>
          <w:sz w:val="28"/>
          <w:szCs w:val="28"/>
          <w:rtl w:val="true"/>
          <w:lang w:bidi="ar-SA"/>
        </w:rPr>
        <w:t xml:space="preserve">، قُمِ اللَّیْلَ إِلاّٰ قَلِیلاً، نِصْفَهُ أَوِ انْقُصْ مِنْهُ قَلِیلاً، أَوْ زِدْ عَلَیْهِ وَ رَتِّلِ الْقُرْآنَ تَرْتِیلاً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فی هذه الآیات أنّ المخاطب هو الرّسول صلّی اللّه علیه و آله و سلّم،و لکن لا بعنوان یا أیّها الرّسول،أو یا أیّها النّبی،بل بعنوان یا أیّها المزمل،إشارة إلی إنّ هذا لیس زمان التزمل و الانزواء، بل زمان القیام و البناء الذاتی و الاستعداد لأداء الرسالة العظیمة،و اختیار اللیل لهذا العمل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أعین الأعداء نائمة،و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تتعطل الأعمال المکاسب،و لهذا فإنّ الإنسان یستعد للتفکر و لتربیة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إختیار القرآن لأنّ یکون المادة الأولی فی البرنامج العبادی فی اللیل إنّما هو لاقتباس الدروس اللازمة فی هذا الباب،و هو یعدّ من أفضل الوسائل لتقویة الإیمان و الاستقامة و التقوی و تربیة النفوس،و التعبیر بالترتیل الذی یراد به التنظیم و الترتیب الموزون هنا هو القراءة بالتأنی و الانتظام اللازم،و الأداء الصحیح للحروف،و تبیّن الحروف،و الدقّة و التأمل فی مفاهیم الآیات،و التفکر فی نتائجها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مثل هذه القراءة تعطی الإنسان الرّشد و النمو المعنوی السریع و الشهامة الخلقیة و تهب التقوی،و إذا فسّره البعض بالصلاة فذلک لأنّ أحد أجزاء الصلاة المهمّة هی 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النهوض فی مقابل النوم،و لیس الوقوف فحسب، و أمّا ما جاء من العبارات المختلفة فی هذه الآیات حول مقدار إحیاء اللیل فهو فی الحقیقة لتبیان التخییر،و أنّ النّبی صلّی اللّه علیه و آله و سلّم مخیّر فی الاستیقاظ فی نصف اللیل أو أقل من ذلک أو أکثر لقراءة القرآن،ففی المرحلة الأولی یذکر اللیل کلّه إلاّ قلیلا منه،ثمّ یخففه لیوصله إلی النصف،و بعدئذ إلی أقل من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هو التخییر بین الثلث الثّانی و النصف و الثلث الأوّل،بقرینة الآیة التی فی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یَعْلَمُ أَنَّکَ تَقُومُ أَدْنیٰ مِنْ ثُلُثَیِ اللَّیْلِ وَ نِصْفَهُ وَ ثُلُثَهُ و یستفاد من هذه الآیة أیضا أنّ النّبی صلّی اللّه علیه و آله و سلّم لم یکن وحده الذی یقوم اللیل، بل معه عدّة من المؤمنین کانوا ملتزمین أیضا بهذا النظام للبناء الذاتی و التربیة و الاستعداد متخذین النّبی صلّی اللّه علیه و آله و سلّم أسوة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القیام فی اللیالی کلّها إلاّ بعض اللیالی،و لیس الاستثناء فی أجزاء اللیل،و لکن هذا القول بعید عن الصواب حیث أنّ اللیل جاء بصیغة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التعبیر بالنصف أو أقل النصف</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یبیّن الهدف النهائی لهذا الأمر المهم و الشاق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w:t>
      </w:r>
      <w:bookmarkStart w:id="341" w:name="pg12564_165382"/>
    </w:p>
    <w:p>
      <w:pPr>
        <w:pStyle w:val="BookText"/>
        <w:rPr/>
      </w:pPr>
      <w:bookmarkEnd w:id="341"/>
      <w:r>
        <w:rPr>
          <w:rFonts w:ascii="Amiri" w:hAnsi="Amiri" w:eastAsia="Amiri" w:cs="Amiri"/>
          <w:color w:val="111111"/>
          <w:sz w:val="28"/>
          <w:sz w:val="28"/>
          <w:szCs w:val="28"/>
          <w:rtl w:val="true"/>
          <w:lang w:bidi="ar-SA"/>
        </w:rPr>
        <w:t>قَوْلاً ثَقِیلاً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المفسّرین فی القول الثقیل أقوالا مختلفة،لکن الملاحظ أن ثقل القول یراد به القرآن المجید بأبعاده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 بلحاظ المحتوی و مفاهیم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ثقیل بلحاظ حمل علی القلوب له لما یقوله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 بلحاظ الوعد و الوعید و بیان المسؤولیات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ثقیل بلحاظ التبلیغ و مشاکل طریق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ثقیل فی میزان العمل و فی عرصة القیامة،و بالتالی ثقیل بلحاظ تخطیطه و تنفیذه بشکل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إن قراءة القرآن و أن کانت سهلة و جمیلة و مؤثرة،و لکن تحقق مفاده لیس بأسهل الیسیر بالخصوص فی أوائل الدعوة النّبویة فی مکّة حیث الظلام و الجهل و عبادة الأصنام و الخرافات،إذ أنّ الأعداء المتعصبین القساة کانوا قد تکاتفوا ضد الرّسول صلّی اللّه علیه و آله و سلّم،و لکن الرّسول صلّی اللّه علیه و آله و سلّم و أصحابه القلائل استطاعوا أن یتغلبوا علی کل تلک هذه المشاکل باستمدادهم من تربیة القرآن،و الاستعانة بصلاة اللیل،و بالاستفادة من قربهم من ذات اللّه المقدسة،و استطاعوا بذلک حمل هذا القول الثقیل و الوصول إلی مرادهم</w:t>
      </w:r>
      <w:r>
        <w:rPr>
          <w:rFonts w:eastAsia="IRNazanin" w:cs="IRNazanin"/>
          <w:color w:val="111111"/>
          <w:sz w:val="28"/>
          <w:szCs w:val="28"/>
          <w:rtl w:val="true"/>
          <w:lang w:bidi="fa-IR"/>
        </w:rPr>
        <w:t>.</w:t>
      </w:r>
    </w:p>
    <w:p>
      <w:pPr>
        <w:pStyle w:val="Heading4"/>
        <w:numPr>
          <w:ilvl w:val="3"/>
          <w:numId w:val="1"/>
        </w:numPr>
        <w:rPr/>
      </w:pPr>
      <w:bookmarkStart w:id="342" w:name="__RefHeading___Toc1679735_77815467"/>
      <w:bookmarkStart w:id="343" w:name="_Toc148"/>
      <w:bookmarkEnd w:id="342"/>
      <w:r>
        <w:rPr>
          <w:rtl w:val="true"/>
        </w:rPr>
        <w:t>بحوث</w:t>
      </w:r>
      <w:bookmarkEnd w:id="343"/>
    </w:p>
    <w:p>
      <w:pPr>
        <w:pStyle w:val="Heading5"/>
        <w:numPr>
          <w:ilvl w:val="4"/>
          <w:numId w:val="1"/>
        </w:numPr>
        <w:rPr/>
      </w:pPr>
      <w:bookmarkStart w:id="344" w:name="__RefHeading___Toc1679737_77815467"/>
      <w:bookmarkStart w:id="345" w:name="_Toc149"/>
      <w:bookmarkEnd w:id="344"/>
      <w:r>
        <w:rPr>
          <w:rtl w:val="true"/>
        </w:rPr>
        <w:t>اشارة</w:t>
      </w:r>
      <w:bookmarkEnd w:id="345"/>
    </w:p>
    <w:p>
      <w:pPr>
        <w:pStyle w:val="Heading5"/>
        <w:numPr>
          <w:ilvl w:val="4"/>
          <w:numId w:val="1"/>
        </w:numPr>
        <w:rPr/>
      </w:pPr>
      <w:bookmarkStart w:id="346" w:name="__RefHeading___Toc1679739_77815467"/>
      <w:bookmarkStart w:id="347" w:name="_Toc150"/>
      <w:bookmarkEnd w:id="346"/>
      <w:r>
        <w:rPr/>
        <w:t>1</w:t>
      </w:r>
      <w:r>
        <w:rPr>
          <w:rtl w:val="true"/>
        </w:rPr>
        <w:t>-</w:t>
      </w:r>
      <w:r>
        <w:rPr>
          <w:rtl w:val="true"/>
        </w:rPr>
        <w:t>قیام اللیل بتلاوة القرآن و الدعاء</w:t>
      </w:r>
      <w:bookmarkEnd w:id="34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إنّ الرّسول صلّی اللّه علیه و آله و سلّم و إن کان هو المخاطب فی هذه الآیات،و لکن آخر السورة یشیر إلی وجود مؤمنین کانوا معه فی هذا العمل،و السؤال هو هل أنّ</w:t>
      </w:r>
      <w:bookmarkStart w:id="348" w:name="pg12564_165383"/>
    </w:p>
    <w:p>
      <w:pPr>
        <w:pStyle w:val="BookText"/>
        <w:rPr/>
      </w:pPr>
      <w:bookmarkEnd w:id="348"/>
      <w:r>
        <w:rPr>
          <w:rFonts w:ascii="IRNazanin" w:hAnsi="IRNazanin" w:eastAsia="IRNazanin"/>
          <w:color w:val="111111"/>
          <w:sz w:val="28"/>
          <w:sz w:val="28"/>
          <w:szCs w:val="28"/>
          <w:rtl w:val="true"/>
          <w:lang w:bidi="fa-IR"/>
        </w:rPr>
        <w:t>إحیاء اللیل کان واجبا علی الجمیع فی أوائل دعوته أم لا؟قال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کان واجبا فی البدء ثمّ نسخ بالآیة الأخیرة للسورة و مدّة ذلک حوالی السنة،حتی و أنّ البعض ذهب إلی أنّ هذا الحکم کان قبل تشریع الصلوات الخمس،ثمّ نسخ هذا الحکم بعد تشریعها، و لکن المرحوم الطبرسی رحمه اللّه کما ذکر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آیات هذه السورة لا یشیر إلی النسخ، الأفضل هو القول بأنّ هذه العبادة مستحبة و سنّة مؤکّدة،و لم یکن لها طابع الوجوب إلاّ لشخص النّبی صلّی اللّه علیه و آله و سلّم کما فی بعض الآیات الأخری للقرآن،و لا مانع ذلک من وجوبها علی النّبی صلّی اللّه علیه و آله و سلّم و استحبابها علی المؤمنین،و مضافا إلی أنّ الآیات المذکورة لا تنحصر بصلاة اللیل،لأنّها لم تشغل نصف ممن اللیل أو ثلثی اللیل بل و حتی ثلثه،و ما ذکر فی الآیة هو النهوض لترتیل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کان الحکم فی البدء مستحبّا مؤکّدا ثمّ خفف،و بما أنّ بدایة کلّ عمل بالخصوص بدایة الثورة العظیمة،یحتاج إلی قدره و قوّة أکثر من أی وقت، فلا عجب فی أن یصدر مثل الأمر العظیم للنّبی صلّی اللّه علیه و آله و سلّم و أصحابه،و ذلک أن یقوموا لقسط وافر من اللیل لیتعرفوا و یتفهموا محتوی هذا العمل الجدید و علی تعالیمه الثوریة،و لتطبیق ذلک لا بدّ أن یروضوا أرواحهم بالعلم و المعرفة</w:t>
      </w:r>
      <w:r>
        <w:rPr>
          <w:rFonts w:eastAsia="IRNazanin" w:cs="IRNazanin"/>
          <w:color w:val="111111"/>
          <w:sz w:val="28"/>
          <w:szCs w:val="28"/>
          <w:rtl w:val="true"/>
          <w:lang w:bidi="fa-IR"/>
        </w:rPr>
        <w:t>.</w:t>
      </w:r>
    </w:p>
    <w:p>
      <w:pPr>
        <w:pStyle w:val="Heading5"/>
        <w:numPr>
          <w:ilvl w:val="4"/>
          <w:numId w:val="1"/>
        </w:numPr>
        <w:rPr/>
      </w:pPr>
      <w:bookmarkStart w:id="349" w:name="__RefHeading___Toc1679741_77815467"/>
      <w:bookmarkStart w:id="350" w:name="_Toc151"/>
      <w:bookmarkEnd w:id="349"/>
      <w:r>
        <w:rPr/>
        <w:t>2</w:t>
      </w:r>
      <w:r>
        <w:rPr>
          <w:rtl w:val="true"/>
        </w:rPr>
        <w:t>-</w:t>
      </w:r>
      <w:r>
        <w:rPr>
          <w:rtl w:val="true"/>
        </w:rPr>
        <w:t>معنی التّرتیل</w:t>
      </w:r>
      <w:bookmarkEnd w:id="350"/>
    </w:p>
    <w:p>
      <w:pPr>
        <w:pStyle w:val="BookText"/>
        <w:rPr/>
      </w:pPr>
      <w:r>
        <w:rPr>
          <w:rFonts w:ascii="IRNazanin" w:hAnsi="IRNazanin" w:eastAsia="IRNazanin"/>
          <w:color w:val="111111"/>
          <w:sz w:val="28"/>
          <w:sz w:val="28"/>
          <w:szCs w:val="28"/>
          <w:rtl w:val="true"/>
          <w:lang w:bidi="fa-IR"/>
        </w:rPr>
        <w:t>إنّ ما أکّدت علی الآیات المذکورة هو الترتیل و لیس قراءة القرآن،و وردت روایات عن الأئمّة المعصومین علیهم السّلام فی معنی الترتیل کلّ منها یشیر إلی بعد من أبعاد هذه الکلمة الواسعة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حدیث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بیانا و لا تهذّه هذّ الشعر و لا تنثره نثر الرمل،و لکن اقرع به القلوب القاسیة،و لا یکوننّ همّ أحدکم آخر</w:t>
      </w:r>
      <w:bookmarkStart w:id="351" w:name="pg12564_165384"/>
    </w:p>
    <w:p>
      <w:pPr>
        <w:pStyle w:val="BookText"/>
        <w:rPr/>
      </w:pPr>
      <w:bookmarkEnd w:id="351"/>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مررت بآیة فیها ذکر الجنّة فأسأل اللّه الجنّة،و إذا مررت بآیة فیها ذکر النّار فتعوذ باللّه من النار</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اخری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تتمکث فیه و تحسن به صوتک</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القرآن لا یقرأ هذرمة،و لکن یرتل ترتیلا و إذا مررت بآیة فیها ذکر النّار وقفت عندها و تعوذت باللّه من النّار</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نقل عن حالات النّبی صلّی اللّه علیه و آله و سلّم أنّه کان یقطع قراءته آیة آیة،و یمد صوته مدّا </w:t>
      </w:r>
      <w:r>
        <w:rPr>
          <w:rStyle w:val="FootnoteAnchor"/>
          <w:rtl w:val="true"/>
        </w:rPr>
        <w:footnoteReference w:id="142"/>
      </w:r>
      <w:r>
        <w:rPr>
          <w:rFonts w:ascii="IRNazanin" w:hAnsi="IRNazanin" w:eastAsia="IRNazanin"/>
          <w:color w:val="111111"/>
          <w:sz w:val="28"/>
          <w:sz w:val="28"/>
          <w:szCs w:val="28"/>
          <w:rtl w:val="true"/>
          <w:lang w:bidi="fa-IR"/>
        </w:rPr>
        <w:t>،هذه الرّوایات و الرّوایات الأخری المنقولة بنفس المضمون فی کتاب الکافی و نور الثقلین و الدر المنثور و بقیة الکتب الأخری من کتب الحدیث و التّفسیر تشیر إلی ضرورة التمعن فی کلمات القرآن،و التدبّر فیها و تذکر بأنّ القرآن هو خطاب اللّه تعالی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 للأسف إنّ الکثیر من المسلمین ابتعدوا عن هذا الواقع،و اکتفوا بالتلفظ و غدا همّهم ختمه،من دون الاهتمام بمعرفة سبب نزوله و محتواه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ألفاظ القرآن عظیمة و لقراءتها فضیلة،و لکن لا ینبغی أن ننسی أنّ هذه الألفاظ و تلاوتها هی مقدمة لبیان المحتوی</w:t>
      </w:r>
      <w:r>
        <w:rPr>
          <w:rFonts w:eastAsia="IRNazanin" w:cs="IRNazanin"/>
          <w:color w:val="111111"/>
          <w:sz w:val="28"/>
          <w:szCs w:val="28"/>
          <w:rtl w:val="true"/>
          <w:lang w:bidi="fa-IR"/>
        </w:rPr>
        <w:t>.</w:t>
      </w:r>
    </w:p>
    <w:p>
      <w:pPr>
        <w:pStyle w:val="Heading5"/>
        <w:numPr>
          <w:ilvl w:val="4"/>
          <w:numId w:val="1"/>
        </w:numPr>
        <w:rPr/>
      </w:pPr>
      <w:bookmarkStart w:id="352" w:name="__RefHeading___Toc1679743_77815467"/>
      <w:bookmarkStart w:id="353" w:name="_Toc152"/>
      <w:bookmarkEnd w:id="352"/>
      <w:r>
        <w:rPr/>
        <w:t>3</w:t>
      </w:r>
      <w:r>
        <w:rPr>
          <w:rtl w:val="true"/>
        </w:rPr>
        <w:t>-</w:t>
      </w:r>
      <w:r>
        <w:rPr>
          <w:rtl w:val="true"/>
        </w:rPr>
        <w:t>فضیلة صلاة اللیل</w:t>
      </w:r>
      <w:bookmarkEnd w:id="35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تبیّن أهمّیة إحیاء اللیل بالعبادة و قراءة القرآن عند ما یکون</w:t>
      </w:r>
    </w:p>
    <w:p>
      <w:pPr>
        <w:pStyle w:val="BookText"/>
        <w:rPr/>
      </w:pPr>
      <w:r>
        <w:rPr>
          <w:rFonts w:ascii="IRNazanin" w:hAnsi="IRNazanin" w:eastAsia="IRNazanin"/>
          <w:color w:val="111111"/>
          <w:sz w:val="28"/>
          <w:sz w:val="28"/>
          <w:szCs w:val="28"/>
          <w:rtl w:val="true"/>
          <w:lang w:bidi="fa-IR"/>
        </w:rPr>
        <w:t>الغافلون نیاما،و کما أشرنا من قبل فإنّ العبادة فی اللیل و بالخصوص عند السحر لها الأثر البالغ فی تصفیة الروح و تهذیب النفوس و التربیة المعنویة للإنسان و طهارة القلب و إیقاظه،و کذا فی تقویة الإیمان و الإرادة،و توکید ارکان التقوی فی الروح و القلب،و یمکن لمس ذلک بمجرّد الإختیار مرّة واحدة،و قد أکّدت الرّوایات علی ذلک بالإضافة إلی ما ذکرته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روح اللّه تعالی ثلاثة،التهجد باللیل،و إفطار الصّائم،و لقاء الإخوان</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عنه أیضا علیه السّلام 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 تذهب بذنوب النهار</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بحث مفصل فی هذا الباب فی ذیل الآیة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الإسراء،و قد نقلنا بهذا الشأن عشرة أحادیث رائعة فی أهمیة صلاة اللیل</w:t>
      </w:r>
      <w:r>
        <w:rPr>
          <w:rFonts w:eastAsia="IRNazanin" w:cs="IRNazanin"/>
          <w:color w:val="111111"/>
          <w:sz w:val="28"/>
          <w:szCs w:val="28"/>
          <w:rtl w:val="true"/>
          <w:lang w:bidi="fa-IR"/>
        </w:rPr>
        <w:t>.</w:t>
      </w:r>
      <w:bookmarkStart w:id="354" w:name="pg12564_165386"/>
    </w:p>
    <w:p>
      <w:pPr>
        <w:pStyle w:val="Heading3"/>
        <w:numPr>
          <w:ilvl w:val="2"/>
          <w:numId w:val="1"/>
        </w:numPr>
        <w:rPr/>
      </w:pPr>
      <w:bookmarkStart w:id="355" w:name="__RefHeading___Toc1679745_77815467"/>
      <w:bookmarkStart w:id="356" w:name="_Toc153"/>
      <w:bookmarkEnd w:id="354"/>
      <w:bookmarkEnd w:id="355"/>
      <w:r>
        <w:rPr>
          <w:rtl w:val="true"/>
        </w:rPr>
        <w:t xml:space="preserve">الآیات </w:t>
      </w:r>
      <w:r>
        <w:rPr>
          <w:rtl w:val="true"/>
        </w:rPr>
        <w:t>[</w:t>
      </w:r>
      <w:r>
        <w:rPr>
          <w:rtl w:val="true"/>
        </w:rPr>
        <w:t xml:space="preserve">سورة المزمل </w:t>
      </w:r>
      <w:r>
        <w:rPr>
          <w:rtl w:val="true"/>
        </w:rPr>
        <w:t>(</w:t>
      </w:r>
      <w:r>
        <w:rPr/>
        <w:t>73</w:t>
      </w:r>
      <w:r>
        <w:rPr>
          <w:rtl w:val="true"/>
        </w:rPr>
        <w:t xml:space="preserve">): </w:t>
      </w:r>
      <w:r>
        <w:rPr>
          <w:rtl w:val="true"/>
        </w:rPr>
        <w:t xml:space="preserve">الآیات </w:t>
      </w:r>
      <w:r>
        <w:rPr/>
        <w:t>6</w:t>
      </w:r>
      <w:r>
        <w:rPr>
          <w:rtl w:val="true"/>
        </w:rPr>
        <w:t xml:space="preserve"> </w:t>
      </w:r>
      <w:r>
        <w:rPr>
          <w:rtl w:val="true"/>
        </w:rPr>
        <w:t xml:space="preserve">الی </w:t>
      </w:r>
      <w:r>
        <w:rPr/>
        <w:t>10</w:t>
      </w:r>
      <w:r>
        <w:rPr>
          <w:rtl w:val="true"/>
        </w:rPr>
        <w:t>]</w:t>
      </w:r>
      <w:bookmarkEnd w:id="356"/>
    </w:p>
    <w:p>
      <w:pPr>
        <w:pStyle w:val="Heading4"/>
        <w:numPr>
          <w:ilvl w:val="3"/>
          <w:numId w:val="1"/>
        </w:numPr>
        <w:rPr/>
      </w:pPr>
      <w:bookmarkStart w:id="357" w:name="__RefHeading___Toc1679747_77815467"/>
      <w:bookmarkStart w:id="358" w:name="_Toc154"/>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679749_77815467"/>
      <w:bookmarkStart w:id="360" w:name="_Toc155"/>
      <w:bookmarkEnd w:id="359"/>
      <w:r>
        <w:rPr>
          <w:rtl w:val="true"/>
        </w:rPr>
        <w:t>التّفسیر</w:t>
      </w:r>
      <w:bookmarkEnd w:id="360"/>
    </w:p>
    <w:p>
      <w:pPr>
        <w:pStyle w:val="Heading5"/>
        <w:numPr>
          <w:ilvl w:val="4"/>
          <w:numId w:val="1"/>
        </w:numPr>
        <w:rPr/>
      </w:pPr>
      <w:bookmarkStart w:id="361" w:name="__RefHeading___Toc1679751_77815467"/>
      <w:bookmarkStart w:id="362" w:name="_Toc156"/>
      <w:bookmarkEnd w:id="361"/>
      <w:r>
        <w:rPr>
          <w:rtl w:val="true"/>
        </w:rPr>
        <w:t>اشارة</w:t>
      </w:r>
      <w:bookmarkEnd w:id="362"/>
    </w:p>
    <w:p>
      <w:pPr>
        <w:pStyle w:val="Heading5"/>
        <w:numPr>
          <w:ilvl w:val="4"/>
          <w:numId w:val="1"/>
        </w:numPr>
        <w:rPr/>
      </w:pPr>
      <w:bookmarkStart w:id="363" w:name="__RefHeading___Toc1679753_77815467"/>
      <w:bookmarkStart w:id="364" w:name="_Toc157"/>
      <w:bookmarkEnd w:id="363"/>
      <w:r>
        <w:rPr>
          <w:rtl w:val="true"/>
        </w:rPr>
        <w:t>تأثیر الدعاء و المناجاة فی أعماق اللیل</w:t>
      </w:r>
      <w:r>
        <w:rPr>
          <w:rtl w:val="true"/>
        </w:rPr>
        <w:t>:</w:t>
      </w:r>
      <w:bookmarkEnd w:id="364"/>
    </w:p>
    <w:p>
      <w:pPr>
        <w:pStyle w:val="BookText"/>
        <w:rPr/>
      </w:pPr>
      <w:r>
        <w:rPr>
          <w:rFonts w:ascii="Amiri" w:hAnsi="Amiri" w:eastAsia="Amiri" w:cs="Amiri"/>
          <w:color w:val="111111"/>
          <w:sz w:val="28"/>
          <w:sz w:val="28"/>
          <w:szCs w:val="28"/>
          <w:rtl w:val="true"/>
          <w:lang w:bidi="ar-SA"/>
        </w:rPr>
        <w:t>تستمر هذه الآیات فی البحث حول عبادة اللیل و التعالیم المعنویة الموجودة قراءة القرآن فی اللیل،و هی بمنزلة بیان الدلیل علی ما جاء فی الآیات السالفة،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نثر،و تعنی الحادثة،و قد ذکر هنا ثلاثة تفاسیر لما یراد منها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ساعات اللیل الحادثة بالتوالی،أو أنّها تخصّ الساعات</w:t>
      </w:r>
    </w:p>
    <w:p>
      <w:pPr>
        <w:pStyle w:val="BookText"/>
        <w:rPr/>
      </w:pPr>
      <w:r>
        <w:rPr>
          <w:rFonts w:ascii="IRNazanin" w:hAnsi="IRNazanin" w:eastAsia="IRNazanin"/>
          <w:color w:val="111111"/>
          <w:sz w:val="28"/>
          <w:sz w:val="28"/>
          <w:szCs w:val="28"/>
          <w:rtl w:val="true"/>
          <w:lang w:bidi="fa-IR"/>
        </w:rPr>
        <w:t>الأخیرة للیل و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إحیاء اللیل بالصلاة و العبادة و قراءة القرآن کما</w:t>
      </w:r>
    </w:p>
    <w:p>
      <w:pPr>
        <w:pStyle w:val="BookText"/>
        <w:rPr/>
      </w:pPr>
      <w:r>
        <w:rPr>
          <w:rFonts w:ascii="IRNazanin" w:hAnsi="IRNazanin" w:eastAsia="IRNazanin"/>
          <w:color w:val="111111"/>
          <w:sz w:val="28"/>
          <w:sz w:val="28"/>
          <w:szCs w:val="28"/>
          <w:rtl w:val="true"/>
          <w:lang w:bidi="fa-IR"/>
        </w:rPr>
        <w:t>ورد فی حدیث عن الإمامین الصادق و الباقر علیهما السّلام حیث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القیام فی آخر اللیل إلی صلاة اللیل</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الصادق علیه السّلام فی تفسیر هذه الآیة،قال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قیامه عن فراشه لا یرید إلاّ اللّه</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الحالات المعنویة و الروحیة و النشاط و الجذوة الملکوتیة التی تحصل فی القلب الإنسان و روحه فی هذه الساعات الخاصّة باللیل،و التی تکون آثارها فی روح الإنسان أعمق و استمرارها أکثر،و التّفسیران الثّانی و الثّالث متلازمان،و یمکن جمعها فی ما یراد بمعنی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وضع القدم،و تعنی کذلک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التعبیر ب‍ أَشَدُّ وَطْئاً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العناء و المشقّة الحاصلة فی عبادة اللیل،أو أنّه یعنی التأثیرات الثابتة و الراسخة الحاصلة من شعاع هذه العبادات فی روح الإنسان، و المعنی الثّانی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له التوافق الحاصل بین قلب الإنسان و عینه و أذنه و بالتالی تعبئتها فی طریق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القیام،و یراد بکونها أثبت للقول و أصوب لحضور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القول،و تشیر هنا إلی ذکر اللّه و قراءة القرآن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محصلة ذلک أنّ هذه الآیة من الآیات التی تحتوی علی أبلغ الأحادیث حول العبادة اللیلة،و رمز إظهار المحبّة مع المحبوب فی ساعات یختلی فیها الحبیب بحبیبه و أکثر من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فی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إنّک مشغول بهدایة الخلق و إبلاغ الرسالة و حلّ المشاکل المتنوعة،و لا مجال لک بالتوجه التام إلی ربّک و الانقطاع إلیه بالذکر،فعلیک باللیل و العبادة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معنی أدق و تفسیر یناسب الآیات السابقة أیضا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تتحمل فی النهار مشاغل ثقیلة و مساعی کثیرة،فعلیک بعبادة اللیل لتقوی بها روحک و تستعد للفعالیات و النشاطات الکثیرة فی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مدح،و تعنی فی الأصل الحرکة و الذهاب و الإیّاب، و یطلق علی السباحة لما فیها من الحرکة المستمرة،و کأنّه یشبه المجتمع الإنسانی بالمحیط اللامتناهی الذی یغرق فیه الکثیر من الناس،و أمواجه المتلاطمة تتحرک فی کل الجهات،و فیها من السفن المضطربة التی تبحث عن الملجأ الأمین،و الرّسول صلّی اللّه علیه و آله و سلّم هو المنجی الوحید للغریق،و قرآنه سفینة النجاة الوحیدة فی هذا المحیط،فعلی هذا السباح العظیم أن یهیء نفسه یومیا بالعبادة اللیلة لإتمام هذه المهمّة و الرسالة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الإشارة إلی العبادة اللیلیة،و الإشارة الإجمالیة إلی آثارها العمیقة یذکّر القرآن بخمسة أوامر اخری مکملة لتلک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اسْمَ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الطبیعی أنّ المراد لیس ذکر الاسم فحسب،بل التوجه إلی المعنی،لأنّ الذکر اللفظی مقدمة للذکر القلبی،و الذکر القلبی یبعث علی صفاء القلب و الروح و یروی منهل المعرفة و التقوی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الإشارة إلی التوجه إلی النعم اللامتناهیة و ذلک عند الإتیان بذکره المقدس،و أن یکون ذکره ملازما مع التوجه إلی تربیته تعالی شأنه لنا،و یبیّن بعض المفسّرین مراحل لذکر الربّ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تعالی کما أشیر إلی 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القلبی لذاته المقدسة،کما هو فی الآیة</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تبدأ المرحلة الثّالثة،و فیها یتعدی الذکر مقام الرّبوبیة لیصل إلی مقام مجموعة الصفات الجمالیة و الجلالیة المجتمعة فی اللّه تعالی،کما هو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الأحزاب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اللّٰهَ ذِکْراً کَثِیراً و علی هذا الأساس یستمر هذا الذکر لیتکامل فی مراحلة لیوصل الذاکر نفسه إلی أوج الکمال</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یقول فی 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تَبَتَّلْ إِلَیْهِ تَبْتِیلاً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الانقطاع،و لهذا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العذراء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بالبتول،لأنّها لم تتخذ لنفسها زوجا و سمّیت الزّهراء علیها السّلام بالبتول لأنّها کانت أفضل نساء عصرها فی السیرة و السلوک، و کانت بالغة درجة الانقطاع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فالتبتل هو التوجه القلبی التام إلی اللّه تعالی،و الانقطاع عن غیره إلیه تعالی، و الإتیان بالأعمال الخالصة للّه،و کذا الخلوص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الرّسول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رهبانیة،و لا تبتل فی الإسلام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،فهو اشارة لما هو حاصل فی أوساط المسیحیین فی ترکهم للدنیا،إذ أنّهم اعتزلوا الزواج لاعتزالهم الدنیا،و اعتزلوا بذلک الوظائف الاجتماعیة،و هذا ما لم یکن حاصلا عند المسلمین،إذ أن أحدهم یعیش فی أوساط المجتمع الإنسانی و هو فی نفس الوقت متوجّه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روی عن أئمّة أهل البیت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التبتل رفع الید إلی اللّه حال الصّلاة</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الواضح أنّ هذا هو مظهر من مظاهر الإخلاص و الانقطاع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فإنّ ذلک الذکر للّه تعالی و هذا الإخلاص هما الثّروة العظیمة لأهل اللّه فی مهامهم الثقیلة لهدایة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ینتهی إلی الأمر الثّالث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إِلٰهَ إِلاّٰ هُوَ فَاتَّخِذْهُ وَکِیلاً و هنا تأتی مسألة إیداع الأمور إلی اللّه،و ذلک بعد مرحلة ذکر اللّه و الإخلاص، إیداع الأمور للربّ الذی بیده الحاکمیة و الرّبوبیة علی المشرق و المغرب و المعبود الوحید المستحق للعبادة،و هذا التعبیر فی الحقیقة هو بمنزلة الدلیل علی موضوع التوکل علی اللّه،فکیف لا یتوکل الإنسان علیه،و لا یودعه أعماله،و لیس فی العالم الواسع من حاکم و آمر و منعم و مولی و معبود غیره؟ و بالتالی یقول فی الأمر الرّابع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یأتی هنا مقام الصبر و الهجران،لکثرة اتهامات الأعداء و إیذاءهم له فی طریق الدعوة إلی اللّه،فالفلاح إذا أراد قطف الورود،علیه أن یصبر و یتحمل أذی الأشواک،مضافا إلی ذلک یلزم الابتعاد عنهم و هجرانهم أحیانا،و لیبقی فی مأمن من شرّهم،و یعطیهم بذلک درسا بالغا،و لا یعنی ذلک قطع سبل التربیة و التبلیغ و الدعوة إلی اللّه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الآیات المذکورة آنفا تعتبر وثیقة من الأوامر تعطی للنّبی صلّی اللّه علیه و آله و سلّم و لمن یحذو حذوه هذا المفهوم،و هو أن یستمد العون من عبادة اللیل و الدعاء و التضرع إلی اللّه تعالی و یسقی هذه الشجرة بماء الذکر اللّه تعالی، و الإخلاص و التوکل و الصبر و الهجران الجمیل،یا لها من صحیفة جامعة و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الحاکمیة و الرّبوبیة علی العالم المشهور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من قبل،یعنی الهجران الملازم للشفقة و الاستمرار بالدعوة إلی اللّه الذی یعتبر أحد طرق التربیة فی مراحل خاصّة،و لا یتنافی ذلک مع الجهاد فی المراحل الاخری،فلکل أمر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ذلک لا یعتبر من الابتعاد عنهم و عدم الاکتراث بهم،بل هو اکتراث بحدّ ذاته،و ما قیل من أنّ الجهاد نسخ هذه الآیات فلیس صحیحا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المرحوم الطّبرسی فی مجمع البیان فی ذیل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دلالة علی وجوب الصبر علی الأذی لمن یدعو إلی الدین و المعاشرة بأحس الأخلاق، و استعمال الرفق لیکونوا أقرب إلی الإجابة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365" w:name="pg12564_165392"/>
    </w:p>
    <w:p>
      <w:pPr>
        <w:pStyle w:val="Heading3"/>
        <w:numPr>
          <w:ilvl w:val="2"/>
          <w:numId w:val="1"/>
        </w:numPr>
        <w:rPr/>
      </w:pPr>
      <w:bookmarkStart w:id="366" w:name="__RefHeading___Toc1679755_77815467"/>
      <w:bookmarkStart w:id="367" w:name="_Toc158"/>
      <w:bookmarkEnd w:id="365"/>
      <w:bookmarkEnd w:id="366"/>
      <w:r>
        <w:rPr>
          <w:rtl w:val="true"/>
        </w:rPr>
        <w:t xml:space="preserve">الآیات </w:t>
      </w:r>
      <w:r>
        <w:rPr>
          <w:rtl w:val="true"/>
        </w:rPr>
        <w:t>[</w:t>
      </w:r>
      <w:r>
        <w:rPr>
          <w:rtl w:val="true"/>
        </w:rPr>
        <w:t xml:space="preserve">سورة المزمل </w:t>
      </w:r>
      <w:r>
        <w:rPr>
          <w:rtl w:val="true"/>
        </w:rPr>
        <w:t>(</w:t>
      </w:r>
      <w:r>
        <w:rPr/>
        <w:t>73</w:t>
      </w:r>
      <w:r>
        <w:rPr>
          <w:rtl w:val="true"/>
        </w:rPr>
        <w:t xml:space="preserve">): </w:t>
      </w:r>
      <w:r>
        <w:rPr>
          <w:rtl w:val="true"/>
        </w:rPr>
        <w:t xml:space="preserve">الآیات </w:t>
      </w:r>
      <w:r>
        <w:rPr/>
        <w:t>11</w:t>
      </w:r>
      <w:r>
        <w:rPr>
          <w:rtl w:val="true"/>
        </w:rPr>
        <w:t xml:space="preserve"> </w:t>
      </w:r>
      <w:r>
        <w:rPr>
          <w:rtl w:val="true"/>
        </w:rPr>
        <w:t xml:space="preserve">الی </w:t>
      </w:r>
      <w:r>
        <w:rPr/>
        <w:t>19</w:t>
      </w:r>
      <w:r>
        <w:rPr>
          <w:rtl w:val="true"/>
        </w:rPr>
        <w:t>]</w:t>
      </w:r>
      <w:bookmarkEnd w:id="367"/>
    </w:p>
    <w:p>
      <w:pPr>
        <w:pStyle w:val="Heading4"/>
        <w:numPr>
          <w:ilvl w:val="3"/>
          <w:numId w:val="1"/>
        </w:numPr>
        <w:rPr/>
      </w:pPr>
      <w:bookmarkStart w:id="368" w:name="__RefHeading___Toc1679757_77815467"/>
      <w:bookmarkStart w:id="369" w:name="_Toc159"/>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وَ جَحِیماً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679759_77815467"/>
      <w:bookmarkStart w:id="371" w:name="_Toc160"/>
      <w:bookmarkEnd w:id="370"/>
      <w:r>
        <w:rPr>
          <w:rtl w:val="true"/>
        </w:rPr>
        <w:t>التّفسیر</w:t>
      </w:r>
      <w:bookmarkEnd w:id="371"/>
    </w:p>
    <w:p>
      <w:pPr>
        <w:pStyle w:val="Heading5"/>
        <w:numPr>
          <w:ilvl w:val="4"/>
          <w:numId w:val="1"/>
        </w:numPr>
        <w:rPr/>
      </w:pPr>
      <w:bookmarkStart w:id="372" w:name="__RefHeading___Toc1679761_77815467"/>
      <w:bookmarkStart w:id="373" w:name="_Toc161"/>
      <w:bookmarkEnd w:id="372"/>
      <w:r>
        <w:rPr>
          <w:rtl w:val="true"/>
        </w:rPr>
        <w:t>اشارة</w:t>
      </w:r>
      <w:bookmarkEnd w:id="373"/>
    </w:p>
    <w:p>
      <w:pPr>
        <w:pStyle w:val="Heading5"/>
        <w:numPr>
          <w:ilvl w:val="4"/>
          <w:numId w:val="1"/>
        </w:numPr>
        <w:rPr/>
      </w:pPr>
      <w:bookmarkStart w:id="374" w:name="__RefHeading___Toc1679763_77815467"/>
      <w:bookmarkStart w:id="375" w:name="_Toc162"/>
      <w:bookmarkEnd w:id="374"/>
      <w:r>
        <w:rPr>
          <w:rtl w:val="true"/>
        </w:rPr>
        <w:t>ذرنی و المکذبین المستکبرین</w:t>
      </w:r>
      <w:r>
        <w:rPr>
          <w:rtl w:val="true"/>
        </w:rPr>
        <w:t>:</w:t>
      </w:r>
      <w:bookmarkEnd w:id="37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أشارت فی الآیة الأخیرة من الآیات السابقة إلی أقوال المشرکین البذیئة، و عدائهم و إیذائهم للنّبی صلّی اللّه علیه و آله و سلّم،أمّا فی هذه الآیات فإنّ اللّه تعالی یهددهم بالعذاب الألیم،و یدعوهم إلی ترک ما هم علیه،و یواسی المؤمنین الأوائل،فیقول تعالی</w:t>
      </w:r>
    </w:p>
    <w:p>
      <w:pPr>
        <w:pStyle w:val="BookText"/>
        <w:rPr/>
      </w:pPr>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دعنی و ایّاهم،و اترک عقابهم لی و مهلهم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لتتمّ الحجّة علیهم و لتظهر ماهیتهم الحقیقیة، و یثقلوا ظهورهم بالخطایا فعندها یحلّ علیهم 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یمض کثیر حتی ازدادت شوکة المسلمین،و وجهوا ضرباتهم القویة لأعداء الرسالة،و ذلک فی معارک بدر و حنین و الأحزاب،و بالتالی کان العذاب الإلهی ینتظرهم فی البرزخ،حتی یخلدوا بعد ذلک فی النّار فی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الغرور و الغفلة الناجمة من کثرة الأموال و الثروة المادیة،و لهذا یذکرهم القران فی النصف الأوّل من المخالفین علی طول تاریخ الأنبیاء،و فی الحقیقة أنّ هذه الآیة مشابهة للآیة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سبأ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فِی قَرْیَةٍ مِنْ نَذِیرٍ إِلاّٰ قٰالَ مُتْرَفُوهٰا إِنّٰا بِمٰا أُرْسِلْتُمْ بِهِ کٰافِرُونَ فی حین أنّ هؤلاء لا بدّ أن یلبوا دعوة الحق قبل غیرهم لیشکروا اللّه علی ما أنعم علیهم بهذا الوسیلة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مصرّحا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وَ جَحِیماً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السلاسل الثقال،و أصلها من نکول الضعف و العجز،أی أنّ الإنسان یفقد الحرکة بتقیید أعضائه بالسلاسل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نعم،لقد تنعموا فی الدنیا و أخذوا حریتهم المطلقة،و لهذا لا بدّ لهم من القیود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أَلِیماً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مصیر من کان یتلذذ بالطعام بعکس ما کان طعامهم فی الدنیا الحرام، حیث العذاب الألیم،و لمّا تمتع به المغرورون و المستکبرون من الراحة غیر المشروعة فی هذه الدنیا،و الطعام الموصوف بالغصّة هو بحدّ ذاته عذاب ألیم،ثمّ یتبع ذلک بذکر العذاب الألیم علی انفراد،و هذا یشیر إلی أنّ أبعاد العذاب الاخروی الذی لا یعلم شدّته و عظمته إلاّ اللّه تعالی،و لهذا ورد فی حدیث أنّ</w:t>
      </w:r>
    </w:p>
    <w:p>
      <w:pPr>
        <w:pStyle w:val="BookText"/>
        <w:rPr/>
      </w:pPr>
      <w:r>
        <w:rPr>
          <w:rFonts w:ascii="IRNazanin" w:hAnsi="IRNazanin" w:eastAsia="IRNazanin"/>
          <w:color w:val="111111"/>
          <w:sz w:val="28"/>
          <w:sz w:val="28"/>
          <w:szCs w:val="28"/>
          <w:rtl w:val="true"/>
          <w:lang w:bidi="fa-IR"/>
        </w:rPr>
        <w:t>النّبی صلّی اللّه علیه و آله و سلّم سمع قارئا یقرأ هذه فصعق</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جاء فی حدیث آخر أنّ النّبی صلّی اللّه علیه و آله و سلّم هو الذی کان یتلو الآیة فصعق </w:t>
      </w:r>
      <w:r>
        <w:rPr>
          <w:rStyle w:val="FootnoteAnchor"/>
          <w:rtl w:val="true"/>
        </w:rPr>
        <w:footnoteReference w:id="154"/>
      </w:r>
      <w:r>
        <w:rPr>
          <w:rFonts w:ascii="IRNazanin" w:hAnsi="IRNazanin" w:eastAsia="IRNazanin"/>
          <w:color w:val="111111"/>
          <w:sz w:val="28"/>
          <w:sz w:val="28"/>
          <w:szCs w:val="28"/>
          <w:rtl w:val="true"/>
          <w:lang w:bidi="fa-IR"/>
        </w:rPr>
        <w:t>، و کیف لا یکون هذا الطعام ذا غصّة فی حین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الغاشیة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طَعٰامُ الْأَثِیمِ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یشرح ما یجری فی ذلک الیوم الذی یظهر فیه هذا العذاب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الرمل المتراکم،و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صبّ شیء ناعم کالرمل علی شیء،و یراد بالمعنی هنا الرمل الناعم و ما لا یستقر، و المعنی أنّ الجبال تتلاشی بحیث تظهر بهیئة الرمل الناعم،و إذا ما دیست بالأقدام فإنّها تطمس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للقرآن المجید تعابیر مختلفة عن مصیر الجبال فی یوم القیامة،و تحکی عن انعدامها و تبدیلها بالأتربة الناعمة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أوردنا شرحا مفصلا حول المراحل المختلفة لانعدام الجبال و التعابیر المختلفة للقرآن فی هذا الباب فی ذیل الآیة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یقارن بین بعثة النّبی صلّی اللّه علیه و آله و سلّم و مخالفة الأشداء العرب،و بین نهوض موسی بن عمران بوجه الفراعنة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هدف النّبی صلّی اللّه علیه و آله و سلّم هدایتکم و الإشراف علی أعمالکم کما کان هدف موسی علیه السّلام هدایة فرعون و أتباعه و الإشراف علی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جیش فرعون مانعا من العذاب الإلهی،و لم تکن سعة مملکتهم و أموالهم و ثراؤهم سببا لرفع هذا العذاب،ففی النهایة أغرقوا فی أمواج النیل المتلاطمة إذ أنّهم کانوا یتباهون بالنیل،فبماذا تفکرون لأنفسکم و أنتم أقل عدّة و عددا من فرعون و أتباعه و 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تغترون بأموالکم و أعدادکم القلیلة؟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المطر الشدید و الثقیل،و کذا یطلق علی کل ما هو شدید و ثقیل بالخصوص فی العقوبات،و الآیة تشیر إلی شدّة العذاب النازل کالمطر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وجه الحدیث إلی کفّار عصر بنیّ الإسلام صلّی اللّه علیه و آله و سلّم و یحذرهم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تَتَّقُونَ إِنْ کَفَرْتُمْ یَوْماً یَجْعَلُ الْوِلْدٰانَ شِیباً </w:t>
      </w:r>
      <w:r>
        <w:rPr>
          <w:rStyle w:val="FootnoteAnchor"/>
          <w:rtl w:val="true"/>
        </w:rPr>
        <w:footnoteReference w:id="155"/>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إنّ عذاب ذلک الیوم من الشدّة و الثقیل بحیث یجعل الولدان شیبا،و هذه کنایة عن شدّة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لعذاب الآخرة،و هناک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یقع أحیانا فی شدائد العذاب فی الدنیا بحیث یشیب منها الرأس فی لحظة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 حال فإنّ الآیة تشیر إلی أنّکم علی فرض أنّ العذاب الدنیوی لا ینزل علیکم کما حدث للفراعنة؟فکیف بکم و عذاب یوم القیامة؟ فی الآیة الاخری یبیّن و صفا أدقّ لذلک الیوم المهول فیضیف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الکثیر من الآیات الخاصّة بالقیامة و أشراط الساعة تتحدث عن</w:t>
      </w:r>
    </w:p>
    <w:p>
      <w:pPr>
        <w:pStyle w:val="BookText"/>
        <w:rPr/>
      </w:pPr>
      <w:r>
        <w:rPr>
          <w:rFonts w:ascii="IRNazanin" w:hAnsi="IRNazanin" w:eastAsia="IRNazanin"/>
          <w:color w:val="111111"/>
          <w:sz w:val="28"/>
          <w:sz w:val="28"/>
          <w:szCs w:val="28"/>
          <w:rtl w:val="true"/>
          <w:lang w:bidi="fa-IR"/>
        </w:rPr>
        <w:t>انفجارات عظیمة و زلازل شدیدة و متغیرات سریعة،و الآیة أعلاه تشیر إلی جانب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حیلة الإنسان الضعیف العاجز عند ما یری تفطر السموات بعظمتها لشدّة ذلک الیوم؟</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و فی النّهایة یشیر القرآن إلی جمیع التحذیرات و الإنذارات السابقة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إنّکم مخیرون فی اختیار السبیل،فمن شاء اتّخذ إلی ربّه سبیلا،و لا فضیلة فی اتّخاذ الطریق إلی اللّه بالإجبار و الإکراه،بل الفضیلة أن یختار الإنسان السبیل بنفسه و بمحض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اللّه تعالی هدی الإنسان إلی النجدین،و جعلهما واضحین کالشمس المضیئة فی وضح النهار،و ترک الإختیار للإنسان نفسه حتی یدخل فی طاعته سبحانه بمحض إرادته،و قد احتملت احتمالات متعددة فی سبب الإشارة إلی التذکرة،فقد قیل أنّها إشارة إلی المواعظ التی وردت فی الآیات السابقة، و قیل هی إشارة إلی السورة بکاملها،أو إشارة إلی 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لعلها إشارة إلی إقامة الصلاة و قیام اللیل کما جاء فی الآیات من السورة، و المخاطب هو النّبی صلّی اللّه علیه و آله و سلّم و الآیة تدل علی توسعة الخطاب و تعمیمه لسائر المسلمین،و لهذا فإنّ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هو صلاة اللیل،و التی تعتبر سبیل خاصّ و مهمّة تهدی إلی اللّه تعالی،کما ذکرت فی الآیة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الدهر بعد أن أشیر إلی صلاة اللیل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اللَّیْلِ فَاسْجُدْ لَهُ وَ سَبِّحْهُ لَیْلاً طَوِیلاً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بعد فاصلة 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تَذْکِرَةٌ فَمَنْ شٰاءَ اتَّخَذَ إِلیٰ رَبِّهِ سَبِیلاً</w:t>
      </w:r>
      <w:bookmarkStart w:id="376" w:name="pg12564_165397"/>
    </w:p>
    <w:p>
      <w:pPr>
        <w:pStyle w:val="BookText"/>
        <w:rPr/>
      </w:pPr>
      <w:bookmarkEnd w:id="376"/>
      <w:r>
        <w:rPr>
          <w:rFonts w:ascii="IRNazanin" w:hAnsi="IRNazanin" w:eastAsia="IRNazanin"/>
          <w:color w:val="111111"/>
          <w:sz w:val="28"/>
          <w:sz w:val="28"/>
          <w:szCs w:val="28"/>
          <w:rtl w:val="true"/>
          <w:lang w:bidi="fa-IR"/>
        </w:rPr>
        <w:t xml:space="preserve">و هی بعینها الآیة التی نحن بصدد البحث فیها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 هذا التّفسیر مناسب،و الأنسب منه أن تکون الآیة ذات مفهوم أوسع حیث تستوعب هذه السورة جمیع مناهج صنع الإنسان و تربیته کما أشرنا إلی ذلک سابقا</w:t>
      </w:r>
      <w:r>
        <w:rPr>
          <w:rFonts w:eastAsia="IRNazanin" w:cs="IRNazanin"/>
          <w:color w:val="111111"/>
          <w:sz w:val="28"/>
          <w:szCs w:val="28"/>
          <w:rtl w:val="true"/>
          <w:lang w:bidi="fa-IR"/>
        </w:rPr>
        <w:t>.</w:t>
      </w:r>
    </w:p>
    <w:p>
      <w:pPr>
        <w:pStyle w:val="Heading4"/>
        <w:numPr>
          <w:ilvl w:val="3"/>
          <w:numId w:val="1"/>
        </w:numPr>
        <w:rPr/>
      </w:pPr>
      <w:bookmarkStart w:id="377" w:name="__RefHeading___Toc1679765_77815467"/>
      <w:bookmarkStart w:id="378" w:name="_Toc163"/>
      <w:bookmarkEnd w:id="377"/>
      <w:r>
        <w:rPr>
          <w:rtl w:val="true"/>
        </w:rPr>
        <w:t>ملاحظة</w:t>
      </w:r>
      <w:bookmarkEnd w:id="378"/>
    </w:p>
    <w:p>
      <w:pPr>
        <w:pStyle w:val="Heading5"/>
        <w:numPr>
          <w:ilvl w:val="4"/>
          <w:numId w:val="1"/>
        </w:numPr>
        <w:rPr/>
      </w:pPr>
      <w:bookmarkStart w:id="379" w:name="__RefHeading___Toc1679767_77815467"/>
      <w:bookmarkStart w:id="380" w:name="_Toc164"/>
      <w:bookmarkEnd w:id="379"/>
      <w:r>
        <w:rPr>
          <w:rtl w:val="true"/>
        </w:rPr>
        <w:t>اشارة</w:t>
      </w:r>
      <w:bookmarkEnd w:id="380"/>
    </w:p>
    <w:p>
      <w:pPr>
        <w:pStyle w:val="Heading5"/>
        <w:numPr>
          <w:ilvl w:val="4"/>
          <w:numId w:val="1"/>
        </w:numPr>
        <w:rPr/>
      </w:pPr>
      <w:bookmarkStart w:id="381" w:name="__RefHeading___Toc1679769_77815467"/>
      <w:bookmarkStart w:id="382" w:name="_Toc165"/>
      <w:bookmarkEnd w:id="381"/>
      <w:r>
        <w:rPr>
          <w:rtl w:val="true"/>
        </w:rPr>
        <w:t>المراحل الأربع للعذاب الإلهی</w:t>
      </w:r>
      <w:bookmarkEnd w:id="382"/>
    </w:p>
    <w:p>
      <w:pPr>
        <w:pStyle w:val="BookText"/>
        <w:rPr/>
      </w:pPr>
      <w:r>
        <w:rPr>
          <w:rFonts w:ascii="IRNazanin" w:hAnsi="IRNazanin" w:eastAsia="IRNazanin"/>
          <w:color w:val="111111"/>
          <w:sz w:val="28"/>
          <w:sz w:val="28"/>
          <w:szCs w:val="28"/>
          <w:rtl w:val="true"/>
          <w:lang w:bidi="fa-IR"/>
        </w:rPr>
        <w:t>الآیات السابقة تهدد المکذبین المغرورین بأربعة أنواع من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النکال،الجحیم،الطعام ذو الغصّة،و العذاب الألیم،هذه العقوبات فی الحقیقة هی تقع فی مقابل أحوالهم فی هذه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کانوا یتمتعون بالحریة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الحیاة المرفهة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لهم من الأطعمة السائغة من جهة ثالثة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الجهة الرابعة لما لهم من وسائل الراحة،و هکذا سوف یجزون بهذه العقوبات لما قابلوا هذه النعم بالظلم و سلب الحقوق و الکبر و الغرور و الغفلة عن اللّه تعالی</w:t>
      </w:r>
      <w:r>
        <w:rPr>
          <w:rFonts w:eastAsia="IRNazanin" w:cs="IRNazanin"/>
          <w:color w:val="111111"/>
          <w:sz w:val="28"/>
          <w:szCs w:val="28"/>
          <w:rtl w:val="true"/>
          <w:lang w:bidi="fa-IR"/>
        </w:rPr>
        <w:t>.</w:t>
      </w:r>
      <w:bookmarkStart w:id="383" w:name="pg12564_165398"/>
    </w:p>
    <w:p>
      <w:pPr>
        <w:pStyle w:val="Heading3"/>
        <w:numPr>
          <w:ilvl w:val="2"/>
          <w:numId w:val="1"/>
        </w:numPr>
        <w:rPr/>
      </w:pPr>
      <w:bookmarkStart w:id="384" w:name="__RefHeading___Toc1679771_77815467"/>
      <w:bookmarkStart w:id="385" w:name="_Toc166"/>
      <w:bookmarkEnd w:id="383"/>
      <w:bookmarkEnd w:id="384"/>
      <w:r>
        <w:rPr>
          <w:rtl w:val="true"/>
        </w:rPr>
        <w:t xml:space="preserve">الآیة </w:t>
      </w:r>
      <w:r>
        <w:rPr>
          <w:rtl w:val="true"/>
        </w:rPr>
        <w:t>[</w:t>
      </w:r>
      <w:r>
        <w:rPr>
          <w:rtl w:val="true"/>
        </w:rPr>
        <w:t xml:space="preserve">سورة المزمل </w:t>
      </w:r>
      <w:r>
        <w:rPr>
          <w:rtl w:val="true"/>
        </w:rPr>
        <w:t>(</w:t>
      </w:r>
      <w:r>
        <w:rPr/>
        <w:t>73</w:t>
      </w:r>
      <w:r>
        <w:rPr>
          <w:rtl w:val="true"/>
        </w:rPr>
        <w:t xml:space="preserve">): </w:t>
      </w:r>
      <w:r>
        <w:rPr>
          <w:rtl w:val="true"/>
        </w:rPr>
        <w:t xml:space="preserve">آیة </w:t>
      </w:r>
      <w:r>
        <w:rPr/>
        <w:t>20</w:t>
      </w:r>
      <w:r>
        <w:rPr>
          <w:rtl w:val="true"/>
        </w:rPr>
        <w:t>]</w:t>
      </w:r>
      <w:bookmarkEnd w:id="385"/>
    </w:p>
    <w:p>
      <w:pPr>
        <w:pStyle w:val="Heading4"/>
        <w:numPr>
          <w:ilvl w:val="3"/>
          <w:numId w:val="1"/>
        </w:numPr>
        <w:rPr/>
      </w:pPr>
      <w:bookmarkStart w:id="386" w:name="__RefHeading___Toc1679773_77815467"/>
      <w:bookmarkStart w:id="387" w:name="_Toc167"/>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679775_77815467"/>
      <w:bookmarkStart w:id="389" w:name="_Toc168"/>
      <w:bookmarkEnd w:id="388"/>
      <w:r>
        <w:rPr>
          <w:rtl w:val="true"/>
        </w:rPr>
        <w:t>التّفسیر</w:t>
      </w:r>
      <w:bookmarkEnd w:id="389"/>
    </w:p>
    <w:p>
      <w:pPr>
        <w:pStyle w:val="Heading5"/>
        <w:numPr>
          <w:ilvl w:val="4"/>
          <w:numId w:val="1"/>
        </w:numPr>
        <w:rPr/>
      </w:pPr>
      <w:bookmarkStart w:id="390" w:name="__RefHeading___Toc1679777_77815467"/>
      <w:bookmarkStart w:id="391" w:name="_Toc169"/>
      <w:bookmarkEnd w:id="390"/>
      <w:r>
        <w:rPr>
          <w:rtl w:val="true"/>
        </w:rPr>
        <w:t>اشارة</w:t>
      </w:r>
      <w:bookmarkEnd w:id="391"/>
    </w:p>
    <w:p>
      <w:pPr>
        <w:pStyle w:val="Heading5"/>
        <w:numPr>
          <w:ilvl w:val="4"/>
          <w:numId w:val="1"/>
        </w:numPr>
        <w:rPr/>
      </w:pPr>
      <w:bookmarkStart w:id="392" w:name="__RefHeading___Toc1679779_77815467"/>
      <w:bookmarkStart w:id="393" w:name="_Toc170"/>
      <w:bookmarkEnd w:id="392"/>
      <w:r>
        <w:rPr>
          <w:rtl w:val="true"/>
        </w:rPr>
        <w:t>فاقرؤوا ما تیسر من القرآن</w:t>
      </w:r>
      <w:r>
        <w:rPr>
          <w:rtl w:val="true"/>
        </w:rPr>
        <w:t>:</w:t>
      </w:r>
      <w:bookmarkEnd w:id="39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هی من أطول آیات هذه السورة و تشتمل علی مسائل کثیرة،و هی مکملة لمحتوی الآیات السابقة،و هناک أقوال کثیرة للمفسّرین حول ما إذا کانت</w:t>
      </w:r>
    </w:p>
    <w:p>
      <w:pPr>
        <w:pStyle w:val="BookText"/>
        <w:rPr/>
      </w:pPr>
      <w:r>
        <w:rPr>
          <w:rFonts w:ascii="IRNazanin" w:hAnsi="IRNazanin" w:eastAsia="IRNazanin"/>
          <w:color w:val="111111"/>
          <w:sz w:val="28"/>
          <w:sz w:val="28"/>
          <w:szCs w:val="28"/>
          <w:rtl w:val="true"/>
          <w:lang w:bidi="fa-IR"/>
        </w:rPr>
        <w:t>هذه الآیة ناسخة لحکم صدر السورة أم لا،و کذلک فی مکّیتها أو مدنیتها،و یتّضح لنا جواب هذه الأسئلة بعد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تشیر إلی نفس الحکم الذی أمر به الرّسول صلّی اللّه علیه و آله و سلّم فی صدر السورة من قیام اللیل و الصلاة فیه، و ما أضیف فی هذه الآیة هو اشتراک المؤمنین فی العبادة مع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حکم استحبابی أو باحتمال حکم وجوبی لأنّ ظروف صدر الإسلام کانت تتجاوب مع بناء ذواتهم و الاستعداد للتبلیغ و الدفاع عنه بالدروس العقائدیة المقتبسة من القرآن المجید،و کذا بالعمل و الأخلاق و قیام اللیل،و لکن یستفاد من بعض الرّوایات أنّ المؤمنین کانوا قد وقعوا فی إشکالات ضبط الوقت للمدة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و النصف و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کانوا یحتاطون فی ذلک،و کان ذلک یستدعی استیقاظهم طول اللیل و القیام حتی تتورم أقدامهم،و لذا بنی هذا الحکم علی التخفیف،فقال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لَنْ تُحْصُوهُ فَتٰابَ عَلَیْکُمْ فَاقْرَؤُا مٰا تَیَسَّرَ مِنَ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تحصوه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 الشیء،أی علم أنّکم لا تستطیعون إحصاء مقدار اللیل الذی أمرتم بقیامه و الإحاطة بالمقادیر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 أنّکم لا تتمکنون من المداومة علی هذا العمل طیلة أیّام السنة،و لا یتیسر لعامّة المکلّفین إحصاء ذلک لاختلاف اللیالی طولا و قصرا،مع وجود الوسائل التی توقظ الإنسان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 فَتٰابَ عَلَیْکُمْ خفف علیکم التکالیف، و لیس التوبة من الذنب، و یحتمل أنّه فی حال رفع الحکم الوجوبی لا یوجد ذنب من الأساس،و النتیجة</w:t>
      </w:r>
    </w:p>
    <w:p>
      <w:pPr>
        <w:pStyle w:val="BookText"/>
        <w:rPr/>
      </w:pPr>
      <w:r>
        <w:rPr>
          <w:rFonts w:ascii="IRNazanin" w:hAnsi="IRNazanin" w:eastAsia="IRNazanin"/>
          <w:color w:val="111111"/>
          <w:sz w:val="28"/>
          <w:sz w:val="28"/>
          <w:szCs w:val="28"/>
          <w:rtl w:val="true"/>
          <w:lang w:bidi="fa-IR"/>
        </w:rPr>
        <w:t>تکون مثل المغفرة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تَیَسَّرَ مِنَ الْقُرْآنِ فقد قیل فی تفسیرها أقوال،فقال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صلاة اللیل التی تتخللها قراءة الآیات القرآنیة، و قال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منها قراءة القرآن،و إن لم تکن فی أثناء الصلاة،و فسّرها البعض بخمسین آیة،و قیل مائة آیة،و قیل مائتان،و لا دلیل علی ذلک،بل إنّ مفهوم الآیة هو قراءة ما یتمکن علیه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المراد من قراءة القرآن هو تعلم الدروس لبناء الذات و تقویة الإیمان و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دلیلا آخرا للتخفیف فیضیف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سَیَکُونُ مِنْکُمْ مَرْضیٰ وَ آخَرُونَ یَضْرِبُونَ فِی الْأَرْضِ یَبْتَغُونَ مِنْ فَضْلِ اللّٰهِ وَ آخَرُونَ یُقٰاتِلُونَ فِی سَبِیلِ اللّٰهِ ،و هذا تخفیف آخر کما قلنا فی الحکم،و لذا یکرر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فاقرؤوا ما تیسر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الواضح أنّ المرض و الأسفار و الجهاد فی سبیل اللّه ذکرت بعنوان ثلاثة أمثلة للأعذار الموجهة و لا تعنی الحصر،و المعنی هو أنّ اللّه یعلم أنّکم سوف تلاقون،کثیرا من المحن و المشاکل الحیاتیة،و بالتالی تؤدی إلی قطع المنهج الذی أمرتم به،فلذا خفف علیکم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یطرح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هذا الحکم ناسخ للحکم الذی ورد فی صدر السورة،أم هو حکم استثنائی؟طاهر الآیات یدل علی النسخ،و فی الحقیقة أنّ الغرض من الحکم الأوّل فی صدر السورة هو إقامة المنهج العبادی،و هذا ما حصل لمدّة معینة ثمّ نسخ بعد ذلک بهذه الآیة،و أصبح أخف من ذی قبل،لأنّ ظاهر الآیة یدل علی وجود معذورین،فلذا حفف الحکم علی الجمیع،و لیس للمعذورین فحسب،و لذا لا یمکن أن یکون حکما استثنائیا بل هو حکم ناسخ</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سؤال آخر،هو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الحکم المذکور بقراءة ما تیسّر من القرآن واجب أم مستحب؟إنّه مستحب،و احتمل البعض الآخر الوجوب،لأنّ قراءة القرآن تبعث علی معرفة دلائل التوحید،و إرسال الرسل،و واجبات الدین،و علی</w:t>
      </w:r>
    </w:p>
    <w:p>
      <w:pPr>
        <w:pStyle w:val="BookText"/>
        <w:rPr/>
      </w:pPr>
      <w:r>
        <w:rPr>
          <w:rFonts w:ascii="IRNazanin" w:hAnsi="IRNazanin" w:eastAsia="IRNazanin"/>
          <w:color w:val="111111"/>
          <w:sz w:val="28"/>
          <w:sz w:val="28"/>
          <w:szCs w:val="28"/>
          <w:rtl w:val="true"/>
          <w:lang w:bidi="fa-IR"/>
        </w:rPr>
        <w:t>هذا الأساس تکون القراءة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یجب الالتفات إلی أنّ الإنسان لا یلزم بقراءة القرآن لیلا أثناء صلاة اللیل،بل یجب علی المکلّف أن یقرأ بمقدار ما یحتاجه للتعلیم و التربیة لمعرفة اصول و فروع الإسلام و حفظه و إیصاله إلی الأجیال المقبلة،و لا یختص ذلک بزمان و مکان معینین، و الحقّ هو وجوب القراءة لما فی ظاهر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کما هو مبیّن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بقیام الإجماع علی عدم الوجوب،فیکون حینها مستحبا،و النتیجة هی وجوب القراءة فی صدر الإسلام لوجود الظروف الخاصّة لذلک،و اعطی التخفیف بالنسبة للمقدار و الحکم،و ظهر الاستحباب بالنسبة للمقدار المیسّر،و لکن صلاة اللیل بقیت واجبة علی الرسول صلّی اللّه علیه و آله و سلّم طیلة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سائر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Amiri" w:hAnsi="Amiri" w:eastAsia="Amiri" w:cs="Amiri"/>
          <w:color w:val="111111"/>
          <w:sz w:val="28"/>
          <w:sz w:val="28"/>
          <w:szCs w:val="28"/>
          <w:rtl w:val="true"/>
          <w:lang w:bidi="ar-SA"/>
        </w:rPr>
        <w:t>فی حدیث ورد عن الإمام الباقر علیه السّلام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یکون النصف و الثلث نسخت هذه الآیة فَاقْرَؤُا مٰا تَیَسَّرَ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لم یأت نبیّ قط إلاّ خلا بصلاة اللیل،و لا جاء نبی قط صلاة اللیل فی أوّل اللیل</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الملاحظ فی الآیة ذکر ثلاثة نماذج من الأعذار،أحدها یتعلق بالجسم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من الآیة هو السعی للعیش بمثابة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مدنیّة بدلیل سیاقها فی وجوب الجهاد،إلاّ أنّ الجهاد لم یکن فی مکّة،و لکن بالالتفات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یمکن أن تکون الآیة مخبرة علی تشریع الجهاد فی المستقبل،أی بسبب ما لدیکم من الأعذار و ما سیکون من الأعذار،لم یکن هذا الحکم دائمیا،و بهذا الصورة یمکن أن تکون الآیة مکّیة و لا منافاة فی 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یشیر إلی أربعة أحکام اخری،و بهذه الطریقة یکمل البناء الروحی للإنسان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 وَ آتُوا الزَّکٰاةَ وَ أَقْرِضُوا اللّٰهَ قَرْضاً حَسَناً وَ مٰا تُقَدِّمُوا لِأَنْفُسِکُمْ مِنْ خَیْرٍ تَجِدُوهُ عِنْدَ اللّٰهِ هُوَ خَیْراً وَ أَعْظَمَ أَجْراً وَ اسْتَغْفِرُوا اللّٰهَ إِنَّ اللّٰهَ غَفُورٌ 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الأوامر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الصلاة،الزکاة،القروض المستحبة،الاستغفار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الأمر بالقراءة و التدبر فی القران الذی ورد من قبل تشکّل بمجموعها منهجا للبناء الروحی،و هذا مهم للغایة بالخصوص لمن کان فی عصر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الصلوات الخمس المفروضة،و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المفروضة و من إقراض اللّه تعالی هو إقراض الناس،و هذه من أعظم العبارات المتصورة فی هذا الباب،فإنّ مالک الملک یستقرض بمن لا یملک لنفسه شیئا،لیرغبهم بهذه الطریقة للإنفاق و الإیثار و اکتساب الفضائل منها و لیتربی و یتکامل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هذه الأوامر یمکن أن یکون إشارة إلی هذا المعنی و إیّاکم و الغرور إذا ما أنجزتم هذه الطاعات،و بأنّ تتصوروا بأنّ لکم حقّا علی اللّه،بل اعتبروا أنفسکم مقصرین علی الدوام و اعتذروا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یری البعض أنّ التأکید علی هذه الأوامر هو لئلا یتصور المسلّم أنّ التخفیف سار علی جمیع المناهج و الأوامر الدینیة کما هو الحال فی التخفیف الذی امر به النّبی صلّی اللّه علیه و آله و سلّم و أصحابه فی قیام و قراءة القرآن،بل إنّ المناهج و الأوامر الدینیة باقیة علی متانتها و قوّتها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إنّ ذکر الزکاة المفروضة فی هذه الآیة هو دلیل آخر علی مدنیّة هذه الآیة،لأنّ حکم الزکاة نزل بالمدینة و لیس فی مکّة،و لکن 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الزکاة نزل فی مکّة من غیر تعیین نصاب و مقدار لها،و الذی فرض بالمدینة تعیین الأنصاب و المقادیر</w:t>
      </w:r>
      <w:r>
        <w:rPr>
          <w:rFonts w:eastAsia="IRNazanin" w:cs="IRNazanin"/>
          <w:color w:val="111111"/>
          <w:sz w:val="28"/>
          <w:szCs w:val="28"/>
          <w:rtl w:val="true"/>
          <w:lang w:bidi="fa-IR"/>
        </w:rPr>
        <w:t>.</w:t>
      </w:r>
      <w:bookmarkStart w:id="394" w:name="pg12564_165403"/>
    </w:p>
    <w:p>
      <w:pPr>
        <w:pStyle w:val="Heading4"/>
        <w:numPr>
          <w:ilvl w:val="3"/>
          <w:numId w:val="1"/>
        </w:numPr>
        <w:rPr/>
      </w:pPr>
      <w:bookmarkStart w:id="395" w:name="__RefHeading___Toc1679781_77815467"/>
      <w:bookmarkStart w:id="396" w:name="_Toc171"/>
      <w:bookmarkEnd w:id="394"/>
      <w:bookmarkEnd w:id="395"/>
      <w:r>
        <w:rPr>
          <w:rtl w:val="true"/>
        </w:rPr>
        <w:t>ملاحظات</w:t>
      </w:r>
      <w:bookmarkEnd w:id="396"/>
    </w:p>
    <w:p>
      <w:pPr>
        <w:pStyle w:val="Heading5"/>
        <w:numPr>
          <w:ilvl w:val="4"/>
          <w:numId w:val="1"/>
        </w:numPr>
        <w:rPr/>
      </w:pPr>
      <w:bookmarkStart w:id="397" w:name="__RefHeading___Toc1679783_77815467"/>
      <w:bookmarkStart w:id="398" w:name="_Toc172"/>
      <w:bookmarkEnd w:id="397"/>
      <w:r>
        <w:rPr>
          <w:rtl w:val="true"/>
        </w:rPr>
        <w:t>اشارة</w:t>
      </w:r>
      <w:bookmarkEnd w:id="398"/>
    </w:p>
    <w:p>
      <w:pPr>
        <w:pStyle w:val="Heading5"/>
        <w:numPr>
          <w:ilvl w:val="4"/>
          <w:numId w:val="1"/>
        </w:numPr>
        <w:rPr/>
      </w:pPr>
      <w:bookmarkStart w:id="399" w:name="__RefHeading___Toc1679785_77815467"/>
      <w:bookmarkStart w:id="400" w:name="_Toc173"/>
      <w:bookmarkEnd w:id="399"/>
      <w:r>
        <w:rPr/>
        <w:t>1</w:t>
      </w:r>
      <w:r>
        <w:rPr>
          <w:rtl w:val="true"/>
        </w:rPr>
        <w:t>-</w:t>
      </w:r>
      <w:r>
        <w:rPr>
          <w:rtl w:val="true"/>
        </w:rPr>
        <w:t>ضرورة الاستعداد العقائدی و الثقافی</w:t>
      </w:r>
      <w:bookmarkEnd w:id="400"/>
    </w:p>
    <w:p>
      <w:pPr>
        <w:pStyle w:val="BookText"/>
        <w:rPr/>
      </w:pPr>
      <w:r>
        <w:rPr>
          <w:rFonts w:ascii="IRNazanin" w:hAnsi="IRNazanin" w:eastAsia="IRNazanin"/>
          <w:color w:val="111111"/>
          <w:sz w:val="28"/>
          <w:sz w:val="28"/>
          <w:szCs w:val="28"/>
          <w:rtl w:val="true"/>
          <w:lang w:bidi="fa-IR"/>
        </w:rPr>
        <w:t>لغرض إیجاد ثورة واسعة فی جمیع الشؤون الحیاتیة أو إنجاز عمل اجتماعی ذی أهمیة لا بدّ من وجود قوّة عزم بشریة قبل کل شیء،و ذلک مع الإعتقاد الراسخ،و المعرفة الکاملة،و التوجیه و الفکری و الثقافی الضروری و التربوی،و التربیة الأخلاقیة،و هذا ما قام به النّبی صلّی اللّه علیه و آله و سلّم فی مکّة فی السنوات الاولی للبعثة،بل فی مدّة حیاته صلّی اللّه علیه و آله و سلّم،و لوجود هذا الأساس المتین للبناء أخذ الإسلام بالنمو السریع و الرشد الواسع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جاء فی هذه السورة هو نموذج حی و منطقی لهذا المنهج المدروس،فقد خلّف القیام لثلثی اللیل أو ثلثه و قراءة القرآن و التمعن فیه أثرا بالغا فی أرواح المؤمنین،و هیأهم لقبول القول الثقیل و السبح الطویل،و تطبیق هذه الأوامر التی هی أشدّ وطأ و أقوم قیلا کما یعبّر عنه القرآن،هی التی أعطتهم هذه الموفقیة، و جهزت هذه المجموعة المؤمنة القلیلة،و المستضعفة و المحرومة بحیث أهلتهم لإدارة مناطق واسعة من العالم،و إذا ما أردنا نحن المسلمین إعادة هذه العظمة و القدرة القدیمة علینا أن نسلک هذا الطریق و هذا المنهج،و لا یجب علینا إزالة حکومة الصهاینة بالاعتماد علی أناس عاجزین و ضعفاء لم یحصلوا علی ثقافة أخلاقیة</w:t>
      </w:r>
      <w:r>
        <w:rPr>
          <w:rFonts w:eastAsia="IRNazanin" w:cs="IRNazanin"/>
          <w:color w:val="111111"/>
          <w:sz w:val="28"/>
          <w:szCs w:val="28"/>
          <w:rtl w:val="true"/>
          <w:lang w:bidi="fa-IR"/>
        </w:rPr>
        <w:t>.</w:t>
      </w:r>
    </w:p>
    <w:p>
      <w:pPr>
        <w:pStyle w:val="Heading5"/>
        <w:numPr>
          <w:ilvl w:val="4"/>
          <w:numId w:val="1"/>
        </w:numPr>
        <w:rPr/>
      </w:pPr>
      <w:bookmarkStart w:id="401" w:name="__RefHeading___Toc1679787_77815467"/>
      <w:bookmarkStart w:id="402" w:name="_Toc174"/>
      <w:bookmarkEnd w:id="401"/>
      <w:r>
        <w:rPr/>
        <w:t>2</w:t>
      </w:r>
      <w:r>
        <w:rPr>
          <w:rtl w:val="true"/>
        </w:rPr>
        <w:t>-</w:t>
      </w:r>
      <w:r>
        <w:rPr>
          <w:rtl w:val="true"/>
        </w:rPr>
        <w:t>قراءة القرآن و التفکر</w:t>
      </w:r>
      <w:bookmarkEnd w:id="402"/>
    </w:p>
    <w:p>
      <w:pPr>
        <w:pStyle w:val="BookText"/>
        <w:rPr/>
      </w:pPr>
      <w:r>
        <w:rPr>
          <w:rFonts w:ascii="IRNazanin" w:hAnsi="IRNazanin" w:eastAsia="IRNazanin"/>
          <w:color w:val="111111"/>
          <w:sz w:val="28"/>
          <w:sz w:val="28"/>
          <w:szCs w:val="28"/>
          <w:rtl w:val="true"/>
          <w:lang w:bidi="fa-IR"/>
        </w:rPr>
        <w:t>یستفاد من الرّوایات الإسلامیة أنّ فضائل قراءة القرآن لیس بکثرة القراءة، بل فی حسن القراءة و التدبر و التفکر فیها،و من الطریف أنّ هناک روایة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عن الإمام الرضا علیه السّلام فی تفسیر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مِنْهُ رواها عن</w:t>
      </w:r>
      <w:bookmarkStart w:id="403" w:name="pg12564_165404"/>
    </w:p>
    <w:p>
      <w:pPr>
        <w:pStyle w:val="BookText"/>
        <w:rPr/>
      </w:pPr>
      <w:bookmarkEnd w:id="403"/>
      <w:r>
        <w:rPr>
          <w:rFonts w:ascii="IRNazanin" w:hAnsi="IRNazanin" w:eastAsia="IRNazanin"/>
          <w:color w:val="111111"/>
          <w:sz w:val="28"/>
          <w:sz w:val="28"/>
          <w:szCs w:val="28"/>
          <w:rtl w:val="true"/>
          <w:lang w:bidi="fa-IR"/>
        </w:rPr>
        <w:t>جدّه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تیسّر منه لکم فیه خشوع القلب و صفاء السر</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لم لا یکون کذلک و الهدف الأساس للقراءة هو التعلیم و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فی هذا المعنی کثیرة</w:t>
      </w:r>
      <w:r>
        <w:rPr>
          <w:rFonts w:eastAsia="IRNazanin" w:cs="IRNazanin"/>
          <w:color w:val="111111"/>
          <w:sz w:val="28"/>
          <w:szCs w:val="28"/>
          <w:rtl w:val="true"/>
          <w:lang w:bidi="fa-IR"/>
        </w:rPr>
        <w:t>.</w:t>
      </w:r>
    </w:p>
    <w:p>
      <w:pPr>
        <w:pStyle w:val="Heading5"/>
        <w:numPr>
          <w:ilvl w:val="4"/>
          <w:numId w:val="1"/>
        </w:numPr>
        <w:rPr/>
      </w:pPr>
      <w:bookmarkStart w:id="404" w:name="__RefHeading___Toc1679789_77815467"/>
      <w:bookmarkStart w:id="405" w:name="_Toc175"/>
      <w:bookmarkEnd w:id="404"/>
      <w:r>
        <w:rPr/>
        <w:t>3</w:t>
      </w:r>
      <w:r>
        <w:rPr>
          <w:rtl w:val="true"/>
        </w:rPr>
        <w:t>-</w:t>
      </w:r>
      <w:r>
        <w:rPr>
          <w:rtl w:val="true"/>
        </w:rPr>
        <w:t>السعی للعیش کالجهاد فی سبیل اللّه</w:t>
      </w:r>
      <w:bookmarkEnd w:id="405"/>
    </w:p>
    <w:p>
      <w:pPr>
        <w:pStyle w:val="BookText"/>
        <w:rPr/>
      </w:pPr>
      <w:r>
        <w:rPr>
          <w:rFonts w:ascii="IRNazanin" w:hAnsi="IRNazanin" w:eastAsia="IRNazanin"/>
          <w:color w:val="111111"/>
          <w:sz w:val="28"/>
          <w:sz w:val="28"/>
          <w:szCs w:val="28"/>
          <w:rtl w:val="true"/>
          <w:lang w:bidi="fa-IR"/>
        </w:rPr>
        <w:t>کما عرفنا من الآیة السابقة فإنّ السعی لطلب الرزق جعل مرادفا للجهاد فی سبیل اللّه،و هذا یشیر إلی أنّ الإسلام یعیر أهمیة بالغه لهذا الأمر،و لم لا یکون کذلک فلأمّة الفقیرة و الجائعة المحتاجة للأجنبی لا یمکن لها أن تحصل علی الاستقلال و الرفاه،و المعروف أنّ الجهاد الاقتصادی هو قسم من الجهاد مع الأعداء،و قد نقل فی هذا الصدد قول عن الصحابی المشهور عبد اللّه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جلب شیئا إلی مدینة من مدائن المسلمین صابرا محتسبا فباعه بسعر یومه کان عند اللّه بمنزلة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یَضْرِبُونَ فِی الْأَرْضِ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للجهاد بکلّ أبعاده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لقیام اللیل و قراءة القرآن الکریم و تهذیب أنفسنا بواسطة هذا النور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مجتمعنا الإسلامی بمقام الرفعة و العظمة بالإلهام من هذه السورة العظیمة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ربّ العالمین نهایة سورة المزّمل </w:t>
      </w:r>
      <w:r>
        <w:rPr>
          <w:rFonts w:eastAsia="IRNazanin" w:cs="IRNazanin"/>
          <w:color w:val="111111"/>
          <w:sz w:val="28"/>
          <w:szCs w:val="28"/>
          <w:rtl w:val="true"/>
          <w:lang w:bidi="fa-IR"/>
        </w:rPr>
        <w:t>***</w:t>
      </w:r>
      <w:bookmarkStart w:id="406" w:name="pg12564_165405"/>
    </w:p>
    <w:p>
      <w:pPr>
        <w:pStyle w:val="Heading2"/>
        <w:numPr>
          <w:ilvl w:val="1"/>
          <w:numId w:val="1"/>
        </w:numPr>
        <w:rPr/>
      </w:pPr>
      <w:bookmarkStart w:id="407" w:name="__RefHeading___Toc1679791_77815467"/>
      <w:bookmarkStart w:id="408" w:name="_Toc176"/>
      <w:bookmarkEnd w:id="406"/>
      <w:bookmarkEnd w:id="407"/>
      <w:r>
        <w:rPr>
          <w:rtl w:val="true"/>
        </w:rPr>
        <w:t>سورة المدّثّر</w:t>
      </w:r>
      <w:bookmarkEnd w:id="408"/>
    </w:p>
    <w:p>
      <w:pPr>
        <w:pStyle w:val="Heading3"/>
        <w:numPr>
          <w:ilvl w:val="2"/>
          <w:numId w:val="1"/>
        </w:numPr>
        <w:rPr/>
      </w:pPr>
      <w:bookmarkStart w:id="409" w:name="__RefHeading___Toc1679793_77815467"/>
      <w:bookmarkStart w:id="410" w:name="_Toc177"/>
      <w:bookmarkEnd w:id="409"/>
      <w:r>
        <w:rPr>
          <w:rtl w:val="true"/>
        </w:rPr>
        <w:t>اشارة</w:t>
      </w:r>
      <w:bookmarkEnd w:id="41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ستّ و خمسون آیة</w:t>
      </w:r>
      <w:bookmarkStart w:id="411" w:name="pg12564_165407"/>
    </w:p>
    <w:p>
      <w:pPr>
        <w:pStyle w:val="BookText"/>
        <w:rPr/>
      </w:pPr>
      <w:bookmarkEnd w:id="4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679795_77815467"/>
      <w:bookmarkStart w:id="413" w:name="_Toc178"/>
      <w:bookmarkEnd w:id="412"/>
      <w:r>
        <w:rPr>
          <w:rtl w:val="true"/>
        </w:rPr>
        <w:t>محتوی السورة</w:t>
      </w:r>
      <w:r>
        <w:rPr>
          <w:rtl w:val="true"/>
        </w:rPr>
        <w:t>:</w:t>
      </w:r>
      <w:bookmarkEnd w:id="413"/>
    </w:p>
    <w:p>
      <w:pPr>
        <w:pStyle w:val="BookText"/>
        <w:rPr/>
      </w:pPr>
      <w:r>
        <w:rPr>
          <w:rFonts w:ascii="IRNazanin" w:hAnsi="IRNazanin" w:eastAsia="IRNazanin"/>
          <w:color w:val="111111"/>
          <w:sz w:val="28"/>
          <w:sz w:val="28"/>
          <w:szCs w:val="28"/>
          <w:rtl w:val="true"/>
          <w:lang w:bidi="fa-IR"/>
        </w:rPr>
        <w:t>لا شک أنّ هذه السورة هی من السور المکّیة و لکن هناک تساؤل عن أنّ هذه السورة هل هی الاولی النازلة علی النّبی صلّی اللّه علیه و آله و سلّم أم نزلت بعد سورة العلق؟ یتّضح من التمعن فی محتوی سورة العلق و المدثر أنّ سورة العلق نزلت فی بدء الدعوة،و أنّ سورة المدثر نزلت فی زمن قد امر النّبی صلّی اللّه علیه و آله و سلّم فیه بالدعوة العلنیة،و انتهاء فترة الدعوة السرّیة،لذا قال البعض أنّ سورة العلق هی أوّل سورة نزلت فی صدر البعثة،و المدثر هی السورة الاولی التی نزلت بعد الدعوة العلنیة، و هذا الجمع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فإنّ سیاق السور المکّیة التی تشیر إلی الدعوة و إلی المبدأ و المعاد و مقارعة الشرک و تهدید المخالفین و إنذارهم بالعذاب الإلهی واضح الوضوح فی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یدور البحث فی هذه السورة حول سبعة محاور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اللّه تعالی رسوله صلّی اللّه علیه و آله و سلّم بإعلان الدعوة العلنیة،و یأمر أن ینذر المشرکین،و تمسک بالصبر و الاستقامة فی هذا الطریق و الاستعداد الکامل لخوض هذا الطریق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المعاد و أوصاف أهل النّار الذین واجهوا القرآن بالتکذیب و الإعراض عنه</w:t>
      </w:r>
      <w:r>
        <w:rPr>
          <w:rFonts w:eastAsia="IRNazanin" w:cs="IRNazanin"/>
          <w:color w:val="111111"/>
          <w:sz w:val="28"/>
          <w:szCs w:val="28"/>
          <w:rtl w:val="true"/>
          <w:lang w:bidi="fa-IR"/>
        </w:rPr>
        <w:t>.</w:t>
      </w:r>
      <w:bookmarkStart w:id="414" w:name="pg12564_165408"/>
    </w:p>
    <w:p>
      <w:pPr>
        <w:pStyle w:val="BookText"/>
        <w:rPr/>
      </w:pPr>
      <w:bookmarkEnd w:id="41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بعض خصوصیات النّار مع إنذار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علی المعاد بالأقسام المکررة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عاقبة الإنسان بعمله،و نفی کل أنواع التفکر غیر المنطقی فی هذا الإطار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قسم من خصوصیات أهل النّار و أهل الجنّة و عواقبهما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فرار الجهلة و المغرورین من الحقّ</w:t>
      </w:r>
      <w:r>
        <w:rPr>
          <w:rFonts w:eastAsia="IRNazanin" w:cs="IRNazanin"/>
          <w:color w:val="111111"/>
          <w:sz w:val="28"/>
          <w:szCs w:val="28"/>
          <w:rtl w:val="true"/>
          <w:lang w:bidi="fa-IR"/>
        </w:rPr>
        <w:t>.</w:t>
      </w:r>
    </w:p>
    <w:p>
      <w:pPr>
        <w:pStyle w:val="Heading3"/>
        <w:numPr>
          <w:ilvl w:val="2"/>
          <w:numId w:val="1"/>
        </w:numPr>
        <w:rPr/>
      </w:pPr>
      <w:bookmarkStart w:id="415" w:name="__RefHeading___Toc1679797_77815467"/>
      <w:bookmarkStart w:id="416" w:name="_Toc179"/>
      <w:bookmarkEnd w:id="415"/>
      <w:r>
        <w:rPr>
          <w:rtl w:val="true"/>
        </w:rPr>
        <w:t>فضیلة السورة</w:t>
      </w:r>
      <w:r>
        <w:rPr>
          <w:rtl w:val="true"/>
        </w:rPr>
        <w:t>:</w:t>
      </w:r>
      <w:bookmarkEnd w:id="416"/>
    </w:p>
    <w:p>
      <w:pPr>
        <w:pStyle w:val="BookText"/>
        <w:rPr/>
      </w:pPr>
      <w:r>
        <w:rPr>
          <w:rFonts w:ascii="IRNazanin" w:hAnsi="IRNazanin" w:eastAsia="IRNazanin"/>
          <w:color w:val="111111"/>
          <w:sz w:val="28"/>
          <w:sz w:val="28"/>
          <w:szCs w:val="28"/>
          <w:rtl w:val="true"/>
          <w:lang w:bidi="fa-IR"/>
        </w:rPr>
        <w:t>ورد فی حدیث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المدثر اعطی من الأجر عشر حسنات بعدد من صدق بمحمّد و کذب به بمکّة</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آخر 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فی الفریضة سورة المدثر کان حقّا علی اللّه أن یجعله مع مجمّد فی درجته،و لا یدرکه فی حیاة الدنیا شقاء أبدا</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 بدیهی أنّ هذه النتائج العظیمة لا تتحقق بمجرّد قراءة الألفاظ فحسب،بل لا بدّ من التمعن فی معانیها و تطبیقها حرفیا</w:t>
      </w:r>
      <w:r>
        <w:rPr>
          <w:rFonts w:eastAsia="IRNazanin" w:cs="IRNazanin"/>
          <w:color w:val="111111"/>
          <w:sz w:val="28"/>
          <w:szCs w:val="28"/>
          <w:rtl w:val="true"/>
          <w:lang w:bidi="fa-IR"/>
        </w:rPr>
        <w:t>.</w:t>
      </w:r>
      <w:bookmarkStart w:id="417" w:name="pg12564_165409"/>
    </w:p>
    <w:p>
      <w:pPr>
        <w:pStyle w:val="Heading3"/>
        <w:numPr>
          <w:ilvl w:val="2"/>
          <w:numId w:val="1"/>
        </w:numPr>
        <w:rPr/>
      </w:pPr>
      <w:bookmarkStart w:id="418" w:name="__RefHeading___Toc1679799_77815467"/>
      <w:bookmarkStart w:id="419" w:name="_Toc180"/>
      <w:bookmarkEnd w:id="417"/>
      <w:bookmarkEnd w:id="418"/>
      <w:r>
        <w:rPr>
          <w:rtl w:val="true"/>
        </w:rPr>
        <w:t xml:space="preserve">الآیات </w:t>
      </w:r>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419"/>
    </w:p>
    <w:p>
      <w:pPr>
        <w:pStyle w:val="Heading4"/>
        <w:numPr>
          <w:ilvl w:val="3"/>
          <w:numId w:val="1"/>
        </w:numPr>
        <w:rPr/>
      </w:pPr>
      <w:bookmarkStart w:id="420" w:name="__RefHeading___Toc1679801_77815467"/>
      <w:bookmarkStart w:id="421" w:name="_Toc181"/>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 xml:space="preserve">بِسْمِ اَللّٰهِ اَلرَّحْمٰنِ اَلرَّحِیمِ یٰا 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لِرَبِّکَ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679803_77815467"/>
      <w:bookmarkStart w:id="423" w:name="_Toc182"/>
      <w:bookmarkEnd w:id="422"/>
      <w:r>
        <w:rPr>
          <w:rtl w:val="true"/>
        </w:rPr>
        <w:t>التّفسیر</w:t>
      </w:r>
      <w:bookmarkEnd w:id="423"/>
    </w:p>
    <w:p>
      <w:pPr>
        <w:pStyle w:val="Heading5"/>
        <w:numPr>
          <w:ilvl w:val="4"/>
          <w:numId w:val="1"/>
        </w:numPr>
        <w:rPr/>
      </w:pPr>
      <w:bookmarkStart w:id="424" w:name="__RefHeading___Toc1679805_77815467"/>
      <w:bookmarkStart w:id="425" w:name="_Toc183"/>
      <w:bookmarkEnd w:id="424"/>
      <w:r>
        <w:rPr>
          <w:rtl w:val="true"/>
        </w:rPr>
        <w:t>اشارة</w:t>
      </w:r>
      <w:bookmarkEnd w:id="425"/>
    </w:p>
    <w:p>
      <w:pPr>
        <w:pStyle w:val="Heading5"/>
        <w:numPr>
          <w:ilvl w:val="4"/>
          <w:numId w:val="1"/>
        </w:numPr>
        <w:rPr/>
      </w:pPr>
      <w:bookmarkStart w:id="426" w:name="__RefHeading___Toc1679807_77815467"/>
      <w:bookmarkStart w:id="427" w:name="_Toc184"/>
      <w:bookmarkEnd w:id="426"/>
      <w:r>
        <w:rPr>
          <w:rtl w:val="true"/>
        </w:rPr>
        <w:t>قم و انذر النّاس</w:t>
      </w:r>
      <w:r>
        <w:rPr>
          <w:rtl w:val="true"/>
        </w:rPr>
        <w:t>:</w:t>
      </w:r>
      <w:bookmarkEnd w:id="427"/>
    </w:p>
    <w:p>
      <w:pPr>
        <w:pStyle w:val="BookText"/>
        <w:rPr/>
      </w:pPr>
      <w:r>
        <w:rPr>
          <w:rFonts w:ascii="IRNazanin" w:hAnsi="IRNazanin" w:eastAsia="IRNazanin"/>
          <w:color w:val="111111"/>
          <w:sz w:val="28"/>
          <w:sz w:val="28"/>
          <w:szCs w:val="28"/>
          <w:rtl w:val="true"/>
          <w:lang w:bidi="fa-IR"/>
        </w:rPr>
        <w:t>لا شک من أنّ المخاطب فی هذه الآیات هو النّبی صلّی اللّه علیه و آله و سلّم و إن لم یصرح باسمه، و لکن القرائن تشیر إلی ذلک،فیقول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الْمُدَّثِّرُ قُمْ فَأَنْذِرْ فلقد ولی زمن النوم الاستراحة،و حان زمن النهوض و التبلیغ،و ورد التصریح هنا بالإنذار مع أنّ النّبی صلّی اللّه علیه و آله و سلّم مبشر و نذیر،لأنّ الإنذار له أثره العمیق فی إیقاظ الأرواح النائمة خصوصا فی بدایة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المفسّرون احتمالات کثیرة عن سبب تدثره صلّی اللّه علیه و آله و سلّم و دعوته إلی القیام و النهوض</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المشرکون من قریش فی موسم الحج و تشاور الرؤساء منهم</w:t>
      </w:r>
    </w:p>
    <w:p>
      <w:pPr>
        <w:pStyle w:val="BookText"/>
        <w:rPr/>
      </w:pPr>
      <w:r>
        <w:rPr>
          <w:rFonts w:ascii="IRNazanin" w:hAnsi="IRNazanin" w:eastAsia="IRNazanin"/>
          <w:color w:val="111111"/>
          <w:sz w:val="28"/>
          <w:sz w:val="28"/>
          <w:szCs w:val="28"/>
          <w:rtl w:val="true"/>
          <w:lang w:bidi="fa-IR"/>
        </w:rPr>
        <w:t>کأبی جهل و أبی سفیان و الولید بن المغیرة و النضر بن الحارث و غیرهم فی ما یجیبون به عن أسئلة القادمین من خارج مکّة و هم یناقشون أمر النّبی الذی قد ظهر بمکّة،و فکروا فی و أن یسمّی کلّ واحد منهم النّبی صلّی اللّه علیه و آله و سلّم باسم،لیصدوا الناس عنه،لکنّهم رأوا فی ذلک فساد الأمر لتشتت أقوالهم،فاتفقوا فی أن یسمّوه ساحرا،لأنّ أحد آثار السحرة الظاهرة هی التفریق بین الحبیب و حبیبه،و کانت دعوة النّبی صلّی اللّه علیه و آله و سلّم قد أثّرت هذا الأثر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النّبی صلّی اللّه علیه و آله و سلّم فتأثر و اغتم لذلک،فأمر بالدثار و تدثر،فأتاه جبرئیل بهذه الآیات و دعاه إلی النهوض و مقابلة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هی الآیات الأولی التی نزلت علی النّبی صلّی اللّه علیه و آله و سلّم لما</w:t>
      </w:r>
    </w:p>
    <w:p>
      <w:pPr>
        <w:pStyle w:val="BookText"/>
        <w:rPr/>
      </w:pPr>
      <w:r>
        <w:rPr>
          <w:rFonts w:ascii="IRNazanin" w:hAnsi="IRNazanin" w:eastAsia="IRNazanin"/>
          <w:color w:val="111111"/>
          <w:sz w:val="28"/>
          <w:sz w:val="28"/>
          <w:szCs w:val="28"/>
          <w:rtl w:val="true"/>
          <w:lang w:bidi="fa-IR"/>
        </w:rPr>
        <w:t>نقله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جاوزت بحراء فلمّا قضیت جواری نودیت یا محمّد،أنت رسول اللّه،فنظرت عن یمینی فلم أر شیئا،و نظرت عن شمالی فلم أر شیئا، و نظرت خلفی فلم أر شیئا،فرفعت رأسی فإذا الملک الذی جاءنی بحراء جالس علی کرسی بین السماء و الأرض،فملئت منه رعبا،فرجعت إلی خدیجة و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دثرونی دثرونی،و اسکبوا علیّ الماء البارد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جبرئیل 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بلحاظ أن آیات هذه السورة نظرت للدعوة العلنیة،فمن المؤکّد أنّها نزلت بعد ثلاث سنوات من الدعوة الخفیة،و هذا لا ینسجم و الرویة المذکورة،إلاّ أن یقال بأنّ بعض الآیات التی فی صدر السورة قد نزلت فی بدء الدعوة،و الآیات الأخری مرتبطة بالسنوات التی تلت الدعوة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کان نائما و هو متدثر بثیابه فنزل علیه جبرائیل علیه السّلام موقظا إیّاه، ثمّ قرأ علیه الآیات أن قم و اترک النوم و استعد لإبلاغ الرسالة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بالتدثر التدثر بالثیاب الظاهریة،بل تلبسه صلّی اللّه علیه و آله و سلّم بالنبوّة و الرسالة کما قیل فی لباس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 اعتزاله صلّی اللّه علیه و آله و سلّم و انزواؤه و استعد لإنذار الخلق و هدایة العباد </w:t>
      </w:r>
      <w:r>
        <w:rPr>
          <w:rStyle w:val="FootnoteAnchor"/>
          <w:rtl w:val="true"/>
        </w:rPr>
        <w:footnoteReference w:id="166"/>
      </w:r>
      <w:r>
        <w:rPr>
          <w:rFonts w:ascii="IRNazanin" w:hAnsi="IRNazanin" w:eastAsia="IRNazanin"/>
          <w:color w:val="111111"/>
          <w:sz w:val="28"/>
          <w:sz w:val="28"/>
          <w:szCs w:val="28"/>
          <w:rtl w:val="true"/>
          <w:lang w:bidi="fa-IR"/>
        </w:rPr>
        <w:t>و المعنی الأوّل هو الأنسب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الملاحظ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یتعین فیها الموضوع الذی ینذر فیه، و هذا یدل علی العمومیة،یعنی إنذار الناس من الشرک و عبادة الأصنام و الکفر و الظلم و الفساد،و حول العذاب الإلهی و الحساب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یصطلح علی ذلک بأن حذف المتعلق یدل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یشمل ضمن ذلک العذاب الدنیوی و العذاب الاخروی و النتائج السیئة لأعمال الإنسان التی سیبتلی بها فی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یعطی للنّبی صلّی اللّه علیه و آله و سلّم خمسة أوامر مهمّة بعد الدعوة إلی القیام و الإنذار،تعتبر منهاجا یحتذی به الآخرون،و الأمر الأوّل هو فی التوحید،فیقول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الربّ الذی هو مالکک مربیک،و جمیع ما عندک فمنه تعالی،فعلیک أن تضع غیره فی زاویة النسیان و تشجب علی کلّ الآلهة المصطنعة،و امح کلّ آثار الشرک و عبادة الأصنام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یدل علی الحصر،فلیس المراد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فقط،مع أنّ هذا القول هو من مصادیق التکبیر کما ورد من الرّوایات،بل المراد منه أنسب ربّک إلی الکبریاء و العظمة اعتقادا و عملا،قولا فعلا و هو تنزیهه تعالی من کلّ نقص و عیب،و وصفه</w:t>
      </w:r>
    </w:p>
    <w:p>
      <w:pPr>
        <w:pStyle w:val="BookText"/>
        <w:rPr/>
      </w:pPr>
      <w:r>
        <w:rPr>
          <w:rFonts w:ascii="IRNazanin" w:hAnsi="IRNazanin" w:eastAsia="IRNazanin"/>
          <w:color w:val="111111"/>
          <w:sz w:val="28"/>
          <w:sz w:val="28"/>
          <w:szCs w:val="28"/>
          <w:rtl w:val="true"/>
          <w:lang w:bidi="fa-IR"/>
        </w:rPr>
        <w:t>بأوصاف الجمال،بل هو أکبر من أن یوصف،و لذا ورد فی الرّوایات عن أئمّة أهل البیت علیهم السّلام فی معنی 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فإنّ التکبیر له مفهوم أوسع من التسبیح الذی هو تنزیهه من کل عیب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صدر الأمر الثّانی بعد مسألة التوحید،و یدور حول الطهارة من الدنس فیضیف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ثِیٰابَکَ فَطَهِّرْ ،التعبیر بالثوب قد یکون کنایة عن عمل الإنسان،لأنّ عمل الإنسان بمنزلة لباسه،و ظاهره مبین لباطنه،و قیل المراد منه القلب و الروح، أی طهر قلبک و روحک من کلّ الأدران،فإذا وجب تطهیر الثوب فصاحبه اولی بالتطهیر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هو اللباس الظاهر،لأنّ نظافة اللباس دلیل علی حسن التربیة و الثقافة، خصوصا فی عصر الجاهلیة حیث کان الاجتناب من النجاسة قلیلا و إن ملابسهم وسخة غالبا،و کان الشائع عندهم تطویل أطراف الملابس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شائع فی هذا العصر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کان یسحل علی الأرض،و ما</w:t>
      </w:r>
    </w:p>
    <w:p>
      <w:pPr>
        <w:pStyle w:val="BookText"/>
        <w:rPr/>
      </w:pPr>
      <w:r>
        <w:rPr>
          <w:rFonts w:ascii="IRNazanin" w:hAnsi="IRNazanin" w:eastAsia="IRNazanin"/>
          <w:color w:val="111111"/>
          <w:sz w:val="28"/>
          <w:sz w:val="28"/>
          <w:szCs w:val="28"/>
          <w:rtl w:val="true"/>
          <w:lang w:bidi="fa-IR"/>
        </w:rPr>
        <w:t>ورد عن الإمام الصّادق علیه السّلام فی معنی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ثیابک فقصر</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ناظر إلی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المراد بها الأزواج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لَکُمْ وَ أَنْتُمْ لِبٰاسٌ لَهُنَّ </w:t>
      </w:r>
      <w:r>
        <w:rPr>
          <w:rStyle w:val="FootnoteAnchor"/>
          <w:rtl w:val="true"/>
        </w:rPr>
        <w:footnoteReference w:id="169"/>
      </w:r>
      <w:r>
        <w:rPr>
          <w:rFonts w:ascii="IRNazanin" w:hAnsi="IRNazanin" w:eastAsia="IRNazanin"/>
          <w:color w:val="111111"/>
          <w:sz w:val="28"/>
          <w:sz w:val="28"/>
          <w:szCs w:val="28"/>
          <w:rtl w:val="true"/>
          <w:lang w:bidi="fa-IR"/>
        </w:rPr>
        <w:t>، و الجمع بین هذه المعانی ممکن،و الحقیقة أنّ الآیة تشیر إلی أنّ القادة الإلهیین یمکنهم إبلاغ الرسالة عند طهارة جوانبهم من الأدران و سلامة تقواهم،و لذا یستتبع أمر إبلاغ الرسالة و لقیام بها أمر آخر،هو النقاء و الطهارة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یبیّن تعالی الأمر الثّالث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 المفهوم الواسع للرجز کان سببا لأن تذکر فی تفسیره أقوال مختلفة،فقیل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الأصنام،و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الرّذیلة الذمیمة،و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الذی هو رأس کلّ خطیئة، و قیل هو العذاب الإلهی النازل بسبب الترک و المعصیة،و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یلهی</w:t>
      </w:r>
    </w:p>
    <w:p>
      <w:pPr>
        <w:pStyle w:val="BookText"/>
        <w:rPr/>
      </w:pPr>
      <w:r>
        <w:rPr>
          <w:rFonts w:ascii="Amiri" w:hAnsi="Amiri" w:eastAsia="Amiri" w:cs="Amiri"/>
          <w:color w:val="111111"/>
          <w:sz w:val="28"/>
          <w:sz w:val="28"/>
          <w:szCs w:val="28"/>
          <w:rtl w:val="true"/>
          <w:lang w:bidi="ar-SA"/>
        </w:rPr>
        <w:t>عن ذکر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الأصل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یطلق علی الاضطراب و التزلزل </w:t>
      </w:r>
      <w:r>
        <w:rPr>
          <w:rStyle w:val="FootnoteAnchor"/>
          <w:rtl w:val="true"/>
        </w:rPr>
        <w:footnoteReference w:id="170"/>
      </w:r>
      <w:r>
        <w:rPr>
          <w:rFonts w:ascii="IRNazanin" w:hAnsi="IRNazanin" w:eastAsia="IRNazanin"/>
          <w:color w:val="111111"/>
          <w:sz w:val="28"/>
          <w:sz w:val="28"/>
          <w:szCs w:val="28"/>
          <w:rtl w:val="true"/>
          <w:lang w:bidi="fa-IR"/>
        </w:rPr>
        <w:t xml:space="preserve">ثمّ اطلق علی کل أنواع الشرک،عبادة الأصنام،و الوساوس الشیطانیة و الأخلاق الذمیمة و العذاب الإلهی التی تسبب اضطراب الإنسان،فسّره البعض بالعذاب </w:t>
      </w:r>
      <w:r>
        <w:rPr>
          <w:rStyle w:val="FootnoteAnchor"/>
          <w:rtl w:val="true"/>
        </w:rPr>
        <w:footnoteReference w:id="171"/>
      </w:r>
      <w:r>
        <w:rPr>
          <w:rFonts w:ascii="IRNazanin" w:hAnsi="IRNazanin" w:eastAsia="IRNazanin"/>
          <w:color w:val="111111"/>
          <w:sz w:val="28"/>
          <w:sz w:val="28"/>
          <w:szCs w:val="28"/>
          <w:rtl w:val="true"/>
          <w:lang w:bidi="fa-IR"/>
        </w:rPr>
        <w:t>،و قد اطلق علی الشرک و المعصیة و الأخلاق السیئة و حبّ الدّنیا تجلبه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تجدر الإشارة إلیه أنّ القرآن الکریم غالبا ما استعمل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العذاب </w:t>
      </w:r>
      <w:r>
        <w:rPr>
          <w:rStyle w:val="FootnoteAnchor"/>
          <w:rtl w:val="true"/>
        </w:rPr>
        <w:footnoteReference w:id="172"/>
      </w:r>
      <w:r>
        <w:rPr>
          <w:rFonts w:ascii="IRNazanin" w:hAnsi="IRNazanin" w:eastAsia="IRNazanin"/>
          <w:color w:val="111111"/>
          <w:sz w:val="28"/>
          <w:sz w:val="28"/>
          <w:szCs w:val="28"/>
          <w:rtl w:val="true"/>
          <w:lang w:bidi="fa-IR"/>
        </w:rPr>
        <w:t xml:space="preserve">،و یعتقد البعض أنّ کلمتی الرجز و الرجس مرادفان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المعانی الثلاثة،و إن کانت متفاوتة،و لکنّها مرتبطة بعضها بالآخر، و بالتالی فإنّ للآیة مفهوما جامعا،و هو الانحراف و العمل السیء،و تشمل الأعمال التی لا ترضی اللّه عزّ و جلّ،و الباعثة علی سخر اللّه فی الدنیا و الآخرة، و من المؤکّد أنّ النّبی صلّی اللّه علیه و آله و سلّم قد هجر و اتقی ذلک حتی قبل البعثة،و تاریخه الذی یعترف به العدو و الصدیق شاهد علی ذلک،و قد جاء هذا الأمر هنا لیکون العنوان الأساس فی مسیر الدعوة إلی اللّه،و لیکون للناس أسوة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تعالی فی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التعلق محذوف أیضا، و یدل علی سعة المفهوم کلیته،و یشمل المنّة علی اللّه و الخلائق،أی فلا تمنن علی اللّه بسعیک و اجتهادک،لأنّ اللّه تعالی هو الذی منّ علیک بهذا المقام المنیع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تستکثر عبادتک و طاعتک و أعمالک الصالحة،بل علیک أن تعتبر نفسک مقصرا و قاصرا،و استعظم ما وفقت إلیه من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تمنن علی اللّه بقیامک بالإنذار و دعوتک إلی التوحید و تعظیمک للّه و تطهیرک ثیابک و هجرک الرجز،و لا تستعظم کل ذلک،بل أعلم أنّه لو قدمت خدمة للناس سواء فی الجوانب المعنویة کالإرشاد و الهدایة،أم فی الجوانب المادیة کالإنفاق و العطاء فلا ینبغی أن تقدمها مقابل منّة،أو توقع عوض أکبر ممّا أعطیت،لأنّ المنّة تحبط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تُبْطِلُوا صَدَقٰاتِکُمْ بِالْمَنِّ وَ الْأَذیٰ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هذه الموارد الحدیث عن تبیان أهمیة النعم المعطاة للغیر،و هنا یتّضح لنا العلاقة بینه و بین الاستکثار،لأنّ من یستصغر عمله لا ینتظر المکافأة،فکیف إذن بالاستکثار،فإنّ الامتنان یؤدی دائما إلی الاستکثار،و هذا ممّا یزیل قیمة النعم، و ما جاء من الرّوایات یشیر لهذا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 تلتمس أکثر منها</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جاء فی حدیث آخر عن الإمام الصادق علیه السّلام فی 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تستکثر ما عملت من خیر للّه</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هذا فرع من ذلک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فی الآیة الأخری إلی الأمر الأخیر فی هذا المجال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لِرَبِّکَ فَاصْبِرْ ،و نواجه هنا مفهوما واسعا عن الصبر الذی یشمل کلّ شیء،أی اصبر فی طریق أداء الرسالة،و اصبر علی أذی المشرکین الجهلاء،و استقم فی طریق عبودیة اللّه و طاعته،و اصبر فی جهاد النفس و میدان الحرب مع الأعداء</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المؤکّد أنّ الصبر هو ضمان لإجراء المناهج السابقة،و المعروف أنّ الصبر هو الثروة الحقیقیة لطریق الإبلاغ و الهدایة،و هذا ما اعتمده القرآن الکریم</w:t>
      </w:r>
    </w:p>
    <w:p>
      <w:pPr>
        <w:pStyle w:val="BookText"/>
        <w:rPr/>
      </w:pPr>
      <w:r>
        <w:rPr>
          <w:rFonts w:ascii="IRNazanin" w:hAnsi="IRNazanin" w:eastAsia="IRNazanin"/>
          <w:color w:val="111111"/>
          <w:sz w:val="28"/>
          <w:sz w:val="28"/>
          <w:szCs w:val="28"/>
          <w:rtl w:val="true"/>
          <w:lang w:bidi="fa-IR"/>
        </w:rPr>
        <w:t>کرارا،و لهذا نقرأ</w:t>
      </w:r>
    </w:p>
    <w:p>
      <w:pPr>
        <w:pStyle w:val="BookText"/>
        <w:rPr/>
      </w:pPr>
      <w:r>
        <w:rPr>
          <w:rFonts w:ascii="IRNazanin" w:hAnsi="IRNazanin" w:eastAsia="IRNazanin"/>
          <w:color w:val="111111"/>
          <w:sz w:val="28"/>
          <w:sz w:val="28"/>
          <w:szCs w:val="28"/>
          <w:rtl w:val="true"/>
          <w:lang w:bidi="fa-IR"/>
        </w:rPr>
        <w:t>فی حدیث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من الإیمان کالرأس من الجسد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و لقد کان الصبر و الاعتدال أحد الأصول المهمّة لمناهج الأنبیاء 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ازدادت علیهم المحن ازداد صبرهم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حدیث عن النّبی صلّی اللّه علیه و آله و سلّم أنّه قال حول أجر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وجهت إلی عبد من عبیدی مصیبة فی بدنه أو ماله أو ولده،ثمّ استقبل ذلک بصبر جمیل استحییت منه یوم القیامة أن أنصب له میزانا أو أنشر له دیوانا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الآیات الشریفة و فی تعقیب لأمر ورد فی الآیات السابقة فی إطار القیام و إنذار المشرکین،توکّد مرّة اخری علی الإنذار و التحذیر،فیقول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نُقِرَ فِی النّٰاقُورِ فَذٰلِکَ یَوْمَئِذٍ یَوْمٌ عَسِیرٌ عَلَی الْکٰافِرِینَ غَیْرُ یَسِیرٍ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وردت احتمالات متعددة فی ترکیب هذه الجملة،أفضلها ما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غریب إعراب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مبتدأ و یومئذ بدل و یوم عسیر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الملاحظ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الأصل من نقر،و یعنی الدق المؤدی إلی الإثقاب و منها سمّی المنقار،و هو ما تمتلکه الطیور لدق الأشیاء و ثقبها، و لذلک یطلق اسم النّاقور علی مزمار الذی یخرق صوته اذن الإنسان و ینفذ إلی دماغه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الآیات القرآنیة أنّ فی نهایة الدنیا و بدء المعاد بنفخ فی الصور مرّتین،أی أن له صوتین موحشین و مرعبین یملآن مسامع العالم بأسره،أوّلهما صوت الموت،و الثّانی صوت الیقظة و الحیاة،و یعبر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الصور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الصور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الآیة تشیر إلی نفخة الصور الثّانیة،و التی یکون معها</w:t>
      </w:r>
    </w:p>
    <w:p>
      <w:pPr>
        <w:pStyle w:val="BookText"/>
        <w:rPr/>
      </w:pPr>
      <w:r>
        <w:rPr>
          <w:rFonts w:ascii="IRNazanin" w:hAnsi="IRNazanin" w:eastAsia="IRNazanin"/>
          <w:color w:val="111111"/>
          <w:sz w:val="28"/>
          <w:sz w:val="28"/>
          <w:szCs w:val="28"/>
          <w:rtl w:val="true"/>
          <w:lang w:bidi="fa-IR"/>
        </w:rPr>
        <w:t>یوم البعث و هو یوم صعب و ثقیل علی الکفّار،و لقد کان لنا بحث مفصل حول الصور و نفخة الصور فی ذیل الآیة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الزمر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فإنّ الآیات المذکورة أعلاه تشیر إلی حقیقة أنّ مشاکل الکفّار تظهر الواحدة بعد الأخری فی یوم نفخة البعث،و هو یوم ألیم و مفجع،و یرکّع أقوی الناس</w:t>
      </w:r>
      <w:r>
        <w:rPr>
          <w:rFonts w:eastAsia="IRNazanin" w:cs="IRNazanin"/>
          <w:color w:val="111111"/>
          <w:sz w:val="28"/>
          <w:szCs w:val="28"/>
          <w:rtl w:val="true"/>
          <w:lang w:bidi="fa-IR"/>
        </w:rPr>
        <w:t>.</w:t>
      </w:r>
      <w:bookmarkStart w:id="428" w:name="pg12564_165417"/>
    </w:p>
    <w:p>
      <w:pPr>
        <w:pStyle w:val="Heading3"/>
        <w:numPr>
          <w:ilvl w:val="2"/>
          <w:numId w:val="1"/>
        </w:numPr>
        <w:rPr/>
      </w:pPr>
      <w:bookmarkStart w:id="429" w:name="__RefHeading___Toc1679809_77815467"/>
      <w:bookmarkStart w:id="430" w:name="_Toc185"/>
      <w:bookmarkEnd w:id="428"/>
      <w:bookmarkEnd w:id="429"/>
      <w:r>
        <w:rPr>
          <w:rtl w:val="true"/>
        </w:rPr>
        <w:t xml:space="preserve">الآیات </w:t>
      </w:r>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11</w:t>
      </w:r>
      <w:r>
        <w:rPr>
          <w:rtl w:val="true"/>
        </w:rPr>
        <w:t xml:space="preserve"> </w:t>
      </w:r>
      <w:r>
        <w:rPr>
          <w:rtl w:val="true"/>
        </w:rPr>
        <w:t xml:space="preserve">الی </w:t>
      </w:r>
      <w:r>
        <w:rPr/>
        <w:t>17</w:t>
      </w:r>
      <w:r>
        <w:rPr>
          <w:rtl w:val="true"/>
        </w:rPr>
        <w:t>]</w:t>
      </w:r>
      <w:bookmarkEnd w:id="430"/>
    </w:p>
    <w:p>
      <w:pPr>
        <w:pStyle w:val="Heading4"/>
        <w:numPr>
          <w:ilvl w:val="3"/>
          <w:numId w:val="1"/>
        </w:numPr>
        <w:rPr/>
      </w:pPr>
      <w:bookmarkStart w:id="431" w:name="__RefHeading___Toc1679811_77815467"/>
      <w:bookmarkStart w:id="432" w:name="_Toc186"/>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679813_77815467"/>
      <w:bookmarkStart w:id="434" w:name="_Toc187"/>
      <w:bookmarkEnd w:id="433"/>
      <w:r>
        <w:rPr>
          <w:rtl w:val="true"/>
        </w:rPr>
        <w:t>سبب النّزول</w:t>
      </w:r>
      <w:bookmarkEnd w:id="434"/>
    </w:p>
    <w:p>
      <w:pPr>
        <w:pStyle w:val="Heading5"/>
        <w:numPr>
          <w:ilvl w:val="4"/>
          <w:numId w:val="1"/>
        </w:numPr>
        <w:rPr/>
      </w:pPr>
      <w:bookmarkStart w:id="435" w:name="__RefHeading___Toc1679815_77815467"/>
      <w:bookmarkStart w:id="436" w:name="_Toc188"/>
      <w:bookmarkEnd w:id="435"/>
      <w:r>
        <w:rPr>
          <w:rtl w:val="true"/>
        </w:rPr>
        <w:t>اشارة</w:t>
      </w:r>
      <w:bookmarkEnd w:id="436"/>
    </w:p>
    <w:p>
      <w:pPr>
        <w:pStyle w:val="Heading5"/>
        <w:numPr>
          <w:ilvl w:val="4"/>
          <w:numId w:val="1"/>
        </w:numPr>
        <w:rPr/>
      </w:pPr>
      <w:bookmarkStart w:id="437" w:name="__RefHeading___Toc1679817_77815467"/>
      <w:bookmarkStart w:id="438" w:name="_Toc189"/>
      <w:bookmarkEnd w:id="437"/>
      <w:r>
        <w:rPr>
          <w:rtl w:val="true"/>
        </w:rPr>
        <w:t>ذکر سببان هذه الآیات،هما</w:t>
      </w:r>
      <w:r>
        <w:rPr>
          <w:rtl w:val="true"/>
        </w:rPr>
        <w:t>:</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قریش فی دار الندوة فالتفت الولید بن المغیرة إلیهم،و کان الولید شیخا کبیرا مجربا من دهاة العرب،و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وحدوا قولکم،فإنّ العرب یأتونکم من کل صوب و یسألونکم عمّا خفی عنهم لما عندکم من المنزلة السامیة،ثمّ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تقولون فی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یعنی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الولید وجهه،و قال إنّنا سمعنا الشعر و ما هو شعر،قالوا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یصدر منه کلام الکهنة عند استماعکم إلیه؟هل یتحدث عن الغیب؟قالوا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علیه أثر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 الحبیب و حبیبه،فقال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لافتراق من کان یسلّم عن جماعته،فتفرّقوا و صاروا یمرون برسول اللّه صلّی اللّه علیه و آله و سلّم و ینادونه یا ساحر یا ساحر، فسمع النّبی صلّی اللّه علیه و آله و سلّم ذلک</w:t>
      </w:r>
    </w:p>
    <w:p>
      <w:pPr>
        <w:pStyle w:val="BookText"/>
        <w:rPr/>
      </w:pPr>
      <w:r>
        <w:rPr>
          <w:rFonts w:ascii="IRNazanin" w:hAnsi="IRNazanin" w:eastAsia="IRNazanin"/>
          <w:color w:val="111111"/>
          <w:sz w:val="28"/>
          <w:sz w:val="28"/>
          <w:szCs w:val="28"/>
          <w:rtl w:val="true"/>
          <w:lang w:bidi="fa-IR"/>
        </w:rPr>
        <w:t>و اغتم لهذا الأمر،فنزلت بالآیات المذکورة فی صدر السورة حتی الآیة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لمواساة الرسول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تَنْزِیلُ الْکِتٰابِ مِنَ اللّٰهِ الْعَزِیزِ الْعَلِیمِ غٰافِرِ الذَّنْبِ وَ قٰابِلِ التَّوْبِ شَدِیدِ الْعِقٰابِ قام إلی المسجد و الولید بن المغیرة قریب منه یسمع قراءته،فلما فطن النّبی صلّی اللّه علیه و آله و سلّم لاستماعه لقراءته أعاد قراءة الآیة، فانطلق الولید حتی أتی مجلس قومه مخزوم،فقال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اللّه،لقد سمعت من محمّد آنفا کلاما ما هو من کلام الإنس،و لا من کلام الجن،و إنّ له لحلاوة و إنّ علیه لطلاوة،و إنّ أعلاه لمثمر و أنّ أسفله لمغدق،و إنّه لیعلو و ما یعلی،ثمّ انصرف إلی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الولید،و اللّه لتصبأنّ قریش کلّها،و کان یقال للولید ریحانة قریش،فقال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أکفیکموه،فانطلق فقعد إلی جانب الولید حزینا،فقال له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حزینا یا ابن أخی،قال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قریش یعیبونک علی کبر سنّک،و یزعمون أنّک مدحت کلام محمّد فقام مع أبی جهل حتی أتی مجلس قومه،فقال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تزعمون أنّ محمّدا مجنون،فهل رأیتموه یخنق قط؟فقالوا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تزعمون أنّه کاهن،فهل رأیتم علیه شیئا من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تزعمون أنّه شاعر،فهل رأیتموه أنّه ینطق بشعر قط؟قالوا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تزعمون أنّه کذّاب،فهل جربتم علی شیئا من الکذب؟قالوا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و کان یسمی الصادق الأمین قبل النبوّة من صدقه،فقالت قریش للولید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فتفکر فی نفسه،ثمّ نظر و عبس،فقال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إلاّ ساحر،ما رأیتموه یفرق بین الرجل و أهله و ولده و موالیه فهو ساحر و ما یقوله سحر یؤثر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439" w:name="pg12564_165419"/>
    </w:p>
    <w:p>
      <w:pPr>
        <w:pStyle w:val="Heading4"/>
        <w:numPr>
          <w:ilvl w:val="3"/>
          <w:numId w:val="1"/>
        </w:numPr>
        <w:rPr/>
      </w:pPr>
      <w:bookmarkStart w:id="440" w:name="__RefHeading___Toc1679819_77815467"/>
      <w:bookmarkStart w:id="441" w:name="_Toc190"/>
      <w:bookmarkEnd w:id="439"/>
      <w:bookmarkEnd w:id="440"/>
      <w:r>
        <w:rPr>
          <w:rtl w:val="true"/>
        </w:rPr>
        <w:t>التّفسیر</w:t>
      </w:r>
      <w:bookmarkEnd w:id="441"/>
    </w:p>
    <w:p>
      <w:pPr>
        <w:pStyle w:val="Heading5"/>
        <w:numPr>
          <w:ilvl w:val="4"/>
          <w:numId w:val="1"/>
        </w:numPr>
        <w:rPr/>
      </w:pPr>
      <w:bookmarkStart w:id="442" w:name="__RefHeading___Toc1679821_77815467"/>
      <w:bookmarkStart w:id="443" w:name="_Toc191"/>
      <w:bookmarkEnd w:id="442"/>
      <w:r>
        <w:rPr>
          <w:rtl w:val="true"/>
        </w:rPr>
        <w:t>اشارة</w:t>
      </w:r>
      <w:bookmarkEnd w:id="443"/>
    </w:p>
    <w:p>
      <w:pPr>
        <w:pStyle w:val="Heading5"/>
        <w:numPr>
          <w:ilvl w:val="4"/>
          <w:numId w:val="1"/>
        </w:numPr>
        <w:rPr/>
      </w:pPr>
      <w:bookmarkStart w:id="444" w:name="__RefHeading___Toc1679823_77815467"/>
      <w:bookmarkStart w:id="445" w:name="_Toc192"/>
      <w:bookmarkEnd w:id="444"/>
      <w:r>
        <w:rPr>
          <w:rtl w:val="true"/>
        </w:rPr>
        <w:t>الولید بن المغیرة</w:t>
      </w:r>
      <w:r>
        <w:rPr>
          <w:rtl w:val="true"/>
        </w:rPr>
        <w:t>...</w:t>
      </w:r>
      <w:r>
        <w:rPr>
          <w:rtl w:val="true"/>
        </w:rPr>
        <w:t>الثری المغرور</w:t>
      </w:r>
      <w:r>
        <w:rPr>
          <w:rtl w:val="true"/>
        </w:rPr>
        <w:t>:</w:t>
      </w:r>
      <w:bookmarkEnd w:id="445"/>
    </w:p>
    <w:p>
      <w:pPr>
        <w:pStyle w:val="BookText"/>
        <w:rPr/>
      </w:pPr>
      <w:r>
        <w:rPr>
          <w:rFonts w:ascii="IRNazanin" w:hAnsi="IRNazanin" w:eastAsia="IRNazanin"/>
          <w:color w:val="111111"/>
          <w:sz w:val="28"/>
          <w:sz w:val="28"/>
          <w:szCs w:val="28"/>
          <w:rtl w:val="true"/>
          <w:lang w:bidi="fa-IR"/>
        </w:rPr>
        <w:t>تواصل هذه الآیات إنذار الکفّار و المشرکین کما فی الآیات السابقة مع فارق،و هو أنّ الآیات السابقة کانت تنذر الکافرین بشکل عام،و هذه تنذر أفرادا معینین بتعابیر قویة و بلیغة بأشدّ الإنذارات،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 وَ مَنْ خَلَقْتُ وَحِیداً و الآیات الآتیة نزلت فی الولید بن المغیرة کما قلنا،و هو من أقطاب قریش المشهورین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وصفا للخالق جلّ شأنه،و یمکن أن یکون للمخلوق،و هناک احتمالان للمعنی الأوّل للوحید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 وحیدا مع هذا الکافر لاعذّبه عذابا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و من خلقته حال کونی وحیدا لا یشارکنی فی خلقه أحد،ثمّ دبّرت أمره أحسن التدبیر،و لا تحلّ بینی و بینه لکونه منکرا لنعمائی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الثّانی فهناک احتمالات أیضا،فقد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و من خلقته حال کونه وحیدا فی بطن امّه و عند ولادته لا أموال عنده و لا أولاد،ثمّ وهبته من نعمائی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سمّی نفسه بذلک کما فی المقولة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الوحید ابن الوحید، لیس لی فی العرب نظیر،و لا لأبی نظیر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المعنی فی الآیة استهزاء بقوله و أحسن الوجوه الأربعة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الأصل المبسوط،و یشیر إلی کثرة أمواله و حجمها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أمواله بلغت حدّا من الکثرة بحیث ملک الإبل و الخیول و الأراضی الشاسعة ما بین مکّة و الطائف،و قیل إنّه یملک ضیاع و مزارع دائمة الحصاد،و له</w:t>
      </w:r>
    </w:p>
    <w:p>
      <w:pPr>
        <w:pStyle w:val="BookText"/>
        <w:rPr/>
      </w:pPr>
      <w:r>
        <w:rPr>
          <w:rFonts w:ascii="IRNazanin" w:hAnsi="IRNazanin" w:eastAsia="IRNazanin"/>
          <w:color w:val="111111"/>
          <w:sz w:val="28"/>
          <w:sz w:val="28"/>
          <w:szCs w:val="28"/>
          <w:rtl w:val="true"/>
          <w:lang w:bidi="fa-IR"/>
        </w:rPr>
        <w:t>مائة ألف دینار ذهب،و کل هذه المعانی تجتمع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تعالی إلی قوته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کانوا یعینونه علی حیاته،و حضورهم إنس و راحة له،و ما کانوا مضطرین لأن یضربوا فی الأرض طلبا للعیش،و یترکوا أباهم وحیدا،إذ کان له عشرة بنین کما فی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یستطرد بذکر النعم التی وهبها له،یقول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مَهَّدْتُ لَهُ تَمْهِیداً و لم یهبه ما ینفع من المال و الأولاد فحسب،بل أغدق علیه ما یرید من جاء و 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یستخدم لنوم الطفل، و یطلق علی ما یتهیأ من وسائل الراحة و المقام و انتظام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المجموع له معان واسعة تشمل المواهب الحیاتیة و الوسائل الحدیثة و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کفر بما أنعم اللّه علیه و هو بذلک یرید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یَطْمَعُ أَنْ أَزِیدَ ، و لیس هذا منحصرا بالولید،بل إنّ عبید الدنیا علی هذه الشاکلة أیضا،فلن یروی عطشهم مطلقا،و لو أعطوا الأقالیم السبعة لما اکتفوا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الأخری تردع الولید بشدّة،یقول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کٰانَ لِآیٰاتِنٰا عَنِیداً و مع أنّه کان یعلم أنّ هذا القرآن لیس من کلام الجن أو الإنس،بل متجذر فی الفطرة،و له جاذبیة خاصّة و أغصان مثمرة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یعاند و یعتبر ذلک سحرا و مظهره ساحرا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هو المخالفة و العناد مع المعرفة،أی أنّه یعلم بأحقّیة الشیء ثمّ یخالفه عنادا،و الولید مصداق واضح لهذا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مخالفته المستمرة و الدائمة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 فی آخر آیة إلی مصیره المؤلم بعبارات قصیرة و غنیة فی المعنی،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سأرهقه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الإرهاف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غشیان الشیء بالعنف،و تعنی أیضا فرض</w:t>
      </w:r>
    </w:p>
    <w:p>
      <w:pPr>
        <w:pStyle w:val="BookText"/>
        <w:rPr/>
      </w:pPr>
      <w:r>
        <w:rPr>
          <w:rFonts w:ascii="IRNazanin" w:hAnsi="IRNazanin" w:eastAsia="IRNazanin"/>
          <w:color w:val="111111"/>
          <w:sz w:val="28"/>
          <w:sz w:val="28"/>
          <w:szCs w:val="28"/>
          <w:rtl w:val="true"/>
          <w:lang w:bidi="fa-IR"/>
        </w:rPr>
        <w:t>العقوبات الصعبة،جاء بمعنی الابتلاء بأنواع العذاب،و الصعود،إشارة إلی ما سیناله من سوء العذاب،و یستعمل فی العمل الشاق،إذا یشق صعود الجبل،و لذا فسّر البعض ذلک بالعذاب الإلهی،و قیل هو جبل فی النار یصعد فیه الکافر عنفا ثمّ یهوی،و هو کذلک فیه أبدا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یراد به العذاب الدنیوی للولید بن المغیرة،فقد ذکر التاریخ عنه أنّه بلغ ذروة الجاه و الرفاه فی حیاته،ثمّ عاقبه اللّه تعالی بنقصان ماله و ولده حتی هلک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446" w:name="pg12564_165422"/>
    </w:p>
    <w:p>
      <w:pPr>
        <w:pStyle w:val="Heading3"/>
        <w:numPr>
          <w:ilvl w:val="2"/>
          <w:numId w:val="1"/>
        </w:numPr>
        <w:rPr/>
      </w:pPr>
      <w:bookmarkStart w:id="447" w:name="__RefHeading___Toc1679825_77815467"/>
      <w:bookmarkStart w:id="448" w:name="_Toc193"/>
      <w:bookmarkEnd w:id="446"/>
      <w:bookmarkEnd w:id="447"/>
      <w:r>
        <w:rPr>
          <w:rtl w:val="true"/>
        </w:rPr>
        <w:t xml:space="preserve">الآیات </w:t>
      </w:r>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18</w:t>
      </w:r>
      <w:r>
        <w:rPr>
          <w:rtl w:val="true"/>
        </w:rPr>
        <w:t xml:space="preserve"> </w:t>
      </w:r>
      <w:r>
        <w:rPr>
          <w:rtl w:val="true"/>
        </w:rPr>
        <w:t xml:space="preserve">الی </w:t>
      </w:r>
      <w:r>
        <w:rPr/>
        <w:t>25</w:t>
      </w:r>
      <w:r>
        <w:rPr>
          <w:rtl w:val="true"/>
        </w:rPr>
        <w:t>]</w:t>
      </w:r>
      <w:bookmarkEnd w:id="448"/>
    </w:p>
    <w:p>
      <w:pPr>
        <w:pStyle w:val="Heading4"/>
        <w:numPr>
          <w:ilvl w:val="3"/>
          <w:numId w:val="1"/>
        </w:numPr>
        <w:rPr/>
      </w:pPr>
      <w:bookmarkStart w:id="449" w:name="__RefHeading___Toc1679827_77815467"/>
      <w:bookmarkStart w:id="450" w:name="_Toc194"/>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679829_77815467"/>
      <w:bookmarkStart w:id="452" w:name="_Toc195"/>
      <w:bookmarkEnd w:id="451"/>
      <w:r>
        <w:rPr>
          <w:rtl w:val="true"/>
        </w:rPr>
        <w:t>التّفسیر</w:t>
      </w:r>
      <w:bookmarkEnd w:id="452"/>
    </w:p>
    <w:p>
      <w:pPr>
        <w:pStyle w:val="BookText"/>
        <w:rPr/>
      </w:pPr>
      <w:r>
        <w:rPr>
          <w:rFonts w:ascii="Amiri" w:hAnsi="Amiri" w:eastAsia="Amiri" w:cs="Amiri"/>
          <w:color w:val="111111"/>
          <w:sz w:val="28"/>
          <w:sz w:val="28"/>
          <w:szCs w:val="28"/>
          <w:rtl w:val="true"/>
          <w:lang w:bidi="ar-SA"/>
        </w:rPr>
        <w:t>فَقُتِلَ کَیْفَ قَدَّرَ</w:t>
      </w:r>
    </w:p>
    <w:p>
      <w:pPr>
        <w:pStyle w:val="BookText"/>
        <w:rPr/>
      </w:pPr>
      <w:r>
        <w:rPr>
          <w:rFonts w:ascii="Amiri" w:hAnsi="Amiri" w:eastAsia="Amiri" w:cs="Amiri"/>
          <w:color w:val="111111"/>
          <w:sz w:val="28"/>
          <w:sz w:val="28"/>
          <w:szCs w:val="28"/>
          <w:rtl w:val="true"/>
          <w:lang w:bidi="ar-SA"/>
        </w:rPr>
        <w:t>فی هذه الآیات توضیحات کثیرة عمّن أعطاه اللّه المال و البنین و خالف بذلک رسول اللّه صلّی اللّه علیه و آله و سلّم،أی الولید بن المغیرة،یقول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بالتفکیر،و هو حسن،و لکن یشترط أن یکون فی طریق الحق، و تفکر ساعة أفضل من عبادة أو عمر بکامله،لما یمکن أن یتغیر مصیر الإنسان فیها،و أمّا إذا کان التفکر فی طریق الکفر و الفساد فهو مذموم،و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هذه النوع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التقدیر،و هو التهیؤ لنظم أمر فی الذهن و التصمیم علی تطبیقه، ثمّ یضیف فی مذمته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کَیْفَ قَدَّرَ بعدئذ یؤکّد ذلک فیضیف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کَیْفَ قَدَّرَ و هذا إشارة لما قیل فی سبب النّزول حیث کان یری توحید الأقوال فیما</w:t>
      </w:r>
    </w:p>
    <w:p>
      <w:pPr>
        <w:pStyle w:val="BookText"/>
        <w:rPr/>
      </w:pPr>
      <w:r>
        <w:rPr>
          <w:rFonts w:ascii="IRNazanin" w:hAnsi="IRNazanin" w:eastAsia="IRNazanin"/>
          <w:color w:val="111111"/>
          <w:sz w:val="28"/>
          <w:sz w:val="28"/>
          <w:szCs w:val="28"/>
          <w:rtl w:val="true"/>
          <w:lang w:bidi="fa-IR"/>
        </w:rPr>
        <w:t>یقذف به الرسول صلّی اللّه علیه و آله و سلّم،و عند ما سمّوه بالشاعر لم یقبل بذلک،فقالوا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فلم یقبل،قالوا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فرفض،فقالوا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ذلک لمخالفتهم فکرة السحر الذی کان یفرق بین المرء و أهله،أو یجمع الواحد و الآخر،و إنّما ظهر ذلک فی عصر الإسلام،قد عبّر القرآن عن هذه الحالة التی حدثت عند الولید بتعبیر مختصر و بلیغ لمطالعته للأمر و تفکره،ثمّ تقدیره لذلک و إن کان أصل الاقتراح من قریش،و علی کل حال فإنّ تکرار المعنی فی الآیتین دلیل علی دهاء الولید فی تفکره الشیطانی،و لذا کانت شدّة تفکره سببا للتعجب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بعدئذ یضیف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،أی نظر بعد التفکر و التقدیر نظرة من یرید أن یقضی فی أمر مهمّ لیطمئن من استحکامه و انسجامه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 ثُمَّ أَدْبَرَ وَ اسْتَکْبَرَ، فَقٰالَ إِنْ هٰذٰا إِلاّٰ سِحْرٌ یُؤْثَرُ، إِنْ هٰذٰا إِلاّٰ قَوْلُ الْبَشَرِ ،بهذه الأقوال یظهره عداءه للقرآن المجید،و ذلک بعد تفکره الشیطانی،و بقوله هذا صار یمدح القرآن من حیث لا یدری،و إذا أشار إلی جاذبیة القرآن الخارقة و تسخیره للقلوب،و سحر القرآن الذی یسحر القلوب کما فی قولته،و ما کان للقرآن من شبه بسحر الساحرین،بل إنّه کلام منطقی و موزون،و هذا هو دلیل علی نزول الوحی به،و لیس هو بکلام البشر،بل صدر من عالم ما وراء الطبیعة من علم اللّه اللامتناهی،الذی جمع فی انسجامه و استحکامه کلّ المحاسن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یعبس عبوسا،و العبوس الذی یقبض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أحیانا العجلة فی إتمام العمل الذی لو یحن حان وقته،و أحیانا بمعنی قبض الوجه و تغیره،و المعنی الثّانی یناسب العبس، و علی المعنی الأوّل یکون إشارة إلی اتّخاذ القرار العاجل فی الصاق ما لا یلیق بالقرآن المجید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یروی عن الماضین ممّا بقی من الآثار،و قیل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الترجیح و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المعنی الأوّل أنّ الولید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سحر یروی و یتعلم من السحرة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المعنی الثّانی 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تؤثر حلاوته فی قلوب الناس و بالتالی فإنّ الناس یرجحونه علی غیره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هو إقرار ضمنی بإعجاز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للقرآن أی علاقة و تشبیه بأعمال السحرة،فهو کلام رصین عمیق المعانی و جذاب لا نظیر له کما یقول الولید،فإنّه لیس من کلام البشر،و إن کان کذلک لکانوا قد أتوا بمثله،و هذا ما دعا إلیه القرآن کرارا،فلم یستطع أحد من بلغاء العرب أن یأتی بمثله،بل سورة من مثله،و هذه هی معجزة</w:t>
      </w:r>
      <w:r>
        <w:rPr>
          <w:rFonts w:eastAsia="IRNazanin" w:cs="IRNazanin"/>
          <w:color w:val="111111"/>
          <w:sz w:val="28"/>
          <w:szCs w:val="28"/>
          <w:rtl w:val="true"/>
          <w:lang w:bidi="fa-IR"/>
        </w:rPr>
        <w:t>.</w:t>
      </w:r>
      <w:bookmarkStart w:id="453" w:name="pg12564_165425"/>
    </w:p>
    <w:p>
      <w:pPr>
        <w:pStyle w:val="Heading3"/>
        <w:numPr>
          <w:ilvl w:val="2"/>
          <w:numId w:val="1"/>
        </w:numPr>
        <w:rPr/>
      </w:pPr>
      <w:bookmarkStart w:id="454" w:name="__RefHeading___Toc1679831_77815467"/>
      <w:bookmarkStart w:id="455" w:name="_Toc196"/>
      <w:bookmarkEnd w:id="453"/>
      <w:bookmarkEnd w:id="454"/>
      <w:r>
        <w:rPr>
          <w:rtl w:val="true"/>
        </w:rPr>
        <w:t xml:space="preserve">الآیات </w:t>
      </w:r>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455"/>
    </w:p>
    <w:p>
      <w:pPr>
        <w:pStyle w:val="Heading4"/>
        <w:numPr>
          <w:ilvl w:val="3"/>
          <w:numId w:val="1"/>
        </w:numPr>
        <w:rPr/>
      </w:pPr>
      <w:bookmarkStart w:id="456" w:name="__RefHeading___Toc1679833_77815467"/>
      <w:bookmarkStart w:id="457" w:name="_Toc197"/>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679835_77815467"/>
      <w:bookmarkStart w:id="459" w:name="_Toc198"/>
      <w:bookmarkEnd w:id="458"/>
      <w:r>
        <w:rPr>
          <w:rtl w:val="true"/>
        </w:rPr>
        <w:t>التّفسیر</w:t>
      </w:r>
      <w:bookmarkEnd w:id="459"/>
    </w:p>
    <w:p>
      <w:pPr>
        <w:pStyle w:val="Heading5"/>
        <w:numPr>
          <w:ilvl w:val="4"/>
          <w:numId w:val="1"/>
        </w:numPr>
        <w:rPr/>
      </w:pPr>
      <w:bookmarkStart w:id="460" w:name="__RefHeading___Toc1679837_77815467"/>
      <w:bookmarkStart w:id="461" w:name="_Toc199"/>
      <w:bookmarkEnd w:id="460"/>
      <w:r>
        <w:rPr>
          <w:rtl w:val="true"/>
        </w:rPr>
        <w:t>اشارة</w:t>
      </w:r>
      <w:bookmarkEnd w:id="461"/>
    </w:p>
    <w:p>
      <w:pPr>
        <w:pStyle w:val="Heading5"/>
        <w:numPr>
          <w:ilvl w:val="4"/>
          <w:numId w:val="1"/>
        </w:numPr>
        <w:rPr/>
      </w:pPr>
      <w:bookmarkStart w:id="462" w:name="__RefHeading___Toc1679839_77815467"/>
      <w:bookmarkStart w:id="463" w:name="_Toc200"/>
      <w:bookmarkEnd w:id="462"/>
      <w:r>
        <w:rPr>
          <w:rtl w:val="true"/>
        </w:rPr>
        <w:t>المصیر المشؤوم</w:t>
      </w:r>
      <w:r>
        <w:rPr>
          <w:rtl w:val="true"/>
        </w:rPr>
        <w:t>:</w:t>
      </w:r>
      <w:bookmarkEnd w:id="463"/>
    </w:p>
    <w:p>
      <w:pPr>
        <w:pStyle w:val="BookText"/>
        <w:rPr/>
      </w:pPr>
      <w:r>
        <w:rPr>
          <w:rFonts w:ascii="IRNazanin" w:hAnsi="IRNazanin" w:eastAsia="IRNazanin"/>
          <w:color w:val="111111"/>
          <w:sz w:val="28"/>
          <w:sz w:val="28"/>
          <w:szCs w:val="28"/>
          <w:rtl w:val="true"/>
          <w:lang w:bidi="fa-IR"/>
        </w:rPr>
        <w:t>فی هذه الآیات بیان للعقوبات المؤلمة لمن أنکر القرآن و الرسالة،و کذب النّبی صلّی اللّه علیه و آله و سلّم و هو ما أشارت إلیه الآیات السابقة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سَأُصْلِیهِ سَقَرَ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فقر،بمعنی التغیر و الذوبان من أثر حرارة الشمس،هو من أحد أسماء جهنم،کثیر ما ذکر فی القرآن،و اختیار هذا الاسم یشیر إلی العذاب المهول لجهنّم الذی یلتهم أهلها،و قیل هی درک من درکاتها المهولة،ثمّ یبیّن عظمة و شدّة عذاب النّار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سَقَرُ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العذاب یکون شدیدا إلی حدّ یخرج عن دائرة التصور،و لا یخطر علی بال أحد،کما هو الحال فی عدم إدراک عظمة النعم الإلهیة فی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تُبْقِی وَ لاٰ تَذَرُ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تکون هذه الآیة إشارة إلی أنّ نار جهنّم بخلاف نار الدنیا التی ربّما ترکت</w:t>
      </w:r>
    </w:p>
    <w:p>
      <w:pPr>
        <w:pStyle w:val="BookText"/>
        <w:rPr/>
      </w:pPr>
      <w:r>
        <w:rPr>
          <w:rFonts w:ascii="IRNazanin" w:hAnsi="IRNazanin" w:eastAsia="IRNazanin"/>
          <w:color w:val="111111"/>
          <w:sz w:val="28"/>
          <w:sz w:val="28"/>
          <w:szCs w:val="28"/>
          <w:rtl w:val="true"/>
          <w:lang w:bidi="fa-IR"/>
        </w:rPr>
        <w:t>بعض ما ألقی فیها و لم تحرقه،و إذا نالت إنسانا مثلا نالت جسمه و صفاته الجسمیة و تبقی روحه و صفاته الروحیة فی أمان منها،و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 أحدا ممن ألقی فیها إلاّ نالته و احتوته بجمیع وجوده،فهی نار شاملة تستوعب جمیع من القی فیها،و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لا یموتون فیها و لا یحیون،أی یبقون بین الموت و الحیاة،کما جاء فی الآیة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یَمُوتُ فِیهٰا وَ لاٰ یَحْییٰ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أنّها لا تبقی علی جسد شیئا من العظام أو اللحم،فیتّضح أنّ مفهوم الآیة أنّها لا تحرقهم تماما،لأنّ هذا المعنی لا یتفق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نَضِجَتْ جُلُودُهُمْ بَدَّلْنٰاهُمْ جُلُوداً غَیْرَهٰا لِیَذُوقُوا الْعَذٰابَ ثمّ ینتقل إلی بیان وصف آخر للنّار المحرقة فیضیف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تجعل الوجه مظلما أسود أشدّ سوادا من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بشرة،و تعنی الجلد الظاهر للجسد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أحیانا الظاهر،و أحیانا بمعنی التغییر، و یکون المعنی بمقتضی التّفسیر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جهنم ظاهرة للعیان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لِمَنْ یَریٰ و بمقتضی التّفسیر الثّانی یکون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تغیر لون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آخر آیة من آیات مورد البحث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لیسوا مأمورین بالرحم و الشفقة،بل إنّهم مأمورین بالعذاب و الغلظة، و أمّا الآیة الأخری التی تلیها فإنّها تشیر إلی أنّ هذا العدد هم ملائکة العذاب، و قیل إنّها تشیر إلی تسع عشرة مجموعة من الملائکة،و لیس تسعة عشر نفرا، و دلیل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جُنُودَ رَبِّکَ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عن سبب اختیار هذا العدد من ملائکة العذاب،فلا یدری أحد عن ذلک شیئا،و لکن احتمل البعض أنّ المراد من ذلک هو لکون أکبر عدد للأحاد و أقل عدد للعشرات،و قیل لکون اصول الأخلاق الرذیلة ترجع إلی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ظاهرة و باطنة، فلذا تکون کلّ رذیلة من الرّذائل عاملا للعذاب الإلهی،و إنّ طبقات جهنّم هی تسع عشرة طبقة أی بعددها،و لکل طبقة ملک أو مجموعة من الملائکة مأمورین بالعذاب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المؤکّد أنّ الأمور المرابطة بالقیامة و الجنان و الجحیم،و جزئیاتها و خصوصیاتها غیر واضحة لدنیا تمام الوضوح،و نحن نعیش فی هذا المحیط المحدود،و الذی نعرفه إنّما یتعلق بکلیاتها،لذا نجد فی الرّوایات أنّ لهذه الملائکة قدرات عظیمة بحیث یمکن لکل ملک أت یقذف قبیلة کبیرة فی جهنّم بسهولة،و من هنا یتّضح ضعف و عجز أفکار أناس من قبیل أبی جهل،إذ أنّه لما سمع بالآیة جاء مستهزئا إلی قریش،و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ثکلتکم أمهاتکم ألم تسمعوا ما یقوله ابن أبی کبشة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بذلک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یقول إنّ خزنة النّار تسعة عشر و أنتم الدّهم أ یعجز کل عشرة منکم أن یبطشوا برجل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الأسد الجمحی و کان شدید 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أکفیکم سبعة شعر فاکفونی أنتم اثنین </w:t>
      </w:r>
      <w:r>
        <w:rPr>
          <w:rStyle w:val="FootnoteAnchor"/>
          <w:rtl w:val="true"/>
        </w:rPr>
        <w:footnoteReference w:id="184"/>
      </w:r>
      <w:r>
        <w:rPr>
          <w:rFonts w:ascii="IRNazanin" w:hAnsi="IRNazanin" w:eastAsia="IRNazanin"/>
          <w:color w:val="111111"/>
          <w:sz w:val="28"/>
          <w:sz w:val="28"/>
          <w:szCs w:val="28"/>
          <w:rtl w:val="true"/>
          <w:lang w:bidi="fa-IR"/>
        </w:rPr>
        <w:t>لقد أراد السفهاء أن یطفئوا بهذه السخریة نور الحق،و أن یتخلصوا بذلک من الفناء المحتم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4" w:name="pg12564_165428"/>
    </w:p>
    <w:p>
      <w:pPr>
        <w:pStyle w:val="Heading4"/>
        <w:numPr>
          <w:ilvl w:val="3"/>
          <w:numId w:val="1"/>
        </w:numPr>
        <w:rPr/>
      </w:pPr>
      <w:bookmarkStart w:id="465" w:name="__RefHeading___Toc1679841_77815467"/>
      <w:bookmarkStart w:id="466" w:name="_Toc201"/>
      <w:bookmarkEnd w:id="464"/>
      <w:bookmarkEnd w:id="465"/>
      <w:r>
        <w:rPr>
          <w:rtl w:val="true"/>
        </w:rPr>
        <w:t>ملاحظة</w:t>
      </w:r>
      <w:bookmarkEnd w:id="466"/>
    </w:p>
    <w:p>
      <w:pPr>
        <w:pStyle w:val="Heading5"/>
        <w:numPr>
          <w:ilvl w:val="4"/>
          <w:numId w:val="1"/>
        </w:numPr>
        <w:rPr/>
      </w:pPr>
      <w:bookmarkStart w:id="467" w:name="__RefHeading___Toc1679843_77815467"/>
      <w:bookmarkStart w:id="468" w:name="_Toc202"/>
      <w:bookmarkEnd w:id="467"/>
      <w:r>
        <w:rPr>
          <w:rtl w:val="true"/>
        </w:rPr>
        <w:t>اشارة</w:t>
      </w:r>
      <w:bookmarkEnd w:id="468"/>
    </w:p>
    <w:p>
      <w:pPr>
        <w:pStyle w:val="Heading5"/>
        <w:numPr>
          <w:ilvl w:val="4"/>
          <w:numId w:val="1"/>
        </w:numPr>
        <w:rPr/>
      </w:pPr>
      <w:bookmarkStart w:id="469" w:name="__RefHeading___Toc1679845_77815467"/>
      <w:bookmarkStart w:id="470" w:name="_Toc203"/>
      <w:bookmarkEnd w:id="469"/>
      <w:r>
        <w:rPr>
          <w:rtl w:val="true"/>
        </w:rPr>
        <w:t>ملائکة العذاب تسعة عشر</w:t>
      </w:r>
      <w:r>
        <w:rPr>
          <w:rtl w:val="true"/>
        </w:rPr>
        <w:t>:</w:t>
      </w:r>
      <w:bookmarkEnd w:id="470"/>
    </w:p>
    <w:p>
      <w:pPr>
        <w:pStyle w:val="BookText"/>
        <w:rPr/>
      </w:pPr>
      <w:r>
        <w:rPr>
          <w:rFonts w:ascii="IRNazanin" w:hAnsi="IRNazanin" w:eastAsia="IRNazanin"/>
          <w:color w:val="111111"/>
          <w:sz w:val="28"/>
          <w:sz w:val="28"/>
          <w:szCs w:val="28"/>
          <w:rtl w:val="true"/>
          <w:lang w:bidi="fa-IR"/>
        </w:rPr>
        <w:t>هذه الآیة تشیر بوضوح إلی عدد خزنة جهنم بأنّهم تسعة عشر نفرا أو تسعة عشرة مجموعة،و الآیات التی تلیها تعتمد علی هذا المعنی،و لکن العجب من أنّ بعض الفرق المنحرفة تصر علی قدسیة هذا العدد،و تسعی إلی أن تجعل من عدد شهور السنة و أیّام نظاما یدور حول محور هذا العدد،بخلاف جمیع الموازین الطبیعیة و الفلکیة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أحکامهم العملیة مطابقا لذلک النظام،و الأعجب من ذلک أنّ کاتبا من الکتاب یمکن أن تکون له علاقة بتنظیماتهم یصرّ إصرارا عجیبا و مضحکا علی أن یجعل کل ما فی القرآن موجّه علی أساس هذا العدد،و فی الموارد الکثیرة فی القرآن التی لا تتفق مع هذا العدد المرغوب عنده یعمد إلی إضافة أو حذف ما یرغب فیه لیتفق مع ذلک العدد أو مع مضاربه،و إیراد مطالیبها و الإجابة علیها یمکن أن تعتبر إتلافا للوقت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فالمذهب الجهنمی یجب أن یدور حول عدد جهنمی،و جماعة جهنمیون یجب أن یتوافقوا مع عدد ملائکة العذاب</w:t>
      </w:r>
      <w:r>
        <w:rPr>
          <w:rFonts w:eastAsia="IRNazanin" w:cs="IRNazanin"/>
          <w:color w:val="111111"/>
          <w:sz w:val="28"/>
          <w:szCs w:val="28"/>
          <w:rtl w:val="true"/>
          <w:lang w:bidi="fa-IR"/>
        </w:rPr>
        <w:t>.</w:t>
      </w:r>
      <w:bookmarkStart w:id="471" w:name="pg12564_165429"/>
    </w:p>
    <w:p>
      <w:pPr>
        <w:pStyle w:val="Heading3"/>
        <w:numPr>
          <w:ilvl w:val="2"/>
          <w:numId w:val="1"/>
        </w:numPr>
        <w:rPr/>
      </w:pPr>
      <w:bookmarkStart w:id="472" w:name="__RefHeading___Toc1679847_77815467"/>
      <w:bookmarkStart w:id="473" w:name="_Toc204"/>
      <w:bookmarkEnd w:id="471"/>
      <w:bookmarkEnd w:id="472"/>
      <w:r>
        <w:rPr>
          <w:rtl w:val="true"/>
        </w:rPr>
        <w:t xml:space="preserve">الآیة </w:t>
      </w:r>
      <w:r>
        <w:rPr>
          <w:rtl w:val="true"/>
        </w:rPr>
        <w:t>[</w:t>
      </w:r>
      <w:r>
        <w:rPr>
          <w:rtl w:val="true"/>
        </w:rPr>
        <w:t xml:space="preserve">سورة المدثر </w:t>
      </w:r>
      <w:r>
        <w:rPr>
          <w:rtl w:val="true"/>
        </w:rPr>
        <w:t>(</w:t>
      </w:r>
      <w:r>
        <w:rPr/>
        <w:t>74</w:t>
      </w:r>
      <w:r>
        <w:rPr>
          <w:rtl w:val="true"/>
        </w:rPr>
        <w:t xml:space="preserve">): </w:t>
      </w:r>
      <w:r>
        <w:rPr>
          <w:rtl w:val="true"/>
        </w:rPr>
        <w:t xml:space="preserve">آیة </w:t>
      </w:r>
      <w:r>
        <w:rPr/>
        <w:t>31</w:t>
      </w:r>
      <w:r>
        <w:rPr>
          <w:rtl w:val="true"/>
        </w:rPr>
        <w:t>]</w:t>
      </w:r>
      <w:bookmarkEnd w:id="473"/>
    </w:p>
    <w:p>
      <w:pPr>
        <w:pStyle w:val="Heading4"/>
        <w:numPr>
          <w:ilvl w:val="3"/>
          <w:numId w:val="1"/>
        </w:numPr>
        <w:rPr/>
      </w:pPr>
      <w:bookmarkStart w:id="474" w:name="__RefHeading___Toc1679849_77815467"/>
      <w:bookmarkStart w:id="475" w:name="_Toc205"/>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679851_77815467"/>
      <w:bookmarkStart w:id="477" w:name="_Toc206"/>
      <w:bookmarkEnd w:id="476"/>
      <w:r>
        <w:rPr>
          <w:rtl w:val="true"/>
        </w:rPr>
        <w:t>التّفسیر</w:t>
      </w:r>
      <w:bookmarkEnd w:id="477"/>
    </w:p>
    <w:p>
      <w:pPr>
        <w:pStyle w:val="Heading5"/>
        <w:numPr>
          <w:ilvl w:val="4"/>
          <w:numId w:val="1"/>
        </w:numPr>
        <w:rPr/>
      </w:pPr>
      <w:bookmarkStart w:id="478" w:name="__RefHeading___Toc1679853_77815467"/>
      <w:bookmarkStart w:id="479" w:name="_Toc207"/>
      <w:bookmarkEnd w:id="478"/>
      <w:r>
        <w:rPr>
          <w:rtl w:val="true"/>
        </w:rPr>
        <w:t>اشارة</w:t>
      </w:r>
      <w:bookmarkEnd w:id="479"/>
    </w:p>
    <w:p>
      <w:pPr>
        <w:pStyle w:val="Heading5"/>
        <w:numPr>
          <w:ilvl w:val="4"/>
          <w:numId w:val="1"/>
        </w:numPr>
        <w:rPr/>
      </w:pPr>
      <w:bookmarkStart w:id="480" w:name="__RefHeading___Toc1679855_77815467"/>
      <w:bookmarkStart w:id="481" w:name="_Toc208"/>
      <w:bookmarkEnd w:id="480"/>
      <w:r>
        <w:rPr>
          <w:rtl w:val="true"/>
        </w:rPr>
        <w:t>لم هذا العدد من أصحاب النّار؟</w:t>
      </w:r>
      <w:bookmarkEnd w:id="48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اللّه سبحانه و تعالی کما قرأنا فی الآیات السابقة عدد خزنة جهنم و مأموریها و هم تسعة عشر نفرا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قرأنا أنّ ذکر هذا العدد صار سببا للحدیث بین أوساط المشرکین و الکفّار،و اتّخذ بعضهم ذلک سخریة،و ظنّ القلیل منهم أنّ الغلبة علی أولئک لیس أمرا صعبا،الآیة أعلاه و التی هی أطول آیات هذه السورة تجیب علیهم و توضح حقائق کثیرة فی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ملائکة أقویاء مقتدرون و کما یعبّر القرآن غلاظ شداد قساة،فی مقابل المذنبین بجمعهم الغفیر و هم ضعفاء عاجزون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عِدَّتَهُمْ إِلاّٰ فِتْنَةً لِلَّذِینَ کَفَرُوا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الاختبار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یستهزئون بالعدد تسعة عشر،و یتساءلون عن سبب اختیار هذا العدد،فی حین لو وضع عدد آخر لکانوا قد سألوا السؤال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یستقلون هذا العدد و یسخرون من ذلک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واحد منهم عشرة منّا،لتکسر شوکتهم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ملائکة اللّه وصفوا فی القرآن بأنّ نفرا منهم یؤمرون بإهلاک قوم لوط علیه السّلام و یقلبون علیهم مدینتهم،مضافا إلی ما أشیر إلیه سابقا حول اختیار عدد تسعة عشر لأصحاب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لِیَسْتَیْقِنَ الَّذِینَ أُوتُوا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فی روایة أنّ جماعة من الیهود سألوا أحد أصحاب النّبی صلّی اللّه علیه و آله و سلّم عن عدد خزنة النّار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فهبط جبرائیل علیه السّلام علی النّبی صلّی اللّه علیه و آله و سلّم بالآیة عَلَیْهٰا تِسْعَةَ عَشَرَ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سکوت هؤلاء الیهود و عدم اعتراضهم علی هذا الجواب یدلّ علی أنّه موافقا لما هو مذکور فی کتبهم،و هذا مدعاة لازدیاد یقینهم بنبوة النّبی صلّی اللّه علیه و آله و سلّم، و صار قبولهم هذا سببا فی تمسک المؤمنین بإیمانهم و عقائدهم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تضیف الآیة فی الفقرة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یَزْدٰادَ الَّذِینَ آمَنُوا إِیمٰاناً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مباشرة بعد ذکر هذه الآیة إلی التأکید علی تلک الأهداف الثلاثة،إذ یعتمد مجددا علی إیمان أهل الکتاب،ثمّ المؤمنین، ثمّ علی اختبار الکفّار و المشرکین،فیقول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یَرْتٰابَ الَّذِینَ أُوتُوا الْکِتٰابَ وَ الْمُؤْمِنُونَ وَ لِیَقُولَ الَّذِینَ فِی قُلُوبِهِمْ مَرَضٌ وَ الْکٰافِرُونَ مٰا ذٰا أَرٰادَ اللّٰهُ بِهٰذٰا مَثَلاً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 یقصد به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فقیل المراد منهم المنافقون،لأنّ هذا التعبیر کثیرا ما ورد فیهم فی آیات القرآن کما هو فی الآیة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التی تتحدث حول المنافقین بقرینة الآیات السابقة لها و اللاحقة حیث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قُلُوبِهِمْ مَرَضٌ فَزٰادَهُمُ اللّٰهُ مَرَضاً و بهذا الدلیل تمسکوا بمدنیة الآیة السابقة،لأنّ المنافقین نشؤوا فی المدینة عند اقتدار الإسلام و لیس بمکة،و لکن تحقیق موارد ذکر هذه العبارة فی القرآن الکریم یشیر إلی أنّ هذه العبارة غیر منحصرة بالمنافقین،بل أطلقت علی جمیع الکفّار و المعاندین و المحاربین لآیات الحقّ،و عطفت أحیانا علی المنافقین حیث یمکن أن یکون دلیلا علی ثنائیتهم،فمثلا نقرأ فی الآیة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الْمُنٰافِقُونَ وَ الَّذِینَ فِی قُلُوبِهِمْ مَرَضٌ غَرَّ هٰؤُلاٰءِ دِینُهُمْ و کذا فی الآیات الأخری، لذا لیس هناک دلیل علی نفی مکیة الآیة،خصوصا لما من توافق و ارتباط کامل من الآیات السابقة لها و التی تشیر بوضوح إلی مکیّتها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حول کیفیة استفادة المؤمنین و الکفّار الذین فی قلوبهم مرض من کلام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یُضِلُّ اللّٰهُ مَنْ یَشٰاءُ وَ یَهْدِی مَنْ یَشٰاءُ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الجمل السابقة تشیر بوضوح إلی أنّ المشیئة و الإرادة الإلهیة لهدایة البعض و إضلال البعض الأخر لیس اعتباطا،فإنّ المعاندین و الذین فی قلوبهم</w:t>
      </w:r>
      <w:bookmarkStart w:id="482" w:name="pg12564_165432"/>
    </w:p>
    <w:p>
      <w:pPr>
        <w:pStyle w:val="BookText"/>
        <w:rPr/>
      </w:pPr>
      <w:bookmarkEnd w:id="482"/>
      <w:r>
        <w:rPr>
          <w:rFonts w:ascii="IRNazanin" w:hAnsi="IRNazanin" w:eastAsia="IRNazanin"/>
          <w:color w:val="111111"/>
          <w:sz w:val="28"/>
          <w:sz w:val="28"/>
          <w:szCs w:val="28"/>
          <w:rtl w:val="true"/>
          <w:lang w:bidi="fa-IR"/>
        </w:rPr>
        <w:t>مرض لا یستحقون إلاّ الضلال،و المؤمنون و المسلّمون لأمر اللّه هم المستحقون للهدی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جُنُودَ رَبِّکَ إِلاّٰ هُوَ وَ مٰا هِیَ إِلاّٰ ذِکْریٰ لِلْبَشَرِ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فالحدیث عن التسعة عشر من خزنة النّار،لیس لتحدید ملائکة اللّه تعالی، بل إنّهم کثیرون جدّا أنّ الرّوایات تصفهم أنّهم یملؤون السموات و الأرض،و لیس هناک موضع قدم فی العالم إلاّ و فیه ملک یسبح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المفسّرون احتمالات عدیدة فی من یعود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یعود علی الجنود و منهم خزنة النّار،و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سقر،و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آیات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الأوّل أنسب و أوجه،و إن کانت بقیة الأقوال مدعاة للتذکر و الإیقاظ و المعرفة،و لأنّ الأوّل یبیّن حقیقة أنّ اللّه تعالی إنّما اختار لنفسه ملائکة و أخبر عن عددهم لیکون ذکری لمن یتعظ بها،لا لکونه غیر قادر علی معاقبة کل المذنبین و المعاندین</w:t>
      </w:r>
      <w:r>
        <w:rPr>
          <w:rFonts w:eastAsia="IRNazanin" w:cs="IRNazanin"/>
          <w:color w:val="111111"/>
          <w:sz w:val="28"/>
          <w:szCs w:val="28"/>
          <w:rtl w:val="true"/>
          <w:lang w:bidi="fa-IR"/>
        </w:rPr>
        <w:t>.</w:t>
      </w:r>
    </w:p>
    <w:p>
      <w:pPr>
        <w:pStyle w:val="Heading4"/>
        <w:numPr>
          <w:ilvl w:val="3"/>
          <w:numId w:val="1"/>
        </w:numPr>
        <w:rPr/>
      </w:pPr>
      <w:bookmarkStart w:id="483" w:name="__RefHeading___Toc1679857_77815467"/>
      <w:bookmarkStart w:id="484" w:name="_Toc209"/>
      <w:bookmarkEnd w:id="483"/>
      <w:r>
        <w:rPr>
          <w:rtl w:val="true"/>
        </w:rPr>
        <w:t>ملاحظة</w:t>
      </w:r>
      <w:r>
        <w:rPr>
          <w:rtl w:val="true"/>
        </w:rPr>
        <w:t>:</w:t>
      </w:r>
      <w:bookmarkEnd w:id="484"/>
    </w:p>
    <w:p>
      <w:pPr>
        <w:pStyle w:val="Heading5"/>
        <w:numPr>
          <w:ilvl w:val="4"/>
          <w:numId w:val="1"/>
        </w:numPr>
        <w:rPr/>
      </w:pPr>
      <w:bookmarkStart w:id="485" w:name="__RefHeading___Toc1679859_77815467"/>
      <w:bookmarkStart w:id="486" w:name="_Toc210"/>
      <w:bookmarkEnd w:id="485"/>
      <w:r>
        <w:rPr>
          <w:rtl w:val="true"/>
        </w:rPr>
        <w:t>اشارة</w:t>
      </w:r>
      <w:bookmarkEnd w:id="486"/>
    </w:p>
    <w:p>
      <w:pPr>
        <w:pStyle w:val="Heading5"/>
        <w:numPr>
          <w:ilvl w:val="4"/>
          <w:numId w:val="1"/>
        </w:numPr>
        <w:rPr/>
      </w:pPr>
      <w:bookmarkStart w:id="487" w:name="__RefHeading___Toc1679861_77815467"/>
      <w:bookmarkStart w:id="488" w:name="_Toc211"/>
      <w:bookmarkEnd w:id="487"/>
      <w:r>
        <w:rPr>
          <w:rtl w:val="true"/>
        </w:rPr>
        <w:t>عدد جنود الرّب</w:t>
      </w:r>
      <w:r>
        <w:rPr>
          <w:rtl w:val="true"/>
        </w:rPr>
        <w:t>!</w:t>
      </w:r>
      <w:bookmarkEnd w:id="488"/>
    </w:p>
    <w:p>
      <w:pPr>
        <w:pStyle w:val="BookText"/>
        <w:rPr/>
      </w:pPr>
      <w:r>
        <w:rPr>
          <w:rFonts w:ascii="IRNazanin" w:hAnsi="IRNazanin" w:eastAsia="IRNazanin"/>
          <w:color w:val="111111"/>
          <w:sz w:val="28"/>
          <w:sz w:val="28"/>
          <w:szCs w:val="28"/>
          <w:rtl w:val="true"/>
          <w:lang w:bidi="fa-IR"/>
        </w:rPr>
        <w:t>حضور اللّه تعالی فی کلّ مکان و اتساع قدرته فی العالم یفهمنا أنّ ذاته المقدّسة غیر محتاجة لأی ناصر أو معین،لکنّه،لإظهار عظمته للخلائق و لتکون ذکری لمن یتعظ اختار ملائکة و جنودا کثیرین مطیعین لأمره تعالی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الرّوایات عبارات عجیبة حول کثرة و عظمة و قدرة جنود اللّه و السماع لهذه الأخبار یثیر العجب و الدهشة و لا تتفق مع مقاییسنا المتعارفة، و لذا نقنع بقراءة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فی نهج البلاغة للإمام علی علیه السّلام حول هذا الموضوع حیث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 ما بین السموات العلا،فملأهن أطوارا من ملائکته،فهم سجود لا یرکعون، و رکوع لا ینتصبون،صافون لا یتزایلون،و مسبحون لا یسأمون،لا یغشاهم نوم العیون،و لا سهو العقول،و لا فترة الأبدان،و لا غفلة النسیان،و منهم أمناء علی وحیه،و ألسنة إلی رسله،و مختلفون بقضائه و أمره،و منهم الحفظة لعباده و السدنة لأبواب جنانه،و منهم الثابتة فی الأرضین السفلی أقدامهم،و المارقة من السماء العلیا أعناقهم،و الخارجة من الأقطار أرکانهم،و المناسبة لقوائم العرش أکتافهم، ناکسة دونه أبصارهم،متلفعون تحته بأجنحتهم،مضروبة بینهم و بین من دونهم حجب العزة،و أستار القدرة،لا یتوهمون ربّهم بالتصویر و لا یجرون علیه صفات المصنوعین،و لا یحدونه بالأماکن،و لا یشیرون إلیه بالنظائر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قلنا سابقا إنّ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 واسعا حیث یشمل الملائکة الذین یملکون العقل و الشعور و الطاعة و التسلیم،و کذلک کثیر من عناصر و قوی عالم الوجود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شرح مفصل حول هذا الموضوع فی تفسیر الآیات الأولی لسورة فاطر و ما یلیها</w:t>
      </w:r>
      <w:r>
        <w:rPr>
          <w:rFonts w:eastAsia="IRNazanin" w:cs="IRNazanin"/>
          <w:color w:val="111111"/>
          <w:sz w:val="28"/>
          <w:szCs w:val="28"/>
          <w:rtl w:val="true"/>
          <w:lang w:bidi="fa-IR"/>
        </w:rPr>
        <w:t>.</w:t>
      </w:r>
      <w:bookmarkStart w:id="489" w:name="pg12564_165434"/>
    </w:p>
    <w:p>
      <w:pPr>
        <w:pStyle w:val="Heading3"/>
        <w:numPr>
          <w:ilvl w:val="2"/>
          <w:numId w:val="1"/>
        </w:numPr>
        <w:rPr/>
      </w:pPr>
      <w:bookmarkStart w:id="490" w:name="__RefHeading___Toc1679863_77815467"/>
      <w:bookmarkStart w:id="491" w:name="_Toc212"/>
      <w:bookmarkEnd w:id="489"/>
      <w:bookmarkEnd w:id="490"/>
      <w:r>
        <w:rPr>
          <w:rtl w:val="true"/>
        </w:rPr>
        <w:t xml:space="preserve">الآیات </w:t>
      </w:r>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32</w:t>
      </w:r>
      <w:r>
        <w:rPr>
          <w:rtl w:val="true"/>
        </w:rPr>
        <w:t xml:space="preserve"> </w:t>
      </w:r>
      <w:r>
        <w:rPr>
          <w:rtl w:val="true"/>
        </w:rPr>
        <w:t xml:space="preserve">الی </w:t>
      </w:r>
      <w:r>
        <w:rPr/>
        <w:t>37</w:t>
      </w:r>
      <w:r>
        <w:rPr>
          <w:rtl w:val="true"/>
        </w:rPr>
        <w:t>]</w:t>
      </w:r>
      <w:bookmarkEnd w:id="491"/>
    </w:p>
    <w:p>
      <w:pPr>
        <w:pStyle w:val="Heading4"/>
        <w:numPr>
          <w:ilvl w:val="3"/>
          <w:numId w:val="1"/>
        </w:numPr>
        <w:rPr/>
      </w:pPr>
      <w:bookmarkStart w:id="492" w:name="__RefHeading___Toc1679865_77815467"/>
      <w:bookmarkStart w:id="493" w:name="_Toc213"/>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679867_77815467"/>
      <w:bookmarkStart w:id="495" w:name="_Toc214"/>
      <w:bookmarkEnd w:id="494"/>
      <w:r>
        <w:rPr>
          <w:rtl w:val="true"/>
        </w:rPr>
        <w:t>التّفسیر</w:t>
      </w:r>
      <w:bookmarkEnd w:id="495"/>
    </w:p>
    <w:p>
      <w:pPr>
        <w:pStyle w:val="BookText"/>
        <w:rPr/>
      </w:pPr>
      <w:r>
        <w:rPr>
          <w:rFonts w:ascii="IRNazanin" w:hAnsi="IRNazanin" w:eastAsia="IRNazanin"/>
          <w:color w:val="111111"/>
          <w:sz w:val="28"/>
          <w:sz w:val="28"/>
          <w:szCs w:val="28"/>
          <w:rtl w:val="true"/>
          <w:lang w:bidi="fa-IR"/>
        </w:rPr>
        <w:t>استمرارا للبحث مع المنکرین لنبوة الرّسول صلّی اللّه علیه و آله و سلّم و الیوم الآخر تؤکّد الآیات التالیة فی أقسام عدیدة علی مسألة القیامة و الجحیم و عذابها،فیقول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 الْقَمَرِ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ردع و إنکار لما تقدم أو ردع لما سیأتی،و یعنی هنا نفی تصور المشرکین و المنکرین بجهنّم و عذابها،و الساخرین بخزنة جهنّم بقرینة الآیات السابقة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أقسم بالقمر لأنّه إحدی الآیات الإلهیة الکبری،لما فیه من الخلقة و الدوران المعظم و النور و الجمال و التغییرات التدریجیة الحاصلة فیه لتعیین الأیّام باعتباره تقویما حیّا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 أَدْبَرَ ، وَ الصُّبْحِ إِذٰا أَسْفَرَ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فی الحقیقة أنّ هذه الأقسام الثلاثة مرتبطة بعضها بالآخر و مکملة للآخر، و کذلک لأنّنا کما نعلم أنّ القمر یتجلی فی اللیل،و یختفی نوره فی النهار لتأثیر الشمس علیه، و اللیل و إن کان باعثا علی الهدوء و الظلام و عنده سرّ عشاق اللیل، و لکن اللیل المظلم یکون جمیلا عند ما یدبر و یتجه العالم نحو الصبح المضیء و آخر السحر،و طلوع الصبح المنهی اللیل المظلم أصفی و أجمل من کل شیء حیث یثیر فی الإنسان إلی النشاط و یجعله غارقا فی النور الصفاء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الأقسام الثلاثة تتناسب ضمنیا مع نور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استدبار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بیاض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ینتهی إلی تبیان ما أقسم من أجله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لَإِحْدَی الْکُبَرِ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إنّ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یرجع إلی الجنود،أو إلی مجموعة الحوادث فی یوم القیامة،و أیّا کانت فإنّ عظمتها 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لینذر الجمیع و یحذرهم من العذاب الموحش الذی ینتظر الکفّار و المذنبین و أعداء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یؤکّد مضیفا أنّ هذا العذاب لا یخص جماعة دون جماعة،بل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شٰاءَ مِنْکُمْ أَنْ یَتَقَدَّمَ أَوْ یَتَأَخَّرَ</w:t>
      </w:r>
    </w:p>
    <w:p>
      <w:pPr>
        <w:pStyle w:val="BookText"/>
        <w:rPr/>
      </w:pPr>
      <w:r>
        <w:rPr>
          <w:rFonts w:ascii="IRNazanin" w:hAnsi="IRNazanin" w:eastAsia="IRNazanin"/>
          <w:color w:val="111111"/>
          <w:sz w:val="28"/>
          <w:sz w:val="28"/>
          <w:szCs w:val="28"/>
          <w:rtl w:val="true"/>
          <w:lang w:bidi="fa-IR"/>
        </w:rPr>
        <w:t>فهنیئا لمن یتقدم،و تعسا و ترحا لمن یتأخر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البعض کون التقدم إلی الجحیم و التأخر عنه،و قیل هو تقدم النفس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الإنسانیة و تکاملها أو تأخرها و انحطاطها،و المعنی الأوّل و الثّالث هما المناسبان،دون الثّانی</w:t>
      </w:r>
      <w:r>
        <w:rPr>
          <w:rFonts w:eastAsia="IRNazanin" w:cs="IRNazanin"/>
          <w:color w:val="111111"/>
          <w:sz w:val="28"/>
          <w:szCs w:val="28"/>
          <w:rtl w:val="true"/>
          <w:lang w:bidi="fa-IR"/>
        </w:rPr>
        <w:t>.</w:t>
      </w:r>
      <w:bookmarkStart w:id="496" w:name="pg12564_165437"/>
    </w:p>
    <w:p>
      <w:pPr>
        <w:pStyle w:val="Heading3"/>
        <w:numPr>
          <w:ilvl w:val="2"/>
          <w:numId w:val="1"/>
        </w:numPr>
        <w:rPr/>
      </w:pPr>
      <w:bookmarkStart w:id="497" w:name="__RefHeading___Toc1679869_77815467"/>
      <w:bookmarkStart w:id="498" w:name="_Toc215"/>
      <w:bookmarkEnd w:id="496"/>
      <w:bookmarkEnd w:id="497"/>
      <w:r>
        <w:rPr>
          <w:rtl w:val="true"/>
        </w:rPr>
        <w:t xml:space="preserve">الآیات </w:t>
      </w:r>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38</w:t>
      </w:r>
      <w:r>
        <w:rPr>
          <w:rtl w:val="true"/>
        </w:rPr>
        <w:t xml:space="preserve"> </w:t>
      </w:r>
      <w:r>
        <w:rPr>
          <w:rtl w:val="true"/>
        </w:rPr>
        <w:t xml:space="preserve">الی </w:t>
      </w:r>
      <w:r>
        <w:rPr/>
        <w:t>48</w:t>
      </w:r>
      <w:r>
        <w:rPr>
          <w:rtl w:val="true"/>
        </w:rPr>
        <w:t>]</w:t>
      </w:r>
      <w:bookmarkEnd w:id="498"/>
    </w:p>
    <w:p>
      <w:pPr>
        <w:pStyle w:val="Heading4"/>
        <w:numPr>
          <w:ilvl w:val="3"/>
          <w:numId w:val="1"/>
        </w:numPr>
        <w:rPr/>
      </w:pPr>
      <w:bookmarkStart w:id="499" w:name="__RefHeading___Toc1679871_77815467"/>
      <w:bookmarkStart w:id="500" w:name="_Toc216"/>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679873_77815467"/>
      <w:bookmarkStart w:id="502" w:name="_Toc217"/>
      <w:bookmarkEnd w:id="501"/>
      <w:r>
        <w:rPr>
          <w:rtl w:val="true"/>
        </w:rPr>
        <w:t>التّفسیر</w:t>
      </w:r>
      <w:bookmarkEnd w:id="502"/>
    </w:p>
    <w:p>
      <w:pPr>
        <w:pStyle w:val="Heading5"/>
        <w:numPr>
          <w:ilvl w:val="4"/>
          <w:numId w:val="1"/>
        </w:numPr>
        <w:rPr/>
      </w:pPr>
      <w:bookmarkStart w:id="503" w:name="__RefHeading___Toc1679875_77815467"/>
      <w:bookmarkStart w:id="504" w:name="_Toc218"/>
      <w:bookmarkEnd w:id="503"/>
      <w:r>
        <w:rPr>
          <w:rtl w:val="true"/>
        </w:rPr>
        <w:t>اشارة</w:t>
      </w:r>
      <w:bookmarkEnd w:id="504"/>
    </w:p>
    <w:p>
      <w:pPr>
        <w:pStyle w:val="Heading5"/>
        <w:numPr>
          <w:ilvl w:val="4"/>
          <w:numId w:val="1"/>
        </w:numPr>
        <w:rPr/>
      </w:pPr>
      <w:bookmarkStart w:id="505" w:name="__RefHeading___Toc1679877_77815467"/>
      <w:bookmarkStart w:id="506" w:name="_Toc219"/>
      <w:bookmarkEnd w:id="505"/>
      <w:r>
        <w:rPr>
          <w:rtl w:val="true"/>
        </w:rPr>
        <w:t>لم صرتم من أصحاب الجحیم؟</w:t>
      </w:r>
      <w:bookmarkEnd w:id="506"/>
    </w:p>
    <w:p>
      <w:pPr>
        <w:pStyle w:val="BookText"/>
        <w:rPr/>
      </w:pPr>
      <w:r>
        <w:rPr>
          <w:rFonts w:ascii="Amiri" w:hAnsi="Amiri" w:eastAsia="Amiri" w:cs="Amiri"/>
          <w:color w:val="111111"/>
          <w:sz w:val="28"/>
          <w:sz w:val="28"/>
          <w:szCs w:val="28"/>
          <w:rtl w:val="true"/>
          <w:lang w:bidi="ar-SA"/>
        </w:rPr>
        <w:t>إکمالا للبحث الذی ورد حول النّار و أهلها فی الآیات السابقة،یضیف تعالی فی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وثیقة تعطی عادة مقابل القرض،و کأن نفس الإنسان محبوسة حتی تؤدی وظائفها و تکالیفها،فإن أدت ما علیها فکت و أطلقت،و إلاّ فهی باقیة رهینة و محبوسة دائما،و نقل عن أهل اللغة أنّ أحد</w:t>
      </w:r>
    </w:p>
    <w:p>
      <w:pPr>
        <w:pStyle w:val="BookText"/>
        <w:rPr/>
      </w:pPr>
      <w:r>
        <w:rPr>
          <w:rFonts w:ascii="IRNazanin" w:hAnsi="IRNazanin" w:eastAsia="IRNazanin"/>
          <w:color w:val="111111"/>
          <w:sz w:val="28"/>
          <w:sz w:val="28"/>
          <w:szCs w:val="28"/>
          <w:rtl w:val="true"/>
          <w:lang w:bidi="fa-IR"/>
        </w:rPr>
        <w:t xml:space="preserve">معانیها الملازمة و المصاحبة </w:t>
      </w:r>
      <w:r>
        <w:rPr>
          <w:rStyle w:val="FootnoteAnchor"/>
          <w:rtl w:val="true"/>
        </w:rPr>
        <w:footnoteReference w:id="191"/>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مقترنون بمعیة أعمالهم سواء الصالحون أم المسیئون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یضیف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حطموا أغلال و سلاسل الحبس بشعاع الإیمان و العمل الصالح و یدخلون الجنّة بدون حساب</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هناک أقوال کثیرة حول المقصود من أصحاب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هم الذین یحملون کتبهم بیمینهم،و قیل هم المؤمنون الذین لم یرتکبوا ذنبا أبدا،و قیل هم الملائکة،و قیل غیر ذلک و المعنی الأوّل یطابق ظاهر الآیات القرآنیة المختلفة،و ما له شواهد قرآنیة،فهم ذو و إیمان و عمل صالح،و إذا کانت لهم ذنوب صغیرة فإنّها تمحی بالحسنات و ذلک بحکم إِنَّ الْحَسَنٰاتِ یُذْهِبْنَ السَّیِّئٰاتِ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فحینئذ تغطّی حسناتهم سیئاتهم أو یدخلون الجنّة بلا حساب،و إذا وقفوا للحساب فسیخفف علیهم ذلک و یسهل،کما جاء فی سورة الإنشقاق 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أُوتِیَ کِتٰابَهُ بِیَمِینِهِ فَسَوْفَ یُحٰاسَبُ حِسٰاباً یَسِیراً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المفسّر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أهل السنة تفسیر هذه الآیة</w:t>
      </w:r>
    </w:p>
    <w:p>
      <w:pPr>
        <w:pStyle w:val="BookText"/>
        <w:rPr/>
      </w:pPr>
      <w:r>
        <w:rPr>
          <w:rFonts w:ascii="IRNazanin" w:hAnsi="IRNazanin" w:eastAsia="IRNazanin"/>
          <w:color w:val="111111"/>
          <w:sz w:val="28"/>
          <w:sz w:val="28"/>
          <w:szCs w:val="28"/>
          <w:rtl w:val="true"/>
          <w:lang w:bidi="fa-IR"/>
        </w:rPr>
        <w:t>عن الإمام الباقر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شیعتنا أصحاب الیمین و کل من أبغضنا أهل البیت فهم مرتهنون</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هذا الحدیث مفسّرون آخرون منهم صاحب مجمع البیان و نور</w:t>
      </w:r>
    </w:p>
    <w:p>
      <w:pPr>
        <w:pStyle w:val="BookText"/>
        <w:rPr/>
      </w:pPr>
      <w:r>
        <w:rPr>
          <w:rFonts w:ascii="IRNazanin" w:hAnsi="IRNazanin" w:eastAsia="IRNazanin"/>
          <w:color w:val="111111"/>
          <w:sz w:val="28"/>
          <w:sz w:val="28"/>
          <w:szCs w:val="28"/>
          <w:rtl w:val="true"/>
          <w:lang w:bidi="fa-IR"/>
        </w:rPr>
        <w:t>الثقلین و البعض الآخر أورده تذییلا لهذه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مبیّنا جانبا من أصحاب الیمین و الجماعة المقابلة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جَنّٰاتٍ یَتَسٰاءَلُونَ </w:t>
      </w:r>
      <w:r>
        <w:rPr>
          <w:rStyle w:val="FootnoteAnchor"/>
          <w:rtl w:val="true"/>
        </w:rPr>
        <w:footnoteReference w:id="195"/>
      </w:r>
      <w:r>
        <w:rPr>
          <w:rFonts w:ascii="Amiri" w:hAnsi="Amiri" w:eastAsia="Amiri" w:cs="Amiri"/>
          <w:color w:val="111111"/>
          <w:sz w:val="28"/>
          <w:sz w:val="28"/>
          <w:szCs w:val="28"/>
          <w:rtl w:val="true"/>
          <w:lang w:bidi="ar-SA"/>
        </w:rPr>
        <w:t>عَنِ الْمُجْرِمِینَ مٰا سَلَکَکُمْ فِی سَقَرَ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هذه الآیات أن الرابطة غیر منقطعة بین أهل الجنان و أهل النّار، فیمکنهم مشاهدة أحوال أهل النّار و التحدث معهم،و لکن ماذا سیجیب المجرمون عن سؤال أصحاب الیمین؟إنّهم یعترفون بأربع خطایا کبیرة کانوا قد ارتکبوها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کنّا مصلّین لذکّرتنا الصلاة باللّه تعالی،و نهتنا عن الفحشاء و المنکر و دعتنا إلی صراط اللّه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الجملة و إن کانت تعطی معنی إطعام المحتاجین،و لکن الظاهر أنه یراد بها المساعدة و الإعانة الضروریة للمحتاجین عموما بما ترتفع بها حوائجهم کالمأکل و الملبس و المسکن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المفسّرون أنّ المراد بها الزکاة المفروضة،لأنّ ترک الإنفاق المستحب لا یکون سببا فی دخول النّار،و هذه الآیة تؤکّد مرّة أخری علی أنّ الزّکاة کانت قد فرضت بمکّة بصورة إجمالیة،و إن کان التشریع بجزئیاتها و تعیین خصوصیاتها و تمرکزها فی بیت المال کان فی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نؤید ما یصدر ضدّ الحقّ فی مجالس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نقوم بالترویج لها،و کنّا معهم</w:t>
      </w:r>
    </w:p>
    <w:p>
      <w:pPr>
        <w:pStyle w:val="BookText"/>
        <w:rPr/>
      </w:pPr>
      <w:r>
        <w:rPr>
          <w:rFonts w:ascii="IRNazanin" w:hAnsi="IRNazanin" w:eastAsia="IRNazanin"/>
          <w:color w:val="111111"/>
          <w:sz w:val="28"/>
          <w:sz w:val="28"/>
          <w:szCs w:val="28"/>
          <w:rtl w:val="true"/>
          <w:lang w:bidi="fa-IR"/>
        </w:rPr>
        <w:t>أین ما کانوا،و کیف ما کانوا،و کنّا نصدق أقوالهم،و نضفی الصحة علی ما ینکرون و یکذبون و نلتذ باستهزائهم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الغور و الحرکة فی الماء،و یطلق علی الدخول و التلوث بالأمور،و القرآن غالبا ما یستعمل هذه اللفظة فی الإشتغال بالباطل و الغور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الخوض فی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معان واسعة فهو یشمل الدخول فی المجالس التی تتعرض فیها آیات اللّه للاستهزاء أو ما تروج فیها البدع،أو المزاح الواقح،أو التحدث عن المحارم المرتکبة بعنوان الافتخار و التلذذ بذکرها،و کذلک المشارکة فی مجالس الغیبة و الاتهام و اللهو و اللعب و أمثال ذلک،و لکن المعنی الذی انصرفت إلیه الآیة هو الخوض فی مجالس الاستهزاء بالدین و المقدسات و تضعیفها و ترویج الکفر و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حَتّٰی أَتٰانَا الْیَقِینُ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الواضح أنّ إنکار المعاد و یوم الحساب و الجزاء یزلزل جمیع القیم الإلهیة و الأخلاقیة،و یشجع الإنسان علی ارتکاب المحارم،و یرفع کلّ مانع هذا الطریق، خصوصا إذا استمر إلی آخر العمر،علی کل حال فإنّ ما یستفاد من هذه الآیات أنّ الکفار هم مکلّفون بفروع الدین،کما هم مکلّفون بالأصول،و کذلک تشیر إلی أن الأرکان الاربعة،أی الصلاة و الزّکاة و ترک مجالس أهل الباطل،و الإیمان بالقیامة لها الأثر البالغ فی تربیة و هدایة الإنسان،و بهذا لا یمکن أن یکون الجحیم مکانا للمصلین الواقعیین،و المؤتین الزّکاة،و التارکین الباطل و المؤمنین بالقیامة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فإنّ الصلاة هی عبادة اللّه،و لکنّها لا تنفع إذا لم یمتلک الإنسان الإیمان به تعالی،و لهذا فإنّ أداءها رمز للإیمان و الإعتقاد باللّه و التسلیم لأوامره، و یمکن القول إنّ هذه الأمور الأربعة تبدأ بالتوحید ینتهی بالمعاد،و تحقق العلاقة و الرابطة بین الإنسان و الخالق،و کذا بین المخلوقین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المشهور بین المفسّرین 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هو الموت،لأنّه یعتبر أمر یقینی للمؤمن و الکافر،و إذا شک الإنسان فی شیء ما فلا یستطیع أن یشک بالموت و نقرأ أیضا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ذهب البعض إلی أنّ الیقین هنا یعنی المعرفة الحاصلة بعد موت الإنسان و هی التی تختص بمسائل البرزخ و القیامة،و هذا ما یتفق نوعا ما مع التّفسیر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الأخیرة محل البحث إشارة إلی العاقبة السیئة لهذه الجماعة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تنفعهم شفاعة الأنبیاء و رسل اللّه و الائمّة،و لا الملائکة و الصدیقین و الشهداء و الصالحین،و لأنّها تحتاج إلی عوامل مساعدة و هؤلاء أبادوا کل هذه العوامل،فالشفاعة کالماء الزلال الذی تسقی به النبتة الفتیة،و بدیهی إذا ماتت النبتة الفتیة،لا یکن للماء الزلال أن یحییها،و بعبارة أخری کما قلنا فی بحث الشفاعة،فإنّ الشفاعة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تعنی ضم الشیء إلی آخر،و معنی هذا الحدیث هو أنّ المشفّع له یکون قد قطع قسطا من الطریق و هو متأخر عن الرکب فی مآزق المسیر،فتضم إلیه شفاعة الشافع لتعینه علی قطع بقیة الطریق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تؤکّد مرّة أخری مسألة الشفاعة و تنوع و تعدد الشفعاء عند اللّه، و هی جواب قاطع لمن ینکر الشفاعة،و کذلک توکّد علی أنّ للشفاعة شروطا و أنّها لا تعنی إعطاء الضوء الأخضر لارتکاب الذنوب،بل هی عامل مساعد لتربیة الإنسان و إیصاله علی الأقل إلی مرحلة تکون له القابلیة علی التشفع، بحیث لا تنقطع وشائج العلاقة بینه و بین اللّه تعالی و الأولیاء</w:t>
      </w:r>
      <w:r>
        <w:rPr>
          <w:rFonts w:eastAsia="IRNazanin" w:cs="IRNazanin"/>
          <w:color w:val="111111"/>
          <w:sz w:val="28"/>
          <w:szCs w:val="28"/>
          <w:rtl w:val="true"/>
          <w:lang w:bidi="fa-IR"/>
        </w:rPr>
        <w:t>.</w:t>
      </w:r>
      <w:bookmarkStart w:id="507" w:name="pg12564_165442"/>
    </w:p>
    <w:p>
      <w:pPr>
        <w:pStyle w:val="Heading4"/>
        <w:numPr>
          <w:ilvl w:val="3"/>
          <w:numId w:val="1"/>
        </w:numPr>
        <w:rPr/>
      </w:pPr>
      <w:bookmarkStart w:id="508" w:name="__RefHeading___Toc1679879_77815467"/>
      <w:bookmarkStart w:id="509" w:name="_Toc220"/>
      <w:bookmarkEnd w:id="507"/>
      <w:bookmarkEnd w:id="508"/>
      <w:r>
        <w:rPr>
          <w:rtl w:val="true"/>
        </w:rPr>
        <w:t>ملاحظة</w:t>
      </w:r>
      <w:r>
        <w:rPr>
          <w:rtl w:val="true"/>
        </w:rPr>
        <w:t>:</w:t>
      </w:r>
      <w:bookmarkEnd w:id="509"/>
    </w:p>
    <w:p>
      <w:pPr>
        <w:pStyle w:val="Heading5"/>
        <w:numPr>
          <w:ilvl w:val="4"/>
          <w:numId w:val="1"/>
        </w:numPr>
        <w:rPr/>
      </w:pPr>
      <w:bookmarkStart w:id="510" w:name="__RefHeading___Toc1679881_77815467"/>
      <w:bookmarkStart w:id="511" w:name="_Toc221"/>
      <w:bookmarkEnd w:id="510"/>
      <w:r>
        <w:rPr>
          <w:rtl w:val="true"/>
        </w:rPr>
        <w:t>اشارة</w:t>
      </w:r>
      <w:bookmarkEnd w:id="511"/>
    </w:p>
    <w:p>
      <w:pPr>
        <w:pStyle w:val="Heading5"/>
        <w:numPr>
          <w:ilvl w:val="4"/>
          <w:numId w:val="1"/>
        </w:numPr>
        <w:rPr/>
      </w:pPr>
      <w:bookmarkStart w:id="512" w:name="__RefHeading___Toc1679883_77815467"/>
      <w:bookmarkStart w:id="513" w:name="_Toc222"/>
      <w:bookmarkEnd w:id="512"/>
      <w:r>
        <w:rPr>
          <w:rtl w:val="true"/>
        </w:rPr>
        <w:t>شفعاء یوم القیامة</w:t>
      </w:r>
      <w:r>
        <w:rPr>
          <w:rtl w:val="true"/>
        </w:rPr>
        <w:t>:</w:t>
      </w:r>
      <w:bookmarkEnd w:id="513"/>
    </w:p>
    <w:p>
      <w:pPr>
        <w:pStyle w:val="BookText"/>
        <w:rPr/>
      </w:pPr>
      <w:r>
        <w:rPr>
          <w:rFonts w:ascii="IRNazanin" w:hAnsi="IRNazanin" w:eastAsia="IRNazanin"/>
          <w:color w:val="111111"/>
          <w:sz w:val="28"/>
          <w:sz w:val="28"/>
          <w:szCs w:val="28"/>
          <w:rtl w:val="true"/>
          <w:lang w:bidi="fa-IR"/>
        </w:rPr>
        <w:t>نستفید من هذه الآیات و الآیات القرآنیة الأخری أنّ الشفعاء کثیرون فی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دائرة شفاعتهم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مجموع الرّوایات الکثیرة و المنقولة من الخاصّة و العامّة أنّ الشفعاء یشفعون للمذنبین لمن فیه مؤهلات الشفاعة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الشفیع الأوّل هو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نقرأ</w:t>
      </w:r>
    </w:p>
    <w:p>
      <w:pPr>
        <w:pStyle w:val="BookText"/>
        <w:rPr/>
      </w:pPr>
      <w:r>
        <w:rPr>
          <w:rFonts w:ascii="IRNazanin" w:hAnsi="IRNazanin" w:eastAsia="IRNazanin"/>
          <w:color w:val="111111"/>
          <w:sz w:val="28"/>
          <w:sz w:val="28"/>
          <w:szCs w:val="28"/>
          <w:rtl w:val="true"/>
          <w:lang w:bidi="fa-IR"/>
        </w:rPr>
        <w:t>فی حدیث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شافع فی الجنّة</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من شفعاء یوم القیامة،کما</w:t>
      </w:r>
    </w:p>
    <w:p>
      <w:pPr>
        <w:pStyle w:val="BookText"/>
        <w:rPr/>
      </w:pPr>
      <w:r>
        <w:rPr>
          <w:rFonts w:ascii="IRNazanin" w:hAnsi="IRNazanin" w:eastAsia="IRNazanin"/>
          <w:color w:val="111111"/>
          <w:sz w:val="28"/>
          <w:sz w:val="28"/>
          <w:szCs w:val="28"/>
          <w:rtl w:val="true"/>
          <w:lang w:bidi="fa-IR"/>
        </w:rPr>
        <w:t>ورد فی حدیث آخر عن النّبی صلّی اللّه علیه و آله و 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الأنبیاء فی کلّ من یشهد أن لا إله إلاّ اللّه مخلصا فیخرجونهم منها</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من شفعاء یوم المحشر،کما</w:t>
      </w:r>
    </w:p>
    <w:p>
      <w:pPr>
        <w:pStyle w:val="BookText"/>
        <w:rPr/>
      </w:pPr>
      <w:r>
        <w:rPr>
          <w:rFonts w:ascii="IRNazanin" w:hAnsi="IRNazanin" w:eastAsia="IRNazanin"/>
          <w:color w:val="111111"/>
          <w:sz w:val="28"/>
          <w:sz w:val="28"/>
          <w:szCs w:val="28"/>
          <w:rtl w:val="true"/>
          <w:lang w:bidi="fa-IR"/>
        </w:rPr>
        <w:t>نقل عن رسول اللّه صلّی اللّه علیه و آله و 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 للملائکة و النّبیین و الشّهداء أن یشفعوا</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المعصومین و شیعتهم کما قال فی ذلک أمیر المؤمنین علیه السّلام حیث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شفاعة و لأهل مودتنا شفاعة</w:t>
      </w:r>
      <w:r>
        <w:rPr>
          <w:rFonts w:eastAsia="Amiri" w:cs="Amiri" w:ascii="Amiri" w:hAnsi="Amiri"/>
          <w:color w:val="111111"/>
          <w:sz w:val="28"/>
          <w:szCs w:val="28"/>
          <w:rtl w:val="true"/>
          <w:lang w:bidi="ar-SA"/>
        </w:rPr>
        <w:t xml:space="preserve">» </w:t>
      </w:r>
      <w:r>
        <w:rPr>
          <w:rStyle w:val="FootnoteAnchor"/>
        </w:rPr>
        <w:footnoteReference w:id="200"/>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 الشّهداء کما</w:t>
      </w:r>
    </w:p>
    <w:p>
      <w:pPr>
        <w:pStyle w:val="BookText"/>
        <w:rPr/>
      </w:pPr>
      <w:r>
        <w:rPr>
          <w:rFonts w:ascii="IRNazanin" w:hAnsi="IRNazanin" w:eastAsia="IRNazanin"/>
          <w:color w:val="111111"/>
          <w:sz w:val="28"/>
          <w:sz w:val="28"/>
          <w:szCs w:val="28"/>
          <w:rtl w:val="true"/>
          <w:lang w:bidi="fa-IR"/>
        </w:rPr>
        <w:t>ورد فی حدیث عن النّبی صلّی اللّه علیه و آله و سلّم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یوم القیامة الأنبیاء ثمّ العلماء ثمّ الشّهداء</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آخر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الشّهید فی سبعین إنسانا</w:t>
      </w:r>
    </w:p>
    <w:p>
      <w:pPr>
        <w:pStyle w:val="BookText"/>
        <w:rPr/>
      </w:pPr>
      <w:r>
        <w:rPr>
          <w:rFonts w:ascii="IRNazanin" w:hAnsi="IRNazanin" w:eastAsia="IRNazanin"/>
          <w:color w:val="111111"/>
          <w:sz w:val="28"/>
          <w:sz w:val="28"/>
          <w:szCs w:val="28"/>
          <w:rtl w:val="true"/>
          <w:lang w:bidi="fa-IR"/>
        </w:rPr>
        <w:t>من أهل بیته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نقله المجلسی فی 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شفاعتهم تقبل فی سبعین ألف نفر</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منافاة بین الرّوایتین إذ أنّ عدد السبعین و السبعین ألف هی من أعداد الکثرة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کذلک من الشفعاء فی یوم القیامة کما</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مشفع</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الإسلام</w:t>
      </w:r>
    </w:p>
    <w:p>
      <w:pPr>
        <w:pStyle w:val="BookText"/>
        <w:rPr/>
      </w:pPr>
      <w:r>
        <w:rPr>
          <w:rFonts w:ascii="IRNazanin" w:hAnsi="IRNazanin" w:eastAsia="IRNazanin"/>
          <w:color w:val="111111"/>
          <w:sz w:val="28"/>
          <w:sz w:val="28"/>
          <w:szCs w:val="28"/>
          <w:rtl w:val="true"/>
          <w:lang w:bidi="fa-IR"/>
        </w:rPr>
        <w:t>فقد ورد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الرجل التسعین غفر اللّه ما تقدم من ذنبه و ما تأخر و شفّع فی أهله</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جاء فی حدیث عن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 القرآن یشفعان للعبد یوم القیامة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بعض الرّوایات أنّ العمل الصالح کأداء الأمانة یکون شافعا فی یوم القیامة</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الطریف هو ما یستفاد من بعض الرّوایات من أنّ اللّه تعالی أیضا یکون شافعا للمذنبین فی یوم القیامة،کما</w:t>
      </w:r>
    </w:p>
    <w:p>
      <w:pPr>
        <w:pStyle w:val="BookText"/>
        <w:rPr/>
      </w:pPr>
      <w:r>
        <w:rPr>
          <w:rFonts w:ascii="IRNazanin" w:hAnsi="IRNazanin" w:eastAsia="IRNazanin"/>
          <w:color w:val="111111"/>
          <w:sz w:val="28"/>
          <w:sz w:val="28"/>
          <w:szCs w:val="28"/>
          <w:rtl w:val="true"/>
          <w:lang w:bidi="fa-IR"/>
        </w:rPr>
        <w:t>ورد فی الحدیث عن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النّبیون و الملائکة و المؤمنون فیقول الجبار بقیت شفاعتی</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کثیرة فی هذه الباب و ما ذکرناه هو جانب منها</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نکرر أنّ للشفاعة شروطا لا یمکن بدونها التشفع و هذا ما جاء فی الآیات التی بحثناها و التی تشیر بصراحة الی عدم تأثیر شفاعة الشفعاء فی المجرمین، فالمهم أن تکون هناک قابلیة للتشفع،لأنّ فاعلیة الفاعل لوحدها لیست 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أوردنا شرحا مفصلا فی هذا الباب فی المجلد الأوّل فی بحث الشفاعة</w:t>
      </w:r>
      <w:r>
        <w:rPr>
          <w:rFonts w:eastAsia="IRNazanin" w:cs="IRNazanin"/>
          <w:color w:val="111111"/>
          <w:sz w:val="28"/>
          <w:szCs w:val="28"/>
          <w:rtl w:val="true"/>
          <w:lang w:bidi="fa-IR"/>
        </w:rPr>
        <w:t>) ***</w:t>
      </w:r>
      <w:bookmarkStart w:id="514" w:name="pg12564_165445"/>
    </w:p>
    <w:p>
      <w:pPr>
        <w:pStyle w:val="Heading3"/>
        <w:numPr>
          <w:ilvl w:val="2"/>
          <w:numId w:val="1"/>
        </w:numPr>
        <w:rPr/>
      </w:pPr>
      <w:bookmarkStart w:id="515" w:name="__RefHeading___Toc1679885_77815467"/>
      <w:bookmarkStart w:id="516" w:name="_Toc223"/>
      <w:bookmarkEnd w:id="514"/>
      <w:bookmarkEnd w:id="515"/>
      <w:r>
        <w:rPr>
          <w:rtl w:val="true"/>
        </w:rPr>
        <w:t xml:space="preserve">الآیات </w:t>
      </w:r>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49</w:t>
      </w:r>
      <w:r>
        <w:rPr>
          <w:rtl w:val="true"/>
        </w:rPr>
        <w:t xml:space="preserve"> </w:t>
      </w:r>
      <w:r>
        <w:rPr>
          <w:rtl w:val="true"/>
        </w:rPr>
        <w:t xml:space="preserve">الی </w:t>
      </w:r>
      <w:r>
        <w:rPr/>
        <w:t>56</w:t>
      </w:r>
      <w:r>
        <w:rPr>
          <w:rtl w:val="true"/>
        </w:rPr>
        <w:t>]</w:t>
      </w:r>
      <w:bookmarkEnd w:id="516"/>
    </w:p>
    <w:p>
      <w:pPr>
        <w:pStyle w:val="Heading4"/>
        <w:numPr>
          <w:ilvl w:val="3"/>
          <w:numId w:val="1"/>
        </w:numPr>
        <w:rPr/>
      </w:pPr>
      <w:bookmarkStart w:id="517" w:name="__RefHeading___Toc1679887_77815467"/>
      <w:bookmarkStart w:id="518" w:name="_Toc224"/>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یَذْکُرُونَ إِلاّٰ أَنْ یَشٰاءَ اَللّٰهُ هُوَ أَهْلُ اَلتَّقْویٰ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679889_77815467"/>
      <w:bookmarkStart w:id="520" w:name="_Toc225"/>
      <w:bookmarkEnd w:id="519"/>
      <w:r>
        <w:rPr>
          <w:rtl w:val="true"/>
        </w:rPr>
        <w:t>التّفسیر</w:t>
      </w:r>
      <w:bookmarkEnd w:id="520"/>
    </w:p>
    <w:p>
      <w:pPr>
        <w:pStyle w:val="Heading5"/>
        <w:numPr>
          <w:ilvl w:val="4"/>
          <w:numId w:val="1"/>
        </w:numPr>
        <w:rPr/>
      </w:pPr>
      <w:bookmarkStart w:id="521" w:name="__RefHeading___Toc1679891_77815467"/>
      <w:bookmarkStart w:id="522" w:name="_Toc226"/>
      <w:bookmarkEnd w:id="521"/>
      <w:r>
        <w:rPr>
          <w:rtl w:val="true"/>
        </w:rPr>
        <w:t>اشارة</w:t>
      </w:r>
      <w:bookmarkEnd w:id="522"/>
    </w:p>
    <w:p>
      <w:pPr>
        <w:pStyle w:val="Heading5"/>
        <w:numPr>
          <w:ilvl w:val="4"/>
          <w:numId w:val="1"/>
        </w:numPr>
        <w:rPr/>
      </w:pPr>
      <w:bookmarkStart w:id="523" w:name="__RefHeading___Toc1679893_77815467"/>
      <w:bookmarkStart w:id="524" w:name="_Toc227"/>
      <w:bookmarkEnd w:id="523"/>
      <w:r>
        <w:rPr>
          <w:rtl w:val="true"/>
        </w:rPr>
        <w:t>یفرّون من الحق کما تفرّ الحمر من الأسد</w:t>
      </w:r>
      <w:r>
        <w:rPr>
          <w:rtl w:val="true"/>
        </w:rPr>
        <w:t>:</w:t>
      </w:r>
      <w:bookmarkEnd w:id="524"/>
    </w:p>
    <w:p>
      <w:pPr>
        <w:pStyle w:val="BookText"/>
        <w:rPr/>
      </w:pPr>
      <w:r>
        <w:rPr>
          <w:rFonts w:ascii="IRNazanin" w:hAnsi="IRNazanin" w:eastAsia="IRNazanin"/>
          <w:color w:val="111111"/>
          <w:sz w:val="28"/>
          <w:sz w:val="28"/>
          <w:szCs w:val="28"/>
          <w:rtl w:val="true"/>
          <w:lang w:bidi="fa-IR"/>
        </w:rPr>
        <w:t>تتابع هذه الآیات ما ورد فی الآیات السابقة من البحث حول مصیر المجرمین و أهل النّار،و تعکس أوضح تصویر فی خوف هذه الجماعة المعاندة و رعبها من سماع حدیث الحقّ و الحقیقة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اللّه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Style w:val="FootnoteAnchor"/>
          <w:rtl w:val="true"/>
        </w:rPr>
        <w:footnoteReference w:id="210"/>
      </w:r>
      <w:r>
        <w:rPr>
          <w:rFonts w:ascii="IRNazanin" w:hAnsi="IRNazanin" w:eastAsia="IRNazanin"/>
          <w:color w:val="111111"/>
          <w:sz w:val="28"/>
          <w:sz w:val="28"/>
          <w:szCs w:val="28"/>
          <w:rtl w:val="true"/>
          <w:lang w:bidi="fa-IR"/>
        </w:rPr>
        <w:t>لم یفرّون من دواء</w:t>
      </w:r>
    </w:p>
    <w:p>
      <w:pPr>
        <w:pStyle w:val="BookText"/>
        <w:rPr/>
      </w:pPr>
      <w:r>
        <w:rPr>
          <w:rFonts w:ascii="Amiri" w:hAnsi="Amiri" w:eastAsia="Amiri" w:cs="Amiri"/>
          <w:color w:val="111111"/>
          <w:sz w:val="28"/>
          <w:sz w:val="28"/>
          <w:szCs w:val="28"/>
          <w:rtl w:val="true"/>
          <w:lang w:bidi="ar-SA"/>
        </w:rPr>
        <w:t xml:space="preserve">القرآن الشافی؟لم یطعنون فی صدر الطبیب الحریص علیهم؟حقّا إنّه مثیر کَأَنَّهُمْ حُمُرٌ مُسْتَنْفِرَةٌ فَرَّتْ مِنْ قَسْوَرَةٍ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الحمار الوحشی،بقرینة فرارهم من قبضة الأسد و الصیاد،و بعبارة أخری أنّ هذه الکلمة ذات مفهوم عام یشمل الحمار الوحشی و الأهلی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القهر و الغلبة،و هی أحد أسماء الأسد،و قیل هو السهم،و قیل الصید،و لکن المعنی 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الحمار الوحشی یخاف جدّا من الأسد،حتی أنّه عند ما یسمع صوته یستولی علیه الرعب فیرکض إلی کلّ الجهات کالمجنون،خصوصا إذا ما حمل الأسد علی فصیل منها،فإنّها تتفرق فی کل الجهات بحیث یعجب الناظر من رؤیتها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الحیوان وحشی و یخاف من کل شیء،فکیف به إذا رأی الأسد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فإنّ هذه الآیة تعبیر بالغ عن خوف المشرکین و فرارهم من الآیات القرآنیة المربیة للروح،فشبههم بالحمار الوحشی لأنّهم عدیمو العقل و الشعور،و کذلک لتوحشّهم من کل شیء،فی حین أنّه لیس مقابلهم سوی التذکرة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یُرِیدُ کُلُّ امْرِئٍ مِنْهُمْ أَنْ یُؤْتیٰ صُحُفاً مُنَشَّرَةً</w:t>
      </w:r>
    </w:p>
    <w:p>
      <w:pPr>
        <w:pStyle w:val="BookText"/>
        <w:rPr/>
      </w:pP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لتکبّرهم و غرورهم الفارغ بحیث یتوقعون من اللّه تعالی أن ینزل علی کلّ واحد منهم کتابا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ما جاء فی الآیة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نُؤْمِنَ لِرُقِیِّکَ حَتّٰی تُنَزِّلَ عَلَیْنٰا کِتٰاباً نَقْرَؤُهُ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نُؤْمِنَ حَتّٰی نُؤْتیٰ مِثْلَ مٰا أُوتِیَ رُسُلُ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فإنّ کلاّ منهم یتنظر أن یکون نبیّا من اولی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علیه کتابا خاصّا من اللّه بأسمائهم،و مع کل هذا فلیس هناک من ضمان فی أن یؤمنوا بعد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الرّوایات أنّ أبا جهل و جماعة من قریش قالوا للنّبی صلّی اللّه علیه و آله و سلّم، لا نؤمن بک حتی تأتینا بصحف من السماء علیها فلان ابن فلان من ربّ العالمین، و یأتی الأمر علنا باتباعک و الإیمان بک</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لذا یضیف فی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لیس کما یقولون و یزعمون،فإنّ طلب نزول مثل لهذا الکتاب و غیره هی من الحجج الواهیة، و الحقیقة بَلْ لاٰ یَخٰافُونَ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کانوا یخافون الآخرة فما کانوا یتذرعون بکل هذه الذرائع،ما کانوا لیکذبوا رسول اللّه صلّی اللّه علیه و آله و سلّم،و ما کانوا لیستهزئوا بآیات اللّه تعالی،و لا بعدد ملائکته،و من هنا یتّضح أثر الإیمان بالمعاد فی التقوی و الطهارة من المعاصی و الذنوب الکبیرة،و الحقّ یقال إن الإیمان بعالم البعث و الجزاء و عذاب القیامة یهب للإنسان شخصیة جدیدة یمکنه أن یغیر إنسانا متکبرا و مغرورا و ظالما إلی إنسان مؤمن متواضع و متق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یؤکّد القرآن علی أنّ ما یفکرون به فیما یخصّ القرآن هو تفکّر خاطئ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إِنَّهُ تَذْکِرَةٌ فَمَنْ شٰاءَ ذَکَرَهُ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القرآن الکریم قد أوضح الطریق،و دعانا إلی التبصر فیه،و أنار لنا السبیل</w:t>
      </w:r>
    </w:p>
    <w:p>
      <w:pPr>
        <w:pStyle w:val="BookText"/>
        <w:rPr/>
      </w:pPr>
      <w:r>
        <w:rPr>
          <w:rFonts w:ascii="IRNazanin" w:hAnsi="IRNazanin" w:eastAsia="IRNazanin"/>
          <w:color w:val="111111"/>
          <w:sz w:val="28"/>
          <w:sz w:val="28"/>
          <w:szCs w:val="28"/>
          <w:rtl w:val="true"/>
          <w:lang w:bidi="fa-IR"/>
        </w:rPr>
        <w:t>لیری الإنسان موضع أقدامه،و فی الوقت نفسه لا یمکن ذلک إلاّ بتوفیق من اللّه و بمشیئته تعالی،و ما یذکرون إلاّ ما یشاء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الآیة عدّة تفاسیر 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سابقا،و هو أن الإنسان لا یمکنه الحصول علی طریق الهدایة إلاّ بالتوسل باللّه تعالی و طلب الموفقیة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هذا الإمداد و التوفیق الإلهی لا یتمّ إلاّ بوجود أرضیة مساعدة لنزوله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ذَکَرَهُ یمکن أن یوجد و هما و أنّ کل شیء مرتبط بإرادة الإنسان نفسه،و أنّ إرادته مستقلة فی کل الأحوال،و تقول هذه الآیة رافعة بذلک هذا الاشتباه،إنّ الإنسان مرتبط بالمشیئة الإلهیة،و إن هذه الآیة مختارا حرّا و هذه المشیئة هی الحاکمة علی کل هذا العالم الموجود،و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الاختبار و الحریة و المعطاة للإنسان فی بمشیئته تعالی و إرادته،و یمکن سلبها أنّی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التّفسیر الثّالث 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یمکنهم الإیمان إلاّ أن یشاء اللّه ذلک و یجبرهم،و نعلم أنّ اللّه لا یجبر أحدا علی الإیمان أو الکفر،و التّفسیر الأوّل و الثّانی أنسب و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التَّقْویٰ وَ أَهْلُ الْمَغْفِرَةِ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أهل لأن یخافوا من عقابه و أن یتقوا فی اتّخاذهم شریکا له تعالی شأنه، و أن یأملوا مغفرته،و فی الحقیقة،أنّ هذه الآیة إشارة إلی الخوف و الرجاء و العذاب و المغفرة الإلهیة،و هی تعلیل لما جاء فی الآیة السابقة،لذا نقرأ</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ورد عن الإمام الصّادق علیه السّلام فی تفسیر 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أهل</w:t>
      </w:r>
    </w:p>
    <w:p>
      <w:pPr>
        <w:pStyle w:val="BookText"/>
        <w:rPr/>
      </w:pPr>
      <w:r>
        <w:rPr>
          <w:rFonts w:ascii="IRNazanin" w:hAnsi="IRNazanin" w:eastAsia="IRNazanin"/>
          <w:color w:val="111111"/>
          <w:sz w:val="28"/>
          <w:sz w:val="28"/>
          <w:szCs w:val="28"/>
          <w:rtl w:val="true"/>
          <w:lang w:bidi="fa-IR"/>
        </w:rPr>
        <w:t>أن اتقی و لا یشرک بی عبدی شیئا و أنا أهل إن لم یشرک بی شیئا أن ادخله الجنّة</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أنّ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أخذوا التقوی هنا بمعناها المفعولی،و قالوا إنّ اللّه تعالی أهل لأن یتّقی من الشرک و المعصیة،و لکن هناک احتمالا آخر،و هو أنّ تؤخذ بمعناها الفاعلی،أی أن اللّه أهل للتقوی من کلّ أنواع الظلم و القبح و من کل ما یخاف الحکمة،و ما عند العباد من التقوی هو قبس ضعیف من ما عند اللّه،و إنّ کان التعبیر بالتقوی بمعناه الفاعلی و الذی یقصد به اللّه تعالی قلیل الاستعمال،علی کل حال فإنّ الآیة قد بدأت بالإنذار و التکلیف،و انتهت بالدعوة إلی التقوی و الوعد بالمغفرة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نتعرض هنا بالدعاء إلیه خاضعین متضرعین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 من أهل التقوی و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تشملنا ألطافک فإنّنا لا نصل إلی مرادنا،فامنن علینا بعنایتک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 علی طریق ملیء بالمنعطفات و الهموم و المصائد الشیطانیة الصعبة،و أعنا علی الشیطان المتهیئ لإغوائنا،فبغیر عونک لا یمکننا المسیر فی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نهایة سورة المدّثّر </w:t>
      </w:r>
      <w:r>
        <w:rPr>
          <w:rFonts w:eastAsia="Amiri" w:cs="Amiri" w:ascii="Amiri" w:hAnsi="Amiri"/>
          <w:color w:val="111111"/>
          <w:sz w:val="28"/>
          <w:szCs w:val="28"/>
          <w:rtl w:val="true"/>
          <w:lang w:bidi="ar-SA"/>
        </w:rPr>
        <w:t>***</w:t>
      </w:r>
      <w:bookmarkStart w:id="525" w:name="pg12564_165451"/>
    </w:p>
    <w:p>
      <w:pPr>
        <w:pStyle w:val="Heading2"/>
        <w:numPr>
          <w:ilvl w:val="1"/>
          <w:numId w:val="1"/>
        </w:numPr>
        <w:rPr/>
      </w:pPr>
      <w:bookmarkStart w:id="526" w:name="__RefHeading___Toc1679895_77815467"/>
      <w:bookmarkStart w:id="527" w:name="_Toc228"/>
      <w:bookmarkEnd w:id="525"/>
      <w:bookmarkEnd w:id="526"/>
      <w:r>
        <w:rPr>
          <w:rtl w:val="true"/>
        </w:rPr>
        <w:t>سورة القیامة</w:t>
      </w:r>
      <w:bookmarkEnd w:id="527"/>
    </w:p>
    <w:p>
      <w:pPr>
        <w:pStyle w:val="Heading3"/>
        <w:numPr>
          <w:ilvl w:val="2"/>
          <w:numId w:val="1"/>
        </w:numPr>
        <w:rPr/>
      </w:pPr>
      <w:bookmarkStart w:id="528" w:name="__RefHeading___Toc1679897_77815467"/>
      <w:bookmarkStart w:id="529" w:name="_Toc229"/>
      <w:bookmarkEnd w:id="528"/>
      <w:r>
        <w:rPr>
          <w:rtl w:val="true"/>
        </w:rPr>
        <w:t>اشارة</w:t>
      </w:r>
      <w:bookmarkEnd w:id="52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أربعون آیة</w:t>
      </w:r>
      <w:bookmarkStart w:id="530" w:name="pg12564_165453"/>
    </w:p>
    <w:p>
      <w:pPr>
        <w:pStyle w:val="BookText"/>
        <w:rPr/>
      </w:pPr>
      <w:bookmarkEnd w:id="5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القیامة</w:t>
      </w:r>
      <w:r>
        <w:rPr>
          <w:rFonts w:eastAsia="IRNazanin" w:cs="IRNazanin"/>
          <w:color w:val="111111"/>
          <w:sz w:val="28"/>
          <w:szCs w:val="28"/>
          <w:rtl w:val="true"/>
          <w:lang w:bidi="fa-IR"/>
        </w:rPr>
        <w:t>»</w:t>
      </w:r>
    </w:p>
    <w:p>
      <w:pPr>
        <w:pStyle w:val="Heading3"/>
        <w:numPr>
          <w:ilvl w:val="2"/>
          <w:numId w:val="1"/>
        </w:numPr>
        <w:rPr/>
      </w:pPr>
      <w:bookmarkStart w:id="531" w:name="__RefHeading___Toc1679899_77815467"/>
      <w:bookmarkStart w:id="532" w:name="_Toc230"/>
      <w:bookmarkEnd w:id="531"/>
      <w:r>
        <w:rPr>
          <w:rtl w:val="true"/>
        </w:rPr>
        <w:t>محتوی السورة</w:t>
      </w:r>
      <w:r>
        <w:rPr>
          <w:rtl w:val="true"/>
        </w:rPr>
        <w:t>:</w:t>
      </w:r>
      <w:bookmarkEnd w:id="532"/>
    </w:p>
    <w:p>
      <w:pPr>
        <w:pStyle w:val="BookText"/>
        <w:rPr/>
      </w:pPr>
      <w:r>
        <w:rPr>
          <w:rFonts w:ascii="IRNazanin" w:hAnsi="IRNazanin" w:eastAsia="IRNazanin"/>
          <w:color w:val="111111"/>
          <w:sz w:val="28"/>
          <w:sz w:val="28"/>
          <w:szCs w:val="28"/>
          <w:rtl w:val="true"/>
          <w:lang w:bidi="fa-IR"/>
        </w:rPr>
        <w:t>کما هو واضح من اسم السورة فإنّ مباحثها تدور حول مسائل ترتبط بالمعاد و یوم القیامة إلاّ بعض الآیات التی تتحدث حول القرآن و المکذبین،و أمّا الآیات المرتبطة بیوم القیامة فإنّها تجتمع فی أربعة محاور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المرتبطة بأشراط 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المتعلقة بأحوال الصالحین و الطالحین فی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المتعلقة باللحظات العسیرة للموت و الانتقال إلی العالم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الأبحاث المتعلقة بالهدف من خلق الإنسان و رابطة ذلک بمسألة المعاد</w:t>
      </w:r>
      <w:r>
        <w:rPr>
          <w:rFonts w:eastAsia="IRNazanin" w:cs="IRNazanin"/>
          <w:color w:val="111111"/>
          <w:sz w:val="28"/>
          <w:szCs w:val="28"/>
          <w:rtl w:val="true"/>
          <w:lang w:bidi="fa-IR"/>
        </w:rPr>
        <w:t>.</w:t>
      </w:r>
    </w:p>
    <w:p>
      <w:pPr>
        <w:pStyle w:val="Heading3"/>
        <w:numPr>
          <w:ilvl w:val="2"/>
          <w:numId w:val="1"/>
        </w:numPr>
        <w:rPr/>
      </w:pPr>
      <w:bookmarkStart w:id="533" w:name="__RefHeading___Toc1679901_77815467"/>
      <w:bookmarkStart w:id="534" w:name="_Toc231"/>
      <w:bookmarkEnd w:id="533"/>
      <w:r>
        <w:rPr>
          <w:rtl w:val="true"/>
        </w:rPr>
        <w:t>فضیلة السورة</w:t>
      </w:r>
      <w:r>
        <w:rPr>
          <w:rtl w:val="true"/>
        </w:rPr>
        <w:t>:</w:t>
      </w:r>
      <w:bookmarkEnd w:id="534"/>
    </w:p>
    <w:p>
      <w:pPr>
        <w:pStyle w:val="BookText"/>
        <w:rPr/>
      </w:pPr>
      <w:r>
        <w:rPr>
          <w:rFonts w:ascii="IRNazanin" w:hAnsi="IRNazanin" w:eastAsia="IRNazanin"/>
          <w:color w:val="111111"/>
          <w:sz w:val="28"/>
          <w:sz w:val="28"/>
          <w:szCs w:val="28"/>
          <w:rtl w:val="true"/>
          <w:lang w:bidi="fa-IR"/>
        </w:rPr>
        <w:t>فی حدیث روی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القیامة شهدت أنا و جبرائیل له یوم القیامة أنّه کا مؤمنا بیوم القیامة،و جاء و وجهه مسفر علی وجوه الخلائق یوم القیامة</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ورد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قراءة لاٰ أُقْسِمُ و کان یعمل بها،بعثها اللّه یوم القیامة معه فی قبره،فی أحسن صورة</w:t>
      </w:r>
    </w:p>
    <w:p>
      <w:pPr>
        <w:pStyle w:val="BookText"/>
        <w:rPr/>
      </w:pPr>
      <w:r>
        <w:rPr>
          <w:rFonts w:ascii="IRNazanin" w:hAnsi="IRNazanin" w:eastAsia="IRNazanin"/>
          <w:color w:val="111111"/>
          <w:sz w:val="28"/>
          <w:sz w:val="28"/>
          <w:szCs w:val="28"/>
          <w:rtl w:val="true"/>
          <w:lang w:bidi="fa-IR"/>
        </w:rPr>
        <w:t>تبشّره و تضحک فی وجهه،حتی یجوز الصراط و المیزان</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بالملاحظة أنّ ما کنّا نستفید منه فی القرائن التی فی فضائل تلاوة السور القرآنیة قد صرّح بها الإمام هنا فی هذه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قراءة لا اقسم و کان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فإنّ کل ذلک هو مقدمة لتطبیق المضمون</w:t>
      </w:r>
      <w:r>
        <w:rPr>
          <w:rFonts w:eastAsia="IRNazanin" w:cs="IRNazanin"/>
          <w:color w:val="111111"/>
          <w:sz w:val="28"/>
          <w:szCs w:val="28"/>
          <w:rtl w:val="true"/>
          <w:lang w:bidi="fa-IR"/>
        </w:rPr>
        <w:t>.</w:t>
      </w:r>
      <w:bookmarkStart w:id="535" w:name="pg12564_165455"/>
    </w:p>
    <w:p>
      <w:pPr>
        <w:pStyle w:val="Heading3"/>
        <w:numPr>
          <w:ilvl w:val="2"/>
          <w:numId w:val="1"/>
        </w:numPr>
        <w:rPr/>
      </w:pPr>
      <w:bookmarkStart w:id="536" w:name="__RefHeading___Toc1679903_77815467"/>
      <w:bookmarkStart w:id="537" w:name="_Toc232"/>
      <w:bookmarkEnd w:id="535"/>
      <w:bookmarkEnd w:id="536"/>
      <w:r>
        <w:rPr>
          <w:rtl w:val="true"/>
        </w:rPr>
        <w:t xml:space="preserve">الآیات </w:t>
      </w:r>
      <w:r>
        <w:rPr>
          <w:rtl w:val="true"/>
        </w:rPr>
        <w:t>[</w:t>
      </w:r>
      <w:r>
        <w:rPr>
          <w:rtl w:val="true"/>
        </w:rPr>
        <w:t xml:space="preserve">سورة القیامة </w:t>
      </w:r>
      <w:r>
        <w:rPr>
          <w:rtl w:val="true"/>
        </w:rPr>
        <w:t>(</w:t>
      </w:r>
      <w:r>
        <w:rPr/>
        <w:t>75</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537"/>
    </w:p>
    <w:p>
      <w:pPr>
        <w:pStyle w:val="Heading4"/>
        <w:numPr>
          <w:ilvl w:val="3"/>
          <w:numId w:val="1"/>
        </w:numPr>
        <w:rPr/>
      </w:pPr>
      <w:bookmarkStart w:id="538" w:name="__RefHeading___Toc1679905_77815467"/>
      <w:bookmarkStart w:id="539" w:name="_Toc233"/>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 xml:space="preserve">بِسْمِ اَللّٰهِ اَلرَّحْمٰنِ اَلرَّحِیمِ 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679907_77815467"/>
      <w:bookmarkStart w:id="541" w:name="_Toc234"/>
      <w:bookmarkEnd w:id="540"/>
      <w:r>
        <w:rPr>
          <w:rtl w:val="true"/>
        </w:rPr>
        <w:t>التّفسیر</w:t>
      </w:r>
      <w:bookmarkEnd w:id="541"/>
    </w:p>
    <w:p>
      <w:pPr>
        <w:pStyle w:val="Heading5"/>
        <w:numPr>
          <w:ilvl w:val="4"/>
          <w:numId w:val="1"/>
        </w:numPr>
        <w:rPr/>
      </w:pPr>
      <w:bookmarkStart w:id="542" w:name="__RefHeading___Toc1679909_77815467"/>
      <w:bookmarkStart w:id="543" w:name="_Toc235"/>
      <w:bookmarkEnd w:id="542"/>
      <w:r>
        <w:rPr>
          <w:rtl w:val="true"/>
        </w:rPr>
        <w:t>اشارة</w:t>
      </w:r>
      <w:bookmarkEnd w:id="543"/>
    </w:p>
    <w:p>
      <w:pPr>
        <w:pStyle w:val="Heading5"/>
        <w:numPr>
          <w:ilvl w:val="4"/>
          <w:numId w:val="1"/>
        </w:numPr>
        <w:rPr/>
      </w:pPr>
      <w:bookmarkStart w:id="544" w:name="__RefHeading___Toc1679911_77815467"/>
      <w:bookmarkStart w:id="545" w:name="_Toc236"/>
      <w:bookmarkEnd w:id="544"/>
      <w:r>
        <w:rPr>
          <w:rtl w:val="true"/>
        </w:rPr>
        <w:t>قسما بیوم القیامة و النفس اللوامة</w:t>
      </w:r>
      <w:r>
        <w:rPr>
          <w:rtl w:val="true"/>
        </w:rPr>
        <w:t>:</w:t>
      </w:r>
      <w:bookmarkEnd w:id="545"/>
    </w:p>
    <w:p>
      <w:pPr>
        <w:pStyle w:val="BookText"/>
        <w:rPr/>
      </w:pPr>
      <w:r>
        <w:rPr>
          <w:rFonts w:ascii="Amiri" w:hAnsi="Amiri" w:eastAsia="Amiri" w:cs="Amiri"/>
          <w:color w:val="111111"/>
          <w:sz w:val="28"/>
          <w:sz w:val="28"/>
          <w:szCs w:val="28"/>
          <w:rtl w:val="true"/>
          <w:lang w:bidi="ar-SA"/>
        </w:rPr>
        <w:t>تبدأ هذه السورة بقسمین غزیرین بالمعانی،فیقول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بِیَوْمِ الْقِیٰامَةِ وَ لاٰ أُقْسِمُ بِالنَّفْسِ اللَّوّٰامَةِ و هناک أقوال للمفسّرین فی ذلک،فقیل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للتأکید و أنّها لا تنفی القسم،بل تؤکّده،و قیل و ربّما نافیة،و الغایة فی ذلک هو أن یقول لا أقسم بذلک لأهمیة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کالقول لا أقسم بحیاتک لأنّها أعلی من القسم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 أغلب المفسّرین بالتّفسیر الأوّل،و لکن البعض الآخر بالتّفسیر الثّانی حیث قالوا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الزائدة لا تأتی فی أوّل الکلام بل فی وسطه،و الأوّل هو الأصح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القرآن الکریم قد أقسم بأمور هی أهم من القیامة،کالقسم بذات اللّه</w:t>
      </w:r>
    </w:p>
    <w:p>
      <w:pPr>
        <w:pStyle w:val="BookText"/>
        <w:rPr/>
      </w:pPr>
      <w:r>
        <w:rPr>
          <w:rFonts w:ascii="IRNazanin" w:hAnsi="IRNazanin" w:eastAsia="IRNazanin"/>
          <w:color w:val="111111"/>
          <w:sz w:val="28"/>
          <w:sz w:val="28"/>
          <w:szCs w:val="28"/>
          <w:rtl w:val="true"/>
          <w:lang w:bidi="fa-IR"/>
        </w:rPr>
        <w:t>المقدّسة،لذا لیس هناک دلیل علی عدم القسم هنا بیوم القیامة،و هناک مثال لاتّخاذ لا الزائدة فی أوّل الکلام،و هو ما ورد فی 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امرئ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الزائدة فی بدایة قصائده الشعریة لا و أبیک ابنة العامر لا یدعی القوم أنی أفر و لکن ما نعتقده أنّ البحث لیس مهمّا حول ما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أو زائدة،و ذلک لأنّ نتیجة القولین هی واحدة و هی بیان أهمیة الموضوع الذی أقسم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نری ما هی العلاقة و الرّابطة الموجودة بین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أنّ أحد دلائل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أعماق الإنسان،و التی تنشط و تسر عند الإقدام لإنجاز عمل صالح، و بهذه الطریقة تثبت صاحبها و تکافئه،و عند ارتکاب الأعمال السیئة و الرذیلة فإنّها سوف تقوم بتقریع صاحبها و تأنّبه و تعذبه إلی حدّ أنّه قد یقدم علی الانتحار للتخلص ممّا یمرّ فیه من عذاب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الضمیر هو الذی أصدر حکم الإعدام،و تمّ تنفیذ ذلک بنفسه،إنّ دوی النفس اللوامة فی وجود الإنسان واسع جدّا،و هی قابلة للتمعن و المطالعة فی کلّ الأحوال و فی بحث الملاحظات نشیر إلی ذلک بشکل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وجود الإنسان محکمة فی قلبه،فکیف یمکن للعالم الکبیر أن لا یملک محکمة عدل عظمی؟ فمن هنا نفهم وجود البعث و القیامة بواسطة وجود الضمیر الأخلاقی،و من هنا تتّضح الرابطة الظریفة بین القسمین،و بعبارة أخری فإنّ القسم الثّانی هو دلیل علی القسم الأوّل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اللوامة</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فهناک أقوال کثیرة و مختلفة قد ذکرت</w:t>
      </w:r>
    </w:p>
    <w:p>
      <w:pPr>
        <w:pStyle w:val="BookText"/>
        <w:rPr/>
      </w:pPr>
      <w:r>
        <w:rPr>
          <w:rFonts w:ascii="IRNazanin" w:hAnsi="IRNazanin" w:eastAsia="IRNazanin"/>
          <w:color w:val="111111"/>
          <w:sz w:val="28"/>
          <w:sz w:val="28"/>
          <w:szCs w:val="28"/>
          <w:rtl w:val="true"/>
          <w:lang w:bidi="fa-IR"/>
        </w:rPr>
        <w:t xml:space="preserve">للمفسّرین،و أحد تلک التّفاسیر المشهورة هو ما ذکرناه آنفا،و هو أنّ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 الأخلاقی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یلوم الإنسان فی الدنیا علی المعصیة و یحفّزه علی إصلاح ما بدا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الآخر هو أنّ المراد بالنفس الإنسانیة بصورة عامة التی تلوم صاحبها یوم القیامة،فإذا کان مؤمنا فإنّها تلومه علی عدم الإکثار من الصالحات و علی قلّة الطاعة،و إن کان کافرا فإنّها تلوم علی کفره و شرکه و فجوره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نفس الکافر التی تلومه یوم القیامة علی ما قدمت من کفر و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 یناسب الآیة السابقة و التی تلیها،أجل إنّ لمحکمة الضمیر مقاما و منزلة عظیمة و لهذا یقسم اللّه بها،و یستعظم قدرها،و هی بحقّ عظیمة القدر،لأنّها أحد العوامل المهمّة لخلاص لإنسان بشرط أن تکون واعیة و یقظة و غیر عاجزة بسبب الذنوب و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تجدر الإشارة إلیه هو أنّ جواب القسم محذوف،و هذا ما تدل علیه الآیات التالیة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لتبعثن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تبعثون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بیوم القیامة و لا أقسم بالنفس اللوامة أنّکم تبعثون یوم القیامة و تجزون ما کنتم تفعلون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الظریف أنّ القسم جاء بیوم القیامة علی وجود یوم القیامة،و ذلک لأنّه إلی درجة من الوضوح و البداهة أنّه یمکن القسم به حتی فی مقابل المنکرین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یستفهم تعالی فی الآیة الأخری للتوبیخ فیضیف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بَلیٰ قٰادِرِینَ عَلیٰ أَنْ نُسَوِّیَ بَنٰانَهُ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روایة أنّ أحد المشرکین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أبی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جارا للنّبی صلّی اللّه علیه و آله و سلّم فسأل النّبی عن أمر القیامة فأخبره به،فقال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عاینت ذلک الیوم لم أصدقک،أو یجمع اللّه هذه العظام؟فنزلت هذه الآیات و أجابته علی</w:t>
      </w:r>
    </w:p>
    <w:p>
      <w:pPr>
        <w:pStyle w:val="BookText"/>
        <w:rPr/>
      </w:pPr>
      <w:r>
        <w:rPr>
          <w:rFonts w:ascii="IRNazanin" w:hAnsi="IRNazanin" w:eastAsia="IRNazanin"/>
          <w:color w:val="111111"/>
          <w:sz w:val="28"/>
          <w:sz w:val="28"/>
          <w:szCs w:val="28"/>
          <w:rtl w:val="true"/>
          <w:lang w:bidi="fa-IR"/>
        </w:rPr>
        <w:t>ذلک،و لذا</w:t>
      </w:r>
    </w:p>
    <w:p>
      <w:pPr>
        <w:pStyle w:val="BookText"/>
        <w:rPr/>
      </w:pPr>
      <w:r>
        <w:rPr>
          <w:rFonts w:ascii="IRNazanin" w:hAnsi="IRNazanin" w:eastAsia="IRNazanin"/>
          <w:color w:val="111111"/>
          <w:sz w:val="28"/>
          <w:sz w:val="28"/>
          <w:szCs w:val="28"/>
          <w:rtl w:val="true"/>
          <w:lang w:bidi="fa-IR"/>
        </w:rPr>
        <w:t xml:space="preserve">قال فیه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اکفنی شر جاری سوء</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نظائر لهذا المعنی فی الآیات القرآنیة الأخری،منها الآیة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منکرا من منکری المعاد کانت بیده عظاما، فقال للنّبی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 الْعِظٰامَ وَ هِیَ رَمِیمٌ ؟ و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من الحسبان و تعنی الظن،إشارة إلی أنّ المنکرین لا یؤمنون بما یقولون،بل یعتمدون علی ما یظنون من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نری أنّه قد اعتمد علی العظام خاصّة،و هذا لکون دوام بقاء العظام أکثر من غیرها من أجزاء الجسد،و لذا تکون إعادتها تکون تربا متأثرا بعیدا فی نظر عدیمی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العظام من الأرکان المهمّة فی بدن الإنسان،لأنّها تشکل أعمدة البدن، و کلّ الحرکات و التغیرات المهمّة الحاصلة فی البدن و کذلک فعالیات المختلفة تتمّ بواسطة العظام،و کثرة و تنوع أشکال و مقاییس العظام فی جسم الإنسان من عجائب الخلقة الإلهیة،تتّضح أهمیتها عند ما تتعطل فقرة واحدة من فقرات الظهر عن العمل و تسبب فی شلّ حرکة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الأصابع،و قیل الأصابع،و فی المعنیین إشارة إلی أنّ اللّه تعالی لیس القادر علی جمع العظام و إرجاعها إلی صورتها الأولی فحسب،بل إنّه تعالی یسوی العظام الصغیرة و الظریفة و الدقیقة للأصابع علی ما کانت علیها فی الخلق الأوّل،و الأعجب من ذلک یمکنه تعالی اعادة بصمات الأصابع کما کانت علیه أیضا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ذلک إشارة لطیفة إلی الخطوط الموجودة فی أطراف الأصابع و التی نادرا ما تتساوی هذه الخطوط عند 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إنّ هذ الخطوط الموجودة فی أطراف الأصابع هی المعرّفة لشخص الإنسان،و لذا صار بصم الأصابع فی عصرنا هذا أمرا علمیا،و بهذه الطریقة یمکن کشف الکثیر من السراق و المجرمین،فیکفی فی کشف السارق وضعه أصابعه علی مقبض الباب،أو زجاجة الغرفة،أو قفل الصندوق و بقاء أثر خطوط أنامله علیها،ثمّ یؤخذ من ذلک الطبع نموذج و تتمّ مقابلته مع آثار أصابع اللصوص السابقین التی أخذت منهم سلفا،و هکذا یعرف المجرم و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الأخری إشارة إلی أحد العلل الحقیقة لإنکار المعاد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الْإِنْسٰانُ لِیَفْجُرَ أَمٰامَهُ ،إنّهم یریدون أن یکذبوا بالبعث و ینکروا المعاد، لیتسنی لهم الظلم و ارتکاب المحارم و التنصل عن المسؤولیة أمام الخلق،و ذلک لأنّ الإیمان بالمعاد و القیامة و محکمة العدل الإلهیة بمثابة سدّ عظیم فی مقابل المعاصی و الذنوب و النفس الأمارة ترید کسر هذا السدّ و هذا الطوق لیفجر الإنسان مدی عمره و یعمل ما یشاء،و هذا لیس منحصرا بالأزمنة السابقة،بل إنّ إحدی علل المیول إلی المادیة و إنکار المبدأ و المعاد فی هذا العصر هو کسب الحریة للفجور و الهروب من المسؤولیة،و تحطیم کل القوانین الإلهیة،و إلاّ فإنّ دلائل المبدأ و المعاد واضحة،و قد ورد فی تفسیر علی بن ابراهیم فی توضیح معنی هذه الآیة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الذنب و یؤخر التوبة و یقول سوف أتوب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المعنی،یرید أن یکذب بالبعث الذی سوف یقع أمامه،و لکن التفسیر 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أجل،إنّه یستفهم مستنکرا عن وقوع یوم القیامة و یهرب ممّا کلّف به لکی یفسح لنفسه طریق الفجور أمامه،و الجدیر بالذکر أنّ سؤالهم هذا عن وقت حدوث القیامة لا یعنی أنّهم یؤمنون بأصل القیامة،بل هو مقدّمة لإنکار أصل القیامة کالذی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سوف یقدم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تأخر فترة من الزمن یعترض من ینکر قدوم ذلک المسافر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سوف یأتی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46" w:name="pg12564_165460"/>
    </w:p>
    <w:p>
      <w:pPr>
        <w:pStyle w:val="Heading4"/>
        <w:numPr>
          <w:ilvl w:val="3"/>
          <w:numId w:val="1"/>
        </w:numPr>
        <w:rPr/>
      </w:pPr>
      <w:bookmarkStart w:id="547" w:name="__RefHeading___Toc1679913_77815467"/>
      <w:bookmarkStart w:id="548" w:name="_Toc237"/>
      <w:bookmarkEnd w:id="546"/>
      <w:bookmarkEnd w:id="547"/>
      <w:r>
        <w:rPr>
          <w:rtl w:val="true"/>
        </w:rPr>
        <w:t>ملاحظات</w:t>
      </w:r>
      <w:bookmarkEnd w:id="548"/>
    </w:p>
    <w:p>
      <w:pPr>
        <w:pStyle w:val="Heading5"/>
        <w:numPr>
          <w:ilvl w:val="4"/>
          <w:numId w:val="1"/>
        </w:numPr>
        <w:rPr/>
      </w:pPr>
      <w:bookmarkStart w:id="549" w:name="__RefHeading___Toc1679915_77815467"/>
      <w:bookmarkStart w:id="550" w:name="_Toc238"/>
      <w:bookmarkEnd w:id="549"/>
      <w:r>
        <w:rPr>
          <w:rtl w:val="true"/>
        </w:rPr>
        <w:t>اشارة</w:t>
      </w:r>
      <w:bookmarkEnd w:id="550"/>
    </w:p>
    <w:p>
      <w:pPr>
        <w:pStyle w:val="Heading5"/>
        <w:numPr>
          <w:ilvl w:val="4"/>
          <w:numId w:val="1"/>
        </w:numPr>
        <w:rPr/>
      </w:pPr>
      <w:bookmarkStart w:id="551" w:name="__RefHeading___Toc1679917_77815467"/>
      <w:bookmarkStart w:id="552" w:name="_Toc239"/>
      <w:bookmarkEnd w:id="551"/>
      <w:r>
        <w:rPr/>
        <w:t>1</w:t>
      </w:r>
      <w:r>
        <w:rPr>
          <w:rtl w:val="true"/>
        </w:rPr>
        <w:t>-</w:t>
      </w:r>
      <w:r>
        <w:rPr>
          <w:rtl w:val="true"/>
        </w:rPr>
        <w:t>محکمة الضمیر أو القیامة الصغری</w:t>
      </w:r>
      <w:bookmarkEnd w:id="552"/>
    </w:p>
    <w:p>
      <w:pPr>
        <w:pStyle w:val="BookText"/>
        <w:rPr/>
      </w:pPr>
      <w:r>
        <w:rPr>
          <w:rFonts w:ascii="IRNazanin" w:hAnsi="IRNazanin" w:eastAsia="IRNazanin"/>
          <w:color w:val="111111"/>
          <w:sz w:val="28"/>
          <w:sz w:val="28"/>
          <w:szCs w:val="28"/>
          <w:rtl w:val="true"/>
          <w:lang w:bidi="fa-IR"/>
        </w:rPr>
        <w:t>نستفید من آیات القرآن المجید أنّ للنفس الإنسانیة ثلاث مراحل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الامارة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النفس العاصیة التی تدعو الإنسان إلی الرذائل و القبائح باستمرار،و تزیّن له الشهوات،و هذا ما أشارت إلیه امرأة عزیز مصر حینما نظرت إلی عاقبة أمرها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أشیر إلیها فی الآیات التی ورد البحث فیها،و هی نفس یقظة و واعیة نسبیا،فهی تزل أحیانا لعدم حصولها علی حصانة کافیة مقابل الذنوب،و تقع فی شبک الآثام إلاّ أنّها تستیقظ بعد فترة لتتوب و ترجع إلی مسیر السعادة،و انحرافها ممکن،إلاّ أنّ ذلک یکون مؤقتا و لیس دائما و لا یمضی علیها کثیر وقت حتی تعود إلی الملامة و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یذکرونه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 قویا جدّا عند بعض الأفراد،و ضعیفا و عاجزا عند آخرین،و لکن النفس اللوامة لا تموت بکثرة الذنوب عند أی انسان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النفس المتکاملة المنتهیة إلی مرحلة الاطمئنان و الطاعة و المنتهیة إلی مقام التقوی و الإحساس بالمسؤولیة و لیس من السهل انحرافها،و هذا ما ورد فی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ارْجِعِی إِلیٰ رَبِّکِ رٰاضِیَةً مَرْضِیَّةً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فإنّ النفس اللوامة کما قلنا هی کالقیامة الصغری فی داخل الروح و التی تقوم بمحاسبة الإنسان،و لذا تحس أحیانا بالهدوء و الاستقرار بعد القیام بالأعمال الصالحة و تمتلئ بالسرور و الفرح و 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بالعکس فإنّها تبتلی أحیانا بکابوس الرذائل و الجرائم الکبیرة و أمواج الغم و الحیرة،و یحترق بذلک باطن الإنسان حتی یتنفر من الحیاة،و ربّما یبلغ ألم الوجدان أنّه یقدم علی تسلیم نفسه إلی المحاکم القضائیة لیرتقی منصة الإعدام لخلاص نفسه من قبضة هذا الکابوس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المحکمة الداخلیة العجیبة لها شبه عجیب بمحکمة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القاضی و الشاهد و المنفذ للأحکام واحد،کما فی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أَنْتَ تَحْکُمُ بَیْنَ عِبٰادِکَ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المحکمة ترفض کلّ توصیة و رشوة و واسطة کما هو الحال فی محکمة یوم القیامة،فیقول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محکمة الضمیر تحقق و تدقق الملفات المهمّة بأقصر مدّة و تصدر الحکم بأسرع وقت،فلا استئناف فی ذلک،و لا إعادة نظر،و لا تحتاج فی ذلک شهورا و سنین،و هذا هو ما نقرأه أیضا فی محکمة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یَحْکُمُ لاٰ مُعَقِّبَ لِحُکْمِهِ وَ هُوَ سَرِیعُ الْحِسٰابِ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 و عقوباتها لیست کعقوبات المحاکم الرسمیة العالمیة،فإنّ</w:t>
      </w:r>
      <w:bookmarkStart w:id="553" w:name="pg12564_165462"/>
    </w:p>
    <w:p>
      <w:pPr>
        <w:pStyle w:val="BookText"/>
        <w:rPr/>
      </w:pPr>
      <w:bookmarkEnd w:id="553"/>
      <w:r>
        <w:rPr>
          <w:rFonts w:ascii="Amiri" w:hAnsi="Amiri" w:eastAsia="Amiri" w:cs="Amiri"/>
          <w:color w:val="111111"/>
          <w:sz w:val="28"/>
          <w:sz w:val="28"/>
          <w:szCs w:val="28"/>
          <w:rtl w:val="true"/>
          <w:lang w:bidi="ar-SA"/>
        </w:rPr>
        <w:t>شرر النیران تتقد فی الوهلة الاولی فی أعماق القلب و الروح،ثمّ تسری إلی الخارج،فتعذب روح الإنسان أوّلا،ثمّ تظهر آثارها فی الجسم و ملامح الوجه و طبیعة النوم و الأکل،فیعبّر تعالی عن 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الَّتِی تَطَّلِعُ عَلَی الْأَفْئِدَةِ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احتیاج هذه المحکمة إلی شهود،بل إنّ المعلومات التی یعطیها الإنسان المتهم بنفسه و الذی یکون شاهدا علی نفسه هی التی تقبل منه،نافعة کانت له أم 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تشهد ذرات وجود الإنسان حتی یداه و جلده علی أعماله فی محکمة البعث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التشبیه العجیب بین المحکمتین دلیل آخر علی فطریة الإعتقاد بالمعاد،لأنّه کیف یمکن أن یکون فی الإنسان الذی یعتبر قطرة صغیرة فی محیط الوجود العظیم هکذا حساب و محاکم ملیئة بالرموز و الأسرار فی حین لا یوجد حساب و محاکم فی هذا العالم الکبیر؟فهذا ما لا یصدق</w:t>
      </w:r>
      <w:r>
        <w:rPr>
          <w:rFonts w:eastAsia="IRNazanin" w:cs="IRNazanin"/>
          <w:color w:val="111111"/>
          <w:sz w:val="28"/>
          <w:szCs w:val="28"/>
          <w:rtl w:val="true"/>
          <w:lang w:bidi="fa-IR"/>
        </w:rPr>
        <w:t>.</w:t>
      </w:r>
    </w:p>
    <w:p>
      <w:pPr>
        <w:pStyle w:val="Heading5"/>
        <w:numPr>
          <w:ilvl w:val="4"/>
          <w:numId w:val="1"/>
        </w:numPr>
        <w:rPr/>
      </w:pPr>
      <w:bookmarkStart w:id="554" w:name="__RefHeading___Toc1679919_77815467"/>
      <w:bookmarkStart w:id="555" w:name="_Toc240"/>
      <w:bookmarkEnd w:id="554"/>
      <w:r>
        <w:rPr/>
        <w:t>2</w:t>
      </w:r>
      <w:r>
        <w:rPr>
          <w:rtl w:val="true"/>
        </w:rPr>
        <w:t>-</w:t>
      </w:r>
      <w:r>
        <w:rPr>
          <w:rtl w:val="true"/>
        </w:rPr>
        <w:t>أسماء القیامة فی القرآن المجید</w:t>
      </w:r>
      <w:bookmarkEnd w:id="555"/>
    </w:p>
    <w:p>
      <w:pPr>
        <w:pStyle w:val="BookText"/>
        <w:rPr/>
      </w:pPr>
      <w:r>
        <w:rPr>
          <w:rFonts w:ascii="IRNazanin" w:hAnsi="IRNazanin" w:eastAsia="IRNazanin"/>
          <w:color w:val="111111"/>
          <w:sz w:val="28"/>
          <w:sz w:val="28"/>
          <w:szCs w:val="28"/>
          <w:rtl w:val="true"/>
          <w:lang w:bidi="fa-IR"/>
        </w:rPr>
        <w:t>إنّ قسما مهمّا من معارف القرآن و مسائله العقائدیة یدور حول محور القیامة و البعث،لأنّ له تأثیرا مهمّا فی تربیة الإنسان و تکامل سلوکه،و لهذا الیوم العظیم أسماء کثیرة فی القرآن،و کل منها تبیّن بعدا من أبعاد ذلک الیوم،یمکن أن تکون هذه الأسماء بحدّ ذاتها انعکاس للکثیر من المسائل المتعلقة بهذا الجانب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المرحوم الفیض الکاشانی فی 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تحت کلّ اسم من هذه الأسماء سرّ خفی،و لکل نعت معنی مهم لا بدّ من السعی الجاد لإدراک هذه</w:t>
      </w:r>
    </w:p>
    <w:p>
      <w:pPr>
        <w:pStyle w:val="BookText"/>
        <w:rPr/>
      </w:pPr>
      <w:r>
        <w:rPr>
          <w:rFonts w:ascii="IRNazanin" w:hAnsi="IRNazanin" w:eastAsia="IRNazanin"/>
          <w:color w:val="111111"/>
          <w:sz w:val="28"/>
          <w:sz w:val="28"/>
          <w:szCs w:val="28"/>
          <w:rtl w:val="true"/>
          <w:lang w:bidi="fa-IR"/>
        </w:rPr>
        <w:t>المعانی و معرفة أسرارها،فقد ذکر أکثر من فئة اسم لیوم القیامة یمکن الاستفادة منها أو من أکثرها فی القرآن المجید،کیوم الحسرة،یوم القیامة،یوم المحاسبة، یوم المسألة،یوم الواقعة،یو القارعة،یوم الراجفة،یوم الرادفة،یوم الطلاق،یوم الفراق،یوم الحساب،یوم التناد،یوم العذاب،یوم الفرار،یوم الحق،یوم الحکم، یوم الفصل،یوم الجمع،یوم الدین،یوم تبلی السرائر،یوم لا یغنی مولی عن مولی شیئا،یوم یفر المرء من أخیه،یوم لا ینفع مال و لا بنون،یوم التغابن</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أشهر أسماء ذلک هو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 سبعین مرّة فی القرآن،و یحکی عن قیام عامّة العباد و البعث و العظیم للناس،و التوجه إلی ذلک الیوم یدفع الناس لأداء وظائفهم و تکالیفهم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باعتقادنا أنه یکفی للانتباه من نوم الغفلة و الغرور و الأخذ بعنان و زمام النفس العاصیة و تربیتها و تعلیمها أن نتفکر فی هذه الأسماء و نتصور حالنا فی ذلک الیوم،یوم یحضر الجمیع أمام اللّه العظیم و ترفع الستائر و تظهر الأسرار و تتزین الجنان و تتوقد جهنم،و یحضر الجمیع عند میزان العدل الإلهی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لنا عندک ملجأ فی ذلک الیوم</w:t>
      </w:r>
      <w:r>
        <w:rPr>
          <w:rFonts w:eastAsia="IRNazanin" w:cs="IRNazanin"/>
          <w:color w:val="111111"/>
          <w:sz w:val="28"/>
          <w:szCs w:val="28"/>
          <w:rtl w:val="true"/>
          <w:lang w:bidi="fa-IR"/>
        </w:rPr>
        <w:t>» ***</w:t>
      </w:r>
      <w:bookmarkStart w:id="556" w:name="pg12564_165464"/>
    </w:p>
    <w:p>
      <w:pPr>
        <w:pStyle w:val="Heading3"/>
        <w:numPr>
          <w:ilvl w:val="2"/>
          <w:numId w:val="1"/>
        </w:numPr>
        <w:rPr/>
      </w:pPr>
      <w:bookmarkStart w:id="557" w:name="__RefHeading___Toc1679921_77815467"/>
      <w:bookmarkStart w:id="558" w:name="_Toc241"/>
      <w:bookmarkEnd w:id="556"/>
      <w:bookmarkEnd w:id="557"/>
      <w:r>
        <w:rPr>
          <w:rtl w:val="true"/>
        </w:rPr>
        <w:t xml:space="preserve">الآیات </w:t>
      </w:r>
      <w:r>
        <w:rPr>
          <w:rtl w:val="true"/>
        </w:rPr>
        <w:t>[</w:t>
      </w:r>
      <w:r>
        <w:rPr>
          <w:rtl w:val="true"/>
        </w:rPr>
        <w:t xml:space="preserve">سورة القیامة </w:t>
      </w:r>
      <w:r>
        <w:rPr>
          <w:rtl w:val="true"/>
        </w:rPr>
        <w:t>(</w:t>
      </w:r>
      <w:r>
        <w:rPr/>
        <w:t>75</w:t>
      </w:r>
      <w:r>
        <w:rPr>
          <w:rtl w:val="true"/>
        </w:rPr>
        <w:t xml:space="preserve">): </w:t>
      </w:r>
      <w:r>
        <w:rPr>
          <w:rtl w:val="true"/>
        </w:rPr>
        <w:t xml:space="preserve">الآیات </w:t>
      </w:r>
      <w:r>
        <w:rPr/>
        <w:t>7</w:t>
      </w:r>
      <w:r>
        <w:rPr>
          <w:rtl w:val="true"/>
        </w:rPr>
        <w:t xml:space="preserve"> </w:t>
      </w:r>
      <w:r>
        <w:rPr>
          <w:rtl w:val="true"/>
        </w:rPr>
        <w:t xml:space="preserve">الی </w:t>
      </w:r>
      <w:r>
        <w:rPr/>
        <w:t>15</w:t>
      </w:r>
      <w:r>
        <w:rPr>
          <w:rtl w:val="true"/>
        </w:rPr>
        <w:t>]</w:t>
      </w:r>
      <w:bookmarkEnd w:id="558"/>
    </w:p>
    <w:p>
      <w:pPr>
        <w:pStyle w:val="Heading4"/>
        <w:numPr>
          <w:ilvl w:val="3"/>
          <w:numId w:val="1"/>
        </w:numPr>
        <w:rPr/>
      </w:pPr>
      <w:bookmarkStart w:id="559" w:name="__RefHeading___Toc1679923_77815467"/>
      <w:bookmarkStart w:id="560" w:name="_Toc242"/>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یُنَبَّؤُا اَلْإِنْسٰانُ یَوْمَئِذٍ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أَلْقیٰ مَعٰاذِیرَهُ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679925_77815467"/>
      <w:bookmarkStart w:id="562" w:name="_Toc243"/>
      <w:bookmarkEnd w:id="561"/>
      <w:r>
        <w:rPr>
          <w:rtl w:val="true"/>
        </w:rPr>
        <w:t>التّفسیر</w:t>
      </w:r>
      <w:bookmarkEnd w:id="562"/>
    </w:p>
    <w:p>
      <w:pPr>
        <w:pStyle w:val="Heading5"/>
        <w:numPr>
          <w:ilvl w:val="4"/>
          <w:numId w:val="1"/>
        </w:numPr>
        <w:rPr/>
      </w:pPr>
      <w:bookmarkStart w:id="563" w:name="__RefHeading___Toc1679927_77815467"/>
      <w:bookmarkStart w:id="564" w:name="_Toc244"/>
      <w:bookmarkEnd w:id="563"/>
      <w:r>
        <w:rPr>
          <w:rtl w:val="true"/>
        </w:rPr>
        <w:t>اشارة</w:t>
      </w:r>
      <w:bookmarkEnd w:id="564"/>
    </w:p>
    <w:p>
      <w:pPr>
        <w:pStyle w:val="Heading5"/>
        <w:numPr>
          <w:ilvl w:val="4"/>
          <w:numId w:val="1"/>
        </w:numPr>
        <w:rPr/>
      </w:pPr>
      <w:bookmarkStart w:id="565" w:name="__RefHeading___Toc1679929_77815467"/>
      <w:bookmarkStart w:id="566" w:name="_Toc245"/>
      <w:bookmarkEnd w:id="565"/>
      <w:r>
        <w:rPr>
          <w:rtl w:val="true"/>
        </w:rPr>
        <w:t>الإنسان نعم الحکم لنفسه</w:t>
      </w:r>
      <w:r>
        <w:rPr>
          <w:rtl w:val="true"/>
        </w:rPr>
        <w:t>:</w:t>
      </w:r>
      <w:bookmarkEnd w:id="566"/>
    </w:p>
    <w:p>
      <w:pPr>
        <w:pStyle w:val="BookText"/>
        <w:rPr/>
      </w:pPr>
      <w:r>
        <w:rPr>
          <w:rFonts w:ascii="IRNazanin" w:hAnsi="IRNazanin" w:eastAsia="IRNazanin"/>
          <w:color w:val="111111"/>
          <w:sz w:val="28"/>
          <w:sz w:val="28"/>
          <w:szCs w:val="28"/>
          <w:rtl w:val="true"/>
          <w:lang w:bidi="fa-IR"/>
        </w:rPr>
        <w:t>أنهت الآیات السابقة بسؤال کان قد وجهه المنکرون للبعث یوم القیامة،و هو یوم القیامة متی یأتی ذلک الیوم؟و هذه الآیات هی التی تجیب عن هذه السؤال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فتشیر أوّلا إلی الحوادث السابقة للبعث،أی إلی التحول العظیم و انعدام القوانین الحاصل فی الأنظمة الکونیة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بَرِقَ </w:t>
      </w:r>
      <w:r>
        <w:rPr>
          <w:rStyle w:val="FootnoteAnchor"/>
          <w:rtl w:val="true"/>
        </w:rPr>
        <w:footnoteReference w:id="226"/>
      </w:r>
      <w:r>
        <w:rPr>
          <w:rFonts w:ascii="Amiri" w:hAnsi="Amiri" w:eastAsia="Amiri" w:cs="Amiri"/>
          <w:color w:val="111111"/>
          <w:sz w:val="28"/>
          <w:sz w:val="28"/>
          <w:szCs w:val="28"/>
          <w:rtl w:val="true"/>
          <w:lang w:bidi="ar-SA"/>
        </w:rPr>
        <w:t>الْبَصَرُ بمعنی</w:t>
      </w:r>
    </w:p>
    <w:p>
      <w:pPr>
        <w:pStyle w:val="BookText"/>
        <w:rPr/>
      </w:pPr>
      <w:r>
        <w:rPr>
          <w:rFonts w:ascii="Amiri" w:hAnsi="Amiri" w:eastAsia="Amiri" w:cs="Amiri"/>
          <w:color w:val="111111"/>
          <w:sz w:val="28"/>
          <w:sz w:val="28"/>
          <w:szCs w:val="28"/>
          <w:rtl w:val="true"/>
          <w:lang w:bidi="ar-SA"/>
        </w:rPr>
        <w:t xml:space="preserve">اضطراب العین و دورانها من شدّة الخوف و الرعب وَ خَسَفَ الْقَمَرُ وَ جُمِعَ الشَّمْسُ وَ الْقَمَرُ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ذکرت معان متعددة للمفسّرین فی ما یراد بالجمع بین الشمس و القمر،فقیل هو اجتماعهما،أو طلوعهما کلیهما من المشرق و غروبهما من المغرب،و قیل اجتماعهما بعد زوال نوریهما </w:t>
      </w:r>
      <w:r>
        <w:rPr>
          <w:rStyle w:val="FootnoteAnchor"/>
          <w:rtl w:val="true"/>
        </w:rPr>
        <w:footnoteReference w:id="227"/>
      </w:r>
      <w:r>
        <w:rPr>
          <w:rFonts w:ascii="IRNazanin" w:hAnsi="IRNazanin" w:eastAsia="IRNazanin"/>
          <w:color w:val="111111"/>
          <w:sz w:val="28"/>
          <w:sz w:val="28"/>
          <w:szCs w:val="28"/>
          <w:rtl w:val="true"/>
          <w:lang w:bidi="fa-IR"/>
        </w:rPr>
        <w:t>و یحتمل أن ینجذب القمر تدریجیا بواسطة الشمس و باتجاهها ثم اجتماعهما معا بعد ذلک،و ینتهی بالتالی ضیاؤهما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فقد أشیر هنا إلی ظاهرتین من أهم الظواهر الانقلابیة لأواخر الدنیا،أی إلی زوال نور القمر و اجتماع الشمس و القمر مع البعض،و هو ما أشیر إلیه فی الآیات القرآنیة الأخری أیضا،فیقول تعالی فی سورة التکویر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الشَّمْسُ کُوِّرَتْ أی إذا أظلمت الشمس،و نعلم أن ضوء القمر من الشمس، و عند ما یزول نور الشمس یزول بذلک نور القمر،و بالتالی تدخل الکرة الأرضیة فی ظلام دامس و عتمة مرعبة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بهذه الطریقة و التحول العظیم ینتهی العالم،ثم یبدأ بعث البشریة بتحول عظیم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بنفخة الصور الثانیة و التی تعتبر نفخة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الإنسان فی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أجل،الکفرة و المذنبون الذین کذبوا بیوم الدین یبحثون عن ملجأ فی ذلک الیوم لشدّة خجلهم،و یطلبون سبل الفرار لثقل خطایاهم و خوفهم من العذاب، کما کانوا یبحثون عن طریق الفرار فی الدنیا عند ما کانوا یواجهون حادثة خطیرة،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النظر بدهشة إلی نقطة و غالبا ما تکون علامة الرعب،و هناک شواهد کثیرة علی هذا المعنی فی أشعار العرب تشیر إلی إبراق البصر یراد به التحیر،و التفسیر الأول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فیقیسون ذلک الیوم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سرعان ما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ملجأ إلاّ إلی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یَوْمَئِذٍ الْمُسْتَقَرُّ و ذکرت لهذه الآیة تفاسیر أخری غیر التفسیر المذکور أعلاه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النهائی لذلک الیوم هو بید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إن المقر النهائی للإنسان فی الجنّة أو النّار هو 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الاستقرار للمحاکمة و الحساب یومئذ یکون عنده،و لکن بالتوجه إلی الآیة التی تلیها نری أن ما قلناه هو الأنسب و الأوجه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البعض أن هذه الآیة هی من الآیات التی تبین خط مسیر التکامل الأبدی للإنسان،و هی من جملة الآیات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الْمَصِیرُ </w:t>
      </w:r>
      <w:r>
        <w:rPr>
          <w:rStyle w:val="FootnoteAnchor"/>
          <w:rtl w:val="true"/>
        </w:rPr>
        <w:footnoteReference w:id="230"/>
      </w:r>
      <w:r>
        <w:rPr>
          <w:rFonts w:ascii="Amiri" w:hAnsi="Amiri" w:eastAsia="Amiri" w:cs="Amiri"/>
          <w:color w:val="111111"/>
          <w:sz w:val="28"/>
          <w:sz w:val="28"/>
          <w:szCs w:val="28"/>
          <w:rtl w:val="true"/>
          <w:lang w:bidi="ar-SA"/>
        </w:rPr>
        <w:t xml:space="preserve">و یٰا أَیُّهَا الْإِنْسٰانُ إِنَّکَ کٰادِحٌ إِلیٰ رَبِّکَ کَدْحاً فَمُلاٰقِیهِ </w:t>
      </w:r>
      <w:r>
        <w:rPr>
          <w:rStyle w:val="FootnoteAnchor"/>
          <w:rtl w:val="true"/>
        </w:rPr>
        <w:footnoteReference w:id="231"/>
      </w:r>
      <w:r>
        <w:rPr>
          <w:rFonts w:ascii="Amiri" w:hAnsi="Amiri" w:eastAsia="Amiri" w:cs="Amiri"/>
          <w:color w:val="111111"/>
          <w:sz w:val="28"/>
          <w:sz w:val="28"/>
          <w:szCs w:val="28"/>
          <w:rtl w:val="true"/>
          <w:lang w:bidi="ar-SA"/>
        </w:rPr>
        <w:t xml:space="preserve">و أَنَّ إِلیٰ رَبِّکَ الْمُنْتَهیٰ </w:t>
      </w:r>
      <w:r>
        <w:rPr>
          <w:rStyle w:val="FootnoteAnchor"/>
          <w:rtl w:val="true"/>
        </w:rPr>
        <w:footnoteReference w:id="232"/>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 أنّ الناس فی حرکة دائبة فی هذا الطریق الطویل من حدود العدم إلی إقلیم الوجود،و لا یزالون فی حرکة فی هذا الإقلیم نحو الوجود المطلق،و الوجود الأزلی،و أن هذه الحرکة و السلوک التکاملی فی استمرار الی الأبد ما داموا لا ینحرفون عن هذا الصراط المستقیم حیث یدخلون فی کل یوم مرحلة جدیدة من التقرب إلی اللّه تعالی،و إذا انحرفوا عن مسیرهم فإنهم سوف یسقطون و ینتهون عندئذ یضیف فی إدامة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یُنَبَّؤُا الْإِنْسٰانُ یَوْمَئِذٍ بِمٰا قَدَّمَ وَ أَخَّرَ أمّا عن معنی هاتین العبارتین فقد ذکرت لهما تفاسیر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هو ما قدم من الأعمال فی حیاته،أو الآثار الباقیة منه بعد موته، ممّا ترک بین الناس من السنن الصالحة و السیئة و التی یعملون و یسیرون بها و وصول حسناتها و سیئاتها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الکتب و المؤلفات و الأبنیة القائمة علی الخیر و الشرّ،و الأولاد الصالحین و الطالحین التی تصل آثارهم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یراد به الأعمال الأولی التی أتی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الأعمال الأخیرة التی أتی بها فی عمره،و بعبارة أخری أنّه ینبّأ بجمیع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هو ما قدم من ماله لنفسه و ما ترک لورثته،و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 من الذنوب،و ما أخر من طاعة اللّه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 هو الأنسب،لما</w:t>
      </w:r>
    </w:p>
    <w:p>
      <w:pPr>
        <w:pStyle w:val="BookText"/>
        <w:rPr/>
      </w:pPr>
      <w:r>
        <w:rPr>
          <w:rFonts w:ascii="IRNazanin" w:hAnsi="IRNazanin" w:eastAsia="IRNazanin"/>
          <w:color w:val="111111"/>
          <w:sz w:val="28"/>
          <w:sz w:val="28"/>
          <w:szCs w:val="28"/>
          <w:rtl w:val="true"/>
          <w:lang w:bidi="fa-IR"/>
        </w:rPr>
        <w:t xml:space="preserve">ورد عن الإمام الباقر علیه السّلام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قدم من خیر و شرّ،ما أخر من سنّة لیس بها من بعده فإن کان شرّا کان علیه مثل وزرهم،و لا ینقص من وزرهم شیئا،و إن کان خیرا کان له مثل أجورهم،و لا ینقص من أجورهم شیئا</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فی الآیة الأخری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یطلعون العباد علی أعمالهم،و إن کان لا یحتاج إلی ذلک،لأنّ نفسه و أعضاءه هم الشهود علیه فی ذلک الیوم،فیقول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وَ لَوْ أَلْقیٰ مَعٰاذِیرَهُ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سیاق هذه الآیات فی الحقیقة هو نفس سیاق الآیات التی تشیر إلی شهادة الأعضاء علی أعمال الإنسان،کالآیة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 حیث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عَلَیْهِمْ سَمْعُهُمْ وَ أَبْصٰارُهُمْ وَ جُلُودُهُمْ بِمٰا کٰانُوا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تُکَلِّمُنٰا أَیْدِیهِمْ وَ تَشْهَدُ أَرْجُلُهُمْ بِمٰا کٰانُوا یَکْسِبُونَ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أفضل شاهد علی الإنسان فی تلک المحکمة الإلهیة للقیامة</w:t>
      </w:r>
    </w:p>
    <w:p>
      <w:pPr>
        <w:pStyle w:val="BookText"/>
        <w:rPr/>
      </w:pPr>
      <w:r>
        <w:rPr>
          <w:rFonts w:ascii="IRNazanin" w:hAnsi="IRNazanin" w:eastAsia="IRNazanin"/>
          <w:color w:val="111111"/>
          <w:sz w:val="28"/>
          <w:sz w:val="28"/>
          <w:szCs w:val="28"/>
          <w:rtl w:val="true"/>
          <w:lang w:bidi="fa-IR"/>
        </w:rPr>
        <w:t>هو نفسه،لأنه أعرف بنفسه من غیره،و إن کان اللّه تعالی قد أعطاه شواهد أخری کثیرة لإتمام الحجّة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مصدری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و الاطلاع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فسّره البعض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و الدلیل 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هو واهب للمعرفة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البحث عمّا تمحی به آثار الذنوب،و قد تکون أحیانا أعذارا واقعیة،و أخری صوریة و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المعاذیر جمع معذار،و هو الستر،و المعنی و إن أرخی الستور لیخفی ما عمل فإن نفسه شاهدة علیه،و الأوّل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 فإن الحاکم علی الحساب و الجزاء فی ذلک الیوم العظیم هو المطّلع علی الأسرار الداخلیة و الخارجیة،و کذلک نفس الإنسان المحاسب لنفسه،کما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الآیات مورد بحثنا و إن کانت تتحدث کلّها عن المعاد و القیامة،فإنّ مفهومها واسع،و لذا فإنّها تشمل عالم الدنیا،و تعلم الناس بأحوال أنفسهم و إنّه کان فیهم من یکتم و یغطی وجهه الحقیقی بالکذب و الاحتیال و التظاهر و المراءاة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حدیث عن الإمام الصادق علیه السّلام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یصنع أحدکم أن یظهر حسنا و یسرّ سیئا ألیس إذا رجع إلی نفسه یعلم أنّه لیس کذلک،و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إنّ السریرة إذا صلحت قویت العلانیة</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أیضا فی حدیث صیام المریض عن الصادق علیه السّلام عند ما سأله أحد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 المرض الذی یفطر صاحبه؟فأجاب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بصیرة،هو أعلم بما یطیق</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567" w:name="pg12564_165470"/>
    </w:p>
    <w:p>
      <w:pPr>
        <w:pStyle w:val="Heading3"/>
        <w:numPr>
          <w:ilvl w:val="2"/>
          <w:numId w:val="1"/>
        </w:numPr>
        <w:rPr/>
      </w:pPr>
      <w:bookmarkStart w:id="568" w:name="__RefHeading___Toc1679931_77815467"/>
      <w:bookmarkStart w:id="569" w:name="_Toc246"/>
      <w:bookmarkEnd w:id="567"/>
      <w:bookmarkEnd w:id="568"/>
      <w:r>
        <w:rPr>
          <w:rtl w:val="true"/>
        </w:rPr>
        <w:t xml:space="preserve">الآیات </w:t>
      </w:r>
      <w:r>
        <w:rPr>
          <w:rtl w:val="true"/>
        </w:rPr>
        <w:t>[</w:t>
      </w:r>
      <w:r>
        <w:rPr>
          <w:rtl w:val="true"/>
        </w:rPr>
        <w:t xml:space="preserve">سورة القیامة </w:t>
      </w:r>
      <w:r>
        <w:rPr>
          <w:rtl w:val="true"/>
        </w:rPr>
        <w:t>(</w:t>
      </w:r>
      <w:r>
        <w:rPr/>
        <w:t>75</w:t>
      </w:r>
      <w:r>
        <w:rPr>
          <w:rtl w:val="true"/>
        </w:rPr>
        <w:t xml:space="preserve">): </w:t>
      </w:r>
      <w:r>
        <w:rPr>
          <w:rtl w:val="true"/>
        </w:rPr>
        <w:t xml:space="preserve">الآیات </w:t>
      </w:r>
      <w:r>
        <w:rPr/>
        <w:t>16</w:t>
      </w:r>
      <w:r>
        <w:rPr>
          <w:rtl w:val="true"/>
        </w:rPr>
        <w:t xml:space="preserve"> </w:t>
      </w:r>
      <w:r>
        <w:rPr>
          <w:rtl w:val="true"/>
        </w:rPr>
        <w:t xml:space="preserve">الی </w:t>
      </w:r>
      <w:r>
        <w:rPr/>
        <w:t>19</w:t>
      </w:r>
      <w:r>
        <w:rPr>
          <w:rtl w:val="true"/>
        </w:rPr>
        <w:t>]</w:t>
      </w:r>
      <w:bookmarkEnd w:id="569"/>
    </w:p>
    <w:p>
      <w:pPr>
        <w:pStyle w:val="Heading4"/>
        <w:numPr>
          <w:ilvl w:val="3"/>
          <w:numId w:val="1"/>
        </w:numPr>
        <w:rPr/>
      </w:pPr>
      <w:bookmarkStart w:id="570" w:name="__RefHeading___Toc1679933_77815467"/>
      <w:bookmarkStart w:id="571" w:name="_Toc247"/>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679935_77815467"/>
      <w:bookmarkStart w:id="573" w:name="_Toc248"/>
      <w:bookmarkEnd w:id="572"/>
      <w:r>
        <w:rPr>
          <w:rtl w:val="true"/>
        </w:rPr>
        <w:t>التّفسیر</w:t>
      </w:r>
      <w:bookmarkEnd w:id="573"/>
    </w:p>
    <w:p>
      <w:pPr>
        <w:pStyle w:val="Heading5"/>
        <w:numPr>
          <w:ilvl w:val="4"/>
          <w:numId w:val="1"/>
        </w:numPr>
        <w:rPr/>
      </w:pPr>
      <w:bookmarkStart w:id="574" w:name="__RefHeading___Toc1679937_77815467"/>
      <w:bookmarkStart w:id="575" w:name="_Toc249"/>
      <w:bookmarkEnd w:id="574"/>
      <w:r>
        <w:rPr>
          <w:rtl w:val="true"/>
        </w:rPr>
        <w:t>اشارة</w:t>
      </w:r>
      <w:bookmarkEnd w:id="575"/>
    </w:p>
    <w:p>
      <w:pPr>
        <w:pStyle w:val="Heading5"/>
        <w:numPr>
          <w:ilvl w:val="4"/>
          <w:numId w:val="1"/>
        </w:numPr>
        <w:rPr/>
      </w:pPr>
      <w:bookmarkStart w:id="576" w:name="__RefHeading___Toc1679939_77815467"/>
      <w:bookmarkStart w:id="577" w:name="_Toc250"/>
      <w:bookmarkEnd w:id="576"/>
      <w:r>
        <w:rPr>
          <w:rtl w:val="true"/>
        </w:rPr>
        <w:t>إنّ علینا جمعه و قرآنه</w:t>
      </w:r>
      <w:r>
        <w:rPr>
          <w:rtl w:val="true"/>
        </w:rPr>
        <w:t>:</w:t>
      </w:r>
      <w:bookmarkEnd w:id="577"/>
    </w:p>
    <w:p>
      <w:pPr>
        <w:pStyle w:val="BookText"/>
        <w:rPr/>
      </w:pPr>
      <w:r>
        <w:rPr>
          <w:rFonts w:ascii="IRNazanin" w:hAnsi="IRNazanin" w:eastAsia="IRNazanin"/>
          <w:color w:val="111111"/>
          <w:sz w:val="28"/>
          <w:sz w:val="28"/>
          <w:szCs w:val="28"/>
          <w:rtl w:val="true"/>
          <w:lang w:bidi="fa-IR"/>
        </w:rPr>
        <w:t>هذه الآیات بمثابة الجملة الاعتراضیة التی تتداخل أحیانا فی کلام المتحدث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یکون مشغولا بالخطابة فی مجلس ما و الناس مجتمعون فی آخر المجلس،و الحال أنّ صدر المجلس خال،فیقطع حدیثه مؤقتا،و یدعو الحاضرین للتقدم لینفتح الطریق للقادمین،ثم یستأنف حدیثه مجددا،أو کالأستاذ الذی یقطع حدیثه لینبه طالبا،و بعد ذلک یکمل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یسمع شخص ما حدیث الأستاذ عن طریق شریط کاسیت یری إشکالا فی استمراریّة الحدیث،و یتعجب لما یری من عدم الترابط بین الجمل، و لکن مع التمعن فی شرائط المجلس الخاصّة یتّضح فلسفة هذه الجمل المعترضة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هذه المقدمة البسیطة نتّجه إلی تفسیر الآیات التی یراد بحثها،حیث یترک اللّه تعالی الحدیث عن القیامة و أحوال المؤمنین و الکفرة مؤقتا،لیعطی</w:t>
      </w:r>
    </w:p>
    <w:p>
      <w:pPr>
        <w:pStyle w:val="BookText"/>
        <w:rPr/>
      </w:pPr>
      <w:r>
        <w:rPr>
          <w:rFonts w:ascii="Amiri" w:hAnsi="Amiri" w:eastAsia="Amiri" w:cs="Amiri"/>
          <w:color w:val="111111"/>
          <w:sz w:val="28"/>
          <w:sz w:val="28"/>
          <w:szCs w:val="28"/>
          <w:rtl w:val="true"/>
          <w:lang w:bidi="ar-SA"/>
        </w:rPr>
        <w:t>تذکرة مختصرة للنّبی صلّی اللّه علیه و آله حول القرآن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 لِتَعْجَلَ بِهِ لهذه الآیة أقوال متعددة للمفسّرین،و علی المجموع ذکرت لها ثلاثة تفاسیر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التفسیر المشهور الذی نقل عن ابن عباس فی کتب الحدیث،و هو أنّ النّبی صلّی اللّه علیه و آله و سلّم کان إذا نزل علیه الوحی لیقرأ علیه القرآن،تعجّل بقراءته لیحفظه و ذلک لحبه الشدید للقرآن،فنهاه اللّه عن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عَلَیْنٰا بَیٰانَهُ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أن للقرآن نزولین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دفعی،أی نزوله بتمامه علی قلب النبی صلّی اللّه علیه و آله فی لیلة القدر،و نزول تدریجی و الذی کان أمده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عامّا،و کان النّبی صلّی اللّه علیه و آله و سلّم یعجل فی إبلاغ الرسالة أحیانا قبل النزول التدریجی للآیات أو قراءة ما یرافق تلک الآیات،فنهاه اللّه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أن یبلّغ و یتلو ما ینزل علیه فی حینه،و علی هذا یکون مضمون هذه الآیة 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یُقْضیٰ إِلَیْکَ وَحْیُهُ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فی هذین التفسیرین اختلاف واسع،و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للنّبی أن یعجل فی استلام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یذهب الیه إلاّ القلیل،و هو أنّ المخاطبین فی هذه الآیات هم المذنبون،و ذلک فی یوم القیامة حیث یأمرون بمحاسبة أنفسهم و ذکر أعمالهم، 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 فی ذلک،و من الطبیعی أنّهم سوف یتضجرون عند ذکرهم لسیئاتهم و یمرون علیها باستعجال،فیأمرون بالتأنی فی قراءتها و اتباع الملائکة عند ذکر الملائکة لأعمالهم،و طبقا لهذا التفسیر لا تکون هذه الآیة کجملة معترضة،بل مرتبطة مع الآیات السابقة و اللاحقة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جمیعها تتحدث عن أحوال القیامة و المعاد،و أمّا التفسیر الأوّل و الثّانی فیناسبان شکل الجملة المعترضة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التفسیر الثّالث بعید و خاصّة مع الالتفات الی ذکر اسم القرآن فی الآیات اللاحقة،و یشیر سیاق الآیات إلی أن المراد هو أحد التفسیرین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الجمع بینهما بالرغم من أنّ سیاق الآیات اللاحقة یؤیّد التفسیر الأول أی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Style w:val="FootnoteAnchor"/>
          <w:rtl w:val="true"/>
        </w:rPr>
        <w:footnoteReference w:id="238"/>
      </w:r>
      <w:r>
        <w:rPr>
          <w:rFonts w:ascii="IRNazanin" w:hAnsi="IRNazanin" w:eastAsia="IRNazanin"/>
          <w:color w:val="111111"/>
          <w:sz w:val="28"/>
          <w:sz w:val="28"/>
          <w:szCs w:val="28"/>
          <w:rtl w:val="true"/>
          <w:lang w:bidi="fa-IR"/>
        </w:rPr>
        <w:t>و بالتالی لا تقلق علی جمع القرآن، نحن نجمعه و نتلوه علیک بواسطة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 ،ثمّ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جمع القرآن و قراءته لک و تبیینه و تفصیل معانیه بعهدتنا،فلا تقلق علی شیء،فالذی أنزل الوحی هو الذی یحفظه،و أمّا ما یعهد إلیک هو اتباعک له و إبلاغک الرسالة للناس،و عن بعضهم أنّ المراد من الجمع لیس الجمع فی لسان الوحی،بل جمعه فی صدر النّبی صلّی اللّه علیه و آله و سلّم و قراءته علی لسانه أی لا تعجل إنّ علینا أن نجمعه فی صدرک و نثبت قراءته فی لسانک بحیث تقرأه متی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هذه العبارات تؤید التفسیر الأوّل،و هو أن الوحی النازل بواسطة جبرئیل علیه السّلام عند ما کان یهبط علی النبی صلّی اللّه علیه و آله و سلّم لیقرأ علیه القرآن کان صلّی اللّه علیه و آله و سلّم یکرر الآیات بسرعة لئلا ینساها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جاء الأمر من اللّه أن أهدأ و اطمئن فإنّه تعالی هو الذی یجمع الآیات و یبیّنها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الآیات تبیّن ضمنیا أصالة القرآن، و حفظه من أی تغیّر و انحراف،لأنّ اللّه تعالی عهد بجمعه و قراءته و تبیینه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ورد فی أن رسول اللّه صلّی اللّه علیه و آله و سلّم کان بعد نزول هذه الآیات إذا أتاه جبرئیل علیه السّلام أطرق،فإذا ذهب قرأ کما وعده اللّه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578" w:name="pg12564_165473"/>
    </w:p>
    <w:p>
      <w:pPr>
        <w:pStyle w:val="Heading3"/>
        <w:numPr>
          <w:ilvl w:val="2"/>
          <w:numId w:val="1"/>
        </w:numPr>
        <w:rPr/>
      </w:pPr>
      <w:bookmarkStart w:id="579" w:name="__RefHeading___Toc1679941_77815467"/>
      <w:bookmarkStart w:id="580" w:name="_Toc251"/>
      <w:bookmarkEnd w:id="578"/>
      <w:bookmarkEnd w:id="579"/>
      <w:r>
        <w:rPr>
          <w:rtl w:val="true"/>
        </w:rPr>
        <w:t xml:space="preserve">الآیات </w:t>
      </w:r>
      <w:r>
        <w:rPr>
          <w:rtl w:val="true"/>
        </w:rPr>
        <w:t>[</w:t>
      </w:r>
      <w:r>
        <w:rPr>
          <w:rtl w:val="true"/>
        </w:rPr>
        <w:t xml:space="preserve">سورة القیامة </w:t>
      </w:r>
      <w:r>
        <w:rPr>
          <w:rtl w:val="true"/>
        </w:rPr>
        <w:t>(</w:t>
      </w:r>
      <w:r>
        <w:rPr/>
        <w:t>75</w:t>
      </w:r>
      <w:r>
        <w:rPr>
          <w:rtl w:val="true"/>
        </w:rPr>
        <w:t xml:space="preserve">): </w:t>
      </w:r>
      <w:r>
        <w:rPr>
          <w:rtl w:val="true"/>
        </w:rPr>
        <w:t xml:space="preserve">الآیات </w:t>
      </w:r>
      <w:r>
        <w:rPr/>
        <w:t>20</w:t>
      </w:r>
      <w:r>
        <w:rPr>
          <w:rtl w:val="true"/>
        </w:rPr>
        <w:t xml:space="preserve"> </w:t>
      </w:r>
      <w:r>
        <w:rPr>
          <w:rtl w:val="true"/>
        </w:rPr>
        <w:t xml:space="preserve">الی </w:t>
      </w:r>
      <w:r>
        <w:rPr/>
        <w:t>25</w:t>
      </w:r>
      <w:r>
        <w:rPr>
          <w:rtl w:val="true"/>
        </w:rPr>
        <w:t>]</w:t>
      </w:r>
      <w:bookmarkEnd w:id="580"/>
    </w:p>
    <w:p>
      <w:pPr>
        <w:pStyle w:val="Heading4"/>
        <w:numPr>
          <w:ilvl w:val="3"/>
          <w:numId w:val="1"/>
        </w:numPr>
        <w:rPr/>
      </w:pPr>
      <w:bookmarkStart w:id="581" w:name="__RefHeading___Toc1679943_77815467"/>
      <w:bookmarkStart w:id="582" w:name="_Toc252"/>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679945_77815467"/>
      <w:bookmarkStart w:id="584" w:name="_Toc253"/>
      <w:bookmarkEnd w:id="583"/>
      <w:r>
        <w:rPr>
          <w:rtl w:val="true"/>
        </w:rPr>
        <w:t>التّفسیر</w:t>
      </w:r>
      <w:bookmarkEnd w:id="584"/>
    </w:p>
    <w:p>
      <w:pPr>
        <w:pStyle w:val="Heading5"/>
        <w:numPr>
          <w:ilvl w:val="4"/>
          <w:numId w:val="1"/>
        </w:numPr>
        <w:rPr/>
      </w:pPr>
      <w:bookmarkStart w:id="585" w:name="__RefHeading___Toc1679947_77815467"/>
      <w:bookmarkStart w:id="586" w:name="_Toc254"/>
      <w:bookmarkEnd w:id="585"/>
      <w:r>
        <w:rPr>
          <w:rtl w:val="true"/>
        </w:rPr>
        <w:t>اشارة</w:t>
      </w:r>
      <w:bookmarkEnd w:id="586"/>
    </w:p>
    <w:p>
      <w:pPr>
        <w:pStyle w:val="Heading5"/>
        <w:numPr>
          <w:ilvl w:val="4"/>
          <w:numId w:val="1"/>
        </w:numPr>
        <w:rPr/>
      </w:pPr>
      <w:bookmarkStart w:id="587" w:name="__RefHeading___Toc1679949_77815467"/>
      <w:bookmarkStart w:id="588" w:name="_Toc255"/>
      <w:bookmarkEnd w:id="587"/>
      <w:r>
        <w:rPr>
          <w:rtl w:val="true"/>
        </w:rPr>
        <w:t>الوجوه الضاحکة و الوجوه العابسة فی ساحة القیامة</w:t>
      </w:r>
      <w:r>
        <w:rPr>
          <w:rtl w:val="true"/>
        </w:rPr>
        <w:t>:</w:t>
      </w:r>
      <w:bookmarkEnd w:id="588"/>
    </w:p>
    <w:p>
      <w:pPr>
        <w:pStyle w:val="BookText"/>
        <w:rPr/>
      </w:pPr>
      <w:r>
        <w:rPr>
          <w:rFonts w:ascii="IRNazanin" w:hAnsi="IRNazanin" w:eastAsia="IRNazanin"/>
          <w:color w:val="111111"/>
          <w:sz w:val="28"/>
          <w:sz w:val="28"/>
          <w:szCs w:val="28"/>
          <w:rtl w:val="true"/>
          <w:lang w:bidi="fa-IR"/>
        </w:rPr>
        <w:t>ترجع هذه الآیات مرّة أخری لتکمل البحوث المتعلقة بالمعاد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خصوصیات أخری من القیامة،و کذلک تبیّن علل إنکار المعاد فیقول تعالی کَلاّٰ بَلْ تُحِبُّونَ الْعٰاجِلَةَ </w:t>
      </w:r>
      <w:r>
        <w:rPr>
          <w:rStyle w:val="FootnoteAnchor"/>
          <w:rtl w:val="true"/>
        </w:rPr>
        <w:footnoteReference w:id="240"/>
      </w:r>
      <w:r>
        <w:rPr>
          <w:rFonts w:ascii="IRNazanin" w:hAnsi="IRNazanin" w:eastAsia="IRNazanin"/>
          <w:color w:val="111111"/>
          <w:sz w:val="28"/>
          <w:sz w:val="28"/>
          <w:szCs w:val="28"/>
          <w:rtl w:val="true"/>
          <w:lang w:bidi="fa-IR"/>
        </w:rPr>
        <w:t>فلیس الأمر کما یتصور من أن دلائل المعاد خفیّة و لا یمکنکم الاطلاع علیها،بل إنّکم عشقتکم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السبب ترکتم الآخرة وَ تَذَرُونَ الْآخِرَةَ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الشک فی قدرة اللّه تعالی و جمع العظام و هی رمیم لیس هو الدافع لإنکار</w:t>
      </w:r>
    </w:p>
    <w:p>
      <w:pPr>
        <w:pStyle w:val="BookText"/>
        <w:rPr/>
      </w:pPr>
      <w:r>
        <w:rPr>
          <w:rFonts w:ascii="IRNazanin" w:hAnsi="IRNazanin" w:eastAsia="IRNazanin"/>
          <w:color w:val="111111"/>
          <w:sz w:val="28"/>
          <w:sz w:val="28"/>
          <w:szCs w:val="28"/>
          <w:rtl w:val="true"/>
          <w:lang w:bidi="fa-IR"/>
        </w:rPr>
        <w:t>المعاد،بل إنّ حبّکم الشدید للدنیا و الشهوات و المیول المغریة هی التی تدفعکم الی رفع الموانع عن طریق ملذاتکم،و بما أنّ المعاد و الشریعة الإلهیة توجد موانع و حدودا کثیرة علی هذا الطریق،لذا تتمسکون بإنکار أصل الموضوع،و تترکون الآخرة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ذکرنا سابقا أنّ إحدی العلل المهمّة للمیول الی المادیة و إنکار المبدأ و المعاد هو کسب الحریة المطلقة للانجراف وراء الشهوات و اللذات و الذنوب، و لا ینحصر هذا فی العهود السابقة،بل یتجلّی هذا المعنی فی عالم الیوم بصورة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هاتان الآیتان تؤکّدان ما ورد فی الآیات السابقة و التی قال فیها تعالی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ینتهی إلی تبیان أحوال المؤمنین الصالحین و الکفّار المسیئین فی ذلک الیوم،فیقول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البهجة الخاصّة التی یحصل علیها الإنسان عند وفور النعمة و الرفاه،و وفورها یلازم السرور و الجمال و النورانیة، أی أنّ لون محیاهم تحکی عن أحوالهم،کیف أنّهم أغرقوا فی النعم الإلهیة،و هذا شبیه لما جاء فی الآیة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فِی وُجُوهِهِمْ نَضْرَةَ النَّعِیمِ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العطایا المادیة،و أمّا عن العطایا الروحیة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 نظرة بعین القلب و عن طریق شهود الباطن،نظرة تجذبهم إلی الذات الفریدة و إلی ذلک الکمال و الجمال المطلقین،و تهبهم اللذة الروحانیة و الحال الذی لا یوصف،إذ أنّ لحظة منها أفضل من الدنیا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الجدیر بالذکر أن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الحصر، أی ناظرة إلی اللّه فقط لا إلی غیره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قیل إنّ أهل الجنان ینظرون إلی غیر اللّه تعالی أیضا،فإنّنا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نظروا</w:t>
      </w:r>
    </w:p>
    <w:p>
      <w:pPr>
        <w:pStyle w:val="BookText"/>
        <w:rPr/>
      </w:pPr>
      <w:r>
        <w:rPr>
          <w:rFonts w:ascii="IRNazanin" w:hAnsi="IRNazanin" w:eastAsia="IRNazanin"/>
          <w:color w:val="111111"/>
          <w:sz w:val="28"/>
          <w:sz w:val="28"/>
          <w:szCs w:val="28"/>
          <w:rtl w:val="true"/>
          <w:lang w:bidi="fa-IR"/>
        </w:rPr>
        <w:t>إلی غیره فإنّهم سوف یرون آثار اللّه فیها،و النظر إلی الأثر هو نظر إلی المؤثر، و بعبارة أخری أنّهم یرونه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یرون تجلی قدرته و جلاله و جماله فی کل شیء،و لذا فإنّ نظرهم إلی نعم الجنان لا یجرهم إلی الغفلة عن النظر إلی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ورد فی بعض الرّوایات فی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ینظرون الی رحمة الله و نعمته و ثوابه</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لأن النظر إلی ذلک هو بمثابة النظر إلی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تشیر إلی شأنه فی یوم القیامة،و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سوف یری بالعین الظاهرة فی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إنّ مشاهدته بالعین الظاهرة تستلزم جسمانیته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الوجود فی المکان،و الکیفیة و الحالة الخاصّة وجود جسمانی،و نعلم أنّ ذاته المقدّسة منزّهة عن مثل هذا الإعتقاد الملوث،کما اعتمد القرآن هذا المعنی فی آیاته مرات عدیدة،منها ما فی الآیة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 هُوَ یُدْرِکُ الْأَبْصٰارَ و هذه الآیة مطلقة لا تختص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عدم النظر الحسی إلی اللّه تعالی أمر واضح لا یحتاج البحث فیه أکثر من هذا،و یقرّ بذلک من له أدنی اطلاع علی القرآن و المفاهیم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فی معنی الناظرة أقوالا أخری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 من مادة الانتظار، أی أنّ المؤمنین لا ینتظرون شیئا إلاّ من اللّه تعالی،و حتی أنّهم لا یعتمدون علی أعمالهم الصالحة و أنّهم ینتظرون رحمة اللّه و نعمته بشکل دائم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قیل إنّ هذا الانتظار سیکون مصحوبا مع نوع من الانزعاج،و الحال أنّ المؤمن لا شیء یزعجه فی الجنان؟فیقال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الانتظار المصحوب</w:t>
      </w:r>
    </w:p>
    <w:p>
      <w:pPr>
        <w:pStyle w:val="BookText"/>
        <w:rPr/>
      </w:pPr>
      <w:r>
        <w:rPr>
          <w:rFonts w:ascii="IRNazanin" w:hAnsi="IRNazanin" w:eastAsia="IRNazanin"/>
          <w:color w:val="111111"/>
          <w:sz w:val="28"/>
          <w:sz w:val="28"/>
          <w:szCs w:val="28"/>
          <w:rtl w:val="true"/>
          <w:lang w:bidi="fa-IR"/>
        </w:rPr>
        <w:t>بالانزعاج هو ما لا یطمأن عقباه،أما إذا ما وجد 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فسیکون مثل هذا الانتظار مصحوبا بالهدوء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الجمع بین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بعید،لجواز استعمال اللفظ الواحد فی المعانی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المراد هو أحد المعنیین،فإن الأرجح هو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ننهی هذا الکلام</w:t>
      </w:r>
    </w:p>
    <w:p>
      <w:pPr>
        <w:pStyle w:val="BookText"/>
        <w:rPr/>
      </w:pPr>
      <w:r>
        <w:rPr>
          <w:rFonts w:ascii="IRNazanin" w:hAnsi="IRNazanin" w:eastAsia="IRNazanin"/>
          <w:color w:val="111111"/>
          <w:sz w:val="28"/>
          <w:sz w:val="28"/>
          <w:szCs w:val="28"/>
          <w:rtl w:val="true"/>
          <w:lang w:bidi="fa-IR"/>
        </w:rPr>
        <w:t>بحدیث مسند إلی النّبی صلّی اللّه علیه و آله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أهل الجنّة الجنّة یقول اللّه تعالی تریدون شیئا أزیدکم؟فیقولون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تبیض وجوهنا؟ألم تدخلنا الجنّة و تنجینا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فیکشف اللّه تعالی الحجاب فما أعطوا شیئا أحبّ إلیهم من النظر الی ربّهم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الظریف هو ما</w:t>
      </w:r>
    </w:p>
    <w:p>
      <w:pPr>
        <w:pStyle w:val="BookText"/>
        <w:rPr/>
      </w:pPr>
      <w:r>
        <w:rPr>
          <w:rFonts w:ascii="IRNazanin" w:hAnsi="IRNazanin" w:eastAsia="IRNazanin"/>
          <w:color w:val="111111"/>
          <w:sz w:val="28"/>
          <w:sz w:val="28"/>
          <w:szCs w:val="28"/>
          <w:rtl w:val="true"/>
          <w:lang w:bidi="fa-IR"/>
        </w:rPr>
        <w:t>ورد فی حدیث عن أنس بن مالک،عن النّبی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 إلی ربّهم بلا کیفیة و لا حد محدود و لا صفة معلومة</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و هذا الحدیث تأکید علی المشاهدة الباطنیة لا العینیة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النقطة المقابلة لهذه الجماعة المؤمنة،هناک جماعة تکون وجوههم مقطبة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الشیء غیر الناضج و العمل الذی لم یأت حینه،و لذا یقال لفاکهة النخل غیر الناضجة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عبوس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الوصف هو ردّ فعل الإنسان قبل وصول العذاب و الأذی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ینظر الکافرون إلی علامات العذاب و صحائف أعمالهم الخالیة من الحسنات و المملوءة بالسیئات،یصیبهم الندم و الحسرة و الحزن و یعبسون وجوههم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تَظُنُّ أَنْ یُفْعَلَ بِهٰا فٰاقِرَةٌ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الکثیر من المفسّرین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أنّهم یوقنون بمثل هذا العذاب،و الحال أنّ بعضهم یری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بمعناها المعروف أی الاحتمال القوی،و من الطبیعی أنّهم یوقنون إجمالا بأنّهم سوف یعذبون،و لکن لیس بمثل هذا العذاب الشدید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حلقات الظهر،و یقال للحادثة الثقیلة التی تکسر حلقات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ذلک لهذا الوجه،أی أنّه مکسور الظهر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فإنّ هذا التعبیر کنایة للعقوبات الثقیلة و التی تنتظر هذه الجماعة فی جهنّم،إنّهم ینتظرون عذابا قاصما،و الحال إنّ الجماعة السابقة منتظرون لرحمة اللّه تعالی و مستعدون للقاء 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لهم أسوأ العذاب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أولئک لهم أسمی النعم الجسمانیة و المواهب و اللذات الروحانیة</w:t>
      </w:r>
      <w:r>
        <w:rPr>
          <w:rFonts w:eastAsia="IRNazanin" w:cs="IRNazanin"/>
          <w:color w:val="111111"/>
          <w:sz w:val="28"/>
          <w:szCs w:val="28"/>
          <w:rtl w:val="true"/>
          <w:lang w:bidi="fa-IR"/>
        </w:rPr>
        <w:t>.</w:t>
      </w:r>
      <w:bookmarkStart w:id="589" w:name="pg12564_165478"/>
    </w:p>
    <w:p>
      <w:pPr>
        <w:pStyle w:val="Heading3"/>
        <w:numPr>
          <w:ilvl w:val="2"/>
          <w:numId w:val="1"/>
        </w:numPr>
        <w:rPr/>
      </w:pPr>
      <w:bookmarkStart w:id="590" w:name="__RefHeading___Toc1679951_77815467"/>
      <w:bookmarkStart w:id="591" w:name="_Toc256"/>
      <w:bookmarkEnd w:id="589"/>
      <w:bookmarkEnd w:id="590"/>
      <w:r>
        <w:rPr>
          <w:rtl w:val="true"/>
        </w:rPr>
        <w:t xml:space="preserve">الآیات </w:t>
      </w:r>
      <w:r>
        <w:rPr>
          <w:rtl w:val="true"/>
        </w:rPr>
        <w:t>[</w:t>
      </w:r>
      <w:r>
        <w:rPr>
          <w:rtl w:val="true"/>
        </w:rPr>
        <w:t xml:space="preserve">سورة القیامة </w:t>
      </w:r>
      <w:r>
        <w:rPr>
          <w:rtl w:val="true"/>
        </w:rPr>
        <w:t>(</w:t>
      </w:r>
      <w:r>
        <w:rPr/>
        <w:t>75</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591"/>
    </w:p>
    <w:p>
      <w:pPr>
        <w:pStyle w:val="Heading4"/>
        <w:numPr>
          <w:ilvl w:val="3"/>
          <w:numId w:val="1"/>
        </w:numPr>
        <w:rPr/>
      </w:pPr>
      <w:bookmarkStart w:id="592" w:name="__RefHeading___Toc1679953_77815467"/>
      <w:bookmarkStart w:id="593" w:name="_Toc257"/>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679955_77815467"/>
      <w:bookmarkStart w:id="595" w:name="_Toc258"/>
      <w:bookmarkEnd w:id="594"/>
      <w:r>
        <w:rPr>
          <w:rtl w:val="true"/>
        </w:rPr>
        <w:t>التّفسیر</w:t>
      </w:r>
      <w:bookmarkEnd w:id="595"/>
    </w:p>
    <w:p>
      <w:pPr>
        <w:pStyle w:val="BookText"/>
        <w:rPr/>
      </w:pPr>
      <w:r>
        <w:rPr>
          <w:rFonts w:ascii="IRNazanin" w:hAnsi="IRNazanin" w:eastAsia="IRNazanin"/>
          <w:color w:val="111111"/>
          <w:sz w:val="28"/>
          <w:sz w:val="28"/>
          <w:szCs w:val="28"/>
          <w:rtl w:val="true"/>
          <w:lang w:bidi="fa-IR"/>
        </w:rPr>
        <w:t>إتماما للأبحاث المرتبطة بالعالم الآخر و مصیر المؤمنین و الکفّار یأتی الحدیث فی هذه الآیات عن لحظة الموت المؤلمة و التی تعتبر بابا إلی العالم الآخر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إِذٰا بَلَغَتِ التَّرٰاقِیَ </w:t>
      </w:r>
      <w:r>
        <w:rPr>
          <w:rStyle w:val="FootnoteAnchor"/>
          <w:rtl w:val="true"/>
        </w:rPr>
        <w:footnoteReference w:id="247"/>
      </w:r>
      <w:r>
        <w:rPr>
          <w:rFonts w:ascii="IRNazanin" w:hAnsi="IRNazanin" w:eastAsia="IRNazanin"/>
          <w:color w:val="111111"/>
          <w:sz w:val="28"/>
          <w:sz w:val="28"/>
          <w:szCs w:val="28"/>
          <w:rtl w:val="true"/>
          <w:lang w:bidi="fa-IR"/>
        </w:rPr>
        <w:t>أی کلاّ إنّه لا یؤمن حتی تصل روحه التراقی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ذلک الیوم الذی تنفتح فیه عینه البرزخیة،و تزال عنها الحجب،و یری فیها علامات العذاب و الجزاء،و یوقف علی أعماله،ففی تلک اللحظة یقرّ بالإیمان و لکن إیمانه لا ینفعه و لا یفید حاله أبدا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العظام المکتنفة للنحر عن یمین و شمال،</w:t>
      </w:r>
    </w:p>
    <w:p>
      <w:pPr>
        <w:pStyle w:val="BookText"/>
        <w:rPr/>
      </w:pPr>
      <w:r>
        <w:rPr>
          <w:rFonts w:ascii="IRNazanin" w:hAnsi="IRNazanin" w:eastAsia="IRNazanin"/>
          <w:color w:val="111111"/>
          <w:sz w:val="28"/>
          <w:sz w:val="28"/>
          <w:szCs w:val="28"/>
          <w:rtl w:val="true"/>
          <w:lang w:bidi="fa-IR"/>
        </w:rPr>
        <w:t>و بلوغ الروح إلی التراقی کنایة عن اللحظات الأخیرة من عمر الإنسان،و ذلک عند ما تخرج الروح من البدن،تتوقف الأعضاء البعیدة عن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کالیدین و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غیرها،کأن الروح تطوی نفسها فی البدن تدریجیا حتی تصل إلی الحلقوم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الفترة یسعی أهله و أصدقائه مستعجلین قلقین لانقاذه،یقول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مَنْ رٰاقٍ أی هل هناک من منقذ یأتی لإنقاذ هذا المریض؟ و یقولون هذا الحدیث عن وجه العجز و الیأس،و الحال أنّهم یعلمون أنّه قد فات الآوان و لا ینفع معه طبیب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الصعود،و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الأوراد و الأوعیة التی تبعث علی نجاة المریض،و قیل للطبیب الذی ینجی المریض و یخلصه مما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مفهوم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أهل المریض،و أحیانا المریض نفسه من شدّة الضجر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 من داع یدعو بدعاء لینجی هذا المریض؟ 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قول الملائکة بعضها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یرقی بروحه من الملائکة،أ ملائکة الرحمة،أم ملائکة العذاب؟ و أضاف البعض إنّ ملائکة اللّه تکره قبض روح غیر المؤمن،و لذا 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یرقی بروحه،و المعنی الأوّل أوجه و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إشارة إلی الیأس الکامل للمحتضر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أَنَّهُ الْفِرٰاقُ أی فی هذه الحالة یصاب بالیأس من الحیاة و الیقین بالفراق،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السّٰاقُ بِالسّٰاقِ و هذا الالتفاف إمّا لشدّة الأذی لخروج الروح،أو لتوقف عمل الیدین و الرجلین و تعطیل الروح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ذکرت تفاسیر أخری لهذه الآیة،منها ما نقرأ</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w:t>
      </w:r>
      <w:bookmarkStart w:id="596" w:name="pg12564_165480"/>
    </w:p>
    <w:p>
      <w:pPr>
        <w:pStyle w:val="BookText"/>
        <w:rPr/>
      </w:pPr>
      <w:bookmarkEnd w:id="596"/>
      <w:r>
        <w:rPr>
          <w:rFonts w:ascii="IRNazanin" w:hAnsi="IRNazanin" w:eastAsia="IRNazanin"/>
          <w:color w:val="111111"/>
          <w:sz w:val="28"/>
          <w:sz w:val="28"/>
          <w:szCs w:val="28"/>
          <w:rtl w:val="true"/>
          <w:lang w:bidi="fa-IR"/>
        </w:rPr>
        <w:t>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التفت الدنیا بالآخرة</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و مثله عن علی بن إبراهیم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ابن عباس کذلک من المراد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التفاف أمر الآخرة بأمر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التفاف شدائد الموت بشدائد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رجوع جمیع هذه المعانی إلی ما أوردناه فی قول الباقر علیه السّلام،و اتخذ هذا التفسیر لکون أحد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 هو الحادثة الشدیدة و المصیبة و الباء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هو التفاف الساق فی الکفن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جمع هذه التفاسیر فی معنی الآیة إذ لا منافاة بینها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 فی آخر آیة من آیات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إلی اللّه تعالی المرجع حیث یحضر الخلائق عند محکمة العدل الإلهیة، و هکذا ینتهی المطاف إلیه،و هذه الآیة أیضا تأکید علی مسألة المعاد و البعث الشامل للعباد،و یمکن أن تکون إشارة إلی الحرکة التکاملیة للخلائق و هی متجهة نحو الذات المقدّسة و اللامتناهیة</w:t>
      </w:r>
      <w:r>
        <w:rPr>
          <w:rFonts w:eastAsia="IRNazanin" w:cs="IRNazanin"/>
          <w:color w:val="111111"/>
          <w:sz w:val="28"/>
          <w:szCs w:val="28"/>
          <w:rtl w:val="true"/>
          <w:lang w:bidi="fa-IR"/>
        </w:rPr>
        <w:t>.</w:t>
      </w:r>
    </w:p>
    <w:p>
      <w:pPr>
        <w:pStyle w:val="Heading4"/>
        <w:numPr>
          <w:ilvl w:val="3"/>
          <w:numId w:val="1"/>
        </w:numPr>
        <w:rPr/>
      </w:pPr>
      <w:bookmarkStart w:id="597" w:name="__RefHeading___Toc1679957_77815467"/>
      <w:bookmarkStart w:id="598" w:name="_Toc259"/>
      <w:bookmarkEnd w:id="597"/>
      <w:r>
        <w:rPr>
          <w:rtl w:val="true"/>
        </w:rPr>
        <w:t>ملاحظة</w:t>
      </w:r>
      <w:bookmarkEnd w:id="598"/>
    </w:p>
    <w:p>
      <w:pPr>
        <w:pStyle w:val="Heading5"/>
        <w:numPr>
          <w:ilvl w:val="4"/>
          <w:numId w:val="1"/>
        </w:numPr>
        <w:rPr/>
      </w:pPr>
      <w:bookmarkStart w:id="599" w:name="__RefHeading___Toc1679959_77815467"/>
      <w:bookmarkStart w:id="600" w:name="_Toc260"/>
      <w:bookmarkEnd w:id="599"/>
      <w:r>
        <w:rPr>
          <w:rtl w:val="true"/>
        </w:rPr>
        <w:t>اشارة</w:t>
      </w:r>
      <w:bookmarkEnd w:id="600"/>
    </w:p>
    <w:p>
      <w:pPr>
        <w:pStyle w:val="Heading5"/>
        <w:numPr>
          <w:ilvl w:val="4"/>
          <w:numId w:val="1"/>
        </w:numPr>
        <w:rPr/>
      </w:pPr>
      <w:bookmarkStart w:id="601" w:name="__RefHeading___Toc1679961_77815467"/>
      <w:bookmarkStart w:id="602" w:name="_Toc261"/>
      <w:bookmarkEnd w:id="601"/>
      <w:r>
        <w:rPr>
          <w:rtl w:val="true"/>
        </w:rPr>
        <w:t>لحظة الموت المؤلمة</w:t>
      </w:r>
      <w:r>
        <w:rPr>
          <w:rtl w:val="true"/>
        </w:rPr>
        <w:t>:</w:t>
      </w:r>
      <w:bookmarkEnd w:id="60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نعلم أنّ القرآن کثیرا ما أکّد علی مسألة الموت خصوصا عن الاحتضار، و ینذر الجمیع أنّهم سیواجهون مثل هذه اللحظة،و قد عبّر عنها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بسکرة</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 أحیانا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بغمرات الموت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و کذلک ببلوغ الحلقوم </w:t>
      </w:r>
      <w:r>
        <w:rPr>
          <w:rStyle w:val="FootnoteAnchor"/>
          <w:rtl w:val="true"/>
        </w:rPr>
        <w:footnoteReference w:id="252"/>
      </w:r>
      <w:r>
        <w:rPr>
          <w:rFonts w:ascii="IRNazanin" w:hAnsi="IRNazanin" w:eastAsia="IRNazanin"/>
          <w:color w:val="111111"/>
          <w:sz w:val="28"/>
          <w:sz w:val="28"/>
          <w:szCs w:val="28"/>
          <w:rtl w:val="true"/>
          <w:lang w:bidi="fa-IR"/>
        </w:rPr>
        <w:t>و یعبر عنه أیضا ببلوغ الروح إلی التراقی،أی العظام المکتنفة للنحر کما فی الآیات مورد البحث،و یستفاد من مجموع ذلک أنّ تلک اللحظة علی خلاف ما یقوله المادیون،لحظة صعبة و مؤلمة،و لم لا یکون کذلک و الحال أنّها لحظة انتقال من هذا العالم إلی عالم آخر،أی إنّ الإنسان کما ینتقل من عالم الجنین إلی عالم الدنیا مصحوبا بألم شدید،فکذلک الانتقال إلی العالم الآخر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الرّوایات أنّ هذه اللحظة سهلة علی المؤمنین،و صعبة و مؤلمة علی فاقدی الإیمان،و ذلک لشوق المؤمنین للقاء اللّه و رحمته و نعمه السرمدیة بحیث لا یشعرون بآلام لحظة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المجموعة الثانیة فإنّ الآلام تتضاعف علیهم لحظة الانتقال لخوفهم من العقوبات من جهة،و لمصیبة فراق الدنیا التی یحبونها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فی حدیث للإمام علی بن الحسین علیه السّلام عند ما سئل عن الموت،فقال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کنزع ثیاب وسخة قملة،و فک قیود و أغلال ثقیلة،و الاستبدال بأفخر الثیاب و أطیبها روائح،و أوطئ المراکب،و آنس المنازل،و للکافر کخلع ثیاب فاخرة،و النقل عن منازل أنیسة،و الاستبدال بأوسخ الثیاب و أخشنها،و أوحش المنازل و أعظم العذاب</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الإمام الصادق علیه السّلام عند ما طلب شخص منه أن یوصف له الموت 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کأطیب ریح یشمه فینعس لطیبه و ینقطع التعب و الألم کلّه عنه،و للکافر کلسع الأفاعی و لدغ العقارب أو أشدّ</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فإنّ الموت باب یؤدی إلی عالم البقاء،کما</w:t>
      </w:r>
    </w:p>
    <w:p>
      <w:pPr>
        <w:pStyle w:val="BookText"/>
        <w:rPr/>
      </w:pPr>
      <w:r>
        <w:rPr>
          <w:rFonts w:ascii="IRNazanin" w:hAnsi="IRNazanin" w:eastAsia="IRNazanin"/>
          <w:color w:val="111111"/>
          <w:sz w:val="28"/>
          <w:sz w:val="28"/>
          <w:szCs w:val="28"/>
          <w:rtl w:val="true"/>
          <w:lang w:bidi="fa-IR"/>
        </w:rPr>
        <w:t>فی حدیث عن الإمام أمیر المؤمنین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دار باب و باب دار الآخرة الموت</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أجل،إنّ ذکر الموت له الأثر البالغ و العمیق فی کسر الشهوات و إنهاء الآمال الطویلة و البعیدة و محو آثار الغفلة عن مرآة القلب،لذا</w:t>
      </w:r>
    </w:p>
    <w:p>
      <w:pPr>
        <w:pStyle w:val="BookText"/>
        <w:rPr/>
      </w:pPr>
      <w:r>
        <w:rPr>
          <w:rFonts w:ascii="IRNazanin" w:hAnsi="IRNazanin" w:eastAsia="IRNazanin"/>
          <w:color w:val="111111"/>
          <w:sz w:val="28"/>
          <w:sz w:val="28"/>
          <w:szCs w:val="28"/>
          <w:rtl w:val="true"/>
          <w:lang w:bidi="fa-IR"/>
        </w:rPr>
        <w:t>ورد فی حدیث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الموت یمیت الشهوات فی النفس و یقلع منابت الغفلة، و یقّوی القلب بمواعد اللّه و یرقّ الطبع،و یکسر أعلام الهوی،و یطفئ نار الحرص،و یحقّر الدنیا،و هو معنی ما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ساعة خیر من عبادة سنة</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 المراد من ذلک هو بیان أحد المصادیق الواضحة للتفکر و لا ینحصر موضوع التفکر بذلک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أوردنا فی ما مضی بحثا آخرا لهذا الموضوع فی ذیل الآیة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03" w:name="pg12564_165483"/>
    </w:p>
    <w:p>
      <w:pPr>
        <w:pStyle w:val="Heading3"/>
        <w:numPr>
          <w:ilvl w:val="2"/>
          <w:numId w:val="1"/>
        </w:numPr>
        <w:rPr/>
      </w:pPr>
      <w:bookmarkStart w:id="604" w:name="__RefHeading___Toc1679963_77815467"/>
      <w:bookmarkStart w:id="605" w:name="_Toc262"/>
      <w:bookmarkEnd w:id="603"/>
      <w:bookmarkEnd w:id="604"/>
      <w:r>
        <w:rPr>
          <w:rtl w:val="true"/>
        </w:rPr>
        <w:t xml:space="preserve">الآیات </w:t>
      </w:r>
      <w:r>
        <w:rPr>
          <w:rtl w:val="true"/>
        </w:rPr>
        <w:t>[</w:t>
      </w:r>
      <w:r>
        <w:rPr>
          <w:rtl w:val="true"/>
        </w:rPr>
        <w:t xml:space="preserve">سورة القیامة </w:t>
      </w:r>
      <w:r>
        <w:rPr>
          <w:rtl w:val="true"/>
        </w:rPr>
        <w:t>(</w:t>
      </w:r>
      <w:r>
        <w:rPr/>
        <w:t>75</w:t>
      </w:r>
      <w:r>
        <w:rPr>
          <w:rtl w:val="true"/>
        </w:rPr>
        <w:t xml:space="preserve">): </w:t>
      </w:r>
      <w:r>
        <w:rPr>
          <w:rtl w:val="true"/>
        </w:rPr>
        <w:t xml:space="preserve">الآیات </w:t>
      </w:r>
      <w:r>
        <w:rPr/>
        <w:t>31</w:t>
      </w:r>
      <w:r>
        <w:rPr>
          <w:rtl w:val="true"/>
        </w:rPr>
        <w:t xml:space="preserve"> </w:t>
      </w:r>
      <w:r>
        <w:rPr>
          <w:rtl w:val="true"/>
        </w:rPr>
        <w:t xml:space="preserve">الی </w:t>
      </w:r>
      <w:r>
        <w:rPr/>
        <w:t>40</w:t>
      </w:r>
      <w:r>
        <w:rPr>
          <w:rtl w:val="true"/>
        </w:rPr>
        <w:t>]</w:t>
      </w:r>
      <w:bookmarkEnd w:id="605"/>
    </w:p>
    <w:p>
      <w:pPr>
        <w:pStyle w:val="Heading4"/>
        <w:numPr>
          <w:ilvl w:val="3"/>
          <w:numId w:val="1"/>
        </w:numPr>
        <w:rPr/>
      </w:pPr>
      <w:bookmarkStart w:id="606" w:name="__RefHeading___Toc1679965_77815467"/>
      <w:bookmarkStart w:id="607" w:name="_Toc263"/>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679967_77815467"/>
      <w:bookmarkStart w:id="609" w:name="_Toc264"/>
      <w:bookmarkEnd w:id="608"/>
      <w:r>
        <w:rPr>
          <w:rtl w:val="true"/>
        </w:rPr>
        <w:t>التّفسیر</w:t>
      </w:r>
      <w:bookmarkEnd w:id="609"/>
    </w:p>
    <w:p>
      <w:pPr>
        <w:pStyle w:val="Heading5"/>
        <w:numPr>
          <w:ilvl w:val="4"/>
          <w:numId w:val="1"/>
        </w:numPr>
        <w:rPr/>
      </w:pPr>
      <w:bookmarkStart w:id="610" w:name="__RefHeading___Toc1679969_77815467"/>
      <w:bookmarkStart w:id="611" w:name="_Toc265"/>
      <w:bookmarkEnd w:id="610"/>
      <w:r>
        <w:rPr>
          <w:rtl w:val="true"/>
        </w:rPr>
        <w:t>اشارة</w:t>
      </w:r>
      <w:bookmarkEnd w:id="611"/>
    </w:p>
    <w:p>
      <w:pPr>
        <w:pStyle w:val="Heading5"/>
        <w:numPr>
          <w:ilvl w:val="4"/>
          <w:numId w:val="1"/>
        </w:numPr>
        <w:rPr/>
      </w:pPr>
      <w:bookmarkStart w:id="612" w:name="__RefHeading___Toc1679971_77815467"/>
      <w:bookmarkStart w:id="613" w:name="_Toc266"/>
      <w:bookmarkEnd w:id="612"/>
      <w:r>
        <w:rPr>
          <w:rtl w:val="true"/>
        </w:rPr>
        <w:t>خلق الإنسان من نطقة قذرة</w:t>
      </w:r>
      <w:r>
        <w:rPr>
          <w:rtl w:val="true"/>
        </w:rPr>
        <w:t>:</w:t>
      </w:r>
      <w:bookmarkEnd w:id="613"/>
    </w:p>
    <w:p>
      <w:pPr>
        <w:pStyle w:val="BookText"/>
        <w:rPr/>
      </w:pPr>
      <w:r>
        <w:rPr>
          <w:rFonts w:ascii="IRNazanin" w:hAnsi="IRNazanin" w:eastAsia="IRNazanin"/>
          <w:color w:val="111111"/>
          <w:sz w:val="28"/>
          <w:sz w:val="28"/>
          <w:szCs w:val="28"/>
          <w:rtl w:val="true"/>
          <w:lang w:bidi="fa-IR"/>
        </w:rPr>
        <w:t>استمرارا للبحوث المتعلقة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الخطوة الأولی فی السفر إلی الآخرة یتحدث القرآن فی هذه الآیات عن خواء أیدی الکفّار من الزاد لهذا السفر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صَلّٰی </w:t>
      </w:r>
      <w:r>
        <w:rPr>
          <w:rStyle w:val="FootnoteAnchor"/>
          <w:rtl w:val="true"/>
        </w:rPr>
        <w:footnoteReference w:id="257"/>
      </w:r>
      <w:r>
        <w:rPr>
          <w:rFonts w:ascii="IRNazanin" w:hAnsi="IRNazanin" w:eastAsia="IRNazanin"/>
          <w:color w:val="111111"/>
          <w:sz w:val="28"/>
          <w:sz w:val="28"/>
          <w:szCs w:val="28"/>
          <w:rtl w:val="true"/>
          <w:lang w:bidi="fa-IR"/>
        </w:rPr>
        <w:t>أی إنّ هذا الإنسان المفکر للمعاد لم</w:t>
      </w:r>
    </w:p>
    <w:p>
      <w:pPr>
        <w:pStyle w:val="BookText"/>
        <w:rPr/>
      </w:pPr>
      <w:r>
        <w:rPr>
          <w:rFonts w:ascii="IRNazanin" w:hAnsi="IRNazanin" w:eastAsia="IRNazanin"/>
          <w:color w:val="111111"/>
          <w:sz w:val="28"/>
          <w:sz w:val="28"/>
          <w:szCs w:val="28"/>
          <w:rtl w:val="true"/>
          <w:lang w:bidi="fa-IR"/>
        </w:rPr>
        <w:t>یؤمن إطلاقا و لم یصدّق بآیات اللّه و لم یصلّ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جملة فَلاٰ صَدَّقَ عدم التصدیق بالقیامة و الحساب و الجزاء و الآیات الإلهیة و التوحید و نبوة النّبی صلّی اللّه علیه و آله و سلّم،و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إشارة إلی ترک الکافرین للإنفاق و الصدقة بقرینة ذکرها مع الصلاة،و لکن الآیة الثانیة تشهد جیدا علی أن النقطة المقابلة لهذا التصدیق هو التکذیب،و لذا یکون التفسیر الأوّل هو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تعالی فی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یظنّ بعدم اهتمامه للنّبی صلّی اللّه علیه و آله و سلّم و تکذیبه إیّاه و للآیات الإلهیة قد حقق نصرا باهرا،إنّه کان ثملا من خمرة الغرور،و اتجه إلی أهله لینقل لهم کالعادة ما کان قد حدث و لیفتخر بما صدر منه،و کان سیره و حرکته تشیران إلی الکبر و الغرور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الظهر،و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الظهر عن غرور و لا مبالاة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کسل،و المراد هنا هو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هو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مدّ الإنسان رجله أو بقیة أعضاء البدن عند ما یرید إظهار اللامبالاة أو الکسل،و لکن اشتقاقه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أنسب مع ظاهر اللفظ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فإنّ ذلک یشابه ما ورد فی الآیة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المطففین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یخاطب القرآن أفرادا کهؤلاء و یهددهم فیقول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لَکَ فَأَوْلیٰ، ثُمَّ أَوْلیٰ لَکَ فَأَوْلیٰ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تفاسیر أخری متعددة ذکرت لهذه الآیة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تهدید بمعنی لک العذاب ثم لک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علیه من الحال أولی و أرجح لک فأولی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 أولی لک و أحسن ثم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لک ثمّ الویل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بعدا لک من خیرات الدنیا و بعدا لک من خیرات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 و صاحبک شرّ و عذاب ثمّ ولیک شرّ 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لک ما تشاهده یوم بدر فأولی لک فی القبر ثمّ أولی لک یوم القیامة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غالبیة هذه المعانی تعود إلی معنی کلی و جامع،و تأخذ طابع التهدید بالعذاب،و الذمّ و الشرّ و العقاب أعم من عذاب الدنیا و البرزخ و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ورد فی الرّوایات أنّ النّبی صلّی اللّه علیه و آله و سلّم أخذ بید أبی جهل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فَأَوْلیٰ ثُمَّ أَوْلیٰ لَکَ فَأَوْلیٰ 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تهددنی لا تستطیع أنت و لا ربّک أن تفعلا بی شیئا،و إنّی لأعزّ أهل هذا الوادی،فأنزل اللّه سبحانه کما قال له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ینتهی القرآن فی هذا البحث إلی استدلالین لطیفین حول المعاد و أحدهما عن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الإلهیة و هدف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عن طریق بیان قدرة اللّه فی تحول و تکامل نطفة الإنسان فی المراحل المختلفة لعالم الجنین،فیقول تعالی عن المرحلة 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 الْإِنْسٰانُ أَنْ یُتْرَکَ سُدیً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المهمل الذی لا هدف له،و جاء قول العرب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الإبل السائبة التی تترک بلا 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هو المنکر للمعاد و البعث،فیکون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یخلق اللّه هذا العالم العظیم للإنسان و لا یکون له هدف ما؟کیف یمکن ذلک و الحال أنّ کل عضو من أعضاء الإنسان خلق لهدف خاص،فالعین للنظر، و الأذن للسمع،و القلب لإیصال الغذاء و الأوکسجین و الماء إلی جمیع الخلایا، حتی أنّ لخطوط أطراف أصابع الإنسان حکمة،و لکن یحسب أن لا هدف فی خلق کلّ ذلک،و هو مهمل لا تخطیط فیه و لیس له من أمر و نهی و مهام و مسئولیة، فلو صنع شخص ما صنعة صغیرة لا فائدة فیها فإنّ الناس سوف یشکلون علیه ذلک و یحذفون اسمه من زمرة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للّه الحکیم المطلق أن یخلق خلقا لا هدف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أنّ الهدف من هذه الحیاة هو قضاء أیّام الدنیا،هذا الأکل و النوم المکرر الممزوج بآلاف الأنواع من الآلام و العذاب،فإنّ هذا لا یمکن أن یکون مبررا لذلک الخلق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فإنّنا نستنتج من أن الإنسان قد خلق لهدف أکبر، أی الحیاة الخالدة فی جوار رحمة اللّه و التکامل المستمر و الدائم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انتهی إلی تبیان الدلیل الثّانی،فیضیف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و بعد هذه المرحلة و استقرار المنی فی الرحم یتحول الی قطعة متخثرة من الدم، و هی العلقة،ثمّ أنّ اللّه تعالی یخلقها بشکل جدید و متناسب و موزون ثُمَّ کٰانَ عَلَقَةً فَخَلَقَ فَسَوّٰی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یتوقف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من یخلق النطفة الصغیرة القذرة فی ظلمة رحم الأم و یجعله خلقا جدیدا کلّ یوم،و یلبسه من الحیاة لباسا جدیدا و یهبه شکلا مستحدثا لیکون بعد</w:t>
      </w:r>
      <w:bookmarkStart w:id="614" w:name="pg12564_165487"/>
    </w:p>
    <w:p>
      <w:pPr>
        <w:pStyle w:val="BookText"/>
        <w:rPr/>
      </w:pPr>
      <w:bookmarkEnd w:id="614"/>
      <w:r>
        <w:rPr>
          <w:rFonts w:ascii="IRNazanin" w:hAnsi="IRNazanin" w:eastAsia="IRNazanin"/>
          <w:color w:val="111111"/>
          <w:sz w:val="28"/>
          <w:sz w:val="28"/>
          <w:szCs w:val="28"/>
          <w:rtl w:val="true"/>
          <w:lang w:bidi="fa-IR"/>
        </w:rPr>
        <w:t>ذلک إنسانا کاملا ذکرا أو أنثی ثم یولد من امّه،بقادر علی 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ذٰلِکَ بِقٰادِرٍ عَلیٰ أَنْ یُحْیِیَ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البیان فی الواقع هو لمن ینکر المعاد الجسمانی و یعده محالا،و ینفی العودة إلی الحیاة بعد الموت و الدفن،و لإثبات ذلک أخذ القرآن بید الإنسان لیرجعه إلی التفکر ببدایة خلقه،و المراحل العجیبة للجنین لیریه تطورات هذه المراحل،و لیعلم أنّ اللّه قادر علی کلّ شیء،و بعبارة أخری إن أفضل دلیل لحدوث الشیء هو وقوعه</w:t>
      </w:r>
      <w:r>
        <w:rPr>
          <w:rFonts w:eastAsia="IRNazanin" w:cs="IRNazanin"/>
          <w:color w:val="111111"/>
          <w:sz w:val="28"/>
          <w:szCs w:val="28"/>
          <w:rtl w:val="true"/>
          <w:lang w:bidi="fa-IR"/>
        </w:rPr>
        <w:t>.</w:t>
      </w:r>
    </w:p>
    <w:p>
      <w:pPr>
        <w:pStyle w:val="Heading4"/>
        <w:numPr>
          <w:ilvl w:val="3"/>
          <w:numId w:val="1"/>
        </w:numPr>
        <w:rPr/>
      </w:pPr>
      <w:bookmarkStart w:id="615" w:name="__RefHeading___Toc1679973_77815467"/>
      <w:bookmarkStart w:id="616" w:name="_Toc267"/>
      <w:bookmarkEnd w:id="615"/>
      <w:r>
        <w:rPr>
          <w:rtl w:val="true"/>
        </w:rPr>
        <w:t>ملاحظتان</w:t>
      </w:r>
      <w:bookmarkEnd w:id="616"/>
    </w:p>
    <w:p>
      <w:pPr>
        <w:pStyle w:val="Heading5"/>
        <w:numPr>
          <w:ilvl w:val="4"/>
          <w:numId w:val="1"/>
        </w:numPr>
        <w:rPr/>
      </w:pPr>
      <w:bookmarkStart w:id="617" w:name="__RefHeading___Toc1679975_77815467"/>
      <w:bookmarkStart w:id="618" w:name="_Toc268"/>
      <w:bookmarkEnd w:id="617"/>
      <w:r>
        <w:rPr>
          <w:rtl w:val="true"/>
        </w:rPr>
        <w:t>اشارة</w:t>
      </w:r>
      <w:bookmarkEnd w:id="618"/>
    </w:p>
    <w:p>
      <w:pPr>
        <w:pStyle w:val="Heading5"/>
        <w:numPr>
          <w:ilvl w:val="4"/>
          <w:numId w:val="1"/>
        </w:numPr>
        <w:rPr/>
      </w:pPr>
      <w:bookmarkStart w:id="619" w:name="__RefHeading___Toc1679977_77815467"/>
      <w:bookmarkStart w:id="620" w:name="_Toc269"/>
      <w:bookmarkEnd w:id="619"/>
      <w:r>
        <w:rPr/>
        <w:t>1</w:t>
      </w:r>
      <w:r>
        <w:rPr>
          <w:rtl w:val="true"/>
        </w:rPr>
        <w:t>-</w:t>
      </w:r>
      <w:r>
        <w:rPr>
          <w:rtl w:val="true"/>
        </w:rPr>
        <w:t>أطوار الجنین أو البعثات المکررة</w:t>
      </w:r>
      <w:r>
        <w:rPr>
          <w:rtl w:val="true"/>
        </w:rPr>
        <w:t>!</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الماء القلیل أو الماء الصافی،و قیل ذلک للقطرات المائیة المسببة لوجود الإنسان أو الحیوان عن طریق اللقاح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تحول النطفة فی المرحلة الجنینیة من عجائب عالم الوجود و هو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کشف عن کثیر من أسراره فی القرون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أکّد منذ ذلک الیوم الذی لم تکشف فیه هذه الأمور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مرارا باعتباره أحد علائم القدرة الإلهیة،و هذا هو بحدّ ذاته من علائم عظمة هذا الکتاب السماوی العظیم و إعجازه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هذه الآیات ذکرت بعض مراحل الجنین،فإنّ هناک آیات قرآنیة أخری بیّنت مراحل أکثر ممّا ذکر هنا،کصدر آیات سورة الحج و أوائل سورة المؤمنین،و ذکرنا شرحا مفصّلا فی ذیل هذه الآیات فی هذا المجال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تتضمّن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إشارة للبعید،فیما یخص اللّه تعالی،</w:t>
      </w:r>
      <w:bookmarkStart w:id="621" w:name="pg12564_165488"/>
    </w:p>
    <w:p>
      <w:pPr>
        <w:pStyle w:val="BookText"/>
        <w:rPr/>
      </w:pPr>
      <w:bookmarkEnd w:id="621"/>
      <w:r>
        <w:rPr>
          <w:rFonts w:ascii="IRNazanin" w:hAnsi="IRNazanin" w:eastAsia="IRNazanin"/>
          <w:color w:val="111111"/>
          <w:sz w:val="28"/>
          <w:sz w:val="28"/>
          <w:szCs w:val="28"/>
          <w:rtl w:val="true"/>
          <w:lang w:bidi="fa-IR"/>
        </w:rPr>
        <w:t>و هو کنایة لعظمة مقامه تعالی،و إشارة إلی أنّ ذاته المقدّسة لا یتمکن البشر من إدراکها و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جاء فی روایة 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ذٰلِکَ بِقٰادِرٍ عَلیٰ أَنْ یُحْیِیَ الْمَوْتیٰ أنّ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اللّهم،و 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هذا المعنی أیضا عن الإمامین أبی جعفر الباقر و أبی عبد اللّه الصادق علیهما السلام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1679979_77815467"/>
      <w:bookmarkStart w:id="623" w:name="_Toc270"/>
      <w:bookmarkEnd w:id="622"/>
      <w:r>
        <w:rPr/>
        <w:t>2</w:t>
      </w:r>
      <w:r>
        <w:rPr>
          <w:rtl w:val="true"/>
        </w:rPr>
        <w:t>-</w:t>
      </w:r>
      <w:r>
        <w:rPr>
          <w:rtl w:val="true"/>
        </w:rPr>
        <w:t>نظام الأجناس البشریة</w:t>
      </w:r>
      <w:bookmarkEnd w:id="623"/>
    </w:p>
    <w:p>
      <w:pPr>
        <w:pStyle w:val="BookText"/>
        <w:rPr/>
      </w:pPr>
      <w:r>
        <w:rPr>
          <w:rFonts w:ascii="IRNazanin" w:hAnsi="IRNazanin" w:eastAsia="IRNazanin"/>
          <w:color w:val="111111"/>
          <w:sz w:val="28"/>
          <w:sz w:val="28"/>
          <w:szCs w:val="28"/>
          <w:rtl w:val="true"/>
          <w:lang w:bidi="fa-IR"/>
        </w:rPr>
        <w:t>لا یزال العلم قاصرا فی معرفة العوامل الاصلیة التی تؤثر فی تبدیل جنس المذکر أو المؤنث رغم البحوث الکثیرة التی أجریت فی هذا الصدد،صحیح أنّ بعض المواد الغذائیة أو الأدویة یمکن أن تؤثر فی هذه المسألة،و لکن من الیقین أن أیّا منها لا یکون معیّنا لها،و بعبارة أخری أن هذا هو أمر علمه عند اللّه تعالی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من جهة أخری التعادل النسبی المستمر بین هذین الجنسین فی کلّ المجتمعات،و إن کان عدد النساء أکثر فی أغلب المجتمعات،و ازدیاد عدد الرجال فی مجتمعات أخری،و لکن الحصیلة تشیر إلی وجود التعادل النسبی بین الجنسین،فلو فرضنا أن اختل یوما هذا التعادل،و تضاعف عدد النساء مثلا إلی عشرة أضعاف،أو أن عدد الرجال تضاعف عشرة أضعاف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کیف سیختل نظام المجتمع الإنسانی؟و ماذا سیتخلف فیه من المفاسد العجیبة بحیث تقابل المرأة عشرة رجال،أو یقابل الرجل عشر نساء،و ما یقام من غوغاء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الآیة السالفة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مِنْهُ الزَّوْجَیْنِ الذَّکَرَ وَ الْأُنْثیٰ و هی إشارة لطیفة لموضوعین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 تشیر الی تنوع البشر،و تقسیمهم إلی هذین الجنسین فی</w:t>
      </w:r>
    </w:p>
    <w:p>
      <w:pPr>
        <w:pStyle w:val="BookText"/>
        <w:rPr/>
      </w:pPr>
      <w:r>
        <w:rPr>
          <w:rFonts w:ascii="IRNazanin" w:hAnsi="IRNazanin" w:eastAsia="IRNazanin"/>
          <w:color w:val="111111"/>
          <w:sz w:val="28"/>
          <w:sz w:val="28"/>
          <w:szCs w:val="28"/>
          <w:rtl w:val="true"/>
          <w:lang w:bidi="fa-IR"/>
        </w:rPr>
        <w:t xml:space="preserve">مرحلة الجنین،و من جهة أخری تشیر إلی هذا التعادل النسبی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نشهد أنّک قادر علی احیاء جمیع الموتی فی لحظة واحدة،و لا شیء یقف أمام قدرتک اللامتناهیة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فی ذلک الیوم الذی تصل فیه أرواحنا إلی التراقی لیس لنا أمل أو رجاء سوی رحمتک و لطفک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ارزقنا معرفة الهدف من خلقک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نهایة سورة القیامة </w:t>
      </w:r>
      <w:r>
        <w:rPr>
          <w:rFonts w:eastAsia="IRNazanin" w:cs="IRNazanin"/>
          <w:color w:val="111111"/>
          <w:sz w:val="28"/>
          <w:szCs w:val="28"/>
          <w:rtl w:val="true"/>
          <w:lang w:bidi="fa-IR"/>
        </w:rPr>
        <w:t>***</w:t>
      </w:r>
      <w:bookmarkStart w:id="624" w:name="pg12564_165491"/>
    </w:p>
    <w:p>
      <w:pPr>
        <w:pStyle w:val="Heading2"/>
        <w:numPr>
          <w:ilvl w:val="1"/>
          <w:numId w:val="1"/>
        </w:numPr>
        <w:rPr/>
      </w:pPr>
      <w:bookmarkStart w:id="625" w:name="__RefHeading___Toc1679981_77815467"/>
      <w:bookmarkStart w:id="626" w:name="_Toc271"/>
      <w:bookmarkEnd w:id="624"/>
      <w:bookmarkEnd w:id="625"/>
      <w:r>
        <w:rPr>
          <w:rtl w:val="true"/>
        </w:rPr>
        <w:t>سورة الإنسان</w:t>
      </w:r>
      <w:bookmarkEnd w:id="626"/>
    </w:p>
    <w:p>
      <w:pPr>
        <w:pStyle w:val="Heading3"/>
        <w:numPr>
          <w:ilvl w:val="2"/>
          <w:numId w:val="1"/>
        </w:numPr>
        <w:rPr/>
      </w:pPr>
      <w:bookmarkStart w:id="627" w:name="__RefHeading___Toc1679983_77815467"/>
      <w:bookmarkStart w:id="628" w:name="_Toc272"/>
      <w:bookmarkEnd w:id="627"/>
      <w:r>
        <w:rPr>
          <w:rtl w:val="true"/>
        </w:rPr>
        <w:t>اشارة</w:t>
      </w:r>
      <w:bookmarkEnd w:id="62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مدنیّة و عدد آیاتها واحد و ثلاثون آیة</w:t>
      </w:r>
      <w:bookmarkStart w:id="629" w:name="pg12564_165493"/>
    </w:p>
    <w:p>
      <w:pPr>
        <w:pStyle w:val="BookText"/>
        <w:rPr/>
      </w:pPr>
      <w:bookmarkEnd w:id="6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679985_77815467"/>
      <w:bookmarkStart w:id="631" w:name="_Toc273"/>
      <w:bookmarkEnd w:id="630"/>
      <w:r>
        <w:rPr>
          <w:rtl w:val="true"/>
        </w:rPr>
        <w:t>محتوی السورة</w:t>
      </w:r>
      <w:r>
        <w:rPr>
          <w:rtl w:val="true"/>
        </w:rPr>
        <w:t>:</w:t>
      </w:r>
      <w:bookmarkEnd w:id="631"/>
    </w:p>
    <w:p>
      <w:pPr>
        <w:pStyle w:val="BookText"/>
        <w:rPr/>
      </w:pPr>
      <w:r>
        <w:rPr>
          <w:rFonts w:ascii="IRNazanin" w:hAnsi="IRNazanin" w:eastAsia="IRNazanin"/>
          <w:color w:val="111111"/>
          <w:sz w:val="28"/>
          <w:sz w:val="28"/>
          <w:szCs w:val="28"/>
          <w:rtl w:val="true"/>
          <w:lang w:bidi="fa-IR"/>
        </w:rPr>
        <w:t>هذه السورة رغم قصرها،فانّ لها محتویات عمیقة و متنوعة و جامعة، و یمکن بنظرة واحدة تقسیمها إلی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إیجاد الإنسان و خلقه من نطفة أمشاج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عن هدایته و حریة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الحدیث فیه عن جزاء الأبرار و الصالحین،و سبب النزول الخاص بأهل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الحدیث عن دلائل استحقاق الصالحین لذلک الثواب فی عبارات قصیرة و 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أهمیة القرآن و سبیل إجراء أحکامه و منهج تربیة النفس الشاق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الحدیث فیه عن حاکمیة المشیئة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حاکمیة الإنسان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السورة أسماء عدیدة،أشهرها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الکلمات وردت فی أوائل السورة،و إن کانت الرّوایات الواردة فی فضیلتها و التی سوف یأتی ذکرها،قد ذکرت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السورة</w:t>
      </w:r>
      <w:r>
        <w:rPr>
          <w:rFonts w:eastAsia="IRNazanin" w:cs="IRNazanin"/>
          <w:color w:val="111111"/>
          <w:sz w:val="28"/>
          <w:szCs w:val="28"/>
          <w:rtl w:val="true"/>
          <w:lang w:bidi="fa-IR"/>
        </w:rPr>
        <w:t>.</w:t>
      </w:r>
      <w:bookmarkStart w:id="632" w:name="pg12564_165494"/>
    </w:p>
    <w:p>
      <w:pPr>
        <w:pStyle w:val="Heading3"/>
        <w:numPr>
          <w:ilvl w:val="2"/>
          <w:numId w:val="1"/>
        </w:numPr>
        <w:rPr/>
      </w:pPr>
      <w:bookmarkStart w:id="633" w:name="__RefHeading___Toc1679987_77815467"/>
      <w:bookmarkStart w:id="634" w:name="_Toc274"/>
      <w:bookmarkEnd w:id="632"/>
      <w:bookmarkEnd w:id="633"/>
      <w:r>
        <w:rPr>
          <w:rtl w:val="true"/>
        </w:rPr>
        <w:t>هل أنّ هذه السورة مدنیة؟</w:t>
      </w:r>
      <w:bookmarkEnd w:id="634"/>
    </w:p>
    <w:p>
      <w:pPr>
        <w:pStyle w:val="BookText"/>
        <w:rPr/>
      </w:pPr>
      <w:r>
        <w:rPr>
          <w:rFonts w:ascii="IRNazanin" w:hAnsi="IRNazanin" w:eastAsia="IRNazanin"/>
          <w:color w:val="111111"/>
          <w:sz w:val="28"/>
          <w:sz w:val="28"/>
          <w:szCs w:val="28"/>
          <w:rtl w:val="true"/>
          <w:lang w:bidi="fa-IR"/>
        </w:rPr>
        <w:t>هناک أقوال فی أوساط المفسّرین حول مدنیة هذه السورة أو مکیّتها، فالمفسّرون و منهم علماء الشیعة أجمعوا علی أنّ السورة بتمامها أو علی الأقل ما جاء فی صدرها و التی تتحدث عن الأبرار و الأعمال الصالحة هی مدنیة، و سیأتی فیما بعد شرح القصة التی کانت سببا لنزول السورة،و القصة تحکی عمّا نذره أمیر المؤمنین و الزهراء الحسنان علیهم السّلام و خادمتهم 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علماء أهل السنة أنّها مدنیة کما قال القرطبی فی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الجمهور مدنیة</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 نذکر هنا أسماء العلماء الذین قالوا بمدنیة السورة أو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أبو القاسم الحسکانی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نقل عن ابن عباس عددا من السور المکیة و المدنیة،و رتّبها کما نزلت،فکانت هذه السورة عنده فی قائمة السور المدنیة و التی نزلت بعد سورة الرحمن و قبل سورة الطلاق </w:t>
      </w:r>
      <w:r>
        <w:rPr>
          <w:rStyle w:val="FootnoteAnchor"/>
          <w:rtl w:val="true"/>
        </w:rPr>
        <w:footnoteReference w:id="264"/>
      </w:r>
      <w:r>
        <w:rPr>
          <w:rFonts w:ascii="IRNazanin" w:hAnsi="IRNazanin" w:eastAsia="IRNazanin"/>
          <w:color w:val="111111"/>
          <w:sz w:val="28"/>
          <w:sz w:val="28"/>
          <w:szCs w:val="28"/>
          <w:rtl w:val="true"/>
          <w:lang w:bidi="fa-IR"/>
        </w:rPr>
        <w:t xml:space="preserve">،و أورد صاحب کتاب الإیضاح الأستاذ أحمد زاهر نفس المعنی و ذلک عن ابن عباس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الزنجانی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 و تناسق الآیات و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کبار علماء أهل السنة أنّ سورة الإنسان اعتبرت من السور المدنیة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کذلک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أن سورة هل أتی هی السورة المدنیة الحادیة عشرة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للسیوطی عن البیهقی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عکرمة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هذا المضمون أیضا بطرق مختلفة عن ابن عباس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المنثور</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الزمخشری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مشهور فی سبب نزول آیات صدر السورة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فی نذر علی و زوجته و ولدیه علیهم السّلام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کذلک جمع کثیر من کبار علماء أهل السنة فی أنّ سبب نزول الآیات الواردة فی صدر السورة إِنَّ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نزلت فی حق علیّ و فاطمة الزهراء و الحسن و الحسین علیهم السّلام و هی شهادة علی مدنیّة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ولادة الحسن و الحسین علیهما السّلام کانت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کالواحدی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سبط بن الجوزی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الگنجی الشافعی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آخر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المسألة مشهورة بکثرة لغایة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إدریس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الأئمة الأربعة لأهل السنة یقول فی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إلام،إلام و حتی متی؟</w:t>
      </w:r>
    </w:p>
    <w:p>
      <w:pPr>
        <w:pStyle w:val="BookText"/>
        <w:rPr/>
      </w:pPr>
      <w:r>
        <w:rPr>
          <w:rFonts w:ascii="IRNazanin" w:hAnsi="IRNazanin" w:eastAsia="IRNazanin"/>
          <w:color w:val="111111"/>
          <w:sz w:val="28"/>
          <w:sz w:val="28"/>
          <w:szCs w:val="28"/>
          <w:rtl w:val="true"/>
          <w:lang w:bidi="fa-IR"/>
        </w:rPr>
        <w:t>أعاتب فی حبّ هذا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زوجت فاطم غیره؟</w:t>
      </w:r>
    </w:p>
    <w:p>
      <w:pPr>
        <w:pStyle w:val="BookText"/>
        <w:rPr/>
      </w:pPr>
      <w:r>
        <w:rPr>
          <w:rFonts w:ascii="IRNazanin" w:hAnsi="IRNazanin" w:eastAsia="IRNazanin"/>
          <w:color w:val="111111"/>
          <w:sz w:val="28"/>
          <w:sz w:val="28"/>
          <w:szCs w:val="28"/>
          <w:rtl w:val="true"/>
          <w:lang w:bidi="fa-IR"/>
        </w:rPr>
        <w:t>و فی غیره هل أتی هل أتی؟</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هناک أدلّة کثیرة فی هذا الإطار و سنبیّن قسما منها عند توضیح سبب نزول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یَشْرَبُونَ</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کله فإنّ البعض یصرّ بعصبیة علی أنّ السورة مکیة،و ینکرون ما قیل من الرّوایات التی وردت فی حق السورة و نزولها فی المدینة و إنکار نزولها</w:t>
      </w:r>
      <w:bookmarkStart w:id="635" w:name="pg12564_165496"/>
    </w:p>
    <w:p>
      <w:pPr>
        <w:pStyle w:val="BookText"/>
        <w:rPr/>
      </w:pPr>
      <w:bookmarkEnd w:id="635"/>
      <w:r>
        <w:rPr>
          <w:rFonts w:ascii="IRNazanin" w:hAnsi="IRNazanin" w:eastAsia="IRNazanin"/>
          <w:color w:val="111111"/>
          <w:sz w:val="28"/>
          <w:sz w:val="28"/>
          <w:szCs w:val="28"/>
          <w:rtl w:val="true"/>
          <w:lang w:bidi="fa-IR"/>
        </w:rPr>
        <w:t>کذلک فی حق علی و أهل بیته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العجب حقّا،فأینما تنتهی الآیة أو الروایة إلی فضائل علی و أهل البیت علیهم السّلام یعلو الصراخ و العویل و تظهر الحساسیات الشدیدة و کأنّ الإسلام قد وقع فی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أنّهم یدّعون أنّ علیا علیه السّلام من الخلفاء الراشدین و من أئمة الإسلام العظام و أنّهم یتودّدون إلی أهل البیت علیه السّلام،و نری من نتائج حکم الروح الأمویة علی أفکار هذه الجماعة و ولیدة الإعلام المضلل لتلک المرحلة المشؤومة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حفظنا اللّه من جمیع الشبهات</w:t>
      </w:r>
      <w:r>
        <w:rPr>
          <w:rFonts w:eastAsia="IRNazanin" w:cs="IRNazanin"/>
          <w:color w:val="111111"/>
          <w:sz w:val="28"/>
          <w:szCs w:val="28"/>
          <w:rtl w:val="true"/>
          <w:lang w:bidi="fa-IR"/>
        </w:rPr>
        <w:t>.</w:t>
      </w:r>
    </w:p>
    <w:p>
      <w:pPr>
        <w:pStyle w:val="Heading3"/>
        <w:numPr>
          <w:ilvl w:val="2"/>
          <w:numId w:val="1"/>
        </w:numPr>
        <w:rPr/>
      </w:pPr>
      <w:bookmarkStart w:id="636" w:name="__RefHeading___Toc1679989_77815467"/>
      <w:bookmarkStart w:id="637" w:name="_Toc275"/>
      <w:bookmarkEnd w:id="636"/>
      <w:r>
        <w:rPr>
          <w:rtl w:val="true"/>
        </w:rPr>
        <w:t>فضیلة السورة</w:t>
      </w:r>
      <w:r>
        <w:rPr>
          <w:rtl w:val="true"/>
        </w:rPr>
        <w:t>:</w:t>
      </w:r>
      <w:bookmarkEnd w:id="637"/>
    </w:p>
    <w:p>
      <w:pPr>
        <w:pStyle w:val="BookText"/>
        <w:rPr/>
      </w:pPr>
      <w:r>
        <w:rPr>
          <w:rFonts w:ascii="IRNazanin" w:hAnsi="IRNazanin" w:eastAsia="IRNazanin"/>
          <w:color w:val="111111"/>
          <w:sz w:val="28"/>
          <w:sz w:val="28"/>
          <w:szCs w:val="28"/>
          <w:rtl w:val="true"/>
          <w:lang w:bidi="fa-IR"/>
        </w:rPr>
        <w:t>فی حدیث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جزاؤه علی اللّه جنّة و حریرا</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هل أتی فی کل غداة خمیس زوجه اللّه من الحور العین مأة عذراء و أربعة آلاف ثیب و کان مع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638" w:name="pg12564_165497"/>
    </w:p>
    <w:p>
      <w:pPr>
        <w:pStyle w:val="Heading3"/>
        <w:numPr>
          <w:ilvl w:val="2"/>
          <w:numId w:val="1"/>
        </w:numPr>
        <w:rPr/>
      </w:pPr>
      <w:bookmarkStart w:id="639" w:name="__RefHeading___Toc1679991_77815467"/>
      <w:bookmarkStart w:id="640" w:name="_Toc276"/>
      <w:bookmarkEnd w:id="638"/>
      <w:bookmarkEnd w:id="639"/>
      <w:r>
        <w:rPr>
          <w:rtl w:val="true"/>
        </w:rPr>
        <w:t xml:space="preserve">الآیات </w:t>
      </w:r>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640"/>
    </w:p>
    <w:p>
      <w:pPr>
        <w:pStyle w:val="Heading4"/>
        <w:numPr>
          <w:ilvl w:val="3"/>
          <w:numId w:val="1"/>
        </w:numPr>
        <w:rPr/>
      </w:pPr>
      <w:bookmarkStart w:id="641" w:name="__RefHeading___Toc1679993_77815467"/>
      <w:bookmarkStart w:id="642" w:name="_Toc277"/>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 xml:space="preserve">بِسْمِ اَللّٰهِ اَلرَّحْمٰنِ اَلرَّحِیمِ هَلْ أَتیٰ عَلَی اَلْإِنْسٰانِ حِینٌ مِنَ اَلدَّهْرِ لَمْ یَکُنْ شَیْئاً مَذْکُوراً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679995_77815467"/>
      <w:bookmarkStart w:id="644" w:name="_Toc278"/>
      <w:bookmarkEnd w:id="643"/>
      <w:r>
        <w:rPr>
          <w:rtl w:val="true"/>
        </w:rPr>
        <w:t>التّفسیر</w:t>
      </w:r>
      <w:bookmarkEnd w:id="644"/>
    </w:p>
    <w:p>
      <w:pPr>
        <w:pStyle w:val="Heading5"/>
        <w:numPr>
          <w:ilvl w:val="4"/>
          <w:numId w:val="1"/>
        </w:numPr>
        <w:rPr/>
      </w:pPr>
      <w:bookmarkStart w:id="645" w:name="__RefHeading___Toc1679997_77815467"/>
      <w:bookmarkStart w:id="646" w:name="_Toc279"/>
      <w:bookmarkEnd w:id="645"/>
      <w:r>
        <w:rPr>
          <w:rtl w:val="true"/>
        </w:rPr>
        <w:t>اشارة</w:t>
      </w:r>
      <w:bookmarkEnd w:id="646"/>
    </w:p>
    <w:p>
      <w:pPr>
        <w:pStyle w:val="Heading5"/>
        <w:numPr>
          <w:ilvl w:val="4"/>
          <w:numId w:val="1"/>
        </w:numPr>
        <w:rPr/>
      </w:pPr>
      <w:bookmarkStart w:id="647" w:name="__RefHeading___Toc1679999_77815467"/>
      <w:bookmarkStart w:id="648" w:name="_Toc280"/>
      <w:bookmarkEnd w:id="647"/>
      <w:r>
        <w:rPr>
          <w:rtl w:val="true"/>
        </w:rPr>
        <w:t>الإنسان مخلوق من النطفة التافهة</w:t>
      </w:r>
      <w:r>
        <w:rPr>
          <w:rtl w:val="true"/>
        </w:rPr>
        <w:t>:</w:t>
      </w:r>
      <w:bookmarkEnd w:id="648"/>
    </w:p>
    <w:p>
      <w:pPr>
        <w:pStyle w:val="BookText"/>
        <w:rPr/>
      </w:pPr>
      <w:r>
        <w:rPr>
          <w:rFonts w:ascii="IRNazanin" w:hAnsi="IRNazanin" w:eastAsia="IRNazanin"/>
          <w:color w:val="111111"/>
          <w:sz w:val="28"/>
          <w:sz w:val="28"/>
          <w:szCs w:val="28"/>
          <w:rtl w:val="true"/>
          <w:lang w:bidi="fa-IR"/>
        </w:rPr>
        <w:t>تتحدث الآیات الأولی عن خلق الإنسان،بالرغم من أنّ أکثر بحوث هذه السورة هی حول القیامة و نعم الجنان،فتحدثت فی البدء عن خلق الإنسان،لأنّ التوجه و الالتفات إلی هذا الخلق یهیء الأرضیة للتوجه إلی القیامة و البعث کما شرحنا ذلک سابقا فی تفسیر سورة القیامة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نعم،کانت ذرات وجود هذا الإنسان متناثرة فی کلّ صوب و بین الأتربة،بین أمواج قطرات ماء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الهواء المتناثر فی جو الأرض،و هکذا اختفت المواد الأصلیة لوجوده فی کلّ زاویة من زوایا هذه المحیطات الثلاثة،و قد ضاع بینها و لا یمکن ذکره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أنّ المراد من الإنسان هنا هو نوع الإنسان،و یشمل بذلک عموم البشر،أم أنّ هذا الإنسان یختص بالنبی آدم علیه السّلام؟ الآیة الأخری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 الْإِنْسٰانَ مِنْ نُطْفَةٍ قرینة واضحة علی المعنی الأوّل،و إن کان البعض یری أنّ الإنسان فی الآیة الاولی یراد به آدم علیه السّلام، و الإنسان فی الآیة الثّانیة یراد به أولاده،و لکن هذا الاختلاف فی هذه الفاصلة القصیرة مستبعد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أقوال فی تفسیر لَمْ یَکُنْ شَیْئاً مَذْکُوراً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لم یکن شیئا مذکورا عند ما کان فی عالم النطفة و الجنین،و إنّما أصبح ممّن یذکر عند ما طوی مراحل التکامل فیما بعد؛</w:t>
      </w:r>
    </w:p>
    <w:p>
      <w:pPr>
        <w:pStyle w:val="BookText"/>
        <w:rPr/>
      </w:pPr>
      <w:r>
        <w:rPr>
          <w:rFonts w:ascii="IRNazanin" w:hAnsi="IRNazanin" w:eastAsia="IRNazanin"/>
          <w:color w:val="111111"/>
          <w:sz w:val="28"/>
          <w:sz w:val="28"/>
          <w:szCs w:val="28"/>
          <w:rtl w:val="true"/>
          <w:lang w:bidi="fa-IR"/>
        </w:rPr>
        <w:t xml:space="preserve">ففی حدیث ورد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الإنسان مذکورا فی علم اللّه و لم یکن مذکورا فی عالم الخلق</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بعض التفاسیر أنّ المراد بالإنسان هنا هم العلماء و المفکرون الذین لم یکونوا مذکورین قیل انتشار العلم،و عند وصولهم إلی العلم و انتشاره بین الناس أصبح ذکرهم مشهورا فی حیاتهم و بعد 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أحدا یتلو هذه السورة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آدم بقی علی ما کان فکان لا یلد و لا یبتلی أولاده</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 هذا من عجائب القول، لاعتراضه علی مسألة الخلق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یأتی خلق الإنسان بعد هذه المرحلة،و اعتبار ذکره،فیقول تعالی</w:t>
      </w:r>
    </w:p>
    <w:p>
      <w:pPr>
        <w:pStyle w:val="BookText"/>
        <w:rPr/>
      </w:pPr>
      <w:r>
        <w:rPr>
          <w:rFonts w:ascii="Amiri" w:hAnsi="Amiri" w:eastAsia="Amiri" w:cs="Amiri"/>
          <w:color w:val="111111"/>
          <w:sz w:val="28"/>
          <w:sz w:val="28"/>
          <w:szCs w:val="28"/>
          <w:rtl w:val="true"/>
          <w:lang w:bidi="ar-SA"/>
        </w:rPr>
        <w:t>إِنّٰا خَلَقْنَا الْإِنْسٰانَ مِنْ نُطْفَةٍ أَمْشٰاجٍ نَبْتَلِیهِ فَجَعَلْنٰاهُ سَمِیعاً بَصِیراً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مشج،علی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ذکر خلق الإنسان من النطفة المختلطة إشارة إلی اختلاط ماء الذکور و الإناث،و قد أشیر إلی ذلک فی روایات المعصومین علیهم السّلام بصورة إجمالیة،أو أنّها إشارة إلی القابلیات المختلفة الموجودة داخل النطفة من ناحیة العوامل الوراثیة عن طریق الجیّنات،أو أنّها إشارة إلی اختلاط المواد الترکیبیة المختلفة للنطفة، لأنّها تترکب من عشرات المواد المختلفة،أو اختلاط جمیع ذلک مع بعضها البعض،و المعنی الأخیر أجمع و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تطورات النطفة فی المرحلة الجنینیة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وصول الإنسان إلی مقام التکلیف و التعهد و تحمل المسؤولیة و الاختبار و الامتحان،و هذه هی إحدی المواهب الإلهیة العظیمة الذی أکرم بها الإنسان و جعله أهلا للتکلیف و تحمل المسؤولیة،و بما أنّ الاختبار و التکلیف لا یتمّ إلاّ بعد الحصول علی المعرفة و العلم فقد أشار فی آخر الآیة إلی وسائل المعرفة،و العین و الأذن التی أودعها سبحانه و تعالی فی الإنسان و سخرها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بالابتلاء هنا التطورات و التحولات الحاصلة فی الجنین من النطفة حتی ینشئه إنسانا کاملا،و لکن التمعن 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أنّ المعنی الأوّل هو الأوجه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یستفاد من هذه العبارة أنّ منبع جمیع إدراکات و علوم الإنسان هی</w:t>
      </w:r>
      <w:bookmarkStart w:id="649" w:name="pg12564_165500"/>
    </w:p>
    <w:p>
      <w:pPr>
        <w:pStyle w:val="BookText"/>
        <w:rPr/>
      </w:pPr>
      <w:bookmarkEnd w:id="649"/>
      <w:r>
        <w:rPr>
          <w:rFonts w:ascii="IRNazanin" w:hAnsi="IRNazanin" w:eastAsia="IRNazanin"/>
          <w:color w:val="111111"/>
          <w:sz w:val="28"/>
          <w:sz w:val="28"/>
          <w:szCs w:val="28"/>
          <w:rtl w:val="true"/>
          <w:lang w:bidi="fa-IR"/>
        </w:rPr>
        <w:t>إدراکاته الحسیة،و بعبارة أخری إنّ الإدراکات الحسیة هی أمّ المعقولات،و هذه هی نظریة کثیر من فلاسفة المسلمین و من بین فلاسفة الیونان یذهب أرسطو إلی هذه النظریة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اختبار الإنسان بحاجة إلی عاملین آخرین،هما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إلی المعرفة و وسائلها،فقد أشارت الآیة التالیة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للهدایة هنا معنی واسعا،فهی تشمل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الفطریة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سیاق الآیة یؤکّد علی الهدایة التشریعیة</w:t>
      </w:r>
      <w:r>
        <w:rPr>
          <w:rFonts w:eastAsia="IRNazanin" w:cs="IRNazanin"/>
          <w:color w:val="111111"/>
          <w:sz w:val="28"/>
          <w:szCs w:val="28"/>
          <w:rtl w:val="true"/>
          <w:lang w:bidi="fa-IR"/>
        </w:rPr>
        <w:t>.</w:t>
      </w:r>
    </w:p>
    <w:p>
      <w:pPr>
        <w:pStyle w:val="Heading5"/>
        <w:numPr>
          <w:ilvl w:val="4"/>
          <w:numId w:val="1"/>
        </w:numPr>
        <w:rPr/>
      </w:pPr>
      <w:bookmarkStart w:id="650" w:name="__RefHeading___Toc1680001_77815467"/>
      <w:bookmarkStart w:id="651" w:name="_Toc281"/>
      <w:bookmarkEnd w:id="650"/>
      <w:r>
        <w:rPr>
          <w:rtl w:val="true"/>
        </w:rPr>
        <w:t>توضیح</w:t>
      </w:r>
      <w:r>
        <w:rPr>
          <w:rtl w:val="true"/>
        </w:rPr>
        <w:t>:</w:t>
      </w:r>
      <w:bookmarkEnd w:id="651"/>
    </w:p>
    <w:p>
      <w:pPr>
        <w:pStyle w:val="BookText"/>
        <w:rPr/>
      </w:pPr>
      <w:r>
        <w:rPr>
          <w:rFonts w:ascii="IRNazanin" w:hAnsi="IRNazanin" w:eastAsia="IRNazanin"/>
          <w:color w:val="111111"/>
          <w:sz w:val="28"/>
          <w:sz w:val="28"/>
          <w:szCs w:val="28"/>
          <w:rtl w:val="true"/>
          <w:lang w:bidi="fa-IR"/>
        </w:rPr>
        <w:t xml:space="preserve">إنّ اللّه قد خلق الإنسان لهدف الابتلاء و الاختبار و التکامل،فأوجد فیه المقدمات لکی یصل بها إلی هذا الهدف، و وهبه القوی اللازمة لذلک،و هذه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فی أعماق فطرته عشقا لطی هذا الطریق،و أوضح له السبیل عن طریق الإلهام الفطری،فسمی 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الفطریة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بعث القادة السماویین و الأنبیاء العظام لإراءة الطریق بالتعلیمات و القوانین النیّرة السماویة،و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شعب الهدایة الثلاث هذه لها صبغة عامّة،و تشمل جمیع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المجموع فإنّ الآیة تشیر إلی ثلاث مسائل مهمّة مصیریة فی حیاة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و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تعتبر متلازمة و مکمّلة بعضها للبعض الآخر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أفضل تعبیر ممکن فی هذه الآیة،لأنّه من قابل النعم الإلهیة الکبیرة بالقبول و اتخذ طریق الهدایة مسلکا،فقد أدّی شکر</w:t>
      </w:r>
    </w:p>
    <w:p>
      <w:pPr>
        <w:pStyle w:val="BookText"/>
        <w:rPr/>
      </w:pPr>
      <w:r>
        <w:rPr>
          <w:rFonts w:ascii="IRNazanin" w:hAnsi="IRNazanin" w:eastAsia="IRNazanin"/>
          <w:color w:val="111111"/>
          <w:sz w:val="28"/>
          <w:sz w:val="28"/>
          <w:szCs w:val="28"/>
          <w:rtl w:val="true"/>
          <w:lang w:bidi="fa-IR"/>
        </w:rPr>
        <w:t>هذه النعمة،و أمّا من خالف فقد کفرها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الإنسان لا یتمکن من تحقیق الشکر الحقیقی،فقد عبّر عن الشکر باسم الفاعل،و الحال أنّ الکفران جاء بصیغة المبالغة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عدم اهتمامهم بهذه النعم الکبیرة یعتبر کفرانا شدیدا منهم باعتبار أنّ اللّه عزّ و جلّ وضع وسائل الهدایة تحت تصرفهم،و لذا فإنّ إهمال هذه الوسائل و المواهب و الغضّ عنها و اتخاذ السبیل المنافی لها یعتبر کفرانا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لکفران النعمة،و کذلک للکفر الاعتقادی،و هو ما أورده الراغب فی مفرداته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أشارت الآیة الأخیرة من آیات البحث إشارة قصیرة و غنیة بالمعنی إلی الذین سلکوا طریق الکفر و الکفران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علی حتمیة مجازاة هذه الثلّة،و بالرغم من أنّ تهیئة الشیء مسبقا هو عمل من له قدرة محدودة و یحتمل أن یعجز بعد ذلک من إنجاز العمل،و لکن هذا المعنی لا یصدق علی اللّه تعالی،لأنّه إذا أراد شیئا یقول له کن فیکون،و فی الوقت نفسه یبیّن للکافرین أنّ هذه العقوبات حتمیة و وسائلها جاهزة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القید الذی یقاد به المجرم،و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غل،و هی الحلقة التی توضع حول العنق أو الیدین و بعد ذلک یقفل بالقید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فإنّ ذکر الأغلال و السلاسل و لهیب النیران المحرقة تبیان للعقوبات التی یعاقب بها المجرمون،و هو ما أشیر إلیه فی کثیر من آیات القرآن و یشمل ذلک العذاب و الذل،إنّ إطلاقهم لعنان الشهوات یسبب فی تعاستهم فی</w:t>
      </w:r>
      <w:bookmarkStart w:id="652" w:name="pg12564_165502"/>
    </w:p>
    <w:p>
      <w:pPr>
        <w:pStyle w:val="BookText"/>
        <w:rPr/>
      </w:pPr>
      <w:bookmarkEnd w:id="652"/>
      <w:r>
        <w:rPr>
          <w:rFonts w:ascii="IRNazanin" w:hAnsi="IRNazanin" w:eastAsia="IRNazanin"/>
          <w:color w:val="111111"/>
          <w:sz w:val="28"/>
          <w:sz w:val="28"/>
          <w:szCs w:val="28"/>
          <w:rtl w:val="true"/>
          <w:lang w:bidi="fa-IR"/>
        </w:rPr>
        <w:t>الآخرة، و إشعالهم للنیران فی الدنیا تتجسّد لهم فی الآخرة لتلهب أطرافهم</w:t>
      </w:r>
      <w:r>
        <w:rPr>
          <w:rFonts w:eastAsia="IRNazanin" w:cs="IRNazanin"/>
          <w:color w:val="111111"/>
          <w:sz w:val="28"/>
          <w:szCs w:val="28"/>
          <w:rtl w:val="true"/>
          <w:lang w:bidi="fa-IR"/>
        </w:rPr>
        <w:t>.</w:t>
      </w:r>
    </w:p>
    <w:p>
      <w:pPr>
        <w:pStyle w:val="Heading4"/>
        <w:numPr>
          <w:ilvl w:val="3"/>
          <w:numId w:val="1"/>
        </w:numPr>
        <w:rPr/>
      </w:pPr>
      <w:bookmarkStart w:id="653" w:name="__RefHeading___Toc1680003_77815467"/>
      <w:bookmarkStart w:id="654" w:name="_Toc282"/>
      <w:bookmarkEnd w:id="653"/>
      <w:r>
        <w:rPr>
          <w:rtl w:val="true"/>
        </w:rPr>
        <w:t>ملاحظة</w:t>
      </w:r>
      <w:bookmarkEnd w:id="654"/>
    </w:p>
    <w:p>
      <w:pPr>
        <w:pStyle w:val="Heading5"/>
        <w:numPr>
          <w:ilvl w:val="4"/>
          <w:numId w:val="1"/>
        </w:numPr>
        <w:rPr/>
      </w:pPr>
      <w:bookmarkStart w:id="655" w:name="__RefHeading___Toc1680005_77815467"/>
      <w:bookmarkStart w:id="656" w:name="_Toc283"/>
      <w:bookmarkEnd w:id="655"/>
      <w:r>
        <w:rPr>
          <w:rtl w:val="true"/>
        </w:rPr>
        <w:t>اشارة</w:t>
      </w:r>
      <w:bookmarkEnd w:id="656"/>
    </w:p>
    <w:p>
      <w:pPr>
        <w:pStyle w:val="Heading5"/>
        <w:numPr>
          <w:ilvl w:val="4"/>
          <w:numId w:val="1"/>
        </w:numPr>
        <w:rPr/>
      </w:pPr>
      <w:bookmarkStart w:id="657" w:name="__RefHeading___Toc1680007_77815467"/>
      <w:bookmarkStart w:id="658" w:name="_Toc284"/>
      <w:bookmarkEnd w:id="657"/>
      <w:r>
        <w:rPr>
          <w:rtl w:val="true"/>
        </w:rPr>
        <w:t>عالم الجنین الصاخب</w:t>
      </w:r>
      <w:r>
        <w:rPr>
          <w:rtl w:val="true"/>
        </w:rPr>
        <w:t>:</w:t>
      </w:r>
      <w:bookmarkEnd w:id="658"/>
    </w:p>
    <w:p>
      <w:pPr>
        <w:pStyle w:val="BookText"/>
        <w:rPr/>
      </w:pPr>
      <w:r>
        <w:rPr>
          <w:rFonts w:ascii="IRNazanin" w:hAnsi="IRNazanin" w:eastAsia="IRNazanin"/>
          <w:color w:val="111111"/>
          <w:sz w:val="28"/>
          <w:sz w:val="28"/>
          <w:szCs w:val="28"/>
          <w:rtl w:val="true"/>
          <w:lang w:bidi="fa-IR"/>
        </w:rPr>
        <w:t xml:space="preserve">من الواضح أنّ نطفة الإنسان مرکّبة من ماء الرجل و المرأة،و یسمی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ترکیبها،و بعد ذلک تتمّ المراحل المختلفة للجنین،و هذا هو من العجائب العظیمة لعالم الخلق،و تطور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کشف الکثیر من أسراره و إن کانت هناک أسرار کثیرة لم یتمّ کشفها لحدّ الآن،و نذکر هنا قسما من العجائب و التی تعدّ زاویة صغیرة من عالم الجنین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یخرج مع ماء الرجل،و هو کائن حی متحرک صغیر لا یری بالعین المجرّدة،و له رأس و عنق و ذنب متحرک،و ممّا یثیر العجب أنّ الرجل فی کلّ إنزال یضم ماؤه من الحیامن الملیونین إلی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حیمن،و هو ما یعادل نفوس عدّة دول،و لکن لا یدخل من هذا العدد الهائل إلی البیضة إلاّ واحد أو عدّة حیامن لإخصاب البیضة،و سبب وجود هذا العدد من الحیامن یکمن فی الخسائر التی تلحق بها فی طریقها إلی البیضة و تلقیحها،و لو لم یتوفر مثل هذا العدد لکان أمر الحمل صعبا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الحمل یکون بحجم الجوزة الواحدة،و عند انعقاد النطفة و نمو الجنین یتسع الرحم بشکل ملحوظ لیشغل مکانا واسعا،و العجب أنّ جدار الرحم یکون مطأطئا إلی حد یکون قادرا علی استیعاب حجم الطفل و حرکاته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الدم لا یجری فی الرحم بواسطة العروق و الشرایین،بل یجری بین</w:t>
      </w:r>
    </w:p>
    <w:p>
      <w:pPr>
        <w:pStyle w:val="BookText"/>
        <w:rPr/>
      </w:pPr>
      <w:r>
        <w:rPr>
          <w:rFonts w:ascii="IRNazanin" w:hAnsi="IRNazanin" w:eastAsia="IRNazanin"/>
          <w:color w:val="111111"/>
          <w:sz w:val="28"/>
          <w:sz w:val="28"/>
          <w:szCs w:val="28"/>
          <w:rtl w:val="true"/>
          <w:lang w:bidi="fa-IR"/>
        </w:rPr>
        <w:t>عضلات الرحم بصورة میزاب،لأنّ الرحم فی اتساع مستمر فإذا ما وجد العرق فإنّه لن یتحمل السحب و التمدد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بعض العلماء أنّ لبیوض المرأة شحنة موجبة،و إنّ للحیمن شحنة سالبة،و لذا یجذب أحدهما الآخر،و لکن عند تخصیب الحیمن للبیضة فإنّ شحنة النطفة المتشکلة تکون سالبة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تطرد بذلک بقیة الحیامن الموجودة،و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یدخل الحیمن فی البیضة تترشح مادة کیمیائیة خاصّة لتطرد بقیة الحیامن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الجنین یسبح فی کیس کبیر فیه ماء غلیظ یدعی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 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خاصیة مقاومة ما یقع علی بطن المرأة من الضربات،و تحمل ما یقع من حرکات الأم الشدیدة،بالإضافة إلی ذلک فإنّه یحفظ الجنین بمعدل حراری ثابت،و لا تؤثر فیه تغیرات الحرارة الخارجیة بسرعة،و الجدیر بالذکر أنّ الکیس یجعل الجنین عدیم الوزن،و یمنع من حدوث الضغط علی أعضاء الجنین بعضها علی بعض ممّا یسبب ذلک ضررا علی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تغذیة الجنین عن طریق المشیمة و حبل السرّة،أی أنّ دم الأم و المواد الغذائیة و الأوکسجین یدخل إلی المشیمة ثمّ یبدأ حبل السرّة بتصفیة هذه المواد لتدخل إلی قلب الجنین و تتوزع منه إلی بقیة أعضاء البدن،و الطریق أنّ البطین الأیسر و الأیمن لقلب الجنین مترابطان مع بعضهما الآخر،لأنّ التصفیة هنا لا تتمّ إلاّ عن طریق الرئة،و ذلک لأنّ الجنین لا یتنفّس و لکنّه عند تولده تنفصل الأوعیة بعضها عن البعض الآخر،و یبدأ جهاز التنفس عندئذ بالعمل</w:t>
      </w:r>
      <w:r>
        <w:rPr>
          <w:rFonts w:eastAsia="IRNazanin" w:cs="IRNazanin"/>
          <w:color w:val="111111"/>
          <w:sz w:val="28"/>
          <w:szCs w:val="28"/>
          <w:rtl w:val="true"/>
          <w:lang w:bidi="fa-IR"/>
        </w:rPr>
        <w:t>.</w:t>
      </w:r>
      <w:bookmarkStart w:id="659" w:name="pg12564_165504"/>
    </w:p>
    <w:p>
      <w:pPr>
        <w:pStyle w:val="Heading3"/>
        <w:numPr>
          <w:ilvl w:val="2"/>
          <w:numId w:val="1"/>
        </w:numPr>
        <w:rPr/>
      </w:pPr>
      <w:bookmarkStart w:id="660" w:name="__RefHeading___Toc1680009_77815467"/>
      <w:bookmarkStart w:id="661" w:name="_Toc285"/>
      <w:bookmarkEnd w:id="659"/>
      <w:bookmarkEnd w:id="660"/>
      <w:r>
        <w:rPr>
          <w:rtl w:val="true"/>
        </w:rPr>
        <w:t xml:space="preserve">الآیات </w:t>
      </w:r>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5</w:t>
      </w:r>
      <w:r>
        <w:rPr>
          <w:rtl w:val="true"/>
        </w:rPr>
        <w:t xml:space="preserve"> </w:t>
      </w:r>
      <w:r>
        <w:rPr>
          <w:rtl w:val="true"/>
        </w:rPr>
        <w:t xml:space="preserve">الی </w:t>
      </w:r>
      <w:r>
        <w:rPr/>
        <w:t>11</w:t>
      </w:r>
      <w:r>
        <w:rPr>
          <w:rtl w:val="true"/>
        </w:rPr>
        <w:t>]</w:t>
      </w:r>
      <w:bookmarkEnd w:id="661"/>
    </w:p>
    <w:p>
      <w:pPr>
        <w:pStyle w:val="Heading4"/>
        <w:numPr>
          <w:ilvl w:val="3"/>
          <w:numId w:val="1"/>
        </w:numPr>
        <w:rPr/>
      </w:pPr>
      <w:bookmarkStart w:id="662" w:name="__RefHeading___Toc1680011_77815467"/>
      <w:bookmarkStart w:id="663" w:name="_Toc286"/>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680013_77815467"/>
      <w:bookmarkStart w:id="665" w:name="_Toc287"/>
      <w:bookmarkEnd w:id="664"/>
      <w:r>
        <w:rPr>
          <w:rtl w:val="true"/>
        </w:rPr>
        <w:t>سبب النزول</w:t>
      </w:r>
      <w:bookmarkEnd w:id="665"/>
    </w:p>
    <w:p>
      <w:pPr>
        <w:pStyle w:val="Heading5"/>
        <w:numPr>
          <w:ilvl w:val="4"/>
          <w:numId w:val="1"/>
        </w:numPr>
        <w:rPr/>
      </w:pPr>
      <w:bookmarkStart w:id="666" w:name="__RefHeading___Toc1680015_77815467"/>
      <w:bookmarkStart w:id="667" w:name="_Toc288"/>
      <w:bookmarkEnd w:id="666"/>
      <w:r>
        <w:rPr>
          <w:rtl w:val="true"/>
        </w:rPr>
        <w:t>اشارة</w:t>
      </w:r>
      <w:bookmarkEnd w:id="667"/>
    </w:p>
    <w:p>
      <w:pPr>
        <w:pStyle w:val="Heading5"/>
        <w:numPr>
          <w:ilvl w:val="4"/>
          <w:numId w:val="1"/>
        </w:numPr>
        <w:rPr/>
      </w:pPr>
      <w:bookmarkStart w:id="668" w:name="__RefHeading___Toc1680017_77815467"/>
      <w:bookmarkStart w:id="669" w:name="_Toc289"/>
      <w:bookmarkEnd w:id="668"/>
      <w:r>
        <w:rPr>
          <w:rtl w:val="true"/>
        </w:rPr>
        <w:t>البرهان العظیم علی فضیلة أهل بیت النّبی</w:t>
      </w:r>
      <w:r>
        <w:rPr>
          <w:rtl w:val="true"/>
        </w:rPr>
        <w:t>:</w:t>
      </w:r>
      <w:bookmarkEnd w:id="66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 الحسین مرضا فعادهما الرسول صلّی اللّه علیه و آله و سلّم فی ناس معه،فقالوا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لو نذرت علی ولدیک،فنذر علی و فاطمة و فضة جاریة لهما إن برئا ممّا بهما أن یصوموا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لبعض الرّوایات أنّ الحسن و الحسین أیضا قالا نحن کذلک ننذر أن نصوم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فشفیا و ما کان معهم شیء،</w:t>
      </w:r>
    </w:p>
    <w:p>
      <w:pPr>
        <w:pStyle w:val="BookText"/>
        <w:rPr/>
      </w:pPr>
      <w:r>
        <w:rPr>
          <w:rFonts w:ascii="IRNazanin" w:hAnsi="IRNazanin" w:eastAsia="IRNazanin"/>
          <w:color w:val="111111"/>
          <w:sz w:val="28"/>
          <w:sz w:val="28"/>
          <w:szCs w:val="28"/>
          <w:rtl w:val="true"/>
          <w:lang w:bidi="fa-IR"/>
        </w:rPr>
        <w:t>فاستقرض علی علیه السّلام ثلاث أصواع من شعیر فطحنت فاطمة صاعا و اختبزته، فوضعوا الأرغفة بین أیدیهم لیفطروا فوقف علیهم سائل،و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أهل بیت محمّد،مسکین من مساکین المسلمین،أطعمونی أطعمکم اللّه من موائد الجنّة،فآثروه و باتوا لم یذوقوا إلاّ الماء و أصبحوا صیاما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أمسوا و وضعوا الطعام بین أیدیهم وقف علیهم یتیم فآثروه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باتوا مرة أخری لم یذوقوا إلاّ الماء و أصبحوا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علیهم أسیر فی الثّالثة عند الغروب،ففعلوا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أخذ علی بید الحسن و الحسین و أقبلوا إلی رسول اللّه صلّی اللّه علیه و آله و سلّم، فلما أبصرهم و هم یرتعشون کالفراخ من شدّة الجوع،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ما یسوؤنی ما أری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معهم،فرأی فاطمة فی محرابها قد التصق بطنها بظهرها، و غارت عیناها،فساءه ذلک،فنزل جبرئیل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یا محمد هنّاک اللّه فی أهل بیتک فأقرأه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نزل من الآیات یبدأ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حتی کٰانَ سَعْیُکُمْ مَشْکُوراً و مجموعها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أوردنا هو نص الحدیث الذی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الاختصار کقدر مشترک و هذا الحدیث من بین أحادیث کثیرة نقلت فی هذا الباب،و ذکر فی الغدیر أنّ الرّوایة المذکورة قد نقلت عن طریق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من علماء أهل السّنة المشهورین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ذکر اسم الکتاب و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هذا،فإنّ الرّوایة مشهورة،بل متواترة عند أهل السنة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اتفق علماء الشیعة علی أنّ السورة أو ثمان عشرة آیة من السورة قد نزلت فی حق علی و فاطمة علیهما السّلام،و أوردوا هذه الرّوایة فی کتبهم العدیدة و اعتبروها من</w:t>
      </w:r>
    </w:p>
    <w:p>
      <w:pPr>
        <w:pStyle w:val="BookText"/>
        <w:rPr/>
      </w:pPr>
      <w:r>
        <w:rPr>
          <w:rFonts w:ascii="IRNazanin" w:hAnsi="IRNazanin" w:eastAsia="IRNazanin"/>
          <w:color w:val="111111"/>
          <w:sz w:val="28"/>
          <w:sz w:val="28"/>
          <w:szCs w:val="28"/>
          <w:rtl w:val="true"/>
          <w:lang w:bidi="fa-IR"/>
        </w:rPr>
        <w:t>مفاخر الرّوایات الحاکیة عن فضائل أمیر المؤمنین و فاطمة و الحسن و الحسین علیهم السّلام،و اشتهارها کان مدعاة لذکرها فی الأشعار حتی أنّها وردت فی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تثار عند المتعصبین هنا حساسیات شدیدة بمجرّد سماعهم روایة تذکر فضائل أمیر المؤمنین علیه السّلام فیعمدون إلی اثارة العدید من الإشکالات بهذا الشأن،و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ادعاؤهم مکّیة السورة،و الحال أنّ القصّة حدثت بعد ولادة الإمامین الحسن و الحسین علیهما السّلام،و ما کانت ولادتهما إلاّ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أیدینا دلائل واضحة کما بینّا فی شرح صدر السورة،إذ أنّ السورة تشیر إلی أنّها مدنّیة،و إن لم تکن بتمامها فإنّ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منها مدنیّة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الآیة عام،فکیف یمکن تخصیص ذلک بأفراد معیّنین، و لکن عمومیة مفهوم الآیة لا ینافی نزولها فی أمر خاص،و هناک عمومیة فی کثیر من آیات القرآن،و الحال أنّ سبب نزولها الذی یکون مصداقا تامّا لها فی أمر خاص،و العجب لمن یتخذ من عمومیة مفهوم آیة ما دلیلا علی نفی سبب النزول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بعضهم أسبابا أخری لنزول هذه السورة لا تتفق مع السبب الذی ذکرناه فی نزول الآیة،منها ما</w:t>
      </w:r>
    </w:p>
    <w:p>
      <w:pPr>
        <w:pStyle w:val="BookText"/>
        <w:rPr/>
      </w:pPr>
      <w:r>
        <w:rPr>
          <w:rFonts w:ascii="IRNazanin" w:hAnsi="IRNazanin" w:eastAsia="IRNazanin"/>
          <w:color w:val="111111"/>
          <w:sz w:val="28"/>
          <w:sz w:val="28"/>
          <w:szCs w:val="28"/>
          <w:rtl w:val="true"/>
          <w:lang w:bidi="fa-IR"/>
        </w:rPr>
        <w:t>نقله السیوطی فی الدرّ المنثور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أسود کان یسأل النّبی عن التسبیح و التهلیل، فقال له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أکثرت علی رسول اللّه،فقال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أنزلت علی رسول اللّه هل أتی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 المنثور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الحبشة إلی رسول اللّه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و استفهم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فضّلتم علینا بالألوان و الصور و النبوة،أ فرأیت إن آمنت بما آمنت به و عملت بمثل ما عملت به إنّی</w:t>
      </w:r>
    </w:p>
    <w:p>
      <w:pPr>
        <w:pStyle w:val="BookText"/>
        <w:rPr/>
      </w:pPr>
      <w:r>
        <w:rPr>
          <w:rFonts w:ascii="IRNazanin" w:hAnsi="IRNazanin" w:eastAsia="IRNazanin"/>
          <w:color w:val="111111"/>
          <w:sz w:val="28"/>
          <w:sz w:val="28"/>
          <w:szCs w:val="28"/>
          <w:rtl w:val="true"/>
          <w:lang w:bidi="fa-IR"/>
        </w:rPr>
        <w:t>لکائن معک فی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الذی نفسی بیده،إنّه لیری بیاض الأسود فی الجنّة من مسیرة ألف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 ما یترتب من الثواب لمن یقول لا إله إلا اللّه و سبحان اللّه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نزلت علیه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ذکر فی هذه الرّوایات لا یتناسب مع مضمون آیات السورة،و المتوقع هو وضع هذه الرّوایة من قبل عمال بنی امیّة و تزویرها لدحض ما تقدم و ما قیل فی سبب النزول فی حق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 الآخر الذی یمکن ذکره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لإنسان أن یصوم ثلاثة أیّام و لا یفطر إلاّ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الإشکال مدعاة للعجب،لأنّنا نری تطبیق ذلک عند بعض الناس،إذ أنّ بعض المعالجات الطبیة تستدعی الإمساک لمدة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یوما،و لا یتناول خلال الأربعین یوما إلاّ الماء،ممّا أدّی ذلک إلی شفاء الکثیر من الأمراض بهذه الطریقة، حتی أنّ طبیبا من الأطباء غیر المسلمین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 سوفورین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کتابا فی باب الآثار المهمّة فی الشفاء من جراء الإمساک مع ذکر أسلوب دقیق لذلک </w:t>
      </w:r>
      <w:r>
        <w:rPr>
          <w:rStyle w:val="FootnoteAnchor"/>
          <w:rtl w:val="true"/>
        </w:rPr>
        <w:footnoteReference w:id="284"/>
      </w:r>
      <w:r>
        <w:rPr>
          <w:rFonts w:ascii="IRNazanin" w:hAnsi="IRNazanin" w:eastAsia="IRNazanin"/>
          <w:color w:val="111111"/>
          <w:sz w:val="28"/>
          <w:sz w:val="28"/>
          <w:szCs w:val="28"/>
          <w:rtl w:val="true"/>
          <w:lang w:bidi="fa-IR"/>
        </w:rPr>
        <w:t>حتی أنّ بعض زملائنا المشترکین معنا فی تألیف کتاب التفسیر الأمثل قضی إمساکا لمدّة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الآخر أراد الاستهانة بهذه الفضیلة فجاء من طریق آخر کالآلوسی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إنّ هذه السورة لم ترد فی حق علی و فاطمة لم ینزل من قدرهم و شأنهم شیء،لأنّ اتصافهم بالأبرار أمر واضح للجمیع،ثمّ یبدأ بتبیان بعض فضائلهم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یمکن أن یقوله الإنسان فی حقّ هذین العظیمین غیر أنّ علیا علیه السّلام أمیر المؤمنین و وصی رسول اللّه،و أنّ فاطمة بضعة رسول اللّه،و أنّها</w:t>
      </w:r>
      <w:bookmarkStart w:id="670" w:name="pg12564_165508"/>
    </w:p>
    <w:p>
      <w:pPr>
        <w:pStyle w:val="BookText"/>
        <w:rPr/>
      </w:pPr>
      <w:bookmarkEnd w:id="670"/>
      <w:r>
        <w:rPr>
          <w:rFonts w:ascii="IRNazanin" w:hAnsi="IRNazanin" w:eastAsia="IRNazanin"/>
          <w:color w:val="111111"/>
          <w:sz w:val="28"/>
          <w:sz w:val="28"/>
          <w:szCs w:val="28"/>
          <w:rtl w:val="true"/>
          <w:lang w:bidi="fa-IR"/>
        </w:rPr>
        <w:t>جزء من الوجود المحمدی،و أنّ الحسنین روحه و ریحانتاه و سیدا شباب أهل الجنّة،و لکن لا یعنی ذلک ترک الآخرین،و من یتبع غیر هذا فهو 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لکنّنا نقول إنّنا إذا ما تغاضینا عن هذه الفضیلة،فإنّ عاقبة بقیة الأحادیث ستکون بنفس المنوال،و ربّما یحین یوم ینکر فیه البعض جمیع فضائل أمیر المؤمنین و سیّدة النساء و الحسنین علیهم السّلام،و الملاحظ أنّ أمیر المؤمنین علیه السّلام قد احتج علی مخالفیه فی کثیر من المواطن بهذه الآیات لتبیان حقوقه و فضائله و أهل بیته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ذکر الأسیر الذی أطعموه،خیر دلیل علی نزول الآیات بالمدینة،إذ لم یکن للمسلمین أسیر بمکّة لعدم شروع الغزوات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الملاحظة الأخیرة التی لا بدّ من ذکرها هنا هو قول بعض العلماء المفسّرین و منهم المفسّر المشهور الآلوسی،و هو من أهل السنّة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النعم الحسیة قد ذکرت فی السورة إلاّ الحور العین التی غالبا ما یذکرها القرآن فی نعم الجنان،و هذا إنّما هو لنزول السورة بحق فاطمة و بعلها و بنیها علیهم السّلام و إنّ اللّه لم یأت بذکر الحور العین إجلالا و احتراما لسیدة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 الحدیث فی هذا الباب إلاّ أنّنا وجدنا أنفسنا مضطرین لمجابهة و إبطال إشکالات المتعصبین و ذرائع المعاندین</w:t>
      </w:r>
      <w:r>
        <w:rPr>
          <w:rFonts w:eastAsia="IRNazanin" w:cs="IRNazanin"/>
          <w:color w:val="111111"/>
          <w:sz w:val="28"/>
          <w:szCs w:val="28"/>
          <w:rtl w:val="true"/>
          <w:lang w:bidi="fa-IR"/>
        </w:rPr>
        <w:t>.</w:t>
      </w:r>
    </w:p>
    <w:p>
      <w:pPr>
        <w:pStyle w:val="Heading4"/>
        <w:numPr>
          <w:ilvl w:val="3"/>
          <w:numId w:val="1"/>
        </w:numPr>
        <w:rPr/>
      </w:pPr>
      <w:bookmarkStart w:id="671" w:name="__RefHeading___Toc1680019_77815467"/>
      <w:bookmarkStart w:id="672" w:name="_Toc290"/>
      <w:bookmarkEnd w:id="671"/>
      <w:r>
        <w:rPr>
          <w:rtl w:val="true"/>
        </w:rPr>
        <w:t>التّفسیر</w:t>
      </w:r>
      <w:bookmarkEnd w:id="672"/>
    </w:p>
    <w:p>
      <w:pPr>
        <w:pStyle w:val="Heading5"/>
        <w:numPr>
          <w:ilvl w:val="4"/>
          <w:numId w:val="1"/>
        </w:numPr>
        <w:rPr/>
      </w:pPr>
      <w:bookmarkStart w:id="673" w:name="__RefHeading___Toc1680021_77815467"/>
      <w:bookmarkStart w:id="674" w:name="_Toc291"/>
      <w:bookmarkEnd w:id="673"/>
      <w:r>
        <w:rPr>
          <w:rtl w:val="true"/>
        </w:rPr>
        <w:t>اشارة</w:t>
      </w:r>
      <w:bookmarkEnd w:id="674"/>
    </w:p>
    <w:p>
      <w:pPr>
        <w:pStyle w:val="Heading5"/>
        <w:numPr>
          <w:ilvl w:val="4"/>
          <w:numId w:val="1"/>
        </w:numPr>
        <w:rPr/>
      </w:pPr>
      <w:bookmarkStart w:id="675" w:name="__RefHeading___Toc1680023_77815467"/>
      <w:bookmarkStart w:id="676" w:name="_Toc292"/>
      <w:bookmarkEnd w:id="675"/>
      <w:r>
        <w:rPr>
          <w:rtl w:val="true"/>
        </w:rPr>
        <w:t>جزاء الأبرار العظیم</w:t>
      </w:r>
      <w:bookmarkEnd w:id="67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أشارت الآیات السابقة الی العقوبات التی تنتظر الکافرین بعد تقسیمهم إلی</w:t>
      </w:r>
    </w:p>
    <w:p>
      <w:pPr>
        <w:pStyle w:val="BookText"/>
        <w:rPr/>
      </w:pPr>
      <w:r>
        <w:rPr>
          <w:rFonts w:ascii="IRNazanin" w:hAnsi="IRNazanin" w:eastAsia="IRNazanin"/>
          <w:color w:val="111111"/>
          <w:sz w:val="28"/>
          <w:sz w:val="28"/>
          <w:szCs w:val="28"/>
          <w:rtl w:val="true"/>
          <w:lang w:bidi="fa-IR"/>
        </w:rPr>
        <w:t>جماعتین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فی هذا المقطع تتحدث المکافآت التی أنعم اللّه بها علی الأبرار و تذکّر بأمور ظریفة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یَشْرَبُونَ مِنْ کَأْسٍ کٰانَ مِزٰاجُهٰا کٰافُوراً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الاتّساع،و أطلق البر علی الصحراء لا تساع مساحتها،و تطلق هذه المفردة علی الصالحین الذین تکون نتائج أعمالهم واسعة فی المجتمع،و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 هو الإحسان،و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بین البر و الخیر هو أنّ البر یراد به الإحسان مع التوجه و الإرادة،و أمّا الخیر فإنّ له معنی 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معان متعددة فی اللّغة،و أحد معانیها المعروفة الرائحة الطیبة کالنبتة الطیبة الرائحة،و له معنی آخر مشهور هو الکافور الطبیعی ذو الرائحة القویة و یستعمل فی الموارد الطبیة کالتعقیم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الآیة تشیر إلی أنّ هذا الشراب الطهور معطّر جدّا فیلتذ به الإنسان من حیث الذوق و الشم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المفسّرین الی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لأحد عیون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التّفسیر لا ینسجم مع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مزاجها کافورا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جهة أخری یلاحظ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بعض أرباب اللغة کالراغب فی المفردات أنّ اختیار هذا الاسم هو أنّ فاکهة الشجرة التی یؤخذ منها الکافور مغطاة بالقشور و الأغلفة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إلی شدّة بیاضه و برودته حیث یضرب به المثل،و الوجه الأوّل أنسب الوجوه، لأنّه یعد مع المسک و العنبر فی مرتبة واحدة،و هما من أفضل العطور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یشیر إلی العین التی یملؤون منها کؤوسهم من الشراب الطهور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عَیْناً یَشْرَبُ بِهٰا عِبٰادُ اللّٰهِ یُفَجِّرُونَهٰا تَفْجِیراً</w:t>
      </w:r>
    </w:p>
    <w:p>
      <w:pPr>
        <w:pStyle w:val="BookText"/>
        <w:rPr/>
      </w:pPr>
      <w:r>
        <w:rPr>
          <w:rStyle w:val="FootnoteAnchor"/>
          <w:rtl w:val="true"/>
        </w:rPr>
        <w:footnoteReference w:id="286"/>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العین من الشراب الطهور وضعها اللّه تعالی تحت تصرفهم،فهی تجری أینما شاءوا،و الظریف هو ما</w:t>
      </w:r>
    </w:p>
    <w:p>
      <w:pPr>
        <w:pStyle w:val="BookText"/>
        <w:rPr/>
      </w:pPr>
      <w:r>
        <w:rPr>
          <w:rFonts w:ascii="IRNazanin" w:hAnsi="IRNazanin" w:eastAsia="IRNazanin"/>
          <w:color w:val="111111"/>
          <w:sz w:val="28"/>
          <w:sz w:val="28"/>
          <w:szCs w:val="28"/>
          <w:rtl w:val="true"/>
          <w:lang w:bidi="fa-IR"/>
        </w:rPr>
        <w:t>نقل عن الإمام الباقر علیه السّلام إذ قال فی وصفها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عین فی دار النّبی تفجر إلی دور الأنبیاء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فکما تتفجر عیون العلم و الرحمة من بیت النّبی صلّی اللّه علیه و آله و سلّم و تجری الی قلوب عباد اللّه الصالحین،کذلک فی الآخرة حیث التجسّم العظیم لهذا المعنی تتفجر عین الشراب الطهور الإلهی من بیت الوحی،و تنحدر فروعها،إلی بیوت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تفجیر،و أخذت من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الشق الواسع، سواء أ کان شق الأرض أو غیر ذلک،و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الصبح الذی یشق ستار اللیل، و أطلق علی من یشق ستار الحیاء و الطهارة و یتعدی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هنا شقّ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 أنّ أوّل ما ذکر من نعم الجنان فی هذه السورة هو الشراب الطهور المعطّر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یزیل کلّ الهموم و الحسرات و القلق و الأردان عند تناوله بعد الفراغ من حساب المحشر،و هو أوّل ما یقدم لأهل الجنان ثمّ ینتهون إلی السرور المطلق بالاستفادة من سائر مواهب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تتناول الآیات الأخری ذکر 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ذکر خمسة صفات توضّح سبب استحقاقهم لکل هذه النعم الفریدة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فیقول تعالی یُوفُونَ بِالنَّذْرِ وَ یَخٰافُونَ یَوْماً کٰانَ شَرُّهُ مُسْتَطِیراً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 التی تلیها جاءت بصیغة الفعل المضارع</w:t>
      </w:r>
    </w:p>
    <w:p>
      <w:pPr>
        <w:pStyle w:val="BookText"/>
        <w:rPr/>
      </w:pPr>
      <w:r>
        <w:rPr>
          <w:rFonts w:ascii="IRNazanin" w:hAnsi="IRNazanin" w:eastAsia="IRNazanin"/>
          <w:color w:val="111111"/>
          <w:sz w:val="28"/>
          <w:sz w:val="28"/>
          <w:szCs w:val="28"/>
          <w:rtl w:val="true"/>
          <w:lang w:bidi="fa-IR"/>
        </w:rPr>
        <w:t>و هذا یشیر إلی استمراریة و دیمومة منهجهم،کما قلنا فی سبب النزول فإنّ المصداق الأتم و الأکمل لهذه الآیات هو أمیر المؤمنین و فاطمة الزهراء و الحسنان علیهم السّلام،لأنّهم وفوا بما نذروه من الصوم ثلاثة أیّام و لم یتناولوا فی إفطارهم إلاّ الماء فی حین أنّ قلوبهم مشحونة بالخوف من اللّه و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الاتساع و الانتشار،و هو إشارة إلی أنواع العذاب و اتساعه فی ذلک الیوم العظیم،علی کلّ حال فإنّهم وفوا بالنذور التی أوجبوها علی أنفسهم،و بالأحری کانوا یحترمون الواجبات الإلهیة و یسعون فی أدائها، و خوفهم من شرّ ذلک الیوم،و آثار هذا الإیمان ظاهرة فی أعمالهم بصورة کاملة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یتناول الصفة الثّالثة لهم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مجرّد اطعام،بل اطعام مقرون بالإیثار العظیم عند الحاجة الماسّة للغذاء،و من جهة أخری فهو إطعام فی دائرة واسعة حیث یشمل أصناف المحتاجین من المسکین و الیتیم و الأسیر،و لهذا کانت رحمتهم عامّة و خدمتهم واسعة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الضمیر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یعود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أنّهم أعطوا الطعام مع احتیاجهم له، و هذا شبیه ما ورد فی الآیة 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المذکور یعود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ما سبق من الآیات،أی أنّهم یطعمون الطعام لحبّهم الشدید للّه تعالی،و لکن مع الالتفات الی ما یأتی فی الآیة الآتیة یکون المعنی الأوّل أوجه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واضح،إلاّ أنّ هناک أقوالا متعددة فیما یراد بالأسیر؟قال 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الأسری من الکفّار و المشرکین الذین یؤتی بهم إلی منطقة الحکومة الاسلامیة فی المدینة،و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الذی یکون</w:t>
      </w:r>
    </w:p>
    <w:p>
      <w:pPr>
        <w:pStyle w:val="BookText"/>
        <w:rPr/>
      </w:pPr>
      <w:r>
        <w:rPr>
          <w:rFonts w:ascii="IRNazanin" w:hAnsi="IRNazanin" w:eastAsia="IRNazanin"/>
          <w:color w:val="111111"/>
          <w:sz w:val="28"/>
          <w:sz w:val="28"/>
          <w:szCs w:val="28"/>
          <w:rtl w:val="true"/>
          <w:lang w:bidi="fa-IR"/>
        </w:rPr>
        <w:t>أسیرا بید المالک،و قیل هم السجناء،و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هنا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جاء ذلک الأسیر إلی بیت الإمام علی علیه السّلام طبقا لما ورد فی سبب النزول و المفروض أن یکون سجینا؟ و یتضح لنا جواب هذا السؤال بالالتفات إلی أنّ التاریخ یؤکّد عدم وجود سجناء فی عهد النبی صلّی اللّه علیه و آله و سلّم حیث کان صلّی اللّه علیه و آله و سلّم یقسّمهم علی المسلمین،و یأمرهم بالحفاظ علیهم و الإحسان إلیهم،فکانوا یطعمونهم الطعام و عند نفاذ طعامهم کانوا یطلبون العون من بقیة المسلمین و یرافقونهم فی الذهاب الی طلب المعونة،أو أنّ الأسری یذهبون بمفردهم لأنّ المسلمین کانوا حینذاک فی ضائقة من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توسعت الحکومة الإسلامیة فیما بعد،و ازداد عدد الأسری و کذلک المجرمین،فاتخذت عندئذ السجون و صار الإنفاق علیهم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ما یستفاد من الآیة أنّ أفضل الأعمال إطعام المحرومین و المعوزین،و لا یقتصر علی اطعام الفقراء من المسلمین فحسب بل یشمل حتی الأسری المشرکین أیضا و قد أعتبر إطعامهم من الخصال الحمیدة للأبرار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فی حدیث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بالأسری خیرا و کان أحدهم یؤثر أسیره بطعامه</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الخصلة الرابعة للأبرار هی الإخلاص،فیقول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المنهج لیس منحصرا بالإطعام،إذ أنّ جمیع أعمالهم خالصة لوجه اللّه تعالی،و لا یتوقعون من الناس شکرا و تقدیرا،و أساسا فإنّ قیمة العمل فی الإسلام بخلوص النیّة و إلاّ فإنّ العمل إذا کان بدوافع غیر الهیة،سواء کان ریاء أو لهوی النفس،أو توقع شکر من الناس أو لمکافات مادیة،فلیس لذلک ثمن</w:t>
      </w:r>
    </w:p>
    <w:p>
      <w:pPr>
        <w:pStyle w:val="BookText"/>
        <w:rPr/>
      </w:pPr>
      <w:r>
        <w:rPr>
          <w:rFonts w:ascii="IRNazanin" w:hAnsi="IRNazanin" w:eastAsia="IRNazanin"/>
          <w:color w:val="111111"/>
          <w:sz w:val="28"/>
          <w:sz w:val="28"/>
          <w:szCs w:val="28"/>
          <w:rtl w:val="true"/>
          <w:lang w:bidi="fa-IR"/>
        </w:rPr>
        <w:t>معنوی و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النّبی صلّی اللّه علیه و آله إلی ذلک إذ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بالنیّة و إنّما الأعمال بالنیات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ذاته تعالی،و إلاّ فلیس للّه صورة جسمانیة،و هذا هو ما اعتمده و أکّده القرآن فی کثیر من آیاته،کما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تُنْفِقُونَ إِلاَّ ابْتِغٰاءَ وَجْهِ اللّٰهِ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 التی تصف جلساء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فی الوصف الأخیر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المحتمل أن یکون هذا الحدیث لسان حال الأبرار،أو قولهم بألسنتهم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التعبیر عن یوم القیامة بالعبوس و الشدید للاستعارة،إذ أنّها تستعمل فی وصف الإنسان الذی یقبض وجهه و شکله لیؤکد علی هول ذلک الیوم،أی أنّ حوادث ذلک الیوم تکون شدیدة إلی درجة أنّ الإنسان لا یکون فیه عبوسا فحسب،بل حتی ذلک الیوم یکون عبوسا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أقوال للمفسّرین فی مادته،قیل هو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المیم زائدة،و قیل هو الشدید،و هو الأشهر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یطرح هنا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عمل الأبرار خالصا للّه تعالی،فلم یقولون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نخاف عذاب یوم القیامة؟و هل یتناسب دافع الخوف من عذاب یوم القیامة مع الدافع الإلهی؟</w:t>
      </w:r>
    </w:p>
    <w:p>
      <w:pPr>
        <w:pStyle w:val="BookText"/>
        <w:rPr/>
      </w:pPr>
      <w:r>
        <w:rPr>
          <w:rFonts w:ascii="IRNazanin" w:hAnsi="IRNazanin" w:eastAsia="IRNazanin"/>
          <w:color w:val="111111"/>
          <w:sz w:val="28"/>
          <w:sz w:val="28"/>
          <w:szCs w:val="28"/>
          <w:rtl w:val="true"/>
          <w:lang w:bidi="fa-IR"/>
        </w:rPr>
        <w:t>و یتضح جواب هذا السؤال بالالتفات إلی أنّ الأبرار یسلکون السبیل علی کل حال إلی اللّه تعالی،و إذا کانوا یخافون من عذاب یوم القیامة فإنّما هو لأنه عذاب إلهی،و هذا هو ما ورد فی الفقه فی باب النیة فی العبادة من أنّ قصد القربة فی العبادة لا ینافی قصد الثواب و الخوف من العقاب أو حتی اکتساب المواهب المادیة الدنیویة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کصلاة الاستسقاء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ذلک یرجع إلی اللّه تعالی،کالداعی علی الداعی،رغم أنّ أعلی مراحل الإخلاص فی العبادة تمکن فی عدم التعلّق بنعم الجنان أو الخوف من الجحیم،بل یکون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إِنّٰا نَخٰافُ مِنْ رَبِّنٰا یَوْماً عَبُوساً قَمْطَرِیراً شاهد علی أنّ هذا الخوف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الجدیر بالذکر أنّ الوصف الثانی و الخامس من الأوصاف الخمسة،یشیران إلی مسألة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الکلام فی الآیة الأولی عن الخوف من یوم القیامة،و فی الثانیة الخوف من اللّه فی یوم القیامة،ففی مورد وصف یوم القیامة فی أنّ شرّه عظیم،و وصفه فی مورد آخر بأنّه عبوس و شدید،و فی الحقیقة فإنّ أحدهما یصف عظمته وسعته و الآخر شدّته و کیفیته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أشارت الآیة الأخیرة فی هذا البحث إلی النتیجة الإجمالیة للأعمال الصالحة و النیّات الطاهرة للأبرار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البهجة و حسن اللون و السرور الخاص الذی یظهر عند وفور النعمة و الرفاه علی الإنسان،أجل،إنّ لون وجودهم فی ذلک الیوم یخبر عن الهدوء و الارتیاح،و بما أنّهم کانوا یحسّون بالمسؤولیة و یخافون من ذلک الیوم الرهیب،فإنّ اللّه تعالی سوف یعوضهم بالسرور و بالبهجة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التعابیر اللطیفة و التی تدلّ علی أنّ اللّه سوف یستقبل ضیوفه الکرام بلطف و سرور خاص و أنّه سوف یجعلهم فی سعة من رحمته</w:t>
      </w:r>
      <w:r>
        <w:rPr>
          <w:rFonts w:eastAsia="IRNazanin" w:cs="IRNazanin"/>
          <w:color w:val="111111"/>
          <w:sz w:val="28"/>
          <w:szCs w:val="28"/>
          <w:rtl w:val="true"/>
          <w:lang w:bidi="fa-IR"/>
        </w:rPr>
        <w:t>.</w:t>
      </w:r>
      <w:bookmarkStart w:id="677" w:name="pg12564_165515"/>
    </w:p>
    <w:p>
      <w:pPr>
        <w:pStyle w:val="Heading5"/>
        <w:numPr>
          <w:ilvl w:val="4"/>
          <w:numId w:val="1"/>
        </w:numPr>
        <w:rPr/>
      </w:pPr>
      <w:bookmarkStart w:id="678" w:name="__RefHeading___Toc1680025_77815467"/>
      <w:bookmarkStart w:id="679" w:name="_Toc293"/>
      <w:bookmarkEnd w:id="677"/>
      <w:bookmarkEnd w:id="678"/>
      <w:r>
        <w:rPr>
          <w:rtl w:val="true"/>
        </w:rPr>
        <w:t>إشباع الجیاع من أفضل الحسنات</w:t>
      </w:r>
      <w:r>
        <w:rPr>
          <w:rtl w:val="true"/>
        </w:rPr>
        <w:t>:</w:t>
      </w:r>
      <w:bookmarkEnd w:id="679"/>
    </w:p>
    <w:p>
      <w:pPr>
        <w:pStyle w:val="BookText"/>
        <w:rPr/>
      </w:pPr>
      <w:r>
        <w:rPr>
          <w:rFonts w:ascii="IRNazanin" w:hAnsi="IRNazanin" w:eastAsia="IRNazanin"/>
          <w:color w:val="111111"/>
          <w:sz w:val="28"/>
          <w:sz w:val="28"/>
          <w:szCs w:val="28"/>
          <w:rtl w:val="true"/>
          <w:lang w:bidi="fa-IR"/>
        </w:rPr>
        <w:t>لیست هذه الآیات مورد البحث هی الآیات الوحیدة التی عدّت إطعام الطعام من الأعمال الصالحة للأبرار و عباد اللّه،بل إنّ کثیرا من آیات القرآن اعتمدت هذا المعنی و أکّدت علیه،و أشارت إلی أنّ لهذا العمل محبوبیة خاصّة عند اللّه،و إذا ألقینا نظرة علی عالم الیوم و الذی یموت فیه بسبب الجوع حسب الأخبار المنتشرة ملایین الأشخاص فی کل عالم،و الحال أنّ بقیة المناطق تلقی بالغذاء الکثیر فی القمامة تتّضح أهمیة هذا الأمر الإسلامی من جهة،و ابتعاد عالم الیوم عن الموازین الأخلاقیة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نورد هنا من باب المثال عددا من الأحادیث الإسلامیة التی أکّدت علی 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أطعم ثلاث نفر من المسلمین أطعمه اللّه من ثلاث جنان فی ملکوت السموات</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للإمام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أطعم مؤمنا حتی یشبعه لم یدر أحد من خلق اللّه ما له من الأجر فی الآخرة،لا ملک مقرب،و لا نبی مرسل إلاّ اللّه ربّ العالمین</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أطعم مؤمنا محتاجا أحبّ إلیّ من أن أزوره،و لئن أزوره أحبّ إلیّ من أن أعتق عشر رقاب</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بالذکر أنّ الرّوایات لم تؤکّد علی إطعام المحتاجین و الجیاع فحسب،بل صرّحت بعض الروایات أنّ إطعام المؤمنین و إن لم یکونوا محتاجین هو کعتق رقبة العبد،و هذا یدلّ علی أنّ الهدف لا یقتصر علی رفع الاحتیاج،بل جلب المحبّة و تحکیم وشائج المودة بعکس ما هو السائد فی عالم الیوم المادی،</w:t>
      </w:r>
    </w:p>
    <w:p>
      <w:pPr>
        <w:pStyle w:val="BookText"/>
        <w:rPr/>
      </w:pPr>
      <w:r>
        <w:rPr>
          <w:rFonts w:ascii="IRNazanin" w:hAnsi="IRNazanin" w:eastAsia="IRNazanin"/>
          <w:color w:val="111111"/>
          <w:sz w:val="28"/>
          <w:sz w:val="28"/>
          <w:szCs w:val="28"/>
          <w:rtl w:val="true"/>
          <w:lang w:bidi="fa-IR"/>
        </w:rPr>
        <w:t>کدخول صدیقین إلی المطعم و دفعهما حساب الطعام کلّ علی انفراد و کأنّ استضافة الأفراد سیما إذا کثروا مدعاة للعجب فی تلک 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بعض الرّوایات أنّ إطعام الجیاع بصورة عامّة من أفضل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یکونوا مسلمین و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جاء فی الحدیث عن النّبی صلّی اللّه علیه و آله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أفضل الأعمال عند اللّه إبراد الکباد الحارة و إشباع الکباد الجائعة و الذی نفس محمد بیده لا یؤمن بی عبد یبیت شبعان و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الجائع</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بالرغم من أنّ ذیل هذا الحدیث الشریف ذکر إشباع الإنسان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صدره یشمل کل عطشان و جائع،و لا یبعد اتساع مفهوم الحدیث ل‍ یشمل حتی الحیوانات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روایات عدیدة فی هذا الباب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680" w:name="pg12564_165517"/>
    </w:p>
    <w:p>
      <w:pPr>
        <w:pStyle w:val="Heading3"/>
        <w:numPr>
          <w:ilvl w:val="2"/>
          <w:numId w:val="1"/>
        </w:numPr>
        <w:rPr/>
      </w:pPr>
      <w:bookmarkStart w:id="681" w:name="__RefHeading___Toc1680027_77815467"/>
      <w:bookmarkStart w:id="682" w:name="_Toc294"/>
      <w:bookmarkEnd w:id="680"/>
      <w:bookmarkEnd w:id="681"/>
      <w:r>
        <w:rPr>
          <w:rtl w:val="true"/>
        </w:rPr>
        <w:t xml:space="preserve">الآیات </w:t>
      </w:r>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12</w:t>
      </w:r>
      <w:r>
        <w:rPr>
          <w:rtl w:val="true"/>
        </w:rPr>
        <w:t xml:space="preserve"> </w:t>
      </w:r>
      <w:r>
        <w:rPr>
          <w:rtl w:val="true"/>
        </w:rPr>
        <w:t xml:space="preserve">الی </w:t>
      </w:r>
      <w:r>
        <w:rPr/>
        <w:t>22</w:t>
      </w:r>
      <w:r>
        <w:rPr>
          <w:rtl w:val="true"/>
        </w:rPr>
        <w:t>]</w:t>
      </w:r>
      <w:bookmarkEnd w:id="682"/>
    </w:p>
    <w:p>
      <w:pPr>
        <w:pStyle w:val="Heading4"/>
        <w:numPr>
          <w:ilvl w:val="3"/>
          <w:numId w:val="1"/>
        </w:numPr>
        <w:rPr/>
      </w:pPr>
      <w:bookmarkStart w:id="683" w:name="__RefHeading___Toc1680029_77815467"/>
      <w:bookmarkStart w:id="684" w:name="_Toc295"/>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 کٰانَ سَعْیُکُمْ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680031_77815467"/>
      <w:bookmarkStart w:id="686" w:name="_Toc296"/>
      <w:bookmarkEnd w:id="685"/>
      <w:r>
        <w:rPr>
          <w:rtl w:val="true"/>
        </w:rPr>
        <w:t>التّفسیر</w:t>
      </w:r>
      <w:bookmarkEnd w:id="686"/>
    </w:p>
    <w:p>
      <w:pPr>
        <w:pStyle w:val="Heading5"/>
        <w:numPr>
          <w:ilvl w:val="4"/>
          <w:numId w:val="1"/>
        </w:numPr>
        <w:rPr/>
      </w:pPr>
      <w:bookmarkStart w:id="687" w:name="__RefHeading___Toc1680033_77815467"/>
      <w:bookmarkStart w:id="688" w:name="_Toc297"/>
      <w:bookmarkEnd w:id="687"/>
      <w:r>
        <w:rPr>
          <w:rtl w:val="true"/>
        </w:rPr>
        <w:t>اشارة</w:t>
      </w:r>
      <w:bookmarkEnd w:id="688"/>
    </w:p>
    <w:p>
      <w:pPr>
        <w:pStyle w:val="Heading5"/>
        <w:numPr>
          <w:ilvl w:val="4"/>
          <w:numId w:val="1"/>
        </w:numPr>
        <w:rPr/>
      </w:pPr>
      <w:bookmarkStart w:id="689" w:name="__RefHeading___Toc1680035_77815467"/>
      <w:bookmarkStart w:id="690" w:name="_Toc298"/>
      <w:bookmarkEnd w:id="689"/>
      <w:r>
        <w:rPr>
          <w:rtl w:val="true"/>
        </w:rPr>
        <w:t>مکافئات الجنان العظیمة</w:t>
      </w:r>
      <w:bookmarkEnd w:id="69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الإشارة الإجمالیة فی الآیات السابقة إلی نجاة الأبرار من العذاب الألیم</w:t>
      </w:r>
    </w:p>
    <w:p>
      <w:pPr>
        <w:pStyle w:val="BookText"/>
        <w:rPr/>
      </w:pPr>
      <w:r>
        <w:rPr>
          <w:rFonts w:ascii="IRNazanin" w:hAnsi="IRNazanin" w:eastAsia="IRNazanin"/>
          <w:color w:val="111111"/>
          <w:sz w:val="28"/>
          <w:sz w:val="28"/>
          <w:szCs w:val="28"/>
          <w:rtl w:val="true"/>
          <w:lang w:bidi="fa-IR"/>
        </w:rPr>
        <w:t>یوم القیامة،و وصولهم إلی لقاء المحبوب و الغرق بالسرور و البهجة،تتناول هذه الآیات شرح هذه المواهب الإلهیة فی الجنان،و عددها فی هذه علی الأقل خمسة عشرة نعمة،فتتحدث فی البدء عن المسکن و الملبس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جَزٰاهُمْ بِمٰا صَبَرُوا جَنَّةً وَ حَرِیراً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أجل،فی مقابل کل ذلک الإیثار و الاستقامة فی وفائهم بالنذر و صیامهم، و إنفاق طعام الإفطار علی المسکین و الیتیم و الأسیر جعلهم اللّه فی ریاض خاصّة فی الجنان،و ألبسهم أفضل الألبسة،و لیس فقط فی هذه الآیة،بل صرح بهذه الحقیقة فی آیات أخری من القرآن،و هو أنّ مکافآت القیامة إنّما تعطی للإنسان لصبره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فی الطاعة،و صبر عن المعصیة،و صبر عند المشکلات و 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فتجد سلام الملائکة لأهل الجنان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سبحانه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عَلَی الْأَرٰائِکِ لاٰ یَرَوْنَ فِیهٰا شَمْساً وَ لاٰ زَمْهَرِیراً ذکر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الاتکاء علی الأرائک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اطمئنانهم و ارتیاحهم الکاملین،لأنّ الإنسان لا یجلس متکئا عادة إلاّ عند الراحة و الاطمئنان و الهدوء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یشیر ذیل الآیة إلی الاعتدال الکامل فی الجنان،و لا یعنی هذا انعدام الشمس و القمر فی الجنان،بل بسبب ظلال أشجار الجنان لا تکون أشعة الشمس مؤذیة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البرد الشدید،أو شدّة الغضب أو احمرار العین من أثر الغضب،و المراد هنا هو المعنی الأول،و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w:t>
      </w:r>
    </w:p>
    <w:p>
      <w:pPr>
        <w:pStyle w:val="BookText"/>
        <w:rPr/>
      </w:pPr>
      <w:r>
        <w:rPr>
          <w:rFonts w:ascii="IRNazanin" w:hAnsi="IRNazanin" w:eastAsia="IRNazanin"/>
          <w:color w:val="111111"/>
          <w:sz w:val="28"/>
          <w:sz w:val="28"/>
          <w:szCs w:val="28"/>
          <w:rtl w:val="true"/>
          <w:lang w:bidi="fa-IR"/>
        </w:rPr>
        <w:t xml:space="preserve">جهنّم نقطة تتلاشی فیها الأعضاء من شدّة البرد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فی الأصل علی الأسرة التی توضع فی غرفة العروس،و المراد هنا الأسرّة الجمیلة و الفاخرة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المفسر المشهور الآلوسی فی روح المعانی فی حدیث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أهل الجنّة فی الجنّة إذ رأوا ضوءا کضوء الشمس،و قد أشرقت الجنان به فیقول أهل الجنّة یا رضوان ما هذا؟و قد قال ربّنا لا یرون فیها شمسا و لا زمهریرا،فیقول لهم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بشمس،و لا قمر،و لکن علی و فاطمة ضحکا،و أشرقت الجنان من ثغریهما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تضیف الآیة الأخری متمّمة لهذه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دٰانِیَةً عَلَیْهِمْ ظِلاٰلُهٰا وَ ذُلِّلَتْ قُطُوفُهٰا تَذْلِیلاً</w:t>
      </w:r>
    </w:p>
    <w:p>
      <w:pPr>
        <w:pStyle w:val="BookText"/>
        <w:rPr/>
      </w:pP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هنا من مشکلة لقطف الثمار،و لا شوکة لتدخل فی الید،و لا تحتاج ذلک إلی مشقّة أو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نجد من الضروری التذکیر مرّة أخری إنّ هناک تفاوتا کثیرا بین الأصول المتحکمة فی حیاة الإنسان فی ذلک العالم و بین هذا العالم،و ما جاء حول النعم الأخرویة فی هذه الآیات و الآیات القرآنیة الأخری لیس إلاّ کونه إشارة بلیغة إلی تلک المواهب العظیمة،و إلاّ فإنّ بعض الرّوایات تصرح أنّ هناک من النعیم ما لا عین رأت و لا أذن سمعت و لا تخطر ببال أحد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لابن عباس بیّنه فی ذیل آیات هذه السورة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ذکره اللّه فی القرآن ممّا فی الجنّة و سمّاه لیس له مثل فی الدنیا و لکن سمّاه اللّه بالاسم الذی یعرف الزنجبیل ممّا کانت العرب تستطیبه فلذلک ذکره فی القرآن و وعدهم أنّهم</w:t>
      </w:r>
    </w:p>
    <w:p>
      <w:pPr>
        <w:pStyle w:val="BookText"/>
        <w:rPr/>
      </w:pPr>
      <w:r>
        <w:rPr>
          <w:rFonts w:ascii="IRNazanin" w:hAnsi="IRNazanin" w:eastAsia="IRNazanin"/>
          <w:color w:val="111111"/>
          <w:sz w:val="28"/>
          <w:sz w:val="28"/>
          <w:szCs w:val="28"/>
          <w:rtl w:val="true"/>
          <w:lang w:bidi="fa-IR"/>
        </w:rPr>
        <w:t>یسقون فی الجنّة الکأس الممزوجة بزنجبیل الجنّة</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توضح الآیة الأخری کیفیة استضافة أصحاب الجنان،و أدوات الضیافة، و المستقبلین لهم،فیقول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قَوٰارِیرَا مِنْ فِضَّةٍ قَدَّرُوهٰا تَقْدِیراً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تحتوی هذه الآنیة علی أنواع الأغذیة و الأشربة المتعددة الأصناف و اللذیذة و الباعثة علی النشاط،بالقدر الذی یشاءونه و یحبّونه،و الولدان المخلدون یطوفون علیهم لیعرضوا علیهم الآنیة و الأکواب الملیئة بما وعدهم اللّه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الوعاء،و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إناء للشراب الذی لا عروة له،و یعبر عنه أحیانا بالقدح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الوعاء البلّوری و الزجاجی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أوعیة بلّوریة مصنوعة من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لا یوجد مثل هذا فی عالم الدنیا، و الأوعیة البلّوریة إنّما تصنع من رمال خاصّة و ذلک بعد اذابتها،و لکنّ اللّه الذی جعل خاصیّة فی الرمل تجعله یتحول إلی زجاج و بلّور لهو قادر أن یجعلها فی معدن آخر کالفضة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المستفاد من الآیة إنّ هذه الأوعیة و الکؤوس تکون جامعة بین صفاء الزجاجة و شفافیة البلوّر و بین بیاض الفضة و جمالها،و یکون الشراب فیه متجلیا،و الملاحظ أنّ هذا المعنی قد أشار إلیه</w:t>
      </w:r>
    </w:p>
    <w:p>
      <w:pPr>
        <w:pStyle w:val="BookText"/>
        <w:rPr/>
      </w:pPr>
      <w:r>
        <w:rPr>
          <w:rFonts w:ascii="IRNazanin" w:hAnsi="IRNazanin" w:eastAsia="IRNazanin"/>
          <w:color w:val="111111"/>
          <w:sz w:val="28"/>
          <w:sz w:val="28"/>
          <w:szCs w:val="28"/>
          <w:rtl w:val="true"/>
          <w:lang w:bidi="fa-IR"/>
        </w:rPr>
        <w:t>الامام الصادق علیه السّلام أیضا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ینفذ البصر فی فضة الجنّة کما ینفذ فی الزجاج</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العصر الحدیث تمّ اکتشاف أنواع من الأشعة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اشعة ایکس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قابلیة النفوذ الی باطن المواد و الأجسام المعتمّة و استجلاء محتویاتها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نعمة من نعم الجنان شبه فی الدنیا إلاّ أکواب</w:t>
      </w:r>
    </w:p>
    <w:p>
      <w:pPr>
        <w:pStyle w:val="BookText"/>
        <w:rPr/>
      </w:pPr>
      <w:r>
        <w:rPr>
          <w:rFonts w:ascii="IRNazanin" w:hAnsi="IRNazanin" w:eastAsia="IRNazanin"/>
          <w:color w:val="111111"/>
          <w:sz w:val="28"/>
          <w:sz w:val="28"/>
          <w:szCs w:val="28"/>
          <w:rtl w:val="true"/>
          <w:lang w:bidi="fa-IR"/>
        </w:rPr>
        <w:t>الفضة إذ لا شبیه لها</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صرح الکثیر من المفسرین بأنّ عرب الجاهلیة کانوا یتلذذون بالشراب الممزوج بالزنجبیل،لأنّه کان یعطی قوّة خاصة للشراب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یتحدث القرآن هنا عن الشراب الطهور الممزوج بالزنجبیل، و من البدیهی أنّ الفرق بین هذا الشراب و ذلک الشراب کالفرق بین السماء و الأرض و بالأخری بین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العرب کانوا یستخدمون نوعین من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یبعث علی النشاط و الحرکة،و الآخر مفتّر و مهدّئ و الأوّل یمزج مع الزنجبیل، أمّا الثّانی فمع الکافور،و بما أنّ حقائق عالم الآخرة لا یمکن أن یعبر عنها فی إطار ألفاظ هذا العالم،فلا سبیل إلاّ استخدام هذه الألفاظ للدلالة علی معان أوسع و أعلی تحکی عن تلک الحقائق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ما یطلق علی الجذر المعطر للتوابل الخاصّة للأغذیة و الأشربة،و إن کانت الأقوال مختلفة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الشراب الهنیء و اللذیذ جدّا الذی ینحدر بسهولة فی الحلق و یری الکثیر أنّه مأخوذ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من السیلان و لهذا یقال للکلام الجذّاب و الممتع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أخذ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الحرکة المستمرة التی یتداعی منها السیولة و الاتصال،و علی هذا فإنّ المعنّیین متقاربین،و الباء زائدة فی الصورتین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مرکب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الکنائی للإثنین</w:t>
      </w:r>
    </w:p>
    <w:p>
      <w:pPr>
        <w:pStyle w:val="BookText"/>
        <w:rPr/>
      </w:pPr>
      <w:r>
        <w:rPr>
          <w:rFonts w:ascii="IRNazanin" w:hAnsi="IRNazanin" w:eastAsia="IRNazanin"/>
          <w:color w:val="111111"/>
          <w:sz w:val="28"/>
          <w:sz w:val="28"/>
          <w:szCs w:val="28"/>
          <w:rtl w:val="true"/>
          <w:lang w:bidi="fa-IR"/>
        </w:rPr>
        <w:t>هو الصائغ و الهنیء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وجود لهذه الکلمة فی اللغة عند العرب،و أنّها من إبداعات القرآن المجید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 أشهر و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یتحدث عن المستقبلین فی هذا الحفل البهیج المقام بجوار اللّه فی النعیم الأعلی فیقول تعالی وَ یَطُوفُ عَلَیْهِمْ وِلْدٰانٌ مُخَلَّدُونَ إِذٰا رَأَیْتَهُمْ حَسِبْتَهُمْ لُؤْلُؤاً مَنْثُوراً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مخلدون فی الجنان،و طراوة أشبابهم و جمالهم و نشاطهم خالد أیضا، و کذا استقبالهم للأبرار،لأنّ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أخری تبیان لهذه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لؤلؤا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الإشارة إلی جمالهم و صفائهم و إشراق وجوههم و کذلک حضورهم فی کل مکان من المحفل الإلهی و 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من المحال وصف النعم و المواهب للعالم الآخر مهما بلغ الکلام من البیان و البلاغة،و لهذا یقول تعالی فی الآیة الأخری کلاما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کثیرة،منها ما</w:t>
      </w:r>
    </w:p>
    <w:p>
      <w:pPr>
        <w:pStyle w:val="BookText"/>
        <w:rPr/>
      </w:pPr>
      <w:r>
        <w:rPr>
          <w:rFonts w:ascii="IRNazanin" w:hAnsi="IRNazanin" w:eastAsia="IRNazanin"/>
          <w:color w:val="111111"/>
          <w:sz w:val="28"/>
          <w:sz w:val="28"/>
          <w:szCs w:val="28"/>
          <w:rtl w:val="true"/>
          <w:lang w:bidi="fa-IR"/>
        </w:rPr>
        <w:t>ورد فی حدیث للإمام الصادق علیه السّلام عند ما سئل عن معنی الآیة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یفنی و لا یزول</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نعم الجنان لا توصف لکثرتها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استئذان الملائکة للدخول علی أهل الجنان و یحیوهم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أهل الجنان یحصلون علی ما یشاءون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أقل أهل الجنان مرتبة یحصل علی ملک من السعة أنّه یری من الطریق ما یکون علی بعد ألف سنة لو نظر إلیه کان بینه و بین ملکه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یراد به الملک الدائم و الأبدی المقترن مع تحقیق جمیع الآمال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فی اللغة النعم الکثیرة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عن عظمة و اتساع ریاض أهل الجنّة،و لذا فإنّ لهما معنیین واسعین بحیث یشملان جمیع ما قیل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هنا أشیر إلی قسم من نعم الجنان من قبیل المساکن و الأسرة و الظلال و الفواکه و الشراب و الأوانی و الجماعة المستقبلة للضیوف،و حان الآن دور زینة أهل الجنان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رقیق من الحریر،و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غلیظ من الحریر، و قیل أنّه مشتق من الکلمة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 أصل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التلألؤ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حُلُّوا أَسٰاوِرَ مِنْ 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الفضة الشفّافة اللامعة کالبلّور و أجمل من الیاقوت و الدّر و اللؤلؤ</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بدورها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 فی الأصل من الکلمة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انتقالها إلی العربیة تغیّرت و اختصرت و جاءت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اختیار اللون الأخضر للباس أهل الجنّة هو لکونه یبعث علی النشاط</w:t>
      </w:r>
    </w:p>
    <w:p>
      <w:pPr>
        <w:pStyle w:val="BookText"/>
        <w:rPr/>
      </w:pPr>
      <w:r>
        <w:rPr>
          <w:rFonts w:ascii="IRNazanin" w:hAnsi="IRNazanin" w:eastAsia="IRNazanin"/>
          <w:color w:val="111111"/>
          <w:sz w:val="28"/>
          <w:sz w:val="28"/>
          <w:szCs w:val="28"/>
          <w:rtl w:val="true"/>
          <w:lang w:bidi="fa-IR"/>
        </w:rPr>
        <w:t>کأوراق الأشجار الجمیلة،و بالطبع إنّ للّون الأخضر أنواعا و أقساما،و لکل منها لطافة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فی بعض آیات القرآن 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 أنّ أهل الجنان یزینون بأساور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یُحَلَّوْنَ فِیهٰا مِنْ أَسٰاوِرَ مِنْ ذَهَبٍ و هذا لا ینافی ما جاء فی الآیة التی نحن بصدد بحثها،إذ یمکن أن یکون من باب التنویع،فمرّة هذا،و مرّة ذاک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یأتی هنا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سوار الذهب و الفضة من زینة النساء،فکیف ذکر زینة لرجال الجنّة؟ و الجواب واضح،فهناک الکثیر من المجتمعات تکون زینة الذهب و الفضة للرجال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حرمّ الإسلام لبس الذهب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بالطبع هناک اختلاف بین أساور الرجال و بین أساور النساء،و نقل عن لسان فرعون فی الآیة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أُلْقِیَ عَلَیْهِ أَسْوِرَةٌ مِنْ ذَهَبٍ و یظهر من هذا أنّ لبس الرجال للذهب فی مصر کان من علائم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ما أشرنا إلیه فی السابق أنّه لا یکفی استعمال الألفاظ العادیة المتداولة فی هذه الدنیا لبیان نعم الجنان،و لیس هناک من حلّ إلاّ باستعمال هذه الألفاظ للإشارة إلی تلک النعم العظیمة التی لا توصف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تعالی فی نهایة الآیة مشیرا إلی آخر نعمة و أهمّها من سلسلة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سَقٰاهُمْ رَبُّهُمْ شَرٰاباً طَهُوراً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من بین هذه النعم ورد الحدیث عن الأشربة السائغة من الأکواب المترعة من عین السلسبیل، و لکنّ بینها و بین ما جاء فی هذه الآیة فرق کبیر،لأنّ السقاة هناک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الولدان المخلدون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جهة،و الساقی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 من تعبیر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الذی طالما تلطف علی الإنسان برعایته المستمرة له فکان مالکه و مربیه و الذی کان یأخذ بیده فی</w:t>
      </w:r>
    </w:p>
    <w:p>
      <w:pPr>
        <w:pStyle w:val="BookText"/>
        <w:rPr/>
      </w:pPr>
      <w:r>
        <w:rPr>
          <w:rFonts w:ascii="IRNazanin" w:hAnsi="IRNazanin" w:eastAsia="IRNazanin"/>
          <w:color w:val="111111"/>
          <w:sz w:val="28"/>
          <w:sz w:val="28"/>
          <w:szCs w:val="28"/>
          <w:rtl w:val="true"/>
          <w:lang w:bidi="fa-IR"/>
        </w:rPr>
        <w:t>مراحل التکامل حتی یوصله إلی المرحلة الأخیرة التی یریدها له،ثمّ تتجلّی ربوبیته إلی أعلی المراتب و الحدود فیسقی بیده عباده الأبرار بالشراب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الطاهر و المطهر،و علی هذا فإنّ هذا الشراب یطهر جسم الإنسان و روحه من کل الأدران و النجاسات و یهبه من الروحانیة و النورانیة و النشاط ما لا یوصف بوصف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ورد فی حدیث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یطهرهم عن کلّ شیء سوی اللّه</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الماء الطهور أفضل من أیّة نعمة و أعلی من کلّ موهبة،إذ أنّه یمزق ستار الغفلة،و یزیل الحجب،و یجعل الإنسان أهلا للحضور الدائم فی جوار القرب من اللّه تعالی،فإذا کان شراب الدنیا یزیل العقل و یبعد الإنسان عن اللّه،فإنّ الشراب الطهور یعطی من ید ساقی الجنّة،فیجرّد الإنسان عن ما سوی اللّه،لیغرق فی جماله و جلاله،و هذا أفضل ما ذکره اللّه تعالی من النعیم الخفی الموهوب فی الجنّة،</w:t>
      </w:r>
    </w:p>
    <w:p>
      <w:pPr>
        <w:pStyle w:val="BookText"/>
        <w:rPr/>
      </w:pPr>
      <w:r>
        <w:rPr>
          <w:rFonts w:ascii="Amiri" w:hAnsi="Amiri" w:eastAsia="Amiri" w:cs="Amiri"/>
          <w:color w:val="111111"/>
          <w:sz w:val="28"/>
          <w:sz w:val="28"/>
          <w:szCs w:val="28"/>
          <w:rtl w:val="true"/>
          <w:lang w:bidi="ar-SA"/>
        </w:rPr>
        <w:t>ففی حدیث روی عن النّبی صلّی اللّه علیه و آله حول عین الشراب الطهور المستقرة عند باب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فیسقون منها شربة فیطهر اللّه بها قلوبهم من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قول اللّه عزّ و جلّ وَ سَقٰاهُمْ رَبُّهُمْ شَرٰاباً طَهُوراً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الظریف فی عبارة طهور أنّها لم ترد فی القرآن إلاّ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مورد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یطهر کل شیء و یحیی البلاد المیتة،و الآخر فی مورد الآیة التی نحن بصدد بحثها،و هو الشراب الخاص بأهل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آیة من آیات البحث یتحدث حدیثا أخیرا فی هذا الإطار فیقول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یقال لهم من قبل ربّ العزّة بأنّ هذه النعم العظیمة ما هی إلاّ جزاء أعمالکم فی الدنیا إِنَّ هٰذٰا کٰانَ لَکُمْ جَزٰاءً وَ کٰانَ سَعْیُکُمْ مَشْکُوراً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یتصور أحد أنّ هذا الجزاء و هذه المواهب العظیمة تعطی من دون مقابل،إنّ کل ذلک جزاء السعی</w:t>
      </w:r>
    </w:p>
    <w:p>
      <w:pPr>
        <w:pStyle w:val="BookText"/>
        <w:rPr/>
      </w:pPr>
      <w:r>
        <w:rPr>
          <w:rFonts w:ascii="IRNazanin" w:hAnsi="IRNazanin" w:eastAsia="IRNazanin"/>
          <w:color w:val="111111"/>
          <w:sz w:val="28"/>
          <w:sz w:val="28"/>
          <w:szCs w:val="28"/>
          <w:rtl w:val="true"/>
          <w:lang w:bidi="fa-IR"/>
        </w:rPr>
        <w:t xml:space="preserve">و العمل،و ثمرة الریاضات و جهاد النفس و بناء الذات و ترک المعاصی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نفس بیان هذا الموضوع فیه لذّة خاصّة،إذ أنّ اللّه تعالی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الأبرار و یقدم لهم الشکر و التقدیر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جزاء أعمالکم و إنّ سعیکم مشکور،بل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نعمة ما فوقها نعمة و موهبة أعلی من کل المواهب و هی شکر اللّه للإنسان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و یخبر عن الماضی،و لعلّه إشارة إلی أنّ هذه النعم کانت موفرة لکم من قبل،لأنّ من یهتم کثیرا بضیفه یهیء وسائل الضیافة له من قبل</w:t>
      </w:r>
      <w:r>
        <w:rPr>
          <w:rFonts w:eastAsia="IRNazanin" w:cs="IRNazanin"/>
          <w:color w:val="111111"/>
          <w:sz w:val="28"/>
          <w:szCs w:val="28"/>
          <w:rtl w:val="true"/>
          <w:lang w:bidi="fa-IR"/>
        </w:rPr>
        <w:t>.</w:t>
      </w:r>
      <w:bookmarkStart w:id="691" w:name="pg12564_165527"/>
    </w:p>
    <w:p>
      <w:pPr>
        <w:pStyle w:val="Heading3"/>
        <w:numPr>
          <w:ilvl w:val="2"/>
          <w:numId w:val="1"/>
        </w:numPr>
        <w:rPr/>
      </w:pPr>
      <w:bookmarkStart w:id="692" w:name="__RefHeading___Toc1680037_77815467"/>
      <w:bookmarkStart w:id="693" w:name="_Toc299"/>
      <w:bookmarkEnd w:id="691"/>
      <w:bookmarkEnd w:id="692"/>
      <w:r>
        <w:rPr>
          <w:rtl w:val="true"/>
        </w:rPr>
        <w:t xml:space="preserve">الآیات </w:t>
      </w:r>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23</w:t>
      </w:r>
      <w:r>
        <w:rPr>
          <w:rtl w:val="true"/>
        </w:rPr>
        <w:t xml:space="preserve"> </w:t>
      </w:r>
      <w:r>
        <w:rPr>
          <w:rtl w:val="true"/>
        </w:rPr>
        <w:t xml:space="preserve">الی </w:t>
      </w:r>
      <w:r>
        <w:rPr/>
        <w:t>26</w:t>
      </w:r>
      <w:r>
        <w:rPr>
          <w:rtl w:val="true"/>
        </w:rPr>
        <w:t>]</w:t>
      </w:r>
      <w:bookmarkEnd w:id="693"/>
    </w:p>
    <w:p>
      <w:pPr>
        <w:pStyle w:val="Heading4"/>
        <w:numPr>
          <w:ilvl w:val="3"/>
          <w:numId w:val="1"/>
        </w:numPr>
        <w:rPr/>
      </w:pPr>
      <w:bookmarkStart w:id="694" w:name="__RefHeading___Toc1680039_77815467"/>
      <w:bookmarkStart w:id="695" w:name="_Toc300"/>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فَاسْجُدْ لَهُ وَ سَبِّحْهُ لَیْلاً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680041_77815467"/>
      <w:bookmarkStart w:id="697" w:name="_Toc301"/>
      <w:bookmarkEnd w:id="696"/>
      <w:r>
        <w:rPr>
          <w:rtl w:val="true"/>
        </w:rPr>
        <w:t>التّفسیر</w:t>
      </w:r>
      <w:bookmarkEnd w:id="697"/>
    </w:p>
    <w:p>
      <w:pPr>
        <w:pStyle w:val="Heading5"/>
        <w:numPr>
          <w:ilvl w:val="4"/>
          <w:numId w:val="1"/>
        </w:numPr>
        <w:rPr/>
      </w:pPr>
      <w:bookmarkStart w:id="698" w:name="__RefHeading___Toc1680043_77815467"/>
      <w:bookmarkStart w:id="699" w:name="_Toc302"/>
      <w:bookmarkEnd w:id="698"/>
      <w:r>
        <w:rPr>
          <w:rtl w:val="true"/>
        </w:rPr>
        <w:t>اشارة</w:t>
      </w:r>
      <w:bookmarkEnd w:id="699"/>
    </w:p>
    <w:p>
      <w:pPr>
        <w:pStyle w:val="Heading5"/>
        <w:numPr>
          <w:ilvl w:val="4"/>
          <w:numId w:val="1"/>
        </w:numPr>
        <w:rPr/>
      </w:pPr>
      <w:bookmarkStart w:id="700" w:name="__RefHeading___Toc1680045_77815467"/>
      <w:bookmarkStart w:id="701" w:name="_Toc303"/>
      <w:bookmarkEnd w:id="700"/>
      <w:r>
        <w:rPr>
          <w:rtl w:val="true"/>
        </w:rPr>
        <w:t>خمسة مبادئ مهمّة فی تنفیذ حکم اللّه</w:t>
      </w:r>
      <w:r>
        <w:rPr>
          <w:rtl w:val="true"/>
        </w:rPr>
        <w:t>:</w:t>
      </w:r>
      <w:bookmarkEnd w:id="701"/>
    </w:p>
    <w:p>
      <w:pPr>
        <w:pStyle w:val="BookText"/>
        <w:rPr/>
      </w:pPr>
      <w:r>
        <w:rPr>
          <w:rFonts w:ascii="IRNazanin" w:hAnsi="IRNazanin" w:eastAsia="IRNazanin"/>
          <w:color w:val="111111"/>
          <w:sz w:val="28"/>
          <w:sz w:val="28"/>
          <w:szCs w:val="28"/>
          <w:rtl w:val="true"/>
          <w:lang w:bidi="fa-IR"/>
        </w:rPr>
        <w:t>شرعت السورة منذ البدایة و حتی هذه الآیة فی تبیان خلق الإنسان ثمّ المعاد و البعث،و فی هذه الآیات مورد البحث یتوجه الخطاب إلی الرسول صلّی اللّه علیه و آله و سلّم بإصدار أوامر مؤکّدة لهدایة الناس و الصبر و الثبات فی هذا الطریق،و فی الواقع إنّ هذه الآیات تشیر إلی أنّ نیل کل تلک النعم و المواهب الأخرویة لا یتمّ إلاّ بالتمسک بالقرآن و إتباع النّبی صلّی اللّه علیه و آله و سلّم و اطاعة أوامره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فی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 إنّ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مفعول مطلق هو إشارة إلی النزول التدریجی للقرآن،إذ لا یخفی الأثر التربوی لذلک،و قیل هو إشارة إلی عظمة مقام هذا الکتاب السماوی و تأکید نزوله من قبل اللّه تعالی،خصوصا ما</w:t>
      </w:r>
    </w:p>
    <w:p>
      <w:pPr>
        <w:pStyle w:val="BookText"/>
        <w:rPr/>
      </w:pPr>
      <w:r>
        <w:rPr>
          <w:rFonts w:ascii="IRNazanin" w:hAnsi="IRNazanin" w:eastAsia="IRNazanin"/>
          <w:color w:val="111111"/>
          <w:sz w:val="28"/>
          <w:sz w:val="28"/>
          <w:szCs w:val="28"/>
          <w:rtl w:val="true"/>
          <w:lang w:bidi="fa-IR"/>
        </w:rPr>
        <w:t>ورد من التأکیدات الأخری فی الآیات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بأنّ،و نحن،و الجملة 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جواب لمن یتهم النّبی صلّی اللّه علیه و آله و سلّم بالکهانة و السحر و الافتراء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یأمر النّبی بأمور خمسة،أولها الدعوة إلی الصبر و الاستقامة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لِحُکْمِ رَبِّکَ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تخف من المشاکل و من موانع الطریق و کثرة الأعداء و عنادهم و استقم فی سیرک علی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الجدیر بالانتباه أنّ الأمر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علی نزول القرآن من اللّه تعالی،أی إذا کان اللّه قد أیّدک و حماک فیجب علیک أن تصبر فی هذا الطریق،و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لطیفة أخری إلی نفس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الثّانی الموجّه للنّبی صلّی اللّه علیه و آله هو تحذیره من أی توافق مع المنحرفین،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مِنْهُمْ آثِماً أَوْ کَفُوراً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الحقیقة أنّ هذا الحکم هو تأکید ثان علی الحکم الأوّل،لأنّ جموع الأعداء کانوا یسعون بطرق مختلفة للتوافق مع النّبی و جرّه إلی طریق الباطل،کما نقل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لرسول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ترکت دعوتک،فإنّنا سنغنیک حتی ترضی،و نزوجک أجمل بنات العرب،و عروض أخری من هذا القبیل،فما کان علی الرسول صلّی اللّه علیه و آله و سلّم هنا باعتباره المرشد الحقیقی و العظیم إلاّ أن یقف أمام هذه الوساوس الشیطانیة و التهدیدات التی صدرت منهم بعد ذلک،و لا یستسلم للترغیب أو الترهیب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النّبی صلّی اللّه علیه و آله و سلّم لم یکن قد استسلم،و لکن هذا التأکید یشیر الی أهمیة الموضوع لیکون نموذجا خالدا لسائر مرشدی طریق اللّه عزّ و جلّ رغم أنّ بعض المفسّرین ذهبوا الی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عتبة بن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الولید بن المغیرة أو أبو جهل،و هم من مشرکی العرب،و لکنّ الواضح أنّ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 فی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واسع إذ یشمل جمیع المجرمین و المشرکین و إن کان هؤلاء الثلاثة من مصادیقها الواضحة،و الملاحظ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مفهوم عام یستوعب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أیضا،لذا فإنّ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کذکر الخاص بعد العام للتأکید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بما أنّ الصبر و الاستقامة فی مقابل هذه المشکلات العظیمة لیس بالأمر الیسیر، کان من الضروری لسلوک هذا الطریق التزّود بنوعین من الزاد،لذا یضیف القرآن فی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بُکْرَةً وَ أَصِیلاً أی فی کل صباح و 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فَاسْجُدْ لَهُ وَ سَبِّحْهُ لَیْلاً طَوِیلاً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لتتوفر لدیک فی ظل ذلک الذکر و هذا السجود و التسبیح قوّة کافیة و قدرة معنویة لمواجهة مشاکل هذا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بدایة الیوم،و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بکرة،أی آخر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إطلاق هذه اللفظة علی آخر الیوم مع أنّها 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آخر الیوم یشکل الأصل و الأساس 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التعابیر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أحیانا علی الفترة ما بین الظهر و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الراغب الأصفهانی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آخرین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لأوائل اللیل،لأنّهم فسروا 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العشی هو بدایة اللیل کما یقال لصلاتی المغرب و العشاء بالعشائین، حتی أنّه یستفاد من بعض الکلمات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زوال الظهر حتی صباح الغد </w:t>
      </w:r>
      <w:r>
        <w:rPr>
          <w:rStyle w:val="FootnoteAnchor"/>
          <w:rtl w:val="true"/>
        </w:rPr>
        <w:footnoteReference w:id="308"/>
      </w:r>
      <w:r>
        <w:rPr>
          <w:rFonts w:ascii="IRNazanin" w:hAnsi="IRNazanin" w:eastAsia="IRNazanin"/>
          <w:color w:val="111111"/>
          <w:sz w:val="28"/>
          <w:sz w:val="28"/>
          <w:szCs w:val="28"/>
          <w:rtl w:val="true"/>
          <w:lang w:bidi="fa-IR"/>
        </w:rPr>
        <w:t>و لکنّ بالالتفات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فی الآیة الشریفة 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تحدثت الآیة بعد ذلک عن العبادة اللیلیة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أنّ المراد هو الطرف الآخر للنهار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هاتین الآیتین فی الحقیقة تأکید لضرورة التوجّه الدائم و المستمر لذات اللّه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الصلوات الخمس،أو بإضافة صلاة اللیل،أو خصوص صلاة الصبح و العصر و المغرب و العشاء و لکنّ الظاهر هو أنّ هذه الصلوات مصادیق من هذا الذکر الإلهی المستمر و التسبیح و السجدة لمقامه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ضرورة التسبیح لفترة طویلة من اللیل،</w:t>
      </w:r>
    </w:p>
    <w:p>
      <w:pPr>
        <w:pStyle w:val="BookText"/>
        <w:rPr/>
      </w:pPr>
      <w:r>
        <w:rPr>
          <w:rFonts w:ascii="IRNazanin" w:hAnsi="IRNazanin" w:eastAsia="IRNazanin"/>
          <w:color w:val="111111"/>
          <w:sz w:val="28"/>
          <w:sz w:val="28"/>
          <w:szCs w:val="28"/>
          <w:rtl w:val="true"/>
          <w:lang w:bidi="fa-IR"/>
        </w:rPr>
        <w:t>ففی حدیث عن الإمام علی بن موسی الرضا علیه السّلام لمّا سئل عن المقصود من التسبیح فی هذه الآیة؟قال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صلاة اللیل</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یستبعد أن یکون هذا التفسیر من باب تبیان المصداق الواضح لما تترک صلاة اللیل من الأثر البالغ فی تقویة روح الإیمان،و تهذیب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الحفاظ علی حیویة إرادة الإنسان فی طریق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هنا الالتفات إلی أن الأوامر الخمسة المذکورة فی الآیات أعلاه و إن ذکرت بصورة منهج للنّبی صلّی اللّه علیه و آله و سلّم،فهی فی الحقیقة دستورا یحتذی به کلّ من یخطو فی مسیر قیادة المجتمع البشری،إنّهم یجب أن یعلموا بعد الإیمان الکامل بأهدافهم و رسالتهم بضرورة احتراف الصبر و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یستوحشوا من کثرة مشاکل الطریق،لأنّ هدایة المجتمع من المشاکل العظیمة،و هی کذلک دائما، و لم تثمر الرسالة إن لم یمتلک قادتها الصبر و الاستقامة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المرحلة الأخری یجب الثبات التام أمام الوساوس الشیطانیة و التی تعتبر مصداقا للآثم و الکفور،و الثبات أمام سعیهم فی حرف القادة و الأئمة بأنواع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الحیل و المکائد،و أن لا ینخدعوا بالتطمیع و لا یتأثروا بالتهدید،و یذکروا اللّه تعالی فی کل المراحل لاکتساب القدرة الروحیة و قوة الإرادة و العزم الراسخ، و الاستمداد من العبادات اللیلیة،و المناجاة مع اللّه،فإذا ما روعیت هذه الأمور فالنصر حتمی،و حتی لو عرضت مصیبة أو هزیمة فإنّه یمکن إصلاحها من خلال هذه الأصول،و منهج الرسول صلّی اللّه علیه و آله و سلّم و سلوکه فی دعوته نموذج مؤثر لجمیع السالکین فی هذا الطریق</w:t>
      </w:r>
      <w:r>
        <w:rPr>
          <w:rFonts w:eastAsia="IRNazanin" w:cs="IRNazanin"/>
          <w:color w:val="111111"/>
          <w:sz w:val="28"/>
          <w:szCs w:val="28"/>
          <w:rtl w:val="true"/>
          <w:lang w:bidi="fa-IR"/>
        </w:rPr>
        <w:t>.</w:t>
      </w:r>
      <w:bookmarkStart w:id="702" w:name="pg12564_165532"/>
    </w:p>
    <w:p>
      <w:pPr>
        <w:pStyle w:val="Heading3"/>
        <w:numPr>
          <w:ilvl w:val="2"/>
          <w:numId w:val="1"/>
        </w:numPr>
        <w:rPr/>
      </w:pPr>
      <w:bookmarkStart w:id="703" w:name="__RefHeading___Toc1680047_77815467"/>
      <w:bookmarkStart w:id="704" w:name="_Toc304"/>
      <w:bookmarkEnd w:id="702"/>
      <w:bookmarkEnd w:id="703"/>
      <w:r>
        <w:rPr>
          <w:rtl w:val="true"/>
        </w:rPr>
        <w:t xml:space="preserve">الآیات </w:t>
      </w:r>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27</w:t>
      </w:r>
      <w:r>
        <w:rPr>
          <w:rtl w:val="true"/>
        </w:rPr>
        <w:t xml:space="preserve"> </w:t>
      </w:r>
      <w:r>
        <w:rPr>
          <w:rtl w:val="true"/>
        </w:rPr>
        <w:t xml:space="preserve">الی </w:t>
      </w:r>
      <w:r>
        <w:rPr/>
        <w:t>31</w:t>
      </w:r>
      <w:r>
        <w:rPr>
          <w:rtl w:val="true"/>
        </w:rPr>
        <w:t>]</w:t>
      </w:r>
      <w:bookmarkEnd w:id="704"/>
    </w:p>
    <w:p>
      <w:pPr>
        <w:pStyle w:val="Heading4"/>
        <w:numPr>
          <w:ilvl w:val="3"/>
          <w:numId w:val="1"/>
        </w:numPr>
        <w:rPr/>
      </w:pPr>
      <w:bookmarkStart w:id="705" w:name="__RefHeading___Toc1680049_77815467"/>
      <w:bookmarkStart w:id="706" w:name="_Toc305"/>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وَ اَلظّٰالِمِینَ أَعَدَّ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680051_77815467"/>
      <w:bookmarkStart w:id="708" w:name="_Toc306"/>
      <w:bookmarkEnd w:id="707"/>
      <w:r>
        <w:rPr>
          <w:rtl w:val="true"/>
        </w:rPr>
        <w:t>التّفسیر</w:t>
      </w:r>
      <w:bookmarkEnd w:id="708"/>
    </w:p>
    <w:p>
      <w:pPr>
        <w:pStyle w:val="Heading5"/>
        <w:numPr>
          <w:ilvl w:val="4"/>
          <w:numId w:val="1"/>
        </w:numPr>
        <w:rPr/>
      </w:pPr>
      <w:bookmarkStart w:id="709" w:name="__RefHeading___Toc1680053_77815467"/>
      <w:bookmarkStart w:id="710" w:name="_Toc307"/>
      <w:bookmarkEnd w:id="709"/>
      <w:r>
        <w:rPr>
          <w:rtl w:val="true"/>
        </w:rPr>
        <w:t>اشارة</w:t>
      </w:r>
      <w:bookmarkEnd w:id="710"/>
    </w:p>
    <w:p>
      <w:pPr>
        <w:pStyle w:val="Heading5"/>
        <w:numPr>
          <w:ilvl w:val="4"/>
          <w:numId w:val="1"/>
        </w:numPr>
        <w:rPr/>
      </w:pPr>
      <w:bookmarkStart w:id="711" w:name="__RefHeading___Toc1680055_77815467"/>
      <w:bookmarkStart w:id="712" w:name="_Toc308"/>
      <w:bookmarkEnd w:id="711"/>
      <w:r>
        <w:rPr>
          <w:rtl w:val="true"/>
        </w:rPr>
        <w:t>تحذیر مع بیان السبیل</w:t>
      </w:r>
      <w:r>
        <w:rPr>
          <w:rtl w:val="true"/>
        </w:rPr>
        <w:t>!!</w:t>
      </w:r>
      <w:bookmarkEnd w:id="712"/>
    </w:p>
    <w:p>
      <w:pPr>
        <w:pStyle w:val="BookText"/>
        <w:rPr/>
      </w:pPr>
      <w:r>
        <w:rPr>
          <w:rFonts w:ascii="IRNazanin" w:hAnsi="IRNazanin" w:eastAsia="IRNazanin"/>
          <w:color w:val="111111"/>
          <w:sz w:val="28"/>
          <w:sz w:val="28"/>
          <w:szCs w:val="28"/>
          <w:rtl w:val="true"/>
          <w:lang w:bidi="fa-IR"/>
        </w:rPr>
        <w:t>رأینا فی الآیات السابقة تحذیرا للنبی صلّی اللّه علیه و آله و سلّم لکی لا یقع تحت تأثیر کل آثم أو کفور من المجرمین،و التاریخ یشهد أنّهم کانوا یستعینون لسذاجتهم بالمال و الجاه و النساء للنفوذ فی إرادة النبی صلّی اللّه علیه و آله و سلّم و عزمه علی ادامة الدعوة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الآیات أعلاه عرّفت الأعداء بشکل أکثر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تتعدی أفق أفکارهم دائرة الطعام و النوم و الشهوة،و تمثل هذه اللذائذ المادّیة الرخیصة أسمی غایة لهم فی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العجیب أنّهم قاسوا روح النّبی صلّی اللّه علیه و آله العظیمة بهذا المقیاس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ینتبه هؤلاء الغافلین إلی الیوم الثقیل الذی ینتظرهم،ثقیل من حیث العقوبات،ثقیل من حیث المحاسبة،و ثقیل من حیث طول الزمان و شدّة الفضیحة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المفروض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نسوا ذلک الیوم، و کأنّهم ترکوه وراءهم،و لکن علی قول بعض المفسّرین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أحیانا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 تحذرهم من الاغترار بقوتهم و قدرتهم،إذ أنّ اللّه الذی أعطاهم إیّاها قادر علی أن یستردها بسرعة متی شاء،فیقول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تَبْدِیلاً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الربط بالقید،و لهذا سمی الأسیر بهذا الاسم لربطه و شدّه،و هنا إشارة إلی استحکام خلقة الإنسان بحیث یقدر علی مزاولة مختلف النشاطات و الفعالیات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یشیر القرآن إلی نقطة حساسة،و هی الأعصاب الصغیرة و الکبیرة التی تشدّ العضلات فیما بینها کالحبال الحدیدیة و تربط بعضها بالبعض الآخر،و حتی المفاصل و العضلات المختلفة و قطع العظام الصغیرة و الکبیرة و أعضاء الإنسان بحیث یتکون من مجموع ذلک إنسان واحد مهیأ للقیام بأیة فعالیة،و علی کل حال فهذه الجملة کنایة عن القدرة و القوّة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توضّح هذه الآیة ضمنا استغناء ذات اللّه المقدّسة،عنهم،و عن طاعتهم و إیمانهم،لیعلموا أنّ الإصرار علی إیمانهم فی الحقیقة هو من رحمة اللّه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نظیر هذا المعنی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الْغَنِیُّ ذُو الرَّحْمَةِ إِنْ یَشَأْ یُذْهِبْکُمْ وَ یَسْتَخْلِفْ مِنْ بَعْدِکُمْ مٰا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تعالی إلی جمیع البحوث الواردة فی هذه السورة و التی تشکل بمجموعها برنامجا متکاملا للحیاة السعیدة،فیقول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علینا إیضاح الطریق،لا اجبارکم علی اختیار الطریق،و علیکم تمییز الحق من الباطل بما لدیکم من العقل و الإدراک،و اتخاذ القرار بإرادتکم و اختیارکم،و هذا فی الحقیقة تأکیدا علی ما جاء فی صدر السورة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یتوهّم بعض السذّج من العبارة أعلاه أنّها تعنی التفویض المطلق للعباد، فجاءت الآیة التالیة لتنفی هذا التصور و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إِنَّ اللّٰهَ کٰانَ عَلِیماً حَکِیماً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فی الحقیقة إثبات لأصل مشهور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بین الأمرین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فعلیکم أن تختاروا ما تریدون،و یضیف من جهة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 أی لیس لکم لاستقلال الکامل،بل إن قدرتکم و استطاعتکم و حریتکم لا تخرج عن دائرة المشیئة الإلهیة،و هو قادر علی أن یسلب هذه القدرة و الحریة متی شاء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یتّضح أنّه لا جبر و لا تفویض فی الأوامر،بل إنّها حقیقة دقیقة و ظریفة بین الأمرین،أو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نوع من الحریة المرتبطة بالمشیئة</w:t>
      </w:r>
    </w:p>
    <w:p>
      <w:pPr>
        <w:pStyle w:val="BookText"/>
        <w:rPr/>
      </w:pPr>
      <w:r>
        <w:rPr>
          <w:rFonts w:ascii="IRNazanin" w:hAnsi="IRNazanin" w:eastAsia="IRNazanin"/>
          <w:color w:val="111111"/>
          <w:sz w:val="28"/>
          <w:sz w:val="28"/>
          <w:szCs w:val="28"/>
          <w:rtl w:val="true"/>
          <w:lang w:bidi="fa-IR"/>
        </w:rPr>
        <w:t>الإلهیة،إذ یمکن سلبها متی یشاء لیتسنی للعباد تحمل ثقل المسؤولیة الذی یعتبر رمزا للتکامل من جهة،و من جهة أخری أن لا یتوهموا استغنائهم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الخلاصة،أنّ هذه الآیة تدعو الإنسان إلی أن لا یتوهّم أنّه مستغن عن رعایة اللّه و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الوقت تؤکد حریته فی أعماله و سلوکه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هنا أنّ تمسک بعض المفسّرین القائلین بالجبر کالفخر الرازی بهذه الآیة بسبب الخلفیات الذهنیة المسبقة فی هذه المسألة،فیقول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هذه الآیة من جملة الآیات التی تلاطمت فیها أمواج الجبر و القدر</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نعم،إذا فصلنا هذه الآیة عن الآیات السابقة فهناک محلّ لهذا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بالالتفات إلی ما ورد من تأثیر الإختیار فی آیة،و فی آیة أخری تأثیر المشیئة الإلهیة،یتّضح بصورة جیدة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أن أنصار التفویض یتمسکون بتلک الآیة التی تتحدث عن الإختیار المطلق فقط،و أنصار الجبریة یتمسکون بالآیة التی تشیر إلی الجبر فقط،و یرید کل منهما تبریر أحکامهم المسبقة بتلک الآیة،و الحال أنّ الفهم الصحیح للکلام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 کلام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یستوجب ضمّ الآیات جنبا إلی جنب، و ترک التعصب و القضاء بالأحکام المسبقة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حکمه إلی هذا المعنی، لأنّ حکمة اللّه تستوجب إعطاء الحریة للعباد فی سلوک طریق التکامل،و إلاّ فإنّ التکامل الإجباری لا یعدّ تکاملا،بالإضافة إلی أنّ حکمة اللّه لا تتفق مع فرض الأعمال الخیرة علی أناس و فرض الأعمال الشریرة علی أناس آخرین،ثمّ أنّه یثیب الجماعة الأولی و یعاقب الثانیة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تشیر الآیة الأخری بعد ذلک إلی مصیر الصالحین و الطالحین فی جملة</w:t>
      </w:r>
    </w:p>
    <w:p>
      <w:pPr>
        <w:pStyle w:val="BookText"/>
        <w:rPr/>
      </w:pPr>
      <w:r>
        <w:rPr>
          <w:rFonts w:ascii="Amiri" w:hAnsi="Amiri" w:eastAsia="Amiri" w:cs="Amiri"/>
          <w:color w:val="111111"/>
          <w:sz w:val="28"/>
          <w:sz w:val="28"/>
          <w:szCs w:val="28"/>
          <w:rtl w:val="true"/>
          <w:lang w:bidi="ar-SA"/>
        </w:rPr>
        <w:t>یسیرة غنیة المحتوی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یَشٰاءُ فِی رَحْمَتِهِ وَ الظّٰالِمِینَ أَعَدَّ لَهُمْ عَذٰاباً أَلِیماً و الظریف أنّ صدر الآیة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یَشٰاءُ فِی رَحْمَتِهِ و یقول ذیلها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الظّٰالِمِینَ أَعَدَّ لَهُمْ عَذٰاباً أَلِیماً و هذا یشیر إلی أنّ مشیئته تعالی بعقوبة الإنسان تتبع مشیئة الإنسان للظلم و المعاصی،و بقرینة المقابلة یتّضح أنّ مشیئته تعالی فی الرحمة تتبع إرادة الإنسان فی الإیمان و العمل الصالح و إقامة العدل،و لا یمکن أن یکون هذا الأمر إلاّ من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العجیب أنّ مع هذه القرینة فهناک أفراد کالفخر الرازی ممن یتخذ صدر هذه الآیة دلیلا علی مسألة الجبر من دون الالتفات إلی آخر الآیة التی یتحدث عن حریة الإرادة فی أعمال الظالمین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أدخلنا فی رحمتک و نجّنا من العذاب الألیم الذی ینتظر الظالمین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أدخلنا فی رحمتک و نجّنا من العذاب الألیم الذی ینتظر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أوضحت السبیل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عزمنا علی سلوکه،فأعنّا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إن لم نکن من الأبرار و لکنّا نحبّهم،فاحشرنا معهم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نهایة سورة الدهر </w:t>
      </w:r>
      <w:r>
        <w:rPr>
          <w:rFonts w:eastAsia="IRNazanin" w:cs="IRNazanin"/>
          <w:color w:val="111111"/>
          <w:sz w:val="28"/>
          <w:szCs w:val="28"/>
          <w:rtl w:val="true"/>
          <w:lang w:bidi="fa-IR"/>
        </w:rPr>
        <w:t>***</w:t>
      </w:r>
      <w:bookmarkStart w:id="713" w:name="pg12564_165537"/>
    </w:p>
    <w:p>
      <w:pPr>
        <w:pStyle w:val="Heading2"/>
        <w:numPr>
          <w:ilvl w:val="1"/>
          <w:numId w:val="1"/>
        </w:numPr>
        <w:rPr/>
      </w:pPr>
      <w:bookmarkStart w:id="714" w:name="__RefHeading___Toc1680057_77815467"/>
      <w:bookmarkStart w:id="715" w:name="_Toc309"/>
      <w:bookmarkEnd w:id="713"/>
      <w:bookmarkEnd w:id="714"/>
      <w:r>
        <w:rPr>
          <w:rtl w:val="true"/>
        </w:rPr>
        <w:t>سورة المرسلات</w:t>
      </w:r>
      <w:bookmarkEnd w:id="715"/>
    </w:p>
    <w:p>
      <w:pPr>
        <w:pStyle w:val="Heading3"/>
        <w:numPr>
          <w:ilvl w:val="2"/>
          <w:numId w:val="1"/>
        </w:numPr>
        <w:rPr/>
      </w:pPr>
      <w:bookmarkStart w:id="716" w:name="__RefHeading___Toc1680059_77815467"/>
      <w:bookmarkStart w:id="717" w:name="_Toc310"/>
      <w:bookmarkEnd w:id="716"/>
      <w:r>
        <w:rPr>
          <w:rtl w:val="true"/>
        </w:rPr>
        <w:t>اشارة</w:t>
      </w:r>
      <w:bookmarkEnd w:id="71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خمسون آیة</w:t>
      </w:r>
      <w:bookmarkStart w:id="718" w:name="pg12564_165539"/>
    </w:p>
    <w:p>
      <w:pPr>
        <w:pStyle w:val="BookText"/>
        <w:rPr/>
      </w:pPr>
      <w:bookmarkEnd w:id="7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1680061_77815467"/>
      <w:bookmarkStart w:id="720" w:name="_Toc311"/>
      <w:bookmarkEnd w:id="719"/>
      <w:r>
        <w:rPr>
          <w:rtl w:val="true"/>
        </w:rPr>
        <w:t>محتوی السورة</w:t>
      </w:r>
      <w:r>
        <w:rPr>
          <w:rtl w:val="true"/>
        </w:rPr>
        <w:t>:</w:t>
      </w:r>
      <w:bookmarkEnd w:id="720"/>
    </w:p>
    <w:p>
      <w:pPr>
        <w:pStyle w:val="BookText"/>
        <w:rPr/>
      </w:pPr>
      <w:r>
        <w:rPr>
          <w:rFonts w:ascii="Amiri" w:hAnsi="Amiri" w:eastAsia="Amiri" w:cs="Amiri"/>
          <w:color w:val="111111"/>
          <w:sz w:val="28"/>
          <w:sz w:val="28"/>
          <w:szCs w:val="28"/>
          <w:rtl w:val="true"/>
          <w:lang w:bidi="ar-SA"/>
        </w:rPr>
        <w:t>المشهور أنّ هذه السورة مکیّة،و لکن صرح البعض أنّ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ارْکَعُوا لاٰ یَرْکَعُونَ مدنیة،و لکن لم یذکروا لذلک دلیلا واضحا،و إذا کانت مسألة الرکوع و الصلاة سببا لهذا الاستنباط فإنّ ذلک یبدو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کثیرا ما کان المسلمون یقیمون الصلاة مع الرکوع فی مکّة،علی کلّ حال فإنّ أکثر محتویات هذه السورة تدور حول المسائل المرتبطة بالقیامة و تهدید و إنذار المشرکین و المنکرین،و من خصائص هذه السورة تکرار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 عشر مرات بعد کل موضوع جدید،و تنبئ السورة بعد ذکر الأقسام عن القیامة و الحوادث الثقیلة و الصعبة للبعث،ثمّ تذکر عقب ذلک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تتحدث السورة أولا عن الوقائع المؤسفة للأقوام المذنبین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تتحدث ثانیا عن جانب من خصوصیات خلق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الثّالثة عن بعض المواهب الإلهیة فی الأرض</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الرّابعة تشرح السورة جانبا من عذاب المکذبین،و فی کل من هذه المراحل إشارة إلی مواضیع موقظة و محرکة،ثمّ تأکید تلک الآیة بعد ذکر کلّ موضوع من هذه المواضیع،و حتی أنّه أشار فی قسم من ذلک إلی نعم الجنان للمتقین لیمزج الإنذار بالبشارة و الترهیب بالترغیب</w:t>
      </w:r>
      <w:r>
        <w:rPr>
          <w:rFonts w:eastAsia="IRNazanin" w:cs="IRNazanin"/>
          <w:color w:val="111111"/>
          <w:sz w:val="28"/>
          <w:szCs w:val="28"/>
          <w:rtl w:val="true"/>
          <w:lang w:bidi="fa-IR"/>
        </w:rPr>
        <w:t>.</w:t>
      </w:r>
      <w:bookmarkStart w:id="721" w:name="pg12564_165540"/>
    </w:p>
    <w:p>
      <w:pPr>
        <w:pStyle w:val="BookText"/>
        <w:rPr/>
      </w:pPr>
      <w:bookmarkEnd w:id="721"/>
      <w:r>
        <w:rPr>
          <w:rFonts w:ascii="IRNazanin" w:hAnsi="IRNazanin" w:eastAsia="IRNazanin"/>
          <w:color w:val="111111"/>
          <w:sz w:val="28"/>
          <w:sz w:val="28"/>
          <w:szCs w:val="28"/>
          <w:rtl w:val="true"/>
          <w:lang w:bidi="fa-IR"/>
        </w:rPr>
        <w:t>علی کل حال فإنّ هذا التکرار یذکر بتکرار بعض الآیات فی سورة الرحمن باختلاف أنّ الکلام یدور عن النعم،أمّا فی السورة فغالبا ما تتحدث عن عذاب المکذبین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السورة هو لتناسبه مع الآیة الأولی لهذه السورة</w:t>
      </w:r>
      <w:r>
        <w:rPr>
          <w:rFonts w:eastAsia="IRNazanin" w:cs="IRNazanin"/>
          <w:color w:val="111111"/>
          <w:sz w:val="28"/>
          <w:szCs w:val="28"/>
          <w:rtl w:val="true"/>
          <w:lang w:bidi="fa-IR"/>
        </w:rPr>
        <w:t>.</w:t>
      </w:r>
    </w:p>
    <w:p>
      <w:pPr>
        <w:pStyle w:val="Heading3"/>
        <w:numPr>
          <w:ilvl w:val="2"/>
          <w:numId w:val="1"/>
        </w:numPr>
        <w:rPr/>
      </w:pPr>
      <w:bookmarkStart w:id="722" w:name="__RefHeading___Toc1680063_77815467"/>
      <w:bookmarkStart w:id="723" w:name="_Toc312"/>
      <w:bookmarkEnd w:id="722"/>
      <w:r>
        <w:rPr>
          <w:rtl w:val="true"/>
        </w:rPr>
        <w:t>فضیلة السورة</w:t>
      </w:r>
      <w:r>
        <w:rPr>
          <w:rtl w:val="true"/>
        </w:rPr>
        <w:t>:</w:t>
      </w:r>
      <w:bookmarkEnd w:id="723"/>
    </w:p>
    <w:p>
      <w:pPr>
        <w:pStyle w:val="BookText"/>
        <w:rPr/>
      </w:pPr>
      <w:r>
        <w:rPr>
          <w:rFonts w:ascii="IRNazanin" w:hAnsi="IRNazanin" w:eastAsia="IRNazanin"/>
          <w:color w:val="111111"/>
          <w:sz w:val="28"/>
          <w:sz w:val="28"/>
          <w:szCs w:val="28"/>
          <w:rtl w:val="true"/>
          <w:lang w:bidi="fa-IR"/>
        </w:rPr>
        <w:t>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المرسلات کتب أنّه لیس من المشرکین</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عرّف اللّه بینه و بین محمد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لا شک أنّ الثواب و الفضیلة تکون لمن یقرؤها و یتفکر و یعمل بها،لذا</w:t>
      </w:r>
    </w:p>
    <w:p>
      <w:pPr>
        <w:pStyle w:val="BookText"/>
        <w:rPr/>
      </w:pPr>
      <w:r>
        <w:rPr>
          <w:rFonts w:ascii="IRNazanin" w:hAnsi="IRNazanin" w:eastAsia="IRNazanin"/>
          <w:color w:val="111111"/>
          <w:sz w:val="28"/>
          <w:sz w:val="28"/>
          <w:szCs w:val="28"/>
          <w:rtl w:val="true"/>
          <w:lang w:bidi="fa-IR"/>
        </w:rPr>
        <w:t>روی فی حدیث أنّ أحد أصحاب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الشیب إلیک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سورة هود و الواقعة و المرسلات و عم یتساءلون</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الملاحظ أنّ جمیع هذه السور تعکس أحوال القیامة و المسائل المهولة لتلک المحکمة العظیمة،و هذه هی التی ترکت أثرا فی روح النّبی المقدّسة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البدیهی أنّ القراءة بدون تدبّر و تصمیم علی العمل لا یمکن أن تترک مثل هذا الأثر</w:t>
      </w:r>
      <w:r>
        <w:rPr>
          <w:rFonts w:eastAsia="IRNazanin" w:cs="IRNazanin"/>
          <w:color w:val="111111"/>
          <w:sz w:val="28"/>
          <w:szCs w:val="28"/>
          <w:rtl w:val="true"/>
          <w:lang w:bidi="fa-IR"/>
        </w:rPr>
        <w:t>.</w:t>
      </w:r>
      <w:bookmarkStart w:id="724" w:name="pg12564_165541"/>
    </w:p>
    <w:p>
      <w:pPr>
        <w:pStyle w:val="Heading3"/>
        <w:numPr>
          <w:ilvl w:val="2"/>
          <w:numId w:val="1"/>
        </w:numPr>
        <w:rPr/>
      </w:pPr>
      <w:bookmarkStart w:id="725" w:name="__RefHeading___Toc1680065_77815467"/>
      <w:bookmarkStart w:id="726" w:name="_Toc313"/>
      <w:bookmarkEnd w:id="724"/>
      <w:bookmarkEnd w:id="725"/>
      <w:r>
        <w:rPr>
          <w:rtl w:val="true"/>
        </w:rPr>
        <w:t xml:space="preserve">الآیات </w:t>
      </w:r>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726"/>
    </w:p>
    <w:p>
      <w:pPr>
        <w:pStyle w:val="Heading4"/>
        <w:numPr>
          <w:ilvl w:val="3"/>
          <w:numId w:val="1"/>
        </w:numPr>
        <w:rPr/>
      </w:pPr>
      <w:bookmarkStart w:id="727" w:name="__RefHeading___Toc1680067_77815467"/>
      <w:bookmarkStart w:id="728" w:name="_Toc314"/>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 xml:space="preserve">بِسْمِ اَللّٰهِ اَلرَّحْمٰنِ اَلرَّحِیمِ 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680069_77815467"/>
      <w:bookmarkStart w:id="730" w:name="_Toc315"/>
      <w:bookmarkEnd w:id="729"/>
      <w:r>
        <w:rPr>
          <w:rtl w:val="true"/>
        </w:rPr>
        <w:t>التّفسیر</w:t>
      </w:r>
      <w:bookmarkEnd w:id="730"/>
    </w:p>
    <w:p>
      <w:pPr>
        <w:pStyle w:val="Heading5"/>
        <w:numPr>
          <w:ilvl w:val="4"/>
          <w:numId w:val="1"/>
        </w:numPr>
        <w:rPr/>
      </w:pPr>
      <w:bookmarkStart w:id="731" w:name="__RefHeading___Toc1680071_77815467"/>
      <w:bookmarkStart w:id="732" w:name="_Toc316"/>
      <w:bookmarkEnd w:id="731"/>
      <w:r>
        <w:rPr>
          <w:rtl w:val="true"/>
        </w:rPr>
        <w:t>اشارة</w:t>
      </w:r>
      <w:bookmarkEnd w:id="732"/>
    </w:p>
    <w:p>
      <w:pPr>
        <w:pStyle w:val="Heading5"/>
        <w:numPr>
          <w:ilvl w:val="4"/>
          <w:numId w:val="1"/>
        </w:numPr>
        <w:rPr/>
      </w:pPr>
      <w:bookmarkStart w:id="733" w:name="__RefHeading___Toc1680073_77815467"/>
      <w:bookmarkStart w:id="734" w:name="_Toc317"/>
      <w:bookmarkEnd w:id="733"/>
      <w:r>
        <w:rPr>
          <w:rtl w:val="true"/>
        </w:rPr>
        <w:t>الوعود الإلهیة و جزاء المکذبین</w:t>
      </w:r>
      <w:r>
        <w:rPr>
          <w:rtl w:val="true"/>
        </w:rPr>
        <w:t>:</w:t>
      </w:r>
      <w:bookmarkEnd w:id="734"/>
    </w:p>
    <w:p>
      <w:pPr>
        <w:pStyle w:val="BookText"/>
        <w:rPr/>
      </w:pPr>
      <w:r>
        <w:rPr>
          <w:rFonts w:ascii="IRNazanin" w:hAnsi="IRNazanin" w:eastAsia="IRNazanin"/>
          <w:color w:val="111111"/>
          <w:sz w:val="28"/>
          <w:sz w:val="28"/>
          <w:szCs w:val="28"/>
          <w:rtl w:val="true"/>
          <w:lang w:bidi="fa-IR"/>
        </w:rPr>
        <w:t>ذکرت فی صدر السورة ابتداء خمسة أیمان،و ذلک فی خمس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وافر فی تفسیر معانیها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الْمُرْسَلاٰتِ عُرْفاً </w:t>
      </w:r>
      <w:r>
        <w:rPr>
          <w:rStyle w:val="FootnoteAnchor"/>
          <w:rtl w:val="true"/>
        </w:rPr>
        <w:footnoteReference w:id="319"/>
      </w:r>
      <w:r>
        <w:rPr>
          <w:rFonts w:ascii="IRNazanin" w:hAnsi="IRNazanin" w:eastAsia="IRNazanin"/>
          <w:color w:val="111111"/>
          <w:sz w:val="28"/>
          <w:sz w:val="28"/>
          <w:szCs w:val="28"/>
          <w:rtl w:val="true"/>
          <w:lang w:bidi="fa-IR"/>
        </w:rPr>
        <w:t>أی قسما بالتی ترسل تباعا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فَالْعٰاصِفٰاتِ عَصْفاً</w:t>
      </w:r>
    </w:p>
    <w:p>
      <w:pPr>
        <w:pStyle w:val="BookText"/>
        <w:rPr/>
      </w:pPr>
      <w:r>
        <w:rPr>
          <w:rFonts w:ascii="IRNazanin" w:hAnsi="IRNazanin" w:eastAsia="IRNazanin"/>
          <w:color w:val="111111"/>
          <w:sz w:val="28"/>
          <w:sz w:val="28"/>
          <w:szCs w:val="28"/>
          <w:rtl w:val="true"/>
          <w:lang w:bidi="fa-IR"/>
        </w:rPr>
        <w:t>التی تسرع فی حرکتها کالعاصفة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النّٰاشِرٰاتِ نَشْراً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توسّع و تنشر ما وکّلت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فَالْفٰارِقٰاتِ فَرْقاً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تفرق و تفصل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فَالْمُلْقِیٰاتِ ذِکْراً</w:t>
      </w:r>
    </w:p>
    <w:p>
      <w:pPr>
        <w:pStyle w:val="BookText"/>
        <w:rPr/>
      </w:pPr>
      <w:r>
        <w:rPr>
          <w:rFonts w:ascii="IRNazanin" w:hAnsi="IRNazanin" w:eastAsia="IRNazanin"/>
          <w:color w:val="111111"/>
          <w:sz w:val="28"/>
          <w:sz w:val="28"/>
          <w:szCs w:val="28"/>
          <w:rtl w:val="true"/>
          <w:lang w:bidi="fa-IR"/>
        </w:rPr>
        <w:t>التی تلقی بالآیات الموقظة و المذکرّة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عُذْراً أَوْ نُذْراً</w:t>
      </w:r>
    </w:p>
    <w:p>
      <w:pPr>
        <w:pStyle w:val="BookText"/>
        <w:rPr/>
      </w:pP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لإتمام الحجة أو للانذار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الآن لنر ما هو مفهوم هذه الأیمان المغلقة التی تخبر عن مسائل مهمّة، و یوجد هنا ثلاث تفاسیر 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الأیمان الخمسة إشارة إلی الریاح و العواصف التی لها الأثر البالغ فی کثیر من مسائل الطبیعة فی العالم،فیصبح معنی الآیات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بالریح المتوالیة الهبوب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أقسم بالأعاصیر السریعة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أقسم بالناشرات السحاب التی تنزل المطر إلی الأراضی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أقسم بالریاح التی تفرّق السحاب بعد هطول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أقسم بالریاح المذکّرة باللّه بهذه المعطیات النافعة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أنّ فَالْعٰاصِفٰاتِ عَصْفاً إشارة إلی أعاصیر العذاب النقیضة للریاح الباعثة للحیاة و التی تعتبر بدورها سببا للتذکر و الیقظة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الأیمان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أقسم بالملائکة المرسلة تباعا إلی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المرسلین بالمناهج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بأولئک المسرعین کالأعصار لتنفیذ مهامهم، و الذین ینشرون ما أنزل اللّه علی الأنبیاء، و أولئک الذین یفصلون بعملهم هذا الحق عن الباطل،و الذین یلقون ذکر الحق و أوامر اللّه علی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 و الثّانی ناظر إلی الریاح و الأعاصیر،و القسم الثّالث و الرّابع و الخامس یتعلق بنشر آیات الحق بواسطة الملائکة،ثمّ فصل الحق عن الباطل، و بعد ذلک إلقاء الذکر و الأوامر الإلهیة علی الأنبیاء بقصد إتمام الحجّة و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یکون شاهدا علی التفسیر الثّالث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المجموعتین من الأقسام التی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البقیة عطفت بالفاء و هی علامة ارتباطها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الأیمان کما سوف نری واردة لموضوع الآیة السابعة،أی أحقیّة البعث و المعاد و واقعیته،و نعلم أنّ تغیّرا عظیما یحصل فی الدنیا عند البعث حیث العواصف الشدیدة و الزلازل و الحوادث المهیبة من جهة،ثمّ تشکیل محکمة العدل الإلهیة من جهة أخری و عندها تنشر الملائکة صحائف الأعمال و تفصل بین المؤمنین و الکافرین،و تلقی بالحکم الإلهی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لهذا التّفسیر سوف یتناسب القسم مع المقسم له،و لهذا فإنّ التّفسیر الأخیر أفضل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فَالْمُلْقِیٰاتِ ذِکْراً أمّا أن یکون بمعنی العلوم الملقاة علی الأنبیاء،أو الآیات النازلة علیهم،و نعلم أنّ القرآن جاء التعبیر عنه بالذکر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 مع أنّ ملک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لیس إلاّ لما یستفاد من الرّوایات أنّ جماعات کثیرة من الملائکة کانوا یصاحبون جبرئیل علیه السّلام عند نزول الآیات القرآنیة،کقوله تعالی فی الآیة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بِأَیْدِی سَفَرَةٍ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الآن لا بدّ أن نری الغرض من هذه الأیمان،الآیة التالیة ترفع الستار عن هذا المعنی،فتقول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البعث و النشور،و الثواب و العقاب و الحساب و الجزاء کلها حق لا ریب</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یری البعض أنّها إشارة إلی جمیع الوعود الإلهیة،و تشمل و عود الصالحین و الصالحین،فی الدنیا کانت أو فی الآخرة،و لکنّ الآیات التالیة توحی أنّ المراد هو الوعد بالقیامة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و إن لم یستدل فی هذه الآیة علی مسألة المعاد و اکتفی بالادعاء،فإنّ ظرافة الموضوع تکمن فی أنّ مواضیع الأیمان السابقة تعتبر بحدّ ذاتها دلائل للمعاد،منها إحیاء الأراضی المیتة بالأمطار،و هذا نموذج ممّا یحدث فی المعاد، ثمّ نزول التکالیف الإلهیة علی الأنبیاء و إرسال الرسل ممّا لا یکون الهدف منه واضحا و مفهوما إلاّ بوجود المعاد،و هذا یشیر إلی أنّ واقعة البعث أمر حتمی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ما یشابه هذا الموضوع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الذاریات إذ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القسم بالربّ یعتبر إشارة إلی أنّ ربوبیة الربّ و تدبیره عالم الخلق یستوجب عدم ترکه للخلق دون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ینتهی إلی تبیان علامات ذلک الیوم الموعود،فیقول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تحقّق ذلک الیوم الموعود فإنّ النجوم سوف تنطفئ و تمحی فَإِذَا النُّجُومُ طُمِسَتْ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السَّمٰاءُ فُرِجَتْ</w:t>
      </w:r>
    </w:p>
    <w:p>
      <w:pPr>
        <w:pStyle w:val="BookText"/>
        <w:rPr/>
      </w:pPr>
      <w:r>
        <w:rPr>
          <w:rFonts w:ascii="IRNazanin" w:hAnsi="IRNazanin" w:eastAsia="IRNazanin"/>
          <w:color w:val="111111"/>
          <w:sz w:val="28"/>
          <w:sz w:val="28"/>
          <w:szCs w:val="28"/>
          <w:rtl w:val="true"/>
          <w:lang w:bidi="fa-IR"/>
        </w:rPr>
        <w:t>أی انشقت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الْجِبٰالُ نُسِفَتْ</w:t>
      </w:r>
    </w:p>
    <w:p>
      <w:pPr>
        <w:pStyle w:val="BookText"/>
        <w:rPr/>
      </w:pPr>
      <w:r>
        <w:rPr>
          <w:rFonts w:ascii="IRNazanin" w:hAnsi="IRNazanin" w:eastAsia="IRNazanin"/>
          <w:color w:val="111111"/>
          <w:sz w:val="28"/>
          <w:sz w:val="28"/>
          <w:szCs w:val="28"/>
          <w:rtl w:val="true"/>
          <w:lang w:bidi="fa-IR"/>
        </w:rPr>
        <w:t>أی زالت و انقلعت من مکانها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محو و زوال آثار الشیء،و من الممکن أن تشیر العبارة هنا إلی محو نور النجوم أو اختفائها،و لکن التفسیر الأول أنسب،کقوله فی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النُّجُومُ انْکَدَرَتْ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الأصل،بمعنی وضع حبوب الغذاء فی الغربال و تحریکه لعزل القشور عن الحبوب،و یعنی هنا تفتیت</w:t>
      </w:r>
    </w:p>
    <w:p>
      <w:pPr>
        <w:pStyle w:val="BookText"/>
        <w:rPr/>
      </w:pPr>
      <w:r>
        <w:rPr>
          <w:rFonts w:ascii="IRNazanin" w:hAnsi="IRNazanin" w:eastAsia="IRNazanin"/>
          <w:color w:val="111111"/>
          <w:sz w:val="28"/>
          <w:sz w:val="28"/>
          <w:szCs w:val="28"/>
          <w:rtl w:val="true"/>
          <w:lang w:bidi="fa-IR"/>
        </w:rPr>
        <w:t>الجبال ثمّ نسفها فی الریح،و نستفید من بعض آیات القرآن المجید أنّ انقراض العالم یلازم وقوع حوادث مهولة بحیث یتلاشی نظام العالم بکامله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حلول نظام الآخرة الجدید مکان ذلک النظام،و لا یمکن وصف تلک الحوادث بأی بیان لما فیها من الرعب و العجب،و هل یوصف حادث تنقلع فیه الجبال و تندک لتتحول إلی غبار و تکون کالصوف المنفوش؟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یری بعض المفسّرین أنّ هذه الحوادث عظیمة للغایة بحیث أنّ أشد الزلازل المهیبة فی الدنیا بالنسبة لها کفرقعة صغیرة یفرقعها الأطفال للّعب بها مقابل أقوی قنبلة 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فإنّ هذه التعابیر القرآنیة تشیر إلی الاختلاف الکبیر بین أنظمة الآخرة و أنظمة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القرآن بعد ذلک إلی ما یجری فی البعث،فیضیف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ذلک الوقت یتمّ تعیین وقت للأنبیاء و الرسل لیأتوا إلی ساحة المحشر و یدلوا بشهادتهم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Style w:val="FootnoteAnchor"/>
          <w:rtl w:val="true"/>
        </w:rPr>
        <w:footnoteReference w:id="322"/>
      </w:r>
      <w:r>
        <w:rPr>
          <w:rFonts w:ascii="Amiri" w:hAnsi="Amiri" w:eastAsia="Amiri" w:cs="Amiri"/>
          <w:color w:val="111111"/>
          <w:sz w:val="28"/>
          <w:sz w:val="28"/>
          <w:szCs w:val="28"/>
          <w:rtl w:val="true"/>
          <w:lang w:bidi="ar-SA"/>
        </w:rPr>
        <w:t>و 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Style w:val="FootnoteAnchor"/>
          <w:rtl w:val="true"/>
        </w:rPr>
        <w:footnoteReference w:id="324"/>
      </w:r>
      <w:r>
        <w:rPr>
          <w:rFonts w:ascii="IRNazanin" w:hAnsi="IRNazanin" w:eastAsia="IRNazanin"/>
          <w:color w:val="111111"/>
          <w:sz w:val="28"/>
          <w:sz w:val="28"/>
          <w:szCs w:val="28"/>
          <w:rtl w:val="true"/>
          <w:lang w:bidi="fa-IR"/>
        </w:rPr>
        <w:t>،أی لماذا تمّ تأخیر هذه الشهادة و لأی وقت؟ثم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الْفَصْلِ یوم فصل الحق عن الباطل،فصل صفوف المؤمنین عن الکافرین،و الأبرار عن الأشرار،و یوم حکم اللّه المطلق علی الجمیع،و قد جاء هذا الحوار لبیان عظمة ذلک الیوم،و یا له من تعبیر بلیغ عمیق لذلک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یبیّن عظمة ذلک الیوم أیضا،فیقول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یَوْمُ الْفَصْلِ</w:t>
      </w:r>
      <w:bookmarkStart w:id="735" w:name="pg12564_165546"/>
    </w:p>
    <w:p>
      <w:pPr>
        <w:pStyle w:val="BookText"/>
        <w:rPr/>
      </w:pPr>
      <w:bookmarkEnd w:id="735"/>
      <w:r>
        <w:rPr>
          <w:rFonts w:ascii="IRNazanin" w:hAnsi="IRNazanin" w:eastAsia="IRNazanin"/>
          <w:color w:val="111111"/>
          <w:sz w:val="28"/>
          <w:sz w:val="28"/>
          <w:szCs w:val="28"/>
          <w:rtl w:val="true"/>
          <w:lang w:bidi="fa-IR"/>
        </w:rPr>
        <w:t>إنّ الرسول صلّی اللّه علیه و آله بعلمه الواسع و بنظره الحاد الذی کان یری من خلاله أسرار الغیب لم یکن مطلقا بصورة کاملة علی أبعاد عظمة ذلک الیوم،فکیف بسائر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مرارا إنّنا لا نستطیع الإحاطة و العلم بجمیع أسرار القیامة العظیمة فنحن سجناء قفص الدنیا،و ما نتصوره عن ذلک الیوم لیس إلاّ شبحا و خیالا یحکی عن مجریات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من آیات بحثنا هدد اللّه تعالی المکذبین بیوم القیامة تهدیدا شدیدا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هو الهلاک،و قیل المراد به العذاب المتنوع،و قیل هو واد فی جهنّم ملیء بالعذاب،و تستخدم هذه الکلمة عادة فیما یخص الحوادث المؤسفة،و هنا تحکی الآیة عن مصیر المکذبین المؤلم فی ذلک الیوم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بالمکذبین هنا هم المکذبون بیوم القیامة،و نعلم أنّ من لا یؤمن بیوم القیامة و محکمة العدل الإلهی و بالحساب و الجزاء یسهل علیه أن یرتکب الذنوب و الظلم و الفساد،بعکس الإیمان الراسخ بذلک الیوم فإنّه یهب الإنسان التقوی و الإحساس بالمسؤولیة</w:t>
      </w:r>
      <w:r>
        <w:rPr>
          <w:rFonts w:eastAsia="IRNazanin" w:cs="IRNazanin"/>
          <w:color w:val="111111"/>
          <w:sz w:val="28"/>
          <w:szCs w:val="28"/>
          <w:rtl w:val="true"/>
          <w:lang w:bidi="fa-IR"/>
        </w:rPr>
        <w:t>.</w:t>
      </w:r>
    </w:p>
    <w:p>
      <w:pPr>
        <w:pStyle w:val="Heading4"/>
        <w:numPr>
          <w:ilvl w:val="3"/>
          <w:numId w:val="1"/>
        </w:numPr>
        <w:rPr/>
      </w:pPr>
      <w:bookmarkStart w:id="736" w:name="__RefHeading___Toc1680075_77815467"/>
      <w:bookmarkStart w:id="737" w:name="_Toc318"/>
      <w:bookmarkEnd w:id="736"/>
      <w:r>
        <w:rPr>
          <w:rtl w:val="true"/>
        </w:rPr>
        <w:t>ملاحظات</w:t>
      </w:r>
      <w:bookmarkEnd w:id="737"/>
    </w:p>
    <w:p>
      <w:pPr>
        <w:pStyle w:val="Heading5"/>
        <w:numPr>
          <w:ilvl w:val="4"/>
          <w:numId w:val="1"/>
        </w:numPr>
        <w:rPr/>
      </w:pPr>
      <w:bookmarkStart w:id="738" w:name="__RefHeading___Toc1680077_77815467"/>
      <w:bookmarkStart w:id="739" w:name="_Toc319"/>
      <w:bookmarkEnd w:id="738"/>
      <w:r>
        <w:rPr>
          <w:rtl w:val="true"/>
        </w:rPr>
        <w:t>اشارة</w:t>
      </w:r>
      <w:bookmarkEnd w:id="739"/>
    </w:p>
    <w:p>
      <w:pPr>
        <w:pStyle w:val="Heading5"/>
        <w:numPr>
          <w:ilvl w:val="4"/>
          <w:numId w:val="1"/>
        </w:numPr>
        <w:rPr/>
      </w:pPr>
      <w:bookmarkStart w:id="740" w:name="__RefHeading___Toc1680079_77815467"/>
      <w:bookmarkStart w:id="741" w:name="_Toc320"/>
      <w:bookmarkEnd w:id="740"/>
      <w:r>
        <w:rPr/>
        <w:t>1</w:t>
      </w:r>
      <w:r>
        <w:rPr>
          <w:rtl w:val="true"/>
        </w:rPr>
        <w:t>-</w:t>
      </w:r>
      <w:r>
        <w:rPr>
          <w:rtl w:val="true"/>
        </w:rPr>
        <w:t>محتوی هذه الأیمان</w:t>
      </w:r>
      <w:bookmarkEnd w:id="74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السابقة ذکر أولا بالریاح و الأعاصیر لما لها من الدور الهام فی عالم الخلقة،فإنّها تحرک السحاب لتقودها إلی الأراضی الیابسة و المیتة، و تصریفها بعد نزول الأمطار،و تنقل بذور النباتات من مکان إلی آخر و بذلک تنمو الغابات و المراتع،و تلقّح الریاح أیضا کثیرا من الأزهار و الثمار، و تنقل الحرارة</w:t>
      </w:r>
    </w:p>
    <w:p>
      <w:pPr>
        <w:pStyle w:val="BookText"/>
        <w:rPr/>
      </w:pPr>
      <w:r>
        <w:rPr>
          <w:rFonts w:ascii="IRNazanin" w:hAnsi="IRNazanin" w:eastAsia="IRNazanin"/>
          <w:color w:val="111111"/>
          <w:sz w:val="28"/>
          <w:sz w:val="28"/>
          <w:szCs w:val="28"/>
          <w:rtl w:val="true"/>
          <w:lang w:bidi="fa-IR"/>
        </w:rPr>
        <w:t>و البرودة من مناطق الأرض المختلفة إلی نقاط أخری فتساعد بذلک علی تعدیل المناخ،و تأخذ الهواء الطازج الملیء بالأوکسجین من المزارع و الصحاری إلی المدن،ثم ترسل الهواء الملوث إلی الصحاری و البحار لغرض التصفیة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إنّها تثیر میاه البحار و تجعلها أمواجا متلاطمة،و تدخل الأوکسجین إلی الموجودات المائیة الحیّة،نعم إنّ للریاح و النسیم خدمات عظیمة و حیاتیة فی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الآخر من الأیمان یتحدث عن منهج نزول الوحی بوسیلة الملائکة، فإنّ فی عالم المعنی أیضا شبها مع النسیم فی عالم المادة،الملائکة یهبطون بکلمات الوحی علی قلوب أنبیاء اللّه تعالی کما تنزل قطرات المطر المبارکة فتنمو أزهار و ثمار المعارف الإلهیة فی القلوب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 فإنّ اللّه تعالی قد أقسم بمربّی عالم المادة و بمربّی عالم المعنی،و الظریف أنّ جمیع هذه الأقسام هو من أجل بیان حقیقة ذلک الیوم الذی تثمر فیه جمیع المساعی و هو یوم القیامة،یوم الفصل</w:t>
      </w:r>
      <w:r>
        <w:rPr>
          <w:rFonts w:eastAsia="IRNazanin" w:cs="IRNazanin"/>
          <w:color w:val="111111"/>
          <w:sz w:val="28"/>
          <w:szCs w:val="28"/>
          <w:rtl w:val="true"/>
          <w:lang w:bidi="fa-IR"/>
        </w:rPr>
        <w:t>.</w:t>
      </w:r>
      <w:bookmarkStart w:id="742" w:name="pg12564_165548"/>
    </w:p>
    <w:p>
      <w:pPr>
        <w:pStyle w:val="Heading3"/>
        <w:numPr>
          <w:ilvl w:val="2"/>
          <w:numId w:val="1"/>
        </w:numPr>
        <w:rPr/>
      </w:pPr>
      <w:bookmarkStart w:id="743" w:name="__RefHeading___Toc1680081_77815467"/>
      <w:bookmarkStart w:id="744" w:name="_Toc321"/>
      <w:bookmarkEnd w:id="742"/>
      <w:bookmarkEnd w:id="743"/>
      <w:r>
        <w:rPr>
          <w:rtl w:val="true"/>
        </w:rPr>
        <w:t xml:space="preserve">الآیات </w:t>
      </w:r>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16</w:t>
      </w:r>
      <w:r>
        <w:rPr>
          <w:rtl w:val="true"/>
        </w:rPr>
        <w:t xml:space="preserve"> </w:t>
      </w:r>
      <w:r>
        <w:rPr>
          <w:rtl w:val="true"/>
        </w:rPr>
        <w:t xml:space="preserve">الی </w:t>
      </w:r>
      <w:r>
        <w:rPr/>
        <w:t>28</w:t>
      </w:r>
      <w:r>
        <w:rPr>
          <w:rtl w:val="true"/>
        </w:rPr>
        <w:t>]</w:t>
      </w:r>
      <w:bookmarkEnd w:id="744"/>
    </w:p>
    <w:p>
      <w:pPr>
        <w:pStyle w:val="Heading4"/>
        <w:numPr>
          <w:ilvl w:val="3"/>
          <w:numId w:val="1"/>
        </w:numPr>
        <w:rPr/>
      </w:pPr>
      <w:bookmarkStart w:id="745" w:name="__RefHeading___Toc1680083_77815467"/>
      <w:bookmarkStart w:id="746" w:name="_Toc322"/>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وَ أَسْقَیْنٰاکُمْ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680085_77815467"/>
      <w:bookmarkStart w:id="748" w:name="_Toc323"/>
      <w:bookmarkEnd w:id="747"/>
      <w:r>
        <w:rPr>
          <w:rtl w:val="true"/>
        </w:rPr>
        <w:t>التّفسیر</w:t>
      </w:r>
      <w:bookmarkEnd w:id="748"/>
    </w:p>
    <w:p>
      <w:pPr>
        <w:pStyle w:val="Heading5"/>
        <w:numPr>
          <w:ilvl w:val="4"/>
          <w:numId w:val="1"/>
        </w:numPr>
        <w:rPr/>
      </w:pPr>
      <w:bookmarkStart w:id="749" w:name="__RefHeading___Toc1680087_77815467"/>
      <w:bookmarkStart w:id="750" w:name="_Toc324"/>
      <w:bookmarkEnd w:id="749"/>
      <w:r>
        <w:rPr>
          <w:rtl w:val="true"/>
        </w:rPr>
        <w:t>اشارة</w:t>
      </w:r>
      <w:bookmarkEnd w:id="750"/>
    </w:p>
    <w:p>
      <w:pPr>
        <w:pStyle w:val="Heading5"/>
        <w:numPr>
          <w:ilvl w:val="4"/>
          <w:numId w:val="1"/>
        </w:numPr>
        <w:rPr/>
      </w:pPr>
      <w:bookmarkStart w:id="751" w:name="__RefHeading___Toc1680089_77815467"/>
      <w:bookmarkStart w:id="752" w:name="_Toc325"/>
      <w:bookmarkEnd w:id="751"/>
      <w:r>
        <w:rPr>
          <w:rtl w:val="true"/>
        </w:rPr>
        <w:t>جزاء المکذبین بالمعاد</w:t>
      </w:r>
      <w:bookmarkEnd w:id="75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أیضا تحذّر و بطرق مختلفة المنکرین للبعث،و توقظهم ببیانات مختلفة من نوم الغفلة العمیق؛فتأخذ بأیدیهم أوّلا إلی ما مضی من التاریخ لتریهم الأراضی المترامیة الأطراف التی کانت ملکا للأقوام السابقین،فیقول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نُهْلِکِ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آثارهم واضحة علی صفحات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صفحات التاریخ فحسب، أقوام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کقوم عاد و ثمود و قوم نوح و قوم لوط و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عوقبوا جزاء لأعمالهم فبعض أبیدوا بالطوفان و آخرون بالصاعقة،و جماعة بقوة الریاح،و قوم بالزلزلة و أحجار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نُتْبِعُهُمُ الْآخِرِینَ</w:t>
      </w:r>
    </w:p>
    <w:p>
      <w:pPr>
        <w:pStyle w:val="BookText"/>
        <w:rPr/>
      </w:pPr>
      <w:r>
        <w:rPr>
          <w:rFonts w:ascii="Amiri" w:hAnsi="Amiri" w:eastAsia="Amiri" w:cs="Amiri"/>
          <w:color w:val="111111"/>
          <w:sz w:val="28"/>
          <w:sz w:val="28"/>
          <w:szCs w:val="28"/>
          <w:rtl w:val="true"/>
          <w:lang w:bidi="ar-SA"/>
        </w:rPr>
        <w:t>لأنّها سنّة مستمرة لا تبعیض فیها و لا استثناء،و هل یمکن أن یعاقب جماعة لجرم ما،و یقبل ذلک الجرم من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یضیف تعالی فی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فی الحقیقة هی بمنزلة بیان الدلیل علی هلاک الأمم الأولی و یستتبعه هلاک الأمم الأخری،لأنّ العذاب الإلهی لیس فیه جانب الثأر و لا الانتقام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تابع لأصل الاستحقاق و مقتضی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الأمم المتوغلة فی الماضی البعید کقوم نوح و عاد ثمود،و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اللاحقون بهم من الأمم الغابرة أمثال قوم لوط و قوم فرعون و لکنّنا نلاحظ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فعل مضارع،و الحال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بصیغة الماضی،فیتضح من ذلک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الأمم السابقة الذین هلکوا بالعذاب الإلهی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الکفار المعاصرون للنّبی صلّی اللّه علیه و آله أو الذین یأتون إلی الوجود فیما بعد،و یتلوثون بالجرائم و المعاصی و الظلم و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مستنتجا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یَوْمَئِذٍ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یوم البعث الذی یعاقب فیه المکذبون بالعقوبات الشدیدة،و التکرار هو لتأکید المطلب،و ما احتمله البعض من أنّ هذه الآیة ناظرة إلی العذاب الدنیوی،و الآیة المشابهة لها و التی وردت سابقا ناظرة إلی العذاب الأخروی یبدو بعیدا جدّا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یمسک القرآن بأیدیهم لیأخذهم إلی عالم الجنین و یریهم عظمة اللّه</w:t>
      </w:r>
    </w:p>
    <w:p>
      <w:pPr>
        <w:pStyle w:val="BookText"/>
        <w:rPr/>
      </w:pPr>
      <w:r>
        <w:rPr>
          <w:rFonts w:ascii="Amiri" w:hAnsi="Amiri" w:eastAsia="Amiri" w:cs="Amiri"/>
          <w:color w:val="111111"/>
          <w:sz w:val="28"/>
          <w:sz w:val="28"/>
          <w:szCs w:val="28"/>
          <w:rtl w:val="true"/>
          <w:lang w:bidi="ar-SA"/>
        </w:rPr>
        <w:t>و قدرته و کثرة مواهبه فی هذا العالم الملیء بالأسرار،لیفهموا قدرة اللّه تعالی علی المعاد و البعث من جهة و أنّهم غارقون فی نعمه اللامتناهیة من جهة أخری،فیقول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أی تافه و حقیر فَجَعَلْنٰاهُ فِی قَرٰارٍ مَکِینٍ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 فیه ضمان لجمیع ظروف الحیاة و التربیة و النمو و المحافظة علی نطفة الإنسان،فهو عجیب و ظریف و موزون بحیث یثیر إعجاب کل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بقاء النطفة فی ذلک المکان المکین و المحفوظ إنّما هو لمدة معینة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مدة لا یعلمها إلاّ اللّه تعالی،مدة مملوءة بالتغیرات و التحولات الکثیرة بحیث ترتدی النطفة فی کل یوم لباسا جدیدا من الحیاة یؤدی به إلی التکامل فی داخل ذلک المخبأ</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یستنتج من قدرته تعالی علی خلق الإنسان الکامل و الشریف من نطفة حقیرة بأن اللّه تعالی نعم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Style w:val="FootnoteAnchor"/>
          <w:rtl w:val="true"/>
        </w:rPr>
        <w:footnoteReference w:id="327"/>
      </w:r>
      <w:r>
        <w:rPr>
          <w:rStyle w:val="FootnoteAnchor"/>
          <w:rtl w:val="true"/>
        </w:rPr>
        <w:footnoteReference w:id="328"/>
      </w:r>
      <w:r>
        <w:rPr>
          <w:rFonts w:ascii="Amiri" w:hAnsi="Amiri" w:eastAsia="Amiri" w:cs="Amiri"/>
          <w:color w:val="111111"/>
          <w:sz w:val="28"/>
          <w:sz w:val="28"/>
          <w:szCs w:val="28"/>
          <w:rtl w:val="true"/>
          <w:lang w:bidi="ar-SA"/>
        </w:rPr>
        <w:t>و هذا الدلیل اعتمده القرآن مرات عدیدة لإثبات مسألة المعاد منها قوله تعالی فی أول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أَنَّهُ یُحْیِ الْمَوْتیٰ وَ أَنَّهُ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یعود فی النهایة لیکرر تلک الآیة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 الویل لأولئک الذین یرون آثار قدرة اللّه تعالی ثمّ ینکرونها،</w:t>
      </w:r>
    </w:p>
    <w:p>
      <w:pPr>
        <w:pStyle w:val="BookText"/>
        <w:rPr/>
      </w:pPr>
      <w:r>
        <w:rPr>
          <w:rFonts w:ascii="IRNazanin" w:hAnsi="IRNazanin" w:eastAsia="IRNazanin"/>
          <w:color w:val="111111"/>
          <w:sz w:val="28"/>
          <w:sz w:val="28"/>
          <w:szCs w:val="28"/>
          <w:rtl w:val="true"/>
          <w:lang w:bidi="fa-IR"/>
        </w:rPr>
        <w:t>یقول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المخلوق السوی،و المنشأ المرعی فی ظلمات الأرحام و مضاعف الأستار،بدئت من سلالة من طین،و وضعت فی قرار مکین،إلی قدر معلوم،و أجل مقسوم،تمور فی بطن أمّک جنینا لا تحیر دعاء،و لا تسمع نداء،ثمّ أخرجت من مقرّک إلی دار لم تشهدها،و لم تعرف سبل منافعها،فمن هداک لاجترار الغذاء من ثدی أمّک،و عرفک عند الحاجة مواضع طلبک و إرادتک؟</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w:t>
      </w:r>
      <w:r>
        <w:rPr>
          <w:rStyle w:val="FootnoteAnchor"/>
          <w:rtl w:val="true"/>
        </w:rPr>
        <w:footnoteReference w:id="330"/>
      </w:r>
      <w:r>
        <w:rPr>
          <w:rFonts w:ascii="Amiri" w:hAnsi="Amiri" w:eastAsia="Amiri" w:cs="Amiri"/>
          <w:color w:val="111111"/>
          <w:sz w:val="28"/>
          <w:sz w:val="28"/>
          <w:szCs w:val="28"/>
          <w:rtl w:val="true"/>
          <w:lang w:bidi="ar-SA"/>
        </w:rPr>
        <w:t xml:space="preserve">، أَحْیٰاءً وَ أَمْوٰاتاً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جمع و ضم الشیء للآخر،و یقال أیضا لسرعة طیران 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لجمعه لأجنحته حال الطیران السریع حتی یتمکن من شق الهواء و التقدم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أنّ الأرض مقر لجمیع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تجمع الأحیاء علی ظهرها و تهیء لهم جمیع ما یحتاجونه،و تضم أمواتهم فی بطنها،فلو أنّ الأرض لم تکن مهیئة لدفن الأموات لسبب العفونة و الأمراض الناتجة منها فاجعة لجمیع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الأرض هی کالأم التی تجمع أولادها حولها و تضمهم تحت أجنحتها،و تغذیهم،و تلبسهم،و تسکنهم،و تقضی جمیع حوائجهم،و تحفظ أمواتهم فی قلبها أیضا،و تمتصهم و تزیل مساوئ آثارهم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بالطیران السریع،و الآیة تشیر إلی حرکة الأرض</w:t>
      </w:r>
    </w:p>
    <w:p>
      <w:pPr>
        <w:pStyle w:val="BookText"/>
        <w:rPr/>
      </w:pPr>
      <w:r>
        <w:rPr>
          <w:rFonts w:ascii="IRNazanin" w:hAnsi="IRNazanin" w:eastAsia="IRNazanin"/>
          <w:color w:val="111111"/>
          <w:sz w:val="28"/>
          <w:sz w:val="28"/>
          <w:szCs w:val="28"/>
          <w:rtl w:val="true"/>
          <w:lang w:bidi="fa-IR"/>
        </w:rPr>
        <w:t>حول الشمس و الحرکات الأخری و التی کانت غیر مکتشفة زمن نزول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بملاحظة الآیة الأخری أی أَحْیٰاءً وَ أَمْوٰاتاً یتضح أنّ التفسیر الأوّل أنسب،و یؤید ذلک قول أمیر المؤمنین علی علیه السّلام عند رجوعه من صفین و وصوله قرب الکوفة،حیث قال و هو ینظر إلی مقبرة خارج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کفات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مساکنهم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إلی منازل الکوفة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کفات الأحیاء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أَحْیٰاءً وَ أَمْوٰاتاً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یشیر تعالی إلی إحدی النعم الإلهیة العظیمة فی الأرض،فیضیف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فِیهٰا رَوٰاسِیَ شٰامِخٰاتٍ</w:t>
      </w:r>
    </w:p>
    <w:p>
      <w:pPr>
        <w:pStyle w:val="BookText"/>
        <w:rPr/>
      </w:pP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الجبال التی قاربت بارتفاعها السماء، و اتصلت أصولها بالبعض الآخر قد لزمت الأرض کالدرع من جهة لحفظها من الضغط الداخلی و الضغوط الناتجة من الجزر و المد الخارجی،و من جهة أخری تمنع اصطکاک الریاح مع الأرض حیث تمدّ قبضتها فی الهواء لتحرکه حول نفسها و کذلک تنظم حرکة الأعاصیر و الریاح من جهة ثالثة،و لهذا تکون الجبال باعثة علی الاستقرار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الآیة إشارة إلی إحدی البرکات الأخری للجبال فیضیف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أَسْقَیْنٰاکُمْ مٰاءً فُرٰاتاً</w:t>
      </w:r>
    </w:p>
    <w:p>
      <w:pPr>
        <w:pStyle w:val="BookText"/>
        <w:rPr/>
      </w:pPr>
      <w:r>
        <w:rPr>
          <w:rFonts w:ascii="IRNazanin" w:hAnsi="IRNazanin" w:eastAsia="IRNazanin"/>
          <w:color w:val="111111"/>
          <w:sz w:val="28"/>
          <w:sz w:val="28"/>
          <w:szCs w:val="28"/>
          <w:rtl w:val="true"/>
          <w:lang w:bidi="fa-IR"/>
        </w:rPr>
        <w:t>ماءا سائغا لکم و باعثا للحیاة،و لحیواناتکم و لبساتینکم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کل ماء مستساغ هو من المطر،و لکن للجبال الدور الأهم فی الإیفاء بهذا الغرض،فإنّ کثیرا من العیون و القنوات هی من الجبال،و مصدر الأنهار العظیمة هی من الجلید المتراکم علی قمم الجبال،حیث تعتبر من الذخائر المائیة المهمّة للإنسان،إنّ قمم الجبال تکون باردة علی الدوام لبعدها عن سطح الأرض،و لهذا فإنّها تحافظ علی الجلید المتراکم علیها لآجال طویلة حتی تتأثر</w:t>
      </w:r>
    </w:p>
    <w:p>
      <w:pPr>
        <w:pStyle w:val="BookText"/>
        <w:rPr/>
      </w:pPr>
      <w:r>
        <w:rPr>
          <w:rFonts w:ascii="IRNazanin" w:hAnsi="IRNazanin" w:eastAsia="IRNazanin"/>
          <w:color w:val="111111"/>
          <w:sz w:val="28"/>
          <w:sz w:val="28"/>
          <w:szCs w:val="28"/>
          <w:rtl w:val="true"/>
          <w:lang w:bidi="fa-IR"/>
        </w:rPr>
        <w:t>بشعاع الشمس فیتحول إلی ماء و یتدفق بالتالی علی شکل أنهار و جداول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فی نهایة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الذین ینکرون کل هذه الآیات و علامات قدرة اللّه التی یرونها بأعینهم،و کذلک یشاهدون النعم الإلهیة التی غرقوا فیها،ثمّ ینکرون البعث و محکمة القیامة التی هی مظهر العدل و الحکمة الإلهیة</w:t>
      </w:r>
      <w:r>
        <w:rPr>
          <w:rFonts w:eastAsia="IRNazanin" w:cs="IRNazanin"/>
          <w:color w:val="111111"/>
          <w:sz w:val="28"/>
          <w:szCs w:val="28"/>
          <w:rtl w:val="true"/>
          <w:lang w:bidi="fa-IR"/>
        </w:rPr>
        <w:t>.</w:t>
      </w:r>
      <w:bookmarkStart w:id="753" w:name="pg12564_165554"/>
    </w:p>
    <w:p>
      <w:pPr>
        <w:pStyle w:val="Heading3"/>
        <w:numPr>
          <w:ilvl w:val="2"/>
          <w:numId w:val="1"/>
        </w:numPr>
        <w:rPr/>
      </w:pPr>
      <w:bookmarkStart w:id="754" w:name="__RefHeading___Toc1680091_77815467"/>
      <w:bookmarkStart w:id="755" w:name="_Toc326"/>
      <w:bookmarkEnd w:id="753"/>
      <w:bookmarkEnd w:id="754"/>
      <w:r>
        <w:rPr>
          <w:rtl w:val="true"/>
        </w:rPr>
        <w:t xml:space="preserve">الآیات </w:t>
      </w:r>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29</w:t>
      </w:r>
      <w:r>
        <w:rPr>
          <w:rtl w:val="true"/>
        </w:rPr>
        <w:t xml:space="preserve"> </w:t>
      </w:r>
      <w:r>
        <w:rPr>
          <w:rtl w:val="true"/>
        </w:rPr>
        <w:t xml:space="preserve">الی </w:t>
      </w:r>
      <w:r>
        <w:rPr/>
        <w:t>40</w:t>
      </w:r>
      <w:r>
        <w:rPr>
          <w:rtl w:val="true"/>
        </w:rPr>
        <w:t>]</w:t>
      </w:r>
      <w:bookmarkEnd w:id="755"/>
    </w:p>
    <w:p>
      <w:pPr>
        <w:pStyle w:val="Heading4"/>
        <w:numPr>
          <w:ilvl w:val="3"/>
          <w:numId w:val="1"/>
        </w:numPr>
        <w:rPr/>
      </w:pPr>
      <w:bookmarkStart w:id="756" w:name="__RefHeading___Toc1680093_77815467"/>
      <w:bookmarkStart w:id="757" w:name="_Toc327"/>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یُؤْذَنُ لَهُمْ فَیَعْتَذِرُونَ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جَمَعْنٰاکُمْ وَ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680095_77815467"/>
      <w:bookmarkStart w:id="759" w:name="_Toc328"/>
      <w:bookmarkEnd w:id="758"/>
      <w:r>
        <w:rPr>
          <w:rtl w:val="true"/>
        </w:rPr>
        <w:t>التّفسیر</w:t>
      </w:r>
      <w:bookmarkEnd w:id="759"/>
    </w:p>
    <w:p>
      <w:pPr>
        <w:pStyle w:val="Heading5"/>
        <w:numPr>
          <w:ilvl w:val="4"/>
          <w:numId w:val="1"/>
        </w:numPr>
        <w:rPr/>
      </w:pPr>
      <w:bookmarkStart w:id="760" w:name="__RefHeading___Toc1680097_77815467"/>
      <w:bookmarkStart w:id="761" w:name="_Toc329"/>
      <w:bookmarkEnd w:id="760"/>
      <w:r>
        <w:rPr>
          <w:rtl w:val="true"/>
        </w:rPr>
        <w:t>اشارة</w:t>
      </w:r>
      <w:bookmarkEnd w:id="761"/>
    </w:p>
    <w:p>
      <w:pPr>
        <w:pStyle w:val="Heading5"/>
        <w:numPr>
          <w:ilvl w:val="4"/>
          <w:numId w:val="1"/>
        </w:numPr>
        <w:rPr/>
      </w:pPr>
      <w:bookmarkStart w:id="762" w:name="__RefHeading___Toc1680099_77815467"/>
      <w:bookmarkStart w:id="763" w:name="_Toc330"/>
      <w:bookmarkEnd w:id="762"/>
      <w:r>
        <w:rPr>
          <w:rtl w:val="true"/>
        </w:rPr>
        <w:t>لا قدرة لهم للدفاع و لا طریقا للفرار</w:t>
      </w:r>
      <w:bookmarkEnd w:id="76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تبیان لمصیر المکذبین بیوم القیامة،و المنکرین لتلک المحکمة الإلهیة العادلة،تبیان یدخل الرعب و الرهبة فی قلب الإنسان،و یوضح أبعاد الفاجعة،یقول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إِلیٰ مٰا کُنْتُمْ بِهِ تُکَذِّبُونَ ،انطلقوا إلی جهنّم التی طالما کنتم تستهزئون بها، توجهوا إلی أنواع العذاب التی هیئتموها بأعمالکم</w:t>
      </w:r>
    </w:p>
    <w:p>
      <w:pPr>
        <w:pStyle w:val="BookText"/>
        <w:rPr/>
      </w:pP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الانتقال من غیر مکث،و یظهر منه کذلک الحریة المطلقة،و هذا فی الحقیقة توضیح لحالهم فی عرصة المحشر إذ یوقفوهم للحساب مدّة طویلة،ثمّ یترکونهم 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إلی جهنّم من غیر مکث أو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أن یکون المتکلم هنا هو اللّه تعالی،أو ملائکة العذاب، و علی کلّ حال فإنّه سیاق ممزوج بالتوبیخ الشدید الذی یعتبر بحدّ ذاته عذابا مؤلما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یعمد إلی مزید من التوضیح حول هذا العذاب،فیقول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توجهوا نحو ظلّ من دخان خانق له ثلاث 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شعبة من الأعلی،و شعبة من الجهة الیمنی،و شعبة من الجهة الیسری،و علی هذا الأساس فإنّ دخال النّار الممیت هذا یحیط بهم من کل جانب و یحاصرهم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ظَلِیلٍ وَ لاٰ یُغْنِی مِنَ اللَّهَبِ فلیس فی هذا الظل راحة، و لا یمنع من الاحتراق بالنّار لأنّه نابع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کان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لتصور وجود الظل الذی یخفف من حرارة النّار،و لکنّ هذه الآیة تنفی هذا التصور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هذا الظل کما تتصورون،أنّه ظل محرق و خانق،و ناتج من دخان النّار الغلیظ الذی یعکس حرارة اللهب بصورة کاملة </w:t>
      </w:r>
      <w:r>
        <w:rPr>
          <w:rStyle w:val="FootnoteAnchor"/>
          <w:rtl w:val="true"/>
        </w:rPr>
        <w:footnoteReference w:id="334"/>
      </w:r>
      <w:r>
        <w:rPr>
          <w:rFonts w:ascii="Amiri" w:hAnsi="Amiri" w:eastAsia="Amiri" w:cs="Amiri"/>
          <w:color w:val="111111"/>
          <w:sz w:val="28"/>
          <w:sz w:val="28"/>
          <w:szCs w:val="28"/>
          <w:rtl w:val="true"/>
          <w:lang w:bidi="ar-SA"/>
        </w:rPr>
        <w:t>و یشهد علی هذا الحدیث قوله تعالی فی سورة الواقعة حول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وَ ظِلٍّ مِنْ یَحْمُومٍ لاٰ بٰارِدٍ وَ لاٰ کَرِیمٍ </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الشعب الثلاث هی انعکاس للتکذیبات الثلاثة لأساس الدین، و هی التوحید و النبوّة و المعاد،لأنّ تکذیب المعاد لا ینفصل عن التکذیب بالنبوّة و التوحید،و قیل،إنّها إشارة إلی مبادئ الذنوب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الغضبیة و الشهویة</w:t>
      </w:r>
    </w:p>
    <w:p>
      <w:pPr>
        <w:pStyle w:val="BookText"/>
        <w:rPr/>
      </w:pPr>
      <w:r>
        <w:rPr>
          <w:rFonts w:ascii="IRNazanin" w:hAnsi="IRNazanin" w:eastAsia="IRNazanin"/>
          <w:color w:val="111111"/>
          <w:sz w:val="28"/>
          <w:sz w:val="28"/>
          <w:szCs w:val="28"/>
          <w:rtl w:val="true"/>
          <w:lang w:bidi="fa-IR"/>
        </w:rPr>
        <w:t>و الوهمیة،نعم،إنّ ذلک الدخان المظلم تجسید لظلمات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وصفا آخر لتلک النار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Style w:val="FootnoteAnchor"/>
          <w:rtl w:val="true"/>
        </w:rPr>
        <w:footnoteReference w:id="336"/>
      </w:r>
      <w:r>
        <w:rPr>
          <w:rFonts w:ascii="IRNazanin" w:hAnsi="IRNazanin" w:eastAsia="IRNazanin"/>
          <w:color w:val="111111"/>
          <w:sz w:val="28"/>
          <w:sz w:val="28"/>
          <w:szCs w:val="28"/>
          <w:rtl w:val="true"/>
          <w:lang w:bidi="fa-IR"/>
        </w:rPr>
        <w:t xml:space="preserve">لیس کشرر نار هذه الدنیا التی لا تکون أحیانا إلاّ بمقدار رأس الإبرة،التعبیر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تعبیر ملیء بالمعنی،و ربّما یتوهّم أحد أنّه لو قیل شرر کالجبل کان أنسب،و لکن لا ینبغی نسیان أنّ الجبال کما أشیر إلیها فی الآیات السابقة هی أساس أنواع البرکات و عیون المیاه العذبة و السائغة،و لکن قصور الظالمین هی التی تکون منشأ للنیران المحرقة و الشرر المتطایر منها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ینتهی فی الآیة الأخری إلی وصف آخر من أوصاف هذه النّار المحرقة،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الحجر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أصفر و یطلق أحیانا علی اللون الداکن المائل إلی الأسود،و لکنّ الأوّل یبدو أنسب،لأنّ شرر النّار یکون أصفر مائلا إلی الحمرة،و فی الآیة السابقة شبّه حجم الشرر بالقصر الکبیر،و فی هذه الآیة من حیث الکثرة و اللون و السرعة و الحرکة و التفرق الجمیع الجهات شبهها بمجموعة من الجمال الصفر المتجهة إلی کل صوب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الشرر هکذا،فکیف بنفس النّار المحرقة،و ما جعل من العذاب الألیم فی تلک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یعود مرة أخری فی آخر قسم من الآیات لینبّه بذلک التنبیه المکرر،فیقول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یبدأ فصلا آخر من علامات ذلک الیوم المهول،فیضیف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اللّه یختم فی ذلک الیوم علی أفواه المجرمین،و المذنبین کقوله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کذلک ما ورد فی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تُکَلِّمُنٰا أَیْدِیهِمْ وَ تَشْهَدُ أَرْجُلُهُمْ و طبقا لآیات أخر فإنّ جلودهم تبدأ بالتکلم و تکشف عن جمیع الخفایا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تعالی فی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یُؤْذَنُ لَهُمْ فَیَعْتَذِرُونَ </w:t>
      </w:r>
      <w:r>
        <w:rPr>
          <w:rStyle w:val="FootnoteAnchor"/>
          <w:rtl w:val="true"/>
        </w:rPr>
        <w:footnoteReference w:id="340"/>
      </w:r>
      <w:r>
        <w:rPr>
          <w:rFonts w:ascii="IRNazanin" w:hAnsi="IRNazanin" w:eastAsia="IRNazanin"/>
          <w:color w:val="111111"/>
          <w:sz w:val="28"/>
          <w:sz w:val="28"/>
          <w:szCs w:val="28"/>
          <w:rtl w:val="true"/>
          <w:lang w:bidi="fa-IR"/>
        </w:rPr>
        <w:t>لیس لهم الرخصة فی الکلام،و لا فی الاعتذار و الدفاع عن أنفسهم،لأنّ الحقائق واضحة هناک، و لیس لدیهم ما یقولوه،نعم یجب أن یعاقب هذا اللسان الذی أساء الاستفادة من الحریة و سعی فی تکذیب الأنبیاء،و الاستهزاء بالأولیاء،و إبطال الحق و إحقاق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یعاقب علی أعماله بالإقفال و الختم،لإبطال مفعوله،و هذا عذاب شدید و ألیم بحدّ ذاته أن لا یتمکن الإنسان هناک من الدفاع عن نفسه أو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أجل و أعدل و أعظم من أن یکون لعبده عذر و لا یدعه یعتذر به،لکنه فلج فلم یکن له عذر</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یستفاد من بعض الآیات القرآنیة أنّ المجرمین یتحدثون أحیانا فی یوم القیامة،و قد ذکرنا السبب فیما سبق أنّ ذلک لتعدد المواقف فی یوم القیامة، ففی بعض المواقف یتوقف اللسان و یبدأ دور الأعضاء بالشهادة،و أحیانا أخری</w:t>
      </w:r>
    </w:p>
    <w:p>
      <w:pPr>
        <w:pStyle w:val="BookText"/>
        <w:rPr/>
      </w:pPr>
      <w:r>
        <w:rPr>
          <w:rFonts w:ascii="IRNazanin" w:hAnsi="IRNazanin" w:eastAsia="IRNazanin"/>
          <w:color w:val="111111"/>
          <w:sz w:val="28"/>
          <w:sz w:val="28"/>
          <w:szCs w:val="28"/>
          <w:rtl w:val="true"/>
          <w:lang w:bidi="fa-IR"/>
        </w:rPr>
        <w:t>ینطق اللسان بکلمات الحسرة و الندم و الأسف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یکرر تعالی فی نهایة هذا المقطع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المقطع الآخر یوجه الخطاب إلی المجرمین لیحکی عمّا یجری فی ذلک الیوم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الْفَصْلِ جَمَعْنٰاکُمْ وَ الْأَوَّلِینَ جمعنا فی هذا الیوم جمیع البشر من دون استثناء للحساب،و فصل الخصام فی هذه العرصة و المحکمة العظمی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إذا کان لکم قدرة علی الفرار من العقاب فاعملوا ما بدا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لَکُمْ کَیْدٌ فَکِیدُونِ</w:t>
      </w:r>
    </w:p>
    <w:p>
      <w:pPr>
        <w:pStyle w:val="BookText"/>
        <w:rPr/>
      </w:pP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یمکنکم الهرب من دائرة نفوذ حکومتی؟ أو هل یمکنکم التغلّب علی قدرتی؟ أو هل تستطیعون دفع الفدیة لتتحرروا؟ أو أنّ لکم القدرة علی أن تخدعوا الملائکة الموکلین بکم و بحسابکم؟ اعملوا ما بدا لکم و لکن اعلموا أنّکم لا تستطیعون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الحقیقة إنّه أمر تعجیزی،أی أنّ الإنسان یعجز أمام هذا الأمر،کالذی جاء فی شأن القرآن المجید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فِی رَیْبٍ مِمّٰا نَزَّلْنٰا عَلیٰ عَبْدِنٰا فَأْتُوا بِسُورَةٍ مِنْ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نوع من الاحتیال، و یکون أحیانا مذموما،و أحیانا ممدوحا،و إن کان الغالب استعماله فی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الآیة محل بحثنا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أنّهم لم یستطیعوا شیئا فی ذلک الیوم،لأنّ ذلک الیوم تنقطع فیه جمیع الأسباب و الوسائل أمام الإنسان،کما ورد فی الآیة</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تَقَطَّعَتْ بِهِمُ الْأَسْبٰابُ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الملاحظ أنّه یقول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یتحققان فی وقت واحد،فیجمعون أوّلا فی تلک المحکمة العظیمة،ثمّ یفصلون کل حسب عقیدته و عمله فی صفوف مختلفة،حتی الذین ینطلقون إلی الجنان فإنّ لهم صفوفا و درجات،و المتوجهون جهنّم أیضا لهم صفوف و درکات مختلفة،نعم إنّ ذلک الیوم هو یوم فصل الحق عن الباطل،و الظالم عن المظلوم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تعالی أعاد تلک الجملة المهددة و المنبّهة مرّة أخری،و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bookmarkStart w:id="764" w:name="pg12564_165560"/>
    </w:p>
    <w:p>
      <w:pPr>
        <w:pStyle w:val="Heading3"/>
        <w:numPr>
          <w:ilvl w:val="2"/>
          <w:numId w:val="1"/>
        </w:numPr>
        <w:rPr/>
      </w:pPr>
      <w:bookmarkStart w:id="765" w:name="__RefHeading___Toc1680101_77815467"/>
      <w:bookmarkStart w:id="766" w:name="_Toc331"/>
      <w:bookmarkEnd w:id="764"/>
      <w:bookmarkEnd w:id="765"/>
      <w:r>
        <w:rPr>
          <w:rtl w:val="true"/>
        </w:rPr>
        <w:t xml:space="preserve">الآیات </w:t>
      </w:r>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41</w:t>
      </w:r>
      <w:r>
        <w:rPr>
          <w:rtl w:val="true"/>
        </w:rPr>
        <w:t xml:space="preserve"> </w:t>
      </w:r>
      <w:r>
        <w:rPr>
          <w:rtl w:val="true"/>
        </w:rPr>
        <w:t xml:space="preserve">الی </w:t>
      </w:r>
      <w:r>
        <w:rPr/>
        <w:t>50</w:t>
      </w:r>
      <w:r>
        <w:rPr>
          <w:rtl w:val="true"/>
        </w:rPr>
        <w:t>]</w:t>
      </w:r>
      <w:bookmarkEnd w:id="766"/>
    </w:p>
    <w:p>
      <w:pPr>
        <w:pStyle w:val="Heading4"/>
        <w:numPr>
          <w:ilvl w:val="3"/>
          <w:numId w:val="1"/>
        </w:numPr>
        <w:rPr/>
      </w:pPr>
      <w:bookmarkStart w:id="767" w:name="__RefHeading___Toc1680103_77815467"/>
      <w:bookmarkStart w:id="768" w:name="_Toc332"/>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تَمَتَّعُوا قَلِیلاً إِنَّکُمْ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680105_77815467"/>
      <w:bookmarkStart w:id="770" w:name="_Toc333"/>
      <w:bookmarkEnd w:id="769"/>
      <w:r>
        <w:rPr>
          <w:rtl w:val="true"/>
        </w:rPr>
        <w:t>التّفسیر</w:t>
      </w:r>
      <w:bookmarkEnd w:id="770"/>
    </w:p>
    <w:p>
      <w:pPr>
        <w:pStyle w:val="Heading5"/>
        <w:numPr>
          <w:ilvl w:val="4"/>
          <w:numId w:val="1"/>
        </w:numPr>
        <w:rPr/>
      </w:pPr>
      <w:bookmarkStart w:id="771" w:name="__RefHeading___Toc1680107_77815467"/>
      <w:bookmarkStart w:id="772" w:name="_Toc334"/>
      <w:bookmarkEnd w:id="771"/>
      <w:r>
        <w:rPr>
          <w:rtl w:val="true"/>
        </w:rPr>
        <w:t>اشارة</w:t>
      </w:r>
      <w:bookmarkEnd w:id="772"/>
    </w:p>
    <w:p>
      <w:pPr>
        <w:pStyle w:val="Heading5"/>
        <w:numPr>
          <w:ilvl w:val="4"/>
          <w:numId w:val="1"/>
        </w:numPr>
        <w:rPr/>
      </w:pPr>
      <w:bookmarkStart w:id="773" w:name="__RefHeading___Toc1680109_77815467"/>
      <w:bookmarkStart w:id="774" w:name="_Toc335"/>
      <w:bookmarkEnd w:id="773"/>
      <w:r>
        <w:rPr>
          <w:rtl w:val="true"/>
        </w:rPr>
        <w:t>إن لم یؤمنوا بالقرآن فبأیّ حدیث یؤمنون؟</w:t>
      </w:r>
      <w:r>
        <w:rPr>
          <w:rtl w:val="true"/>
        </w:rPr>
        <w:t>!</w:t>
      </w:r>
      <w:bookmarkEnd w:id="77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فی منهج القرآن أنّه یمزج الإنذار بالبشارة،و التهدید بالترغیب، و کذلک یذکر مصیر المؤمنین فی مقابل مصیر المجرمین لفهم المسائل بصورة أکثر بقرینة المقابلة،و علی أساس هذه السنّة المتّبعة فی القرآن،فإنّ هذه الآیات و بعد بیان العقوبات المختلفة للمجرمین فی القیامة،أشارت بصورة مختصرة و بلیغة إلی وضع المتقین فی ذلک الیوم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ظِلاٰلٍ وَ عُیُونٍ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المجرمین کما علم من الآیات السابقة هم فی ظل الشرر و حرقة الدخان الممیت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ظلا کظل الأشجار فی النهار،أو الظل الحاصل من ظلام اللیل،و الحال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فقط للظل الحاصل من النور، کظل الأشجار المقابل للشمس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الواضح أنّ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جانب من المواهب الإلهیة العظیمة المعطاة إلی أهل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یمکن بیانه و رسمه بلسان أهل الدنیا،و أمّا ما لا یمکن حصره بالبیان،و لم یخطر ببال أهل الدنیا فهو أعلی من هذه المراتب و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الظریف أنّهم فی هذا المضیف الإلهی یستضافون بأحسن الوجوه،کما هو الحال فی الآیة التالیة إذ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 بِمٰا کُنْتُمْ تَعْمَلُونَ هذه الجملة سواء کانت خطابا من اللّه بشکل مباشر،أو بوسیلة الملائکة تقال لهم مشفوعة باللطف و المحبّة التی هی غذاء لروحهم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عبارة بِمٰا کُنْتُمْ تَعْمَلُونَ إشارة إلی أنّ هذه المواهب لا تعطی لأیّ کان من دون عمل،و لا یمکن حصولها بالادعاء و التخیل و التصور، و إنّما یمکن نیلها و الحصول علیها بالأعمال الصالحة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شیء لیست فیه مشقة و لا یستتبعه قلق،و لذا یقال للماء و الغذاء السائغ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أحیانا علی الحیاة السعیدة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إشارة إلی أنّ فواکه الجنّة و أغذیتها و أشربتها لیست کأغذیة الدنیا و أشربتها التی تترک أحیانا آثارا سیئة فی البدن،أو تترک أعراضا غیر مرضیة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اختلاف بین المفسّرین فی أنّ هذه الآیة تبیان لإباحة الاستفادة من</w:t>
      </w:r>
    </w:p>
    <w:p>
      <w:pPr>
        <w:pStyle w:val="BookText"/>
        <w:rPr/>
      </w:pPr>
      <w:r>
        <w:rPr>
          <w:rFonts w:ascii="IRNazanin" w:hAnsi="IRNazanin" w:eastAsia="IRNazanin"/>
          <w:color w:val="111111"/>
          <w:sz w:val="28"/>
          <w:sz w:val="28"/>
          <w:szCs w:val="28"/>
          <w:rtl w:val="true"/>
          <w:lang w:bidi="fa-IR"/>
        </w:rPr>
        <w:t>هذه النعم،أم أنّه أمر من اللّه تعالی؟و لکن یجب أن یلاحظ أنّ مثل هذه الأوامر التی تقال عند الاستقبال هو نوع من الطلب للشخص المضیّف،و أنّها تقال لتعظیم الضیوف و احترامهم،و المضیّف یحب أن یؤکل طعامه أکثر لإکرام ضیفه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تؤکد الآیة الأخری علی مسألة النعم و أنّها لا تمنح اعتباطا فیضیف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الظریف أنّ فی الآیة الأولی تأکید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التی تلیها تأکید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هذه الآیة فقد أکّد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اتّقاء و اجتناب الذنوب و الفساد و الشرک و الکفر،و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أداء کل عمل حسن،و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بالأعمال الصالحة،لیتضح أنّ منهج النعم الإلهیة مرتبط بهذه الجماعة فقط،و لیس بمن یدعی الإیمان الکاذب، و الملوثین بأنواع الفساد،و إن کانوا فی الظاهر من أهل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هذا المقطع یعید تلک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 الویل لمن یحرم من کل هذه النعم و الألطاف،إذ أنّ عذاب حسرات هذا الحرمان لیس بأقل من نیران الجحیم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إحدی عوامل إنکار المعاد الاهتمام بلذّات الدنیا الزائلة و المیل إلی الحریة المطلقة للانتفاع بهذه اللذّات،و یتوجه بالحدیث فی الآیة التالیة إلی المجرمین بلحن تهدیدی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تمتعوا بالملذات الدنیویة فی هذه الأیّام القلائل،و لکن اعلموا أنّ العذاب الإلهی ینتظرکم،لأنّکم 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تَمَتَّعُوا قَلِیلاً إِنَّکُمْ مُجْرِمُونَ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مدّة عمر الإنسان القصیرة فی الدنیا، و کذا المواهب الدنیویة التافهة مقابل النعم الأخرویة اللامتناهیة،إلاّ أنّ بعض المفسّرین یری أنّ هذا الخطاب هو للمجرمین فی الآخرة،و لکن الالتفات إلی أنّ الآخرة لیس فیها متع من مواهب الحیاة للمجرمین لیتمتعوا بها،فینبغی،القول بأنّ</w:t>
      </w:r>
    </w:p>
    <w:p>
      <w:pPr>
        <w:pStyle w:val="BookText"/>
        <w:rPr/>
      </w:pPr>
      <w:r>
        <w:rPr>
          <w:rFonts w:ascii="IRNazanin" w:hAnsi="IRNazanin" w:eastAsia="IRNazanin"/>
          <w:color w:val="111111"/>
          <w:sz w:val="28"/>
          <w:sz w:val="28"/>
          <w:szCs w:val="28"/>
          <w:rtl w:val="true"/>
          <w:lang w:bidi="fa-IR"/>
        </w:rPr>
        <w:t>هذا الخطاب موجّه لهم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الحقیقة أنّ المتقین یستضافون فی الآخرة بکامل الاحترام و التقدیر، و یخاطبون بهذه الجملة الملیئة باللطف و 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 و أمّا عبید الدنیا فإنّهم یخاطبون بجملة تهدیدیة فی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تَمَتَّعُوا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تَعْمَلُونَ و یقول لهؤلاء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مُجْرِمُونَ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فإنّها تشیر إلی أنّ مصدر العذاب الإلهی هو عمل الإنسان و ذنبه،الناشئ من عدم الإیمان أو الأسر فی قبضة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یکرر التهدید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 هم أولئک الذین غرّروا و خدعوا بزخارف الدنیا و لذاتها و شهواتها و اشتروا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فی الآیة الأخری إلی عامل آخر من عوامل الانحراف و التعاسة و التلوث،و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أمرهم النّبی صلّی اللّه علیه و آله و سلّم بالصلاة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ننحنی فإنّ ذلک سبّة علینا،</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دین لیس فیه رکوع و سجود</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لم یأبوا الرکوع و السجود فحسب،بل إنّ روح الغرور و الکبر هذه کانت منعکسة علی جمیع أفکارهم و حیاتهم،فما کانوا یسلّمون للّه،و لا لأوامر النّبی صلّی اللّه علیه و آله و سلّم،و لا یقرّون بحقوق الناس،و لا یتواضعون للّه تعالی و للناس</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أنّ هذین العاملین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 و حب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عوامل</w:t>
      </w:r>
      <w:bookmarkStart w:id="775" w:name="pg12564_165564"/>
    </w:p>
    <w:p>
      <w:pPr>
        <w:pStyle w:val="BookText"/>
        <w:rPr/>
      </w:pPr>
      <w:bookmarkEnd w:id="775"/>
      <w:r>
        <w:rPr>
          <w:rFonts w:ascii="IRNazanin" w:hAnsi="IRNazanin" w:eastAsia="IRNazanin"/>
          <w:color w:val="111111"/>
          <w:sz w:val="28"/>
          <w:sz w:val="28"/>
          <w:szCs w:val="28"/>
          <w:rtl w:val="true"/>
          <w:lang w:bidi="fa-IR"/>
        </w:rPr>
        <w:t>الإجرام و الذنب و الکفر و الظلم و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البعض أنّ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لهم فی القیامة،و لکن هذا الاحتمال بعید،خصوصا بعد التمعن فی الآیات السابقة و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یعید هذه الآیة للمرّة العاشرة و الأخیرة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آخر آیة من آیات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آخر آیة من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السیاق ممزوجا بالعتاب و ملیئا بالملائمة،فجاءت الآیة بصیغة الاستفهام التعجبی،إذ یقول فَبِأَیِّ حَدِیثٍ بَعْدَهُ یُؤْمِنُونَ إنّ من لم یؤمن بالقرآن الذی لو أنزل علی الجبال لتصدعت و ارتجفت،فسوف لن یسلم و لن یؤمن بأی کتاب سماوی،و لا یقبل بأی منطق عقلائی،و هذ یدّل علی روح العناد و التعصب</w:t>
      </w:r>
      <w:r>
        <w:rPr>
          <w:rFonts w:eastAsia="IRNazanin" w:cs="IRNazanin"/>
          <w:color w:val="111111"/>
          <w:sz w:val="28"/>
          <w:szCs w:val="28"/>
          <w:rtl w:val="true"/>
          <w:lang w:bidi="fa-IR"/>
        </w:rPr>
        <w:t>.</w:t>
      </w:r>
    </w:p>
    <w:p>
      <w:pPr>
        <w:pStyle w:val="Heading4"/>
        <w:numPr>
          <w:ilvl w:val="3"/>
          <w:numId w:val="1"/>
        </w:numPr>
        <w:rPr/>
      </w:pPr>
      <w:bookmarkStart w:id="776" w:name="__RefHeading___Toc1680111_77815467"/>
      <w:bookmarkStart w:id="777" w:name="_Toc336"/>
      <w:bookmarkEnd w:id="776"/>
      <w:r>
        <w:rPr>
          <w:rtl w:val="true"/>
        </w:rPr>
        <w:t>ملاحظة</w:t>
      </w:r>
      <w:r>
        <w:rPr>
          <w:rtl w:val="true"/>
        </w:rPr>
        <w:t>:</w:t>
      </w:r>
      <w:bookmarkEnd w:id="777"/>
    </w:p>
    <w:p>
      <w:pPr>
        <w:pStyle w:val="BookText"/>
        <w:rPr/>
      </w:pPr>
      <w:r>
        <w:rPr>
          <w:rFonts w:ascii="Amiri" w:hAnsi="Amiri" w:eastAsia="Amiri" w:cs="Amiri"/>
          <w:color w:val="111111"/>
          <w:sz w:val="28"/>
          <w:sz w:val="28"/>
          <w:szCs w:val="28"/>
          <w:rtl w:val="true"/>
          <w:lang w:bidi="ar-SA"/>
        </w:rPr>
        <w:t>کما أشرنا سابقا فی بدایة السورة إلی تکرار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تأکید لواقع مهم،و شبیه ذلک کثیر فی حدیث العظماء و البلغاء، إذ أنّ القسم الذی یعتنون به و یؤکّدون علیه یظهر مکررا فی نثرهم و أشعارهم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بعض المفسّرین یری أنّ لکل آیة من هذه الآیات العشر معنی خاصّا، و تشیر کل منها إلی تکذیب مواضیع سابقة لها،و لذا فإنّها لا تعد مکررة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نختم هذه السورة بجملة من تفسیر روح البیان،یقول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السورة نزلت علی النّبی صلّی اللّه علیه و آله و سلّم فی غار قرب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بمنی و هو معروف،و أنا شخصیا قد زرت ذلک الغار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جنّبنا أبدا التلوث بتکذیب آیاتک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جنّبنا الغرور و الهوی فإنّهما رأس کلّ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احشرنا مع المتّقین الذین ینالون رضاک و ضیافتک فی ذلک الیوم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نهایة سورة المرسلات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الجزء الثلاثون من القرآن الکریم</w:t>
      </w:r>
      <w:bookmarkStart w:id="778" w:name="pg12564_165569"/>
    </w:p>
    <w:p>
      <w:pPr>
        <w:pStyle w:val="Heading2"/>
        <w:numPr>
          <w:ilvl w:val="1"/>
          <w:numId w:val="1"/>
        </w:numPr>
        <w:rPr/>
      </w:pPr>
      <w:bookmarkStart w:id="779" w:name="__RefHeading___Toc1680113_77815467"/>
      <w:bookmarkStart w:id="780" w:name="_Toc337"/>
      <w:bookmarkEnd w:id="778"/>
      <w:bookmarkEnd w:id="779"/>
      <w:r>
        <w:rPr>
          <w:rtl w:val="true"/>
        </w:rPr>
        <w:t>سورة النّبإ</w:t>
      </w:r>
      <w:bookmarkEnd w:id="780"/>
    </w:p>
    <w:p>
      <w:pPr>
        <w:pStyle w:val="Heading3"/>
        <w:numPr>
          <w:ilvl w:val="2"/>
          <w:numId w:val="1"/>
        </w:numPr>
        <w:rPr/>
      </w:pPr>
      <w:bookmarkStart w:id="781" w:name="__RefHeading___Toc1680115_77815467"/>
      <w:bookmarkStart w:id="782" w:name="_Toc338"/>
      <w:bookmarkEnd w:id="781"/>
      <w:r>
        <w:rPr>
          <w:rtl w:val="true"/>
        </w:rPr>
        <w:t>اشارة</w:t>
      </w:r>
      <w:bookmarkEnd w:id="78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أربعون آیة</w:t>
      </w:r>
      <w:bookmarkStart w:id="783" w:name="pg12564_165571"/>
    </w:p>
    <w:p>
      <w:pPr>
        <w:pStyle w:val="BookText"/>
        <w:rPr/>
      </w:pPr>
      <w:bookmarkEnd w:id="7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النبا</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680117_77815467"/>
      <w:bookmarkStart w:id="785" w:name="_Toc339"/>
      <w:bookmarkEnd w:id="784"/>
      <w:r>
        <w:rPr>
          <w:rtl w:val="true"/>
        </w:rPr>
        <w:t>محتویات السورة</w:t>
      </w:r>
      <w:r>
        <w:rPr>
          <w:rtl w:val="true"/>
        </w:rPr>
        <w:t>:</w:t>
      </w:r>
      <w:bookmarkEnd w:id="785"/>
    </w:p>
    <w:p>
      <w:pPr>
        <w:pStyle w:val="BookText"/>
        <w:rPr/>
      </w:pPr>
      <w:r>
        <w:rPr>
          <w:rFonts w:ascii="IRNazanin" w:hAnsi="IRNazanin" w:eastAsia="IRNazanin"/>
          <w:color w:val="111111"/>
          <w:sz w:val="28"/>
          <w:sz w:val="28"/>
          <w:szCs w:val="28"/>
          <w:rtl w:val="true"/>
          <w:lang w:bidi="fa-IR"/>
        </w:rPr>
        <w:t>تمتاز أغلب السور القرآنیة فی الجزء الأخیر من القرآن بأنّها نزلت فی مکّة، و تؤکّد فی مواضیعها علی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المبدأ،المعاد،البشارة و الإنذار،و تتّبع أسلوب الإثارة فی الحدیث،و تتعامل مع الأوتار الموقظة للضمیر الإنسانی،و تمتاز معظم آیاتها بقصر العبارة المتضمنة لإشارات جمة،حیث تبث الحیاة فی الأجساد الخالیة من الروح،و تنقلها من عالم الغفلة و اللامبالاة إلی عالم الشعور بعظم المسؤولیة الملقاة علی العواتق، و إلی البناء الجاد الملتزم للشخصیة الإنسانیة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فلآیاتها عالما خاصّا ملیء بالتفاعلات و الحرکیة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سورة النبأ لا تشذّ عن الإطار العام لطبیعة السور المکیّة،حیث تستهل السورة بسؤال یستوقف الإنسان،و تختتم بجملة زاخرة بالعبرة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تلخیص محتوی السورة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القیامة کحدث بالغ الخطورة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إمکانیة المعاد و القیامة،من خلال الاستدلال بمظاهر القدرة الإلهیة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السماء،الأرض،الحیاة الإنسانیة و النعم الرّبانیة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بعض علامات بدء البعث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جوانب من عذاب الطغاة الألیم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التشویق للجنّة،بوصف أجوائها الفیاضة بالنعم</w:t>
      </w:r>
      <w:r>
        <w:rPr>
          <w:rFonts w:eastAsia="IRNazanin" w:cs="IRNazanin"/>
          <w:color w:val="111111"/>
          <w:sz w:val="28"/>
          <w:szCs w:val="28"/>
          <w:rtl w:val="true"/>
          <w:lang w:bidi="fa-IR"/>
        </w:rPr>
        <w:t>.</w:t>
      </w:r>
      <w:bookmarkStart w:id="786" w:name="pg12564_165572"/>
    </w:p>
    <w:p>
      <w:pPr>
        <w:pStyle w:val="BookText"/>
        <w:rPr/>
      </w:pPr>
      <w:bookmarkEnd w:id="786"/>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تختم السورة بالإنذار الشدید من عذاب قریب،بالإضافة لتصویر حال الذین 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اشتق اسم السورة من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علیها أیضا اسم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أوّل کلمة وردت فی السورة بعد البسملة</w:t>
      </w:r>
      <w:r>
        <w:rPr>
          <w:rFonts w:eastAsia="IRNazanin" w:cs="IRNazanin"/>
          <w:color w:val="111111"/>
          <w:sz w:val="28"/>
          <w:szCs w:val="28"/>
          <w:rtl w:val="true"/>
          <w:lang w:bidi="fa-IR"/>
        </w:rPr>
        <w:t>.</w:t>
      </w:r>
    </w:p>
    <w:p>
      <w:pPr>
        <w:pStyle w:val="Heading3"/>
        <w:numPr>
          <w:ilvl w:val="2"/>
          <w:numId w:val="1"/>
        </w:numPr>
        <w:rPr/>
      </w:pPr>
      <w:bookmarkStart w:id="787" w:name="__RefHeading___Toc1680119_77815467"/>
      <w:bookmarkStart w:id="788" w:name="_Toc340"/>
      <w:bookmarkEnd w:id="787"/>
      <w:r>
        <w:rPr>
          <w:rtl w:val="true"/>
        </w:rPr>
        <w:t>فضل تلاوتها</w:t>
      </w:r>
      <w:r>
        <w:rPr>
          <w:rtl w:val="true"/>
        </w:rPr>
        <w:t>:</w:t>
      </w:r>
      <w:bookmarkEnd w:id="788"/>
    </w:p>
    <w:p>
      <w:pPr>
        <w:pStyle w:val="BookText"/>
        <w:rPr/>
      </w:pPr>
      <w:r>
        <w:rPr>
          <w:rFonts w:ascii="IRNazanin" w:hAnsi="IRNazanin" w:eastAsia="IRNazanin"/>
          <w:color w:val="111111"/>
          <w:sz w:val="28"/>
          <w:sz w:val="28"/>
          <w:szCs w:val="28"/>
          <w:rtl w:val="true"/>
          <w:lang w:bidi="fa-IR"/>
        </w:rPr>
        <w:t>روی 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 تلاوتها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عمّ یتساءلون سقاه اللّه برد الشراب یوم القیامة</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و حفظها کان حسابه یوم القیامة بمقدار صلاة واحدة</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عمّ یتساءلون لم یخرج سنته إذا کان یدمنها فی کل یوم حتی یزور البیت الحرام</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789" w:name="pg12564_165573"/>
    </w:p>
    <w:p>
      <w:pPr>
        <w:pStyle w:val="Heading3"/>
        <w:numPr>
          <w:ilvl w:val="2"/>
          <w:numId w:val="1"/>
        </w:numPr>
        <w:rPr/>
      </w:pPr>
      <w:bookmarkStart w:id="790" w:name="__RefHeading___Toc1680121_77815467"/>
      <w:bookmarkStart w:id="791" w:name="_Toc341"/>
      <w:bookmarkEnd w:id="789"/>
      <w:bookmarkEnd w:id="790"/>
      <w:r>
        <w:rPr>
          <w:rtl w:val="true"/>
        </w:rPr>
        <w:t xml:space="preserve">الآیات </w:t>
      </w:r>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791"/>
    </w:p>
    <w:p>
      <w:pPr>
        <w:pStyle w:val="Heading4"/>
        <w:numPr>
          <w:ilvl w:val="3"/>
          <w:numId w:val="1"/>
        </w:numPr>
        <w:rPr/>
      </w:pPr>
      <w:bookmarkStart w:id="792" w:name="__RefHeading___Toc1680123_77815467"/>
      <w:bookmarkStart w:id="793" w:name="_Toc342"/>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 xml:space="preserve">بِسْمِ اَللّٰهِ اَلرَّحْمٰنِ اَلرَّحِیمِ عَمَّ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680125_77815467"/>
      <w:bookmarkStart w:id="795" w:name="_Toc343"/>
      <w:bookmarkEnd w:id="794"/>
      <w:r>
        <w:rPr>
          <w:rtl w:val="true"/>
        </w:rPr>
        <w:t>التّفسیر</w:t>
      </w:r>
      <w:bookmarkEnd w:id="795"/>
    </w:p>
    <w:p>
      <w:pPr>
        <w:pStyle w:val="Heading5"/>
        <w:numPr>
          <w:ilvl w:val="4"/>
          <w:numId w:val="1"/>
        </w:numPr>
        <w:rPr/>
      </w:pPr>
      <w:bookmarkStart w:id="796" w:name="__RefHeading___Toc1680127_77815467"/>
      <w:bookmarkStart w:id="797" w:name="_Toc344"/>
      <w:bookmarkEnd w:id="796"/>
      <w:r>
        <w:rPr>
          <w:rtl w:val="true"/>
        </w:rPr>
        <w:t>اشارة</w:t>
      </w:r>
      <w:bookmarkEnd w:id="797"/>
    </w:p>
    <w:p>
      <w:pPr>
        <w:pStyle w:val="Heading5"/>
        <w:numPr>
          <w:ilvl w:val="4"/>
          <w:numId w:val="1"/>
        </w:numPr>
        <w:rPr/>
      </w:pPr>
      <w:bookmarkStart w:id="798" w:name="__RefHeading___Toc1680129_77815467"/>
      <w:bookmarkStart w:id="799" w:name="_Toc345"/>
      <w:bookmarkEnd w:id="798"/>
      <w:r>
        <w:rPr>
          <w:rtl w:val="true"/>
        </w:rPr>
        <w:t>خبر هام</w:t>
      </w:r>
      <w:r>
        <w:rPr>
          <w:rtl w:val="true"/>
        </w:rPr>
        <w:t>!</w:t>
      </w:r>
      <w:bookmarkEnd w:id="799"/>
    </w:p>
    <w:p>
      <w:pPr>
        <w:pStyle w:val="BookText"/>
        <w:rPr/>
      </w:pPr>
      <w:r>
        <w:rPr>
          <w:rFonts w:ascii="Amiri" w:hAnsi="Amiri" w:eastAsia="Amiri" w:cs="Amiri"/>
          <w:color w:val="111111"/>
          <w:sz w:val="28"/>
          <w:sz w:val="28"/>
          <w:szCs w:val="28"/>
          <w:rtl w:val="true"/>
          <w:lang w:bidi="ar-SA"/>
        </w:rPr>
        <w:t>تأتی الآیة الأولی لتستفهم بتعجب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انتظار للجواب،تجیب الآیة الثّانیة ما سئل عنه فی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المفسّرون آراء متباینة فی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اعتبره إشارة إلی یوم القیامة،و منهم من قال بأنّه إشارة إلی القرآن الکریم،و منهم من اعتبره إشارة إلی أصول الدین من التوحید حتی المعاد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فسّرته الرّوایات بالولایة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سنشیر إلی ذلک فی البحوث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بنظرة دقیقة إلی مجموع آیات السورة و سیاق طرحها،و ما ذکرته الآیات اللاحقة من ملامح القدرة الإلهیة بعرض بعض مصادیقها فی السماء و الأرض، و بعد هذا العرض تؤکّد إحدی الآیات، إِنَّ یَوْمَ الْفَصْلِ کٰانَ مِیقٰاتاً ثمّ مخالفة و عدم تقبل المشرکین 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یدعم التّفسیر الأوّل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النبأ العظیم هو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ذو فائدة عظیمة یحصل به علم أو غلبة ظن، و لا یقال للخبر فی الأصل نبأ حتی یتضمّن هذه الأشیاء الثلاثة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 علی أهمیته،و للبت بأنّ ما یشک فیه البعض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واقع،بالغ الأهمیة،خطیر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فهذا المعنی یناسب کونه یوم القیامة أکثر ممّا یناسب بقیة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کانت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الکفّار دون غیرهم،لأنّهم کثیرا ما کانوا یتساءلون فیما بینهم بخصوص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تساؤلهم لأجل الفحص و التحقیق وصولا للحقیقة،بل کان لغرض التشکیک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تساؤلهم کان موجها إلی المؤمنین عموما،أو إلی النّبی صلّی اللّه علیه و آله و سلّم خاصّة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یتساءل أنّه إذا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یوم القیامة،فلما ذا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 ،و فی علمنا أنّ الکفار مجمعون علی إنکاره؟؟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المشرکین لا یقطعون فی إنکارهم للمعاد بشکل جازم، و الکثیر منهم یعتقدون بصورة إجمالیة ببقاء الروح بعد البدن،و هو 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،فالمشرکون لیسوا علی وتیرة واحدة فی إنکاره،فهناک من یظهر الشکّ و التردد،کما تشیر إلی ذلک الآیة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من ینکر المعاد الجسمانی بشدّة حتی دفعهم جهلهم و عنادهم لأن ینعتوا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بالجنون لقوله بالمعاد الجسمانی،و قد عرفوه تارة أخری بالکاذب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أخبرت بذلک سورة سبأ فی الآیتین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علیه،فاختلاف المشرکین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واقع و لا یمکن إنکاره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Style w:val="FootnoteAnchor"/>
          <w:rtl w:val="true"/>
        </w:rPr>
        <w:footnoteReference w:id="351"/>
      </w:r>
      <w:r>
        <w:rPr>
          <w:rFonts w:ascii="IRNazanin" w:hAnsi="IRNazanin" w:eastAsia="IRNazanin"/>
          <w:color w:val="111111"/>
          <w:sz w:val="28"/>
          <w:sz w:val="28"/>
          <w:szCs w:val="28"/>
          <w:rtl w:val="true"/>
          <w:lang w:bidi="fa-IR"/>
        </w:rPr>
        <w:t>،فلیس الأمر کما یقولون أو یظنون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یجدد التأکید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فسیعلمون فی ذلک الیوم الواقع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w:t>
      </w:r>
      <w:r>
        <w:rPr>
          <w:rStyle w:val="FootnoteAnchor"/>
          <w:rtl w:val="true"/>
        </w:rPr>
        <w:footnoteReference w:id="352"/>
      </w:r>
      <w:r>
        <w:rPr>
          <w:rFonts w:ascii="Amiri" w:hAnsi="Amiri" w:eastAsia="Amiri" w:cs="Amiri"/>
          <w:color w:val="111111"/>
          <w:sz w:val="28"/>
          <w:sz w:val="28"/>
          <w:szCs w:val="28"/>
          <w:rtl w:val="true"/>
          <w:lang w:bidi="ar-SA"/>
        </w:rPr>
        <w:t>،یوم ینهال العذاب الإلهی علی الکافرین فیقولون بصرخات مستغیثة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إِلیٰ مَرَدٍّ مِنْ سَبِیلٍ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إنّ طلب العودة إلی الحیاة لجبران خطیئاتهم سیطرح فی أولی لحظات الموت،حین تزال الحجب عن عین الإنسان فیری بأمّ عینیه حقیقة عالم الآخرة، فیستیقن حیاة البرزخ و المعاد،و لا یبقی عنده إلاّ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لَعَلِّی أَعْمَلُ صٰالِحاً فِیمٰا تَرَکْتُ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للمستقبل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bookmarkStart w:id="800" w:name="pg12564_165576"/>
    </w:p>
    <w:p>
      <w:pPr>
        <w:pStyle w:val="BookText"/>
        <w:rPr/>
      </w:pPr>
      <w:bookmarkEnd w:id="800"/>
      <w:r>
        <w:rPr>
          <w:rFonts w:ascii="IRNazanin" w:hAnsi="IRNazanin" w:eastAsia="IRNazanin"/>
          <w:color w:val="111111"/>
          <w:sz w:val="28"/>
          <w:sz w:val="28"/>
          <w:szCs w:val="28"/>
          <w:rtl w:val="true"/>
          <w:lang w:bidi="fa-IR"/>
        </w:rPr>
        <w:t>فی الآیة المبارکة یشیر إلی قرب وقوع یوم القیامة،و ما نسبة أیّام الدنیا للآخرة إلاّ ساعة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تکرار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سیعلمون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وقوع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وقوع العذاب الدنیوی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قرب عذاب الآخرة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رجح المفسّرون التفسیر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 آخر،و هو أنّ نمو و تطور الفکر البشری سیوصل البشریة إلی التقدم العلمی الذی یثبت بالأدلة العلمیة و الشواهد الحیّة تحقق یوم القیامة، بالشکل الذی یبطل کل حیل الإنکار و عدم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علی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ما سیحصل من تطور و تقدم إنّما یختص بالأجیال القادمة،فی حین أنّ الآیة تتحدث عن المشرکین فی عهد النّبی صلّی اللّه علیه و آله، و تناولت مسألة اختلافهم فی أمر یوم القیامة</w:t>
      </w:r>
      <w:r>
        <w:rPr>
          <w:rFonts w:eastAsia="IRNazanin" w:cs="IRNazanin"/>
          <w:color w:val="111111"/>
          <w:sz w:val="28"/>
          <w:szCs w:val="28"/>
          <w:rtl w:val="true"/>
          <w:lang w:bidi="fa-IR"/>
        </w:rPr>
        <w:t>.</w:t>
      </w:r>
    </w:p>
    <w:p>
      <w:pPr>
        <w:pStyle w:val="Heading4"/>
        <w:numPr>
          <w:ilvl w:val="3"/>
          <w:numId w:val="1"/>
        </w:numPr>
        <w:rPr/>
      </w:pPr>
      <w:bookmarkStart w:id="801" w:name="__RefHeading___Toc1680131_77815467"/>
      <w:bookmarkStart w:id="802" w:name="_Toc346"/>
      <w:bookmarkEnd w:id="801"/>
      <w:r>
        <w:rPr>
          <w:rtl w:val="true"/>
        </w:rPr>
        <w:t>بحوث</w:t>
      </w:r>
      <w:bookmarkEnd w:id="802"/>
    </w:p>
    <w:p>
      <w:pPr>
        <w:pStyle w:val="Heading5"/>
        <w:numPr>
          <w:ilvl w:val="4"/>
          <w:numId w:val="1"/>
        </w:numPr>
        <w:rPr/>
      </w:pPr>
      <w:bookmarkStart w:id="803" w:name="__RefHeading___Toc1680133_77815467"/>
      <w:bookmarkStart w:id="804" w:name="_Toc347"/>
      <w:bookmarkEnd w:id="803"/>
      <w:r>
        <w:rPr>
          <w:rtl w:val="true"/>
        </w:rPr>
        <w:t>اشارة</w:t>
      </w:r>
      <w:bookmarkEnd w:id="804"/>
    </w:p>
    <w:p>
      <w:pPr>
        <w:pStyle w:val="Heading5"/>
        <w:numPr>
          <w:ilvl w:val="4"/>
          <w:numId w:val="1"/>
        </w:numPr>
        <w:rPr/>
      </w:pPr>
      <w:bookmarkStart w:id="805" w:name="__RefHeading___Toc1680135_77815467"/>
      <w:bookmarkStart w:id="806" w:name="_Toc348"/>
      <w:bookmarkEnd w:id="805"/>
      <w:r>
        <w:rPr/>
        <w:t>1</w:t>
      </w:r>
      <w:r>
        <w:rPr>
          <w:rtl w:val="true"/>
        </w:rPr>
        <w:t>-«</w:t>
      </w:r>
      <w:r>
        <w:rPr>
          <w:rtl w:val="true"/>
        </w:rPr>
        <w:t>الولایة</w:t>
      </w:r>
      <w:r>
        <w:rPr>
          <w:rtl w:val="true"/>
        </w:rPr>
        <w:t>»</w:t>
      </w:r>
      <w:r>
        <w:rPr>
          <w:rtl w:val="true"/>
        </w:rPr>
        <w:t>و</w:t>
      </w:r>
      <w:r>
        <w:rPr>
          <w:rtl w:val="true"/>
        </w:rPr>
        <w:t>«</w:t>
      </w:r>
      <w:r>
        <w:rPr>
          <w:rtl w:val="true"/>
        </w:rPr>
        <w:t>النبأ العظیم</w:t>
      </w:r>
      <w:r>
        <w:rPr>
          <w:rtl w:val="true"/>
        </w:rPr>
        <w:t>»</w:t>
      </w:r>
      <w:bookmarkEnd w:id="806"/>
    </w:p>
    <w:p>
      <w:pPr>
        <w:pStyle w:val="BookText"/>
        <w:rPr/>
      </w:pPr>
      <w:r>
        <w:rPr>
          <w:rFonts w:ascii="IRNazanin" w:hAnsi="IRNazanin" w:eastAsia="IRNazanin"/>
          <w:color w:val="111111"/>
          <w:sz w:val="28"/>
          <w:sz w:val="28"/>
          <w:szCs w:val="28"/>
          <w:rtl w:val="true"/>
          <w:lang w:bidi="fa-IR"/>
        </w:rPr>
        <w:t>تقدم أنّ هناک عدّة معان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القیامة،القرآن،أصول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القرائن الموجودة فی مجموع آیات السورة تدعم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ترجحه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لکنّنا نجد فی روایات أهل البیت علیهم السّلام و فی بعض روایات أهل السنّة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إمامة أمیر المؤمنین علی علیه السّلام،حیث کانت مثار جدال و نقاش بین جمع من المسلمین،و هناک من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بالولایة بشکل عام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إلیکم ثلاث روایات،علی سبیل المثال لا الحصر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روی الحافظ محمّد بن مؤمن الشیرازی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أنّه قال فی تفسیر عَمَّ یَتَسٰاءَلُونَ عَنِ النَّبَإِ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علی یتساءلون عنها فی قبورهم،فلا یبقی میت فی شرق و لا غرب و لا فی برّ و لا فی بحر إلاّ و منکر و نکیر یسألانه عن ولایة أمیر المؤمنین بعد الموت،یقولان للمیت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ربّک؟و ما دینک؟و من نبیّک؟و من إمامک؟</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أنّ رجلا خرج یوم صفین عن عسکر الشام و علیه سلاح و فوقه مصحف و هو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یَتَسٰاءَلُونَ عَنِ النَّبَإِ الْعَظِیمِ فخرج له علی علیه السّلام،فقال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النبأ العظیم الذی هم فیه یختلفون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النبأ العظیم الذی فیه اختلفتم و علی ولایته تنازعتم، و عن ولایتی رجعتم بعد ما قبلتم،و ببغیکم هلکتم بعد ما بسیفی نجوتم،و یوم الغدیر قد علمتم،و یوم القیامة تعلمون ما علمتم</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الإمام الصادق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 الولایة</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للجمع بین مضمون ما تناولته الروایات و ما جاء فی تفسیر النبأ العظیم بالمعاد،لا بدّ من الانتباه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کمفهوم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سائر المفاهیم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من السعة ما یشمل کل ما ذکر من معان،و إذا کانت قرائن السورة تدلّ علی أنّ المقصود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یمنع من أن تکون له مصادیق أخری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 أنّ للقرآن بطونا مختلفة و ظواهرا متعددة،و أدلة و قرائن الاستخراج مختلفة أیضا،و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لمعانی آیات القرآن دلالات التزامیة لا یعرفها إلاّ من غاص فی بحر علمها و معرفتها،و لا یکون ذلک إلاّ</w:t>
      </w:r>
      <w:bookmarkStart w:id="807" w:name="pg12564_165578"/>
    </w:p>
    <w:p>
      <w:pPr>
        <w:pStyle w:val="BookText"/>
        <w:rPr/>
      </w:pPr>
      <w:bookmarkEnd w:id="807"/>
      <w:r>
        <w:rPr>
          <w:rFonts w:ascii="Amiri" w:hAnsi="Amiri" w:eastAsia="Amiri" w:cs="Amiri"/>
          <w:color w:val="111111"/>
          <w:sz w:val="28"/>
          <w:sz w:val="28"/>
          <w:szCs w:val="28"/>
          <w:rtl w:val="true"/>
          <w:lang w:bidi="ar-SA"/>
        </w:rPr>
        <w:t>للخاصّة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لیست الآیة المذکورة منفردة فی أنّ لها ظاهر و باطن دون بقیة آیات القرآن،حیث أنّ الأحادیث و الرّوایات الشریفة فسّرت کثیر من الآیات بمعان مختلفة،بعضها ما ینسجم مع ظاهر الآیة،و البعض الآخر یشیر إلی المعنی الباطن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التأکید علی حقیقة خطیرة،و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قطعا بأن نضع للقرآن معنی باطنا بحسب رأینا و فهمنا،بل لا بدّ من وجود قرائن و أدلة واضحة،أو بالاعتماد علی تفاسیر النّبی صلّی اللّه علیه و آله و الأئمّة علیهم السّلام الصحیحة،لکی لا یکون وجود بطون للقرآن ذریعة بأید المنحرفین و المتطرفین و ذوی الأهواء لیفسّروا القرآن بحسب ما یشتهون و یرغبون</w:t>
      </w:r>
      <w:r>
        <w:rPr>
          <w:rFonts w:eastAsia="IRNazanin" w:cs="IRNazanin"/>
          <w:color w:val="111111"/>
          <w:sz w:val="28"/>
          <w:szCs w:val="28"/>
          <w:rtl w:val="true"/>
          <w:lang w:bidi="fa-IR"/>
        </w:rPr>
        <w:t>.</w:t>
      </w:r>
    </w:p>
    <w:p>
      <w:pPr>
        <w:pStyle w:val="Heading5"/>
        <w:numPr>
          <w:ilvl w:val="4"/>
          <w:numId w:val="1"/>
        </w:numPr>
        <w:rPr/>
      </w:pPr>
      <w:bookmarkStart w:id="808" w:name="__RefHeading___Toc1680137_77815467"/>
      <w:bookmarkStart w:id="809" w:name="_Toc349"/>
      <w:bookmarkEnd w:id="808"/>
      <w:r>
        <w:rPr/>
        <w:t>2</w:t>
      </w:r>
      <w:r>
        <w:rPr>
          <w:rtl w:val="true"/>
        </w:rPr>
        <w:t>-</w:t>
      </w:r>
      <w:r>
        <w:rPr>
          <w:rtl w:val="true"/>
        </w:rPr>
        <w:t>سرّ التأکید علی المعاد</w:t>
      </w:r>
      <w:r>
        <w:rPr>
          <w:rtl w:val="true"/>
        </w:rPr>
        <w:t>:</w:t>
      </w:r>
      <w:bookmarkEnd w:id="809"/>
    </w:p>
    <w:p>
      <w:pPr>
        <w:pStyle w:val="BookText"/>
        <w:rPr/>
      </w:pPr>
      <w:r>
        <w:rPr>
          <w:rFonts w:ascii="IRNazanin" w:hAnsi="IRNazanin" w:eastAsia="IRNazanin"/>
          <w:color w:val="111111"/>
          <w:sz w:val="28"/>
          <w:sz w:val="28"/>
          <w:szCs w:val="28"/>
          <w:rtl w:val="true"/>
          <w:lang w:bidi="fa-IR"/>
        </w:rPr>
        <w:t>قلنا،إنّ من کبریات المسائل المهمّة التی یتمّ التأکید علیها فی السور المکیّة للجزء الأخیر من القرآن هی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تصویر حیاة الإنسان فی عالم البرزخ لما لهذه المسألة من أهمیة و تأثیر علی الإنسان فی حیاته الدنیا،فمجرّد أن یحسب و یفکر الإنسان بأنّ ثمّة عالم ینتظره و فیه محاسبة دقیقة و بعدها إمّا ثواب أو عقاب،فمجرّد هذا الإحساس کفیل لأن یدفع الإنسان بالتفکیر فی مستقبله الأبدی،و أن یعمل علی ضوء تحسبه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تخفی علیها خافیة،لا ظلم فیها و لا جور،لا تخطئ و لا تشتبه،و لا رشوة فیها و لا توصیة،و فوق هذا و ذلک فلا مجال للمتهم فیها لأن یکذب أو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سبیل للنجاة من عقاب الآخرة إلاّ بترک الذنوب و العمل وفق مقتضیات الشرع فی هذه الحیاة الفانیة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الإیمان بوجود محکمة العدل الإلهی تدفع الإنسان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یتحرک ضمیره،</w:t>
      </w:r>
    </w:p>
    <w:p>
      <w:pPr>
        <w:pStyle w:val="BookText"/>
        <w:rPr/>
      </w:pPr>
      <w:r>
        <w:rPr>
          <w:rFonts w:ascii="IRNazanin" w:hAnsi="IRNazanin" w:eastAsia="IRNazanin"/>
          <w:color w:val="111111"/>
          <w:sz w:val="28"/>
          <w:sz w:val="28"/>
          <w:szCs w:val="28"/>
          <w:rtl w:val="true"/>
          <w:lang w:bidi="fa-IR"/>
        </w:rPr>
        <w:t>تتیقظ نفسه من غفلتها الماکرة،تحیی فیه روحیة التقوی فیه و یتحسس عظم المسؤولیة الملقاة علی عاتقه،فیبدأ بتشخیص وظائفه و تکالیفه الشرعیة للقیام بها علی 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شیوع الفساد فی أی محیط یرجع إلی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التوجیه و المراقبة،و فقدان القوة القضائیة الرادعة،فإذا خضعت أعمال الناس إلی توجیه مبرمج یقظ،بالإضافة إلی توفر القوانین القضائیة الصارمة لکل من یشذ عن جادة القانون،فإنّ الفساد و الاعتداء و الطغیان و الحال هذه یکاد ینعدم فی ذلک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الحیاة الدنیویة التی تفعم ببرنامج موجه إلی طریق الحق،و قوة قضائیة ساعیة لرضوانه جلّ شأنه،و عاملة علی خدمة البشریة، تدفع الإنسان لأن یدرک بوضوح مصادیق الهدایة الإلهیة،و یشعر لذة حیاته الروحیة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فالإیمان بوجود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یَعْزُبُ عَنْهُ مِثْقٰالُ ذَرَّةٍ </w:t>
      </w:r>
      <w:r>
        <w:rPr>
          <w:rStyle w:val="FootnoteAnchor"/>
          <w:rtl w:val="true"/>
        </w:rPr>
        <w:footnoteReference w:id="358"/>
      </w:r>
      <w:r>
        <w:rPr>
          <w:rFonts w:ascii="Amiri" w:hAnsi="Amiri" w:eastAsia="Amiri" w:cs="Amiri"/>
          <w:color w:val="111111"/>
          <w:sz w:val="28"/>
          <w:sz w:val="28"/>
          <w:szCs w:val="28"/>
          <w:rtl w:val="true"/>
          <w:lang w:bidi="ar-SA"/>
        </w:rPr>
        <w:t xml:space="preserve">،و الإیمان بحتمیة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تصدقه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Style w:val="FootnoteAnchor"/>
          <w:rtl w:val="true"/>
        </w:rPr>
        <w:footnoteReference w:id="359"/>
      </w:r>
      <w:r>
        <w:rPr>
          <w:rFonts w:ascii="IRNazanin" w:hAnsi="IRNazanin" w:eastAsia="IRNazanin"/>
          <w:color w:val="111111"/>
          <w:sz w:val="28"/>
          <w:sz w:val="28"/>
          <w:szCs w:val="28"/>
          <w:rtl w:val="true"/>
          <w:lang w:bidi="fa-IR"/>
        </w:rPr>
        <w:t>،فهکذا الإیمان کفیل بأن یخلق فی الإنسان حالة التقوی التی هی بمثابة مرکز للإشعاع الرّبانی علی جمیع أبعاد حیاته</w:t>
      </w:r>
      <w:r>
        <w:rPr>
          <w:rFonts w:eastAsia="IRNazanin" w:cs="IRNazanin"/>
          <w:color w:val="111111"/>
          <w:sz w:val="28"/>
          <w:szCs w:val="28"/>
          <w:rtl w:val="true"/>
          <w:lang w:bidi="fa-IR"/>
        </w:rPr>
        <w:t>.</w:t>
      </w:r>
      <w:bookmarkStart w:id="810" w:name="pg12564_165580"/>
    </w:p>
    <w:p>
      <w:pPr>
        <w:pStyle w:val="Heading3"/>
        <w:numPr>
          <w:ilvl w:val="2"/>
          <w:numId w:val="1"/>
        </w:numPr>
        <w:rPr/>
      </w:pPr>
      <w:bookmarkStart w:id="811" w:name="__RefHeading___Toc1680139_77815467"/>
      <w:bookmarkStart w:id="812" w:name="_Toc350"/>
      <w:bookmarkEnd w:id="810"/>
      <w:bookmarkEnd w:id="811"/>
      <w:r>
        <w:rPr>
          <w:rtl w:val="true"/>
        </w:rPr>
        <w:t xml:space="preserve">الآیات </w:t>
      </w:r>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6</w:t>
      </w:r>
      <w:r>
        <w:rPr>
          <w:rtl w:val="true"/>
        </w:rPr>
        <w:t xml:space="preserve"> </w:t>
      </w:r>
      <w:r>
        <w:rPr>
          <w:rtl w:val="true"/>
        </w:rPr>
        <w:t xml:space="preserve">الی </w:t>
      </w:r>
      <w:r>
        <w:rPr/>
        <w:t>16</w:t>
      </w:r>
      <w:r>
        <w:rPr>
          <w:rtl w:val="true"/>
        </w:rPr>
        <w:t>]</w:t>
      </w:r>
      <w:bookmarkEnd w:id="812"/>
    </w:p>
    <w:p>
      <w:pPr>
        <w:pStyle w:val="Heading4"/>
        <w:numPr>
          <w:ilvl w:val="3"/>
          <w:numId w:val="1"/>
        </w:numPr>
        <w:rPr/>
      </w:pPr>
      <w:bookmarkStart w:id="813" w:name="__RefHeading___Toc1680141_77815467"/>
      <w:bookmarkStart w:id="814" w:name="_Toc351"/>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1680143_77815467"/>
      <w:bookmarkStart w:id="816" w:name="_Toc352"/>
      <w:bookmarkEnd w:id="815"/>
      <w:r>
        <w:rPr>
          <w:rtl w:val="true"/>
        </w:rPr>
        <w:t>التّفسیر</w:t>
      </w:r>
      <w:bookmarkEnd w:id="816"/>
    </w:p>
    <w:p>
      <w:pPr>
        <w:pStyle w:val="Heading5"/>
        <w:numPr>
          <w:ilvl w:val="4"/>
          <w:numId w:val="1"/>
        </w:numPr>
        <w:rPr/>
      </w:pPr>
      <w:bookmarkStart w:id="817" w:name="__RefHeading___Toc1680145_77815467"/>
      <w:bookmarkStart w:id="818" w:name="_Toc353"/>
      <w:bookmarkEnd w:id="817"/>
      <w:r>
        <w:rPr>
          <w:rtl w:val="true"/>
        </w:rPr>
        <w:t>اشارة</w:t>
      </w:r>
      <w:bookmarkEnd w:id="818"/>
    </w:p>
    <w:p>
      <w:pPr>
        <w:pStyle w:val="Heading5"/>
        <w:numPr>
          <w:ilvl w:val="4"/>
          <w:numId w:val="1"/>
        </w:numPr>
        <w:rPr/>
      </w:pPr>
      <w:bookmarkStart w:id="819" w:name="__RefHeading___Toc1680147_77815467"/>
      <w:bookmarkStart w:id="820" w:name="_Toc354"/>
      <w:bookmarkEnd w:id="819"/>
      <w:r>
        <w:rPr>
          <w:rtl w:val="true"/>
        </w:rPr>
        <w:t>کل شیء بأمرک یا ربّ</w:t>
      </w:r>
      <w:r>
        <w:rPr>
          <w:rtl w:val="true"/>
        </w:rPr>
        <w:t>...</w:t>
      </w:r>
      <w:bookmarkEnd w:id="820"/>
    </w:p>
    <w:p>
      <w:pPr>
        <w:pStyle w:val="BookText"/>
        <w:rPr/>
      </w:pPr>
      <w:r>
        <w:rPr>
          <w:rFonts w:ascii="IRNazanin" w:hAnsi="IRNazanin" w:eastAsia="IRNazanin"/>
          <w:color w:val="111111"/>
          <w:sz w:val="28"/>
          <w:sz w:val="28"/>
          <w:szCs w:val="28"/>
          <w:rtl w:val="true"/>
          <w:lang w:bidi="fa-IR"/>
        </w:rPr>
        <w:t xml:space="preserve">تجیب الآیات المذکورة علی أسئلة منکری المعاد و المختلفین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تستعرض جوانب معینة من نظام الکون و عالم الوجود الموزون،مع تبیانها لبعض النعم الإلهیة الواسعة ذات التأثیر الفعال فی حیاة الإنسان،و ذلک من جهة دلیل علی قدرة الباری عزّ و جل المطلقة،و منها قدرته علی إعادة الحیاة إلی الإنسان بعد موته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أخری إشارة إلی أنّ الکون و ما فیه من دقّة تنظیم،لا یمکن أن یخلق لمجرّد العبث و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وجود حکمة بالغة لهذا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w:t>
      </w:r>
    </w:p>
    <w:p>
      <w:pPr>
        <w:pStyle w:val="BookText"/>
        <w:rPr/>
      </w:pPr>
      <w:r>
        <w:rPr>
          <w:rFonts w:ascii="IRNazanin" w:hAnsi="IRNazanin" w:eastAsia="IRNazanin"/>
          <w:color w:val="111111"/>
          <w:sz w:val="28"/>
          <w:sz w:val="28"/>
          <w:szCs w:val="28"/>
          <w:rtl w:val="true"/>
          <w:lang w:bidi="fa-IR"/>
        </w:rPr>
        <w:t>أنّه لو کان الموت یعنی نهایة کل شیء،فمعنی ذلک أنّ وجود العالم عبث و خال من أیّة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فقد استدل القرآن الکریم علی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عرضت الآیات الإحدی عشر،اثنتی عشر نعمة إلهیة،بأسلوب ملؤه اللطف و المحبّة،مصحوبا بالاستدلال،لأنّ الاستدلال العقلی لو لم یقترن بالإحساس العاطفی و النشاط الروحی یکون قلیل التأثیر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تشرع الآیات بالإشارة إلی نعمة الأرض،فتقول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الممهّد الموطأ،و هو فی الأصل 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المکان المهیأ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بعض أهل اللغة و المفسّرین بالفراش،لنعومته و استوائه و کونه محلا للراحة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اختیار هذا الوصف للأرض ینم عن مغزی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فی قسم واسع من الأرض الإستواء و السهولة،فتکون مهیئة لبناء المساکن و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 فیها کل ما یحتاجه الإنسان لحیاته من المواد الأولیة إلی المعادن الثمینة،سواء کان ذلک علی سطحها أم فی 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تحلل الأجساد المیتة التی تودع فیها،و تبید کل الجراثیم الناشئة عن هذه العملیة بما أودع فیها الباری من قدرة علی ذلک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لحرکتها السریعة المنظمة و لدورانها حول الشمس و حول نفسها من أثر علی حیاة البشریة خاصّة،بما ینجم عنها اللیل و النهار</w:t>
      </w:r>
    </w:p>
    <w:p>
      <w:pPr>
        <w:pStyle w:val="BookText"/>
        <w:rPr/>
      </w:pPr>
      <w:r>
        <w:rPr>
          <w:rFonts w:ascii="Amiri" w:hAnsi="Amiri" w:eastAsia="Amiri" w:cs="Amiri"/>
          <w:color w:val="111111"/>
          <w:sz w:val="28"/>
          <w:sz w:val="28"/>
          <w:szCs w:val="28"/>
          <w:rtl w:val="true"/>
          <w:lang w:bidi="ar-SA"/>
        </w:rPr>
        <w:t>و الفصول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جهة 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خزنها لقسم کبیر من میاه الأمطار الغزیرة،و إخراج ذلک علی شکل عیون،آبار،أنهار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وسائل الاستقرار و العیش لبنی آدم متوفرة فی هذا المهد الکبیر،و قد لا یلتفت الإنسان إلی عظم هذه النعمة الرّبانیة،إلاّ إذا ما أصاب الأرض زلزالا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سیدرک معنی استقرار الأرض،و معنی کونها مهادا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نعمة استواء الأرض و سهولتها قد تهمش نعمة الجبال،فقد جاءت الآیة التالیة لتبیّن أهمیة الجبال و دورها المهم فی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الْجِبٰالَ أَوْتٰاداً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 الجبال آیة ربانیة زاخرة بالعطاء،و تؤدی وظائف کثیرة،منها أنّها تحفظ القشرة الأرضیة من الانهیار أمام الضغط الحاصل من المواد المذابة داخلها، و ذلک لعمق تجذرها المترابط داخل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تحافظ علیها من تأثیرات جاذبیة القمر فی عملیة المد و الجزر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تشکل جدران الجبال سدا منیعا للتقلیل من آثار الریاح الشدیدة و العواصف المدمرة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تهیأ للإنسان الملاجئ الهادئة فی مغاراتها و بین تعرجاتها لتأمنه من ضربات العواصف المهلکة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تقوم بخزن المیاه و ادخار أنواع المعادن الثمینة فی باطنها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لکل ما ذکر،فتوزیع الجبال علی الأرض بالشکل الموجود و تعاملا مع حرکة الأرض یعمل علی تنظیم حرکة الهواء المحیط بالکرة الأرضیة بالشکل الذی یؤثر ایجابیا علی الحیاة فوق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المجال،یقول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سطح الکرة الأرضیة مستویا کله،لتولدت عواصف شدیدة لا یمکن السیطرة علیها جراء حرکة الأرض و سکون الغلاف الجوی،و لفقدت الأرض صلاحیتها بتوفیر مستلزمات السکن للإنسان،لأنّ استمرار الاحتکاک</w:t>
      </w:r>
    </w:p>
    <w:p>
      <w:pPr>
        <w:pStyle w:val="BookText"/>
        <w:rPr/>
      </w:pPr>
      <w:r>
        <w:rPr>
          <w:rFonts w:ascii="IRNazanin" w:hAnsi="IRNazanin" w:eastAsia="IRNazanin"/>
          <w:color w:val="111111"/>
          <w:sz w:val="28"/>
          <w:sz w:val="28"/>
          <w:szCs w:val="28"/>
          <w:rtl w:val="true"/>
          <w:lang w:bidi="fa-IR"/>
        </w:rPr>
        <w:t>الحاصل من حرکة الأرض الدائمة و سکون الغلاف الجوی سیؤدی بلا شک إلی زیادة حرارة القشرة الأرضیة ممّا یجعل الأرض غیر صالحة لسکنی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بیّن القرآن هذین النموذجین من النعم الإلهیة و الآیات الآفاقیة، عرج إلی ذکر ما أنعم الباری علی الإنسان من النعم و الآیات الانفسیة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خَلَقْنٰاکُمْ أَزْوٰاجاً</w:t>
      </w:r>
    </w:p>
    <w:p>
      <w:pPr>
        <w:pStyle w:val="BookText"/>
        <w:rPr/>
      </w:pP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زوج،المتشکل من الذکر و الأنثی،و یخرج الإنسان إلی حیاة الوجود من هذین الجنسین،و یستمر وجوده فی الحیاة من خلال عملیة التناسل التی تساهم فی استقرار الإنسان من الناحیتین الجسمیة و النفسیة،کما تشیر إلی هذا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من الذکر و الأنثی مکمل لوجود الآخر،و عاملا علی إشباع احتیاجات الطرف الآخر من الناحیتین الجسمیة و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البعض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بالأصناف المختلفة للناس،لأنّ من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الأصناف و الأنواع،فاعتبروها إشارة إلی ذلک التباین الموجود بین البشر 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اللون،الجنس،الاستعدادات و القابلیات،للدلالة علی عظمة الباری جلّ شأنه و العامل علی تکامل المجتمع الإنسانی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یشیر بعد ذلک إلی نعمة النوم،فیقول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السبت،بمعنی القطع،ثمّ استعملت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الاستراحة،و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لأنّ الیهود کانوا یعطلون أعمالهم فی الیوم المذکور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یحمل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بالسبات إشارة لطیفة إلی تعطیل قسم من الفعالیات</w:t>
      </w:r>
    </w:p>
    <w:p>
      <w:pPr>
        <w:pStyle w:val="BookText"/>
        <w:rPr/>
      </w:pPr>
      <w:r>
        <w:rPr>
          <w:rFonts w:ascii="IRNazanin" w:hAnsi="IRNazanin" w:eastAsia="IRNazanin"/>
          <w:color w:val="111111"/>
          <w:sz w:val="28"/>
          <w:sz w:val="28"/>
          <w:szCs w:val="28"/>
          <w:rtl w:val="true"/>
          <w:lang w:bidi="fa-IR"/>
        </w:rPr>
        <w:t>الجسمیة و الروحیة للإنسان عند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التعطیل 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لاستراحة أعضاء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لتجدید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لتقویة الروح و الجسد،لتجدید النشاط و رفع أیّ نوع من التعب و الآلام،و الاستعداد لتقبل المرحلیة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بفاعلیة و نشاط 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النوم یشکّل ثلث حیاة الإنسان،و لکنّ الإنسان لا زال یجهل الکثیر من خفایاه،بل و لا زال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القدیم و 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سبب تعطیل بعض فعالیات الدماغ فی مدّة معینة و تغمض العین أجفانها و تسکن جمیع أعضاء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 من المعروف ما للنوم من دور مهم فی حیاة الإنسان،حتی حرص أطباء علم النفس دوما علی تنظیم نوم مرضاهم بصورته الطبیعیة حفاظا علی حالة التوازن النفسی للمرضی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لا یتمتعون بنوم طبیعی تراهم مصابون بحدّة المزاج،القلق، الاضطراب،الکآبة،و بالمقابل،نری الذین یتمتعون بنوم طبیعی ینهضون کل صباح بنشاط و حیویة و بقدرة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بین ما یقدمه النوم من تأثیر مهم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سرعة تقبل ذهن الإنسان للدراسة و المطالعة بعد فترة نوم طبیعیة و هادئة و سرعة إنجاز الأعمال الفکریة و البدنیة و لعلّ من أسهل أسالیب تعذیب الإنسان هو حرمانه من النوم، خصوصا و أنّ التجارب العلمیة أثبتت بأنّ قابلیة الإنسان علی تحمل الأرق ضعیفة جدّا،و إذا حاول أیّ إنسان أن یجرب ذلک،فلا تمضی علیه فترة وجیزة إلاّ و یصاب فی سلامته و یمرض</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ذکر من فوائد النوم فإنّه یختص بالنوم الطبیعی الموزون،و أمّا إذا زاد عن حدّه الطبیعی فلا یجنی صاحبه سوی الآثار السلبیة لهذا الإفراط،کحال الإفراط فی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أنّ نسبة فترة النوم تختلف من إنسان لآخر،و لا یمکن تعیین فترة محددة لکل الناس،و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إنسان یعرف الفترة التی تناسبه طبیعیا بما یناسب فعالیاته الجسمیة و الروحیة،و تجربة الإنسان هی التی تعین نسبة النوم الضروری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الأغرب من ذلک،إنّه قد یضطر الإنسان فی الحوادث و الشدائد إلی السهر و الیقظة مدّة طویلة،و لذلک تزداد مقاومته للنوم بشکل ملحوظ و لکنّه مؤقت، و قد یستکفی فی تلک الأحیان بساعة أو ساعتین من النوم للیوم الواحد،و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سرعان ما ینتهی ذلک التمکن بمجرّد الرجوع إلی الحالة الطبیعیة،بل و قد یحتاج لساعات نوم أطول من السابق للتعویض عمّا فاته من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النادر أن نری إنسانا یعیش حالة الیقظة لعدة أشهر،و فی قبال ذلک نری بعض الناس ینامون أثناء المشی،بل و هناک من ینام و أنت تشاطره أطراف الحدیث،و مثل هکذا أشخاص یعیشون حالة غیر طبیعیة و غالبا ما تکون الحوادث المؤسفة فی انتظارهم،فالضرورة تقتضی ألاّ یترکوا بدون مراقب أو 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الحادث العجیب و الظاهرة الغامضة التی تدعی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مصحوبة بعجائب کثیرة و کأنّها معجزة من المعاجز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أنّ ذکر النوم فی الآیة قد جاء باعتباره إحدی النعم الإلهیة،إلاّ أنّ الآیة المبارکة قد تشیر بذلک إلی الموت،لما للنوم من شبه بالموت،و الاستیقاظ بالبعث</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الانتهاء من ذکر نعمة النوم،ینتقل القرآن الکریم لذکر نعمة اللیل،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تضیف الآیة التالیة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الآیتان تفندان جهل الثنویون بأسرار الخلق،حیث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النور و النهار نعمة،و الظلام و اللیل شر و عذاب،و یجعلون لکلّ منهما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الخیر و إله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بقلیل من التأمل نجد أنّ کلاً منهما یمثل نعمة إلهیة معطاءة،حیث تنبع منها نعم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شبهت الآیة اللیل باللباس و الغطاء الذی یلقی علی الأرض لیشمل کل من علی الأرض،و لیجبر فعالیات الموجودات الحیّة المتعبة علی الأرض بالتعطل عن الحرکة و ممارسة النشاطات،و یخیم الظلام و السکون لیضفی علی الأرض الهدوء لیستریح الناس من رحلة العمل و المعاناة خلال النهار،و لیتمکنوا من مواصلة نشاطهم للیوم التالی لأنّ النوم المریح لا یتیسر للإنسان إلاّ فی أجواء 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بالإضافة لکل ما ذکر،فحلول اللیل یعنی زوال نور الشمس و إلاّ لانعدمت الحیاة و احترقت جمیع النباتات و الحیوانات فی حال استمرار شروق الشمس</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نجد القرآن الکریم یؤکّد علی هذه الحقیقة،فتارة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تأتی الآیة التالیة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w:t>
      </w:r>
      <w:r>
        <w:rPr>
          <w:rStyle w:val="FootnoteAnchor"/>
          <w:rtl w:val="true"/>
        </w:rPr>
        <w:footnoteReference w:id="364"/>
      </w:r>
      <w:r>
        <w:rPr>
          <w:rFonts w:ascii="IRNazanin" w:hAnsi="IRNazanin" w:eastAsia="IRNazanin"/>
          <w:color w:val="111111"/>
          <w:sz w:val="28"/>
          <w:sz w:val="28"/>
          <w:szCs w:val="28"/>
          <w:rtl w:val="true"/>
          <w:lang w:bidi="fa-IR"/>
        </w:rPr>
        <w:t>و یلاحظ فی القرآن الکریم أنّه قد أقسم بأمور کثیرة،و لکن قسمه لا یتعدی المرة الواحدة لکل ما قسم به،ما عدا اللیل فقد جاء القسم به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القسم بشیء دلیل علی أهمیته،فهذا یعنی</w:t>
      </w:r>
    </w:p>
    <w:p>
      <w:pPr>
        <w:pStyle w:val="BookText"/>
        <w:rPr/>
      </w:pPr>
      <w:r>
        <w:rPr>
          <w:rFonts w:ascii="IRNazanin" w:hAnsi="IRNazanin" w:eastAsia="IRNazanin"/>
          <w:color w:val="111111"/>
          <w:sz w:val="28"/>
          <w:sz w:val="28"/>
          <w:szCs w:val="28"/>
          <w:rtl w:val="true"/>
          <w:lang w:bidi="fa-IR"/>
        </w:rPr>
        <w:t>فقد جاء القسم به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القسم بشیء دلیل علی أهمیته،فهذا یعنی أنّ للّیل أهمیّة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الأشخاص الذین یضیئون اللیل بأنوار صناعیة و یسهرون لیلهم و یقضون نهارهم بالنوم،هم أناس غیر طبیعیین،و تری علامات الکسل و الخمول بادیة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نری القرویین أکثر صحة من أهل المدن و أسلم بدنا و حواسا، لأنّهم ینامون بعد حلول اللیل بقلیل و یستیقظون مبکرا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منافع اللیل الجانبیة أنّ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هو أفضل أوقات الدعاء و الصلاة و مناجاة الباری جلّ شأنه لتربیة و تزکیة النفوس،کما تصف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الذاریات عبّاد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النهار بنوره الفیاض نعمة ربانیة عظیمة،حیث یدفع الإنسان لیتحرک و یسعی لبناء حیاته و مجتمعه،و بالنور تنمو النباتات،و تمارس الحیوانات شؤون حیاتها و حقّا قال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النَّهٰارَ مَعٰاشاً ،بما لا یدع مجالا للتفصیل 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خاتمة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تعاقب اللیل و النهار و ما فیهما من نظام دقیق آیة بیّنة من آیات خلقه سبحانه و تعالی،إضافة إلی أنّه تقویم طبیعی لتفصیل الزمن فی حیاة الإنسانیة علی مرّ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تأتی الآیة التالیة لتنقلنا من عالم الأرض إلی عالم السماء حین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بَنَیْنٰا فَوْقَکُمْ سَبْعاً شِدٰاداً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یراد من العدد المذکور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کثرة الأجرام السماویة و المنظومات الشمسیة و المجرات و العوالم الواسعة لهذا الوجود،و التی تتمتع بخلق محکم و بناء رصین لا خلل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یراد منه العدد،للإشارة</w:t>
      </w:r>
    </w:p>
    <w:p>
      <w:pPr>
        <w:pStyle w:val="BookText"/>
        <w:rPr/>
      </w:pPr>
      <w:r>
        <w:rPr>
          <w:rFonts w:ascii="Amiri" w:hAnsi="Amiri" w:eastAsia="Amiri" w:cs="Amiri"/>
          <w:color w:val="111111"/>
          <w:sz w:val="28"/>
          <w:sz w:val="28"/>
          <w:szCs w:val="28"/>
          <w:rtl w:val="true"/>
          <w:lang w:bidi="ar-SA"/>
        </w:rPr>
        <w:t xml:space="preserve">إلی أنّ الکواکب و ما یبدو لنا منها إنّما تعود إلی السماء الأولی،کما أشارت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الصافات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سماوات ستة و عوالم أخری وراء السماء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عن حدود معرفتنا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ثمّة احتمال آخر،و هو أنّ المراد منها طبقات الهواء المحیطة بالأرض فإنّها مع رقتها تتمتع باستحکام و قوة عجیبة بحیث تحمی الأرض من آثار الشهب الملتهبة و المتساقطة علیها باستمرار،فبمجرّد دخول الشهب فی الغلاف الجوی الرقیق نتیجة لجاذبیة الأرض لها،تحترق تلک الشهب لاحتکاکها السریع بالغلاف الجوی حتی تتلاشی،و لولا تلک الطبقات الجویة المحیطة بالکرة الأرضیة لکانت المدن و القری عرضة للإصابة بتلک الصخور و الأحجار السماویة المتساقطة علیها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توصل بعض العلماء إلی أنّ سمک الغلاف الجوی یقرب من مائة کیلومتر،و له من الأثر ما یعادل سقف فولاذی بسمک عشرة أمتار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نحصل علی تفسیر آخر لما جاء 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سَبْعاً شِدٰاداً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أن أشار القرآن إجمالا إلی السماوات،یشیر إلی نعمة الشمس،فیقول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سِرٰاجاً وَهّٰاجاً</w:t>
      </w:r>
    </w:p>
    <w:p>
      <w:pPr>
        <w:pStyle w:val="BookText"/>
        <w:rPr/>
      </w:pP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الوهج،بمعنی النور و الحرارة التی تصدر من النار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إطلاق هذه الصفة علی الشمس، للإشارة إلی نعمتین کبیرتین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عنهما نعم و عطایا کثیرة یزخر بها عالمنا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تتحدد فوائد نور الشمس بإضاءة الدنیا للإنسان،بل لها أثر کبیر فی نمو</w:t>
      </w:r>
    </w:p>
    <w:p>
      <w:pPr>
        <w:pStyle w:val="BookText"/>
        <w:rPr/>
      </w:pPr>
      <w:r>
        <w:rPr>
          <w:rFonts w:ascii="IRNazanin" w:hAnsi="IRNazanin" w:eastAsia="IRNazanin"/>
          <w:color w:val="111111"/>
          <w:sz w:val="28"/>
          <w:sz w:val="28"/>
          <w:szCs w:val="28"/>
          <w:rtl w:val="true"/>
          <w:lang w:bidi="fa-IR"/>
        </w:rPr>
        <w:t>سائر الکائنات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لکل ما تقدم،فلحرارة الشمس أثر أساس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الغیوم،حرکة الهواء،نزول الأمطار،و سقی الأراضی الیابسة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لأشعة الشمس کذلک الأثر البالغ فی مکافحة الجراثیم،لاحتوائها علی الأشعة ما وراء الحمراء التی تقتل الجراثیم،و لولاها لتحولت الأرض إلی مستشفی عظیمة،و لانتهت الحیاة البشریة علی ظهرها خلال مدّة محدودة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أشعة الشمس فی واقعها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صحی مجانی دائمی،یصلنا بکیفیة لا هی بالشدیدة المحرقة،و لا هی بالقلیلة العدیمة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ما یصلنا من الطاقة الشمسیة قیاسا مع بقیة المصادر کثیر جدّا،و علی سبیل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أردنا إنماء شجرة تفاح بواسطة نور صناعی،فستکلفنا التفاحة الواحدة مبلغا رهیبا،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فنعمة هذا السراج الوهّاج لا یمکننا تعویضها بمال کل الأغنیاء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قدّر حجم الشمس بما یقارب الملیون و ثلاثمائة ألف مرّة نسبة إلی حجم الکرة الأرضیة،و الفاصلة بین الشمس و الأرض تقدر بحدود مائة و خمسین ملیون 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حرارة الشمس الخارجیة تصل إلی ستة آلاف درجة مئویة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 حرارتها الداخلیة ما یقارب ملیون درجة مئویة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النظام الموزون بحکمة بالغة،لمن الدقة بحال أنّه لو اختل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أمکن للبشر أن یعیشوا علی سطح الکرة الأرضیة،و لا یسعنا المجال لنتطرق</w:t>
      </w:r>
    </w:p>
    <w:p>
      <w:pPr>
        <w:pStyle w:val="BookText"/>
        <w:rPr/>
      </w:pPr>
      <w:r>
        <w:rPr>
          <w:rFonts w:ascii="IRNazanin" w:hAnsi="IRNazanin" w:eastAsia="IRNazanin"/>
          <w:color w:val="111111"/>
          <w:sz w:val="28"/>
          <w:sz w:val="28"/>
          <w:szCs w:val="28"/>
          <w:rtl w:val="true"/>
          <w:lang w:bidi="fa-IR"/>
        </w:rPr>
        <w:t>لمزید من التفصیل و البیان حول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نعمة النور و الحرارة یتناول القرآن نعمة حیاتیة أخری لها ارتباط بأشعة الشمس،و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العصر بمعنی الضغط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الکلمة تشیر إلی أنّ الغیوم تقوم بعملیة و کأنّها تعصر نفسها عصرا لکی ینهمر منها الماء علی شکل أمطار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اسم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فسّرها بعضهم بالغیوم المستعدة لإنزال الأمطار، باعتبار أنّ اسم الفاعل یأتی فی بعض الأحیان بمعنی الاستعداد للقیام بعمل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صفة للغیوم،و إنّما للریاح التی تقوم بضغط و عصر الغیوم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الثج،بمعنی سیلان الماء بکمیة کبیرة،و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و یراد بها هنا غزارة الأمطار المنهمرة نتیجة العصر الحاصل للغیوم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بالإضافة لکون المطر منبعا لکثیر من مصادر الخیر و البرکة،فهو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ملطف للجو،مزیل للتلوثات الموجودة فی الجو،مخفض للحرارة و معدل للبرودة، مقلل لأسباب الأمراض،یمنح الإنسان روحا متجددة و نشاطا،و مع کل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ذکر القرآن ثلاث فوائد أخری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جَنّٰاتٍ أَلْفٰافاً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التفّ بعضها ببعض لکثرة الشجر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الآیتان تشیران إلی ما یستفید منه الإنسان و الحیوان من المواد الغذائیة التی</w:t>
      </w:r>
      <w:bookmarkStart w:id="821" w:name="pg12564_165591"/>
    </w:p>
    <w:p>
      <w:pPr>
        <w:pStyle w:val="BookText"/>
        <w:rPr/>
      </w:pPr>
      <w:bookmarkEnd w:id="821"/>
      <w:r>
        <w:rPr>
          <w:rFonts w:ascii="IRNazanin" w:hAnsi="IRNazanin" w:eastAsia="IRNazanin"/>
          <w:color w:val="111111"/>
          <w:sz w:val="28"/>
          <w:sz w:val="28"/>
          <w:szCs w:val="28"/>
          <w:rtl w:val="true"/>
          <w:lang w:bidi="fa-IR"/>
        </w:rPr>
        <w:t xml:space="preserve">تخرج من الأرض،فالحبوب الغذائیة تشکل قسما مهمّا من المواد الغذائیة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الخضر تشکل 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تأتی الفاکهة لتشکل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تنحصر فوائد المطر بهذه الفوائد الثلاث المذکورة فی هاتین الآیتین، فللماء دور أساسی و حیوی فی عملیة حیاة الکائنات الحیّة،و علی الأخص الإنسان،حیث أنّ الماء یشکل ما یقارب السبعین فی المائة من بدنه،بل و یتعدی ذلک لیشمل کل کائن حیّ،کما یشیر القرآن الکریم لهذه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کُلَّ شَیْءٍ حَیٍّ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تتجاوز فوائد الماء حدود الکائن الحیّ لتشمل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المصانع،جمال الطبیعة، و أفضل الطرق التجاریة و الاقتصادیة هی الطرق المائیة</w:t>
      </w:r>
      <w:r>
        <w:rPr>
          <w:rFonts w:eastAsia="IRNazanin" w:cs="IRNazanin"/>
          <w:color w:val="111111"/>
          <w:sz w:val="28"/>
          <w:szCs w:val="28"/>
          <w:rtl w:val="true"/>
          <w:lang w:bidi="fa-IR"/>
        </w:rPr>
        <w:t>.</w:t>
      </w:r>
    </w:p>
    <w:p>
      <w:pPr>
        <w:pStyle w:val="Heading4"/>
        <w:numPr>
          <w:ilvl w:val="3"/>
          <w:numId w:val="1"/>
        </w:numPr>
        <w:rPr/>
      </w:pPr>
      <w:bookmarkStart w:id="822" w:name="__RefHeading___Toc1680149_77815467"/>
      <w:bookmarkStart w:id="823" w:name="_Toc355"/>
      <w:bookmarkEnd w:id="822"/>
      <w:r>
        <w:rPr>
          <w:rtl w:val="true"/>
        </w:rPr>
        <w:t>ملاحظة</w:t>
      </w:r>
      <w:r>
        <w:rPr>
          <w:rtl w:val="true"/>
        </w:rPr>
        <w:t>:</w:t>
      </w:r>
      <w:bookmarkEnd w:id="823"/>
    </w:p>
    <w:p>
      <w:pPr>
        <w:pStyle w:val="Heading5"/>
        <w:numPr>
          <w:ilvl w:val="4"/>
          <w:numId w:val="1"/>
        </w:numPr>
        <w:rPr/>
      </w:pPr>
      <w:bookmarkStart w:id="824" w:name="__RefHeading___Toc1680151_77815467"/>
      <w:bookmarkStart w:id="825" w:name="_Toc356"/>
      <w:bookmarkEnd w:id="824"/>
      <w:r>
        <w:rPr>
          <w:rtl w:val="true"/>
        </w:rPr>
        <w:t>اشارة</w:t>
      </w:r>
      <w:bookmarkEnd w:id="825"/>
    </w:p>
    <w:p>
      <w:pPr>
        <w:pStyle w:val="Heading5"/>
        <w:numPr>
          <w:ilvl w:val="4"/>
          <w:numId w:val="1"/>
        </w:numPr>
        <w:rPr/>
      </w:pPr>
      <w:bookmarkStart w:id="826" w:name="__RefHeading___Toc1680153_77815467"/>
      <w:bookmarkStart w:id="827" w:name="_Toc357"/>
      <w:bookmarkEnd w:id="826"/>
      <w:r>
        <w:rPr>
          <w:rtl w:val="true"/>
        </w:rPr>
        <w:t>علاقة الآیات ب‍</w:t>
      </w:r>
      <w:r>
        <w:rPr>
          <w:rtl w:val="true"/>
        </w:rPr>
        <w:t>«</w:t>
      </w:r>
      <w:r>
        <w:rPr>
          <w:rtl w:val="true"/>
        </w:rPr>
        <w:t>المعاد</w:t>
      </w:r>
      <w:r>
        <w:rPr>
          <w:rtl w:val="true"/>
        </w:rPr>
        <w:t>»:</w:t>
      </w:r>
      <w:bookmarkEnd w:id="827"/>
    </w:p>
    <w:p>
      <w:pPr>
        <w:pStyle w:val="BookText"/>
        <w:rPr/>
      </w:pPr>
      <w:r>
        <w:rPr>
          <w:rFonts w:ascii="IRNazanin" w:hAnsi="IRNazanin" w:eastAsia="IRNazanin"/>
          <w:color w:val="111111"/>
          <w:sz w:val="28"/>
          <w:sz w:val="28"/>
          <w:szCs w:val="28"/>
          <w:rtl w:val="true"/>
          <w:lang w:bidi="fa-IR"/>
        </w:rPr>
        <w:t>أشارت الآیات المبحوثة إلی أهم العطایا الرّبانیة و النعم الإلهیة و التی لها الدور المهم و الأساس فی الحیاة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النور،الظلمة،الحرارة،الماء،التراب و النباتات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نظام الکون علی ما فیه من دقة موزونة و محسوبة لدلیل علی قدرة اللّه عزّ و جلّ المطلقة من جهة،و به یسد کل ثغرات التساؤل عن قدرة اللّه علی إحیاء الموتی،و کما أجابت آخر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منکری المعاد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جهة أخری أنّه لا بدّ أن یکون لهذا الخلق العظیم من هدف،و لا یعقل أن یکون الهدف منه هو هذه الأیّام المعدودة لحیاتنا الدنیا،إذ لیس من الحکمة أن یکون کل هذا الخلق و بما یحمل من أنظمة و عملیات من أجل الأکل و الشرب و النوم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وجوب هدف أسمی یتناسب و حکمة الباری جلّ شأنه،و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النشأة الأولی إلاّ تذکیرا للنشأة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مرحلة متقدمة،و محطة تزود بالوقود وصولا لغایة السفر المحتوم،و کما ینبهنا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أَنَّمٰا خَلَقْنٰاکُمْ عَبَثاً وَ أَنَّکُمْ إِلَیْنٰا لاٰ تُرْجَعُونَ ؟</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النوم و الیقظة إلاّ مثلا للموت و الحیاة الجدیدة،و ما إحیاء الأرض المیتة بنزول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الشاخصة أمام أعین الناس علی طول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توضیحا لحالة المعاد،و إشارات ملیئة بالمعانی ترمز إلی مسألة القیامة و الحیاة بعد الموت،کما جاء فی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الْأَرْضَ بَعْدَ مَوْتِهٰا کَذٰلِکَ النُّشُورُ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bookmarkStart w:id="828" w:name="pg12564_165593"/>
    </w:p>
    <w:p>
      <w:pPr>
        <w:pStyle w:val="Heading3"/>
        <w:numPr>
          <w:ilvl w:val="2"/>
          <w:numId w:val="1"/>
        </w:numPr>
        <w:rPr/>
      </w:pPr>
      <w:bookmarkStart w:id="829" w:name="__RefHeading___Toc1680155_77815467"/>
      <w:bookmarkStart w:id="830" w:name="_Toc358"/>
      <w:bookmarkEnd w:id="828"/>
      <w:bookmarkEnd w:id="829"/>
      <w:r>
        <w:rPr>
          <w:rtl w:val="true"/>
        </w:rPr>
        <w:t xml:space="preserve">الآیات </w:t>
      </w:r>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17</w:t>
      </w:r>
      <w:r>
        <w:rPr>
          <w:rtl w:val="true"/>
        </w:rPr>
        <w:t xml:space="preserve"> </w:t>
      </w:r>
      <w:r>
        <w:rPr>
          <w:rtl w:val="true"/>
        </w:rPr>
        <w:t xml:space="preserve">الی </w:t>
      </w:r>
      <w:r>
        <w:rPr/>
        <w:t>20</w:t>
      </w:r>
      <w:r>
        <w:rPr>
          <w:rtl w:val="true"/>
        </w:rPr>
        <w:t>]</w:t>
      </w:r>
      <w:bookmarkEnd w:id="830"/>
    </w:p>
    <w:p>
      <w:pPr>
        <w:pStyle w:val="Heading4"/>
        <w:numPr>
          <w:ilvl w:val="3"/>
          <w:numId w:val="1"/>
        </w:numPr>
        <w:rPr/>
      </w:pPr>
      <w:bookmarkStart w:id="831" w:name="__RefHeading___Toc1680157_77815467"/>
      <w:bookmarkStart w:id="832" w:name="_Toc359"/>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680159_77815467"/>
      <w:bookmarkStart w:id="834" w:name="_Toc360"/>
      <w:bookmarkEnd w:id="833"/>
      <w:r>
        <w:rPr>
          <w:rtl w:val="true"/>
        </w:rPr>
        <w:t>التّفسیر</w:t>
      </w:r>
      <w:bookmarkEnd w:id="834"/>
    </w:p>
    <w:p>
      <w:pPr>
        <w:pStyle w:val="Heading5"/>
        <w:numPr>
          <w:ilvl w:val="4"/>
          <w:numId w:val="1"/>
        </w:numPr>
        <w:rPr/>
      </w:pPr>
      <w:bookmarkStart w:id="835" w:name="__RefHeading___Toc1680161_77815467"/>
      <w:bookmarkStart w:id="836" w:name="_Toc361"/>
      <w:bookmarkEnd w:id="835"/>
      <w:r>
        <w:rPr>
          <w:rtl w:val="true"/>
        </w:rPr>
        <w:t>اشارة</w:t>
      </w:r>
      <w:bookmarkEnd w:id="836"/>
    </w:p>
    <w:p>
      <w:pPr>
        <w:pStyle w:val="Heading5"/>
        <w:numPr>
          <w:ilvl w:val="4"/>
          <w:numId w:val="1"/>
        </w:numPr>
        <w:rPr/>
      </w:pPr>
      <w:bookmarkStart w:id="837" w:name="__RefHeading___Toc1680163_77815467"/>
      <w:bookmarkStart w:id="838" w:name="_Toc362"/>
      <w:bookmarkEnd w:id="837"/>
      <w:r>
        <w:rPr>
          <w:rtl w:val="true"/>
        </w:rPr>
        <w:t>سیأتی الیوم الموعود</w:t>
      </w:r>
      <w:r>
        <w:rPr>
          <w:rtl w:val="true"/>
        </w:rPr>
        <w:t>:</w:t>
      </w:r>
      <w:bookmarkEnd w:id="838"/>
    </w:p>
    <w:p>
      <w:pPr>
        <w:pStyle w:val="BookText"/>
        <w:rPr/>
      </w:pPr>
      <w:r>
        <w:rPr>
          <w:rFonts w:ascii="IRNazanin" w:hAnsi="IRNazanin" w:eastAsia="IRNazanin"/>
          <w:color w:val="111111"/>
          <w:sz w:val="28"/>
          <w:sz w:val="28"/>
          <w:szCs w:val="28"/>
          <w:rtl w:val="true"/>
          <w:lang w:bidi="fa-IR"/>
        </w:rPr>
        <w:t>الآیة الاولی من الآیات أعلاه بمثابة نتیجة لما تعرضت له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یَوْمَ الْفَصْلِ کٰانَ مِیقٰاتاً</w:t>
      </w:r>
    </w:p>
    <w:p>
      <w:pPr>
        <w:pStyle w:val="BookText"/>
        <w:rPr/>
      </w:pP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بین ثنایاه إشارات کثیرة،فسیحدث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الحقّ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المؤمنین الصالحین عن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الوالدین عن أولادهم،و الأخ عن أخیه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الوقت،المیعاد من الوعد،بمعنی الوقت المعین و المقرر، و إنّما سمّیت الأماکن التی یحرم منها حجاج بیت اللّه الحرام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الاجتماع فیها یکون فی وقت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یتناول القرآن الکریم بعض خصائص ذلک الیوم العظیم،فیقول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آیات القرآن أنّ ثمّة نفختان عظیمتان ستحدثان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النفخة الاولی سینهار کلّ عالم الوجود،و یخرّ میتا کلّ من فی السموات و الأرض،و فی النفخة الثّانیة یتجدّد عالم الوجود و تعود الحیاة إلی الأموات مرّة اخری،لیقول بعدها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 یستعمل لإعطاء إشارة التوقف أو الحرکة للقوافل أو الکتائب العسکریة و ما شابهها من الاستعمالات،و تختلف الإشارة بین المجامیع التی تستعمل البوق،کلّ حسب ما تعارف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ککنایة لطیفة للتعبیر عن المحدثین العظیمین المذکورین أعلاه،و أمّا ما ورد فی الآیة فیختص بنفخة الصور الثّانیة،أی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نفخة القیام و إعادة الحیاة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أنّ الآیة أعلاه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فَتَأْتُونَ أَفْوٰاجاً ،و لکنّ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مریم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کُلُّهُمْ آتِیهِ یَوْمَ الْقِیٰامَةِ فَرْداً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،فکیف یمکن تخریج ذلک؟ یمکن جمع الآیات الثلاثة بلحاظ أنّ حشر الناس أفواجا لا بعرض أنّ یتقدمهم إمام،و أمّا الحشر فرادی فبلحاظ ما لیوم القیامة من مواقف متعددة، حیث یمکن أن یکون ورود الناس فی المواقف الاولی علی شکل أفواج مع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کانوا أئمّة هدی أم أئمّة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حینما یستقر بهم المآل سیقفون فی ساحة العدل الإلهی علی شکل فرادی،کما تنقل لنا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ذلک المشهد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ثمّة احتمال آخر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انفصال الإنسان فی ذلک الیوم عن أحبائه و متعلقیه،و لا یکون معه یومئذ إلاّ ما کسبت یداه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الآیة الاخری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الأبواب؟و کیف تفتح؟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المقصود بهذه الأبواب هی أبواب عالم الغیب تفتح علی عالم الشهود،و تزول الحجب و یتصل عالم الملائکة بعالم الإنسان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یری البعض الآخر أنّها تشیر إلی ما ورد فی آیات قرآنیة اخری،من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السَّمٰاءُ انْشَقَّتْ</w:t>
      </w:r>
    </w:p>
    <w:p>
      <w:pPr>
        <w:pStyle w:val="BookText"/>
        <w:rPr/>
      </w:pP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انْفَطَرَتْ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سیحصل من أثر ذلک الإنشقاق و الإنفطار و کأنّ النجوم و الکرات السماویة أبواب تفتحت علی مصراعیها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من یذهب إلی أنّها إشارة إلی عدم استطاعة الإنسان فی هذه الدنیا من اختراق السماوات و السیر فیها،و إن استطاع فبشکل محدود جدّا و بصعوبة بالغة،و کأن أبواب السماء موصدة أمامه،و لکنّ حال یوم القیامة سیتغیر تماما، حیث تری الإنسان یغوص فی أعماق السماء بعد تحرره من ممسکات الأرض، و کان أبواب السماء قد تفتحت 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السماوات و الأرض ستتلاشی فی ذلک الیوم ثمّ تتبدلان إلی سماء و أرض أخریین کما تشیر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إبراهیم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وَ السَّمٰاوٰاتُ و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ستفتح أبواب السماء أمام أهل الأرض،و یفتح الطریق للإنسان لیسلک الصالحون سبیل الجنّة فتفتح أبوابها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جٰاؤُهٰا وَ فُتِحَتْ أَبْوٰابُهٰا وَ قٰالَ لَهُمْ خَزَنَتُهٰا سَلاٰمٌ عَلَیْکُمْ</w:t>
      </w:r>
    </w:p>
    <w:p>
      <w:pPr>
        <w:pStyle w:val="BookText"/>
        <w:rPr/>
      </w:pP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حین یدخلون الجنّة یراد علیهم الملائکة للتهنئة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یَدْخُلُونَ عَلَیْهِمْ مِنْ کُلِّ بٰابٍ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تتفتح أبواب جهنم للکافرین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کَفَرُوا إِلیٰ جَهَنَّمَ زُمَراً حَتّٰی إِذٰا جٰاؤُهٰا فُتِحَتْ أَبْوٰابُهٰا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یرد الإنسان حینها إلی عرصة واسعة کوسع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جَنَّةٍ عَرْضُهَا السَّمٰاوٰاتُ وَ الْأَرْضُ</w:t>
      </w:r>
    </w:p>
    <w:p>
      <w:pPr>
        <w:pStyle w:val="BookText"/>
        <w:rPr/>
      </w:pP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تأتی الآیة الأخیرة لتخبرنا عن حال الجبال فی ذلک الیوم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بملاحظة ما جاء فی القرآن الکریم بخصوص مصیر الجبال لیوم القیامة تظهر لنا أنّ الجبال ستطویها مراحل متعاقبة،تبدأ حرکتها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تَسِیرُ الْجِبٰالُ سَیْراً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تحمل و تدک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فتکون تلالا من الرمال المتراکمة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الْجِبٰالُ کَثِیباً مَهِیلاً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فتصبح کأصواف منفوشة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فتتحول غبارا متناثرا فی الفضاء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بُسَّتِ الْجِبٰالُ بَسًّا فَکٰانَتْ هَبٰاءً مُنْبَثًّا</w:t>
      </w:r>
    </w:p>
    <w:p>
      <w:pPr>
        <w:pStyle w:val="BookText"/>
        <w:rPr/>
      </w:pP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یبقی منها أخیرا إلاّ الأثر،کما أشارت لذلک الآیة المبحوثة،و کأنّها یلوح فی الأفق،و یصبح سطح الأرض مستویا بعد أن تمحی الجبال من فوقها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الْجِبٰالِ فَقُلْ یَنْسِفُهٰا رَبِّی نَسْفاً فَیَذَرُهٰا قٰاعاً صَفْصَفاً</w:t>
      </w:r>
    </w:p>
    <w:p>
      <w:pPr>
        <w:pStyle w:val="BookText"/>
        <w:rPr/>
      </w:pP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الذهاب فی طریق منحدر،فعند ما یسیر الإنسان بین المنحدرات فی الصحراء،یتراءی له من بعید تلألؤا یطنّه ماء،و ما هو إلاّ انکسار فی الأشعة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أطلقت کلمة السراب علی کلّ ظاهر خال من المحتوی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تکون الآیة قد أشارت إلی بدایة حرکة الجبال و نهایة أمرها،فیما تعرضت بقیة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المراحل المختلفة بین البدایة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عاقبة الجبال علی ما لها من شموخ و صلابة ستنتهی إلی غبار متناثر فی الفضاء و علی صورة سراب،فما حال ذلک الإنسان الذی یتصور أنّه جبار شدید البطش عریک القوی،و لکنّه لا یستطیع أن یتحدی الجبل صلابة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یوم القیامة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هذه الحوادث تتعلق بالنفخة الاولی للصور التی تحکی عن نهایة العالم،أم هی متعلقة بالنفخة الثّانیة و التی تقوم القیامة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أنّ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یُنْفَخُ فِی الصُّورِ فَتَأْتُونَ أَفْوٰاجاً تشیر إلی نفخة الصور الثّانیة،لأنّها تحکی عن إحیاء الأموات و محبتهم فی عرصة المحشر أفواجا،و کذا الحال بالنسبة للحوادث المذکورة فإنّها متعلقة بنفخة الصور الثّانیة، إلاّ أنّه من الممکن حمل بدایة حرکة الجبال علی النفخة الاولی،و 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بعد النفخة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تمرّ به الجبال من مراحل تتعلق بالنفخة الاولی للصور،و قد ذکرتا معا لقرب الفاصلة الزمنیة ما بین النفختین،و جریا مع سیاق بعض الآیات القرآنیة التی تناولت حوادث النفختین معا،کما جاء ذلک فی سورتی التکویر و الإنفطار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جمیل التصویر القرآنی وصفه للجبال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الأرض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تأتی الآیات لتخبر عن فناء الأرض التی هی مهد الإنسان بعد ما تقتلع الجبال حینما ینفخ فی الصور،و یتناسب هذا التصویر تماما مع معارفنا،حیث أننا لو أخرجنا أوتاد أی شیء فمعنی ذلک حکمنا علی ذلک الشیء بالانهیار</w:t>
      </w:r>
      <w:r>
        <w:rPr>
          <w:rFonts w:eastAsia="IRNazanin" w:cs="IRNazanin"/>
          <w:color w:val="111111"/>
          <w:sz w:val="28"/>
          <w:szCs w:val="28"/>
          <w:rtl w:val="true"/>
          <w:lang w:bidi="fa-IR"/>
        </w:rPr>
        <w:t>.</w:t>
      </w:r>
      <w:bookmarkStart w:id="839" w:name="pg12564_165599"/>
    </w:p>
    <w:p>
      <w:pPr>
        <w:pStyle w:val="Heading3"/>
        <w:numPr>
          <w:ilvl w:val="2"/>
          <w:numId w:val="1"/>
        </w:numPr>
        <w:rPr/>
      </w:pPr>
      <w:bookmarkStart w:id="840" w:name="__RefHeading___Toc1680165_77815467"/>
      <w:bookmarkStart w:id="841" w:name="_Toc363"/>
      <w:bookmarkEnd w:id="839"/>
      <w:bookmarkEnd w:id="840"/>
      <w:r>
        <w:rPr>
          <w:rtl w:val="true"/>
        </w:rPr>
        <w:t xml:space="preserve">الآیات </w:t>
      </w:r>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21</w:t>
      </w:r>
      <w:r>
        <w:rPr>
          <w:rtl w:val="true"/>
        </w:rPr>
        <w:t xml:space="preserve"> </w:t>
      </w:r>
      <w:r>
        <w:rPr>
          <w:rtl w:val="true"/>
        </w:rPr>
        <w:t xml:space="preserve">الی </w:t>
      </w:r>
      <w:r>
        <w:rPr/>
        <w:t>30</w:t>
      </w:r>
      <w:r>
        <w:rPr>
          <w:rtl w:val="true"/>
        </w:rPr>
        <w:t>]</w:t>
      </w:r>
      <w:bookmarkEnd w:id="841"/>
    </w:p>
    <w:p>
      <w:pPr>
        <w:pStyle w:val="Heading4"/>
        <w:numPr>
          <w:ilvl w:val="3"/>
          <w:numId w:val="1"/>
        </w:numPr>
        <w:rPr/>
      </w:pPr>
      <w:bookmarkStart w:id="842" w:name="__RefHeading___Toc1680167_77815467"/>
      <w:bookmarkStart w:id="843" w:name="_Toc364"/>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 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بِآیٰاتِنٰا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680169_77815467"/>
      <w:bookmarkStart w:id="845" w:name="_Toc365"/>
      <w:bookmarkEnd w:id="844"/>
      <w:r>
        <w:rPr>
          <w:rtl w:val="true"/>
        </w:rPr>
        <w:t>التّفسیر</w:t>
      </w:r>
      <w:bookmarkEnd w:id="845"/>
    </w:p>
    <w:p>
      <w:pPr>
        <w:pStyle w:val="Heading5"/>
        <w:numPr>
          <w:ilvl w:val="4"/>
          <w:numId w:val="1"/>
        </w:numPr>
        <w:rPr/>
      </w:pPr>
      <w:bookmarkStart w:id="846" w:name="__RefHeading___Toc1680171_77815467"/>
      <w:bookmarkStart w:id="847" w:name="_Toc366"/>
      <w:bookmarkEnd w:id="846"/>
      <w:r>
        <w:rPr>
          <w:rtl w:val="true"/>
        </w:rPr>
        <w:t>اشارة</w:t>
      </w:r>
      <w:bookmarkEnd w:id="847"/>
    </w:p>
    <w:p>
      <w:pPr>
        <w:pStyle w:val="Heading5"/>
        <w:numPr>
          <w:ilvl w:val="4"/>
          <w:numId w:val="1"/>
        </w:numPr>
        <w:rPr/>
      </w:pPr>
      <w:bookmarkStart w:id="848" w:name="__RefHeading___Toc1680173_77815467"/>
      <w:bookmarkStart w:id="849" w:name="_Toc367"/>
      <w:bookmarkEnd w:id="848"/>
      <w:r>
        <w:rPr>
          <w:rtl w:val="true"/>
        </w:rPr>
        <w:t>جهنّم</w:t>
      </w:r>
      <w:r>
        <w:rPr>
          <w:rtl w:val="true"/>
        </w:rPr>
        <w:t>..</w:t>
      </w:r>
      <w:r>
        <w:rPr>
          <w:rtl w:val="true"/>
        </w:rPr>
        <w:t>المرصاد الرهیب</w:t>
      </w:r>
      <w:r>
        <w:rPr>
          <w:rtl w:val="true"/>
        </w:rPr>
        <w:t>:</w:t>
      </w:r>
      <w:bookmarkEnd w:id="849"/>
    </w:p>
    <w:p>
      <w:pPr>
        <w:pStyle w:val="BookText"/>
        <w:rPr/>
      </w:pPr>
      <w:r>
        <w:rPr>
          <w:rFonts w:ascii="IRNazanin" w:hAnsi="IRNazanin" w:eastAsia="IRNazanin"/>
          <w:color w:val="111111"/>
          <w:sz w:val="28"/>
          <w:sz w:val="28"/>
          <w:szCs w:val="28"/>
          <w:rtl w:val="true"/>
          <w:lang w:bidi="fa-IR"/>
        </w:rPr>
        <w:t>بعد أن بیّن القرآن الکریم فی الآیات السابقة بعض أدلة المعاد و تناول قسما من حوادث یوم القیامة،یذکر فی هذه الآیات ما یؤول إلیه حال المجرمین،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جَهَنَّمَ کٰانَتْ مِرْصٰاداً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یختفی فیه للمراقبة،و یقول الراغب فی مفرداته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الرصد،و المرصاد نحوه،لکن یقال للمکان الذی أختص بالترصد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صیغة مبالغة،و یطلق علی الذی یکمن کثرا للرصد،مثل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یکثر من البناء و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الأوّل أشهر و أنسب،و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سیقوم بعملیة الرصد فی جهنّم؟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ملائکة العذاب بدلالة الآیة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مریم التی تحکی عن مرور جمیع الناس صالحهم و طالحهم من جانب جهنّم أو من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مِنْکُمْ إِلاّٰ وٰارِدُهٰا کٰانَ عَلیٰ رَبِّکَ حَتْماً مَقْضِیًّا و خلال ذلک المشهد تقوم ملائکة العذاب برصد أهل النّار و التقاتهم من بین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قلنا فی تفسیر الآیة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فسیکون جهنّم هی المرصاد للطاغین،و تقوم بعملیة جذب أهل النّار إلیها حال مرور الخلق و اقترابهم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حال،فلا یستطیع أیّ من الطاغین من تخطی ذلک المعبر المحتوم،فإمّا أن تخطفه ملائکة العذاب أو تجذبه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محل الرجوع،و یأتی أحیانا بمعنی المنزل و المقر،و هو المقصود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برهة زمانیة غیر معینة، و قد قدرها بعض بثمانین عاما،و قیل سبعین،و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من التقادیر،فثمّة مدّة معینة للبقاء فی جهنّم،و هو ما یتعارض مع ما جاء فی آیات أخر و التی تصرح بخلود أهل النّار فی جهنّم،و لذلک سعی المفسّرون لإیجاد ما یوضح هذا الموضوع</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بین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هو تلک</w:t>
      </w:r>
    </w:p>
    <w:p>
      <w:pPr>
        <w:pStyle w:val="BookText"/>
        <w:rPr/>
      </w:pPr>
      <w:r>
        <w:rPr>
          <w:rFonts w:ascii="IRNazanin" w:hAnsi="IRNazanin" w:eastAsia="IRNazanin"/>
          <w:color w:val="111111"/>
          <w:sz w:val="28"/>
          <w:sz w:val="28"/>
          <w:szCs w:val="28"/>
          <w:rtl w:val="true"/>
          <w:lang w:bidi="fa-IR"/>
        </w:rPr>
        <w:t>الفترات الزمانیة الطویلة التی تتعاقب فیما بینها،المتسلسلة بلا نهایة،فکلما تنتهی فترة تحل محلها اخری،و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إحدی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الآیة جاءت فی المذنبین من أهل الجنّة، الذین یقضون فترة فی جهنّم یتطهّرون فیها ثمّ یدخلون الجنّة،و لیست واردة فی الکافرین المخلدین فی النّار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تشیر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صغیر من عذاب جهنّم الألیم،بالقول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یَذُوقُونَ فِیهٰا بَرْداً وَ لاٰ شَرٰاباً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حَمِیماً وَ غَسّٰاقاً</w:t>
      </w:r>
    </w:p>
    <w:p>
      <w:pPr>
        <w:pStyle w:val="BookText"/>
        <w:rPr/>
      </w:pPr>
      <w:r>
        <w:rPr>
          <w:rFonts w:ascii="Amiri" w:hAnsi="Amiri" w:eastAsia="Amiri" w:cs="Amiri"/>
          <w:color w:val="111111"/>
          <w:sz w:val="28"/>
          <w:sz w:val="28"/>
          <w:szCs w:val="28"/>
          <w:rtl w:val="true"/>
          <w:lang w:bidi="ar-SA"/>
        </w:rPr>
        <w:t>،إلاّ ظلّ من الدخان الغلیظ الخانق کما أشارت إلی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الماء الحار جدّا،و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یقطر من جلود أهل النّار من الصدید و القیح،و فسّرها بعضهم بالسوائل ذات الروائح الکریهة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حین أنّ أهل الجنّة یسقیهم ربّهم جلّ شأنه بالأشربة الطاهرة،کما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رَبُّهُمْ شَرٰاباً طَهُوراً ،حتی الأوانی التی یشربون بها و علی ما لها من الرونق فهی مختومة بالمسک،کما أشارت لذلک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لعقبی الدارین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لکن،لم هذا العذاب الألیم؟فتأتی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أحرقوا فی دنیاهم قلوب المظلومین،و تجاوزوا بتسلطهم و ظلمهم و شرّهم علی رقاب الناس دون أن یعرفوا للرحمة معنی، فجزاهم یناسب ما اقترفوا من ذنوب عظام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قلنا مرارا،إنّ الآیات القرآنیة حینما تشیر إلی عقوبات یوم القیامة،إنّما تطرحها کجزاء لما اقترفت أیدی الناس بظلمهم،کما نقرأ فی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تجسمت أعمالکم و حضرت أمامکم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یذکر القرآن سبب الجزاء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الإیمان بالحساب سبب للطغیان،فیکون الطغیان سببا لذلک الجزاء الألیم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یشعر الإنسان بالخوف فی حال الأمل و الانتظار،و إلاّ لم یخف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الأمرین تلازم،و لهذا فالذین لیس لدیهم أمل و رجاء لا یحسون بخوف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للماضی المستمر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جاءت بعد نفی لتعطی معنی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هذا البیان جاء لیبیّن أنّهم ما کانوا ینتظرون حسابا مطلقا،و ما کانوا یشعرون لا خوف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تناسوا حسابا یوم القیامة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یفرزوا له مکانا فی کلّ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جرم أنّ عاقبة أمرهم سیؤول إلی العذاب الألیم لما اقترفوه من جرائم عظمی و کبائر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مباشرة یضیف القرآن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بِآیٰاتِنٰا کِذّٰاباً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أحکمت الأهواء النفسانیة قبضتها علیهم حتی جعلتهم یکذبون بآیات اللّه تکذیبا شدیدا،و أنکروها إنکارا قاطعا لیواصلوا أمانیهم الإجرامیة باتباعهم المفرط لأهوائهم الغاربة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الوسع بحیث یشمل کلّ آیات التوحید و النبوّة و التکوین و التشریع و معجزات الأنبیاء و الأحکام السنن،فعملیة تکذیب کلّ هذه</w:t>
      </w:r>
    </w:p>
    <w:p>
      <w:pPr>
        <w:pStyle w:val="BookText"/>
        <w:rPr/>
      </w:pPr>
      <w:r>
        <w:rPr>
          <w:rFonts w:ascii="IRNazanin" w:hAnsi="IRNazanin" w:eastAsia="IRNazanin"/>
          <w:color w:val="111111"/>
          <w:sz w:val="28"/>
          <w:sz w:val="28"/>
          <w:szCs w:val="28"/>
          <w:rtl w:val="true"/>
          <w:lang w:bidi="fa-IR"/>
        </w:rPr>
        <w:t>الأدلة الإلهیة فی عالم التکوین و التشریع، إنّما تستحق أشدّ العقوبات المخبر عنها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ینبه القرآن الطغاة علی وجود الموازنة بین الجرم و العقاب فی العدل الإلهی،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تظنوا أنّ شیئا من أعمالکم سیبقی بلا حساب أو عقاب،و لا تساورکم الشکوک بعدم عدالة العقوبات المقررة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أکثر الآیات القرآنیة التی تحکی عن حقیقة ضبط إحصاء کلّ ما یبدر من الإنسان،سواء کان من الأعمال الصغیرة أم الکبیرة،سریة أم علنیة،بل و یخضع لذلک حتی عقائد و نیّات المرء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هذا المجال،یقول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فَعَلُوهُ فِی الزُّبُرِ وَ کُلُّ صَغِیرٍ وَ کَبِیرٍ مُسْتَطَرٌ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موضع آخر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رُسُلَنٰا یَکْتُبُونَ مٰا تَمْکُرُونَ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مکان آخر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نَکْتُبُ مٰا قَدَّمُوا وَ آثٰارَهُمْ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لذلک یصرخ المجرمون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وَیْلَتَنٰا مٰا لِهٰذَا الْکِتٰابِ لاٰ یُغٰادِرُ صَغِیرَةً وَ لاٰ کَبِیرَةً إِلاّٰ أَحْصٰاهٰا </w:t>
      </w:r>
      <w:r>
        <w:rPr>
          <w:rStyle w:val="FootnoteAnchor"/>
          <w:rtl w:val="true"/>
        </w:rPr>
        <w:footnoteReference w:id="399"/>
      </w:r>
      <w:r>
        <w:rPr>
          <w:rFonts w:ascii="IRNazanin" w:hAnsi="IRNazanin" w:eastAsia="IRNazanin"/>
          <w:color w:val="111111"/>
          <w:sz w:val="28"/>
          <w:sz w:val="28"/>
          <w:szCs w:val="28"/>
          <w:rtl w:val="true"/>
          <w:lang w:bidi="fa-IR"/>
        </w:rPr>
        <w:t>،حینما یستلمون کتابهم الحاوی علی کلّ ما فعلوه فی الحیاة الدنیا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شک فیه،أنّ إدراک حقیقة الآیات الرّبانیة بکامل القلب،سوف یدفع الإنسان لأنّ یکون دقیقا فی جمیع أعماله،و سیکون اعتقاده الجازم بمثابة السدّ المنیع بینه و بین ارتکاب الذنوب،و من العوامل المهمّة و المؤثرة فی العملیة التربویة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یتغیّر لحن الخطاب فی الآیة الأخیرة من الآیات المبحوثة،فینتقل من التکلم عن الغائب إلی مخاطبة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یهدد القرآن بنبرات غاضبة أولئک المجرمین،و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فصرخاتکم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طلبکم العودة إلی الدنیا لإصلاح ما أفسدتم،لن ینفعکم،و کل ما ستنالونه هو الزیادة فی العذاب و لا من مغیث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جزاء أولئک الذین یواجهون دعوات الأنبیاء الداعیة إلی اللّه و الإیمان و التقوی،بقولهم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عَلَیْنٰا أَ وَعَظْتَ أَمْ لَمْ تَکُنْ مِنَ الْوٰاعِظِینَ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جزاء الذین ینفرون من سماع و استماع ما تتلی علیهم من آیات اللّه،کما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یَزِیدُهُمْ إِلاّٰ نُفُوراً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فالعذاب الألیم جزاء کلّ من لا یتورع عن اقتراف الذنوب،و لا یسعی صوب 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الآیة أشدّ ما فی القرآن علی أهل النّار</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تحمل بین ثنایاها الغضب الإلهی،و تسدّ کلّ أبواب الأمل للخلاص من جهنّم،و لا تعد أهل النّار إلاّ زیادة فی العذاب</w:t>
      </w:r>
      <w:r>
        <w:rPr>
          <w:rFonts w:eastAsia="IRNazanin" w:cs="IRNazanin"/>
          <w:color w:val="111111"/>
          <w:sz w:val="28"/>
          <w:szCs w:val="28"/>
          <w:rtl w:val="true"/>
          <w:lang w:bidi="fa-IR"/>
        </w:rPr>
        <w:t>.</w:t>
      </w:r>
      <w:bookmarkStart w:id="850" w:name="pg12564_165605"/>
    </w:p>
    <w:p>
      <w:pPr>
        <w:pStyle w:val="Heading3"/>
        <w:numPr>
          <w:ilvl w:val="2"/>
          <w:numId w:val="1"/>
        </w:numPr>
        <w:rPr/>
      </w:pPr>
      <w:bookmarkStart w:id="851" w:name="__RefHeading___Toc1680175_77815467"/>
      <w:bookmarkStart w:id="852" w:name="_Toc368"/>
      <w:bookmarkEnd w:id="850"/>
      <w:bookmarkEnd w:id="851"/>
      <w:r>
        <w:rPr>
          <w:rtl w:val="true"/>
        </w:rPr>
        <w:t xml:space="preserve">الآیات </w:t>
      </w:r>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31</w:t>
      </w:r>
      <w:r>
        <w:rPr>
          <w:rtl w:val="true"/>
        </w:rPr>
        <w:t xml:space="preserve"> </w:t>
      </w:r>
      <w:r>
        <w:rPr>
          <w:rtl w:val="true"/>
        </w:rPr>
        <w:t xml:space="preserve">الی </w:t>
      </w:r>
      <w:r>
        <w:rPr/>
        <w:t>37</w:t>
      </w:r>
      <w:r>
        <w:rPr>
          <w:rtl w:val="true"/>
        </w:rPr>
        <w:t>]</w:t>
      </w:r>
      <w:bookmarkEnd w:id="852"/>
    </w:p>
    <w:p>
      <w:pPr>
        <w:pStyle w:val="Heading4"/>
        <w:numPr>
          <w:ilvl w:val="3"/>
          <w:numId w:val="1"/>
        </w:numPr>
        <w:rPr/>
      </w:pPr>
      <w:bookmarkStart w:id="853" w:name="__RefHeading___Toc1680177_77815467"/>
      <w:bookmarkStart w:id="854" w:name="_Toc369"/>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اَلرَّحْمٰنِ لاٰ یَمْلِکُونَ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680179_77815467"/>
      <w:bookmarkStart w:id="856" w:name="_Toc370"/>
      <w:bookmarkEnd w:id="855"/>
      <w:r>
        <w:rPr>
          <w:rtl w:val="true"/>
        </w:rPr>
        <w:t>التّفسیر</w:t>
      </w:r>
      <w:bookmarkEnd w:id="856"/>
    </w:p>
    <w:p>
      <w:pPr>
        <w:pStyle w:val="Heading5"/>
        <w:numPr>
          <w:ilvl w:val="4"/>
          <w:numId w:val="1"/>
        </w:numPr>
        <w:rPr/>
      </w:pPr>
      <w:bookmarkStart w:id="857" w:name="__RefHeading___Toc1680181_77815467"/>
      <w:bookmarkStart w:id="858" w:name="_Toc371"/>
      <w:bookmarkEnd w:id="857"/>
      <w:r>
        <w:rPr>
          <w:rtl w:val="true"/>
        </w:rPr>
        <w:t>اشارة</w:t>
      </w:r>
      <w:bookmarkEnd w:id="858"/>
    </w:p>
    <w:p>
      <w:pPr>
        <w:pStyle w:val="Heading5"/>
        <w:numPr>
          <w:ilvl w:val="4"/>
          <w:numId w:val="1"/>
        </w:numPr>
        <w:rPr/>
      </w:pPr>
      <w:bookmarkStart w:id="859" w:name="__RefHeading___Toc1680183_77815467"/>
      <w:bookmarkStart w:id="860" w:name="_Toc372"/>
      <w:bookmarkEnd w:id="859"/>
      <w:r>
        <w:rPr>
          <w:rtl w:val="true"/>
        </w:rPr>
        <w:t>ممّا وعد اللّه المتقین</w:t>
      </w:r>
      <w:r>
        <w:rPr>
          <w:rtl w:val="true"/>
        </w:rPr>
        <w:t>:</w:t>
      </w:r>
      <w:bookmarkEnd w:id="860"/>
    </w:p>
    <w:p>
      <w:pPr>
        <w:pStyle w:val="BookText"/>
        <w:rPr/>
      </w:pPr>
      <w:r>
        <w:rPr>
          <w:rFonts w:ascii="IRNazanin" w:hAnsi="IRNazanin" w:eastAsia="IRNazanin"/>
          <w:color w:val="111111"/>
          <w:sz w:val="28"/>
          <w:sz w:val="28"/>
          <w:szCs w:val="28"/>
          <w:rtl w:val="true"/>
          <w:lang w:bidi="fa-IR"/>
        </w:rPr>
        <w:t>کان الحدیث فی الآیات السابقة منصبا حول خاتمة المجرمین و الطغاة و ما یلاقونه من ألیم العذاب و موجباته،و ینتقل الحدیث فی الآیات أعلاه لتفصیل بعض ما وعد اللّه المؤمنین و المتقین من النعم الخالدة و الثواب الجزیل،عسی أن یرعوی الإنسان و یتبع طریق الحق من خلال مقایسته لما یعیشه کلّ من الفریقین، علی ضو تفکیره بمصیره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هو الحال فی الاسولب القرآنی،کما فی بقیة السور الاخری،فهو یضع متضادات الحالات و الأحوال فی طبق واحد،لیتمکن الإنسان بسهولة من اکتشاف خصائص و شؤون أیّا منها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فیقول،مبتدء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مکان،أو مصدر میمی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الوصول إلی الخیر بسلام،و یأتی بمعنی النجاة أیضا و هو من لوازم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النکرة للإشارة إلی الفتح العظیم و الوصول إلی خیر و سعادة لا یعلم قدرهما إلاّ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مفردات الفوز و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قطعة أرض مزروعة بالورود و الأشجار و محاطة بسور لحفظها،و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الأرض ذات ماء، سمّیت تشبیها بحدقة العین فی الهیئة و حصول الماء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بقیة الفواکه فلما له من مزایا تفضله علی بقیة الفواکه، و یقول علماء التغذیة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لکون العنب غذاء کاملا من حیث الخاصیة الغذائیة الموجودة فیه و التی تشبه حلیب الام فی کونه ثری بالمواد الغذائیة اللازمة للإنسان،إضافة لکل هذا،فهو یعطی للبدن ضعف ما یعطیه اللحم من سعرات حراریة،حتی وصف بصیدلیة متکاملة لما یحویه من مواد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خواص و فوائد العنب،أنّه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للسموم،مفید لتصفیة الدم،یقی من الروماتیزم و النقرس،مضاد فعّال ضد زیادة السموم الحاصلة فی الدم،مقو للأعصاب و منشط و یعطی للإنسان القوّة و القدرة الکافیة لما فیه من کمیات مناسبة 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الفیتامینات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روی عن النّبی صلّی اللّه علیه و آله و سلّم فی خصوص العنب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فواکهکم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یتطرق القرآن إلی نعمة اخری ممّا وعد اللّه به المتقین فی الجنّة،فیقول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کَوٰاعِبَ أَتْرٰاباً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البنت حدیثة الثدی،للإشارة إلی شباب زوجات المتقین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علی مجموعة الأفراد المتساویین فی العمر،و استعماله فی الإناث أکثر،قیل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أضلاع الصدر، و ذلک لما بینهما من شبه من حیث التساوی و التماثل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بین نساء أهل الجنّة فی العمر،فیکون شابات متساویات فی القد و القامة و الجمال،أو تساوی العمر بینهن و بین أزواجهن من المؤمنین،لأنّ للتساوی فی العمر له أثره النفسی علی إدراک مشاعر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المعنی الأوّل أکثر تناسبا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النعمة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شراب لیس کأی شراب،فلا یهب بالعقول و لا یحدر الإنسان إلی درکات الحیوانیة،بل هو مذک للعقل،منشط للروح و منعش للقلب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القدح المملوء بالشراب،و قد یطلق علی القدح دون الشراب أو علی شراب القدح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الامتلاء،عند أکثر المفسّرین و أهل اللغة،لکنّ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معنیین آخرین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التتابع علی شاربیها،صافیة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حمل معنی الآیة،علی ضوء ما ذکر من معان،علی أنّ لأهل الجنّة أقداح مملوءة بشراب زلال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دفعا لما یتبادر إلی الأذهان من تبعات شراب الدنیا الشیطانی،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شراب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العقل،یفقد الإحساس،یوقع شاربه بالهذیان و اللغو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شراب الآخرة فنفحاته الطاهرة تضفی علی العقل و الروح نورا و 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احتمالات بخصوص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یعود إلی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یعود إلی الکأس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الاحتمال الأوّل،یکون معنی الآیة إنّ أهل الجنّة لا یسمعون فیها لغوا، کما جاء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لاٰ تَسْمَعُ فِیهٰا لاٰغِیَةً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الاحتمال الثّانی،یکون 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سوف لا یصدر اللغو و الهذیان و الکذب من أهل الجنّة بعد شرابهم ما فی کأس الجنّة من شراب،کما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أیّة حال،فالجنّة خالیة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الأکاذیب،الهذیان،التهم،الافتراءات، تبریر الباطل،بل و کلّ ما کان یؤذی قلوب المتقین فی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 تصویر لها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آخر المطاف یذکر القرآن الکریم تلک النعمة المعنویة التی تفوق کلّ النعم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أیّة بشارة و نعمة أسمی و أجل،من أن أکون و أنا العبد الضعیف،موضع ألطاف و إکرام اللّه جلّ و علا،فیطعمنی و یکسونی و یغرف علیّ بنعمه التی لا تحصی عددا و لا تضاهی حبّا و کرما،و فطوبی للمؤمنین فی دار الخلد و هم منعمون بکل ما لذّ و طاب</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ضمیر المخاطب،و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،لتبیان ما أودع من لطف خاص فی النعم التی وعد بها أهل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الکثیر من المفسّرین إن معناها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أحسبه الشیء إذا کفاه حتی قال حسبی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عن أمیر 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کان یوم القیامة حسب لهم حسناتهم ثمّ أعطاهم بکل واحدة عشر أمثالها إلی سبعمائة ضعف،قال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نستفید من الروایة المذکورة أنّ نعم اللّه فی الآخرة و إن کانت بصفة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اللطف و الزیادة،إلاّ أن مقدمتها الأعمال الصالحة التی یقوم بها الإنسان فی حیاته الدنیا،و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إرادة کلا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من الآیات المبحوثة،یضیف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مالک العالم،و مدبّر ما فیه،و موجه کلّ حرکاته و سکناته،إنّه الرحمن الذی شملت رحمته کلّ شیء،و هو واهب الصالحین ما وعدهم به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رحمة اللّه العامّة لکلّ خلقه،فیمکن حمل إشارة الآیة إلی أنّ اللّه تبارک و تعالی یشمل برحمته أهل السماوات و الأرض فی الحیاة الدنیا،إضافة لما وعد به المؤمنین من عطاء دائم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ذیل الآیة،یقول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مِنْهُ خِطٰاباً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أهل السماوات و الأرض،أو جمیع المتقین و العاصین الذین یجمعون فی عرصة المحشر للحساب و الجزاء</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تشیر إلی عدم القدرة علی الاعتراض أو الردّ من قبل کلّ المخلوقات أمام محکمة العدل الإلهی،لأنّ حسابه جلّ اسمه من الدقّة</w:t>
      </w:r>
      <w:bookmarkStart w:id="861" w:name="pg12564_165610"/>
    </w:p>
    <w:p>
      <w:pPr>
        <w:pStyle w:val="BookText"/>
        <w:rPr/>
      </w:pPr>
      <w:bookmarkEnd w:id="861"/>
      <w:r>
        <w:rPr>
          <w:rFonts w:ascii="IRNazanin" w:hAnsi="IRNazanin" w:eastAsia="IRNazanin"/>
          <w:color w:val="111111"/>
          <w:sz w:val="28"/>
          <w:sz w:val="28"/>
          <w:szCs w:val="28"/>
          <w:rtl w:val="true"/>
          <w:lang w:bidi="fa-IR"/>
        </w:rPr>
        <w:t>و العدل و اللطف ما لا یفسح المجال أمام أی 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 لا یسمح فی ذلک الیوم بالتشفع لأیّ کان إلاّ بإذن خاص منه جلّت عظمته،و هو ما تشیر إلیه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680185_77815467"/>
      <w:bookmarkStart w:id="863" w:name="_Toc373"/>
      <w:bookmarkEnd w:id="862"/>
      <w:r>
        <w:rPr>
          <w:rtl w:val="true"/>
        </w:rPr>
        <w:t>بحثان</w:t>
      </w:r>
      <w:bookmarkEnd w:id="863"/>
    </w:p>
    <w:p>
      <w:pPr>
        <w:pStyle w:val="Heading5"/>
        <w:numPr>
          <w:ilvl w:val="4"/>
          <w:numId w:val="1"/>
        </w:numPr>
        <w:rPr/>
      </w:pPr>
      <w:bookmarkStart w:id="864" w:name="__RefHeading___Toc1680187_77815467"/>
      <w:bookmarkStart w:id="865" w:name="_Toc374"/>
      <w:bookmarkEnd w:id="864"/>
      <w:r>
        <w:rPr>
          <w:rtl w:val="true"/>
        </w:rPr>
        <w:t>اشارة</w:t>
      </w:r>
      <w:bookmarkEnd w:id="865"/>
    </w:p>
    <w:p>
      <w:pPr>
        <w:pStyle w:val="Heading5"/>
        <w:numPr>
          <w:ilvl w:val="4"/>
          <w:numId w:val="1"/>
        </w:numPr>
        <w:rPr/>
      </w:pPr>
      <w:bookmarkStart w:id="866" w:name="__RefHeading___Toc1680189_77815467"/>
      <w:bookmarkStart w:id="867" w:name="_Toc375"/>
      <w:bookmarkEnd w:id="866"/>
      <w:r>
        <w:rPr/>
        <w:t>1</w:t>
      </w:r>
      <w:r>
        <w:rPr>
          <w:rtl w:val="true"/>
        </w:rPr>
        <w:t>-</w:t>
      </w:r>
      <w:r>
        <w:rPr>
          <w:rtl w:val="true"/>
        </w:rPr>
        <w:t>ثواب المتقین و عقاب العاصین</w:t>
      </w:r>
      <w:bookmarkEnd w:id="867"/>
    </w:p>
    <w:p>
      <w:pPr>
        <w:pStyle w:val="BookText"/>
        <w:rPr/>
      </w:pPr>
      <w:r>
        <w:rPr>
          <w:rFonts w:ascii="IRNazanin" w:hAnsi="IRNazanin" w:eastAsia="IRNazanin"/>
          <w:color w:val="111111"/>
          <w:sz w:val="28"/>
          <w:sz w:val="28"/>
          <w:szCs w:val="28"/>
          <w:rtl w:val="true"/>
          <w:lang w:bidi="fa-IR"/>
        </w:rPr>
        <w:t>یلاحظ ثمّة مقایسة بین الآیات المبحوثة و ما سبقها من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تحدثت الآیات السابقة عن نوعین من الجزاء لکلّ من المجرمین و المؤمنین،فالآیات محل البحث تحدثت عن بعض ما للمؤمنین من ثواب و نعیم،و فیما تقدمها من آیات تحدثت عن بعض ما للمجرمین من 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تحدثت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تحدثت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و أعنابا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عن التخبط بالعذاب إلی مدّة لا 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کان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الشراب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عن الماء الحارق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حمیما و غساقا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تحدثت الآیات عن عطایا و 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عن الجزاء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الحدیث عن 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الفریقین یقعان فی قطبین متنافرین من کلّ الجهات نتیجة لما کانا یعیشانه فی الحیاة الدنیا من تنافر و تباعد من حیث الإیمان و العمل</w:t>
      </w:r>
      <w:r>
        <w:rPr>
          <w:rFonts w:eastAsia="IRNazanin" w:cs="IRNazanin"/>
          <w:color w:val="111111"/>
          <w:sz w:val="28"/>
          <w:szCs w:val="28"/>
          <w:rtl w:val="true"/>
          <w:lang w:bidi="fa-IR"/>
        </w:rPr>
        <w:t>.</w:t>
      </w:r>
      <w:bookmarkStart w:id="868" w:name="pg12564_165611"/>
    </w:p>
    <w:p>
      <w:pPr>
        <w:pStyle w:val="Heading5"/>
        <w:numPr>
          <w:ilvl w:val="4"/>
          <w:numId w:val="1"/>
        </w:numPr>
        <w:rPr/>
      </w:pPr>
      <w:bookmarkStart w:id="869" w:name="__RefHeading___Toc1680191_77815467"/>
      <w:bookmarkStart w:id="870" w:name="_Toc376"/>
      <w:bookmarkEnd w:id="868"/>
      <w:bookmarkEnd w:id="869"/>
      <w:r>
        <w:rPr/>
        <w:t>2</w:t>
      </w:r>
      <w:r>
        <w:rPr>
          <w:rtl w:val="true"/>
        </w:rPr>
        <w:t>-</w:t>
      </w:r>
      <w:r>
        <w:rPr>
          <w:rtl w:val="true"/>
        </w:rPr>
        <w:t>أشربة الجنّة</w:t>
      </w:r>
      <w:r>
        <w:rPr>
          <w:rtl w:val="true"/>
        </w:rPr>
        <w:t>!</w:t>
      </w:r>
      <w:bookmarkEnd w:id="870"/>
    </w:p>
    <w:p>
      <w:pPr>
        <w:pStyle w:val="BookText"/>
        <w:rPr/>
      </w:pPr>
      <w:r>
        <w:rPr>
          <w:rFonts w:ascii="IRNazanin" w:hAnsi="IRNazanin" w:eastAsia="IRNazanin"/>
          <w:color w:val="111111"/>
          <w:sz w:val="28"/>
          <w:sz w:val="28"/>
          <w:szCs w:val="28"/>
          <w:rtl w:val="true"/>
          <w:lang w:bidi="fa-IR"/>
        </w:rPr>
        <w:t>أوردت الآیات الشریفة أوصافا متنوعة لأشربة الجنّة،و یظهر أنّ لشاربیها من اللذّة الروحیة المعنویة ما لا یمکن وصفه أو خطّه 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الدهر،تصفه بالطهور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الصافات،تصفه بالزلال و اللذّة و الصفاء،و أنّه لا یؤدی لأذی و لا یذهب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بَیْضٰاءَ لَذَّةٍ لِلشّٰارِبِینَ لاٰ فِیهٰا غَوْلٌ وَ لاٰ هُمْ عَنْهٰا یُنْزَفُونَ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الدهر،تصفه بأنّه مخلوط بمادة باردة ملطفة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یَشْرَبُونَ مِنْ کَأْسٍ کٰانَ مِزٰاجُهٰا کٰافُوراً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الدهر،تقول عنه بأنّه مخلوط بالزنجبیل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الآیات المبحوثة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کَأْساً دِهٰاقاً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زلالا صافیا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کلّ هذا و ذاک،فمن هو الساقی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یسقیهم بید قدرته و علی بساط رحمته،تقول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رَبُّهُمْ</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اشملنا بعفوک،و اسقنا من فیض شربک یا أرحم الراحمین</w:t>
      </w:r>
      <w:r>
        <w:rPr>
          <w:rFonts w:eastAsia="IRNazanin" w:cs="IRNazanin"/>
          <w:color w:val="111111"/>
          <w:sz w:val="28"/>
          <w:szCs w:val="28"/>
          <w:rtl w:val="true"/>
          <w:lang w:bidi="fa-IR"/>
        </w:rPr>
        <w:t>...</w:t>
      </w:r>
      <w:bookmarkStart w:id="871" w:name="pg12564_165612"/>
    </w:p>
    <w:p>
      <w:pPr>
        <w:pStyle w:val="Heading3"/>
        <w:numPr>
          <w:ilvl w:val="2"/>
          <w:numId w:val="1"/>
        </w:numPr>
        <w:rPr/>
      </w:pPr>
      <w:bookmarkStart w:id="872" w:name="__RefHeading___Toc1680193_77815467"/>
      <w:bookmarkStart w:id="873" w:name="_Toc377"/>
      <w:bookmarkEnd w:id="871"/>
      <w:bookmarkEnd w:id="872"/>
      <w:r>
        <w:rPr>
          <w:rtl w:val="true"/>
        </w:rPr>
        <w:t xml:space="preserve">الآیات </w:t>
      </w:r>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873"/>
    </w:p>
    <w:p>
      <w:pPr>
        <w:pStyle w:val="Heading4"/>
        <w:numPr>
          <w:ilvl w:val="3"/>
          <w:numId w:val="1"/>
        </w:numPr>
        <w:rPr/>
      </w:pPr>
      <w:bookmarkStart w:id="874" w:name="__RefHeading___Toc1680195_77815467"/>
      <w:bookmarkStart w:id="875" w:name="_Toc378"/>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اَلْحَقُّ فَمَنْ شٰاءَ اِتَّخَذَ إِلیٰ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یَوْمَ یَنْظُرُ اَلْمَرْءُ مٰا قَدَّمَتْ یَدٰاهُ وَ یَقُولُ اَلْکٰافِرُ یٰا لَیْتَنِی کُنْتُ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680197_77815467"/>
      <w:bookmarkStart w:id="877" w:name="_Toc379"/>
      <w:bookmarkEnd w:id="876"/>
      <w:r>
        <w:rPr>
          <w:rtl w:val="true"/>
        </w:rPr>
        <w:t>التّفسیر</w:t>
      </w:r>
      <w:bookmarkEnd w:id="877"/>
    </w:p>
    <w:p>
      <w:pPr>
        <w:pStyle w:val="Heading5"/>
        <w:numPr>
          <w:ilvl w:val="4"/>
          <w:numId w:val="1"/>
        </w:numPr>
        <w:rPr/>
      </w:pPr>
      <w:bookmarkStart w:id="878" w:name="__RefHeading___Toc1680199_77815467"/>
      <w:bookmarkStart w:id="879" w:name="_Toc380"/>
      <w:bookmarkEnd w:id="878"/>
      <w:r>
        <w:rPr>
          <w:rtl w:val="true"/>
        </w:rPr>
        <w:t>اشارة</w:t>
      </w:r>
      <w:bookmarkEnd w:id="879"/>
    </w:p>
    <w:p>
      <w:pPr>
        <w:pStyle w:val="Heading5"/>
        <w:numPr>
          <w:ilvl w:val="4"/>
          <w:numId w:val="1"/>
        </w:numPr>
        <w:rPr/>
      </w:pPr>
      <w:bookmarkStart w:id="880" w:name="__RefHeading___Toc1680201_77815467"/>
      <w:bookmarkStart w:id="881" w:name="_Toc381"/>
      <w:bookmarkEnd w:id="880"/>
      <w:r>
        <w:rPr>
          <w:rtl w:val="true"/>
        </w:rPr>
        <w:t>الندم الشدید</w:t>
      </w:r>
      <w:r>
        <w:rPr>
          <w:rtl w:val="true"/>
        </w:rPr>
        <w:t>:</w:t>
      </w:r>
      <w:bookmarkEnd w:id="881"/>
    </w:p>
    <w:p>
      <w:pPr>
        <w:pStyle w:val="BookText"/>
        <w:rPr/>
      </w:pPr>
      <w:r>
        <w:rPr>
          <w:rFonts w:ascii="Amiri" w:hAnsi="Amiri" w:eastAsia="Amiri" w:cs="Amiri"/>
          <w:color w:val="111111"/>
          <w:sz w:val="28"/>
          <w:sz w:val="28"/>
          <w:szCs w:val="28"/>
          <w:rtl w:val="true"/>
          <w:lang w:bidi="ar-SA"/>
        </w:rPr>
        <w:t xml:space="preserve">رأینا فی الآیات السابقة أنّها تحدثت عن بعض عقوبات الظالمین و الطواغیت،و بعض المواهب و النعم و المتعلقة بالصالحین فی یوم القیامة، و تتناول الآیات أعلاه بعض الصفات و حوادث یوم القیامة،و تشرع بالقول ب‍ یَوْمَ یَقُومُ الرُّوحُ وَ الْمَلاٰئِکَةُ صَفًّا لاٰ یَتَکَلَّمُونَ إِلاّٰ مَنْ أَذِنَ لَهُ الرَّحْمٰنُ وَ قٰالَ صَوٰاباً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بلا شک فإنّ قیام الروح و الملائکة صفّا یوم القیامة،و عدم تکلمهم إلاّ بإذنه سبحانه،إنّما هو مثالا للأوامر الإلهیة و طاعة،کما هو حالهم قبل قیام القیامة،فهم</w:t>
      </w:r>
    </w:p>
    <w:p>
      <w:pPr>
        <w:pStyle w:val="BookText"/>
        <w:rPr/>
      </w:pPr>
      <w:r>
        <w:rPr>
          <w:rFonts w:ascii="IRNazanin" w:hAnsi="IRNazanin" w:eastAsia="IRNazanin"/>
          <w:color w:val="111111"/>
          <w:sz w:val="28"/>
          <w:sz w:val="28"/>
          <w:szCs w:val="28"/>
          <w:rtl w:val="true"/>
          <w:lang w:bidi="fa-IR"/>
        </w:rPr>
        <w:t>بأمره یعملون و لکنّ فی یوم القیامة سیتجلّی امتثالهم للّه أکثر و بشکل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المقصود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بسط المفسّرون فی کتبهم تفاسیر کثیرة،حتی وصل معناها فی بعض التفسیر إلی ثمانیة احتمالات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أهم ما قیل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مخلوق من غیر الملائکة و أعظم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أمین الوحی الإلهیة جبرائیل أشرف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أرواح أناس یقومون مع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ملک عظیم الشأن،و أشرف من جمیع الملائکة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یصاحب الأنبیاء و الأوصیاء علیهم السّلام علی الدوام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 الکریم بصور شتی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تأتی مجرّدة عن أیّة قرینة،و غالبا ما تأتی فی قبال الملائکة،کقوله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 الرُّوحُ إِلَیْهِ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نلاحظ أنّ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الآیتین أعلاه قد جاء بعد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جاء ذکرها فی الآیات المبحوثة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هذا التغایر علی باب ذکر العام بعد الخاص،أو ذکر الخاص قبل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ذکرت کذلک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الإضافة،أو صیغة الوصف المقارن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 بِالْحَقِّ ،و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الشعراء نَزَلَ بِهِ الرُّوحُ الْأَمِینُ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أضاف سبحانه و تعالی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ذاته المقدسة،کما فی الآیة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فَأَرْسَلْنٰا إِلَیْهٰا رُوحَنٰا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هو ظاهر أنّ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معان متفاوتة،و قد تطرقنا لمعانیها حسب ورودها فی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أقرب ما یمکن التعویل علیه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المبحوثة هو کونه أحد ملائکة اللّه العظام، و الذی یبدو من بعض الآیات أنّه أعظم من جبرائیل و بدلالة ما</w:t>
      </w:r>
    </w:p>
    <w:p>
      <w:pPr>
        <w:pStyle w:val="BookText"/>
        <w:rPr/>
      </w:pPr>
      <w:r>
        <w:rPr>
          <w:rFonts w:ascii="IRNazanin" w:hAnsi="IRNazanin" w:eastAsia="IRNazanin"/>
          <w:color w:val="111111"/>
          <w:sz w:val="28"/>
          <w:sz w:val="28"/>
          <w:szCs w:val="28"/>
          <w:rtl w:val="true"/>
          <w:lang w:bidi="fa-IR"/>
        </w:rPr>
        <w:t>روی 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ملک أعظم من جبرائیل و میکائیل</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تفسیر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ملک أعظم من جبرائیل و میکائیل و کان مع رسول اللّه و هو مع الأئمّة</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تفاسیر أهل السنة،</w:t>
      </w:r>
    </w:p>
    <w:p>
      <w:pPr>
        <w:pStyle w:val="BookText"/>
        <w:rPr/>
      </w:pPr>
      <w:r>
        <w:rPr>
          <w:rFonts w:ascii="Amiri" w:hAnsi="Amiri" w:eastAsia="Amiri" w:cs="Amiri"/>
          <w:color w:val="111111"/>
          <w:sz w:val="28"/>
          <w:sz w:val="28"/>
          <w:szCs w:val="28"/>
          <w:rtl w:val="true"/>
          <w:lang w:bidi="ar-SA"/>
        </w:rPr>
        <w:t>إنّ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جند من جنود اللّه لیسوا بملائکة لهم رؤوس و أیدی و أرجل،ثمّ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جند و هؤلاء جند</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بحثنا موضوع روح الإنسان و تجرّدها و استقلالها بشکل مفصل فی ذیل الآیة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حال،فسواء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الملائکة أو من غیرهم،فإنّه سیقف یوم القیامة مع الملائکة صفّا بانتظار أوامر الخالق سبحانه،و سیکون هول المحشر بشکل بحیث لا یقوی أیّ من الخلق للتحدث معه،و الذین سیتکلمون أو یشفعون لا یقومون بذلک إلاّ بعد إذنه جلّ شأنه، و ما واقع الکلام إلاّ حمد اللّه و ثناؤه أو التشفع لمن هم أهلا للشفاعة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روی أنّه حینما سئل الإمام الصادق علیه السّلام عن هذه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اللّه المأذون لهم یوم القیامة و القائلون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تقولون؟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نمجد ربّنا،و نصلّی علی نبیّنا،و نشفع لشیعتنا،فلا یردنا ربّنا</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نستفید من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و الأئمّة علیهم السّلام سیقفون صفّا یوم القیامة مع الملائکة و الروح،و سیکونون من المأذون لهم فی الکلام و الشفاعة،و سیکون حدیثهم منصبّا حول الذکر و الثناء و التسبیح للباری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وصف قولهم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للدلالة علی أنّهم لا یشفعون إلاّ لمن ملک مقدمات الشفاعة و التی لا تتعارض و الحساب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یشیر القرآن واصفا ذلک الیوم الذی یقوم فیه الناس و الملائکة أجمعون یوم الفصل،یوم عقاب العاصین و ثواب المتقین،یشیر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الْیَوْمُ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الثابت واقعا،و الذی تحققه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ینطبق تماما علی یوم القیامة،لأنّه سیعطی کلّ إنسان حقّه،إرجاع حقوق المظلومین من الظالمین،و تتکشف کلّ الحقائق التی کانت مخفیة علی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الحقّ،و بکل ما تحمل الکلمة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التفت الإنسان إلی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فسیتحرک بدافع قوی نحو اللّه عزّ و جلّ للحصول علی رضوانه سبحانه بامتثال أوامره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یقول القرآن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اتَّخَذَ إِلیٰ رَبِّهِ مَآباً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فجمیع مستلزمات التوجه و الحرکة نحو اللّه متوفرة بعد أن بیّن طریق الحقّ</w:t>
      </w:r>
    </w:p>
    <w:p>
      <w:pPr>
        <w:pStyle w:val="BookText"/>
        <w:rPr/>
      </w:pPr>
      <w:r>
        <w:rPr>
          <w:rFonts w:ascii="IRNazanin" w:hAnsi="IRNazanin" w:eastAsia="IRNazanin"/>
          <w:color w:val="111111"/>
          <w:sz w:val="28"/>
          <w:sz w:val="28"/>
          <w:szCs w:val="28"/>
          <w:rtl w:val="true"/>
          <w:lang w:bidi="fa-IR"/>
        </w:rPr>
        <w:t>و أشار إلی معالم سبل الشیطان،بلغ اللّه أوامره بواسطة الأنبیاء و الرسل و بالقدر الکافی،أودع فی الإنسان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للمتقین بالمفاز،أنذر المجرمین عذابا ألیما،عیّن یوما لمحکمة العدل الإلهی بیّن أسلوب المحاکمة، و لم یبق للإنسان سوی اختیار ما یتخذه إلی ربّه مآبا،و بمحض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محل رجوع،و یأتی أیضا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یؤکّد القرآن علی مسألة عقاب المجرمین الذین یتوهمون أنّه یوم بعید أو نسیئة،یقول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عقاب المجرمین لواقع،و یوم القیامة لقریب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عمر الدنیا بکامله إلاّ ساعة من زمن الآخرة الخالد،و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آت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الآیات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المعارج،فی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صَبْراً جَمِیلاً إِنَّهُمْ یَرَوْنَهُ بَعِیداً وَ نَرٰاهُ قَرِیباً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آت قریب دان</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لا یکون قریبا ما دام الأساس فی العذاب الإلهی هو نفس أعمال الإنسان و التی هی معه علی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لَمُحِیطَةٌ بِالْکٰافِرِینَ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وجّه الإنذار للناس،یشیر القرآن إلی حسرة الظالمین و المذنبین فی یوم القیامة،حین لا ینفع ندم و لا حسرة،إلاّ من أتی اللّه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یَنْظُرُ الْمَرْءُ مٰا قَدَّمَتْ یَدٰاهُ وَ یَقُولُ الْکٰافِرُ یٰا لَیْتَنِی کُنْتُ تُرٰاباً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بعض المفسّرین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الإنسان یوم القیامة لجزاء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فسّرها بعض آخر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فی صحیفة الأعمال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ثواب و عقاب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ذکر مبنی علی إهمال مسألة حضور و تجسّم الأعمال فی یوم القیامة،و معه ینتفی أیّ دور للتأویلات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بنظرة إلی الآیات القرآنیة و الروایات و الأحادیث الشریفة یتبیّن لنا أنّ أعمال الإنسان تتجسم فی هذا الیوم بصورة معینة،و تظهر للإنسان فینظر إلیها علی حقیقتها فیسّر و یفرح عند رؤیته لأعماله الصالحة،و یتألم و یتحسر عن رؤیته لأعماله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تجسّم الأعمال و مرافقتها للإنسان من أفضل المکافآت للمطیعین و أشدّ عقوبة للعاصین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نجد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سورة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مٰا عَمِلُوا حٰاضِراً ، و کذا فی آخر سورة 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 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تغلیب،لأنّ کل إنسان یؤدی أعماله غالبا بیدیه، و لکنه لا یعنی الحصر،بل یشمل جمیع ما ارتکبته الجوارح من لسان و عین و اذن، فی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ینبه القرآن الناس قبل تحقق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لْتَنْظُرْ نَفْسٌ مٰا قَدَّمَتْ لِغَدٍ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حال،فحینما یری الکفّار أعمالهم مجسمة أمامهم سیهالهم الموقف و تصیبهم الحسرة و الندامة، حتی یقولون یا لیتنا لم نتجاوز منذ البدایة مرحلة التراب فی خلقنا،و عند ما خلقنا فی الدنیا،ثمّ متنا و تحولنا إلی التراب،فیا لیتنا بقینا علی تلک الحال و لم نبعث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یعلمون بأنّ التراب بات خیرا منهم،لأنّه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تغرس به حبّة واحدة فیعطی سنابلا،و هو مصدر غنی للمواد الغذائیة و المعدنیة و البرکات الاخری،مهد لحیاة</w:t>
      </w:r>
      <w:bookmarkStart w:id="882" w:name="pg12564_165618"/>
    </w:p>
    <w:p>
      <w:pPr>
        <w:pStyle w:val="BookText"/>
        <w:rPr/>
      </w:pPr>
      <w:bookmarkEnd w:id="882"/>
      <w:r>
        <w:rPr>
          <w:rFonts w:ascii="IRNazanin" w:hAnsi="IRNazanin" w:eastAsia="IRNazanin"/>
          <w:color w:val="111111"/>
          <w:sz w:val="28"/>
          <w:sz w:val="28"/>
          <w:szCs w:val="28"/>
          <w:rtl w:val="true"/>
          <w:lang w:bidi="fa-IR"/>
        </w:rPr>
        <w:t>الإنسان،و مع ما له من فوائد جمّة فهو لا یضرّ قط،بعکس ما کانوا علیه فی حیاتهم،فرغم عدم صدور أیّة فائدة منهم،فلیس فیهم إلاّ الضرر و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نعم،فقد یصل الأمر بالإنسان،و علی الرغم من کونه أشرف المخلوقات، لأنّ یتمنی أن یکون و الجمادات بدرجة واحدة،لما بدر منه کفر و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لنا الآیات القرآنیة أحوال الکافرین و المجرمین،و شدّة تأثرهم و تأسفهم و ندمهم علی ما فعلوا فی دنیاهم،یوم الفزع الأکبر،فتقول الآیة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حَسْرَتیٰ عَلیٰ مٰا فَرَّطْتُ فِی جَنْبِ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فَارْجِعْنٰا نَعْمَلْ صٰالِحاً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یقوله کل فرد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جاء فی الآیة المبحوثة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کُنْتُ تُرٰاباً </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1680203_77815467"/>
      <w:bookmarkStart w:id="884" w:name="_Toc382"/>
      <w:bookmarkEnd w:id="883"/>
      <w:r>
        <w:rPr>
          <w:rtl w:val="true"/>
        </w:rPr>
        <w:t>بحث</w:t>
      </w:r>
      <w:bookmarkEnd w:id="884"/>
    </w:p>
    <w:p>
      <w:pPr>
        <w:pStyle w:val="Heading5"/>
        <w:numPr>
          <w:ilvl w:val="4"/>
          <w:numId w:val="1"/>
        </w:numPr>
        <w:rPr/>
      </w:pPr>
      <w:bookmarkStart w:id="885" w:name="__RefHeading___Toc1680205_77815467"/>
      <w:bookmarkStart w:id="886" w:name="_Toc383"/>
      <w:bookmarkEnd w:id="885"/>
      <w:r>
        <w:rPr>
          <w:rtl w:val="true"/>
        </w:rPr>
        <w:t>اشارة</w:t>
      </w:r>
      <w:bookmarkEnd w:id="886"/>
    </w:p>
    <w:p>
      <w:pPr>
        <w:pStyle w:val="Heading5"/>
        <w:numPr>
          <w:ilvl w:val="4"/>
          <w:numId w:val="1"/>
        </w:numPr>
        <w:rPr/>
      </w:pPr>
      <w:bookmarkStart w:id="887" w:name="__RefHeading___Toc1680207_77815467"/>
      <w:bookmarkStart w:id="888" w:name="_Toc384"/>
      <w:bookmarkEnd w:id="887"/>
      <w:r>
        <w:rPr>
          <w:rtl w:val="true"/>
        </w:rPr>
        <w:t>النظرة الصائبة لمسألة</w:t>
      </w:r>
      <w:r>
        <w:rPr>
          <w:rtl w:val="true"/>
        </w:rPr>
        <w:t>«</w:t>
      </w:r>
      <w:r>
        <w:rPr>
          <w:rtl w:val="true"/>
        </w:rPr>
        <w:t>الجبر و الإختیار</w:t>
      </w:r>
      <w:r>
        <w:rPr>
          <w:rtl w:val="true"/>
        </w:rPr>
        <w:t>»</w:t>
      </w:r>
      <w:bookmarkEnd w:id="8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أقدم المسائل المبحوثة بین أوساط العلماء،یری فبعضهم حریة اختیار الإنسان،و منهم من یری بأنّ الإنسان مجبور فی أعماله،و کلّ منهما یمتلک جملة من الأدلة التی أوصلته لما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اللطیف أنّ کلا الفریقین،یقبلون عملیا بأنّ الإنسان مختار فی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و النقاش الدائر بین العلماء لا یتعدی دائرة البحث العلمی،أمّا علی الصعید العملی فالکل متفقون علی حریة الإختیار للإنسان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یظهر لنا بوضوح بأنّه أصل حریة الإرادة و الإختیار من الأصول التی انطوت علیها الفطرة الإنسانیة،و لولا الوساوس المختلفة لا تفق الجمیع علی حقیقة حریة الإرادة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الوجدان النوعی و الفطرة الإنسانیة عموما من أوضح أدلة الإختیار،و قد تجلت بصور متنوعة فی حیاة 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الإنسان لا یقبل بالاختیار و یعتبر نفسه مجبورا فی أعماله فلما ذا إذن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یندم علی بعض الأعمال التی یقوم بها أو لم ینجزها،و یضع تجربته کعبرة لیعتبر به مستقبلا،فإذا لم یکون مختارا،فلما ذا الندم؟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یلام و یوبّخ کلّ من یسیء،فلما ذا یلام إن کان مجبورا فی فعله؟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یمدح و یحترم صاحب العمل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الناس جاهدین لتربیة و تعلیم أبنائهم لیضمنوا لهم مستقبلا زاهرا، و إذا کانت الأعمال جبریة،فلما ذا هذا التعلیم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یسعی العلماء قاطبة لرفع المستوی الأخلاقی فی المجتمع؟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 الإنسان علی ما فعل من ذنوب،أو هل للجبر من توبة؟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یتحسر الإنسان علی تقصیره فیما یطلب منه؟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یحاکم المجرمون و المنحرفمون فی کل دول العالم،و یحقق معهم حسب قوانینهم؟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 جمیع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المؤمنة أم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العقوبات للمجرمین؟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یقول بالجبر یصرخ متغنیا فی وجه المحاکم لمعاقبة من اعتدی علیه؟ 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للإنسان اختیار،فما معنی الندم؟و لماذا یلام و یوبخ؟ أمن العقل أن یلام الإنسان علی فعل فعله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لماذا یمدح أهل الخیر و الصلاح؟فإن کان ما فعلوه خارج عن إرادتهم فلا معنی لتشجیعهم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القبول بوجود تأثیر للتربیة و التعلیم علی سلوک الإنسان یفقد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تماما،و کذا الحال بالنسبة للمسائل الأخلاقیة،فلا مفهوم لها بدون الاعتراف أولا</w:t>
      </w:r>
    </w:p>
    <w:p>
      <w:pPr>
        <w:pStyle w:val="BookText"/>
        <w:rPr/>
      </w:pPr>
      <w:r>
        <w:rPr>
          <w:rFonts w:ascii="IRNazanin" w:hAnsi="IRNazanin" w:eastAsia="IRNazanin"/>
          <w:color w:val="111111"/>
          <w:sz w:val="28"/>
          <w:sz w:val="28"/>
          <w:szCs w:val="28"/>
          <w:rtl w:val="true"/>
          <w:lang w:bidi="fa-IR"/>
        </w:rPr>
        <w:t>بحریة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کنّا قد جعلنا علی أعمالنا جبرا،فهل یبق للتوبة 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الحسرة 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محاکمة الظالم ظلم واضح،و الأکثر ظلما معاقبته؟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ذکر یدلل علی أنّ حریة الإرادة و عدم الجبر أصل تحکم به الفطرة الإنسانیة،و هو ما ینسجم تماما و الوجدان البشری العام،و الکل یعمل علی ضوء هذا الأصل، و لا فرق فی ذلک بین عوام الناس أو خواص العلماء و الفلاسفة،و لا یستثنی من ذلک حتی الجبریین أنفسهم،و کما قیل فی هذا 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الجبریون اختیاریون من حیث لا یعلمون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الکریم حافل بما یؤکّد هذه الحقیقة،و نظرا لکثرة الآیات التی تؤکّد علی حریة إرادة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الآیة المبحوثة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اتَّخَذَ إِلیٰ رَبِّهِ مَآباً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سنکتفی بذکر ثلاث آیات من القرآن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 مَنْ شٰاءَ فَلْیَکْفُرْ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الدهر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جدّا،و قد کتبت فی ذلک کتب و مقالات عدیدة،و ما ذکرناه لا یتعدی کونه إلقاء نظرة سریعة و مختصرة علی 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نختم الحدیث بذکر ملاحظة مهمّة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الدوافع النفسیة و الاجتماعیة قد اختلطت مع الاستدلال الفلسفی عند الکثیرین ممن یقولون بالجبر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فکثیر ممن اعتقدوا بالجبر،أو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الجبری إنّما توسلوا به للفرار من 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جعلوها غطاء لفشلهم الناتج عن تقصیرهم</w:t>
      </w:r>
    </w:p>
    <w:p>
      <w:pPr>
        <w:pStyle w:val="BookText"/>
        <w:rPr/>
      </w:pPr>
      <w:r>
        <w:rPr>
          <w:rFonts w:ascii="IRNazanin" w:hAnsi="IRNazanin" w:eastAsia="IRNazanin"/>
          <w:color w:val="111111"/>
          <w:sz w:val="28"/>
          <w:sz w:val="28"/>
          <w:szCs w:val="28"/>
          <w:rtl w:val="true"/>
          <w:lang w:bidi="fa-IR"/>
        </w:rPr>
        <w:t>و تساهلهم فی أداء وظائفهم،أو جعلوها مبررا لاتباع أهوائهم و نزواتهم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استغل المستعمر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المقولة،و جدّ علی نشر و تأکید هذه العقیدة الباطلة لتحکیم سیطرته علی الرقاب،بعد أن یوهم الناس بأنّهم مجبورون من قبل اللّه علی أن یعیشوا تحت سطوة الحاکم الموجود قضاء و قدرا لیأمن المستعمر من المقاومة،یکسب رضاهم و تسلیمهم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فالاعتقاد بهذا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تبریر کلّ ما یقوم به الطغاة و الجناة،و تبریر جمیع ذنوب المذنبین،و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فرق بعد بین الصالح و الطالح،و المطیع و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 من السقوط فی زلل العقائد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المأمول و المرتجی یوم تکون جهنّم للطاغین مرصادا،و الجنّة للمتقین مفازا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واسع المغفرة،لا تخیبنا یوم نری أعمالنا مجسمة أمامنا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ربّ العالمین نهایة سورة النبأ </w:t>
      </w:r>
      <w:r>
        <w:rPr>
          <w:rFonts w:eastAsia="IRNazanin" w:cs="IRNazanin"/>
          <w:color w:val="111111"/>
          <w:sz w:val="28"/>
          <w:szCs w:val="28"/>
          <w:rtl w:val="true"/>
          <w:lang w:bidi="fa-IR"/>
        </w:rPr>
        <w:t>***</w:t>
      </w:r>
      <w:bookmarkStart w:id="889" w:name="pg12564_165623"/>
    </w:p>
    <w:p>
      <w:pPr>
        <w:pStyle w:val="Heading2"/>
        <w:numPr>
          <w:ilvl w:val="1"/>
          <w:numId w:val="1"/>
        </w:numPr>
        <w:rPr/>
      </w:pPr>
      <w:bookmarkStart w:id="890" w:name="__RefHeading___Toc1680209_77815467"/>
      <w:bookmarkStart w:id="891" w:name="_Toc385"/>
      <w:bookmarkEnd w:id="889"/>
      <w:bookmarkEnd w:id="890"/>
      <w:r>
        <w:rPr>
          <w:rtl w:val="true"/>
        </w:rPr>
        <w:t>سورة النّازعات</w:t>
      </w:r>
      <w:bookmarkEnd w:id="891"/>
    </w:p>
    <w:p>
      <w:pPr>
        <w:pStyle w:val="Heading3"/>
        <w:numPr>
          <w:ilvl w:val="2"/>
          <w:numId w:val="1"/>
        </w:numPr>
        <w:rPr/>
      </w:pPr>
      <w:bookmarkStart w:id="892" w:name="__RefHeading___Toc1680211_77815467"/>
      <w:bookmarkStart w:id="893" w:name="_Toc386"/>
      <w:bookmarkEnd w:id="892"/>
      <w:r>
        <w:rPr>
          <w:rtl w:val="true"/>
        </w:rPr>
        <w:t>اشارة</w:t>
      </w:r>
      <w:bookmarkEnd w:id="89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ستّ و أربعون آیة</w:t>
      </w:r>
      <w:bookmarkStart w:id="894" w:name="pg12564_165625"/>
    </w:p>
    <w:p>
      <w:pPr>
        <w:pStyle w:val="BookText"/>
        <w:rPr/>
      </w:pPr>
      <w:bookmarkEnd w:id="8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1680213_77815467"/>
      <w:bookmarkStart w:id="896" w:name="_Toc387"/>
      <w:bookmarkEnd w:id="895"/>
      <w:r>
        <w:rPr>
          <w:rtl w:val="true"/>
        </w:rPr>
        <w:t>محتوی السورة</w:t>
      </w:r>
      <w:r>
        <w:rPr>
          <w:rtl w:val="true"/>
        </w:rPr>
        <w:t>:</w:t>
      </w:r>
      <w:bookmarkEnd w:id="896"/>
    </w:p>
    <w:p>
      <w:pPr>
        <w:pStyle w:val="BookText"/>
        <w:rPr/>
      </w:pPr>
      <w:r>
        <w:rPr>
          <w:rFonts w:ascii="IRNazanin" w:hAnsi="IRNazanin" w:eastAsia="IRNazanin"/>
          <w:color w:val="111111"/>
          <w:sz w:val="28"/>
          <w:sz w:val="28"/>
          <w:szCs w:val="28"/>
          <w:rtl w:val="true"/>
          <w:lang w:bidi="fa-IR"/>
        </w:rPr>
        <w:t>تبحث هذه السورة کسابقتها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تتلخص مواضیعها عموما بستة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مرارا علی مسألة المعاد و تحققه الحتمی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أهوال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سریع لقصة موسی علیه السّلام مع الطاغی فرعون،تسلیة للنّبی صلّی اللّه علیه و آله و سلّم و المؤمنین،و إنذارا للمشرکین الطغاة،و إشارة إلی ما یترتب علی إنکار المعاد من سقوط فی مستنقع الرذیلة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بعض النماذج المظاهر قدرة الباری سبحانه فی السماء و الأرض، للاستدلال علی إمکان المعاد و الحیاة بعد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 الآیات مرّة اخری،لتعرض بعض حوادث الیوم الرهیب،و ما سیصیب الطغاة من عقاب و ما سینال الصالحون من 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النهایة،یأتی علی خفاء تاریخ وقوع یوم القیامة،و التأکید علی حتمیة وقوعه و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سمیت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 هذه الکلمة فی أوّل آیة،و بها تبدأ السورة من بعد البسملة</w:t>
      </w:r>
      <w:r>
        <w:rPr>
          <w:rFonts w:eastAsia="IRNazanin" w:cs="IRNazanin"/>
          <w:color w:val="111111"/>
          <w:sz w:val="28"/>
          <w:szCs w:val="28"/>
          <w:rtl w:val="true"/>
          <w:lang w:bidi="fa-IR"/>
        </w:rPr>
        <w:t>.</w:t>
      </w:r>
    </w:p>
    <w:p>
      <w:pPr>
        <w:pStyle w:val="Heading3"/>
        <w:numPr>
          <w:ilvl w:val="2"/>
          <w:numId w:val="1"/>
        </w:numPr>
        <w:rPr/>
      </w:pPr>
      <w:bookmarkStart w:id="897" w:name="__RefHeading___Toc1680215_77815467"/>
      <w:bookmarkStart w:id="898" w:name="_Toc388"/>
      <w:bookmarkEnd w:id="897"/>
      <w:r>
        <w:rPr>
          <w:rtl w:val="true"/>
        </w:rPr>
        <w:t>فضیلة السورة</w:t>
      </w:r>
      <w:r>
        <w:rPr>
          <w:rtl w:val="true"/>
        </w:rPr>
        <w:t>:</w:t>
      </w:r>
      <w:bookmarkEnd w:id="898"/>
    </w:p>
    <w:p>
      <w:pPr>
        <w:pStyle w:val="BookText"/>
        <w:rPr/>
      </w:pPr>
      <w:r>
        <w:rPr>
          <w:rFonts w:ascii="IRNazanin" w:hAnsi="IRNazanin" w:eastAsia="IRNazanin"/>
          <w:color w:val="111111"/>
          <w:sz w:val="28"/>
          <w:sz w:val="28"/>
          <w:szCs w:val="28"/>
          <w:rtl w:val="true"/>
          <w:lang w:bidi="fa-IR"/>
        </w:rPr>
        <w:t>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النّبی صلّی اللّه علیه و آله و سلّم،أنّه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و النازعات لم یکن حبسه</w:t>
      </w:r>
    </w:p>
    <w:p>
      <w:pPr>
        <w:pStyle w:val="BookText"/>
        <w:rPr/>
      </w:pPr>
      <w:r>
        <w:rPr>
          <w:rFonts w:ascii="IRNazanin" w:hAnsi="IRNazanin" w:eastAsia="IRNazanin"/>
          <w:color w:val="111111"/>
          <w:sz w:val="28"/>
          <w:sz w:val="28"/>
          <w:szCs w:val="28"/>
          <w:rtl w:val="true"/>
          <w:lang w:bidi="fa-IR"/>
        </w:rPr>
        <w:t>و حسابه یوم القیامة إلاّ کقدر صلاة مکتوبة حتی یدخل الجنّة</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الإمام الصادق،أنّه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لم یمت إلاّ ریّان،و لم یبعثه اللّه إلاّ ریّان،و لم یدخله الجنّة إلاّ ریّان</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غربیا أن ینال الإنسان بکل ما ذکر جزاء من عند اللّه،إذا ما أمعن فی محتوی السورة و تدبّر إشاراتها الموقظة للنفوس الغافلة،و المعرّفة بوظائف الإنسان فی حیاته،فمن لم یکتف بتردید ألفاظ السورة،و عمل بها بعد الإمعان و التدبر فحری أن یجزی بما وعد الحق</w:t>
      </w:r>
      <w:r>
        <w:rPr>
          <w:rFonts w:eastAsia="IRNazanin" w:cs="IRNazanin"/>
          <w:color w:val="111111"/>
          <w:sz w:val="28"/>
          <w:szCs w:val="28"/>
          <w:rtl w:val="true"/>
          <w:lang w:bidi="fa-IR"/>
        </w:rPr>
        <w:t>.</w:t>
      </w:r>
      <w:bookmarkStart w:id="899" w:name="pg12564_165627"/>
    </w:p>
    <w:p>
      <w:pPr>
        <w:pStyle w:val="Heading3"/>
        <w:numPr>
          <w:ilvl w:val="2"/>
          <w:numId w:val="1"/>
        </w:numPr>
        <w:rPr/>
      </w:pPr>
      <w:bookmarkStart w:id="900" w:name="__RefHeading___Toc1680217_77815467"/>
      <w:bookmarkStart w:id="901" w:name="_Toc389"/>
      <w:bookmarkEnd w:id="899"/>
      <w:bookmarkEnd w:id="900"/>
      <w:r>
        <w:rPr>
          <w:rtl w:val="true"/>
        </w:rPr>
        <w:t xml:space="preserve">الآیات </w:t>
      </w:r>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901"/>
    </w:p>
    <w:p>
      <w:pPr>
        <w:pStyle w:val="Heading4"/>
        <w:numPr>
          <w:ilvl w:val="3"/>
          <w:numId w:val="1"/>
        </w:numPr>
        <w:rPr/>
      </w:pPr>
      <w:bookmarkStart w:id="902" w:name="__RefHeading___Toc1680219_77815467"/>
      <w:bookmarkStart w:id="903" w:name="_Toc390"/>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 xml:space="preserve">بِسْمِ اَللّٰهِ اَلرَّحْمٰنِ اَلرَّحِیمِ 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680221_77815467"/>
      <w:bookmarkStart w:id="905" w:name="_Toc391"/>
      <w:bookmarkEnd w:id="904"/>
      <w:r>
        <w:rPr>
          <w:rtl w:val="true"/>
        </w:rPr>
        <w:t>التّفسیر</w:t>
      </w:r>
      <w:bookmarkEnd w:id="905"/>
    </w:p>
    <w:p>
      <w:pPr>
        <w:pStyle w:val="Heading5"/>
        <w:numPr>
          <w:ilvl w:val="4"/>
          <w:numId w:val="1"/>
        </w:numPr>
        <w:rPr/>
      </w:pPr>
      <w:bookmarkStart w:id="906" w:name="__RefHeading___Toc1680223_77815467"/>
      <w:bookmarkStart w:id="907" w:name="_Toc392"/>
      <w:bookmarkEnd w:id="906"/>
      <w:r>
        <w:rPr>
          <w:rtl w:val="true"/>
        </w:rPr>
        <w:t>اشارة</w:t>
      </w:r>
      <w:bookmarkEnd w:id="907"/>
    </w:p>
    <w:p>
      <w:pPr>
        <w:pStyle w:val="Heading5"/>
        <w:numPr>
          <w:ilvl w:val="4"/>
          <w:numId w:val="1"/>
        </w:numPr>
        <w:rPr/>
      </w:pPr>
      <w:bookmarkStart w:id="908" w:name="__RefHeading___Toc1680225_77815467"/>
      <w:bookmarkStart w:id="909" w:name="_Toc393"/>
      <w:bookmarkEnd w:id="908"/>
      <w:r>
        <w:rPr>
          <w:rtl w:val="true"/>
        </w:rPr>
        <w:t>القسم بالملائکة</w:t>
      </w:r>
      <w:r>
        <w:rPr>
          <w:rtl w:val="true"/>
        </w:rPr>
        <w:t>:</w:t>
      </w:r>
      <w:bookmarkEnd w:id="909"/>
    </w:p>
    <w:p>
      <w:pPr>
        <w:pStyle w:val="BookText"/>
        <w:rPr/>
      </w:pPr>
      <w:r>
        <w:rPr>
          <w:rFonts w:ascii="IRNazanin" w:hAnsi="IRNazanin" w:eastAsia="IRNazanin"/>
          <w:color w:val="111111"/>
          <w:sz w:val="28"/>
          <w:sz w:val="28"/>
          <w:szCs w:val="28"/>
          <w:rtl w:val="true"/>
          <w:lang w:bidi="fa-IR"/>
        </w:rPr>
        <w:t>جاء القسم القرآنی بخمسة أشیاء مهمّة،لتبیان حقیقة و حتمیة تحقق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البدء بالتّفسیر لا بدّ من توضیح معانی بعض الکلمات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نزع الشیء جذبه من مقرّه،کنزع القوس عن کبده،و منه نزع العداوة و المحبّة من القلب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تشمل الأمور المعنویة أیضا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الرسوب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کثیر من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کذلک فیمن غمره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اسم أقیم مقام المصدر الحقیقی،بمعنی الإغراق،و الإغراق بالنزع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یباعد السهم و یسحب القوس إلی آخر نقطة ممکنة،و یضرب مثلا للغو و الإفراط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المعنی المقصود فی هذه الآیة لیس الغرق فی الماء،بل هو القیام بعمل ما إلی أقصی حدّ ممکن</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العقد التی یسهل حلها،و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القریبة القعر یخرج دلوها بجذبة واحدة،و یقال للإبل التی تتحرک من غیر أن یحدی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التحرک بسهولة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الحرکة السریعة فی الماء أو الهواء و لهذا تطلق السابحات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السباحة فی الماء،الحرکة السریعة للخیل،و أیّة حرکة سریعة فی عمل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تنزیه اللّه تعالی من کل عیب و نقص، 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السریعة فی عبادة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التقدم فی السیر،و بما أنّ السبق لا یتمّ إلاّ بالحرکة الأسرع فهو یتضمّن معنی الشرعة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التفکیر فی عاقبة الأمور، و أرادت الآیة القیام بالأعمال علی 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التعریفات الموجزة نشرع بالتفسیر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القسم بهذه الأمور الخمسة قد لفّته هالة من الإبهام و الغموض و تبعث علی التأمل و التعمق أکثر لمعرفة المراد من هذه الأقسام و أنّها لمن تشیر،و أی شیء تقصد؟ و قد عرضت تفاسیر مختلفة،و قیل الکثیر بخصوص هذا الموضوع،إلاّ أنّ</w:t>
      </w:r>
    </w:p>
    <w:p>
      <w:pPr>
        <w:pStyle w:val="BookText"/>
        <w:rPr/>
      </w:pPr>
      <w:r>
        <w:rPr>
          <w:rFonts w:ascii="Amiri" w:hAnsi="Amiri" w:eastAsia="Amiri" w:cs="Amiri"/>
          <w:color w:val="111111"/>
          <w:sz w:val="28"/>
          <w:sz w:val="28"/>
          <w:szCs w:val="28"/>
          <w:rtl w:val="true"/>
          <w:lang w:bidi="ar-SA"/>
        </w:rPr>
        <w:t>معظمها تدور حول ثلاثة محاور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القسم المذکور یتعلق بالملائکة الموکلة بقبض أرواح الکفّار و المجرمین،و لکون تلک الأرواح قد رفضت التسلیم للحق،فیکون فصلها عن أجسادها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یتعلق کذلک،بالملائکة الموکلة بقبض أرواح المؤمنین برفق و یسر، و سرعة فی إتمام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الملائکة التی تسرع فی تنفیذ الأوامر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الملائکة التی تتسابق فی تنفیذ الأوامر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أخیرا،یتعلق القسم بالملائکة التی شؤون العالم بأمره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القسم بالنجوم التی تغرب من أفق لتنتقل إلی أفق آخر و بحرکة دائبة لا تعرف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منها تمشی الهوینا،و البعض الآخر واسعة الخطوات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تراها سابحة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تتسابق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أخیرا،تشترک فی تدبیر امور الکون،بما لها من تأثیرات،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کنور الشمس و ضیاء القمر بالنسبة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القسم بالمجاهدین فی سبیل اللّه،أو بخیولهم الخارجة من أوطانهم بعزم شدید لتجول فی میادین القتال بنشاط و 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تتسابق فیما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الجول و التسابق تعمل علی إرادة و تدبیر امور الحرب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جمع بعض المفسّرین هذه الآراء،فبعضها مقتبس من الأوّل،و القسم الآخر من الثّانی أو الثالث،لمعنی خاص،و لکنّ الأصل فی کلّ ذلک یعود إلی</w:t>
      </w:r>
    </w:p>
    <w:p>
      <w:pPr>
        <w:pStyle w:val="BookText"/>
        <w:rPr/>
      </w:pPr>
      <w:r>
        <w:rPr>
          <w:rFonts w:ascii="IRNazanin" w:hAnsi="IRNazanin" w:eastAsia="IRNazanin"/>
          <w:color w:val="111111"/>
          <w:sz w:val="28"/>
          <w:sz w:val="28"/>
          <w:szCs w:val="28"/>
          <w:rtl w:val="true"/>
          <w:lang w:bidi="fa-IR"/>
        </w:rPr>
        <w:t xml:space="preserve">التّفاسیر الثّلاثة المذکورة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یوجد أیّ تضاد بین کلّ ما ذکر،و یمکن أن تکون الآیات قد رمزت إلی کلّ هذه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عموما یبدو أنّ التفسیر الأوّل أقرب من غیره،للأسباب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تناسبه مع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ممّا تدور السورة حوله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الترابط الموجودة بینه و بین الآیات المشابهة للآیات المبحوثة فی أوّل سورة المرسلات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ملائمة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للملائکة التی تدبّر شؤون العالم بأمر اللّه،و الذین لا یتخلفون و لو لحظة واحدة فی تنفیذ ما یؤمرون به،کما تشیر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 ، و خصوصا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تدبیر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بصیغة مطلقة من دون أیّ قید أو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علاوة علی کلّ ما تقدم فثمّة روایات فی تفسیر الآیات المبحوثة یتناسب معها التفسیر الأوّل،و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روی عن علی علیه السّلام فی تفسیر اَلنّٰازِعٰاتِ غَرْقاً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الملائکة الذین ینزعون أرواح الکفّار عن أبدانهم بشدّة کما یغرق النازع بالقوس فیبلغ بها غایة المسد</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علیه السّلام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الناشطات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bookmarkStart w:id="910" w:name="pg12564_165631"/>
    </w:p>
    <w:p>
      <w:pPr>
        <w:pStyle w:val="BookText"/>
        <w:rPr/>
      </w:pPr>
      <w:bookmarkEnd w:id="910"/>
      <w:r>
        <w:rPr>
          <w:rFonts w:ascii="IRNazanin" w:hAnsi="IRNazanin" w:eastAsia="IRNazanin"/>
          <w:color w:val="111111"/>
          <w:sz w:val="28"/>
          <w:sz w:val="28"/>
          <w:szCs w:val="28"/>
          <w:rtl w:val="true"/>
          <w:lang w:bidi="fa-IR"/>
        </w:rPr>
        <w:t xml:space="preserve">یشبه ذلک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توجیه هذا التفسیر بشکل أتم،إذا ما اعتبرنا مسألة قبض أرواح المؤمنین و الکفّار مصداق من مصادیق التّفسیر و لیس کلّ محتواه،و علیه فالملائکة هم المقصودون بالأقسام المذکورة بصورة عامّة،و یتمّ تنفیذ الأمر الإلهی من قبلهم علی خمس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الشدیدة الناتجة من عظمة صدور الأمر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الشروع بالتنفیذ بخطوات هادئة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الإسراع فی خطوات التنفیذ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یکون تدبیر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حال،فقبض الأرواح من قبل الملائکة مصداق لمفهوم کلّی، و یعتبر الأرضیة الممهدة لبقیة البحوث التی تتناولها السورة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Heading4"/>
        <w:numPr>
          <w:ilvl w:val="3"/>
          <w:numId w:val="1"/>
        </w:numPr>
        <w:rPr/>
      </w:pPr>
      <w:bookmarkStart w:id="911" w:name="__RefHeading___Toc1680227_77815467"/>
      <w:bookmarkStart w:id="912" w:name="_Toc394"/>
      <w:bookmarkEnd w:id="911"/>
      <w:r>
        <w:rPr>
          <w:rtl w:val="true"/>
        </w:rPr>
        <w:t>ملاحظتان</w:t>
      </w:r>
      <w:bookmarkEnd w:id="912"/>
    </w:p>
    <w:p>
      <w:pPr>
        <w:pStyle w:val="BookText"/>
        <w:rPr/>
      </w:pPr>
      <w:r>
        <w:rPr>
          <w:rFonts w:ascii="IRNazanin" w:hAnsi="IRNazanin" w:eastAsia="IRNazanin"/>
          <w:color w:val="111111"/>
          <w:sz w:val="28"/>
          <w:sz w:val="28"/>
          <w:szCs w:val="28"/>
          <w:rtl w:val="true"/>
          <w:lang w:bidi="fa-IR"/>
        </w:rPr>
        <w:t>و یبقی،بعد کلّ ما تقدم،سؤالان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سبب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المؤنث؟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القسم فی الآیات الثلاثة الاولی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الآیتین الرابعة و الخامسة استعملت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هی للعطف أم للتفریع؟ الجواب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الطائفة أو المجموعة من الملائکة التی تعمل علی تنفیذ ما أمرت به،و کذا الحال بالنسبة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صیغ الجمع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لفظی،فقد جاء الجمع بصیغة المؤنث السالم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التسابق الحاصل هو نتیجة الحرکة السریعة</w:t>
      </w:r>
    </w:p>
    <w:p>
      <w:pPr>
        <w:pStyle w:val="BookText"/>
        <w:rPr/>
      </w:pPr>
      <w:r>
        <w:rPr>
          <w:rFonts w:ascii="IRNazanin" w:hAnsi="IRNazanin" w:eastAsia="IRNazanin"/>
          <w:color w:val="111111"/>
          <w:sz w:val="28"/>
          <w:sz w:val="28"/>
          <w:szCs w:val="28"/>
          <w:rtl w:val="true"/>
          <w:lang w:bidi="fa-IR"/>
        </w:rPr>
        <w:t>المقصودة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 الأمور نتیجة لمجموع هذه الحرکة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ما ینبغی قوله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القسم الوارد فی الآیات الخمسة الاولی من السورة،إنّا هو قسم علی أمر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جواب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قرینة المقام و ما تشیر إلیه الآیات التالیة یبیّن البعث و الحشر و القیامة،و حتمیة تحققها،فیکون التقدیر لجواب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لتبعثن یوم القیامة و لتحشرنّ و لتحاسبن</w:t>
      </w:r>
      <w:r>
        <w:rPr>
          <w:rFonts w:eastAsia="IRNazanin" w:cs="IRNazanin"/>
          <w:color w:val="111111"/>
          <w:sz w:val="28"/>
          <w:szCs w:val="28"/>
          <w:rtl w:val="true"/>
          <w:lang w:bidi="fa-IR"/>
        </w:rPr>
        <w:t>).</w:t>
      </w:r>
      <w:bookmarkStart w:id="913" w:name="pg12564_165633"/>
    </w:p>
    <w:p>
      <w:pPr>
        <w:pStyle w:val="Heading3"/>
        <w:numPr>
          <w:ilvl w:val="2"/>
          <w:numId w:val="1"/>
        </w:numPr>
        <w:rPr/>
      </w:pPr>
      <w:bookmarkStart w:id="914" w:name="__RefHeading___Toc1680229_77815467"/>
      <w:bookmarkStart w:id="915" w:name="_Toc395"/>
      <w:bookmarkEnd w:id="913"/>
      <w:bookmarkEnd w:id="914"/>
      <w:r>
        <w:rPr>
          <w:rtl w:val="true"/>
        </w:rPr>
        <w:t xml:space="preserve">الآیات </w:t>
      </w:r>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6</w:t>
      </w:r>
      <w:r>
        <w:rPr>
          <w:rtl w:val="true"/>
        </w:rPr>
        <w:t xml:space="preserve"> </w:t>
      </w:r>
      <w:r>
        <w:rPr>
          <w:rtl w:val="true"/>
        </w:rPr>
        <w:t xml:space="preserve">الی </w:t>
      </w:r>
      <w:r>
        <w:rPr/>
        <w:t>14</w:t>
      </w:r>
      <w:r>
        <w:rPr>
          <w:rtl w:val="true"/>
        </w:rPr>
        <w:t>]</w:t>
      </w:r>
      <w:bookmarkEnd w:id="915"/>
    </w:p>
    <w:p>
      <w:pPr>
        <w:pStyle w:val="Heading4"/>
        <w:numPr>
          <w:ilvl w:val="3"/>
          <w:numId w:val="1"/>
        </w:numPr>
        <w:rPr/>
      </w:pPr>
      <w:bookmarkStart w:id="916" w:name="__RefHeading___Toc1680231_77815467"/>
      <w:bookmarkStart w:id="917" w:name="_Toc396"/>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أَ إِنّٰا لَمَرْدُودُونَ فِی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680233_77815467"/>
      <w:bookmarkStart w:id="919" w:name="_Toc397"/>
      <w:bookmarkEnd w:id="918"/>
      <w:r>
        <w:rPr>
          <w:rtl w:val="true"/>
        </w:rPr>
        <w:t>التّفسیر</w:t>
      </w:r>
      <w:bookmarkEnd w:id="919"/>
    </w:p>
    <w:p>
      <w:pPr>
        <w:pStyle w:val="Heading5"/>
        <w:numPr>
          <w:ilvl w:val="4"/>
          <w:numId w:val="1"/>
        </w:numPr>
        <w:rPr/>
      </w:pPr>
      <w:bookmarkStart w:id="920" w:name="__RefHeading___Toc1680235_77815467"/>
      <w:bookmarkStart w:id="921" w:name="_Toc398"/>
      <w:bookmarkEnd w:id="920"/>
      <w:r>
        <w:rPr>
          <w:rtl w:val="true"/>
        </w:rPr>
        <w:t>اشارة</w:t>
      </w:r>
      <w:bookmarkEnd w:id="921"/>
    </w:p>
    <w:p>
      <w:pPr>
        <w:pStyle w:val="Heading5"/>
        <w:numPr>
          <w:ilvl w:val="4"/>
          <w:numId w:val="1"/>
        </w:numPr>
        <w:rPr/>
      </w:pPr>
      <w:bookmarkStart w:id="922" w:name="__RefHeading___Toc1680237_77815467"/>
      <w:bookmarkStart w:id="923" w:name="_Toc399"/>
      <w:bookmarkEnd w:id="922"/>
      <w:r>
        <w:rPr>
          <w:rtl w:val="true"/>
        </w:rPr>
        <w:t>صیحة الموت المرعبة</w:t>
      </w:r>
      <w:r>
        <w:rPr>
          <w:rtl w:val="true"/>
        </w:rPr>
        <w:t>!</w:t>
      </w:r>
      <w:bookmarkEnd w:id="923"/>
    </w:p>
    <w:p>
      <w:pPr>
        <w:pStyle w:val="BookText"/>
        <w:rPr/>
      </w:pPr>
      <w:r>
        <w:rPr>
          <w:rFonts w:ascii="IRNazanin" w:hAnsi="IRNazanin" w:eastAsia="IRNazanin"/>
          <w:color w:val="111111"/>
          <w:sz w:val="28"/>
          <w:sz w:val="28"/>
          <w:szCs w:val="28"/>
          <w:rtl w:val="true"/>
          <w:lang w:bidi="fa-IR"/>
        </w:rPr>
        <w:t>بعد أن أکّد القرآن الکریم علی حقیقة القیامة و حتمیة وقوعها فی الآیات السابقة،تتعرض الآیات أعلاه لبعض ما یصاحب یوم القیامة من علامات و أحداث،فتقول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تَرْجُفُ الرّٰاجِفَةُ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تحدث الزلزلة العظیمة المهولة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الاضطراب و التزلزل،و لذا یقال للأخبار التی توقع الاضطراب بین أوساط الناس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الأراجیف</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الشخص أو الشیء الذی یأتی بعد نظیره تتابعا،</w:t>
      </w:r>
    </w:p>
    <w:p>
      <w:pPr>
        <w:pStyle w:val="BookText"/>
        <w:rPr/>
      </w:pPr>
      <w:r>
        <w:rPr>
          <w:rFonts w:ascii="IRNazanin" w:hAnsi="IRNazanin" w:eastAsia="IRNazanin"/>
          <w:color w:val="111111"/>
          <w:sz w:val="28"/>
          <w:sz w:val="28"/>
          <w:szCs w:val="28"/>
          <w:rtl w:val="true"/>
          <w:lang w:bidi="fa-IR"/>
        </w:rPr>
        <w:t>و لذا یقال لمن یرکب خلف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کثیر من المفسّرین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الصیحة و نفخة الصور الاولی التی تعلن عن موت جمیع الخلائق،و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الصیحة و نفخة الصور الثّانیة التی یبعث فیها الخلق مرّة اخری لیعیشوا یوم القیامة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علیه،فالآیتان تشیران إلی نفس ما أشارت إلیه الآیة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الزلزلة التی تدمّر الأرض،و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الزلزلة التی تدمّر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الأوّل کما یبدو أقرب 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الآیة الاخری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فقلوب العاصین شدیدة الاضطراب خوفا من الحساب و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سرعة السیر،و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أوجفت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علی الإسراع، و تستعمل أیضا للاضطراب الشدید لما یصاحبه من اهتزاز و إسراع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یکون التزلزل الداخلی من الشدّة بحیث یظهر علی وجوه کلّ المذنبین، و لذا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فیبدو الاضطراب و الخوف ظاهرا علی أعین المذنبین،و تتوقف حرکتها و کأنّها قد فقدت حاسة النظر لما أصابها من خوف شدید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التالیة ینتقل الحدیث من أخبار یوم القیامة إلی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أَ إِنّٰا لَمَرْدُودُونَ فِی الْحٰافِرَةِ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شقّ الأرض،و ما ینتج من ذلک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 الفرس،تشبیها لحفرة الأرض فی عدوه،و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لمن یرد من حیث جاء،کما لو سار إنسان علی أرض،فیترک فیها حفرا لتحمل آثار قدمه،ثمّ یعود إلی نفس تلک الحفر،فالحافرة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الحالة الاولی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تستمر الآیة فی سرد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نَخِرَةً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فهکذا هو حال و دأب منکری المعاد و علی الدوام باستفسارهم الدائم حول المعاد،و بقولهم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للعظام البالیة النخرة و التی تحولت إلی ذرات تراب أن تعود مرّة اخری جسما کاملا،و الأکثر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تسری فیه الحیاة و لکنّهم لم یفقهوا إلی أنّهم خلقوا من ذلک التراب،فکیف أصبحوا بهذه الهیئة الحیّة بعد أن لم یکونوا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مشبهة،من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الشجرة المجوفة البالیة،و التی إذا دخل فیها الهواء أعطت صوتا معینا،مثله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عمم الاستعمال لیشمل کلّ شیء بال فی حال تآکل و تلاش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یکتفی منکر و المعاد بحال الاعتراض علی ما وعدهم به الباری سبحانه،بل و تحولوا إلی حال الاستهزاء بأحد اصول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احتمال آخر فی تفسیر هذه الآیة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جادون فی قولتهم غیر مستهزئین،لأنّهم یعتقدون أن لو کان ثمّة عود و رجعة فهی عبث زائد و خاسر،إذ لو کانت الحیاة الطیبة هی التی نعیشها،فلما ذا لا تخلد؟و إن کانت سیئة فما فائدة العود؟</w:t>
      </w:r>
    </w:p>
    <w:p>
      <w:pPr>
        <w:pStyle w:val="BookText"/>
        <w:rPr/>
      </w:pPr>
      <w:r>
        <w:rPr>
          <w:rFonts w:ascii="Amiri" w:hAnsi="Amiri" w:eastAsia="Amiri" w:cs="Amiri"/>
          <w:color w:val="111111"/>
          <w:sz w:val="28"/>
          <w:sz w:val="28"/>
          <w:szCs w:val="28"/>
          <w:rtl w:val="true"/>
          <w:lang w:bidi="ar-SA"/>
        </w:rPr>
        <w:t>و یمکن 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لَمَرْدُودُونَ فِی الْحٰافِرَةِ قرینة لهذا الاحتمال،بلحاظ کونها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المعروف بین المفسّرین هو التّفسیر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عبّرت الآیة السابقة عن قولهم بصیغة المصارع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إلی دوام تردیدهم لما یقولون به،فی حین ذکر الفعل فی الآیة المبحوثة بصیغة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أنّهم قلیلا ما یقولون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من الآیات المبحوثة یعود القرآن الکریم إلی مسألة القیامة، و بلسان قاطع،یقول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بِالسّٰاهِرَةِ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فالأمر لیس بمستصعب علی الخالق القادر،فما أن یصدر الأمر الإلهی لنفخة الصور الثّانیة حتی تعود الحیاة ثانیة إلی جمیع الخلائق،نعم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فتشرع کلّ تلک العظام النخرة و ما صار منها ترابا للتجمع علی الهیئة الاولی،و لیخرج الناس من قبورهم بعد أن تسری فیهم روح 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صیحة بشدّة و انتهار،و یراد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الصور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سهولة الأمر أمام قدرة اللّه سبحانه و تعالی،و إلی سرعة تنفیذ أمره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فبصوت واحد من ملائکة القیامة،أو من صور إسرافیل یرتدی جمیع الأموات لباس الحیاة من جدید لیحضروا عرصة المحشر للحساب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الأرق،و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لأرض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لذهاب النوم عن العیون لما سیصابون به من أهوال مرعبة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للصحراء،لأنّ جمیع الصحاری مخیفة،و کأنّ الخوف فیها یطرد النوم من العین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924" w:name="pg12564_165637"/>
    </w:p>
    <w:p>
      <w:pPr>
        <w:pStyle w:val="Heading3"/>
        <w:numPr>
          <w:ilvl w:val="2"/>
          <w:numId w:val="1"/>
        </w:numPr>
        <w:rPr/>
      </w:pPr>
      <w:bookmarkStart w:id="925" w:name="__RefHeading___Toc1680239_77815467"/>
      <w:bookmarkStart w:id="926" w:name="_Toc400"/>
      <w:bookmarkEnd w:id="924"/>
      <w:bookmarkEnd w:id="925"/>
      <w:r>
        <w:rPr>
          <w:rtl w:val="true"/>
        </w:rPr>
        <w:t xml:space="preserve">الآیات </w:t>
      </w:r>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15</w:t>
      </w:r>
      <w:r>
        <w:rPr>
          <w:rtl w:val="true"/>
        </w:rPr>
        <w:t xml:space="preserve"> </w:t>
      </w:r>
      <w:r>
        <w:rPr>
          <w:rtl w:val="true"/>
        </w:rPr>
        <w:t xml:space="preserve">الی </w:t>
      </w:r>
      <w:r>
        <w:rPr/>
        <w:t>26</w:t>
      </w:r>
      <w:r>
        <w:rPr>
          <w:rtl w:val="true"/>
        </w:rPr>
        <w:t>]</w:t>
      </w:r>
      <w:bookmarkEnd w:id="926"/>
    </w:p>
    <w:p>
      <w:pPr>
        <w:pStyle w:val="Heading4"/>
        <w:numPr>
          <w:ilvl w:val="3"/>
          <w:numId w:val="1"/>
        </w:numPr>
        <w:rPr/>
      </w:pPr>
      <w:bookmarkStart w:id="927" w:name="__RefHeading___Toc1680241_77815467"/>
      <w:bookmarkStart w:id="928" w:name="_Toc401"/>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أَهْدِیَکَ إِلیٰ رَبِّکَ فَتَخْشیٰ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اَلْآیَةَ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 عَصیٰ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1680243_77815467"/>
      <w:bookmarkStart w:id="930" w:name="_Toc402"/>
      <w:bookmarkEnd w:id="929"/>
      <w:r>
        <w:rPr>
          <w:rtl w:val="true"/>
        </w:rPr>
        <w:t>التّفسیر</w:t>
      </w:r>
      <w:bookmarkEnd w:id="930"/>
    </w:p>
    <w:p>
      <w:pPr>
        <w:pStyle w:val="Heading5"/>
        <w:numPr>
          <w:ilvl w:val="4"/>
          <w:numId w:val="1"/>
        </w:numPr>
        <w:rPr/>
      </w:pPr>
      <w:bookmarkStart w:id="931" w:name="__RefHeading___Toc1680245_77815467"/>
      <w:bookmarkStart w:id="932" w:name="_Toc403"/>
      <w:bookmarkEnd w:id="931"/>
      <w:r>
        <w:rPr>
          <w:rtl w:val="true"/>
        </w:rPr>
        <w:t>اشارة</w:t>
      </w:r>
      <w:bookmarkEnd w:id="932"/>
    </w:p>
    <w:p>
      <w:pPr>
        <w:pStyle w:val="Heading5"/>
        <w:numPr>
          <w:ilvl w:val="4"/>
          <w:numId w:val="1"/>
        </w:numPr>
        <w:rPr/>
      </w:pPr>
      <w:bookmarkStart w:id="933" w:name="__RefHeading___Toc1680247_77815467"/>
      <w:bookmarkStart w:id="934" w:name="_Toc404"/>
      <w:bookmarkEnd w:id="933"/>
      <w:r>
        <w:rPr>
          <w:rtl w:val="true"/>
        </w:rPr>
        <w:t>افتراء فرعون</w:t>
      </w:r>
      <w:r>
        <w:rPr>
          <w:rtl w:val="true"/>
        </w:rPr>
        <w:t>!</w:t>
      </w:r>
      <w:bookmarkEnd w:id="934"/>
    </w:p>
    <w:p>
      <w:pPr>
        <w:pStyle w:val="BookText"/>
        <w:rPr/>
      </w:pPr>
      <w:r>
        <w:rPr>
          <w:rFonts w:ascii="IRNazanin" w:hAnsi="IRNazanin" w:eastAsia="IRNazanin"/>
          <w:color w:val="111111"/>
          <w:sz w:val="28"/>
          <w:sz w:val="28"/>
          <w:szCs w:val="28"/>
          <w:rtl w:val="true"/>
          <w:lang w:bidi="fa-IR"/>
        </w:rPr>
        <w:t>یشیر القرآن الکریم بهذه المقاطع البیانیة إلی بعض مشاهد قصّة موسی علیه السّلام و فرعون،و التی تتناول عاقبة الطغاة عبر التاریخ،و ما حدی بفرعون من مصیر أسود،لیستذکر مشرکو قریش و طغاتهم تلک الواقعة،و لیعلموا أن من کان أقوی منهم لم یتمکن من مقاومة العذاب الإلهی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یشیر البیان القرآنی کذلک،إلی المؤمنین بأن لا یخافوا من قوّة الأعداء</w:t>
      </w:r>
    </w:p>
    <w:p>
      <w:pPr>
        <w:pStyle w:val="BookText"/>
        <w:rPr/>
      </w:pPr>
      <w:r>
        <w:rPr>
          <w:rFonts w:ascii="IRNazanin" w:hAnsi="IRNazanin" w:eastAsia="IRNazanin"/>
          <w:color w:val="111111"/>
          <w:sz w:val="28"/>
          <w:sz w:val="28"/>
          <w:szCs w:val="28"/>
          <w:rtl w:val="true"/>
          <w:lang w:bidi="fa-IR"/>
        </w:rPr>
        <w:t>الظاهریة،لأنّ دمارهم و هلاکهم علی اللّه أسهل من أن یتصور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البیان القرآنی إذا،تسلیة لقلوب المؤمنین و ترطیبا لخواطرهم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فیتوجه الحدیث إلی النبیّ علیه السّلام بصیغة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مُوسیٰ لیشوق السامع و یهیئه لاستماع القصّة ذات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اسما لأرض مقدّسة،تقع فی الشام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الوادی الذی کلّم اللّه تعالی فیه موسی علیه السّلام أوّل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رود الاسم أیضا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انطوت علیه تلک الأرض من القداسة و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کما یقول الراغب فی مفرداته،إشارة إلی حالة حصلت له علی طریق الاجتباء،فکان ینبغی علیه السیر فی طریق طویل،لیکون لائقا لنزول الوحی و لکن اللّه تعالی طوی له هذا الطریق و قرّب له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القرآن إلی تعلیمات اللّه عزّ و جلّ إلی موسی علیه السّلام فی الواد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إِلیٰ فِرْعَوْنَ إِنَّهُ طَغیٰ فَقُلْ هَلْ لَکَ إِلیٰ أَنْ تَزَکّٰی</w:t>
      </w:r>
    </w:p>
    <w:p>
      <w:pPr>
        <w:pStyle w:val="BookText"/>
        <w:rPr/>
      </w:pPr>
      <w:r>
        <w:rPr>
          <w:rFonts w:ascii="Amiri" w:hAnsi="Amiri" w:eastAsia="Amiri" w:cs="Amiri"/>
          <w:color w:val="111111"/>
          <w:sz w:val="28"/>
          <w:sz w:val="28"/>
          <w:szCs w:val="28"/>
          <w:rtl w:val="true"/>
          <w:lang w:bidi="ar-SA"/>
        </w:rPr>
        <w:t>و بعد التزکیة و تطهیر الذات تصبح لائقا للقاء اللّه،و سوف أهدیک إلیه عسی أن تخشع و تترک ما أنت علیه من المنکرات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أَهْدِیَکَ إِلیٰ رَبِّکَ فَتَخْشیٰ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کانت کلّ دعوة تحتاج إلی دلیل صحتها،یضیف القرآن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الْآیَةَ الْکُبْریٰ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لکن،ما الآیة الکبری؟هل هی عصا موسی علیه السّلام التی تحولت إلی أفعی عظیمة،أو إخراج یده بیضاء،أم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 الألف و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حال،فالمهم فی المسألة إنّ موسی علیه السّلام استند فی بدء دعوته علی 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وردت فی الآیات الأربعة المذکورة جملة ملاحظات،هی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فرعون یمثل علّة الأمر الإلهی لذهاب موسی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لنا هذه الملاحظة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جملة الأهداف المهمّة فی حرکة الأنبیاء هی هدایة الطغاة أو مجاهدتهم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 موسی علیه السّلام یدعو فرعون بلین و رفق و أسلوب جمیل،و بأسلوب مرغّب دعاه لأن یتطهر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مطلقة من الشرک و الکفر،و من الظلم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تنقل لنا الآیة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طه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لَهُ قَوْلاً لَیِّناً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إشارة لطیفة وردت بخصوص رسالة الأنبیاء علیهم السّلام،فدعوتهم للحق تعتمد علی محاولة تطهیر الناس و إعادتهم إلی فطرتهم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أشار البیان القرآنی إلی أنّ المخاطبة قد تمّت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التزکیة الحقّة إنّما هی تلک النابعة من الذات،و لا تبنی باسس موضوعیة 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الهدایة بعد التزکیة،للدلالة علی أنّ التزکیة مقدّمة و بمثابة الأرضیة المهیئة للهدایة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تأکید علی أنّ من أهدیک إلیه هو مالکک و مربیک،فلم المیل عنه؟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أَهْدِیَکَ إِلیٰ رَبِّکَ فَتَخْشیٰ ،و بما أنّ الخشیة لا تحصل إلاّ بمعرفة حقّة،فتکون ثمرة شجرة الهدایة و التوحید هی الإحساس بالمسؤولیة الملقاة علی العواتق أمام جبار السماوات و الأرض،و لهذا تقول الآیة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اللّٰهَ،مِنْ عِبٰادِهِ الْعُلَمٰاءُ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موسی علیه السّلام أسلوب دعوته بالهدایة العاطفیة ثمّ تدرج إلی الهدایة العقلیة و المنطقیة حتی أری فرعون الآیة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لنا البیان القرآنی أفضل طرق الدعوة و الإرشاد،حیث ینبغی إحاطة من یراد هدایته بالرعایة و العطف و تحسیسه بحسن نیّة الداعیة أو المرشد،و من ثمّ تأتی مرحلة الدلیل المنطقی و الحوار العلمی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فرعون المتجبّر قابل کلّ تلک المحبّة،اللطف،الدعوة بالحسنی و الآیة الکبری،قابل کلّ ذلک بالتجبّر الأعمی و الغرور الأبله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 عَصیٰ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یظهر من الآیة المبارکة فإنّ التکذیب مقدمة العصیان و مرحلة سابقة له،کما هو حال التصدیق الإیمان باعتباره مقدّمة للطاعات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ازداد فرعون 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هددت معجزة موسی علیه السّلام کل وجود فرعون الطاغوتی،ممّا دعاه لأن یبذل کل ما یملک من قدرة لأجل إبطال مفعول المعجزة،فتراه و قد أمر أتباعه و جنوده لجمع کلّ سحرة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کثرتهم فی تلک الحقبة الزمنیة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نودی فی الناس بأمره لیشاهدوا مشهد إبطال المعجزة من قبل السحرة،و لیظهروا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فَحَشَرَ فَنٰادیٰ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بصورة مطلقة مبهمة،و لکننا نستطیع معرفة تفصیل الأمر من خلال الآیات القرآنیة الاخری،ففی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الأعراف،یکمل تفصیل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فِی الْمَدٰائِنِ حٰاشِرِینَ یَأْتُوکَ بِکُلِّ سٰاحِرٍ عَلِیمٍ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بالنسبة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،فیمکننا التوصل لمعناها من خلال الآیة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الشعراء،و التی تناولت نفس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یکتف فرعون بکذبه و عصیانه،و مقاومته لدعوة الحق و الوقوف أمامها، بل و تعدی حدود المخلوق بصورة مفرطة جدّا،و افتری علی اللّه و علی نفسه بأقبح ادعاء،حینما ادعی نفسه الربوبیة علی شعبه و أمرهم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أَنَا رَبُّکُمُ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فحینما یقبع المتجبّر فی عرش الغرور،و حینما تلّفه أمواج الأنانیة المفرطة،حینها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سیجرفه تیار الإفراط لأن یدعی لنفسه الربوبیة،بل و یجره فقدان بصیرته،و انحسار فطرته بین ظلمات أنانیته لأن یدعی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أوصل فرعون قولته إلی الناس لیخبرهم بأنّه لا یعارض ما لهم من أصنام یعبدونها،لکنّه فوقها جمیعا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المعبود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ألطف ما فی الأمر،إنّ فرعون نفسه کان أحد عبدة الأصنام،بشهادة الآیة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تَذَرُ مُوسیٰ وَ قَوْمَهُ لِیُفْسِدُوا فِی الْأَرْضِ وَ یَذَرَکَ وَ آلِهَتَکَ ،فادعاؤه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سری حکمه حتی علی آلهته لتکون من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نعم،فهکذا هو هذیان الطواغیت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ادعی فرعون بأکثر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،لیضیف إلی هذیان الطغاة حماقة،حینما ورد قوله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لَکُمْ مِنْ إِلٰهٍ غَیْرِی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أیّة حال،فقد حلّ بفرعون منتهی التکبر و الطغیان،فأخذه جبّار السماوات و الأرض سبحانه أخذ عزیز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الْآخِرَةِ وَ الْأُولیٰ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و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یقال لمن یتخلف عن دفع ما استحق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 الشدید الذی یعجز معه الإنسان علی عمل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یقال للعذاب الإلهی الذی یؤدی إلی عجز الإنسان، و یخیف الآخرین،فیعجزهم عن ارتکاب الذنب،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الذی سینال فرعون و أصحابه و من سار علی خطوه،و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إغراق فرعون و أصحابه فی نهر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عذاب الدنیا،لأهمیته و شدّة بطشه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تشیر إلی کلمة فرعون الاولی فی مسیر طغیانه حین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الآیة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آخر کلمة نطق بها فرعون حین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الرّبوبیة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،فعذّبه اللّه بالغرق فی الحیاة الدنیا نتیجة ادّعاءیه الباطلین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أشیر لهذا المعنی فیما</w:t>
      </w:r>
    </w:p>
    <w:p>
      <w:pPr>
        <w:pStyle w:val="BookText"/>
        <w:rPr/>
      </w:pPr>
      <w:r>
        <w:rPr>
          <w:rFonts w:ascii="IRNazanin" w:hAnsi="IRNazanin" w:eastAsia="IRNazanin"/>
          <w:color w:val="111111"/>
          <w:sz w:val="28"/>
          <w:sz w:val="28"/>
          <w:szCs w:val="28"/>
          <w:rtl w:val="true"/>
          <w:lang w:bidi="fa-IR"/>
        </w:rPr>
        <w:t>روی عن الإمام الباقر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الفترة ما بین قوله الاولی و الآخرة کانت أربعین عاما،و قد أخّر اللّه تعالی عذابه کلّ هذه المدّة إتماما للحجّة علیه</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یوافق هذا المعنی صیغة الفعل الماضی الواردة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یفهم منه تنفیذ کلّ العقاب فی الدنیا،و تعضده الآیة التالیة التی تعدّ العذاب عبرة للآخرین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 اللّه ناکال الآخرة</w:t>
      </w:r>
      <w:r>
        <w:rPr>
          <w:rFonts w:eastAsia="IRNazanin" w:cs="IRNazanin"/>
          <w:color w:val="111111"/>
          <w:sz w:val="28"/>
          <w:szCs w:val="28"/>
          <w:rtl w:val="true"/>
          <w:lang w:bidi="fa-IR"/>
        </w:rPr>
        <w:t>).</w:t>
      </w:r>
      <w:bookmarkStart w:id="935" w:name="pg12564_165643"/>
    </w:p>
    <w:p>
      <w:pPr>
        <w:pStyle w:val="BookText"/>
        <w:rPr/>
      </w:pPr>
      <w:bookmarkEnd w:id="935"/>
      <w:r>
        <w:rPr>
          <w:rFonts w:ascii="Amiri" w:hAnsi="Amiri" w:eastAsia="Amiri" w:cs="Amiri"/>
          <w:color w:val="111111"/>
          <w:sz w:val="28"/>
          <w:sz w:val="28"/>
          <w:szCs w:val="28"/>
          <w:rtl w:val="true"/>
          <w:lang w:bidi="ar-SA"/>
        </w:rPr>
        <w:t>و یستخلص القرآن نتیجة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فتبیّن الآیة بکلّ وضوح،إنّ وسائط سلک طریق الإعتبار مهیئة لمن سری فی قلبه الخوف و الخشیة من اللّه،و اعترته مشاعر الإحساس بالمسؤولیة،و من رأی العبرة بعین معتبرة اعتبر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أغرق فرعون،و أهلک ملکه و دولته،و صار درسا شاخصا لکل فراعنة و طواغیت و مشرکی الزمان،و عبرة لمن سار علی نهجه الفاسد لکل عصر و مصر،و لا یجنی من سار علی خطاه سوی ما جنیت به یداه،و هی سنّة اللّه،و لا تغییر و لا تبدیل لسنّته جلّ شأنه</w:t>
      </w:r>
      <w:r>
        <w:rPr>
          <w:rFonts w:eastAsia="IRNazanin" w:cs="IRNazanin"/>
          <w:color w:val="111111"/>
          <w:sz w:val="28"/>
          <w:szCs w:val="28"/>
          <w:rtl w:val="true"/>
          <w:lang w:bidi="fa-IR"/>
        </w:rPr>
        <w:t>.</w:t>
      </w:r>
    </w:p>
    <w:p>
      <w:pPr>
        <w:pStyle w:val="Heading4"/>
        <w:numPr>
          <w:ilvl w:val="3"/>
          <w:numId w:val="1"/>
        </w:numPr>
        <w:rPr/>
      </w:pPr>
      <w:bookmarkStart w:id="936" w:name="__RefHeading___Toc1680249_77815467"/>
      <w:bookmarkStart w:id="937" w:name="_Toc405"/>
      <w:bookmarkEnd w:id="936"/>
      <w:r>
        <w:rPr>
          <w:rtl w:val="true"/>
        </w:rPr>
        <w:t>بحث</w:t>
      </w:r>
      <w:bookmarkEnd w:id="937"/>
    </w:p>
    <w:p>
      <w:pPr>
        <w:pStyle w:val="Heading5"/>
        <w:numPr>
          <w:ilvl w:val="4"/>
          <w:numId w:val="1"/>
        </w:numPr>
        <w:rPr/>
      </w:pPr>
      <w:bookmarkStart w:id="938" w:name="__RefHeading___Toc1680251_77815467"/>
      <w:bookmarkStart w:id="939" w:name="_Toc406"/>
      <w:bookmarkEnd w:id="938"/>
      <w:r>
        <w:rPr>
          <w:rtl w:val="true"/>
        </w:rPr>
        <w:t>اشارة</w:t>
      </w:r>
      <w:bookmarkEnd w:id="939"/>
    </w:p>
    <w:p>
      <w:pPr>
        <w:pStyle w:val="Heading5"/>
        <w:numPr>
          <w:ilvl w:val="4"/>
          <w:numId w:val="1"/>
        </w:numPr>
        <w:rPr/>
      </w:pPr>
      <w:bookmarkStart w:id="940" w:name="__RefHeading___Toc1680253_77815467"/>
      <w:bookmarkStart w:id="941" w:name="_Toc407"/>
      <w:bookmarkEnd w:id="940"/>
      <w:r>
        <w:rPr>
          <w:rtl w:val="true"/>
        </w:rPr>
        <w:t>بلاغة القرآن</w:t>
      </w:r>
      <w:r>
        <w:rPr>
          <w:rtl w:val="true"/>
        </w:rPr>
        <w:t>:</w:t>
      </w:r>
      <w:bookmarkEnd w:id="94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بنظرة ممعنة فی الآیات الإحدی عشر المبحوثة،تتجلی لنا ذروة فصاحة و بلاغة القرآن الکریم،فبعبارات موجزة و سریعة،عرضت قصّة موسی علیه السّلام مع فرعون و بتفصیل بیانی محکم،حیث تناولت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سبب الرسالة،هدف دعوة الرسالة،وسائل التطهیر،کیفیة الدعوة،أسس مواجهة مخططات الأعداء،نماذج من الادعاءات الباطلة،و الانتقام من الطغاة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هذا و ما حمل بین ثنایاه من دروس حیّة للإنسانیة،قد ورد فی هذه الآیات القلیلة الموجزة</w:t>
      </w:r>
      <w:r>
        <w:rPr>
          <w:rFonts w:eastAsia="IRNazanin" w:cs="IRNazanin"/>
          <w:color w:val="111111"/>
          <w:sz w:val="28"/>
          <w:szCs w:val="28"/>
          <w:rtl w:val="true"/>
          <w:lang w:bidi="fa-IR"/>
        </w:rPr>
        <w:t>! ***</w:t>
      </w:r>
      <w:bookmarkStart w:id="942" w:name="pg12564_165644"/>
    </w:p>
    <w:p>
      <w:pPr>
        <w:pStyle w:val="Heading3"/>
        <w:numPr>
          <w:ilvl w:val="2"/>
          <w:numId w:val="1"/>
        </w:numPr>
        <w:rPr/>
      </w:pPr>
      <w:bookmarkStart w:id="943" w:name="__RefHeading___Toc1680255_77815467"/>
      <w:bookmarkStart w:id="944" w:name="_Toc408"/>
      <w:bookmarkEnd w:id="942"/>
      <w:bookmarkEnd w:id="943"/>
      <w:r>
        <w:rPr>
          <w:rtl w:val="true"/>
        </w:rPr>
        <w:t xml:space="preserve">الآیات </w:t>
      </w:r>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27</w:t>
      </w:r>
      <w:r>
        <w:rPr>
          <w:rtl w:val="true"/>
        </w:rPr>
        <w:t xml:space="preserve"> </w:t>
      </w:r>
      <w:r>
        <w:rPr>
          <w:rtl w:val="true"/>
        </w:rPr>
        <w:t xml:space="preserve">الی </w:t>
      </w:r>
      <w:r>
        <w:rPr/>
        <w:t>33</w:t>
      </w:r>
      <w:r>
        <w:rPr>
          <w:rtl w:val="true"/>
        </w:rPr>
        <w:t>]</w:t>
      </w:r>
      <w:bookmarkEnd w:id="944"/>
    </w:p>
    <w:p>
      <w:pPr>
        <w:pStyle w:val="Heading4"/>
        <w:numPr>
          <w:ilvl w:val="3"/>
          <w:numId w:val="1"/>
        </w:numPr>
        <w:rPr/>
      </w:pPr>
      <w:bookmarkStart w:id="945" w:name="__RefHeading___Toc1680257_77815467"/>
      <w:bookmarkStart w:id="946" w:name="_Toc409"/>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 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680259_77815467"/>
      <w:bookmarkStart w:id="948" w:name="_Toc410"/>
      <w:bookmarkEnd w:id="947"/>
      <w:r>
        <w:rPr>
          <w:rtl w:val="true"/>
        </w:rPr>
        <w:t>التّفسیر</w:t>
      </w:r>
      <w:bookmarkEnd w:id="948"/>
    </w:p>
    <w:p>
      <w:pPr>
        <w:pStyle w:val="Heading5"/>
        <w:numPr>
          <w:ilvl w:val="4"/>
          <w:numId w:val="1"/>
        </w:numPr>
        <w:rPr/>
      </w:pPr>
      <w:bookmarkStart w:id="949" w:name="__RefHeading___Toc1680261_77815467"/>
      <w:bookmarkStart w:id="950" w:name="_Toc411"/>
      <w:bookmarkEnd w:id="949"/>
      <w:r>
        <w:rPr>
          <w:rtl w:val="true"/>
        </w:rPr>
        <w:t>اشارة</w:t>
      </w:r>
      <w:bookmarkEnd w:id="950"/>
    </w:p>
    <w:p>
      <w:pPr>
        <w:pStyle w:val="Heading5"/>
        <w:numPr>
          <w:ilvl w:val="4"/>
          <w:numId w:val="1"/>
        </w:numPr>
        <w:rPr/>
      </w:pPr>
      <w:bookmarkStart w:id="951" w:name="__RefHeading___Toc1680263_77815467"/>
      <w:bookmarkStart w:id="952" w:name="_Toc412"/>
      <w:bookmarkEnd w:id="951"/>
      <w:r>
        <w:rPr>
          <w:rtl w:val="true"/>
        </w:rPr>
        <w:t>اللمسات الرّبانیة فی عالم الطبیعة و نظام الکون</w:t>
      </w:r>
      <w:r>
        <w:rPr>
          <w:rtl w:val="true"/>
        </w:rPr>
        <w:t>:</w:t>
      </w:r>
      <w:bookmarkEnd w:id="952"/>
    </w:p>
    <w:p>
      <w:pPr>
        <w:pStyle w:val="BookText"/>
        <w:rPr/>
      </w:pPr>
      <w:r>
        <w:rPr>
          <w:rFonts w:ascii="IRNazanin" w:hAnsi="IRNazanin" w:eastAsia="IRNazanin"/>
          <w:color w:val="111111"/>
          <w:sz w:val="28"/>
          <w:sz w:val="28"/>
          <w:szCs w:val="28"/>
          <w:rtl w:val="true"/>
          <w:lang w:bidi="fa-IR"/>
        </w:rPr>
        <w:t>ینتقل البیان القرآنی مرّة اخری إلی عالم القیامة،بعد ذکر تلک اللمحات البلاغیة فی قصّة موسی علیه السّلام مع فرعون،فیعرض صورا من قدرة اللّه المطلقة فی عالم الوجود،لیستدل به علی إمکان المعاد،و یشرح بعض النعم الإلهیة علی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تعدّ و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،لیحرک فیهم حس الشکر و الذی من خلاله یتوصلون لمعرفة اللّه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ابتدأ الخطاب باستفهام توبیخی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لمنکری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 خلقکم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إعادتکم إلی الحیاة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أصعب من خلق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w:t>
      </w:r>
    </w:p>
    <w:p>
      <w:pPr>
        <w:pStyle w:val="BookText"/>
        <w:rPr/>
      </w:pPr>
      <w:r>
        <w:rPr>
          <w:rFonts w:ascii="Amiri" w:hAnsi="Amiri" w:eastAsia="Amiri" w:cs="Amiri"/>
          <w:color w:val="111111"/>
          <w:sz w:val="28"/>
          <w:sz w:val="28"/>
          <w:szCs w:val="28"/>
          <w:rtl w:val="true"/>
          <w:lang w:bidi="ar-SA"/>
        </w:rPr>
        <w:t>السَّمٰاءُ بَنٰاهٰا</w:t>
      </w:r>
    </w:p>
    <w:p>
      <w:pPr>
        <w:pStyle w:val="BookText"/>
        <w:rPr/>
      </w:pP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فی واقعها جواب لما ذکر من قولهم فی الآیات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إِنّٰا لَمَرْدُودُونَ فِی الْحٰافِرَةِ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هل یمکن أن نعود إلی حالتنا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إنسان و مهما بلغت مدارکه و مشاعره من مستوی،لیعلم أنّ خلق السماء و ما یسبح فیها من نجوم و کواکب و مجرّات،لهو أعقد و أعظم من 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فمن له القدرة علی خلق السماء و ما فیها من حقائق،أ یعقل أن یکون عاجزا عن إعادة الحیاة مرّة اخری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یضیف القرآن فی بیان خلق السماء،فیقول شارحا بتفصیل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سَمْکَهٰا فَسَوّٰاهٰا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الارتفاع،و جیئت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أیضا،و علی قول الفخر الرازی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المرتفع لو قیس ارتفاعه من الأعلی إلی الأسفل فالنتیجة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قیس الارتفاع من الأسفل إلی الأعلی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التنظیم،و هی تشیر إلی دقّة التنظیم الحاکمة علی الأجرام السماویة،و إذا اعتبرنا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إشارة إلی الغلاف الجوی الذی حفّ و أحاط بالکرة الأرضیة کالسقف المحکم البناء،و الذی یحفظها من شدّة آثار الأحجار السماویة،و الشهب،و الأشعة الکونیة و الممیتة و المتساقطة علیها باستمرار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کرویة السماء و إحاطتها بالأرض،حیث أنّ التسویة هنا تعنی تساوی الفاصلة بین أجزاء هذا السقف نسبة إلی المرکز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ذلک من دون کرویة الأرض و ما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تشیر إلی ارتفاع السماء و الأجرام السماویة و بعدها الشاسع عن الأرض،بالإضافة لإشارتها للسقف المحفوظ المحیط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حال،فالآیة قد نهجت بذات سیاق الآیة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تنتقل بنا الآیة التالیة إلی إحدی الأنظمة الحاکمة فی هذا العالم الکبیر،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النور و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 أَخْرَجَ ضُحٰاهٰا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فلکلّ من النور و الظلمة دور أساس و مهم جدّا فی حیاة الإنسان و سائر الأحیاء من حیوان و نبات،فلا یتمکن الإنسان من الحیاة دون النور،لما له من ارتباط وثیق فی حرکة و إحساس و رزق و أعمال الإنسان،و کذا لا یتمکن من تکملة مشوار حیاته من غیر الظلمة،و التی تعتبر رمز الهدوء و السکینة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الظلام،و لکنّ الراغب فی مفرداته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فی عینه شبه عمش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انبساط الشمس و امتداد النهار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تنتقل بنا الآیة الاخری من السماء إلی الأرض،فتقول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الانبساط،و فسّرها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للمعنیین أصل واحد،لوجود التلازم بینهما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یقصد بدحو الأرض،إنّها کانت فی البدایة مغطاة بمیاه الأمطار الغزیرة التی انهمرت علیها من مدّة طویلة،ثمّ استقرت تلک المیاه تدریجیا فی منخفضات الأرض،فشکلت البحار و المحیطات،فیما علت الیابسة علی أطرافها،و توسعت</w:t>
      </w:r>
    </w:p>
    <w:p>
      <w:pPr>
        <w:pStyle w:val="BookText"/>
        <w:rPr/>
      </w:pPr>
      <w:r>
        <w:rPr>
          <w:rFonts w:ascii="IRNazanin" w:hAnsi="IRNazanin" w:eastAsia="IRNazanin"/>
          <w:color w:val="111111"/>
          <w:sz w:val="28"/>
          <w:sz w:val="28"/>
          <w:szCs w:val="28"/>
          <w:rtl w:val="true"/>
          <w:lang w:bidi="fa-IR"/>
        </w:rPr>
        <w:t>تدریجیا،حتی وصلت لما هی علیه الآن من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ذلک بعد خلق السماء و الأرض</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دحو الأرض،و إتمام صلاحیتها لسکنی و حیاة الإنسان،یأتی الحدیث فی الآیة التالیة عن الماء و النبات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التعبیر القرآنی،إنّ الماء قد نفذ إلی دخل الأرض بادئ ذی بدء، ثمّ خرج علی شکل عیون و أنهار،حتی تشکلت منهما البحیرات و البحار و المحیطات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الرعی</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،و هو حفظ و مراقبة امور الحیوان من حیث التغذیة و ما شابهها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المحافظة و المراقبة و تدبیر الأمور، و کلّ من یسوس نفسه أو غیره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جاء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ینتقل البیان القرآنی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ثمّة عوامل تلعب الدور المؤثر فی استقرار و سکون الأرض،مثل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الفیضانات،العواصف العاتیة،المدّ و الجزر، و الزلازل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هذه العوامل تعمل علی خلخلة استقرار الأرض،فجعل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تثبیتا للأرض،و لهذا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الْجِبٰالَ أَرْسٰاهٰا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الثبات،و أرسی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متعد،أی،ثبّت الجبال فی مواقعها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تلخص الآیة التالیة ما جاء فی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فالسماء رفعها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نظام النور و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دحی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من الأرض ماء و نباتا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أرسی الجبال لحفظ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 مستلزمات عیش الإنسان،و سخر له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ذلک،لیغرف الإنسان من نعم اللّه،و لکی لا یغفل عن طاعة اللّه و الوصول لساحة رضوانه جلّ شأنه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جاء فی الآیات یبرز قدرته سبحانه علی المعاد من جهة،و یدلل من جهة اخری علی وجود اللّه تعالی و عظمة شأنه،لیدفع المخلوق إلی الإذعان بسلامة سلک طریق معرفة اللّه و توحیده</w:t>
      </w:r>
      <w:r>
        <w:rPr>
          <w:rFonts w:eastAsia="IRNazanin" w:cs="IRNazanin"/>
          <w:color w:val="111111"/>
          <w:sz w:val="28"/>
          <w:szCs w:val="28"/>
          <w:rtl w:val="true"/>
          <w:lang w:bidi="fa-IR"/>
        </w:rPr>
        <w:t>.</w:t>
      </w:r>
      <w:bookmarkStart w:id="953" w:name="pg12564_165649"/>
    </w:p>
    <w:p>
      <w:pPr>
        <w:pStyle w:val="Heading3"/>
        <w:numPr>
          <w:ilvl w:val="2"/>
          <w:numId w:val="1"/>
        </w:numPr>
        <w:rPr/>
      </w:pPr>
      <w:bookmarkStart w:id="954" w:name="__RefHeading___Toc1680265_77815467"/>
      <w:bookmarkStart w:id="955" w:name="_Toc413"/>
      <w:bookmarkEnd w:id="953"/>
      <w:bookmarkEnd w:id="954"/>
      <w:r>
        <w:rPr>
          <w:rtl w:val="true"/>
        </w:rPr>
        <w:t xml:space="preserve">الآیات </w:t>
      </w:r>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34</w:t>
      </w:r>
      <w:r>
        <w:rPr>
          <w:rtl w:val="true"/>
        </w:rPr>
        <w:t xml:space="preserve"> </w:t>
      </w:r>
      <w:r>
        <w:rPr>
          <w:rtl w:val="true"/>
        </w:rPr>
        <w:t xml:space="preserve">الی </w:t>
      </w:r>
      <w:r>
        <w:rPr/>
        <w:t>41</w:t>
      </w:r>
      <w:r>
        <w:rPr>
          <w:rtl w:val="true"/>
        </w:rPr>
        <w:t>]</w:t>
      </w:r>
      <w:bookmarkEnd w:id="955"/>
    </w:p>
    <w:p>
      <w:pPr>
        <w:pStyle w:val="Heading4"/>
        <w:numPr>
          <w:ilvl w:val="3"/>
          <w:numId w:val="1"/>
        </w:numPr>
        <w:rPr/>
      </w:pPr>
      <w:bookmarkStart w:id="956" w:name="__RefHeading___Toc1680267_77815467"/>
      <w:bookmarkStart w:id="957" w:name="_Toc414"/>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680269_77815467"/>
      <w:bookmarkStart w:id="959" w:name="_Toc415"/>
      <w:bookmarkEnd w:id="958"/>
      <w:r>
        <w:rPr>
          <w:rtl w:val="true"/>
        </w:rPr>
        <w:t>التّفسیر</w:t>
      </w:r>
      <w:bookmarkEnd w:id="959"/>
    </w:p>
    <w:p>
      <w:pPr>
        <w:pStyle w:val="Heading5"/>
        <w:numPr>
          <w:ilvl w:val="4"/>
          <w:numId w:val="1"/>
        </w:numPr>
        <w:rPr/>
      </w:pPr>
      <w:bookmarkStart w:id="960" w:name="__RefHeading___Toc1680271_77815467"/>
      <w:bookmarkStart w:id="961" w:name="_Toc416"/>
      <w:bookmarkEnd w:id="960"/>
      <w:r>
        <w:rPr>
          <w:rtl w:val="true"/>
        </w:rPr>
        <w:t>اشارة</w:t>
      </w:r>
      <w:bookmarkEnd w:id="961"/>
    </w:p>
    <w:p>
      <w:pPr>
        <w:pStyle w:val="Heading5"/>
        <w:numPr>
          <w:ilvl w:val="4"/>
          <w:numId w:val="1"/>
        </w:numPr>
        <w:rPr/>
      </w:pPr>
      <w:bookmarkStart w:id="962" w:name="__RefHeading___Toc1680273_77815467"/>
      <w:bookmarkStart w:id="963" w:name="_Toc417"/>
      <w:bookmarkEnd w:id="962"/>
      <w:r>
        <w:rPr>
          <w:rtl w:val="true"/>
        </w:rPr>
        <w:t>التنزّه عن الهوی</w:t>
      </w:r>
      <w:r>
        <w:rPr>
          <w:rtl w:val="true"/>
        </w:rPr>
        <w:t>:</w:t>
      </w:r>
      <w:bookmarkEnd w:id="963"/>
    </w:p>
    <w:p>
      <w:pPr>
        <w:pStyle w:val="BookText"/>
        <w:rPr/>
      </w:pPr>
      <w:r>
        <w:rPr>
          <w:rFonts w:ascii="IRNazanin" w:hAnsi="IRNazanin" w:eastAsia="IRNazanin"/>
          <w:color w:val="111111"/>
          <w:sz w:val="28"/>
          <w:sz w:val="28"/>
          <w:szCs w:val="28"/>
          <w:rtl w:val="true"/>
          <w:lang w:bidi="fa-IR"/>
        </w:rPr>
        <w:t>و تتجه عدسة آیات القرآن الکریم لتعرض لنا جوانبا من صور عالم القیامة، و تبدأ بتصویر تلک الداهیة المذهلة التی تصیب من عبد أهواءه فی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 الطَّامَّةُ الْکُبْریٰ</w:t>
      </w:r>
    </w:p>
    <w:p>
      <w:pPr>
        <w:pStyle w:val="BookText"/>
        <w:rPr/>
      </w:pP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الأصل بمعنی ملء الفراغ</w:t>
      </w:r>
    </w:p>
    <w:p>
      <w:pPr>
        <w:pStyle w:val="BookText"/>
        <w:rPr/>
      </w:pPr>
      <w:r>
        <w:rPr>
          <w:rFonts w:ascii="IRNazanin" w:hAnsi="IRNazanin" w:eastAsia="IRNazanin"/>
          <w:color w:val="111111"/>
          <w:sz w:val="28"/>
          <w:sz w:val="28"/>
          <w:szCs w:val="28"/>
          <w:rtl w:val="true"/>
          <w:lang w:bidi="fa-IR"/>
        </w:rPr>
        <w:t>و الحفر،و یطلق بالطامة علی کلّ شیء بلغ حدّه الأعلی،و لهذا فقد أطلقت علی الحوادث المرّة و الصعاب الکبار،و هی فی الآیة تشیر إلی یوم القیامة لما فیها من دواهی تغطی بهولها کلّ هول،و اتبعت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التأکید علی أهمیة و خطورة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حلول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سیفلت الجمیع من نیاط غفلتهم،و یتذکروا ما زرعوا لحیاتهم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أنی للتذکر بعد فوات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طلبوا الرجوع إلی الدنیا لإصلاح ما أفسدوا و یتدارکوا الأمر، فسیقرعون ب‍ 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اعتذروا تائبین،فلا محیص عن ردّهم،بعد أن أوصدت أبواب التوبة بأمر الجبّار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یبقی لهم إلاّ الحسرة و الندامة،و الهم و الغم،و کما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یَعَضُّ الظّٰالِمُ عَلیٰ یَدَیْهِ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ثمّة نکتة فی الآیة ترتبط بصیغة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الفعل مضارعا لیدل علی استمراریة التذکر،فالإنسان أمام ذلک المنظر الرهیب،و قد أزیلت الحجب عن قلبه و روحه،سیری الحقائق بعینها شاخصة أمامه،و لا ینسی حینها ما اکتسبت یداه من 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تشخص الآیة التالیة ما سیقع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فالجحیم موجودة،کما تشیر إلی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لَمُحِیطَةٌ بِالْکٰافِرِینَ ،و لکن حجب الدنیا تمنعنا من رؤیتها،و أمّا فی یوم الفصل،یوم البروز،فسیبرز کلّ شیء و لا یستثنی من ذلک جهنّم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،تشیر إلی رؤیة جهنّم من قبل الجمیع بلا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 و الطالح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غیر خافیة عن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لمن سیکون له نظر فی یوم القیامة،لأنّ الآیة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طه قد صرّحت بأنّ البعض سیحشر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نَحْشُرُهُ یَوْمَ الْقِیٰامَةِ أَعْمیٰ ،و یعتمد ستکون أکثر المفسّرین علی التّفسیر الأوّل لمناسبته للمقام،لأنّ رؤیة جهنّم من قبل العاصین ستکون أکثر إیلاما لهم،إضافة إلی أنّ العمی المشار إلیه،ربّما یکون فی موقف معین من مواقف یوم القیامة،و لیس دائما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الآیات الثلاثة التالیة،یشیر القرآن إلی حال المجرمین و الطغاة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وَ آثَرَ الْحَیٰاةَ الدُّنْیٰا فَإِنَّ الْجَحِیمَ هِیَ الْمَأْویٰ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الاولی تشیر إلی فساد عقائد الطغاة،لأنّ الطغیان ینشأ من الغرور، و الغرور من نتائج عدم معرفة الباری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بمعرفة عظمة و جلال اللّه یتصاغر الإنسان و یتصاغر حتی یکاد لا یری لنفسه أثرا،و عندها سوف لن تزل قدمه عن جادة العبودیة الحقة،ما دام سلوکه یصب فی رافد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الثانیة تشیر إلی فسادهم العملی،لأنّ الطغیان یوقع الإنسان فی شراک اللذائذ الوقتیة الفانیة ذروة الطموح و منتهی الأمل،فینساق واهما لأنّ یجعلها فوق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الأمران فی واقعهما کالعلة و المعلول،فالطغیان و فساد العقدة مفتاح فساد العمل و حبّ الدنیا المفرط،و لا یجران إلاّ إلی سوء عقبی الدار،نار جهنّم خالدین فیها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طغی ضل علی عمل بلا حجّة</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،فالغرور یری صاحبه الهوی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عدم امتلاکه الدلیل أو</w:t>
      </w:r>
      <w:bookmarkStart w:id="964" w:name="pg12564_165652"/>
    </w:p>
    <w:p>
      <w:pPr>
        <w:pStyle w:val="BookText"/>
        <w:rPr/>
      </w:pPr>
      <w:bookmarkEnd w:id="964"/>
      <w:r>
        <w:rPr>
          <w:rFonts w:ascii="Amiri" w:hAnsi="Amiri" w:eastAsia="Amiri" w:cs="Amiri"/>
          <w:color w:val="111111"/>
          <w:sz w:val="28"/>
          <w:sz w:val="28"/>
          <w:szCs w:val="28"/>
          <w:rtl w:val="true"/>
          <w:lang w:bidi="ar-SA"/>
        </w:rPr>
        <w:t>الحجّة،و بالرغم من مخالفة المنطق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یأتی الدور فی الآیتین التالیتین لوصف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فَإِنَّ الْجَنَّةَ هِیَ الْمَأْویٰ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فالشرط الأوّل للحصول علی نعم الجنّة و الاستقرار بها هو الخوف من اللّه من خلال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و الخوف من التمرد و العصیان علی 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الشرط الثانی هو ثمرة و نتیجة الشرط الأوّل أی الخوف و المعرفة و یتمثل فی السیطرة علی هوی النفس و کبح جماحها،فهوی النفس من أقبح الأصنام المعبودة من دون اللّه،لأنّه المنفذ الرئیسی لدخول معترک الذنوب و المفاسد،و لذا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إله عبد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هوی النفس هو الطابور الخامس فی قلب الإنسان،نعم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فالشیطان الخارجی لا یتمکن من النفوذ إلی داخل الإنسان ما لم یوافقه الشیطان الداخلی فی منحاه،و یفتح له أبواب الدخول،کما تشیر إلی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680275_77815467"/>
      <w:bookmarkStart w:id="966" w:name="_Toc418"/>
      <w:bookmarkEnd w:id="965"/>
      <w:r>
        <w:rPr>
          <w:rtl w:val="true"/>
        </w:rPr>
        <w:t>ملاحظات</w:t>
      </w:r>
      <w:bookmarkEnd w:id="966"/>
    </w:p>
    <w:p>
      <w:pPr>
        <w:pStyle w:val="Heading5"/>
        <w:numPr>
          <w:ilvl w:val="4"/>
          <w:numId w:val="1"/>
        </w:numPr>
        <w:rPr/>
      </w:pPr>
      <w:bookmarkStart w:id="967" w:name="__RefHeading___Toc1680277_77815467"/>
      <w:bookmarkStart w:id="968" w:name="_Toc419"/>
      <w:bookmarkEnd w:id="967"/>
      <w:r>
        <w:rPr>
          <w:rtl w:val="true"/>
        </w:rPr>
        <w:t>اشارة</w:t>
      </w:r>
      <w:bookmarkEnd w:id="968"/>
    </w:p>
    <w:p>
      <w:pPr>
        <w:pStyle w:val="Heading5"/>
        <w:numPr>
          <w:ilvl w:val="4"/>
          <w:numId w:val="1"/>
        </w:numPr>
        <w:rPr/>
      </w:pPr>
      <w:bookmarkStart w:id="969" w:name="__RefHeading___Toc1680279_77815467"/>
      <w:bookmarkStart w:id="970" w:name="_Toc420"/>
      <w:bookmarkEnd w:id="969"/>
      <w:r>
        <w:rPr/>
        <w:t>1</w:t>
      </w:r>
      <w:r>
        <w:rPr>
          <w:rtl w:val="true"/>
        </w:rPr>
        <w:t>-</w:t>
      </w:r>
      <w:r>
        <w:rPr>
          <w:rtl w:val="true"/>
        </w:rPr>
        <w:t>مقام الرّب؟</w:t>
      </w:r>
      <w:bookmarkEnd w:id="970"/>
    </w:p>
    <w:p>
      <w:pPr>
        <w:pStyle w:val="BookText"/>
        <w:rPr/>
      </w:pPr>
      <w:r>
        <w:rPr>
          <w:rFonts w:ascii="Amiri" w:hAnsi="Amiri" w:eastAsia="Amiri" w:cs="Amiri"/>
          <w:color w:val="111111"/>
          <w:sz w:val="28"/>
          <w:sz w:val="28"/>
          <w:szCs w:val="28"/>
          <w:rtl w:val="true"/>
          <w:lang w:bidi="ar-SA"/>
        </w:rPr>
        <w:t>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ذا یقصد بهذا المقام؟ طرحت احتمالات عدیدة فی جواب السؤال المذکور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القیامة،و هی المقامات التی سیقف فیها الإنسان بین یدی ربّه للحساب،فسیکون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 عند ربّه</w:t>
      </w:r>
      <w:r>
        <w:rPr>
          <w:rFonts w:eastAsia="IRNazanin" w:cs="IRNazanin"/>
          <w:color w:val="111111"/>
          <w:sz w:val="28"/>
          <w:szCs w:val="28"/>
          <w:rtl w:val="true"/>
          <w:lang w:bidi="fa-IR"/>
        </w:rPr>
        <w:t>).</w:t>
      </w:r>
      <w:bookmarkStart w:id="971" w:name="pg12564_165653"/>
    </w:p>
    <w:p>
      <w:pPr>
        <w:pStyle w:val="BookText"/>
        <w:rPr/>
      </w:pPr>
      <w:bookmarkEnd w:id="97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و مقام مراقبته للإنسان،بدلالة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بدلالة ما</w:t>
      </w:r>
    </w:p>
    <w:p>
      <w:pPr>
        <w:pStyle w:val="BookText"/>
        <w:rPr/>
      </w:pPr>
      <w:r>
        <w:rPr>
          <w:rFonts w:ascii="IRNazanin" w:hAnsi="IRNazanin" w:eastAsia="IRNazanin"/>
          <w:color w:val="111111"/>
          <w:sz w:val="28"/>
          <w:sz w:val="28"/>
          <w:szCs w:val="28"/>
          <w:rtl w:val="true"/>
          <w:lang w:bidi="fa-IR"/>
        </w:rPr>
        <w:t>روی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أنّ اللّه یراه،و یسمع ما یقول،و یعلم من خیر أو شرّ فیحجزه ذلک عن القبیح من الأعمال فذلک الذی خاف مقام ربّه و نهی النفس عن الهوی</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العدالة الإلهیة،لأنّ العبد لا یخاف من ذات اللّه المقدّسة بل خوفه من عدل اللّه حسابه و فی الحقیقة إنّ هذا الخوف ناشئ من قیاس أعماله بمیزان العدل،فالمجرمون ترتعد فرائصهم و تهتزّ دواخلهم حین رؤیة القاضی العادل،و لا یتحملون سماع اسم المحکمة و المحاکمة،بعکس من لم یقم بأی ذنب،فرؤیته للقاضی ستکون مغایرة لما داخل المجرم من إحساسات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تباین بین هذه التفسیرات الثلاثة،و یمکن ادغامها فی معنی الآیة</w:t>
      </w:r>
      <w:r>
        <w:rPr>
          <w:rFonts w:eastAsia="IRNazanin" w:cs="IRNazanin"/>
          <w:color w:val="111111"/>
          <w:sz w:val="28"/>
          <w:szCs w:val="28"/>
          <w:rtl w:val="true"/>
          <w:lang w:bidi="fa-IR"/>
        </w:rPr>
        <w:t>.</w:t>
      </w:r>
    </w:p>
    <w:p>
      <w:pPr>
        <w:pStyle w:val="Heading5"/>
        <w:numPr>
          <w:ilvl w:val="4"/>
          <w:numId w:val="1"/>
        </w:numPr>
        <w:rPr/>
      </w:pPr>
      <w:bookmarkStart w:id="972" w:name="__RefHeading___Toc1680281_77815467"/>
      <w:bookmarkStart w:id="973" w:name="_Toc421"/>
      <w:bookmarkEnd w:id="972"/>
      <w:r>
        <w:rPr/>
        <w:t>2</w:t>
      </w:r>
      <w:r>
        <w:rPr>
          <w:rtl w:val="true"/>
        </w:rPr>
        <w:t>-</w:t>
      </w:r>
      <w:r>
        <w:rPr>
          <w:rtl w:val="true"/>
        </w:rPr>
        <w:t>علاقة الطغیان بعبادة الدنیا</w:t>
      </w:r>
      <w:bookmarkEnd w:id="973"/>
    </w:p>
    <w:p>
      <w:pPr>
        <w:pStyle w:val="BookText"/>
        <w:rPr/>
      </w:pPr>
      <w:r>
        <w:rPr>
          <w:rFonts w:ascii="IRNazanin" w:hAnsi="IRNazanin" w:eastAsia="IRNazanin"/>
          <w:color w:val="111111"/>
          <w:sz w:val="28"/>
          <w:sz w:val="28"/>
          <w:szCs w:val="28"/>
          <w:rtl w:val="true"/>
          <w:lang w:bidi="fa-IR"/>
        </w:rPr>
        <w:t>رسمت الآیات المبحوثة و بأسلوب رائع اصول سعادة و شقاء الإنسانیة، فجسدت بریشتها البیانیة زبدة تعالیم الأنبیاء و الأولیاء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فشقاء الإنسان یکمن فی طغیانه و عبادته لجواذب الدنیا،و سعادته فی خوفه من اللّه و ترکه ما یبعد عن ساحة رضوانه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أمیر المؤمنین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علیکم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 الهوی و طول الأمل،فأمّا اتّباع الهوی فیصد عن الحقّ،و أمّا طول الأمل فینسی الآخرة</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حجابا علی عقل الإنسان،یزیّن له الأعمال القبیحة،</w:t>
      </w:r>
      <w:bookmarkStart w:id="974" w:name="pg12564_165654"/>
    </w:p>
    <w:p>
      <w:pPr>
        <w:pStyle w:val="BookText"/>
        <w:rPr/>
      </w:pPr>
      <w:bookmarkEnd w:id="974"/>
      <w:r>
        <w:rPr>
          <w:rFonts w:ascii="Amiri" w:hAnsi="Amiri" w:eastAsia="Amiri" w:cs="Amiri"/>
          <w:color w:val="111111"/>
          <w:sz w:val="28"/>
          <w:sz w:val="28"/>
          <w:szCs w:val="28"/>
          <w:rtl w:val="true"/>
          <w:lang w:bidi="ar-SA"/>
        </w:rPr>
        <w:t xml:space="preserve">یشغل الإنسان بنفسه،یسلبه قدرة التمییز بین الصالح و الطالح و التی هی أعظم نعمة علی الإنسان،و بها یتمیزّ الإنسان عن الحیوان،و هذا هو ما أشارت إلیه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یوسف فی و قول نبیّ اللّه یعقوب علیه السّلام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لَکُمْ أَنْفُسُکُمْ أَمْراً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باب الحدیث أوسع بکثیر من أن یلخص بوریقات،و لکننا سنکتفی بذکر حدیثین عن أئمّة الهدی من أهل البیت علیهم السّلام،لتناولهما مختلف جوانب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محفوفة بالمکاره و الصبر،فمن صبر علی المکاره فی الدنیا دحل الجنّة،و جهنّم محفوفة باللذات و الشهوات،فمن أعطی نفسه لذتها و شهوتها دخل النّار</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النفس و هواها،فإنّ هواها فی رداها، و ترک النفس و ما تهوی داؤها،و کفّ النفس عمّا تهوی دواؤها</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یدخل اتباع الهوی جهنّم فقط،فله من الآثار السلبیة حتی فی الحیاة الدنیا،و من نتائجه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الأمن،و تخلخل النظام،و نشوب الحروب،و سفک الدماء،و إثارة النزاعات و الأحقاد</w:t>
      </w:r>
      <w:r>
        <w:rPr>
          <w:rFonts w:eastAsia="IRNazanin" w:cs="IRNazanin"/>
          <w:color w:val="111111"/>
          <w:sz w:val="28"/>
          <w:szCs w:val="28"/>
          <w:rtl w:val="true"/>
          <w:lang w:bidi="fa-IR"/>
        </w:rPr>
        <w:t>...</w:t>
      </w:r>
    </w:p>
    <w:p>
      <w:pPr>
        <w:pStyle w:val="Heading5"/>
        <w:numPr>
          <w:ilvl w:val="4"/>
          <w:numId w:val="1"/>
        </w:numPr>
        <w:rPr/>
      </w:pPr>
      <w:bookmarkStart w:id="975" w:name="__RefHeading___Toc1680283_77815467"/>
      <w:bookmarkStart w:id="976" w:name="_Toc422"/>
      <w:bookmarkEnd w:id="975"/>
      <w:r>
        <w:rPr/>
        <w:t>3</w:t>
      </w:r>
      <w:r>
        <w:rPr>
          <w:rtl w:val="true"/>
        </w:rPr>
        <w:t>-</w:t>
      </w:r>
      <w:r>
        <w:rPr>
          <w:rtl w:val="true"/>
        </w:rPr>
        <w:t>فریقان لا ثالث لهما</w:t>
      </w:r>
      <w:bookmarkEnd w:id="976"/>
    </w:p>
    <w:p>
      <w:pPr>
        <w:pStyle w:val="BookText"/>
        <w:rPr/>
      </w:pPr>
      <w:r>
        <w:rPr>
          <w:rFonts w:ascii="IRNazanin" w:hAnsi="IRNazanin" w:eastAsia="IRNazanin"/>
          <w:color w:val="111111"/>
          <w:sz w:val="28"/>
          <w:sz w:val="28"/>
          <w:szCs w:val="28"/>
          <w:rtl w:val="true"/>
          <w:lang w:bidi="fa-IR"/>
        </w:rPr>
        <w:t>تحدثت الآیات محل البحث عن فریقین من الناس،أمّا من طغی و عبد هواه فمأواه جهنّم خالدا فیها،و أمّا من اتقی و خاف مقام ربّه فالجنّة مأواه أبدا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فریق ثالث لم تتطرق له الآیات،و هو المؤمنین الذین قصروا فی أداء بعض الأعمال و الوظائف،أو أصابهم بعض تلوثات هوی النفس الأمارة بالسوء، فهؤلاء و إن کانوا فریقا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سرعان ما یلتحقون بأحد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الفریقین،فأمّا من یحمل أرضیة شموله بالعفو الإلهی فسیلتحق برکب المتقین، و أمّا من ثقلت کفة ذنوبه فسیحشر مع القابعین فی أودیة النّار،و لکنها لا تکون مکانهم و مأواهم الأبدی</w:t>
      </w:r>
      <w:r>
        <w:rPr>
          <w:rFonts w:eastAsia="IRNazanin" w:cs="IRNazanin"/>
          <w:color w:val="111111"/>
          <w:sz w:val="28"/>
          <w:szCs w:val="28"/>
          <w:rtl w:val="true"/>
          <w:lang w:bidi="fa-IR"/>
        </w:rPr>
        <w:t>.</w:t>
      </w:r>
      <w:bookmarkStart w:id="977" w:name="pg12564_165656"/>
    </w:p>
    <w:p>
      <w:pPr>
        <w:pStyle w:val="Heading3"/>
        <w:numPr>
          <w:ilvl w:val="2"/>
          <w:numId w:val="1"/>
        </w:numPr>
        <w:rPr/>
      </w:pPr>
      <w:bookmarkStart w:id="978" w:name="__RefHeading___Toc1680285_77815467"/>
      <w:bookmarkStart w:id="979" w:name="_Toc423"/>
      <w:bookmarkEnd w:id="977"/>
      <w:bookmarkEnd w:id="978"/>
      <w:r>
        <w:rPr>
          <w:rtl w:val="true"/>
        </w:rPr>
        <w:t xml:space="preserve">الآیات </w:t>
      </w:r>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42</w:t>
      </w:r>
      <w:r>
        <w:rPr>
          <w:rtl w:val="true"/>
        </w:rPr>
        <w:t xml:space="preserve"> </w:t>
      </w:r>
      <w:r>
        <w:rPr>
          <w:rtl w:val="true"/>
        </w:rPr>
        <w:t xml:space="preserve">الی </w:t>
      </w:r>
      <w:r>
        <w:rPr/>
        <w:t>46</w:t>
      </w:r>
      <w:r>
        <w:rPr>
          <w:rtl w:val="true"/>
        </w:rPr>
        <w:t>]</w:t>
      </w:r>
      <w:bookmarkEnd w:id="979"/>
    </w:p>
    <w:p>
      <w:pPr>
        <w:pStyle w:val="Heading4"/>
        <w:numPr>
          <w:ilvl w:val="3"/>
          <w:numId w:val="1"/>
        </w:numPr>
        <w:rPr/>
      </w:pPr>
      <w:bookmarkStart w:id="980" w:name="__RefHeading___Toc1680287_77815467"/>
      <w:bookmarkStart w:id="981" w:name="_Toc424"/>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680289_77815467"/>
      <w:bookmarkStart w:id="983" w:name="_Toc425"/>
      <w:bookmarkEnd w:id="982"/>
      <w:r>
        <w:rPr>
          <w:rtl w:val="true"/>
        </w:rPr>
        <w:t>التّفسیر</w:t>
      </w:r>
      <w:bookmarkEnd w:id="983"/>
    </w:p>
    <w:p>
      <w:pPr>
        <w:pStyle w:val="Heading5"/>
        <w:numPr>
          <w:ilvl w:val="4"/>
          <w:numId w:val="1"/>
        </w:numPr>
        <w:rPr/>
      </w:pPr>
      <w:bookmarkStart w:id="984" w:name="__RefHeading___Toc1680291_77815467"/>
      <w:bookmarkStart w:id="985" w:name="_Toc426"/>
      <w:bookmarkEnd w:id="984"/>
      <w:r>
        <w:rPr>
          <w:rtl w:val="true"/>
        </w:rPr>
        <w:t>اشارة</w:t>
      </w:r>
      <w:bookmarkEnd w:id="985"/>
    </w:p>
    <w:p>
      <w:pPr>
        <w:pStyle w:val="Heading5"/>
        <w:numPr>
          <w:ilvl w:val="4"/>
          <w:numId w:val="1"/>
        </w:numPr>
        <w:rPr/>
      </w:pPr>
      <w:bookmarkStart w:id="986" w:name="__RefHeading___Toc1680293_77815467"/>
      <w:bookmarkStart w:id="987" w:name="_Toc427"/>
      <w:bookmarkEnd w:id="986"/>
      <w:r>
        <w:rPr>
          <w:rtl w:val="true"/>
        </w:rPr>
        <w:t>یوما لقیامة</w:t>
      </w:r>
      <w:r>
        <w:rPr>
          <w:rtl w:val="true"/>
        </w:rPr>
        <w:t>:</w:t>
      </w:r>
      <w:r>
        <w:rPr>
          <w:rtl w:val="true"/>
        </w:rPr>
        <w:t>الوقت المجهول</w:t>
      </w:r>
      <w:r>
        <w:rPr>
          <w:rtl w:val="true"/>
        </w:rPr>
        <w:t>!</w:t>
      </w:r>
      <w:bookmarkEnd w:id="987"/>
    </w:p>
    <w:p>
      <w:pPr>
        <w:pStyle w:val="BookText"/>
        <w:rPr/>
      </w:pPr>
      <w:r>
        <w:rPr>
          <w:rFonts w:ascii="Amiri" w:hAnsi="Amiri" w:eastAsia="Amiri" w:cs="Amiri"/>
          <w:color w:val="111111"/>
          <w:sz w:val="28"/>
          <w:sz w:val="28"/>
          <w:szCs w:val="28"/>
          <w:rtl w:val="true"/>
          <w:lang w:bidi="ar-SA"/>
        </w:rPr>
        <w:t>تتعرض الآیات أعلاه لإجابة المشرکین و منکری المعاد حول سؤالهم الدائم عن وقت قیام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فی مقام الجواب یسعی إلی إفهامهم بأنّه لا أحد یعلم بوقت وقوع</w:t>
      </w:r>
    </w:p>
    <w:p>
      <w:pPr>
        <w:pStyle w:val="BookText"/>
        <w:rPr/>
      </w:pPr>
      <w:r>
        <w:rPr>
          <w:rFonts w:ascii="Amiri" w:hAnsi="Amiri" w:eastAsia="Amiri" w:cs="Amiri"/>
          <w:color w:val="111111"/>
          <w:sz w:val="28"/>
          <w:sz w:val="28"/>
          <w:szCs w:val="28"/>
          <w:rtl w:val="true"/>
          <w:lang w:bidi="ar-SA"/>
        </w:rPr>
        <w:t>القیامة،و یوجه الباری خطابه إلی حبیبه الأکرم صلّی اللّه علیه و آله و سلّم،بأنّک لا تعلم وقت وقوعها،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باب أولی أن یخفی علی الآخرین،و العلم بوقت قیام القیامة من الغیب الذی اختصه اللّه لنفسه،و لا سبیل لمعرفة ذلک سواه إطلاقا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قلنا،فسّر خفاء موعد الحق یرجع لأسباب تربویة،فإذا کان ساعة قیام القیامة معلومة فستحل الغفلة علی جمیع إذا کانت بعیدة،و بالمقابل ستکون التقوی اضطرارا و الورع بعیدا عن الحریة و الإختیار إذا کانت قریبة،و الأمران بطبیعتهما سیقتلان کلّ أثر تربوی مرجو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احتمالات اخری قد عرضها بعض المفسّرین،و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 تبعث لبیان وقت وقوع یوم القیامة،و إنّما لتعلن و تبیّن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لحظة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قیامک و ظهورک مبیّن و کاشف عن قرب وقوع یوم القیامة بدلالة ما</w:t>
      </w:r>
    </w:p>
    <w:p>
      <w:pPr>
        <w:pStyle w:val="BookText"/>
        <w:rPr/>
      </w:pPr>
      <w:r>
        <w:rPr>
          <w:rFonts w:ascii="IRNazanin" w:hAnsi="IRNazanin" w:eastAsia="IRNazanin"/>
          <w:color w:val="111111"/>
          <w:sz w:val="28"/>
          <w:sz w:val="28"/>
          <w:szCs w:val="28"/>
          <w:rtl w:val="true"/>
          <w:lang w:bidi="fa-IR"/>
        </w:rPr>
        <w:t>روی عن النبیّ صلّی اللّه علیه و آله و سلّم حینما جمع بین سبابتیه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أنا و القیامة کهاتین</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و لکنّ التّفسیر الأوّل أنسب من غیره و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وحده هو العالم بوقت موعدها دون غیره و لا فائدة من الخوض فی معرفة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یؤکّد القرآن هذا المعنی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عِلْمُهٰا عِنْدَ رَبِّی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بالآیة،تحقق القیامة بأمر اللّه،و یشیر هذا القول إلی بیان علّة ما</w:t>
      </w:r>
    </w:p>
    <w:p>
      <w:pPr>
        <w:pStyle w:val="BookText"/>
        <w:rPr/>
      </w:pPr>
      <w:r>
        <w:rPr>
          <w:rFonts w:ascii="IRNazanin" w:hAnsi="IRNazanin" w:eastAsia="IRNazanin"/>
          <w:color w:val="111111"/>
          <w:sz w:val="28"/>
          <w:sz w:val="28"/>
          <w:szCs w:val="28"/>
          <w:rtl w:val="true"/>
          <w:lang w:bidi="fa-IR"/>
        </w:rPr>
        <w:t>ورد فی الآیة السابقة،و لا مانع من الجمع بین التّفسیرین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تسهم الآیة التالیة فی التوضیح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تکلیفک هو دعوة الناس إلی الدین الحقّ،و إنذار من لا یأبی بعقاب أخروی ألیم،و ما علیک تعیین وقت قیام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ملاحظة،أنّ الإنذار الموجه فی الآیة فیمن یخاف و یخشی و عقاب اللّه، هو یشابه الموضوع الذی تناولته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یشیر البیان القرآنی إلی أثر الدافع الذاتی فی طلب الحقیقة و تحسس المسؤولیة الملقاة علی عاتق الإنسان أمام خالقه،فإذا افتقد الإنسان إلی الدافع المحرک فسوف لا یبحث فیما جاءت به کتب السماء،و لا یستقر له شأن فی أمر المعاد،بل و حتی لا یستمع لإنذارات الأنبیاء و الأولیاء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آخر آیة من السورة لتبیّن أنّ ما تبقی من الوقت لحلول الوعد الحق لیس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فعمر الدنیا و حیاة البرزخ من السرعة فی الانقضاء لیکاد یعتقد الناس عند وقوع القیامة،بأنّ کلّ عمر الدنیا و البرزخ ما هو إلاّ سویعات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عمر الدنیا قصیر بذاته،و لیس من الصواب أن نقایس بین زمنی الدنیا و الآخرة،لأنّ الفانی لیس کالباقی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انبساط الشمس و امتداد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نقلت الآیات القرآنیة بعض أحادیث المجرمین فی یوم القیامة،فیما یختص بمدّة لبثهم فی عالم البرزخ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یَتَخٰافَتُونَ بَیْنَهُمْ إِنْ لَبِثْتُمْ إِلاّٰ عَشْراً ، و یَقُولُ أَمْثَلُهُمْ طَرِیقَةً إِنْ لَبِثْتُمْ إِلاّٰ یَوْماً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یُقْسِمُ الْمُجْرِمُونَ مٰا</w:t>
      </w:r>
    </w:p>
    <w:p>
      <w:pPr>
        <w:pStyle w:val="BookText"/>
        <w:rPr/>
      </w:pPr>
      <w:r>
        <w:rPr>
          <w:rFonts w:ascii="Amiri" w:hAnsi="Amiri" w:eastAsia="Amiri" w:cs="Amiri"/>
          <w:color w:val="111111"/>
          <w:sz w:val="28"/>
          <w:sz w:val="28"/>
          <w:szCs w:val="28"/>
          <w:rtl w:val="true"/>
          <w:lang w:bidi="ar-SA"/>
        </w:rPr>
        <w:t xml:space="preserve">لَبِثُوا غَیْرَ 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اختلاف تقدیرات مدّة اللبث،یرجع لاختلاف القائلین،و کلّ منهم قد عبّر عن قصر المدّة حسب ما یتصور،و القاسم المشترک لکلّ التقدیرات هو أنّ المدّة قصیرة جدّا و یکفی طرق باب هذا الموضوع بإیقاظ الغافل من خدره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لنا الأمن و السلامة فی العوالم الثلاث،الدنیا و البرزخ و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ینجو من عقاب و شدائد یوم القیامة إلاّ من رحمته بلطفک، فاشملنا بخاصة لطفک و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 ممن یخاف مقامک و ینهی نفسه عن الهوی،و لا تجعل لنا غیر الجنّة مأوی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ربّ العالمین نهایة سورة النّازعات </w:t>
      </w:r>
      <w:r>
        <w:rPr>
          <w:rFonts w:eastAsia="IRNazanin" w:cs="IRNazanin"/>
          <w:color w:val="111111"/>
          <w:sz w:val="28"/>
          <w:szCs w:val="28"/>
          <w:rtl w:val="true"/>
          <w:lang w:bidi="fa-IR"/>
        </w:rPr>
        <w:t>***</w:t>
      </w:r>
      <w:bookmarkStart w:id="988" w:name="pg12564_165661"/>
    </w:p>
    <w:p>
      <w:pPr>
        <w:pStyle w:val="Heading2"/>
        <w:numPr>
          <w:ilvl w:val="1"/>
          <w:numId w:val="1"/>
        </w:numPr>
        <w:rPr/>
      </w:pPr>
      <w:bookmarkStart w:id="989" w:name="__RefHeading___Toc1680295_77815467"/>
      <w:bookmarkStart w:id="990" w:name="_Toc428"/>
      <w:bookmarkEnd w:id="988"/>
      <w:bookmarkEnd w:id="989"/>
      <w:r>
        <w:rPr>
          <w:rtl w:val="true"/>
        </w:rPr>
        <w:t>سورة عبس</w:t>
      </w:r>
      <w:bookmarkEnd w:id="990"/>
    </w:p>
    <w:p>
      <w:pPr>
        <w:pStyle w:val="Heading3"/>
        <w:numPr>
          <w:ilvl w:val="2"/>
          <w:numId w:val="1"/>
        </w:numPr>
        <w:rPr/>
      </w:pPr>
      <w:bookmarkStart w:id="991" w:name="__RefHeading___Toc1680297_77815467"/>
      <w:bookmarkStart w:id="992" w:name="_Toc429"/>
      <w:bookmarkEnd w:id="991"/>
      <w:r>
        <w:rPr>
          <w:rtl w:val="true"/>
        </w:rPr>
        <w:t>اشارة</w:t>
      </w:r>
      <w:bookmarkEnd w:id="99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اثنتان و أربعون آیة</w:t>
      </w:r>
      <w:bookmarkStart w:id="993" w:name="pg12564_165663"/>
    </w:p>
    <w:p>
      <w:pPr>
        <w:pStyle w:val="BookText"/>
        <w:rPr/>
      </w:pPr>
      <w:bookmarkEnd w:id="9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680299_77815467"/>
      <w:bookmarkStart w:id="995" w:name="_Toc430"/>
      <w:bookmarkEnd w:id="994"/>
      <w:r>
        <w:rPr>
          <w:rtl w:val="true"/>
        </w:rPr>
        <w:t>محتوی السورة</w:t>
      </w:r>
      <w:r>
        <w:rPr>
          <w:rtl w:val="true"/>
        </w:rPr>
        <w:t>:</w:t>
      </w:r>
      <w:bookmarkEnd w:id="995"/>
    </w:p>
    <w:p>
      <w:pPr>
        <w:pStyle w:val="BookText"/>
        <w:rPr/>
      </w:pPr>
      <w:r>
        <w:rPr>
          <w:rFonts w:ascii="IRNazanin" w:hAnsi="IRNazanin" w:eastAsia="IRNazanin"/>
          <w:color w:val="111111"/>
          <w:sz w:val="28"/>
          <w:sz w:val="28"/>
          <w:szCs w:val="28"/>
          <w:rtl w:val="true"/>
          <w:lang w:bidi="fa-IR"/>
        </w:rPr>
        <w:t>تبحث هذه السورة علی قصرها مسائل مختلفة مهمّة تدور بشکل خاص حول محور المعاد،و یمکن ادراج محتویات السورة فی خمسة مواضیع أساسیة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إلهی شدید لمن واجه الأعمی الباحث عن الحقّ بأسلوب غیر 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الإنسان للنعم و المواهب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جانب من النعم الإلهیة فی مجال تغذیة الإنسان و الحیوان لاثارة حسّ الشکر فی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بعض الوقائع و الحوادث الرهیبة و مصیر المؤمنین و الکفّار ذلک الیوم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تسمیة هذه السورة بهذا الاسم بمناسبة الآیة الاولی منها</w:t>
      </w:r>
      <w:r>
        <w:rPr>
          <w:rFonts w:eastAsia="IRNazanin" w:cs="IRNazanin"/>
          <w:color w:val="111111"/>
          <w:sz w:val="28"/>
          <w:szCs w:val="28"/>
          <w:rtl w:val="true"/>
          <w:lang w:bidi="fa-IR"/>
        </w:rPr>
        <w:t>.</w:t>
      </w:r>
    </w:p>
    <w:p>
      <w:pPr>
        <w:pStyle w:val="Heading3"/>
        <w:numPr>
          <w:ilvl w:val="2"/>
          <w:numId w:val="1"/>
        </w:numPr>
        <w:rPr/>
      </w:pPr>
      <w:bookmarkStart w:id="996" w:name="__RefHeading___Toc1680301_77815467"/>
      <w:bookmarkStart w:id="997" w:name="_Toc431"/>
      <w:bookmarkEnd w:id="996"/>
      <w:r>
        <w:rPr>
          <w:rtl w:val="true"/>
        </w:rPr>
        <w:t>فضیلة السورة</w:t>
      </w:r>
      <w:r>
        <w:rPr>
          <w:rtl w:val="true"/>
        </w:rPr>
        <w:t>:</w:t>
      </w:r>
      <w:bookmarkEnd w:id="99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 النّبوی الشریف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یوم القیامة و وجهه ضاحک مستبشر</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998" w:name="pg12564_165664"/>
    </w:p>
    <w:p>
      <w:pPr>
        <w:pStyle w:val="Heading3"/>
        <w:numPr>
          <w:ilvl w:val="2"/>
          <w:numId w:val="1"/>
        </w:numPr>
        <w:rPr/>
      </w:pPr>
      <w:bookmarkStart w:id="999" w:name="__RefHeading___Toc1680303_77815467"/>
      <w:bookmarkStart w:id="1000" w:name="_Toc432"/>
      <w:bookmarkEnd w:id="998"/>
      <w:bookmarkEnd w:id="999"/>
      <w:r>
        <w:rPr>
          <w:rtl w:val="true"/>
        </w:rPr>
        <w:t xml:space="preserve">الآیات </w:t>
      </w:r>
      <w:r>
        <w:rPr>
          <w:rtl w:val="true"/>
        </w:rPr>
        <w:t>[</w:t>
      </w:r>
      <w:r>
        <w:rPr>
          <w:rtl w:val="true"/>
        </w:rPr>
        <w:t xml:space="preserve">سورة عبس </w:t>
      </w:r>
      <w:r>
        <w:rPr>
          <w:rtl w:val="true"/>
        </w:rPr>
        <w:t>(</w:t>
      </w:r>
      <w:r>
        <w:rPr/>
        <w:t>80</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1000"/>
    </w:p>
    <w:p>
      <w:pPr>
        <w:pStyle w:val="Heading4"/>
        <w:numPr>
          <w:ilvl w:val="3"/>
          <w:numId w:val="1"/>
        </w:numPr>
        <w:rPr/>
      </w:pPr>
      <w:bookmarkStart w:id="1001" w:name="__RefHeading___Toc1680305_77815467"/>
      <w:bookmarkStart w:id="1002" w:name="_Toc433"/>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 xml:space="preserve">بِسْمِ اَللّٰهِ اَلرَّحْمٰنِ اَلرَّحِیمِ عَبَسَ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680307_77815467"/>
      <w:bookmarkStart w:id="1004" w:name="_Toc434"/>
      <w:bookmarkEnd w:id="1003"/>
      <w:r>
        <w:rPr>
          <w:rtl w:val="true"/>
        </w:rPr>
        <w:t>سبب النّزول</w:t>
      </w:r>
      <w:bookmarkEnd w:id="1004"/>
    </w:p>
    <w:p>
      <w:pPr>
        <w:pStyle w:val="BookText"/>
        <w:rPr/>
      </w:pPr>
      <w:r>
        <w:rPr>
          <w:rFonts w:ascii="IRNazanin" w:hAnsi="IRNazanin" w:eastAsia="IRNazanin"/>
          <w:color w:val="111111"/>
          <w:sz w:val="28"/>
          <w:sz w:val="28"/>
          <w:szCs w:val="28"/>
          <w:rtl w:val="true"/>
          <w:lang w:bidi="fa-IR"/>
        </w:rPr>
        <w:t>تبیّن الآیات المبارکة عتاب اللّه تعالی بشکل إجمالی،عتابه لشخص قدّم المال و المکانة الاجتماعیة علی طلب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هو المعاتب؟فقد اختلف فیه المفسّرون،لکنّ المشهور بین عامّة المفسّرین و خاصتهم،ما یلی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نزلت فی عبد اللّه بن ام مکتوم،إنّه أتی رسول اللّه صلّی اللّه علیه و آله و سلّم و هو یناجی عتبة بن ربیعة و أبا جهل بن هشام و العباس بن عبد المطلب و أبی و امیّة بن خلف یدعوهم إلی اللّه و یرجو إسلامهم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إسلامهم إسلام جمع من أتباعهم، و کذلک توقف عدائهم و محاربتهم للإسلام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أقرئنی و علمنی ممّا علمک اللّه،فجعل ینادیه و یکرر النداء و لا یدری أنّه مشتغل مقبل علی غیره،حتی ظهرت الکراهة فی وجه رسول اللّه لقطعه کلامه،و قال فی</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هؤلاء الصنادید،إنّما أتباعه العمیان و العبید،فأعرض عنه و أقبل علی القوم الذین یکلمهم،فنزلت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 صلّی اللّه علیه و آله و سلّم بعد ذلک یکرمه،و إذا رآه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عاتبنی فیه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من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استخلفه علی المدینة مرّتین فی غزوتین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الرأی الثّانی فی شأن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روی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نزلت فی رجل من بنی امیّة،کان عند النّبی،فجاء ابن ام مکتوم،فلما رآه تقذر منه و جمع نفسه عبس و أعرض بوجهه عنه،فحکی اللّه سبحانه ذلک،و أنکره علیه</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أیّد المحقق الإسلامی الکبیر الشریف المرتضی الرأی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لم تدل صراحة علی أنّ المخاطب هو شخص النّبی الکریم صلّی اللّه علیه و آله و سلّم، و لکنّ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السورة یمکن أن تکون قرینة،حیث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جٰاءَکَ یَسْعیٰ وَ هُوَ یَخْشیٰ فَأَنْتَ عَنْهُ تَلَهّٰی ،و النّبی صلّی اللّه علیه و آله و سلّم خیر من ینطبق علیه هذا الخطاب الربّانی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یحتجّ الشریف المرتضی علی الرأی الأوّل،بأنّ ما فی آیة عَبَسَ وَ تَوَلّٰی لا یدل علی أنّ المخاطب هو النّبی صلّی اللّه علیه و آله و سلّم،حیث أنّ العبوس لیس من صفاته مع أعدائه،فکیف به مع المؤمنین المسترشدین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التصدّی للأغنیاء و التلهی عن الفقراء ممّا یزید البون سعة،و هو لیس من أخلاقه صلّی اللّه علیه و آله و سلّم الکریمة،بدلالة قول اللّه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نزلت قبل سورة عبس،حیث وصفه الباری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صحة الرأی الأوّل فی شأن النزول،فإنّ فعل النّبی صلّی اللّه علیه و آله و سلّم و الحال هذه لا یخرج من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 للأولی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ینافی العصمة،</w:t>
      </w:r>
    </w:p>
    <w:p>
      <w:pPr>
        <w:pStyle w:val="BookText"/>
        <w:rPr/>
      </w:pPr>
      <w:r>
        <w:rPr>
          <w:rFonts w:ascii="IRNazanin" w:hAnsi="IRNazanin" w:eastAsia="IRNazanin"/>
          <w:color w:val="111111"/>
          <w:sz w:val="28"/>
          <w:sz w:val="28"/>
          <w:szCs w:val="28"/>
          <w:rtl w:val="true"/>
          <w:lang w:bidi="fa-IR"/>
        </w:rPr>
        <w:t>و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صحة ما نسب إلی النّبی فی إعراضه عن الأعمی و إقباله علی شخصیات قریش،فإنّه صلّی اللّه علیه و آله و سلّم بفعله ذلک لم یقصد سوی الإسراع فی نشر الإسلام عن هذا الطریق،و تحطیم صف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العبوس أو الانبساط مع الأعمی سواء،لأنّه لا یدرک ذلک، و بالإضافة إلی ذلک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ام مکتوم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یراع آداب المجلس حینها، حیث أنّه قاطع النّبی صلّی اللّه علیه و آله و سلّم مرارا فی مجلسه و هو یسمعه یتکلم مع الآخرین، و لکن بما أنّ اللّه تعالی یهتم بشکل کبیر بأمر المؤمنین المستضعفین و ضرورة اللطف معهم و احترامهم فإنّه لم یقبل من رسوله هذا المقدار القلیل من الجفاء و عاتبه من خلال تنبیهه علی ضرورة الاعتناء بالمستضعفین و معاملتهم بکل لطف و 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یمثل هذا السیاق دلیلا علی عظمة شأن النّبی صلّی اللّه علیه و آله و سلّم،فالقرآن المعجز قد حدد لنبیّ الإسلام الصادق الأمین أرفع مستویات المسؤولیة،حتی عاتبه علی أقل ترک للأولی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اعتنائه الیسیر برجل 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یدلل علی أنّ القرآن الکریم کتاب إلهی و أنّ النّبی صلّی اللّه علیه و آله و سلّم صادق فیه،حیث لو کان الکتاب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داعی لاستعتاب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مکارم خلقه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الروایة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یحترم عبد اللّه بن ام مکتوم،و کلما رآه تذکر العتاب الرّبانی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ساقت لنا الآیات حقیقة أساسیة فی الحیاة للعبرة و التربیة و الاستهداء بها فی صیاغة مفاهیمنا و ممارستنا،فالرجل الأعمی الفقیر المؤمن أفضل من الغنی المتنفذ المشرک،و أنّ الإسلام یحمی المستضعفین و لا یعبأ بالمستکبرین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نأتی لنقول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بین المفسّرین فی شأن النّزول،هو نزولها فی شخص النّبی صلّی اللّه علیه و آله و سلّم،و لکن لیس فی الآیة ما یدل بصراحة علی هذا المعنی</w:t>
      </w:r>
      <w:r>
        <w:rPr>
          <w:rFonts w:eastAsia="IRNazanin" w:cs="IRNazanin"/>
          <w:color w:val="111111"/>
          <w:sz w:val="28"/>
          <w:szCs w:val="28"/>
          <w:rtl w:val="true"/>
          <w:lang w:bidi="fa-IR"/>
        </w:rPr>
        <w:t>.</w:t>
      </w:r>
      <w:bookmarkStart w:id="1005" w:name="pg12564_165667"/>
    </w:p>
    <w:p>
      <w:pPr>
        <w:pStyle w:val="Heading4"/>
        <w:numPr>
          <w:ilvl w:val="3"/>
          <w:numId w:val="1"/>
        </w:numPr>
        <w:rPr/>
      </w:pPr>
      <w:bookmarkStart w:id="1006" w:name="__RefHeading___Toc1680309_77815467"/>
      <w:bookmarkStart w:id="1007" w:name="_Toc435"/>
      <w:bookmarkEnd w:id="1005"/>
      <w:bookmarkEnd w:id="1006"/>
      <w:r>
        <w:rPr>
          <w:rtl w:val="true"/>
        </w:rPr>
        <w:t>التّفسیر</w:t>
      </w:r>
      <w:bookmarkEnd w:id="1007"/>
    </w:p>
    <w:p>
      <w:pPr>
        <w:pStyle w:val="Heading5"/>
        <w:numPr>
          <w:ilvl w:val="4"/>
          <w:numId w:val="1"/>
        </w:numPr>
        <w:rPr/>
      </w:pPr>
      <w:bookmarkStart w:id="1008" w:name="__RefHeading___Toc1680311_77815467"/>
      <w:bookmarkStart w:id="1009" w:name="_Toc436"/>
      <w:bookmarkEnd w:id="1008"/>
      <w:r>
        <w:rPr>
          <w:rtl w:val="true"/>
        </w:rPr>
        <w:t>اشارة</w:t>
      </w:r>
      <w:bookmarkEnd w:id="1009"/>
    </w:p>
    <w:p>
      <w:pPr>
        <w:pStyle w:val="Heading5"/>
        <w:numPr>
          <w:ilvl w:val="4"/>
          <w:numId w:val="1"/>
        </w:numPr>
        <w:rPr/>
      </w:pPr>
      <w:bookmarkStart w:id="1010" w:name="__RefHeading___Toc1680313_77815467"/>
      <w:bookmarkStart w:id="1011" w:name="_Toc437"/>
      <w:bookmarkEnd w:id="1010"/>
      <w:r>
        <w:rPr>
          <w:rtl w:val="true"/>
        </w:rPr>
        <w:t>عتاب ربّانی</w:t>
      </w:r>
      <w:r>
        <w:rPr>
          <w:rtl w:val="true"/>
        </w:rPr>
        <w:t>!</w:t>
      </w:r>
      <w:bookmarkEnd w:id="1011"/>
    </w:p>
    <w:p>
      <w:pPr>
        <w:pStyle w:val="BookText"/>
        <w:rPr/>
      </w:pPr>
      <w:r>
        <w:rPr>
          <w:rFonts w:ascii="IRNazanin" w:hAnsi="IRNazanin" w:eastAsia="IRNazanin"/>
          <w:color w:val="111111"/>
          <w:sz w:val="28"/>
          <w:sz w:val="28"/>
          <w:szCs w:val="28"/>
          <w:rtl w:val="true"/>
          <w:lang w:bidi="fa-IR"/>
        </w:rPr>
        <w:t>بعد أن تحدثنا حول شأن نزول الآیات،ننتقل إلی تفسیرها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یُدْرِیکَ لَعَلَّهُ یَزَّکّٰی</w:t>
      </w:r>
    </w:p>
    <w:p>
      <w:pPr>
        <w:pStyle w:val="BookText"/>
        <w:rPr/>
      </w:pPr>
      <w:r>
        <w:rPr>
          <w:rFonts w:ascii="IRNazanin" w:hAnsi="IRNazanin" w:eastAsia="IRNazanin"/>
          <w:color w:val="111111"/>
          <w:sz w:val="28"/>
          <w:sz w:val="28"/>
          <w:szCs w:val="28"/>
          <w:rtl w:val="true"/>
          <w:lang w:bidi="fa-IR"/>
        </w:rPr>
        <w:t>،و یطلب الإیمان و التقوی و التزکیة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یَذَّکَّرُ فَتَنْفَعَهُ الذِّکْریٰ</w:t>
      </w:r>
    </w:p>
    <w:p>
      <w:pPr>
        <w:pStyle w:val="BookText"/>
        <w:rPr/>
      </w:pPr>
      <w:r>
        <w:rPr>
          <w:rFonts w:ascii="IRNazanin" w:hAnsi="IRNazanin" w:eastAsia="IRNazanin"/>
          <w:color w:val="111111"/>
          <w:sz w:val="28"/>
          <w:sz w:val="28"/>
          <w:szCs w:val="28"/>
          <w:rtl w:val="true"/>
          <w:lang w:bidi="fa-IR"/>
        </w:rPr>
        <w:t xml:space="preserve">،فإن لم یحصل علی التقوی،فلا أقل من أن یتذکر و یستیقظ من الغفلة،فتنفعه ذلک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یستمر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اسْتَغْنیٰ ،من اعتبر نفسه غنیا و لا یحتاج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لَهُ تَصَدّٰی</w:t>
      </w:r>
    </w:p>
    <w:p>
      <w:pPr>
        <w:pStyle w:val="BookText"/>
        <w:rPr/>
      </w:pPr>
      <w:r>
        <w:rPr>
          <w:rFonts w:ascii="Amiri" w:hAnsi="Amiri" w:eastAsia="Amiri" w:cs="Amiri"/>
          <w:color w:val="111111"/>
          <w:sz w:val="28"/>
          <w:sz w:val="28"/>
          <w:szCs w:val="28"/>
          <w:rtl w:val="true"/>
          <w:lang w:bidi="ar-SA"/>
        </w:rPr>
        <w:t>،تتوجّه إلیه،و تسعی فی هدایته،فی حین أنّه مغرور لما أصابه من الثروة و الغرور یولد الطغیان و التکبر،کما أشارت لهذا الآیتان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لَیَطْغیٰ أَنْ رَآهُ اسْتَغْنیٰ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مٰا عَلَیْکَ أَلاّٰ یَزَّکّٰی</w:t>
      </w:r>
    </w:p>
    <w:p>
      <w:pPr>
        <w:pStyle w:val="BookText"/>
        <w:rPr/>
      </w:pPr>
      <w:r>
        <w:rPr>
          <w:rFonts w:ascii="IRNazanin" w:hAnsi="IRNazanin" w:eastAsia="IRNazanin"/>
          <w:color w:val="111111"/>
          <w:sz w:val="28"/>
          <w:sz w:val="28"/>
          <w:szCs w:val="28"/>
          <w:rtl w:val="true"/>
          <w:lang w:bidi="fa-IR"/>
        </w:rPr>
        <w:t>،أی فی حین لو لم یسلک سبیل التقوی و الإیمان، فلیس علیک شیء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فوظیفتک البلاغ،سواء أمن السامع أم لم یؤمن،و لیس لک أن تهمل الأعمی الذی یطلب الحقّ،و إن کان هدفک أوسع لیشمل هدایة کلّ أولئک الأغنیاء المتحجرین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العتاب مرّة اخری تأکیدا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جٰاءَکَ یَسْعیٰ ،فی طلب الهدایة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یَخْشیٰ</w:t>
      </w:r>
    </w:p>
    <w:p>
      <w:pPr>
        <w:pStyle w:val="BookText"/>
        <w:rPr/>
      </w:pP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،فخشیته من اللّه هی التی دفعته للوصول إلیک،کی یستمع إلی الحقائق لیزکّی نفسه فیها،و یعمل علی مقتضاها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عَنْهُ تَلَهّٰی</w:t>
      </w:r>
    </w:p>
    <w:p>
      <w:pPr>
        <w:pStyle w:val="BookText"/>
        <w:rPr/>
      </w:pP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یشیر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التغافل عن طالبی الحقیقة،و مهما کان یسیرا، فهو لیس من شأن من مثلک، و إن کان هدفک هدایة الآخرین،فبلحاظ الأولویات،فإنّ المستضعف الظاهر القلب و المتوجه بکلّه إلی الحقّ،هو أولی من کلّ ذلک الجمع المشرک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فالعتاب سواء کان موجه إلی النبیّ صلّی اللّه علیه و آله و سلّم أو إلی غیره،فقد جاء لیکشف عن اهتمام الإسلام أو القرآن بطالبی الحق،و المستضعفین منهم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العکس من ذلک حدّة و صرامة موقف الإسلام و القرآن من الأثریاء المغرورین إلی درجة أنّ اللّه لا یرضی بإیذاء رجل مؤمن 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ذلک،إنّ الطبقة المحرومة من الناس 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المخلص للإسلام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الأتباع الأوفیاء لأئمّة دین الحق،المجاهدین الصابرین فی میدان القتال و الشهادة،کما تشیر إلی هذا المعنی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أمیر المؤمنین علیه السّلام لمالک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عماد الدین و جماع المسلمین و العدّة للأعداء العامّة من الأئمّة،فلیکن صغوک لهم و میلک معهم</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bookmarkStart w:id="1012" w:name="pg12564_165669"/>
    </w:p>
    <w:p>
      <w:pPr>
        <w:pStyle w:val="Heading3"/>
        <w:numPr>
          <w:ilvl w:val="2"/>
          <w:numId w:val="1"/>
        </w:numPr>
        <w:rPr/>
      </w:pPr>
      <w:bookmarkStart w:id="1013" w:name="__RefHeading___Toc1680315_77815467"/>
      <w:bookmarkStart w:id="1014" w:name="_Toc438"/>
      <w:bookmarkEnd w:id="1012"/>
      <w:bookmarkEnd w:id="1013"/>
      <w:r>
        <w:rPr>
          <w:rtl w:val="true"/>
        </w:rPr>
        <w:t xml:space="preserve">الآیات </w:t>
      </w:r>
      <w:r>
        <w:rPr>
          <w:rtl w:val="true"/>
        </w:rPr>
        <w:t>[</w:t>
      </w:r>
      <w:r>
        <w:rPr>
          <w:rtl w:val="true"/>
        </w:rPr>
        <w:t xml:space="preserve">سورة عبس </w:t>
      </w:r>
      <w:r>
        <w:rPr>
          <w:rtl w:val="true"/>
        </w:rPr>
        <w:t>(</w:t>
      </w:r>
      <w:r>
        <w:rPr/>
        <w:t>80</w:t>
      </w:r>
      <w:r>
        <w:rPr>
          <w:rtl w:val="true"/>
        </w:rPr>
        <w:t xml:space="preserve">): </w:t>
      </w:r>
      <w:r>
        <w:rPr>
          <w:rtl w:val="true"/>
        </w:rPr>
        <w:t xml:space="preserve">الآیات </w:t>
      </w:r>
      <w:r>
        <w:rPr/>
        <w:t>11</w:t>
      </w:r>
      <w:r>
        <w:rPr>
          <w:rtl w:val="true"/>
        </w:rPr>
        <w:t xml:space="preserve"> </w:t>
      </w:r>
      <w:r>
        <w:rPr>
          <w:rtl w:val="true"/>
        </w:rPr>
        <w:t xml:space="preserve">الی </w:t>
      </w:r>
      <w:r>
        <w:rPr/>
        <w:t>23</w:t>
      </w:r>
      <w:r>
        <w:rPr>
          <w:rtl w:val="true"/>
        </w:rPr>
        <w:t>]</w:t>
      </w:r>
      <w:bookmarkEnd w:id="1014"/>
    </w:p>
    <w:p>
      <w:pPr>
        <w:pStyle w:val="Heading4"/>
        <w:numPr>
          <w:ilvl w:val="3"/>
          <w:numId w:val="1"/>
        </w:numPr>
        <w:rPr/>
      </w:pPr>
      <w:bookmarkStart w:id="1015" w:name="__RefHeading___Toc1680317_77815467"/>
      <w:bookmarkStart w:id="1016" w:name="_Toc439"/>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680319_77815467"/>
      <w:bookmarkStart w:id="1018" w:name="_Toc440"/>
      <w:bookmarkEnd w:id="1017"/>
      <w:r>
        <w:rPr>
          <w:rtl w:val="true"/>
        </w:rPr>
        <w:t>التّفسیر</w:t>
      </w:r>
      <w:bookmarkEnd w:id="1018"/>
    </w:p>
    <w:p>
      <w:pPr>
        <w:pStyle w:val="BookText"/>
        <w:rPr/>
      </w:pPr>
      <w:r>
        <w:rPr>
          <w:rFonts w:ascii="IRNazanin" w:hAnsi="IRNazanin" w:eastAsia="IRNazanin"/>
          <w:color w:val="111111"/>
          <w:sz w:val="28"/>
          <w:sz w:val="28"/>
          <w:szCs w:val="28"/>
          <w:rtl w:val="true"/>
          <w:lang w:bidi="fa-IR"/>
        </w:rPr>
        <w:t>تأتی هذه الآیات المبارکة لتشیر إلی أهمیة القرآن و طهارته و تأثیره فی النفوس،بعد أن تناولت الآیات التی سبقتها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 عن الأعمی الذی جاء لطلب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کَلاّٰ فلا ینبغی لک أن تعید الکرّة 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تَذْکِرَةٌ</w:t>
      </w:r>
    </w:p>
    <w:p>
      <w:pPr>
        <w:pStyle w:val="BookText"/>
        <w:rPr/>
      </w:pPr>
      <w:r>
        <w:rPr>
          <w:rFonts w:ascii="IRNazanin" w:hAnsi="IRNazanin" w:eastAsia="IRNazanin"/>
          <w:color w:val="111111"/>
          <w:sz w:val="28"/>
          <w:sz w:val="28"/>
          <w:szCs w:val="28"/>
          <w:rtl w:val="true"/>
          <w:lang w:bidi="fa-IR"/>
        </w:rPr>
        <w:t>،إنّما الآیات القرآنیة تذکرة للعباد،فلا ینبغی الإعراض عن المستضعفین من ذوی القلوب النقیة الصافیة و التوجه إلی المستکبرین،أولئک الذین ملأ الغرور نفوسهم المریضة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 أیضا،کون الآیات، کَلاّٰ إِنَّهٰا تَذْکِرَةٌ جواب لجمیع التهم الموجهة ضد القرآن من قبل المشرکین و أعداء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الأباطیل و التهم الزائفة التی افتریتم بها علی القرآن من کونه شعر أو سحر أو نوع من الکهانة،لا یمتلک من الصحة شیئا،و إنّما الآیات القرآنیة آیات تذکرة و إیمان،و دلیلها فیها،و کلّ من اقترب منها سیجد أثر ذلک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المعاندین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التالیة إلی اختیاریة الهدایة و التذکّر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نعم،فلا إجبار و لا إکراه فی تقبل الهدی الرّبانی،فالآیات القرآنیة مطروحة و أسمعت کلّ الآذان،و ما علی الإنسان إلاّ أن یستفید منها أو لا یستفید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الکلمات الإلهیة الشریفة مکتوبة فی 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ألواح و 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اللوح أو الورقة،أو أیّ شیء یکتب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تشیر إلی أنّ القرآن قد کتب علی ألواح من قبل أن ینزّل علی النبیّ الأکرم صلّی اللّه علیه و آله و سلّم،و وصلت إلیه بطریق ملائکة الوحی،و الألواح بطبیعتها جلیلة القدر و عظیمة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الآیة و ارتباطها مع ما سبقها من آیات و ما سیلیها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ینسجم مع ما قیل من أنّ المقصود بالصحف هنا هو،کتب الأنبیاء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بالنسبة لما قیل من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و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یعبر عنه بصیغة الجمع،کما جاء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الصحف المکرمة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مرفوعة القدر عند اللّه،و أجلّ من أن تمتد إلیها أیدی العابثین و ممارسات المحرّفین،و لکونها خالیة من قذارة الباطل،فهی أطهر من أن تجد فیها أثرا لأیّ تناقض أو تضاد أو شک أو 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سَفَرَةٍ ،سفراء من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کشف الغطاء عن الشیء،و لذا یطلق علی الرسول ما بین الأقوام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یزیل و یکشف الوحشة فیما بینهم،و یطلق علی الکاتب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یقوم به من کشف موضوع ما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فالسفرة هنا،بمعنی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الموکلین بإیصال الوحی الإلهی إلی النّبی،أو الکاتبین لآیاته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حفّاظ و قرّاء و کتّاب القرآن و العلماء،الذین یحافظون علی القرآن من أیدی العابثین و تلاعب الشیاطین فی کلّ عصر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هذا القول بعیدا،لأنّ الحدیث فی الآیات کان یدور حول زمان نزول الوحی علی صدر الحبیب المصطفی صلّی اللّه علیه و آله و سلّم،و لیس عن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ورد عن الإمام الصادق علیه السّلام،فی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للقرآن العامل به مع السفرة الکرام البررة</w:t>
      </w:r>
      <w:r>
        <w:rPr>
          <w:rFonts w:eastAsia="IRNazanin" w:cs="IRNazanin"/>
          <w:color w:val="111111"/>
          <w:sz w:val="28"/>
          <w:szCs w:val="28"/>
          <w:rtl w:val="true"/>
          <w:lang w:bidi="fa-IR"/>
        </w:rPr>
        <w:t xml:space="preserve">»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الحافظین للقرآن العاملین به فی درجة السفرة الکرام البررة،فلیسوا هم السفرة بل فی مصافهم،لأنّ جلالة مقام حفظهم و عملهم،یماثل ما یؤدیه حملة الوحی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نستنتج من کلّ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یسعی فی حفظ القرآن و إحیاء مفاهیمه و أحکامه ممارسة،فله من المقام ما للکرام البررة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العزیز المحترم،و تشیر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إلی عظمة ملائکة الوحی عند اللّه و علو منزلتهم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طهارتهم من کلّ ذنب،بدلالة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لاٰ یَسْبِقُونَهُ بِالْقَوْلِ وَ هُمْ بِأَمْرِهِ یَعْمَلُونَ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التوسع،و لذا یطلق علی الصحراء الواسعة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یطلق علی الفرد الصالح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لوسعة خیر و شمول برکاته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إطاعة الأمر الإلهی،و الطهارة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ما تقدم تتوضح لنا ثلاث صفات للملائکة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حاملین وحیه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أعزاء و مکرمون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طهرة أعمالهم عن کلّ تقاعس أو مفسدة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الرغم من توفیر مختلف وسائل الهدایة إلی اللّه،و منها ما فی صحف المکرمة من تذکیر و توجیه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الإنسان یبقی عنیدا متمردا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الموضوع قد یحتمل علی ثلاثة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الإیمان، الکفران و عدم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الحق و ستره بأیّ غطاء کان و علی کلّ المستویات،و هو المعنی الجامع و المناسب للآیة،لأنّها تعرضت لأسباب الهدایة و الإیمان،فیما تتحدث الآیات التی تلیها عن بیان النعم الإلهیة التی لا تعد و لا تحصی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الْإِنْسٰانُ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شدّة غضب الباری جلّ و علا،و زجره لمن یکفر بآیاته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یتعرض البیان القرآنی إلی غرور الإنسان الواهی،و الذی غالبا ما یوقع صاحبه فی هاویة الکفر و الجحود السحیقة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خَلَقَهُ ؟</w:t>
      </w:r>
    </w:p>
    <w:p>
      <w:pPr>
        <w:pStyle w:val="BookText"/>
        <w:rPr/>
      </w:pPr>
      <w:r>
        <w:rPr>
          <w:rFonts w:ascii="Amiri" w:hAnsi="Amiri" w:eastAsia="Amiri" w:cs="Amiri"/>
          <w:color w:val="111111"/>
          <w:sz w:val="28"/>
          <w:sz w:val="28"/>
          <w:szCs w:val="28"/>
          <w:rtl w:val="true"/>
          <w:lang w:bidi="ar-SA"/>
        </w:rPr>
        <w:t>لقد خلقه من نطفة قذرة حقیرة،ثمّ صنع منه مخلوقا موزونا مستویا قدّر فیه جمیع أموره فی مختلف مراحل 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لا یتفکر الإنسان بأصل 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ینسی تفاهة مبدأه؟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یجدر به أن یتأمل فی قدرة الباری سبحانه،و کیف جعله موجودا بدیع الهیئة و الهیکل من تلک النطفة الحقیرة القذرة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فالنظرة الفاحصة الممعنة فی خلق الإنسان من نطفة قذرة و تحویله إلی هیئته التامّة المقدرة من کافة الجهات،و مع ما منحه اللّه من مواهب و استعدادات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لأفضل دلیل یقودنا بیسر إلی معرفته جلّ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الحساب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بات معلوما أنّ أکثر من عشرین نوعا من الفلزات و أشباه الفلزات داخلة فی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للإنسان،و لکلّ منها مقدارا معینا و محسوبا بدقّة متناهیة من حیث الکمیة الکیفیة،بل و یتجاوز التقدیر حدّ البناء الطبیعی للبدن لیشمل حتی الاستعدادات و الغرائز و المیول المودعة فی الإنسان الفرد،بل و فی المجموع العام للبشریة، و قد وضع الحساب فی مواصفات تکوینیة لیتمکن الإنسان بواسطتها من الوصول إلی السعادة الإنسانیة المرجوة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تتجلّی عظمة تقدیر الخالق سبحانه فی تلک النطفة الحقیرة القذرة التی تتجلّی بأبهی صورها جمالا و جلالا،حیث لو جمعنا الخلایا الأصلیة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البشر،و وضعناها فی مکان واحد،لکانت بمقدار حمصة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أودعت فی هذا المخلوق العاقل الصغیر کلّ هذه البدائع و القابلیات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بمعنی التهیئة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احتمال آخر،یقول التقدیر بمعنی إیجاد القدرة فی هذه النطفة المتناهیة فی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أجلّ الإله الذی الذی جعل فی موجود ضعیف کلّ هذه القدرة و الاستطاعة،فتری النطفة بعد أن تتحول إلی الإنسان تسیر و تتحرک بین أقطار السماوات و الأرض،و تغوص فی أعماق البحار و قد سخرت لها کلّ ما یحیط بها من قوی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مانع من الأخذ بالتفاسیر الثلاث جملة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یستمر القرآن فی مشوار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 له طریق تکامله حینما کان جنینا فی بطن امّه،یسّر له سبیل خروجه إلی الحیاة من ذلک العالم المظلم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عجیب خلق الإنسان أنّه قبل خروجه من بطن امّه یکون علی الهیئة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إلی الأعلی و رجلیه إلی الأسفل،و وجهه متجها صوب ظهر امّه،و ما أن تحین ساعة الولادة حتی تنقلب هیئة فیصبح رأسه إلی الأسفل کی تسهل و تتیسّر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تشذ بعض حالات لولادة،بحیث یکون الطفل فی بطن امّه فی هیئة مغایرة للطبیعة،ممّا تسبب کثیر من السلبیات علی وضع الام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الإنسان فی مرحلة الطفولة التی تتمیز بنموه الجسمی،ثمّ مرحلة نمو الغرائز،فالرشد فی مسیر الهدایة الایمانیة و الروحیة،و یساهم العقل و دعوة الأنبیاء و الأوصیاء علیهم السّلام فی ترکیز معالم شخصیة و بناء الإنسان و رحیا و إیمانیا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بلاغة بیان القرآن قد جمعت کلّ ذلک فی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أنّ الآیة المبارکة تؤکّد علی حریة اختیار الإنسان حین قالت أنّ اللّه تعالی یسّر و سهّل له الطریق الی الحق،و لم تقل أنّه تعالی أجبره علی</w:t>
      </w:r>
    </w:p>
    <w:p>
      <w:pPr>
        <w:pStyle w:val="BookText"/>
        <w:rPr/>
      </w:pPr>
      <w:r>
        <w:rPr>
          <w:rFonts w:ascii="IRNazanin" w:hAnsi="IRNazanin" w:eastAsia="IRNazanin"/>
          <w:color w:val="111111"/>
          <w:sz w:val="28"/>
          <w:sz w:val="28"/>
          <w:szCs w:val="28"/>
          <w:rtl w:val="true"/>
          <w:lang w:bidi="fa-IR"/>
        </w:rPr>
        <w:t>سلوک ذلک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التالیة إلی الأمر الحتمی الذی به تطوی آخر صفحات مشوار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تعالی و الدفن علی ظاهره من عمل الإنسان،و لمّا کانت عملیة الدفن تحتاج إلی نسبة من الذکاء و العقل بالإضافة إلی توفر بعض المستلزمات الضروریة لذلک،فقد نسب الدفن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اللّه ذلک إلیه،باعتبار تهیئة الأرض قبرا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الآیة حکما شرعیا،و أمرا إلهیا فی دفن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حال،فالدفن من عنایة و لطف و تکریم اللّه للإنسان،فلولا أمره سبحانه بالدفن لبقیت أجساد الإنسان المیتة علی الأرض و تکون عرضة للتعفن و التفسخ و طعما للحیوانات الضاریة و الطیور الجارحة،فیکون الإنسان و الحال هذه فی موضع الذّلة و المهانة،و لکنّ لطف الباری عزّ و جلّ علی الإنسان فی حیاته و بعد مماته أوسع ممّا یلتفت فیه الإنسان لنفسه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دفن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الغسل و التکفین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ینبغی علی الإنسان أن یکون طاهرا محترما فی موته،فکیف به یا تری و 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الموت فی الآیة باعتباره نعمة ربّانیة،أضفی بها الباری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بنظرة تأملیة فاحصة سنجد حقیقة ذلک،فالموت فی حقیقة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للخلاص من أتعاب و صعاب هذا العالم،و الانتقال إلی عالم أوسع</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 المجال لتعاقب الأجیال علی الحیاة الدنیا لمتابعة مشوار التکامل البشری بصورة عامّة،و لولا الموت لضاقت الأرض بأهلها،و لما کان ممکنا أن تستمر عجلة الحیاة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أشارت الآیات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الرحمن إلی نعمة الموت،بالقول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 عَلَیْهٰا فٰانٍ وَ یَبْقیٰ وَجْهُ رَبِّکَ ذُو الْجَلاٰلِ وَ الْإِکْرٰامِ 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علی ضوء الآیة المبارکة من مفردات النعم الکبیرة للباری جلّ شأنه علی البشریة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فالدنیا و جمیع ما تحویه من نعم ربّانیة لا تتعدی کونها سجن المؤمن، و الخروج منها إطلاق سراح من هذا السجن الکئیب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النعم سببا لوقوع الإنسان فی غفلة عن اللّه،فالموت خیر رادع لا یقاظه و تحذیره من الوقوع فی ذلک الشرک،فهو و الحال هذه نعمة جلیلة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کلّه،إنّ الحیاة لو دامت فسوف لا یجنی الإنسان منها سوی الملل و التعب،فهی لیست کالآخرة التی تحمل بین ثنایاها النشاط و السعادة الأبدیة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ینتقل البیان القرآنی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الانبساط بعد الجمع،فالکلمة تشیر بأسلوب بلاغی رائع إلی جمع کلّ حیاة الإنسان عند الموت لتنشر فی محیط أکبر و 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أنّ الآیة السابقة لم تشر إلی مشیئة اللّه فی عملیتی الموت و الإقبار ثُمَّ أَمٰاتَهُ فَأَقْبَرَهُ ،إلاّ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اقترن بمشیئته سبحانه فی الآیة المبحوثة 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حمل ذلک علی کون إشارة لعدم معرفة أیّ مخلوق بوقت حدوث یوم القیامة،و أمّا الموت فهو معروف إجمالا،حیث کلّ إنسان یموت بعد عمر طبیعی</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تأتی الآیة الأخیرة من الآیات المبحوثة لتبیّن لنا ما یؤول إلیه الإنسان من ضیاع فی حال عدم اعتباره بکلّ ما أعطاه اللّه من المواهب،فالرغم من حتمیة</w:t>
      </w:r>
    </w:p>
    <w:p>
      <w:pPr>
        <w:pStyle w:val="BookText"/>
        <w:rPr/>
      </w:pPr>
      <w:r>
        <w:rPr>
          <w:rFonts w:ascii="Amiri" w:hAnsi="Amiri" w:eastAsia="Amiri" w:cs="Amiri"/>
          <w:color w:val="111111"/>
          <w:sz w:val="28"/>
          <w:sz w:val="28"/>
          <w:szCs w:val="28"/>
          <w:rtl w:val="true"/>
          <w:lang w:bidi="ar-SA"/>
        </w:rPr>
        <w:t>تسلسل حیاة الإنسان من نطفة حقیرة، مرورا بما یطویه من صفحات الزمن العابرة،حتی یموت و یقبر،لکنّه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عادة ما یستعمل للنفی المصاحب لما ینتظر و یتوقع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کإشارة إلی ما وضع تحت اختیار و عین الإنسان من نعم إلهیة و هدایة ربّانیة و أسباب التذکیر،لأجل أن یرجع الإنسان إلی ما فطر علیه و یؤدی ما علیه من مسئولیة و تکالیف،و لکنّه مع کلّ ذلک فلا زال غیر مؤد لما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احتمالات فیمن عنتهم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السائرون فی طریق الکفر و النفاق،إنکار الحق،الظلم و العصیان، بقرینة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لَظَلُومٌ کَفّٰارٌ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جمیع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المؤمن و الکافر یلتقون معا فی عدم بلوغهما لدرجة العبودیة الحقة و الطاعة الکاملة التی تلیق بجلالة و عظمة و لطف الباری جلّ شأنه</w:t>
      </w:r>
      <w:r>
        <w:rPr>
          <w:rFonts w:eastAsia="IRNazanin" w:cs="IRNazanin"/>
          <w:color w:val="111111"/>
          <w:sz w:val="28"/>
          <w:szCs w:val="28"/>
          <w:rtl w:val="true"/>
          <w:lang w:bidi="fa-IR"/>
        </w:rPr>
        <w:t>.</w:t>
      </w:r>
      <w:bookmarkStart w:id="1019" w:name="pg12564_165678"/>
    </w:p>
    <w:p>
      <w:pPr>
        <w:pStyle w:val="Heading3"/>
        <w:numPr>
          <w:ilvl w:val="2"/>
          <w:numId w:val="1"/>
        </w:numPr>
        <w:rPr/>
      </w:pPr>
      <w:bookmarkStart w:id="1020" w:name="__RefHeading___Toc1680321_77815467"/>
      <w:bookmarkStart w:id="1021" w:name="_Toc441"/>
      <w:bookmarkEnd w:id="1019"/>
      <w:bookmarkEnd w:id="1020"/>
      <w:r>
        <w:rPr>
          <w:rtl w:val="true"/>
        </w:rPr>
        <w:t xml:space="preserve">الآیات </w:t>
      </w:r>
      <w:r>
        <w:rPr>
          <w:rtl w:val="true"/>
        </w:rPr>
        <w:t>[</w:t>
      </w:r>
      <w:r>
        <w:rPr>
          <w:rtl w:val="true"/>
        </w:rPr>
        <w:t xml:space="preserve">سورة عبس </w:t>
      </w:r>
      <w:r>
        <w:rPr>
          <w:rtl w:val="true"/>
        </w:rPr>
        <w:t>(</w:t>
      </w:r>
      <w:r>
        <w:rPr/>
        <w:t>80</w:t>
      </w:r>
      <w:r>
        <w:rPr>
          <w:rtl w:val="true"/>
        </w:rPr>
        <w:t xml:space="preserve">): </w:t>
      </w:r>
      <w:r>
        <w:rPr>
          <w:rtl w:val="true"/>
        </w:rPr>
        <w:t xml:space="preserve">الآیات </w:t>
      </w:r>
      <w:r>
        <w:rPr/>
        <w:t>24</w:t>
      </w:r>
      <w:r>
        <w:rPr>
          <w:rtl w:val="true"/>
        </w:rPr>
        <w:t xml:space="preserve"> </w:t>
      </w:r>
      <w:r>
        <w:rPr>
          <w:rtl w:val="true"/>
        </w:rPr>
        <w:t xml:space="preserve">الی </w:t>
      </w:r>
      <w:r>
        <w:rPr/>
        <w:t>32</w:t>
      </w:r>
      <w:r>
        <w:rPr>
          <w:rtl w:val="true"/>
        </w:rPr>
        <w:t>]</w:t>
      </w:r>
      <w:bookmarkEnd w:id="1021"/>
    </w:p>
    <w:p>
      <w:pPr>
        <w:pStyle w:val="Heading4"/>
        <w:numPr>
          <w:ilvl w:val="3"/>
          <w:numId w:val="1"/>
        </w:numPr>
        <w:rPr/>
      </w:pPr>
      <w:bookmarkStart w:id="1022" w:name="__RefHeading___Toc1680323_77815467"/>
      <w:bookmarkStart w:id="1023" w:name="_Toc442"/>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680325_77815467"/>
      <w:bookmarkStart w:id="1025" w:name="_Toc443"/>
      <w:bookmarkEnd w:id="1024"/>
      <w:r>
        <w:rPr>
          <w:rtl w:val="true"/>
        </w:rPr>
        <w:t>التّفسیر</w:t>
      </w:r>
      <w:bookmarkEnd w:id="1025"/>
    </w:p>
    <w:p>
      <w:pPr>
        <w:pStyle w:val="Heading5"/>
        <w:numPr>
          <w:ilvl w:val="4"/>
          <w:numId w:val="1"/>
        </w:numPr>
        <w:rPr/>
      </w:pPr>
      <w:bookmarkStart w:id="1026" w:name="__RefHeading___Toc1680327_77815467"/>
      <w:bookmarkStart w:id="1027" w:name="_Toc444"/>
      <w:bookmarkEnd w:id="1026"/>
      <w:r>
        <w:rPr>
          <w:rtl w:val="true"/>
        </w:rPr>
        <w:t>اشارة</w:t>
      </w:r>
      <w:bookmarkEnd w:id="1027"/>
    </w:p>
    <w:p>
      <w:pPr>
        <w:pStyle w:val="Heading5"/>
        <w:numPr>
          <w:ilvl w:val="4"/>
          <w:numId w:val="1"/>
        </w:numPr>
        <w:rPr/>
      </w:pPr>
      <w:bookmarkStart w:id="1028" w:name="__RefHeading___Toc1680329_77815467"/>
      <w:bookmarkStart w:id="1029" w:name="_Toc445"/>
      <w:bookmarkEnd w:id="1028"/>
      <w:r>
        <w:rPr>
          <w:rtl w:val="true"/>
        </w:rPr>
        <w:t>فلینظر الإنسان إلی طعامه</w:t>
      </w:r>
      <w:r>
        <w:rPr>
          <w:rtl w:val="true"/>
        </w:rPr>
        <w:t>:</w:t>
      </w:r>
      <w:bookmarkEnd w:id="1029"/>
    </w:p>
    <w:p>
      <w:pPr>
        <w:pStyle w:val="BookText"/>
        <w:rPr/>
      </w:pPr>
      <w:r>
        <w:rPr>
          <w:rFonts w:ascii="IRNazanin" w:hAnsi="IRNazanin" w:eastAsia="IRNazanin"/>
          <w:color w:val="111111"/>
          <w:sz w:val="28"/>
          <w:sz w:val="28"/>
          <w:szCs w:val="28"/>
          <w:rtl w:val="true"/>
          <w:lang w:bidi="fa-IR"/>
        </w:rPr>
        <w:t>تحدثت الآیات السابقة حول مسألة المعاد،و الآیات القادمة تتناول نفس الموضوع بشکل أوضح،و یبدو أنّ الآیات المبحوثة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انسیاقا مع ما قبلها و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تتطرق لذات لبحث تبیّن مفردات قدرة الباری جلّ شأنه علی کلّ شیء کدلیل علی إمکان تحقق المعاد،فما یقرّب إمکانیة القیامة إلی الأذهان هو إحیاء الأراضی المیتة بإنزال المطر علیها،العملیة تمثل إحیاء بعد موت مختصة فی عالم النبات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البیان القرآنی فی الآیات أعلاه قد طرح بعض مفردات الأغذیة التی جعلها اللّه تحت تصرف الإنسان و الحیوان،لتثیر عند الإنسان الإحساس</w:t>
      </w:r>
    </w:p>
    <w:p>
      <w:pPr>
        <w:pStyle w:val="BookText"/>
        <w:rPr/>
      </w:pPr>
      <w:r>
        <w:rPr>
          <w:rFonts w:ascii="IRNazanin" w:hAnsi="IRNazanin" w:eastAsia="IRNazanin"/>
          <w:color w:val="111111"/>
          <w:sz w:val="28"/>
          <w:sz w:val="28"/>
          <w:szCs w:val="28"/>
          <w:rtl w:val="true"/>
          <w:lang w:bidi="fa-IR"/>
        </w:rPr>
        <w:t>بضرورة شکر المنعم الواهب،و هذا الإحساس بدوره سیدفع الإنسان لیتقرب فی معرفة بارئه و مصوّره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شرعت الآیات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Style w:val="FootnoteAnchor"/>
          <w:rtl w:val="true"/>
        </w:rPr>
        <w:footnoteReference w:id="463"/>
      </w:r>
      <w:r>
        <w:rPr>
          <w:rFonts w:ascii="IRNazanin" w:hAnsi="IRNazanin" w:eastAsia="IRNazanin"/>
          <w:color w:val="111111"/>
          <w:sz w:val="28"/>
          <w:sz w:val="28"/>
          <w:szCs w:val="28"/>
          <w:rtl w:val="true"/>
          <w:lang w:bidi="fa-IR"/>
        </w:rPr>
        <w:t>کیف خلقه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الغذاء من أقرب الأشیاء الخارجیة من الإنسان و أحد العوامل الرئیسیة فی بناء بدنه،و لولاه لتقطّعت أنفاس الإنسان و أسدلت ستارة نصیبه من الحیاة، و لذلک جاء التأکید القرآنی علی الغذاء و بالذات النباتی منه من دون بقیة العوامل المسخرة لخدمة هذا المخلوق الصغیر فی حجمه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 فی الآیة جاء بصیغة المجاز،و أرید به التأمل و التفکیر فی بناء هذه المواد الغذائیة،و ما تحویه من ترکیبات حیاتیة،و ما لها من تأثیرات مهمّة و فاعلة فی وجود الإنسان،وصولا إلی حال التأمل فی أمر خالقها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احتمله البعض،من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هو النظر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المعنی الحقیقی للکلمة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أساس طبی،حیث أنّ النظر إلی الغذاء یثیر إلی الغدد الموجودة فی الفم لإفراز موادها کی تساعد عملیة هضمه فی المعدة،فیبدو هذا الاحتمال بعیدا جدّا،لأنّ سیاق الآیة و بربطها بما قبلها و ما بعدها من الآیات لا ینسجم مع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بطبیعة الحال إنّ الذین یمیلون إلی هذا الاحتمال هم علماء التغذیة الذین ینظرون إلی القرآن الکریم من زاویة تخصصهم لا غیر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الإنسان إلی غذاءه فی حال جلوسه حول مائدة الطعام، النظر إلی کیفیة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من حلال أم من حرام؟هل هو مشروع أم غیر</w:t>
      </w:r>
    </w:p>
    <w:p>
      <w:pPr>
        <w:pStyle w:val="BookText"/>
        <w:rPr/>
      </w:pPr>
      <w:r>
        <w:rPr>
          <w:rFonts w:ascii="IRNazanin" w:hAnsi="IRNazanin" w:eastAsia="IRNazanin"/>
          <w:color w:val="111111"/>
          <w:sz w:val="28"/>
          <w:sz w:val="28"/>
          <w:szCs w:val="28"/>
          <w:rtl w:val="true"/>
          <w:lang w:bidi="fa-IR"/>
        </w:rPr>
        <w:t>مشروع؟أی ینظر إلی طعامه من جانبیه الأخلاقی و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بعض روایات أهل البیت علیهم السّلام،إنّ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غذاء الروح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الروایات ما</w:t>
      </w:r>
    </w:p>
    <w:p>
      <w:pPr>
        <w:pStyle w:val="BookText"/>
        <w:rPr/>
      </w:pPr>
      <w:r>
        <w:rPr>
          <w:rFonts w:ascii="IRNazanin" w:hAnsi="IRNazanin" w:eastAsia="IRNazanin"/>
          <w:color w:val="111111"/>
          <w:sz w:val="28"/>
          <w:sz w:val="28"/>
          <w:szCs w:val="28"/>
          <w:rtl w:val="true"/>
          <w:lang w:bidi="fa-IR"/>
        </w:rPr>
        <w:t>روی عن الإمام الباقر علیه السّلام فی تفسیر الآیة،إنّه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الذی یأخذه عمن یأخذه</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عن الإمام الصادق علیه السّلام ما یشابه معنی الروایة أعلاه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المستفاد من ظاهر الآیة هو الطعام الذی یدخل فی عملیة بناء الجسم،فلا یمنع من تعمیمه لیشمل الغذاء الروحی أیضا،لأنّ الإنسان فی ترکیبته مکوّن من جسم و روح،فکما أنّ الجسم یحتاج إلی الغذاء المادی فکذا الروح بحاجة إلی الغذاء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الوقت الذی ینبغی علی الإنسان أن یکون فیه دقیقا متابعا لأمر غذائه و باحثا عن منبعه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المطر المحیی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أیضا أن یهتم فی أمر غذاءه الروحی و باحثا فی منشئه،و هو غیث الوحی الإلهی النازل علی قلب الحبیب المصطفی صلّی اللّه علیه و آله و سلّم،و الذی خزن فی صدور المعصومین علیه السّلام من بعده،حیث ینبع من صفحات قلوبهم الطاهرة لیسقی الموات عسی أن تثمر ألوان الثمار الإیمانیة اللذیذة من فضائل أخلاقیة و 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علی الإنسان أن یکون دقیقا فی متابعة مصدر و منبع علمه لیطمئن لغذائه الروحی،و لیأمن بالنتیجة من مدلهمات الخطوب التی تؤدی لمرض الروح أو هلاکها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بواسطة الدلالة الالتزامیة،یستفاد من الآیة المبارکة ضرورة النظر فی حلیّة و حرمة الغذاء،و ذلک عن طریق قیاس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الوسع بحیث یشمل کلّ ما ذکره أعلاه،و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المخاطب فی الآیة؟ الجمیع مخاطبون،سواء کانوا مؤمنین أو کافرین،فعلی کلّ إنسان أن ینظر إلی طعامه و یتفکر فیما أودع فیه من أسرار و عجائب کما و کیفیة،و عسی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یجد ضالته فیترک طریق الضلال و یسلک طریق الحقّ،و لکی یزداد المؤمنون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فالأغذیة بما تحمل و تقدم تعتبر عالما مضیئا و آیات باهرة تنیر درب الباحثین عن الحق فی لجج الضیاع و الجهالة،و توصل الباحثین عن الأمان إلی شاطئ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یدخل القرآن فی شرح تفصیلی لماهیة الغذاء و مصدر تشکیله،فیقول أَنّٰا صَبَبْنَا الْمٰاءَ صَبًّا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إراقة الماء من أعلی،و جاء هنا بمعنی هطول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تأکید،و للإشارة إلی غزارة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فالماء مصدر رئیسی للحیاة،و هو علی الدوام ینزل من السماء و بغزارة لیجسد لطف اللّه تعالی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لا،و کلّ العیون و الآبار و القنوات و الأنهار قد استمدت أساس وجودها من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للإنسان حین ینظر إلی طعامه أن یربط ذلک بنظام المطر، و یدقق النظر فی عملیة تکوین الغیوم و کیفیة حدوث الأمطار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فالماء المتبخر من سطح البحار،یتجمع فی الفضاء علی شکل غیوم، و تتحرک تلک الغیوم بفعل الریاح إلی طبقات الجو الباردة،فتبدأ بعملیة التکاثف حتی تصل لدرجة الهطول،فتری ذلک البخار،و قد تحول إلی قطرات ماء زلال خال من أیّ أملاح مضرة و قد تطهر عن کلّ قذارة،و لیستقر فی آخر مطافه علی</w:t>
      </w:r>
    </w:p>
    <w:p>
      <w:pPr>
        <w:pStyle w:val="BookText"/>
        <w:rPr/>
      </w:pPr>
      <w:r>
        <w:rPr>
          <w:rFonts w:ascii="IRNazanin" w:hAnsi="IRNazanin" w:eastAsia="IRNazanin"/>
          <w:color w:val="111111"/>
          <w:sz w:val="28"/>
          <w:sz w:val="28"/>
          <w:szCs w:val="28"/>
          <w:rtl w:val="true"/>
          <w:lang w:bidi="fa-IR"/>
        </w:rPr>
        <w:t>الأرض لیعطیها القوّة و الحرکة و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نعمة الماء و ما له من أثر حیوی و مهم فی نمو النباتات،ینتقل البیان القرآنی إلی الأرض،فیقول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یذهب أکثر المفسّرین إلی أنّ الآیة تشیر إلی عملیة شقّ الأرض بواسطة النباتات التی تبدأ بالظهور علی سطح الأرض بعد عملیة بذر الحبوب،و العلمیة بحدّ ذاتها مدعاة للتأمل،إذ کیف یمکن لهذا العشب الصغیر الناعم أن یفتت سطح التربة مع مالها من صلابة و خشونة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نری فی المناطق الجبلیة أنّ سویقات نباتاتها و قد ظهرت من بین حافات صخورها الصلدة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فأیّة قدرة هائلة قد أودعت فیها،سبحانک یا ربّ و أنت الخلاق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الآیة إلی شقّ الأرض بالآیات الزرّاعة من قبل الإنسان،أو تشیر إلی ما تقوم به الدیدان من حرث الأرض و تشقیقها من خلال ممارساتها لنشاطاتها الحیاتیة المختصة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الإنسان هو الذی یقوم بعملیة الحرث،و لکنّ جمیع أسبابه و وسائله من اللّه عزّ و جلّ،لذا فقد نسبت عملیة شقّ الأرض إلی الباری جلّ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تفسیر ثالث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شقّ الأرض فی الآیة إشارة إلی تفتت الصخور التی کانت علی سطح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التفسیر مرجحات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سطح الکرة الأرضیة مغطی بطبقة عظیمة من الصخور، و قد تشققت تلک الطبقة الصخریة بفعل غزارة هطول الأمطار المتتالیة علیها،ممّا جعلتها علس شکل ذرات منتشرة علی معظم سطح الأرض،فتحولت إلی تربة صالحة للزراعة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یومنا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 قسما کبیرا من الأتربة التی تحملها میاه</w:t>
      </w:r>
    </w:p>
    <w:p>
      <w:pPr>
        <w:pStyle w:val="BookText"/>
        <w:rPr/>
      </w:pPr>
      <w:r>
        <w:rPr>
          <w:rFonts w:ascii="IRNazanin" w:hAnsi="IRNazanin" w:eastAsia="IRNazanin"/>
          <w:color w:val="111111"/>
          <w:sz w:val="28"/>
          <w:sz w:val="28"/>
          <w:szCs w:val="28"/>
          <w:rtl w:val="true"/>
          <w:lang w:bidi="fa-IR"/>
        </w:rPr>
        <w:t>الأنهار أو المصحوبة مع السیول،نلاحظها و قد کونت طبقات من التربة الصالحة للزراعة بعد أن تستقر علی الأرض یتبخر الماء عنها أو تمتصه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تمثل إحدی مفردات الإعجاز العلمی للقرآن،لأنّها تناولت موضوع الأمطار و تشقق الأرض و تهیئها للزراعة،بشکل علمی دقیق،و الآیة لم تتحدث عن شیء قد حدث،بل حدث و لا زال،یبدو أنّ هذا التفسیر ینسجم مع ما تطرحه الآیة التالیة بخصوص عملیة الإنبات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فلا ضیر من قبول التفاسیر الثلاثة للآیة و من جهات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ذکر رکنین أساسیین فی عملیة الإنبات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الماء و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القرآن بالإشارة إلی ثمانیة مصادر لغذاء الإنسان أو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فَأَنْبَتْنٰا فِیهٰا حَبًّا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تعتبر الحبوب من الأغذیة الرئیسیة للإنسان و الحیوان معا،و تتوضح أهمیتها فیما لو عمّ الجفاف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فمدّة عام واحد،حیث یعمّ القحط و تنتشر المجاعة فی کلّ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فی الآیة نکرة،لتعظیم شأنها،أو لتشیر إلی تنوع أصناف الحبوب،و ذهب البعض إلی أنّ الحنطة الشعیر هما المرادان دون بقیة الحبوب، و لکن لیس هناک من دلیل علی هذا التخصیص،و إطلاق الکلمة یدل علی شمول کلّ المحبوب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اختارت الآیة العنب دون البقیة لما أودع فیه من مواد غذائیة غنیة بالمقویات،حتی قیل عنه بأنّه غذاء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الشجرة و الثمرة،و بالرغم من ورود کلا الاستعمالین فی الآیات القرآنیة،لکنّ المناسب هنا الثمرة دون الشجرة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الخضروات التی تحصد بین فترة اخری،و ما أرید منها بالذات، تلک الخضراوات التی تؤکل من غیر طبخ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تؤکل طریة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ذکرها بعد</w:t>
      </w:r>
    </w:p>
    <w:p>
      <w:pPr>
        <w:pStyle w:val="BookText"/>
        <w:rPr/>
      </w:pPr>
      <w:r>
        <w:rPr>
          <w:rFonts w:ascii="IRNazanin" w:hAnsi="IRNazanin" w:eastAsia="IRNazanin"/>
          <w:color w:val="111111"/>
          <w:sz w:val="28"/>
          <w:sz w:val="28"/>
          <w:szCs w:val="28"/>
          <w:rtl w:val="true"/>
          <w:lang w:bidi="fa-IR"/>
        </w:rPr>
        <w:t>العنب لأهمیتها الغذائیة، و قد أکّد هذا المعنی علم التغذیة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القطف و القطع أیضا،و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 الشجرة،و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قاضب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المعنی بعید جدّا للإشارة إلی الرطب فی الآیة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 فی الآیة،بمعنی ثمار النباتات الزاحفة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کالخیار و البطیخ و ما شابهه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النباتات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کالبصل و الجزر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من إرادة کلّ الخضروات التی تؤکل طریقة و النباتات الزاحفة و کذا الأرضیة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وَ زَیْتُوناً وَ نَخْلاً و من الواضح أنّ ذکر هاتین الفاکهتین لما لهما من الأهمیة الغذائیة للإنسان،حیث یعتبر الزیتون و الثمر من أهم الأغذیة المقویة و الصحیة و المفیدة 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المرحلة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الأرض المزروعة و المحاطة بسور یحفظها،و هی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الأرض التی تحتوی علی الماء،و سمیّت حدیقة تشبیها بحدقة العین من حیث الهیئة و حصول الماء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إشارة الآیة إلی أنواع الفواکه،باعتبار أنّ الحدائق غالبا ما تزرع بأشجار الفاکهة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غلیظ الرقبة،فلآیة إذن ترمز إلی الأشجار الشاهقة المتینة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المرعی المهیأ للرعی و الحصد،و هو 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التهیؤ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،اطلق علی المرعی لما فیه من أعشاب یکون بها مهیئا لاستفادة</w:t>
      </w:r>
    </w:p>
    <w:p>
      <w:pPr>
        <w:pStyle w:val="BookText"/>
        <w:rPr/>
      </w:pPr>
      <w:r>
        <w:rPr>
          <w:rFonts w:ascii="IRNazanin" w:hAnsi="IRNazanin" w:eastAsia="IRNazanin"/>
          <w:color w:val="111111"/>
          <w:sz w:val="28"/>
          <w:sz w:val="28"/>
          <w:szCs w:val="28"/>
          <w:rtl w:val="true"/>
          <w:lang w:bidi="fa-IR"/>
        </w:rPr>
        <w:t>الحیوانات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جمع من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 الفریقین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ذیل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قرأ یوما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فِیهٰا حَبًّا وَ عِنَباً وَ قَضْباً إلی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قد عرفناه،فما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رمی عصا کانت فی 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لعمر اللّه هو التکلف،فما علیک أن لا تدری ما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ما تبیّن لکم هداه من الکتاب فاعملوا به،و ما لم تعرفوه فکلوه إلی ربّه</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أغرب من ذلک،ما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حینما سئل عن ذلک،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سماء تظلنی و أیّ أرض تقلنی إذا قلت فی کتاب اللّه ما 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اتّخذ کثیر من علماء السنّة من الحدیثین المذکورین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التکلم فیما لا یعلم،و علی الأخص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لکن،یبقی فی الذهن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کیف یکون لخلیفة المسلمین أن لا یفقه کلمة وردت فی القرآن الکریم،مع کونها لیست من معضلات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یوصلنا إلی ضرورة وجود قائد الإلهی فی کلّ عصر،و أن یکون عارفا بجمیع المسائل الشرعیة،و منزّها عن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w:t>
      </w:r>
    </w:p>
    <w:p>
      <w:pPr>
        <w:pStyle w:val="BookText"/>
        <w:rPr/>
      </w:pPr>
      <w:r>
        <w:rPr>
          <w:rFonts w:ascii="IRNazanin" w:hAnsi="IRNazanin" w:eastAsia="IRNazanin"/>
          <w:color w:val="111111"/>
          <w:sz w:val="28"/>
          <w:sz w:val="28"/>
          <w:szCs w:val="28"/>
          <w:rtl w:val="true"/>
          <w:lang w:bidi="fa-IR"/>
        </w:rPr>
        <w:t>روی عن أمیر المؤمنین علیه السّلام،إنّه حینما سمع بما قاله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أما علم أنّ الأبّ هو الکلأ و المرعی،و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وَ أَبًّا اعتداد من اللّه بإنعامه علی خلقه،فیما غذّاهم به،و خلقه لهم و لأنعامهم،ممّا تحیی به أنفسهم و تقوم به أجسادهم</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یواجهنا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الآیات السابقة ذکرت بعض أنواع الفاکهة،و الآیة المبحوثة تناولت الفاکهة بشکل عام،هذا بالإضافة إلی ذکر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bookmarkStart w:id="1030" w:name="pg12564_165686"/>
    </w:p>
    <w:p>
      <w:pPr>
        <w:pStyle w:val="BookText"/>
        <w:rPr/>
      </w:pPr>
      <w:bookmarkEnd w:id="1030"/>
      <w:r>
        <w:rPr>
          <w:rFonts w:ascii="IRNazanin" w:hAnsi="IRNazanin" w:eastAsia="IRNazanin"/>
          <w:color w:val="111111"/>
          <w:sz w:val="28"/>
          <w:sz w:val="28"/>
          <w:szCs w:val="28"/>
          <w:rtl w:val="true"/>
          <w:lang w:bidi="fa-IR"/>
        </w:rPr>
        <w:t>السابقة و التی قیل أنّ ظاهرها یشیر إلی الفاکهة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هذا التکرار؟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ذکر العنب و الزیتون و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ذکر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جاء ذکرها لأهمیتها الممیزة علی بقیة الفاکهة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لماذا ذکرت بشکل منفصل عن الفاکهة؟فیمکن حمله علی ما للحدائق من منافع خاصّة بها،و لا تشترک الفاکهة فیها،کجمالیة منظرها و عذوبة نسیمها و ما شابه ذلک،بالإضافة إلی استعمال أوراق الأشجار و جذورها و قشور جذوعها کمواد غذائیة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کالشای و الزنجبیل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للحیوانات، فأوراق الأشجار المختلفة من أفضل أغذیتها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فالآیات إذن کانت فی صدد الحدیث عن غذاء الإنسان و 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الآیة التالیة لتوضیح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ما یستفید منه الإنسان و یتمتع به</w:t>
      </w:r>
      <w:r>
        <w:rPr>
          <w:rFonts w:eastAsia="IRNazanin" w:cs="IRNazanin"/>
          <w:color w:val="111111"/>
          <w:sz w:val="28"/>
          <w:szCs w:val="28"/>
          <w:rtl w:val="true"/>
          <w:lang w:bidi="fa-IR"/>
        </w:rPr>
        <w:t>.</w:t>
      </w:r>
    </w:p>
    <w:p>
      <w:pPr>
        <w:pStyle w:val="Heading4"/>
        <w:numPr>
          <w:ilvl w:val="3"/>
          <w:numId w:val="1"/>
        </w:numPr>
        <w:rPr/>
      </w:pPr>
      <w:bookmarkStart w:id="1031" w:name="__RefHeading___Toc1680331_77815467"/>
      <w:bookmarkStart w:id="1032" w:name="_Toc446"/>
      <w:bookmarkEnd w:id="1031"/>
      <w:r>
        <w:rPr>
          <w:rtl w:val="true"/>
        </w:rPr>
        <w:t>بحث</w:t>
      </w:r>
      <w:bookmarkEnd w:id="1032"/>
    </w:p>
    <w:p>
      <w:pPr>
        <w:pStyle w:val="Heading5"/>
        <w:numPr>
          <w:ilvl w:val="4"/>
          <w:numId w:val="1"/>
        </w:numPr>
        <w:rPr/>
      </w:pPr>
      <w:bookmarkStart w:id="1033" w:name="__RefHeading___Toc1680333_77815467"/>
      <w:bookmarkStart w:id="1034" w:name="_Toc447"/>
      <w:bookmarkEnd w:id="1033"/>
      <w:r>
        <w:rPr>
          <w:rtl w:val="true"/>
        </w:rPr>
        <w:t>اشارة</w:t>
      </w:r>
      <w:bookmarkEnd w:id="1034"/>
    </w:p>
    <w:p>
      <w:pPr>
        <w:pStyle w:val="Heading5"/>
        <w:numPr>
          <w:ilvl w:val="4"/>
          <w:numId w:val="1"/>
        </w:numPr>
        <w:rPr/>
      </w:pPr>
      <w:bookmarkStart w:id="1035" w:name="__RefHeading___Toc1680335_77815467"/>
      <w:bookmarkStart w:id="1036" w:name="_Toc448"/>
      <w:bookmarkEnd w:id="1035"/>
      <w:r>
        <w:rPr>
          <w:rtl w:val="true"/>
        </w:rPr>
        <w:t>الغذاء النافع</w:t>
      </w:r>
      <w:r>
        <w:rPr>
          <w:rtl w:val="true"/>
        </w:rPr>
        <w:t>:</w:t>
      </w:r>
      <w:bookmarkEnd w:id="1036"/>
    </w:p>
    <w:p>
      <w:pPr>
        <w:pStyle w:val="BookText"/>
        <w:rPr/>
      </w:pPr>
      <w:r>
        <w:rPr>
          <w:rFonts w:ascii="IRNazanin" w:hAnsi="IRNazanin" w:eastAsia="IRNazanin"/>
          <w:color w:val="111111"/>
          <w:sz w:val="28"/>
          <w:sz w:val="28"/>
          <w:szCs w:val="28"/>
          <w:rtl w:val="true"/>
          <w:lang w:bidi="fa-IR"/>
        </w:rPr>
        <w:t>ذکرت الآیات المبحوثة ثمانیة أنواع من المواد الغذائیة النباتیة لسد احتیاجات الإنسان و الحیوانات،و هذا التأکید علی الأغذیة النباتیة یعطی ما للنباتات و الحبوب و الفاکهة من أهمیة غذائیة تفوق فی دورها علی الأغذیة الحیوانیة التی تأتی فی نظر القرآن فی المرتبة الثّانیة من حیث الأهمیة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اهتم علماء التغذیة حدیثا بما ورد فی القرآن الکریم فیما یخصّ مجال عملهم،و یکشف هذا الاهتمام بدوره عن عظمة القرآن و قوّة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حال،فالتأمل فی هذه الأمور یزید الإنسان معرفة بعظمة و لطف الخالق جلّ شأنه،و یوسّع اطلاعه فی تحسس نعم الباری جلّ اسمه علی الخلائق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فالاهتمام فی مسألة غذاء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الجسمی و الروحی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النوعیة و طریقة کسبه،یدفع الإنسان للتقرب أکثر من جادة معرفة اللّه و سلوک طریق رضوانه سبحانه،کما و یدفع إلی تهذیب و تزکیة النفس من أدران الشرک و قذارة الذنوب</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الْإِنْسٰانُ إِلیٰ طَعٰامِهِ ،تمثل الآیة المبارکة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 تعبیر لمعنی واسع و متشعب</w:t>
      </w:r>
      <w:r>
        <w:rPr>
          <w:rFonts w:eastAsia="Amiri" w:cs="Amiri" w:ascii="Amiri" w:hAnsi="Amiri"/>
          <w:color w:val="111111"/>
          <w:sz w:val="28"/>
          <w:szCs w:val="28"/>
          <w:rtl w:val="true"/>
          <w:lang w:bidi="ar-SA"/>
        </w:rPr>
        <w:t>.</w:t>
      </w:r>
      <w:bookmarkStart w:id="1037" w:name="pg12564_165688"/>
    </w:p>
    <w:p>
      <w:pPr>
        <w:pStyle w:val="Heading3"/>
        <w:numPr>
          <w:ilvl w:val="2"/>
          <w:numId w:val="1"/>
        </w:numPr>
        <w:rPr/>
      </w:pPr>
      <w:bookmarkStart w:id="1038" w:name="__RefHeading___Toc1680337_77815467"/>
      <w:bookmarkStart w:id="1039" w:name="_Toc449"/>
      <w:bookmarkEnd w:id="1037"/>
      <w:bookmarkEnd w:id="1038"/>
      <w:r>
        <w:rPr>
          <w:rtl w:val="true"/>
        </w:rPr>
        <w:t xml:space="preserve">الآیات </w:t>
      </w:r>
      <w:r>
        <w:rPr>
          <w:rtl w:val="true"/>
        </w:rPr>
        <w:t>[</w:t>
      </w:r>
      <w:r>
        <w:rPr>
          <w:rtl w:val="true"/>
        </w:rPr>
        <w:t xml:space="preserve">سورة عبس </w:t>
      </w:r>
      <w:r>
        <w:rPr>
          <w:rtl w:val="true"/>
        </w:rPr>
        <w:t>(</w:t>
      </w:r>
      <w:r>
        <w:rPr/>
        <w:t>80</w:t>
      </w:r>
      <w:r>
        <w:rPr>
          <w:rtl w:val="true"/>
        </w:rPr>
        <w:t xml:space="preserve">): </w:t>
      </w:r>
      <w:r>
        <w:rPr>
          <w:rtl w:val="true"/>
        </w:rPr>
        <w:t xml:space="preserve">الآیات </w:t>
      </w:r>
      <w:r>
        <w:rPr/>
        <w:t>33</w:t>
      </w:r>
      <w:r>
        <w:rPr>
          <w:rtl w:val="true"/>
        </w:rPr>
        <w:t xml:space="preserve"> </w:t>
      </w:r>
      <w:r>
        <w:rPr>
          <w:rtl w:val="true"/>
        </w:rPr>
        <w:t xml:space="preserve">الی </w:t>
      </w:r>
      <w:r>
        <w:rPr/>
        <w:t>42</w:t>
      </w:r>
      <w:r>
        <w:rPr>
          <w:rtl w:val="true"/>
        </w:rPr>
        <w:t>]</w:t>
      </w:r>
      <w:bookmarkEnd w:id="1039"/>
    </w:p>
    <w:p>
      <w:pPr>
        <w:pStyle w:val="Heading4"/>
        <w:numPr>
          <w:ilvl w:val="3"/>
          <w:numId w:val="1"/>
        </w:numPr>
        <w:rPr/>
      </w:pPr>
      <w:bookmarkStart w:id="1040" w:name="__RefHeading___Toc1680339_77815467"/>
      <w:bookmarkStart w:id="1041" w:name="_Toc450"/>
      <w:bookmarkEnd w:id="1040"/>
      <w:r>
        <w:rPr>
          <w:rtl w:val="true"/>
        </w:rPr>
        <w:t>اشارة</w:t>
      </w:r>
      <w:bookmarkEnd w:id="1041"/>
    </w:p>
    <w:p>
      <w:p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1680341_77815467"/>
      <w:bookmarkStart w:id="1043" w:name="_Toc451"/>
      <w:bookmarkEnd w:id="1042"/>
      <w:r>
        <w:rPr>
          <w:rtl w:val="true"/>
        </w:rPr>
        <w:t>التّفسیر</w:t>
      </w:r>
      <w:bookmarkEnd w:id="1043"/>
    </w:p>
    <w:p>
      <w:pPr>
        <w:pStyle w:val="Heading5"/>
        <w:numPr>
          <w:ilvl w:val="4"/>
          <w:numId w:val="1"/>
        </w:numPr>
        <w:rPr/>
      </w:pPr>
      <w:bookmarkStart w:id="1044" w:name="__RefHeading___Toc1680343_77815467"/>
      <w:bookmarkStart w:id="1045" w:name="_Toc452"/>
      <w:bookmarkEnd w:id="1044"/>
      <w:r>
        <w:rPr>
          <w:rtl w:val="true"/>
        </w:rPr>
        <w:t>اشارة</w:t>
      </w:r>
      <w:bookmarkEnd w:id="1045"/>
    </w:p>
    <w:p>
      <w:pPr>
        <w:pStyle w:val="Heading5"/>
        <w:numPr>
          <w:ilvl w:val="4"/>
          <w:numId w:val="1"/>
        </w:numPr>
        <w:rPr/>
      </w:pPr>
      <w:bookmarkStart w:id="1046" w:name="__RefHeading___Toc1680345_77815467"/>
      <w:bookmarkStart w:id="1047" w:name="_Toc453"/>
      <w:bookmarkEnd w:id="1046"/>
      <w:r>
        <w:rPr>
          <w:rtl w:val="true"/>
        </w:rPr>
        <w:t>صیحة البعث</w:t>
      </w:r>
      <w:r>
        <w:rPr>
          <w:rtl w:val="true"/>
        </w:rPr>
        <w:t>...</w:t>
      </w:r>
      <w:bookmarkEnd w:id="1047"/>
    </w:p>
    <w:p>
      <w:pPr>
        <w:pStyle w:val="BookText"/>
        <w:rPr/>
      </w:pPr>
      <w:r>
        <w:rPr>
          <w:rFonts w:ascii="IRNazanin" w:hAnsi="IRNazanin" w:eastAsia="IRNazanin"/>
          <w:color w:val="111111"/>
          <w:sz w:val="28"/>
          <w:sz w:val="28"/>
          <w:szCs w:val="28"/>
          <w:rtl w:val="true"/>
          <w:lang w:bidi="fa-IR"/>
        </w:rPr>
        <w:t>و ینتقل الحدیث فی هذه الآیات إلی یوم القیامة و تصویر حوادثه،و ما سیؤول فیه من أحوال المؤمنین الکافرین،کلّ بما کسبت یداه و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فمتاع الحیاة الدنیا و إنّ طال فهو قلیل جدّا فی حساب حقیقة الزمن،و أنّ خالق کلّ شیء لعظیم فی خلقه و شأنه،و أنّ المعاد حق و لا بدّ من حتمیة وقوعه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الصوت الشدید الذی یکاد أن یأخذ بسمع الإنسان،و یشیر فی الآیة إلی نفخة الصور الثّانیة،و هی الصیحة الرهیبة التی تعید الحیاة إلی الموجودات بعد موتها جمیعا لیبدأ منها یوم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نعم،فالصیحة من الشدّة بحیث تذهله عن کلّ ما کان مرتبطا به،سوی نفسه و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لذا،تأتی الآیة التالیة،و لتقول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الأخ الذی ما کان یفارقه و قد ارتبط به بوشائج الاخوة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وَ أَبِیهِ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فوحشة و رهبة یوم القیامة لا تنسی الأخ و الام و الأب و الزوجة و الأولاد فحسب،بل و تتعدی إلی الفرار منهم،و عند ما ستتقطع کلّ روابط و علاقات الإنسان الفرد مع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فحینها سوف لا یهتم إلاّ نفسه و ما قدّم،و سینسی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التی کانت تحبّه و تفدیه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الذی ربّاه و احترمه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زوجته التی لا تعرف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کبده و قرة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الفرار للتهرب من الحقوق التی لهم علیه،و هو عاجز عن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یفر المؤمنون خاصّة من أقربائهم من غیر المؤمنین و غیر المتقین،خوفا من الإصابة بما سیصیب أولئک من عقاب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الصاخة فما أعظم أسف 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المراعی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لِکُلِّ امْرِئٍ مِنْهُمْ یَوْمَئِذٍ شَأْنٌ یُغْنِیهِ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مستفاد من جملة یَوْمَ یَفِرُّ الْمَرْءُ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الصاخة یفر المرء من أخیه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یبدو أنّ التفسیر الأوّل أنسب و لا مانع من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 تسلسل ذکر الأخ،ثمّ الامّ،فالأب من بعدها،و من ثمّ الزوجة و الأولاد؟ یعتقد بعض بأنّ التسلسل قد لوحظ فیه شدّة العلاقة ما بین الفار و من یرتبط بهم،و قد تسلسل الذکر من الأدنی حتی الأعلی،لیعطی لهذا التصویر بعدا بلاغیا، فهو من أخیه،ثمّ من أمّه و أبیه،ثمّ من زوجته و 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یصعب الخروج بقاعدة کلیة تختص فی ترتیب العلائق بین الناس، فالناس لیسوا سواسیة فی هذا الجانب،فقد نجد من یکون مرتبطا بأخیه أکثر من أیّ إنسان الآخر،و نجد ممن لا یقرّب علی علاقته بامّه شیء،و ثمّة من تکون زوجته رمز حیاته،أو من یفضل ابنه حتی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عوامل اخری تدخل فی التأثیر علی علاقة الإنسان بأخیه و أبیه و زوجته و بنیه،و علی ضوئها لا یمکننا ترجیح أفضلیة أیّ منهم علی الآخر من جمیع الجهات،و علیه فلا یمکن القطع بأنّ التسلسل الوارد فی الآیة قد جاء علی أثر أهمیة و شدة العلاقة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لطیفة عن شدّة انشغال الإنسان بنفسه فی ذلک الیوم،و لما سیری من حوادث مذهلة،تأخذه کاملا،فکرا و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سئل رسول اللّه صلّی اللّه علیه و آله و سلّم عن الحمیم،و هل یذکره الرجل یوم القیامة؟فقال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مواطن لا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المیزان،حتی ینظر أ یثقل میزانه أم یخف؟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الصراط،حتی ینظر أ یجوزه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الصحف،حتی ینظر بیمینه یأخذ الصحف أم بشمال؟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ثالثة مواطن لا یذکر فیها أحد حمیمه و لا حبیبه و لا قریبه و لا صدیقه،و لا بنیه و لا والدیه،ذلک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w:t>
      </w:r>
    </w:p>
    <w:p>
      <w:pPr>
        <w:pStyle w:val="BookText"/>
        <w:rPr/>
      </w:pPr>
      <w:r>
        <w:rPr>
          <w:rFonts w:ascii="Amiri" w:hAnsi="Amiri" w:eastAsia="Amiri" w:cs="Amiri"/>
          <w:color w:val="111111"/>
          <w:sz w:val="28"/>
          <w:sz w:val="28"/>
          <w:szCs w:val="28"/>
          <w:rtl w:val="true"/>
          <w:lang w:bidi="ar-SA"/>
        </w:rPr>
        <w:t>مِنْهُمْ یَوْمَئِذٍ شَأْنٌ یُغْنِیهِ</w:t>
      </w:r>
    </w:p>
    <w:p>
      <w:pPr>
        <w:pStyle w:val="BookText"/>
        <w:rPr/>
      </w:pP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ینقل البیان القرآنی لیصور لنا حال العباد بقسمیهم فی ذلک الیوم،فتقول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یَوْمَئِذٍ مُسْفِرَةٌ</w:t>
      </w:r>
    </w:p>
    <w:p>
      <w:pPr>
        <w:pStyle w:val="BookText"/>
        <w:rPr/>
      </w:pPr>
      <w:r>
        <w:rPr>
          <w:rFonts w:ascii="IRNazanin" w:hAnsi="IRNazanin" w:eastAsia="IRNazanin"/>
          <w:color w:val="111111"/>
          <w:sz w:val="28"/>
          <w:sz w:val="28"/>
          <w:szCs w:val="28"/>
          <w:rtl w:val="true"/>
          <w:lang w:bidi="fa-IR"/>
        </w:rPr>
        <w:t>أی مشرقة و صبیحة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ضٰاحِکَةٌ مُسْتَبْشِرَةٌ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وُجُوهٌ یَوْمَئِذٍ عَلَیْهٰا غَبَرَةٌ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تَرْهَقُهٰا قَتَرَةٌ</w:t>
      </w:r>
    </w:p>
    <w:p>
      <w:pPr>
        <w:pStyle w:val="BookText"/>
        <w:rPr/>
      </w:pPr>
      <w:r>
        <w:rPr>
          <w:rFonts w:ascii="IRNazanin" w:hAnsi="IRNazanin" w:eastAsia="IRNazanin"/>
          <w:color w:val="111111"/>
          <w:sz w:val="28"/>
          <w:sz w:val="28"/>
          <w:szCs w:val="28"/>
          <w:rtl w:val="true"/>
          <w:lang w:bidi="fa-IR"/>
        </w:rPr>
        <w:t>أی تغطیها ظلمات و دخان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الْکَفَرَةُ الْفَجَرَةُ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الظهور بیاض الصبح بعد ظلام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شبه دخان یغشی من الکذب،و قد فسّره بعض أهل اللغة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لکن ذکرهما فی 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الغبرة و القترة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متتالیتین منفصلتین یشیر إلی اختلافهما فی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الوصف یشیر إلی فاسدی 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الوصف یشیر إلی فاسدی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نستخلص من کلّ ما تقدّم،إنّ آثار فساد العقیدة لدی الإنسان و أعماله السیئة ستظهر علی وجهه یوم القیامة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اختیر الوجه،لأنّه أکثر أجزاء الإنسان تعبیرا عمّا یخالجه من حالات الغبطة و السرور أو الحزن و الکآبة،فبإمکانک و بکلّ وضوح أن تعرف أنّ فلانا مسرورا أم حزینا من خلال رؤیتک لما انطبع علی وجهه،و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السرور، و الحزن،و الخوف،و الغضب،و الخجل و ما شابه،لها بصمات خاصّة علی ملامح و تقاسیم الوجه</w:t>
      </w:r>
      <w:r>
        <w:rPr>
          <w:rFonts w:eastAsia="IRNazanin" w:cs="IRNazanin"/>
          <w:color w:val="111111"/>
          <w:sz w:val="28"/>
          <w:szCs w:val="28"/>
          <w:rtl w:val="true"/>
          <w:lang w:bidi="fa-IR"/>
        </w:rPr>
        <w:t>.</w:t>
      </w:r>
      <w:bookmarkStart w:id="1048" w:name="pg12564_165692"/>
    </w:p>
    <w:p>
      <w:pPr>
        <w:pStyle w:val="BookText"/>
        <w:rPr/>
      </w:pPr>
      <w:bookmarkEnd w:id="1048"/>
      <w:r>
        <w:rPr>
          <w:rFonts w:ascii="IRNazanin" w:hAnsi="IRNazanin" w:eastAsia="IRNazanin"/>
          <w:color w:val="111111"/>
          <w:sz w:val="28"/>
          <w:sz w:val="28"/>
          <w:szCs w:val="28"/>
          <w:rtl w:val="true"/>
          <w:lang w:bidi="fa-IR"/>
        </w:rPr>
        <w:t>و 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فالوجوه الضاحکة المستبشرة،تحکی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طهارة القلب و صلاح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بعکس الوجوه المقابلة و الدالة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 الکفر،قبح الأعمال،و کأنّ وجوههم قد غطاها الغبار،تراها مسودة،و تحیط بها هالة من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تری معانی الغم و الألم و الأسف قد تجسدت علی الوجوه،کما تشیر إلی ذلک الآیة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الْمُجْرِمُونَ بِسِیمٰاهُمْ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لمعرفة حال الإنسان فی یوم القیامة من خلال النظر إلی وجهه</w:t>
      </w:r>
      <w:r>
        <w:rPr>
          <w:rFonts w:eastAsia="IRNazanin" w:cs="IRNazanin"/>
          <w:color w:val="111111"/>
          <w:sz w:val="28"/>
          <w:szCs w:val="28"/>
          <w:rtl w:val="true"/>
          <w:lang w:bidi="fa-IR"/>
        </w:rPr>
        <w:t>.</w:t>
      </w:r>
    </w:p>
    <w:p>
      <w:pPr>
        <w:pStyle w:val="Heading4"/>
        <w:numPr>
          <w:ilvl w:val="3"/>
          <w:numId w:val="1"/>
        </w:numPr>
        <w:rPr/>
      </w:pPr>
      <w:bookmarkStart w:id="1049" w:name="__RefHeading___Toc1680347_77815467"/>
      <w:bookmarkStart w:id="1050" w:name="_Toc454"/>
      <w:bookmarkEnd w:id="1049"/>
      <w:r>
        <w:rPr>
          <w:rtl w:val="true"/>
        </w:rPr>
        <w:t>بحث</w:t>
      </w:r>
      <w:bookmarkEnd w:id="1050"/>
    </w:p>
    <w:p>
      <w:pPr>
        <w:pStyle w:val="Heading5"/>
        <w:numPr>
          <w:ilvl w:val="4"/>
          <w:numId w:val="1"/>
        </w:numPr>
        <w:rPr/>
      </w:pPr>
      <w:bookmarkStart w:id="1051" w:name="__RefHeading___Toc1680349_77815467"/>
      <w:bookmarkStart w:id="1052" w:name="_Toc455"/>
      <w:bookmarkEnd w:id="1051"/>
      <w:r>
        <w:rPr>
          <w:rtl w:val="true"/>
        </w:rPr>
        <w:t>اشارة</w:t>
      </w:r>
      <w:bookmarkEnd w:id="1052"/>
    </w:p>
    <w:p>
      <w:pPr>
        <w:pStyle w:val="Heading5"/>
        <w:numPr>
          <w:ilvl w:val="4"/>
          <w:numId w:val="1"/>
        </w:numPr>
        <w:rPr/>
      </w:pPr>
      <w:bookmarkStart w:id="1053" w:name="__RefHeading___Toc1680351_77815467"/>
      <w:bookmarkStart w:id="1054" w:name="_Toc456"/>
      <w:bookmarkEnd w:id="1053"/>
      <w:r>
        <w:rPr>
          <w:rtl w:val="true"/>
        </w:rPr>
        <w:t>أسس البناء الذاتی</w:t>
      </w:r>
      <w:r>
        <w:rPr>
          <w:rtl w:val="true"/>
        </w:rPr>
        <w:t>:</w:t>
      </w:r>
      <w:bookmarkEnd w:id="1054"/>
    </w:p>
    <w:p>
      <w:pPr>
        <w:pStyle w:val="BookText"/>
        <w:rPr/>
      </w:pPr>
      <w:r>
        <w:rPr>
          <w:rFonts w:ascii="IRNazanin" w:hAnsi="IRNazanin" w:eastAsia="IRNazanin"/>
          <w:color w:val="111111"/>
          <w:sz w:val="28"/>
          <w:sz w:val="28"/>
          <w:szCs w:val="28"/>
          <w:rtl w:val="true"/>
          <w:lang w:bidi="fa-IR"/>
        </w:rPr>
        <w:t>لقد حملت السورة المبارکة بین طیاتها برنامجا تربویا جامعا لنباء النفس و تزکیتها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أمرت بکسر حاجز الغرور و التکبر،و التحلی بالتأمل فی بدء خلق الإنسان،فهذا الذی ابتدأ وجوده من نطفة قذرة،لا ینبغی علیه أن یتطاول و یری نفسه أکبر من حجمها الطبیعی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بطرق الهدایة 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الوحی،تعالیم الأنبیاء و برامج الأولیاء الصالحین،و کذا الهدایة الحاصلة عن العقل بدراسة قوانین و أنظمة عالم 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أفضل زاد فی مشوار طریق البناء</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تأمر بالإنسان للتفکر فی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جاء کیف صار،و ما سرّ اختلاف ألوانه و 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 إلی عظمة الخلاق و مدی لطفه و رحمته علی عباده،و لا بدّ للإنسان من السعی فی کسب لقمة الحلال و التی تعتبر من أهم أرکان التربیة السلیمة،و ذلک لما لها من آثار نفسیة و 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أعطت السورة کلّ هذه الأهمیة لغذاء البدن،فهی تدفع الإنسان للتحری عن سلامة غذاءه الروحی،لأنّ فعل التعلیمات المنحرفة و التوجیهات الفاسدة الباطلة کفعل الغذاء المسموم،فهی تنخر فی البناء الروحی و تعرض حیاة الإنسان للخطر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یحزّ فی نفوس المؤمنین أن یروا قسما من الناس و قد تکالبوا علی غذاء البدن بکلّ دقة و اعتناء،و أهملوا الغذاء الروحی 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یقرأ أیّ کتاب و إن کان فاسد و مفسّد،و یستمع لأیّ حدیث و إن کان ضالا مضلا،دون أن یضع لتوجیهاته أیّ ضابط بقید أو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جسّد أمیر المؤمنین علیه السّلام هذا المعنی</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أری الناس إذا قرب إلیهم الطعام لیلا تکلفوا إنارة المصابیح،لیبصروا ما یدخلون بطونهم،و لا یهتمون بغذاء النفس،بأن ینیروا مصابیح ألبابهم بالعلم،لیسلموا من لواحق الجهالة و الذنوب،فی اعتقاداتهم و أعمالهم</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شبیه هذا القول عن الإمام الحسن المجتبی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یتفکر فی مأکوله،کیف لا یتفکر فی معقوله،فیجنب بطنه ما یؤذیه،و یودع صدره ما یردیه</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تذکّر السورة بصیحة البعث الرهیبة التی تضع الإنسان وجها لوجه أمام ما قدّمت یداه من أعمال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الإنسان أن یتفکر فی أمر آخرته،و علیه أن یعمل لیکون ضاحک الوجه مستبشرا فی ذلک الیوم المحتوم،و أن یجهد بکلّ ما أمکنه للتخلص ممّا یؤدی به لأن یکون عبوسا حزینا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اللّهمّ،وفقنا لتربیة و تزکیة و 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اللّهم،لا تحرمنا من نعمة التوجه الصحیح الشاخص لساحة رضوانک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اللّهم،أیقظنا من غفلتنا و اجعل عاقبتنا علی خیر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ربّ العالمین نهایة سورة عبس </w:t>
      </w:r>
      <w:r>
        <w:rPr>
          <w:rFonts w:eastAsia="IRNazanin" w:cs="IRNazanin"/>
          <w:color w:val="111111"/>
          <w:sz w:val="28"/>
          <w:szCs w:val="28"/>
          <w:rtl w:val="true"/>
          <w:lang w:bidi="fa-IR"/>
        </w:rPr>
        <w:t>***</w:t>
      </w:r>
      <w:bookmarkStart w:id="1055" w:name="pg12564_165695"/>
    </w:p>
    <w:p>
      <w:pPr>
        <w:pStyle w:val="Heading2"/>
        <w:numPr>
          <w:ilvl w:val="1"/>
          <w:numId w:val="1"/>
        </w:numPr>
        <w:rPr/>
      </w:pPr>
      <w:bookmarkStart w:id="1056" w:name="__RefHeading___Toc1680353_77815467"/>
      <w:bookmarkStart w:id="1057" w:name="_Toc457"/>
      <w:bookmarkEnd w:id="1055"/>
      <w:bookmarkEnd w:id="1056"/>
      <w:r>
        <w:rPr>
          <w:rtl w:val="true"/>
        </w:rPr>
        <w:t>سورة التّکویر</w:t>
      </w:r>
      <w:bookmarkEnd w:id="1057"/>
    </w:p>
    <w:p>
      <w:pPr>
        <w:pStyle w:val="Heading3"/>
        <w:numPr>
          <w:ilvl w:val="2"/>
          <w:numId w:val="1"/>
        </w:numPr>
        <w:rPr/>
      </w:pPr>
      <w:bookmarkStart w:id="1058" w:name="__RefHeading___Toc1680355_77815467"/>
      <w:bookmarkStart w:id="1059" w:name="_Toc458"/>
      <w:bookmarkEnd w:id="1058"/>
      <w:r>
        <w:rPr>
          <w:rtl w:val="true"/>
        </w:rPr>
        <w:t>اشارة</w:t>
      </w:r>
      <w:bookmarkEnd w:id="105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تسع و عشرون آیة</w:t>
      </w:r>
      <w:bookmarkStart w:id="1060" w:name="pg12564_165697"/>
    </w:p>
    <w:p>
      <w:pPr>
        <w:pStyle w:val="BookText"/>
        <w:rPr/>
      </w:pPr>
      <w:bookmarkEnd w:id="10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التکویر</w:t>
      </w:r>
      <w:r>
        <w:rPr>
          <w:rFonts w:eastAsia="IRNazanin" w:cs="IRNazanin"/>
          <w:color w:val="111111"/>
          <w:sz w:val="28"/>
          <w:szCs w:val="28"/>
          <w:rtl w:val="true"/>
          <w:lang w:bidi="fa-IR"/>
        </w:rPr>
        <w:t>»</w:t>
      </w:r>
    </w:p>
    <w:p>
      <w:pPr>
        <w:pStyle w:val="Heading3"/>
        <w:numPr>
          <w:ilvl w:val="2"/>
          <w:numId w:val="1"/>
        </w:numPr>
        <w:rPr/>
      </w:pPr>
      <w:bookmarkStart w:id="1061" w:name="__RefHeading___Toc1680357_77815467"/>
      <w:bookmarkStart w:id="1062" w:name="_Toc459"/>
      <w:bookmarkEnd w:id="1061"/>
      <w:r>
        <w:rPr>
          <w:rtl w:val="true"/>
        </w:rPr>
        <w:t>محتوی السورة</w:t>
      </w:r>
      <w:r>
        <w:rPr>
          <w:rtl w:val="true"/>
        </w:rPr>
        <w:t>:</w:t>
      </w:r>
      <w:bookmarkEnd w:id="1062"/>
    </w:p>
    <w:p>
      <w:pPr>
        <w:pStyle w:val="BookText"/>
        <w:rPr/>
      </w:pPr>
      <w:r>
        <w:rPr>
          <w:rFonts w:ascii="IRNazanin" w:hAnsi="IRNazanin" w:eastAsia="IRNazanin"/>
          <w:color w:val="111111"/>
          <w:sz w:val="28"/>
          <w:sz w:val="28"/>
          <w:szCs w:val="28"/>
          <w:rtl w:val="true"/>
          <w:lang w:bidi="fa-IR"/>
        </w:rPr>
        <w:t>کثیر من القرائن المختلفة فی السورة تدل علی أنّها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الجنون إلی النّبی صلّی اللّه علیه و آله و سلّم من قبل أعداء الإسلام،و هذا ما کان یحدث کثیرا فی مکّة،خصوصا فی بدایة الدعوة المحمّدیة،لتصور الأعداء أنّهم بافتراءتهم تلک سیصرفون أنظار الناس عن النّبی صلّی اللّه علیه و آله و سلّم و دعوته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حال،فالسورة تدور حول محورین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شرعت به السورة من تبیان علائم یوم القیامة،و ما یواجه العالم من تغییرات قبیل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عظمة القرآن و من جاء به،و أثره علی النفس الإنسانیة،بالإضافة إلی تکرار الیمین و القسم فی آیات عدّة لإیقاظ الإنسان من غفلته</w:t>
      </w:r>
      <w:r>
        <w:rPr>
          <w:rFonts w:eastAsia="IRNazanin" w:cs="IRNazanin"/>
          <w:color w:val="111111"/>
          <w:sz w:val="28"/>
          <w:szCs w:val="28"/>
          <w:rtl w:val="true"/>
          <w:lang w:bidi="fa-IR"/>
        </w:rPr>
        <w:t>.</w:t>
      </w:r>
    </w:p>
    <w:p>
      <w:pPr>
        <w:pStyle w:val="Heading3"/>
        <w:numPr>
          <w:ilvl w:val="2"/>
          <w:numId w:val="1"/>
        </w:numPr>
        <w:rPr/>
      </w:pPr>
      <w:bookmarkStart w:id="1063" w:name="__RefHeading___Toc1680359_77815467"/>
      <w:bookmarkStart w:id="1064" w:name="_Toc460"/>
      <w:bookmarkEnd w:id="1063"/>
      <w:r>
        <w:rPr>
          <w:rtl w:val="true"/>
        </w:rPr>
        <w:t>فضیلة السورة</w:t>
      </w:r>
      <w:r>
        <w:rPr>
          <w:rtl w:val="true"/>
        </w:rPr>
        <w:t>:</w:t>
      </w:r>
      <w:bookmarkEnd w:id="1064"/>
    </w:p>
    <w:p>
      <w:pPr>
        <w:pStyle w:val="BookText"/>
        <w:rPr/>
      </w:pPr>
      <w:r>
        <w:rPr>
          <w:rFonts w:ascii="IRNazanin" w:hAnsi="IRNazanin" w:eastAsia="IRNazanin"/>
          <w:color w:val="111111"/>
          <w:sz w:val="28"/>
          <w:sz w:val="28"/>
          <w:szCs w:val="28"/>
          <w:rtl w:val="true"/>
          <w:lang w:bidi="fa-IR"/>
        </w:rPr>
        <w:t>وردت أحادیث کثیرة تبیّن أهمیة السورة و فضل تلاوتها،و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النّبی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کُوِّرَتْ أعاذه اللّه تعالی أن یفضحه حین تنشر صحیفته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آخر،أنّه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ینظر إلیّ یوم القیامة فلیقرأ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الحدیث بشکل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ینظر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رأی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و إِذَا السَّمٰاءُ انْفَطَرَتْ و إِذَا السَّمٰاءُ انْشَقَّتْ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هذه السور تعرض علائم یوم القیامة و أحداثه بشکل و کأنّ التالی لها یشاهد یوم القیامة بعینه</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سئل النّبی صلّی اللّه علیه و آله و سلّم عن ظهور آثار کبر السن علیه،فقال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هود و الواقعة و المرسلات و عمّ یتساءلون و إذا الشمس کورت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عبس و تولّی و إذا الشمس کوّرت کان کان تحت جناح اللّه من الخیانة و فی ظلّ اللّه و کرامته،و فی جنانه،و لا یعظم ذلک علی ربّه إن شاء اللّه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تلاوة القرآن المقصودة فی الأحادیث أعلاه،ینبغی أن یکون بشروطها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التأمل،الإیمان،و العمل</w:t>
      </w:r>
      <w:r>
        <w:rPr>
          <w:rFonts w:eastAsia="IRNazanin" w:cs="IRNazanin"/>
          <w:color w:val="111111"/>
          <w:sz w:val="28"/>
          <w:szCs w:val="28"/>
          <w:rtl w:val="true"/>
          <w:lang w:bidi="fa-IR"/>
        </w:rPr>
        <w:t>.</w:t>
      </w:r>
      <w:bookmarkStart w:id="1065" w:name="pg12564_165699"/>
    </w:p>
    <w:p>
      <w:pPr>
        <w:pStyle w:val="Heading3"/>
        <w:numPr>
          <w:ilvl w:val="2"/>
          <w:numId w:val="1"/>
        </w:numPr>
        <w:rPr/>
      </w:pPr>
      <w:bookmarkStart w:id="1066" w:name="__RefHeading___Toc1680361_77815467"/>
      <w:bookmarkStart w:id="1067" w:name="_Toc461"/>
      <w:bookmarkEnd w:id="1065"/>
      <w:bookmarkEnd w:id="1066"/>
      <w:r>
        <w:rPr>
          <w:rtl w:val="true"/>
        </w:rPr>
        <w:t xml:space="preserve">الآیات </w:t>
      </w:r>
      <w:r>
        <w:rPr>
          <w:rtl w:val="true"/>
        </w:rPr>
        <w:t>[</w:t>
      </w:r>
      <w:r>
        <w:rPr>
          <w:rtl w:val="true"/>
        </w:rPr>
        <w:t xml:space="preserve">سورة التکویر </w:t>
      </w:r>
      <w:r>
        <w:rPr>
          <w:rtl w:val="true"/>
        </w:rPr>
        <w:t>(</w:t>
      </w:r>
      <w:r>
        <w:rPr/>
        <w:t>81</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1067"/>
    </w:p>
    <w:p>
      <w:pPr>
        <w:pStyle w:val="Heading4"/>
        <w:numPr>
          <w:ilvl w:val="3"/>
          <w:numId w:val="1"/>
        </w:numPr>
        <w:rPr/>
      </w:pPr>
      <w:bookmarkStart w:id="1068" w:name="__RefHeading___Toc1680363_77815467"/>
      <w:bookmarkStart w:id="1069" w:name="_Toc462"/>
      <w:bookmarkEnd w:id="1068"/>
      <w:r>
        <w:rPr>
          <w:rtl w:val="true"/>
        </w:rPr>
        <w:t>اشارة</w:t>
      </w:r>
      <w:bookmarkEnd w:id="1069"/>
    </w:p>
    <w:p>
      <w:pPr>
        <w:pStyle w:val="BookText"/>
        <w:rPr/>
      </w:pPr>
      <w:r>
        <w:rPr>
          <w:rFonts w:ascii="Amiri" w:hAnsi="Amiri" w:eastAsia="Amiri" w:cs="Amiri"/>
          <w:color w:val="111111"/>
          <w:sz w:val="28"/>
          <w:sz w:val="28"/>
          <w:szCs w:val="28"/>
          <w:rtl w:val="true"/>
          <w:lang w:bidi="ar-SA"/>
        </w:rPr>
        <w:t xml:space="preserve">بِسْمِ اَللّٰهِ اَلرَّحْمٰنِ اَلرَّحِیمِ إِذَا اَلشَّمْسُ کُوِّرَتْ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1680365_77815467"/>
      <w:bookmarkStart w:id="1071" w:name="_Toc463"/>
      <w:bookmarkEnd w:id="1070"/>
      <w:r>
        <w:rPr>
          <w:rtl w:val="true"/>
        </w:rPr>
        <w:t>التّفسیر</w:t>
      </w:r>
      <w:bookmarkEnd w:id="1071"/>
    </w:p>
    <w:p>
      <w:pPr>
        <w:pStyle w:val="Heading5"/>
        <w:numPr>
          <w:ilvl w:val="4"/>
          <w:numId w:val="1"/>
        </w:numPr>
        <w:rPr/>
      </w:pPr>
      <w:bookmarkStart w:id="1072" w:name="__RefHeading___Toc1680367_77815467"/>
      <w:bookmarkStart w:id="1073" w:name="_Toc464"/>
      <w:bookmarkEnd w:id="1072"/>
      <w:r>
        <w:rPr>
          <w:rtl w:val="true"/>
        </w:rPr>
        <w:t>اشارة</w:t>
      </w:r>
      <w:bookmarkEnd w:id="1073"/>
    </w:p>
    <w:p>
      <w:pPr>
        <w:pStyle w:val="Heading5"/>
        <w:numPr>
          <w:ilvl w:val="4"/>
          <w:numId w:val="1"/>
        </w:numPr>
        <w:rPr/>
      </w:pPr>
      <w:bookmarkStart w:id="1074" w:name="__RefHeading___Toc1680369_77815467"/>
      <w:bookmarkStart w:id="1075" w:name="_Toc465"/>
      <w:bookmarkEnd w:id="1074"/>
      <w:r>
        <w:rPr>
          <w:rtl w:val="true"/>
        </w:rPr>
        <w:t>یوم تطوی الکائنات فیه</w:t>
      </w:r>
      <w:r>
        <w:rPr>
          <w:rtl w:val="true"/>
        </w:rPr>
        <w:t>!</w:t>
      </w:r>
      <w:bookmarkEnd w:id="1075"/>
    </w:p>
    <w:p>
      <w:pPr>
        <w:pStyle w:val="BookText"/>
        <w:rPr/>
      </w:pPr>
      <w:r>
        <w:rPr>
          <w:rFonts w:ascii="IRNazanin" w:hAnsi="IRNazanin" w:eastAsia="IRNazanin"/>
          <w:color w:val="111111"/>
          <w:sz w:val="28"/>
          <w:sz w:val="28"/>
          <w:szCs w:val="28"/>
          <w:rtl w:val="true"/>
          <w:lang w:bidi="fa-IR"/>
        </w:rPr>
        <w:t>نواجه فی بدایة السورة،إشارات قصیرة،مثیرة و مرعبة لما سیجری لنهایة العالم المذهلة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فتنقل الإنسان فی فکره و أحاسیسه إلی مفاجئات ذلک الیوم الرهیب،قد تحدثت تلک الإشارات عن ثمانیة علائم من و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 مشهد عرضته عدسة العرض القرآنی،هو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الطی و الجمع و اللّف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لف العمامة علی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هذا المعنی من کتب اللغة و التفسیر و المختلفة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استعملت کذلک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إطفاء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مستمدان من المعنی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نور الشمس و ذهابه،و تغیّر نظام تکوینها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بات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فالشمس فی وضعها الحالی،عبارة عن کرة مشتعلة، علی هیئة غازیة ملتهبة،و تتفجر الغازات علی سطحها بصورة شعلات هائلة محرقة،قد یصل ارتفاعها إلی مئات الآلاف من الکیلو مترات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قدّر وضع الکرة الأرضیة وسط شعلة منها،فإنّها تستحیل فورا إلی رماد و کتلة من الغازات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حلول وقت نهایة العالم،و الاقتراب من یوم القیامة،سیخمد ذلک اللهب المروع،و ستجمع تلک الشعلات،فیطفأ نور الشمس،و یصغر 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أشیر إلیه بالتکویر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ضوءها و لف کما تلف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أیّد العلم الحدیث هذه الحقیقة،من خلال اعتقاده و بعد دراسات علمیة کثیرة،بأنّ الشمس تسیر تدریجیا نحو الظلام و الانطفاء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المشهد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الانکدار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السقوط و التناثر،و اشتق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السواد و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جمع المعنیین فی الآیة،لأنّ النجوم فی یوم القیامة ستفقد إشعاعها و تتناثر و تسقط فی هاویة الفناء،کما تشیر إلی ذلک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الإنفطار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الْکَوٰاکِبُ انْتَثَرَتْ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ذکرنا مراحل فناء الجبال،ابتداء من السیر و الحرکة و انتهاء بتحولها إلی غبار متناثر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تفسیر الآیة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 یأتی در و المشهد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الناقة التی مرّ علی حملها عشرة أشهر، فأضحت علی أبواب الولادة،بعد ما امتلأت أثداؤها باللبن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أحبّ و أثمن النوق لدی العرب زمن نزول الآیة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لا راعی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فهول و وحشة القیامة،سینسی الإنسان أحبّ و أثمن ما یمتلکه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العشار،السحاب تعطل فلا تمطر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الغیوم ستظهر فی ذلک الیوم،و لکن لا تمطر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الغیوم ناشئة من الغازات و المختلفة،أو تکون غیوما ذریة،أو طبقات من الغبار الناتج من تدمیر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لا تمطر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یضیف الطبرسی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هذا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علاقة بین ما ذهب إلی الشیخ الطریحی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الناقة الحامل ثمّ اطلق علی کلّ حامل،و بین إطلاقها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غیوم غالبا ما تکون محملة بالأمطار،و لکن الغیوم التی ستظهر فی السماء علی أعتاب ذلک الیوم سوف لا تکون حاملة بالمطر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البیوت أو الأراضی الزراعیة التی ستتعطل بذلک الیوم، و ستخلو من الناس و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أشهر ما فسّرت به الآیة هو التفسیر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ینتقل المشهد الخامس إلی 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فالحیوانات الوحشیة التی تراها فی الحالات العادیة تبتعد الواحدة عن الأخری خوفا من الافتراس و البطش، ستراها و قد جمعت فی محفل واحد،و کلّ</w:t>
      </w:r>
    </w:p>
    <w:p>
      <w:pPr>
        <w:pStyle w:val="BookText"/>
        <w:rPr/>
      </w:pPr>
      <w:r>
        <w:rPr>
          <w:rFonts w:ascii="Amiri" w:hAnsi="Amiri" w:eastAsia="Amiri" w:cs="Amiri"/>
          <w:color w:val="111111"/>
          <w:sz w:val="28"/>
          <w:sz w:val="28"/>
          <w:szCs w:val="28"/>
          <w:rtl w:val="true"/>
          <w:lang w:bidi="ar-SA"/>
        </w:rPr>
        <w:t>منها لا یلتفت إلی ما حوله لما سیطاب به من رهبة و أهوال ذلک الیوم الخطیر، و کأنّها تقصد من اجتماعها هذا التخفیف عن شدّة خوفها و فزعها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اضمحلت کلّ خصائص الوحشیة للحیوانات غیر الألیفة نتیجة لأهوال یوم القیامة،فما سیکون مصیر الإنسان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یعتقد کثیر من المفسّرین بأنّ الآیة تشیر إلی حشر الحیوانات الوحشیة فی عرصة یوم القیامة لمحاسبتها علی قدر ما تحمل من إدراک،و یستدلون بالآیة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علی ذلک،و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یمکننا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تتحدث عن علائم نهایة الدنیا المهولة،و بدایة عالم الآخرة،و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فالتّفسیر 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تصوّر البحار فی المشهد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إضرام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خالج القدماء التعجب و الاستغراب لهذا الوصف القرآنی،فقد بات الیوم من البدیهیات الکسبیة،لما یترکب منه الماء من عنصری الأوکسجین و الهیدروجین،القابلات للاشتعال بسرعة،و لا یستبعد أن یوضع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إرهاصات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ضغط شدید ممّا یؤدی إلی تجزئة و تفکیک عناصره،و عند ما سیتحول إلی کتلة ملتهبة من النّار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یقال للنور الممتلئ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هذا المعنی،یمکننا أن نتصور امتلاء البحار ممّا سیتسبب من الزلازل الحادثة و تدمیر الجبال فی إرهاصات یوم القیامة،أو ستمتلئ بما</w:t>
      </w:r>
    </w:p>
    <w:p>
      <w:pPr>
        <w:pStyle w:val="BookText"/>
        <w:rPr/>
      </w:pPr>
      <w:r>
        <w:rPr>
          <w:rFonts w:ascii="IRNazanin" w:hAnsi="IRNazanin" w:eastAsia="IRNazanin"/>
          <w:color w:val="111111"/>
          <w:sz w:val="28"/>
          <w:sz w:val="28"/>
          <w:szCs w:val="28"/>
          <w:rtl w:val="true"/>
          <w:lang w:bidi="fa-IR"/>
        </w:rPr>
        <w:t>یتساقط من أحجار و صخور سماویة،فیفیض ماؤها علی الیابسة لیغرق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درو المشهد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فتبدأ المآلفة بخلاف حال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فالصالحون مع الصالحین،و المسیؤون مع المسیئین،و أصحاب الیمین مع أصحاب الیمین،و أصحاب الشمال مع أصحاب الشمال،فإذا ما جاور المؤمن مشرکا،أو تزوج الصالح من غیر الصالحة فی الحیاة الدنیا،فتصنیف یوم لقیامة غیر ذلک،فهو یوم الفصل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احتمالات اخری،منها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الأرواح إلی أجسادها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زواج الصالحین بالحور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الضالین بالشیاطین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لحوق الإنسان بحمیمه،بعد أن فرّق الموت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الإنسان بأعماله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التّفسیر الأوّل أقرب،بدلالة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فَأَصْحٰابُ الْمَیْمَنَةِ مٰا أَصْحٰابُ الْمَیْمَنَةِ، وَ أَصْحٰابُ الْمَشْئَمَةِ مٰا أَصْحٰابُ الْمَشْئَمَةِ وَ السّٰابِقُونَ السّٰابِقُونَ أُولٰئِکَ الْمُقَرَّبُونَ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أن تحدثت الآیات السابقة لهذه الآیة عن ستة تحولات،کمقدمات یوم القیامة،تأتی الآیة أعلاه لتخبر عن اولی خطوات یوم القیامة،المتمثلة بالتحاق کلّ شخص بقرینه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نصل إلی المشهد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بِأَیِّ ذَنْبٍ قُتِلَتْ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الموءودة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دفن البنت حیّة بعد ولادتها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الوأد بمعنی الثقل،و توسع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دفن البنات فی</w:t>
      </w:r>
      <w:bookmarkStart w:id="1076" w:name="pg12564_165704"/>
    </w:p>
    <w:p>
      <w:pPr>
        <w:pStyle w:val="BookText"/>
        <w:rPr/>
      </w:pPr>
      <w:bookmarkEnd w:id="1076"/>
      <w:r>
        <w:rPr>
          <w:rFonts w:ascii="IRNazanin" w:hAnsi="IRNazanin" w:eastAsia="IRNazanin"/>
          <w:color w:val="111111"/>
          <w:sz w:val="28"/>
          <w:sz w:val="28"/>
          <w:szCs w:val="28"/>
          <w:rtl w:val="true"/>
          <w:lang w:bidi="fa-IR"/>
        </w:rPr>
        <w:t>القبر و إلقاء التراب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 الأئمّة الأطهار علیهم السّلام مفهوم الوأد،لیشمل کلّ قطع رحم و قطع 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w:t>
      </w:r>
    </w:p>
    <w:p>
      <w:pPr>
        <w:pStyle w:val="BookText"/>
        <w:rPr/>
      </w:pPr>
      <w:r>
        <w:rPr>
          <w:rFonts w:ascii="IRNazanin" w:hAnsi="IRNazanin" w:eastAsia="IRNazanin"/>
          <w:color w:val="111111"/>
          <w:sz w:val="28"/>
          <w:sz w:val="28"/>
          <w:szCs w:val="28"/>
          <w:rtl w:val="true"/>
          <w:lang w:bidi="fa-IR"/>
        </w:rPr>
        <w:t>سئل الإمام الباقر علیه السّلام عن معنی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فی مودّتنا</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الدلیل علی ذلک هو آیة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التفسیر الأوّل ینسجم مع ظاهر الآیة،و لکن المفهوم و الملاک قابلان للتوسع و الشمول</w:t>
      </w:r>
      <w:r>
        <w:rPr>
          <w:rFonts w:eastAsia="IRNazanin" w:cs="IRNazanin"/>
          <w:color w:val="111111"/>
          <w:sz w:val="28"/>
          <w:szCs w:val="28"/>
          <w:rtl w:val="true"/>
          <w:lang w:bidi="fa-IR"/>
        </w:rPr>
        <w:t>.</w:t>
      </w:r>
    </w:p>
    <w:p>
      <w:pPr>
        <w:pStyle w:val="Heading4"/>
        <w:numPr>
          <w:ilvl w:val="3"/>
          <w:numId w:val="1"/>
        </w:numPr>
        <w:rPr/>
      </w:pPr>
      <w:bookmarkStart w:id="1077" w:name="__RefHeading___Toc1680371_77815467"/>
      <w:bookmarkStart w:id="1078" w:name="_Toc466"/>
      <w:bookmarkEnd w:id="1077"/>
      <w:r>
        <w:rPr>
          <w:rtl w:val="true"/>
        </w:rPr>
        <w:t>ملاحظات</w:t>
      </w:r>
      <w:bookmarkEnd w:id="1078"/>
    </w:p>
    <w:p>
      <w:pPr>
        <w:pStyle w:val="Heading5"/>
        <w:numPr>
          <w:ilvl w:val="4"/>
          <w:numId w:val="1"/>
        </w:numPr>
        <w:rPr/>
      </w:pPr>
      <w:bookmarkStart w:id="1079" w:name="__RefHeading___Toc1680373_77815467"/>
      <w:bookmarkStart w:id="1080" w:name="_Toc467"/>
      <w:bookmarkEnd w:id="1079"/>
      <w:r>
        <w:rPr>
          <w:rtl w:val="true"/>
        </w:rPr>
        <w:t>اشارة</w:t>
      </w:r>
      <w:bookmarkEnd w:id="1080"/>
    </w:p>
    <w:p>
      <w:pPr>
        <w:pStyle w:val="Heading5"/>
        <w:numPr>
          <w:ilvl w:val="4"/>
          <w:numId w:val="1"/>
        </w:numPr>
        <w:rPr/>
      </w:pPr>
      <w:bookmarkStart w:id="1081" w:name="__RefHeading___Toc1680375_77815467"/>
      <w:bookmarkStart w:id="1082" w:name="_Toc468"/>
      <w:bookmarkEnd w:id="1081"/>
      <w:r>
        <w:rPr/>
        <w:t>1</w:t>
      </w:r>
      <w:r>
        <w:rPr>
          <w:rtl w:val="true"/>
        </w:rPr>
        <w:t>-</w:t>
      </w:r>
      <w:r>
        <w:rPr>
          <w:rtl w:val="true"/>
        </w:rPr>
        <w:t>وأد البنات</w:t>
      </w:r>
      <w:bookmarkEnd w:id="1082"/>
    </w:p>
    <w:p>
      <w:pPr>
        <w:pStyle w:val="BookText"/>
        <w:rPr/>
      </w:pPr>
      <w:r>
        <w:rPr>
          <w:rFonts w:ascii="IRNazanin" w:hAnsi="IRNazanin" w:eastAsia="IRNazanin"/>
          <w:color w:val="111111"/>
          <w:sz w:val="28"/>
          <w:sz w:val="28"/>
          <w:szCs w:val="28"/>
          <w:rtl w:val="true"/>
          <w:lang w:bidi="fa-IR"/>
        </w:rPr>
        <w:t>تعتبر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أشار إلیها القرآن الکریم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أقبح جرائم و عادات عصر جاهلیة ما قبل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البعض قد حصرها فی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 القبائل الصغیرة المتناثرة هنا و هناک دون بقیة القبائل العربیة الاخری،فالمسلم به إنّها کانت من الشیوع بحیث تناول القرآن الکریم ذکرها لأکثر من مرّة و بتأکید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لکن،حتی مع افتراضنا لندرة هذا العمل القبیح،فإنّه من القباحة و الشناعة ما یدعونا لبحثه و دراسته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المرأة فی الجاهلیة إذا ما حان وقت ولادتها،حفرت حفرة و قعدت علی رأسها،فإن ولدت بنتا رمت بها فی الحفرة،و إن ولدت غلاما حبسته،و قال شاعرهم مفتخرا</w:t>
      </w:r>
      <w:r>
        <w:rPr>
          <w:rFonts w:eastAsia="IRNazanin" w:cs="IRNazanin"/>
          <w:color w:val="111111"/>
          <w:sz w:val="28"/>
          <w:szCs w:val="28"/>
          <w:rtl w:val="true"/>
          <w:lang w:bidi="fa-IR"/>
        </w:rPr>
        <w:t>:</w:t>
      </w:r>
      <w:bookmarkStart w:id="1083" w:name="pg12564_165705"/>
    </w:p>
    <w:p>
      <w:pPr>
        <w:pStyle w:val="BookText"/>
        <w:rPr/>
      </w:pPr>
      <w:bookmarkEnd w:id="1083"/>
      <w:r>
        <w:rPr>
          <w:rFonts w:ascii="IRNazanin" w:hAnsi="IRNazanin" w:eastAsia="IRNazanin"/>
          <w:color w:val="111111"/>
          <w:sz w:val="28"/>
          <w:sz w:val="28"/>
          <w:szCs w:val="28"/>
          <w:rtl w:val="true"/>
          <w:lang w:bidi="fa-IR"/>
        </w:rPr>
        <w:t>سمیتها إذا ولدت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القبر صهر ضامن ذمیت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ثمّة أسباب کثیرة وراء هذه الجریمة البشعة،منها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احتقار المجتمع الجاهلی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الفقر الشدید فی تلک الحقبة الزمنیة،و المرأة کانت مستهلکة غیر منتجة،إضافة لعدم اشتراکها فی الغارات التی تقوم بها القبیلة لتوفیر لقمة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الخوف من وقع النساء أسری فی شباک الأعداء،نتیجة للمعارک التی کانت دائرة علی الدوام بین القبائل،لأنّ فی هکذا أسر جرح للشرف و إذلال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تجمعت هذه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لأسباب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فأدت إلی ظهور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الوحشیة بین أفراد القبائل فی ذلک العصر القابع تحت ظلام الجهل المقیت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یؤسف له،إنّ جاهلیة القرون الأخیرة قد کررت تلک الممارسات البشعة و بصور اخری،حتی وصل ببعض الدول تدّعی التمدن و التحضر لأنّ تقنن و 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نعم،فالحال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أهل الجاهلیة الاولی یقتلون البنت،فمتمدنی هذا العصر یقتلون الأطفال و هم فی بطون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 أو 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للحصول علی تفاصیل هذا الموضوع،راجع ذیل الآیة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p>
    <w:p>
      <w:pPr>
        <w:pStyle w:val="Heading5"/>
        <w:numPr>
          <w:ilvl w:val="4"/>
          <w:numId w:val="1"/>
        </w:numPr>
        <w:rPr/>
      </w:pPr>
      <w:bookmarkStart w:id="1084" w:name="__RefHeading___Toc1680377_77815467"/>
      <w:bookmarkStart w:id="1085" w:name="_Toc469"/>
      <w:bookmarkEnd w:id="1084"/>
      <w:r>
        <w:rPr/>
        <w:t>2</w:t>
      </w:r>
      <w:r>
        <w:rPr>
          <w:rtl w:val="true"/>
        </w:rPr>
        <w:t>-</w:t>
      </w:r>
      <w:r>
        <w:rPr>
          <w:rtl w:val="true"/>
        </w:rPr>
        <w:t>أهمیة المرأة فی الإسلام</w:t>
      </w:r>
      <w:bookmarkEnd w:id="108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بإمکان أن نستشف مدی اهتمام الإسلام بالمرأة و بالدم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دم الأبریاء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اهتمام الباری جلّ شأنه بمسألة و أد البنات،و یکفی</w:t>
      </w:r>
      <w:bookmarkStart w:id="1086" w:name="pg12564_165706"/>
    </w:p>
    <w:p>
      <w:pPr>
        <w:pStyle w:val="BookText"/>
        <w:rPr/>
      </w:pPr>
      <w:bookmarkEnd w:id="1086"/>
      <w:r>
        <w:rPr>
          <w:rFonts w:ascii="IRNazanin" w:hAnsi="IRNazanin" w:eastAsia="IRNazanin"/>
          <w:color w:val="111111"/>
          <w:sz w:val="28"/>
          <w:sz w:val="28"/>
          <w:szCs w:val="28"/>
          <w:rtl w:val="true"/>
          <w:lang w:bidi="fa-IR"/>
        </w:rPr>
        <w:t>القرآن الکریم دلالة علی أن قدّم ذکر بحث مسألة الوأد فی محکمة العدل الإلهی یوم القیامة علی مسألة نشر صحف الأعمال و بقیة المسائل الأخری،لما فیها من قباحة و شناعة فی حق المرأة کإنسانة لها حقّ الحیاة کما للرجل من حقّ</w:t>
      </w:r>
      <w:r>
        <w:rPr>
          <w:rFonts w:eastAsia="IRNazanin" w:cs="IRNazanin"/>
          <w:color w:val="111111"/>
          <w:sz w:val="28"/>
          <w:szCs w:val="28"/>
          <w:rtl w:val="true"/>
          <w:lang w:bidi="fa-IR"/>
        </w:rPr>
        <w:t>.</w:t>
      </w:r>
    </w:p>
    <w:p>
      <w:pPr>
        <w:pStyle w:val="Heading5"/>
        <w:numPr>
          <w:ilvl w:val="4"/>
          <w:numId w:val="1"/>
        </w:numPr>
        <w:rPr/>
      </w:pPr>
      <w:bookmarkStart w:id="1087" w:name="__RefHeading___Toc1680379_77815467"/>
      <w:bookmarkStart w:id="1088" w:name="_Toc470"/>
      <w:bookmarkEnd w:id="1087"/>
      <w:r>
        <w:rPr/>
        <w:t>3</w:t>
      </w:r>
      <w:r>
        <w:rPr>
          <w:rtl w:val="true"/>
        </w:rPr>
        <w:t>-</w:t>
      </w:r>
      <w:r>
        <w:rPr>
          <w:rtl w:val="true"/>
        </w:rPr>
        <w:t>من الإنسان</w:t>
      </w:r>
      <w:r>
        <w:rPr>
          <w:rtl w:val="true"/>
        </w:rPr>
        <w:t>..</w:t>
      </w:r>
      <w:r>
        <w:rPr>
          <w:rtl w:val="true"/>
        </w:rPr>
        <w:t>الموءودة أم الوائد؟</w:t>
      </w:r>
      <w:bookmarkEnd w:id="108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أمعنا النظر فی أسلوب کلام الآیة،لرأینا أنّ السؤال سیوجه یوم القیامة إلی الموءودة دون الرائد علی الذنب الذی قتلت من أجله،و کأنّ القاتل لا قیمة له حتی یسأل عن قباحة جریمته،بالإضافة إلی الاکتفاء بشهادة الموءودة لإثبات جریمة الوائد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فالموءودة تعامل یوم القیامة باعتبارها إنسان محترم له حقوقه،و الرائد مهمل مهان</w:t>
      </w:r>
      <w:r>
        <w:rPr>
          <w:rFonts w:eastAsia="IRNazanin" w:cs="IRNazanin"/>
          <w:color w:val="111111"/>
          <w:sz w:val="28"/>
          <w:szCs w:val="28"/>
          <w:rtl w:val="true"/>
          <w:lang w:bidi="fa-IR"/>
        </w:rPr>
        <w:t>.</w:t>
      </w:r>
      <w:bookmarkStart w:id="1089" w:name="pg12564_165707"/>
    </w:p>
    <w:p>
      <w:pPr>
        <w:pStyle w:val="Heading3"/>
        <w:numPr>
          <w:ilvl w:val="2"/>
          <w:numId w:val="1"/>
        </w:numPr>
        <w:rPr/>
      </w:pPr>
      <w:bookmarkStart w:id="1090" w:name="__RefHeading___Toc1680381_77815467"/>
      <w:bookmarkStart w:id="1091" w:name="_Toc471"/>
      <w:bookmarkEnd w:id="1089"/>
      <w:bookmarkEnd w:id="1090"/>
      <w:r>
        <w:rPr>
          <w:rtl w:val="true"/>
        </w:rPr>
        <w:t xml:space="preserve">الآیات </w:t>
      </w:r>
      <w:r>
        <w:rPr>
          <w:rtl w:val="true"/>
        </w:rPr>
        <w:t>[</w:t>
      </w:r>
      <w:r>
        <w:rPr>
          <w:rtl w:val="true"/>
        </w:rPr>
        <w:t xml:space="preserve">سورة التکویر </w:t>
      </w:r>
      <w:r>
        <w:rPr>
          <w:rtl w:val="true"/>
        </w:rPr>
        <w:t>(</w:t>
      </w:r>
      <w:r>
        <w:rPr/>
        <w:t>81</w:t>
      </w:r>
      <w:r>
        <w:rPr>
          <w:rtl w:val="true"/>
        </w:rPr>
        <w:t xml:space="preserve">): </w:t>
      </w:r>
      <w:r>
        <w:rPr>
          <w:rtl w:val="true"/>
        </w:rPr>
        <w:t xml:space="preserve">الآیات </w:t>
      </w:r>
      <w:r>
        <w:rPr/>
        <w:t>10</w:t>
      </w:r>
      <w:r>
        <w:rPr>
          <w:rtl w:val="true"/>
        </w:rPr>
        <w:t xml:space="preserve"> </w:t>
      </w:r>
      <w:r>
        <w:rPr>
          <w:rtl w:val="true"/>
        </w:rPr>
        <w:t xml:space="preserve">الی </w:t>
      </w:r>
      <w:r>
        <w:rPr/>
        <w:t>14</w:t>
      </w:r>
      <w:r>
        <w:rPr>
          <w:rtl w:val="true"/>
        </w:rPr>
        <w:t>]</w:t>
      </w:r>
      <w:bookmarkEnd w:id="1091"/>
    </w:p>
    <w:p>
      <w:pPr>
        <w:pStyle w:val="Heading4"/>
        <w:numPr>
          <w:ilvl w:val="3"/>
          <w:numId w:val="1"/>
        </w:numPr>
        <w:rPr/>
      </w:pPr>
      <w:bookmarkStart w:id="1092" w:name="__RefHeading___Toc1680383_77815467"/>
      <w:bookmarkStart w:id="1093" w:name="_Toc472"/>
      <w:bookmarkEnd w:id="1092"/>
      <w:r>
        <w:rPr>
          <w:rtl w:val="true"/>
        </w:rPr>
        <w:t>اشارة</w:t>
      </w:r>
      <w:bookmarkEnd w:id="1093"/>
    </w:p>
    <w:p>
      <w:pPr>
        <w:pStyle w:val="BookText"/>
        <w:rPr/>
      </w:pP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اَلْجَحِیمُ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1680385_77815467"/>
      <w:bookmarkStart w:id="1095" w:name="_Toc473"/>
      <w:bookmarkEnd w:id="1094"/>
      <w:r>
        <w:rPr>
          <w:rtl w:val="true"/>
        </w:rPr>
        <w:t>التّفسیر</w:t>
      </w:r>
      <w:bookmarkEnd w:id="1095"/>
    </w:p>
    <w:p>
      <w:pPr>
        <w:pStyle w:val="Heading5"/>
        <w:numPr>
          <w:ilvl w:val="4"/>
          <w:numId w:val="1"/>
        </w:numPr>
        <w:rPr/>
      </w:pPr>
      <w:bookmarkStart w:id="1096" w:name="__RefHeading___Toc1680387_77815467"/>
      <w:bookmarkStart w:id="1097" w:name="_Toc474"/>
      <w:bookmarkEnd w:id="1096"/>
      <w:r>
        <w:rPr>
          <w:rtl w:val="true"/>
        </w:rPr>
        <w:t>اشارة</w:t>
      </w:r>
      <w:bookmarkEnd w:id="1097"/>
    </w:p>
    <w:p>
      <w:pPr>
        <w:pStyle w:val="Heading5"/>
        <w:numPr>
          <w:ilvl w:val="4"/>
          <w:numId w:val="1"/>
        </w:numPr>
        <w:rPr/>
      </w:pPr>
      <w:bookmarkStart w:id="1098" w:name="__RefHeading___Toc1680389_77815467"/>
      <w:bookmarkStart w:id="1099" w:name="_Toc475"/>
      <w:bookmarkEnd w:id="1098"/>
      <w:r>
        <w:rPr>
          <w:rtl w:val="true"/>
        </w:rPr>
        <w:t>یوم یری الإنسان ما قدّم</w:t>
      </w:r>
      <w:r>
        <w:rPr>
          <w:rtl w:val="true"/>
        </w:rPr>
        <w:t>!!</w:t>
      </w:r>
      <w:bookmarkEnd w:id="1099"/>
    </w:p>
    <w:p>
      <w:pPr>
        <w:pStyle w:val="BookText"/>
        <w:rPr/>
      </w:pPr>
      <w:r>
        <w:rPr>
          <w:rFonts w:ascii="IRNazanin" w:hAnsi="IRNazanin" w:eastAsia="IRNazanin"/>
          <w:color w:val="111111"/>
          <w:sz w:val="28"/>
          <w:sz w:val="28"/>
          <w:szCs w:val="28"/>
          <w:rtl w:val="true"/>
          <w:lang w:bidi="fa-IR"/>
        </w:rPr>
        <w:t>فبعد مرحلة الفناء العام،تأتی مرحلة الظهور الجدید للعالم،لتقام محکمة العدل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خطوط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الصُّحُفُ نُشِرَتْ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المبسوط من الشیء،کصحیفة الوجه، و الصحیفة التی یکتب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فستنشر الصحف التی دوّنت فیها أعمال الناس من قبل الملائکة و کلّ سیعرف جزاءه بعد الاطلاع علی صحیفة أعماله،کما تشیر إلی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سیکون نشر الصحف أمام الملأ العام لتقرّ عیون المحسنین سرورا، و یقاسی المسیؤون العذاب النفسی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قلع جلد الناقة،کما قال الراغب فی مفرداته،و أمّا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عن الشیء،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تکشط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أی،تقطع و 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الحجب الفاصلة بین العالمین الدنیوی و العلوی،التی تمنع رؤیة الناس للملائکة أو الجنّة و النّار،فیری الإنسان حینها عالم الوجود شاخص أمام ناظریه شخوصا حقیقیا،و کما تصور الآیات التالیة ذلک،حیث أنّ الجنّة ستقترب من الإنسان لیری نعیمها،و تزداد النّار سعیرا لاهبة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نعم،أو لیس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الحقائق ستخفی، و لا یکون للحجب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و ما سبقها و سیلحقا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التفسیر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تحدثت عن المرحلة الثّانیة للقیامة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ما بعد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 کثیر من المفسرین،من کون الآیة تشیر إلی انهیار و تحطم السماوات،و المتعلق بحوادث المرحلة الاولی للقیامة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الفناء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أنّه بعید،لأنّه لا ینسجم مع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یتأکد ذلک بوضوح من خلال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الْجَحِیمُ سُعِّرَتْ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فجهنّم موجودة فی کل الأوقات،و لکنّ حجب الدنیا هی المانعة من رؤیتها، فالآیة علی سیاق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لَمُحِیطَةٌ بِالْکٰافِرِینَ ، و کما أنّ جهنّم موجودة فالجنّة کذلک بدلالة آیات قرآنیة کثیرة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یبّین البیان القرآنی بذات السیاق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هو تکرار لما جاء فی الآیة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القرب،فیمکن أن یکون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المکانی،أو القرب الزمانی، أو القرب من حیث الأسباب و المقدمات،و یمکن أیضا أن تحمل الکلمة جمیع ما ذکر من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فستکون الجنّة قریبة من المؤمنین 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المکان،زمان دخولها،من حیث تسهیل أسبابها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تجلت مکانة المؤمنین عند اللّه حینما صرحّت الآیة باقتراب الجنّة من المؤمنین،و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 المؤمنین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فالجنّة و النّار موجودتان فی کلّ وقت،و لکن مع حلول یوم القیامة تکون الجنّة و النّار أشدّ اشتعالا من أی وقت 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الآیة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المبحوثة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لتتم ما جاء قبلها من جمل، حیث تمثل جزاء الشرط للجمل السابقة و التی وردت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فستحضر أعمال الإنسان کاملة،و لا من محیص من العلم و الاطلاع بها فی عالم الشهود و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القرآن الکریم هذه الحقیقة مرات عدیدة فی آیات مبارکات،منها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مٰا عَمِلُوا حٰاضِراً ،و الآیة الأخیرة من سورة 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القیامة،فأعمالنا التی نتصورها قد انتهت و فنت فی عالمنا الدنیوی،هی لیست کذلک،فکل عمل قمنا به سیتجسم بصورة ما،لیحضر أمام أعیننا فی عرصة المحشر الرهبیة</w:t>
      </w:r>
      <w:r>
        <w:rPr>
          <w:rFonts w:eastAsia="IRNazanin" w:cs="IRNazanin"/>
          <w:color w:val="111111"/>
          <w:sz w:val="28"/>
          <w:szCs w:val="28"/>
          <w:rtl w:val="true"/>
          <w:lang w:bidi="fa-IR"/>
        </w:rPr>
        <w:t>.</w:t>
      </w:r>
      <w:bookmarkStart w:id="1100" w:name="pg12564_165710"/>
    </w:p>
    <w:p>
      <w:pPr>
        <w:pStyle w:val="Heading4"/>
        <w:numPr>
          <w:ilvl w:val="3"/>
          <w:numId w:val="1"/>
        </w:numPr>
        <w:rPr/>
      </w:pPr>
      <w:bookmarkStart w:id="1101" w:name="__RefHeading___Toc1680391_77815467"/>
      <w:bookmarkStart w:id="1102" w:name="_Toc476"/>
      <w:bookmarkEnd w:id="1100"/>
      <w:bookmarkEnd w:id="1101"/>
      <w:r>
        <w:rPr>
          <w:rtl w:val="true"/>
        </w:rPr>
        <w:t>بحثان</w:t>
      </w:r>
      <w:bookmarkEnd w:id="1102"/>
    </w:p>
    <w:p>
      <w:pPr>
        <w:pStyle w:val="Heading5"/>
        <w:numPr>
          <w:ilvl w:val="4"/>
          <w:numId w:val="1"/>
        </w:numPr>
        <w:rPr/>
      </w:pPr>
      <w:bookmarkStart w:id="1103" w:name="__RefHeading___Toc1680393_77815467"/>
      <w:bookmarkStart w:id="1104" w:name="_Toc477"/>
      <w:bookmarkEnd w:id="1103"/>
      <w:r>
        <w:rPr>
          <w:rtl w:val="true"/>
        </w:rPr>
        <w:t>اشارة</w:t>
      </w:r>
      <w:bookmarkEnd w:id="1104"/>
    </w:p>
    <w:p>
      <w:pPr>
        <w:pStyle w:val="Heading5"/>
        <w:numPr>
          <w:ilvl w:val="4"/>
          <w:numId w:val="1"/>
        </w:numPr>
        <w:rPr/>
      </w:pPr>
      <w:bookmarkStart w:id="1105" w:name="__RefHeading___Toc1680395_77815467"/>
      <w:bookmarkStart w:id="1106" w:name="_Toc478"/>
      <w:bookmarkEnd w:id="1105"/>
      <w:r>
        <w:rPr/>
        <w:t>1</w:t>
      </w:r>
      <w:r>
        <w:rPr>
          <w:rtl w:val="true"/>
        </w:rPr>
        <w:t>-</w:t>
      </w:r>
      <w:r>
        <w:rPr>
          <w:rtl w:val="true"/>
        </w:rPr>
        <w:t>تناسق الآیات</w:t>
      </w:r>
      <w:bookmarkEnd w:id="1106"/>
    </w:p>
    <w:p>
      <w:pPr>
        <w:pStyle w:val="BookText"/>
        <w:rPr/>
      </w:pPr>
      <w:r>
        <w:rPr>
          <w:rFonts w:ascii="IRNazanin" w:hAnsi="IRNazanin" w:eastAsia="IRNazanin"/>
          <w:color w:val="111111"/>
          <w:sz w:val="28"/>
          <w:sz w:val="28"/>
          <w:szCs w:val="28"/>
          <w:rtl w:val="true"/>
          <w:lang w:bidi="fa-IR"/>
        </w:rPr>
        <w:t>تمّت الإشارة إلی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من حوادث یوم القیامة،فالحوادث الستة الأولی قد ارتبطت بمرحلة الفناء العام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الستة الثّانیة قد اختصت بمرحلة عودة الحیاة بعد الموت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الحدیث فی الستة الأولی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ضوء الشمس،تساقط و تناثر النجوم،إزالة الجبال عن واقعها و تحولها إلی غبار منتشر،إضرام البحار نارا، نسیان المال و الثروة،اجتماع الحیوانات الوحشیة فی 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کان الحدیث فی لستة الثانیة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الناس فرادی،سؤال الموءودة عن ذنبها الذی قتلت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 الصحف،ارتفاع الحجب عن صفحة السماء،اشتعال أوار جهنّم و اقترب الجنّة،و اطلاع الإنسان علی کل أعماله مجسدة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قصر جمل الآیات إلاّ أنّها حملت الکثیر من المعانی و بأسلوب مثیر یعمل علی تحریک ضمیر الإنسان و یدفعه للتوغل فی أعماق التأمل و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جسّمت الآیات نهایة العالم بتصویر رائع،بحیث قربت إلی الأذهان کیفیة حدوث القیامة،کل ذلک فی عبارات وجیزة و بألفاظ سهلة،و کلّ هذا یعطی مدی قوّة بیان و بلاغة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أجمل و أعذب القرآنیة،و ما أغزرها بالمعانی و الإشارات</w:t>
      </w:r>
      <w:r>
        <w:rPr>
          <w:rFonts w:eastAsia="IRNazanin" w:cs="IRNazanin"/>
          <w:color w:val="111111"/>
          <w:sz w:val="28"/>
          <w:szCs w:val="28"/>
          <w:rtl w:val="true"/>
          <w:lang w:bidi="fa-IR"/>
        </w:rPr>
        <w:t>!!</w:t>
      </w:r>
    </w:p>
    <w:p>
      <w:pPr>
        <w:pStyle w:val="Heading5"/>
        <w:numPr>
          <w:ilvl w:val="4"/>
          <w:numId w:val="1"/>
        </w:numPr>
        <w:rPr/>
      </w:pPr>
      <w:bookmarkStart w:id="1107" w:name="__RefHeading___Toc1680397_77815467"/>
      <w:bookmarkStart w:id="1108" w:name="_Toc479"/>
      <w:bookmarkEnd w:id="1107"/>
      <w:r>
        <w:rPr/>
        <w:t>2</w:t>
      </w:r>
      <w:r>
        <w:rPr>
          <w:rtl w:val="true"/>
        </w:rPr>
        <w:t>-</w:t>
      </w:r>
      <w:r>
        <w:rPr>
          <w:rtl w:val="true"/>
        </w:rPr>
        <w:t>هل ستنطفئ المنظومة الشمسیة،و هل ستخمد النجوم؟؟</w:t>
      </w:r>
      <w:bookmarkEnd w:id="1108"/>
    </w:p>
    <w:p>
      <w:pPr>
        <w:pStyle w:val="BookText"/>
        <w:rPr/>
      </w:pPr>
      <w:r>
        <w:rPr>
          <w:rFonts w:ascii="IRNazanin" w:hAnsi="IRNazanin" w:eastAsia="IRNazanin"/>
          <w:color w:val="111111"/>
          <w:sz w:val="28"/>
          <w:sz w:val="28"/>
          <w:szCs w:val="28"/>
          <w:rtl w:val="true"/>
          <w:lang w:bidi="fa-IR"/>
        </w:rPr>
        <w:t>قبل البدء بالإجابة لا بدّ من بیان بعض ما توصل إلیه العلم الحدیث بخصوص المنظومة الشمسیة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تعتبر مرکز المنظومة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متوسطة الحجم نسبة إلی</w:t>
      </w:r>
    </w:p>
    <w:p>
      <w:pPr>
        <w:pStyle w:val="BookText"/>
        <w:rPr/>
      </w:pPr>
      <w:r>
        <w:rPr>
          <w:rFonts w:ascii="IRNazanin" w:hAnsi="IRNazanin" w:eastAsia="IRNazanin"/>
          <w:color w:val="111111"/>
          <w:sz w:val="28"/>
          <w:sz w:val="28"/>
          <w:szCs w:val="28"/>
          <w:rtl w:val="true"/>
          <w:lang w:bidi="fa-IR"/>
        </w:rPr>
        <w:t>بقیة النجوم السابحة فی السماء،و لکنّها نسبة إلی الأرض کبیرة جدّا،حیث قدّر العلماء حجمها بما یعادل</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بقدر حجم الأرض،و نظرا لبعدها عن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قدرت ب‍</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لناظرینا بهذا الحجم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یکفینا أن نتلمس عظمة حجم الشمس،فیما لو فرضنا بإدخال الکرة الأرضیة مع القمر فی باطن الشمس و بذات الفاصلة الموجودة حالیا ما بین الأرض و القمر،ففی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لا یواجه القمر أیة صعوبة بالدوران حول الأرض من دون أن یخرج من سطح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درجة حرارة سطح الشمس فتبلغ</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مئویة،و تصل درجة حرارة أعماق الشمس إلی عدّة ملایین درجة مئویة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أردنا أن نزن الشمس بالأطنان،فسیواجهنا العدد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بیمینه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ملیاری ملیار ملیار 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 ألسنة نیران سطح الشمس فی بعض الأوقات إلی ارتفاع</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کیلومتر،و بإمکان تلک الألسنة أن تلف الأرض و ما علیها و بکل یسر،لأنّ قطر الکرة الأرضیة لا یتجاوز ال‍</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مصدر حرارة و نور الشمس الخارجة منها،علی خلاف ما یتصوره البعض من کونهما ناشئین من احتراق شی ما،و کما یقول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و موت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کانت الشمس،عبارة عن جرم من الفحم الحجری الخالص،لما استمرت لهذا الیوم،و لو قدّرنا بدأ احتراقها منذ عصر أول فراعنة مصر،لکان فی یومنا المعاش قد احتراق بأکمله و نفد،و إذا ما قیل بأیّة مادة أخری غیر الفحم الحجری،فلا تغیّر من النتیجة الحاصلة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الأمر،أنّ مفهوم الاحتراق لا ینطبق علی الشمس،بقدر ما ینطبق علیها مفهوم الطاقة الحاصلة من التجزئة الذریّة،و لمّا کانت الطاقة عظیمة جدّا،</w:t>
      </w:r>
    </w:p>
    <w:p>
      <w:pPr>
        <w:pStyle w:val="BookText"/>
        <w:rPr/>
      </w:pPr>
      <w:r>
        <w:rPr>
          <w:rFonts w:ascii="IRNazanin" w:hAnsi="IRNazanin" w:eastAsia="IRNazanin"/>
          <w:color w:val="111111"/>
          <w:sz w:val="28"/>
          <w:sz w:val="28"/>
          <w:szCs w:val="28"/>
          <w:rtl w:val="true"/>
          <w:lang w:bidi="fa-IR"/>
        </w:rPr>
        <w:t>فذرات الشمس فی حالة تجزئة و تبدیل إلی طاقة و بشکل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استنادا إلی حسابات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ثانیة تمرّ من عمر الشمس ینتقص من وزنها ما یقارب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ملایین 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حجمها فلم یمسسه أیّ شی من التغییر رغم مرور السنین المدیدة علی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التسلیم أنّ خاتمة الشمس لا بدّ منها،و عجلة الزمن الدائبة ستوصل إلی ذلک الحدث،و لا بدّ من مجیء ذلک الیوم الذی سیشهد اضمحلال حجم هذا الجرم الکبیر و إخماد نوره،کما هو حال و شأن بقیة النجوم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فالعلم الحدیث إذن،قد أثبت الحقائق العلمیة التی طرحها قبل ألف و أربعمائة سنة إلاّ دلیل قاطع علی ما نقول</w:t>
      </w:r>
      <w:r>
        <w:rPr>
          <w:rFonts w:eastAsia="IRNazanin" w:cs="IRNazanin"/>
          <w:color w:val="111111"/>
          <w:sz w:val="28"/>
          <w:szCs w:val="28"/>
          <w:rtl w:val="true"/>
          <w:lang w:bidi="fa-IR"/>
        </w:rPr>
        <w:t>.</w:t>
      </w:r>
      <w:bookmarkStart w:id="1109" w:name="pg12564_165713"/>
    </w:p>
    <w:p>
      <w:pPr>
        <w:pStyle w:val="Heading3"/>
        <w:numPr>
          <w:ilvl w:val="2"/>
          <w:numId w:val="1"/>
        </w:numPr>
        <w:rPr/>
      </w:pPr>
      <w:bookmarkStart w:id="1110" w:name="__RefHeading___Toc1680399_77815467"/>
      <w:bookmarkStart w:id="1111" w:name="_Toc480"/>
      <w:bookmarkEnd w:id="1109"/>
      <w:bookmarkEnd w:id="1110"/>
      <w:r>
        <w:rPr>
          <w:rtl w:val="true"/>
        </w:rPr>
        <w:t xml:space="preserve">الآیات </w:t>
      </w:r>
      <w:r>
        <w:rPr>
          <w:rtl w:val="true"/>
        </w:rPr>
        <w:t>[</w:t>
      </w:r>
      <w:r>
        <w:rPr>
          <w:rtl w:val="true"/>
        </w:rPr>
        <w:t xml:space="preserve">سورة التکویر </w:t>
      </w:r>
      <w:r>
        <w:rPr>
          <w:rtl w:val="true"/>
        </w:rPr>
        <w:t>(</w:t>
      </w:r>
      <w:r>
        <w:rPr/>
        <w:t>81</w:t>
      </w:r>
      <w:r>
        <w:rPr>
          <w:rtl w:val="true"/>
        </w:rPr>
        <w:t xml:space="preserve">): </w:t>
      </w:r>
      <w:r>
        <w:rPr>
          <w:rtl w:val="true"/>
        </w:rPr>
        <w:t xml:space="preserve">الآیات </w:t>
      </w:r>
      <w:r>
        <w:rPr/>
        <w:t>15</w:t>
      </w:r>
      <w:r>
        <w:rPr>
          <w:rtl w:val="true"/>
        </w:rPr>
        <w:t xml:space="preserve"> </w:t>
      </w:r>
      <w:r>
        <w:rPr>
          <w:rtl w:val="true"/>
        </w:rPr>
        <w:t xml:space="preserve">الی </w:t>
      </w:r>
      <w:r>
        <w:rPr/>
        <w:t>25</w:t>
      </w:r>
      <w:r>
        <w:rPr>
          <w:rtl w:val="true"/>
        </w:rPr>
        <w:t>]</w:t>
      </w:r>
      <w:bookmarkEnd w:id="1111"/>
    </w:p>
    <w:p>
      <w:pPr>
        <w:pStyle w:val="Heading4"/>
        <w:numPr>
          <w:ilvl w:val="3"/>
          <w:numId w:val="1"/>
        </w:numPr>
        <w:rPr/>
      </w:pPr>
      <w:bookmarkStart w:id="1112" w:name="__RefHeading___Toc1680401_77815467"/>
      <w:bookmarkStart w:id="1113" w:name="_Toc481"/>
      <w:bookmarkEnd w:id="1112"/>
      <w:r>
        <w:rPr>
          <w:rtl w:val="true"/>
        </w:rPr>
        <w:t>اشارة</w:t>
      </w:r>
      <w:bookmarkEnd w:id="1113"/>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680403_77815467"/>
      <w:bookmarkStart w:id="1115" w:name="_Toc482"/>
      <w:bookmarkEnd w:id="1114"/>
      <w:r>
        <w:rPr>
          <w:rtl w:val="true"/>
        </w:rPr>
        <w:t>التّفسیر</w:t>
      </w:r>
      <w:bookmarkEnd w:id="1115"/>
    </w:p>
    <w:p>
      <w:pPr>
        <w:pStyle w:val="Heading5"/>
        <w:numPr>
          <w:ilvl w:val="4"/>
          <w:numId w:val="1"/>
        </w:numPr>
        <w:rPr/>
      </w:pPr>
      <w:bookmarkStart w:id="1116" w:name="__RefHeading___Toc1680405_77815467"/>
      <w:bookmarkStart w:id="1117" w:name="_Toc483"/>
      <w:bookmarkEnd w:id="1116"/>
      <w:r>
        <w:rPr>
          <w:rtl w:val="true"/>
        </w:rPr>
        <w:t>اشارة</w:t>
      </w:r>
      <w:bookmarkEnd w:id="1117"/>
    </w:p>
    <w:p>
      <w:pPr>
        <w:pStyle w:val="Heading5"/>
        <w:numPr>
          <w:ilvl w:val="4"/>
          <w:numId w:val="1"/>
        </w:numPr>
        <w:rPr/>
      </w:pPr>
      <w:bookmarkStart w:id="1118" w:name="__RefHeading___Toc1680407_77815467"/>
      <w:bookmarkStart w:id="1119" w:name="_Toc484"/>
      <w:bookmarkEnd w:id="1118"/>
      <w:r>
        <w:rPr>
          <w:rtl w:val="true"/>
        </w:rPr>
        <w:t>نزل به رسول کریم</w:t>
      </w:r>
      <w:r>
        <w:rPr>
          <w:rtl w:val="true"/>
        </w:rPr>
        <w:t>:</w:t>
      </w:r>
      <w:bookmarkEnd w:id="1119"/>
    </w:p>
    <w:p>
      <w:pPr>
        <w:pStyle w:val="BookText"/>
        <w:rPr/>
      </w:pPr>
      <w:r>
        <w:rPr>
          <w:rFonts w:ascii="IRNazanin" w:hAnsi="IRNazanin" w:eastAsia="IRNazanin"/>
          <w:color w:val="111111"/>
          <w:sz w:val="28"/>
          <w:sz w:val="28"/>
          <w:szCs w:val="28"/>
          <w:rtl w:val="true"/>
          <w:lang w:bidi="fa-IR"/>
        </w:rPr>
        <w:t>بعد أن تناولت الآیات السابقة مواضیع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المعاد،مقدمات یوم القیامة، و حوادث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الآیات أعلاه لتطرق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أحقّیة القرآن و صدق نبوّة محمّد صلّی اللّه علیه و آله و سلّم،و الآیات فی حقیقتها تأکید علی ما جاء فی الآیات السابقة 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لذکرها صور بیانیة منبهة علی هذه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تشرع الآیات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Style w:val="FootnoteAnchor"/>
          <w:rtl w:val="true"/>
        </w:rPr>
        <w:footnoteReference w:id="483"/>
      </w:r>
      <w:r>
        <w:rPr>
          <w:rFonts w:ascii="Amiri" w:hAnsi="Amiri" w:eastAsia="Amiri" w:cs="Amiri"/>
          <w:color w:val="111111"/>
          <w:sz w:val="28"/>
          <w:sz w:val="28"/>
          <w:szCs w:val="28"/>
          <w:rtl w:val="true"/>
          <w:lang w:bidi="ar-SA"/>
        </w:rPr>
        <w:t xml:space="preserve">، الْجَوٰارِ الْکُنَّسِ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الانقباض و الاختفاء،و یقال</w:t>
      </w:r>
    </w:p>
    <w:p>
      <w:pPr>
        <w:pStyle w:val="BookText"/>
        <w:rPr/>
      </w:pPr>
      <w:r>
        <w:rPr>
          <w:rFonts w:ascii="IRNazanin" w:hAnsi="IRNazanin" w:eastAsia="IRNazanin"/>
          <w:color w:val="111111"/>
          <w:sz w:val="28"/>
          <w:sz w:val="28"/>
          <w:szCs w:val="28"/>
          <w:rtl w:val="true"/>
          <w:lang w:bidi="fa-IR"/>
        </w:rPr>
        <w:t>للشیطان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ذکر اللّه تعالی،و کما ورد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یوسوس إلی العبد فإذا ذکر اللّه خنس</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الشیء الذی تتحرک بسرعة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الاختفاء،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 و الوحش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یتخذه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الأشیاء المقصودة بهذا القسم؟ یعتقد کثیر من المفسّرین،إنّها الکواکب </w:t>
      </w:r>
      <w:r>
        <w:rPr>
          <w:rStyle w:val="FootnoteAnchor"/>
          <w:rtl w:val="true"/>
        </w:rPr>
        <w:footnoteReference w:id="485"/>
      </w:r>
      <w:r>
        <w:rPr>
          <w:rFonts w:ascii="IRNazanin" w:hAnsi="IRNazanin" w:eastAsia="IRNazanin"/>
          <w:color w:val="111111"/>
          <w:sz w:val="28"/>
          <w:sz w:val="28"/>
          <w:szCs w:val="28"/>
          <w:rtl w:val="true"/>
          <w:lang w:bidi="fa-IR"/>
        </w:rPr>
        <w:t>الخمسة السیارة التی فی منظومتنا الشمسیة،و التی یمکن رؤیتها بالعین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عطارد،الزهرة،المریخ،المشتری و زحل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توضیحا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تأملنا السماء عدّة لیال،لرأینا أنّ نجوم السماء أو القبة السماویة تظهر و تغیب بشکل جماعی من دون أن تتغیر الفواصل و المسافات فیما بینها،و کأنّها لئالئ خیطت علی قطعة قماش داکن الألوان،و هذه القطعة تتحرک من المشرق إلی المغرب،إلاّ خمسة کواکب قد خرجت عن هذه القاعدة، فنراها تتحرک و لیس بینها و بین بقیة النجوم فواصل ثابتة، و کأنّها لئالئ قد وضعت علی تلک القطعة وضعا،من دون أن تخیّط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الکواکب الخمس هی المقصود فی هذا التفسیر،و ما نلاحظه من حرکتها إنّما تکون لقربها منّا لا نتمکن من تمییز حرکات بقیة النجوم لعظم المسافة فیما بیننا و بینها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التنویه إلی أنّ علماء الفلک یطلقون علی هذه الکواکب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المتحیرة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لا تتحرک علی خط مستقیم ثابت،</w:t>
      </w:r>
    </w:p>
    <w:p>
      <w:pPr>
        <w:pStyle w:val="BookText"/>
        <w:rPr/>
      </w:pPr>
      <w:r>
        <w:rPr>
          <w:rFonts w:ascii="IRNazanin" w:hAnsi="IRNazanin" w:eastAsia="IRNazanin"/>
          <w:color w:val="111111"/>
          <w:sz w:val="28"/>
          <w:sz w:val="28"/>
          <w:szCs w:val="28"/>
          <w:rtl w:val="true"/>
          <w:lang w:bidi="fa-IR"/>
        </w:rPr>
        <w:t>فتراها تسیر باتجاه معین من الزمن ثمّ تعود قلیلا و من ثمّ تتابع مسیرها الأوّل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لهؤلاء العلماء من البحوث العلمیة فی تحلیل هذه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حمل إشارة الآیات إلی الکواکب 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 سیرها لها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تختفی عند طلوع الفجر و شروق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تشبه غزالا یتصید طعامه فی اللیل و ما أن یحّل النهار حتی یختفی عن أنظار الصیادین و الحیوانات المفترسة فیذهب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وصفت الکواکب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اختفاء الکواکب فی ضوء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إنّها حینما تدور حول الشمس،تصل فی بعض الوقت إلی نقطة مجاورة للشمس فیختفی نورها تماما عن الأبصار،و هو ما یعبّر عنه علماء الفلک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دخول الکواکب فی البروج السماویة،و ذلک الدخول یشبه اختفاء الغزلان فی أماکن أمنها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هو معروف،إنّ کواکب مجموعتنا الشمسیة لا تنحصر بهذه الکواکب الخمس،بل ثمة ثلاثة کواکب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أورانوس،بلوتون،نبتون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لا تری بالعین المجرّدة لبعدها عنّا،و للکثیر من هذه السیّارات قمرا أو أقمارا،،فعدد کواکب هذه المجموعة بالإضافة إلی الأرض هو تسعة 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جمیل لحرکة الکواکب،حیث شبّه بحرکة السفن علی سطح البحر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حال،فکأنّ القرآن الکریم یرید بهذا القسم الملیء بالمعانی الممتزجة بنوع من الإبهام،کأنّه یرید إثارة الفکر الإنسانی،و توجیهه صوب الکواکب السیّارة ذات الوضع الخاص علی القبة السماویة،لیتأمل أمرها و قدرة و عظمة خالقها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احتمالات أخری فی هذا الموضوع أهملناها لضعفها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أمیر المؤمنین علیه السّلام أنّه قال فی تفسیر الآیات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خمسة أنجم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زحل،و المشتری،و المریخ،و الزهرة،و عطارد</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یعرض لنا القرآن لوحة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العسعسة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رقة الظلام فی طرفی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حرّاس اللیل،و بالرغم من اطلاق هذه المفردة علی معنیین متفاوتین،و لکن المراد منها فی هذه الآیة هو آخر اللیل فقط بقرینة الآیة التالیة لها،و هو ما یشابه القسم الوارد فی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المدثر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اللَّیْلِ إِذْ أَدْبَرَ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اللیل،من النعم الإلهیة الکبیرة،لأنّه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للروح و الجسم،معدّل لحرارة الشمس،و سبب لإدامة حیاة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التأکید علی نهایته فیمکن أن یکون بلحاظ کونه مقدمة استقبال نور الصباح،إضافة لما لهذا الوقت بالذات من فضل کبیر فی حال العبادة و المناجاة و الدعاء،و یمثل هذا الوقت أیضا نقطة الشروع بالحرکة و العمل فی عالم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القسم الثّالث و الأخیر 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أروع الوصف و أجمله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فالصبح کموجود حی قد بدأ أوّل أنفاسه مع طلوع الفجر،لیدّب الروح من جدید فی کلّ الموجودات،بعد أن تقطعت أنفاسه عند حلول ظلام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هذا الوصف فی سیاق ما ورد فی سورة المدّثّر،فبعد القسم بإدبار اللیل،قال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إِذٰا أَسْفَرَ ،فکأنّ اللیل ستارة سوداء قد غطت وجه الصبح، فما أن أدبر اللیل حتی رفعت تلک الستارة فبان وجه الصبح مشرقا، و أسفر</w:t>
      </w:r>
    </w:p>
    <w:p>
      <w:pPr>
        <w:pStyle w:val="BookText"/>
        <w:rPr/>
      </w:pPr>
      <w:r>
        <w:rPr>
          <w:rFonts w:ascii="IRNazanin" w:hAnsi="IRNazanin" w:eastAsia="IRNazanin"/>
          <w:color w:val="111111"/>
          <w:sz w:val="28"/>
          <w:sz w:val="28"/>
          <w:szCs w:val="28"/>
          <w:rtl w:val="true"/>
          <w:lang w:bidi="fa-IR"/>
        </w:rPr>
        <w:t>للحیاة من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تجسّد الآیة التالیة جواب القسم للآیات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 موجّه لمن اتّهم النبّی صلّی اللّه علیه و آله و سلّم باختلاق القرآن و نسبته إلی الباری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تناولت و ما بعدها خمسة أوصاف لأمین وحی اللّه جبرائیل علیه السّلام،و هی الأوصاف التی ینبغی توفرها فی کلّ رسول جامع لشرائط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علو مرتبته و جلالة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صفاته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اللّه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اللّه مالک کلّ عالم الوجود،فقد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للعرش من أهمیة بالغة علی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العرش بمعنی عالم ما وراء الطبیعة،أو بمعنی مقام العلم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للقدرة العظیمة و القوّة الفائقة من دور مهم و فعّال فی عملیة حمل و إبلاغ الرسالة،و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لکل رسول أن یکون صاحب قدرة معینة تتناسب و حدود رسالته،و علی الإخلاص فی مجال عدم نسیان ما یرسل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منزلة و مکانة،و بدون ذلک لا یتمکن الرسول من أداء رسالته علی أتمّ وجه،فلا من کونه شخصا جلیلا،لائقا،و مقربا للمرسل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یراد منه الحضور المکانی،لأنّ الباری جل شأنه لا یحده مکان،و المراد هو الحضور المقامی و القرب المعنوی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تتناول الآیة التالیة الصفة الرابعة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البعید،و یراد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أمین الوحی الإلهی نافذ الکلمة فی</w:t>
      </w:r>
    </w:p>
    <w:p>
      <w:pPr>
        <w:pStyle w:val="BookText"/>
        <w:rPr/>
      </w:pPr>
      <w:r>
        <w:rPr>
          <w:rFonts w:ascii="IRNazanin" w:hAnsi="IRNazanin" w:eastAsia="IRNazanin"/>
          <w:color w:val="111111"/>
          <w:sz w:val="28"/>
          <w:sz w:val="28"/>
          <w:szCs w:val="28"/>
          <w:rtl w:val="true"/>
          <w:lang w:bidi="fa-IR"/>
        </w:rPr>
        <w:t>عالم الملائکة،و مطاع عندهم،و إنّه فی ذروة الأمانة فی عملیة إبلاغ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نستشفّه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جبرائیل علیه السّلام ینزل أحیانا و بصحبته جمع کبیر من الملائکة فی حال إبلاغه للآیات القرآنیة المبارکة،و هو ما یوحی بأنّه مطاع بینهم،و هو ما ینبغی أن یکون فی کل أمّة تتبع رسولا،فلا بدّ من طاعتها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قال لجبرائیل علیه السّلام عند نزول هذه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ما أثنی علیک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 العرش مکین،مطاع ثمّ أمین،فما کانت قوتک؟و ما کانت أمانتک؟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قوّتی فإنّی بعثت إلی مداین لوط و هی أربع مداین فی کلّ مدینة أربعمائة ألف مقاتل سوی الذراری،فحملتهم من الأرض السفلی حتی سمع أهل السماوات أصواب الدجاج و نباح الکلاب،ثم هویت بهّن فقلبتهّن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أمانتی، فإنّی لم أؤمر بشیء فعدوته إلی غیره</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ینفی القرآن ما نسب إلی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الملازم و الرفیق و الجلیس،و الوصف هذا مضافا الی أنّه یحکی عن تواضع النّبی صلّی اللّه علیه و آله و سلّم مع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یرغب یوما فی الاستعلاء علی أحد منکم،فإنّه قد عاش بینکم حقبة طویلة،و جالسکم،فلمستم عن قرب رجاحة عقله و حسن درایته و أمانته،فکیف تنسبون له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فی الأمر إنّه قد جاءکم بعد بعثته بتعالیم تخالف تعصبکم الأعمی و تحارب أهواءکم الجاهلیة،فما راق لکم الانضباط و الترابط،و حبذتم الانفلات و التراخی،فولیتم الأدبار عن تعالیمه الربانیة و نسبتم إلیه الجنون،فرارا من هدی دعوته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الجنون إلی النبّی صلّی اللّه علیه و آله و سلّم لیس بالشیء الجدید فی مسیر دعوة السماء</w:t>
      </w:r>
    </w:p>
    <w:p>
      <w:pPr>
        <w:pStyle w:val="BookText"/>
        <w:rPr/>
      </w:pPr>
      <w:r>
        <w:rPr>
          <w:rFonts w:ascii="Amiri" w:hAnsi="Amiri" w:eastAsia="Amiri" w:cs="Amiri"/>
          <w:color w:val="111111"/>
          <w:sz w:val="28"/>
          <w:sz w:val="28"/>
          <w:szCs w:val="28"/>
          <w:rtl w:val="true"/>
          <w:lang w:bidi="ar-SA"/>
        </w:rPr>
        <w:t>فقد واجه جمیع أنبیاء اللّه علیهم السّلام هذا الافتراء الفارغ من قبل جهلة و کفرة عصورهم، و قد حدثنا القرآن الکریم بتلک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فالعاقل فی منطق الجاهلیة،من یخضع للعادات و التقالید المعاشة و إن کانت فاسدة منحطة،و من یطلق لجماح أهواءه و شهواته العنان،و من لا یفکر بأیّ إصلاح أو تغییر لأنّه خروج علی السائد المتعارف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المقیاس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الأنبیاء فی نظر عبدة الدنیا مجانین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یؤکّد القرآن علی الارتباط الوثیق ما بین النبیّ صلّی اللّه علیه و آله و سلّم و جبرائیل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بِالْأُفُقِ الْمُبِینِ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الأفق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تظهر فیه الملائکة،حیث شاهد رسول اللّه صلّی اللّه علیه و آله و سلّم جبرائیل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بعض المفسّرین بالآیة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النجم علی التفسیر أعلاه، و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لکننا نری أنّ الآیة مع بقیة آیات السورة تتحدث عن حقیقة أخری،فراجع إلی ما ذکرناه فی تفسیرنا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قد رأی جبرائیل علیه السّلام فی صورته الحقیقة مرّتین، الأولی عند بدایة البعثة النبویة المبارکة،حیث ظهر له فی الأفق الأعلی و قد غطی الشرق و الغرب حتی بهر النبیّ بعظمة هیئته، و الثّانیة رآه عند معراجه إلی السماوات العلی و اعتبروا الآیة المبحوثة إشارة لتلک الرؤیتین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من یذهب فی تفسیر الآیة من کونها تشیر إلی مشاهدة اللّه عزّ و جلّ بالشهود الباطنی،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لمزید من الإیضاح،راجع ذیل الآیات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النجم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تأتی الصفة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rtl w:val="true"/>
          <w:lang w:bidi="ar-SA"/>
        </w:rPr>
        <w:t>.</w:t>
      </w:r>
      <w:bookmarkStart w:id="1120" w:name="pg12564_165720"/>
    </w:p>
    <w:p>
      <w:pPr>
        <w:pStyle w:val="BookText"/>
        <w:rPr/>
      </w:pPr>
      <w:bookmarkEnd w:id="1120"/>
      <w:r>
        <w:rPr>
          <w:rFonts w:ascii="IRNazanin" w:hAnsi="IRNazanin" w:eastAsia="IRNazanin"/>
          <w:color w:val="111111"/>
          <w:sz w:val="28"/>
          <w:sz w:val="28"/>
          <w:szCs w:val="28"/>
          <w:rtl w:val="true"/>
          <w:lang w:bidi="fa-IR"/>
        </w:rPr>
        <w:t>فهو لیس ممن یقبرون فی صدورهم ممّا یوحی إلیه،و لا یبخل و لا یتوانی عن الإبلاغ و یوصله إلی کلّ الناس کاملا و بأمانة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بالأشیاء الثمینة و النفیسة، فالأنبیاء علیهم السّلام منزّهون عن ذلک،و إذا ما بخل الآخرون بما صار فی حوزتهم من علم محدود،فالنّبی فوق ذلک و أنزه مع ماله من منبع علم 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آخر الآیات المبحوثة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 القرآنیة لیست کحدیث الکهنة الذی یأخذوه من الشیاطین،و دلیلها معها،حیث أنّ حدیث الکهنة محشو بالأکاذیب و التناقضات،و یدور حول محور میولهم و رغباتهم،فی حین لا یشاهد ذلک فی الآیات القرآنیة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تجیب علی إحدی افتراءات المشرکین،حین اتهموا النبیّ صلّی اللّه علیه و آله و سلّم بأنّه کاهن و کلّ ما جاء به قد أخذه من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فحدیث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یتعدی أن یکون باطلا و ضلالا فی حین أنّ الآیات الرّبانیة کلّها نور و هدایة،و هذا ما یشعر به کلّ من یواجه القرآن و منذ وهلته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أخذ الحجارة، و تطلق علی رمی الحجار علی الأشخاص أو الحیوانات،و یستعار الرجم للرمی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الظّن،التوهم،الشتم و الطرد،و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المطرود من رحمة اللّه</w:t>
      </w:r>
      <w:r>
        <w:rPr>
          <w:rFonts w:eastAsia="IRNazanin" w:cs="IRNazanin"/>
          <w:color w:val="111111"/>
          <w:sz w:val="28"/>
          <w:szCs w:val="28"/>
          <w:rtl w:val="true"/>
          <w:lang w:bidi="fa-IR"/>
        </w:rPr>
        <w:t>.</w:t>
      </w:r>
    </w:p>
    <w:p>
      <w:pPr>
        <w:pStyle w:val="Heading4"/>
        <w:numPr>
          <w:ilvl w:val="3"/>
          <w:numId w:val="1"/>
        </w:numPr>
        <w:rPr/>
      </w:pPr>
      <w:bookmarkStart w:id="1121" w:name="__RefHeading___Toc1680409_77815467"/>
      <w:bookmarkStart w:id="1122" w:name="_Toc485"/>
      <w:bookmarkEnd w:id="1121"/>
      <w:r>
        <w:rPr>
          <w:rtl w:val="true"/>
        </w:rPr>
        <w:t>بحث</w:t>
      </w:r>
      <w:bookmarkEnd w:id="1122"/>
    </w:p>
    <w:p>
      <w:pPr>
        <w:pStyle w:val="Heading5"/>
        <w:numPr>
          <w:ilvl w:val="4"/>
          <w:numId w:val="1"/>
        </w:numPr>
        <w:rPr/>
      </w:pPr>
      <w:bookmarkStart w:id="1123" w:name="__RefHeading___Toc1680411_77815467"/>
      <w:bookmarkStart w:id="1124" w:name="_Toc486"/>
      <w:bookmarkEnd w:id="1123"/>
      <w:r>
        <w:rPr>
          <w:rtl w:val="true"/>
        </w:rPr>
        <w:t>اشارة</w:t>
      </w:r>
      <w:bookmarkEnd w:id="1124"/>
    </w:p>
    <w:p>
      <w:pPr>
        <w:pStyle w:val="Heading5"/>
        <w:numPr>
          <w:ilvl w:val="4"/>
          <w:numId w:val="1"/>
        </w:numPr>
        <w:rPr/>
      </w:pPr>
      <w:bookmarkStart w:id="1125" w:name="__RefHeading___Toc1680413_77815467"/>
      <w:bookmarkStart w:id="1126" w:name="_Toc487"/>
      <w:bookmarkEnd w:id="1125"/>
      <w:r>
        <w:rPr>
          <w:rtl w:val="true"/>
        </w:rPr>
        <w:t>مؤهلات الرّسول</w:t>
      </w:r>
      <w:r>
        <w:rPr>
          <w:rtl w:val="true"/>
        </w:rPr>
        <w:t>:</w:t>
      </w:r>
      <w:bookmarkEnd w:id="112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الصفات الخمسة التی ذکرتها الآیات المبارکة جبرائیل علیه السّلام باعتباره رسول الوحی الإلهی إلی النبیّ الکریم صلّی اللّه علیه و آله و سلّم،هی ذات الصفات التی ینبغی توفرها فی کلّ رسول،و بما یناسب نوع و درجة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فلکی یکون الرسول لائقا لحمل الرسالة،لا بدّ من تحلّیه برکائز أخلاقیة و نفسیة عالیة،أی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کونه قادر متمکن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یتمکن من إبلاغ رسالته بکل ما تحمل،و من دون أن یصیبه أیّ ضعف أو فتور أو 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تکون ذو منزلة رفیعة و مقام مرموق عند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یکون طبیعیا مستقرا فی استلامه الرسالة،و لا یناله أیّ خوف أو ارتباک فی حال إیصاله لأجوبة الرسالة إلی أیّ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المؤهلات اللازمة،أن یکون له أعوان و یطیعونه بأمر الرسالة،و لا یتخاذلون عن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أخیرا،لا بدّ من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النقل،لیعتمد المرسل علیه فیما یرید أن یوصله إلیه من الرسالة،فلا بدّ من الأمانة بکلّ معناها و الابتعاد عن الخیانة و لو بأدنی زوایاها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ما توفرت المؤهلات اللازمة للرسول فیه کان جدیرا بأداء حق الرسالة،و لذلک نری رسول اللّه صلّی اللّه علیه و آله و سلّم کان ینتخب رسله بدقة من بین أصحابه، و أفضل نموذج حی لذلک،إرساله أمیر المؤمنین علیه السّلام بإیصال الآیات الأولی من سورة براءة إلی مشرکی مکّة،فی ظروف قد شرحناها عند تفسیرنا لتلک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رسولک ترجمان عقلک،و کتابک أبلغ ما ینطق عنک</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bookmarkStart w:id="1127" w:name="pg12564_165722"/>
    </w:p>
    <w:p>
      <w:pPr>
        <w:pStyle w:val="Heading3"/>
        <w:numPr>
          <w:ilvl w:val="2"/>
          <w:numId w:val="1"/>
        </w:numPr>
        <w:rPr/>
      </w:pPr>
      <w:bookmarkStart w:id="1128" w:name="__RefHeading___Toc1680415_77815467"/>
      <w:bookmarkStart w:id="1129" w:name="_Toc488"/>
      <w:bookmarkEnd w:id="1127"/>
      <w:bookmarkEnd w:id="1128"/>
      <w:r>
        <w:rPr>
          <w:rtl w:val="true"/>
        </w:rPr>
        <w:t xml:space="preserve">الآیات </w:t>
      </w:r>
      <w:r>
        <w:rPr>
          <w:rtl w:val="true"/>
        </w:rPr>
        <w:t>[</w:t>
      </w:r>
      <w:r>
        <w:rPr>
          <w:rtl w:val="true"/>
        </w:rPr>
        <w:t xml:space="preserve">سورة التکویر </w:t>
      </w:r>
      <w:r>
        <w:rPr>
          <w:rtl w:val="true"/>
        </w:rPr>
        <w:t>(</w:t>
      </w:r>
      <w:r>
        <w:rPr/>
        <w:t>81</w:t>
      </w:r>
      <w:r>
        <w:rPr>
          <w:rtl w:val="true"/>
        </w:rPr>
        <w:t xml:space="preserve">): </w:t>
      </w:r>
      <w:r>
        <w:rPr>
          <w:rtl w:val="true"/>
        </w:rPr>
        <w:t xml:space="preserve">الآیات </w:t>
      </w:r>
      <w:r>
        <w:rPr/>
        <w:t>26</w:t>
      </w:r>
      <w:r>
        <w:rPr>
          <w:rtl w:val="true"/>
        </w:rPr>
        <w:t xml:space="preserve"> </w:t>
      </w:r>
      <w:r>
        <w:rPr>
          <w:rtl w:val="true"/>
        </w:rPr>
        <w:t xml:space="preserve">الی </w:t>
      </w:r>
      <w:r>
        <w:rPr/>
        <w:t>29</w:t>
      </w:r>
      <w:r>
        <w:rPr>
          <w:rtl w:val="true"/>
        </w:rPr>
        <w:t>]</w:t>
      </w:r>
      <w:bookmarkEnd w:id="1129"/>
    </w:p>
    <w:p>
      <w:pPr>
        <w:pStyle w:val="Heading4"/>
        <w:numPr>
          <w:ilvl w:val="3"/>
          <w:numId w:val="1"/>
        </w:numPr>
        <w:rPr/>
      </w:pPr>
      <w:bookmarkStart w:id="1130" w:name="__RefHeading___Toc1680417_77815467"/>
      <w:bookmarkStart w:id="1131" w:name="_Toc489"/>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680419_77815467"/>
      <w:bookmarkStart w:id="1133" w:name="_Toc490"/>
      <w:bookmarkEnd w:id="1132"/>
      <w:r>
        <w:rPr>
          <w:rtl w:val="true"/>
        </w:rPr>
        <w:t>التّفسیر</w:t>
      </w:r>
      <w:bookmarkEnd w:id="1133"/>
    </w:p>
    <w:p>
      <w:pPr>
        <w:pStyle w:val="Heading5"/>
        <w:numPr>
          <w:ilvl w:val="4"/>
          <w:numId w:val="1"/>
        </w:numPr>
        <w:rPr/>
      </w:pPr>
      <w:bookmarkStart w:id="1134" w:name="__RefHeading___Toc1680421_77815467"/>
      <w:bookmarkStart w:id="1135" w:name="_Toc491"/>
      <w:bookmarkEnd w:id="1134"/>
      <w:r>
        <w:rPr>
          <w:rtl w:val="true"/>
        </w:rPr>
        <w:t>اشارة</w:t>
      </w:r>
      <w:bookmarkEnd w:id="1135"/>
    </w:p>
    <w:p>
      <w:pPr>
        <w:pStyle w:val="Heading5"/>
        <w:numPr>
          <w:ilvl w:val="4"/>
          <w:numId w:val="1"/>
        </w:numPr>
        <w:rPr/>
      </w:pPr>
      <w:bookmarkStart w:id="1136" w:name="__RefHeading___Toc1680423_77815467"/>
      <w:bookmarkStart w:id="1137" w:name="_Toc492"/>
      <w:bookmarkEnd w:id="1136"/>
      <w:r>
        <w:rPr>
          <w:rtl w:val="true"/>
        </w:rPr>
        <w:t>إلی این</w:t>
      </w:r>
      <w:r>
        <w:rPr>
          <w:rtl w:val="true"/>
        </w:rPr>
        <w:t>...</w:t>
      </w:r>
      <w:r>
        <w:rPr>
          <w:rtl w:val="true"/>
        </w:rPr>
        <w:t>أیّها الغافلون؟</w:t>
      </w:r>
      <w:r>
        <w:rPr>
          <w:rtl w:val="true"/>
        </w:rPr>
        <w:t>!</w:t>
      </w:r>
      <w:bookmarkEnd w:id="1137"/>
    </w:p>
    <w:p>
      <w:pPr>
        <w:pStyle w:val="BookText"/>
        <w:rPr/>
      </w:pPr>
      <w:r>
        <w:rPr>
          <w:rFonts w:ascii="IRNazanin" w:hAnsi="IRNazanin" w:eastAsia="IRNazanin"/>
          <w:color w:val="111111"/>
          <w:sz w:val="28"/>
          <w:sz w:val="28"/>
          <w:szCs w:val="28"/>
          <w:rtl w:val="true"/>
          <w:lang w:bidi="fa-IR"/>
        </w:rPr>
        <w:t>أکّدت الآیات السابقة ببیان جلی حقیقة کون القرآن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فمحتواه ینطق عن کونه کلاما رحمانیا و لیس شیطانیا،و قد نزل به رسول کریم مقتدر و أمین،و قام بتبلیغه النّبی الصادق الأمین صلّی اللّه علیه و آله و سلّم الذی لم یبخل فی البلاغ فی شیء، و ما تهاون عن تعلیم الناس فیما أرسل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توبخ الآیات أعلاه أولئک الذین عادوا القرآن و انحرفوا عن خطّ سیر الرسالة الربّانیة الهادیة، فتقول لهم بصیغة الاستفهام التوبیخی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تَذْهَبُونَ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ترکتم طریق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العقل أن تصدّوا عن النور و تتجهوا صوب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ترحمون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تعملون علی هدم أرکان سعادتکم و سلامتکم؟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الآیة الثّانیة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 فالآیة تتحدث بلسان الوعظ و التذکیر،عسی أن یستیقظ من تملکه نوم غفلته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یمکن للهدایة و التربیة أن تؤدّی فعلها بوجود المرشد الناحج فقط،بل لا بدّ من توفر عنصر الاستعداد و تقبل الهدایة من قبل الطرف الآخر،و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 الوعظ و التذکیر جاءت الآیة التالیة لتبیّن هذه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 قد ذکرت عمومیة الفیض الإلهی فی القرآن الکریم،فیما خصصت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یَسْتَقِیمَ عملیة الاستفادة من هذا الفیض الجزیل و حددته بشرط 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القاعدة جاریة فی جمیع النعم و المواهب الإلهیة فی العالم،فإنّها عامّة التمکین،خاصّة الاستفادة،فمن لا یملک الإرادة و التصمیم علی ضوء الهدی القرآنی لا یستحق فیض رحمة اللّه و 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الثّانیة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 تدخل فی سیاق 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أیّة حال،فالآیة تؤکّد مرّة اخری علی حریة الإنسان فی اختیاره الطریق الذی یرضاه،سواء کان طریق حقّ،أم طریق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طریق السعادة الحقّة،طریق مستقیم،و ما دونه لا یکون کذلک،و لولا الإفراط و التفریط و الوساوس الشیطانیة و أغشیة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لسار الإنسان علی هذه السبل المنجیة،باستجابته لنداء الفطرة و اتباعه الخط المستقیم،و الخط المستقیم هو أقصر الطرق الموصلة للهدف المنشود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لکی لا یتصور بأنّ مشیئة و إرادة الإنسان مطلقة فی سیره علی طریق المستقیم،و لکی یربط الإنسان مشیئة بمشیئة و توفیق اللّه عزّ و جلّ،و جاءت</w:t>
      </w:r>
    </w:p>
    <w:p>
      <w:pPr>
        <w:pStyle w:val="BookText"/>
        <w:rPr/>
      </w:pPr>
      <w:r>
        <w:rPr>
          <w:rFonts w:ascii="Amiri" w:hAnsi="Amiri" w:eastAsia="Amiri" w:cs="Amiri"/>
          <w:color w:val="111111"/>
          <w:sz w:val="28"/>
          <w:sz w:val="28"/>
          <w:szCs w:val="28"/>
          <w:rtl w:val="true"/>
          <w:lang w:bidi="ar-SA"/>
        </w:rPr>
        <w:t>الآیة التالیة و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 رَبُّ الْعٰالَمِینَ و الآیتان السابقتان تبیّنان 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بین الأمرین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أشار إلیها الإمام الصادق علیه السّلام،فمن جهة،إنّ الإرادة و القرار بیدکم،و من جهة اخری،یلزم تلک الإرادة و ذلک القرارة ما یشاء اللّه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خلقتم أحرارا مختارین، فالحریة و الإختیار منه جلّ اسمه،و لولا إرادته ذلک لما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فالإنسان لیس بمجبور علی أعماله مطلقا،و لا هو بمختار بکلّ معنی الإختیار،و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روی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ما للإنسان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عقل،فهم قدرة بدنیة،و قدرة علی اتخاذ القرار، کلّ ذلک من اللّه عزّ و جلّ،فهو من جهة فی حالة الحاجة الدائمة للاتصال به جلّ شأنه،و لو شاء اللّه لتوقف کلّ شیء و انتهی،و هو من جهة اخری مسئول عن أعماله لما له من حریة و اختیار علی تنفیذها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المشیئة الإلهیة تقضی بهدایة و تکامل الإنسان و کلّ الموجودات،فاللّه لا یرید أن یضل أو یذنب أحد من الخلق،بل یرید أن یسعد کلّ الخلق فی جوار رحمته و رضوانه،و بمقتضی ربوبیته فهو الموفّق و المعین لکلّ من یرید أن یسلک طریق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الخطأ القاتل الذی وقع فیه المتجبرة،إنّهم تمسّکوا بالآیة الثّانیة دون الاولی و ربّما کان المفوضة قد تمسّکوا بالآیة الاولی مفصولة عن الآیة الثانیة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الفصل فیما بین آیات القرآن کثیرا ما یوقع فی هاویة الضلال و الخروج بنتائج خاطئة باطلة،و ینبغی التعامل مع الآیات القرآنیة علی کونها کلّ مترابط،لا آیات فرادی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یَسْتَقِیمَ ،قال أبو جهل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الأمر إلینا إن شئنا استقمنا و إن شئنا لم نستقم،فأنزل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تَشٰاؤُنَ إِلاّٰ أَنْ یَشٰاءَ اللّٰهُ رَبُّ الْعٰالَمِینَ</w:t>
      </w:r>
    </w:p>
    <w:p>
      <w:pPr>
        <w:pStyle w:val="BookText"/>
        <w:rPr/>
      </w:pP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توفیق إلاّ منک،فوفقنا للسیر علی طریق رضوانک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رغبنا فی سلوک طریقک و منهجک،فاجعل مشیئتک أن تأخذ بأیدینا فی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أهوال الحشر و القیامة،لخلو صحائف أعمالنا من الحسنات، فعاملنا بعفوک و لطفک،و لا تشدد علینا بعدلک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نهایة سورة التّکویر </w:t>
      </w:r>
      <w:r>
        <w:rPr>
          <w:rFonts w:eastAsia="IRNazanin" w:cs="IRNazanin"/>
          <w:color w:val="111111"/>
          <w:sz w:val="28"/>
          <w:szCs w:val="28"/>
          <w:rtl w:val="true"/>
          <w:lang w:bidi="fa-IR"/>
        </w:rPr>
        <w:t>***</w:t>
      </w:r>
      <w:bookmarkStart w:id="1138" w:name="pg12564_165727"/>
    </w:p>
    <w:p>
      <w:pPr>
        <w:pStyle w:val="Heading2"/>
        <w:numPr>
          <w:ilvl w:val="1"/>
          <w:numId w:val="1"/>
        </w:numPr>
        <w:rPr/>
      </w:pPr>
      <w:bookmarkStart w:id="1139" w:name="__RefHeading___Toc1680425_77815467"/>
      <w:bookmarkStart w:id="1140" w:name="_Toc493"/>
      <w:bookmarkEnd w:id="1138"/>
      <w:bookmarkEnd w:id="1139"/>
      <w:r>
        <w:rPr>
          <w:rtl w:val="true"/>
        </w:rPr>
        <w:t>سورة الإنفطار</w:t>
      </w:r>
      <w:bookmarkEnd w:id="1140"/>
    </w:p>
    <w:p>
      <w:pPr>
        <w:pStyle w:val="Heading3"/>
        <w:numPr>
          <w:ilvl w:val="2"/>
          <w:numId w:val="1"/>
        </w:numPr>
        <w:rPr/>
      </w:pPr>
      <w:bookmarkStart w:id="1141" w:name="__RefHeading___Toc1680427_77815467"/>
      <w:bookmarkStart w:id="1142" w:name="_Toc494"/>
      <w:bookmarkEnd w:id="1141"/>
      <w:r>
        <w:rPr>
          <w:rtl w:val="true"/>
        </w:rPr>
        <w:t>اشارة</w:t>
      </w:r>
      <w:bookmarkEnd w:id="114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تسع و عشرة آیة</w:t>
      </w:r>
      <w:bookmarkStart w:id="1143" w:name="pg12564_165729"/>
    </w:p>
    <w:p>
      <w:pPr>
        <w:pStyle w:val="BookText"/>
        <w:rPr/>
      </w:pPr>
      <w:bookmarkEnd w:id="11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الإنفطار</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1680429_77815467"/>
      <w:bookmarkStart w:id="1145" w:name="_Toc495"/>
      <w:bookmarkEnd w:id="1144"/>
      <w:r>
        <w:rPr>
          <w:rtl w:val="true"/>
        </w:rPr>
        <w:t>محتوی السورة</w:t>
      </w:r>
      <w:r>
        <w:rPr>
          <w:rtl w:val="true"/>
        </w:rPr>
        <w:t>:</w:t>
      </w:r>
      <w:bookmarkEnd w:id="1145"/>
    </w:p>
    <w:p>
      <w:pPr>
        <w:pStyle w:val="BookText"/>
        <w:rPr/>
      </w:pPr>
      <w:r>
        <w:rPr>
          <w:rFonts w:ascii="IRNazanin" w:hAnsi="IRNazanin" w:eastAsia="IRNazanin"/>
          <w:color w:val="111111"/>
          <w:sz w:val="28"/>
          <w:sz w:val="28"/>
          <w:szCs w:val="28"/>
          <w:rtl w:val="true"/>
          <w:lang w:bidi="fa-IR"/>
        </w:rPr>
        <w:t>لا تشذ السورة عن سیاق سور الجزء الأخیر من القرآن الکریم،و تدور حول محور المسائل المتعلقة بیوم القیامة،تتضمّن مجموع آیاتها المواضیع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 الساعة،و هی الحوادث الهائلة التی سیشهدها العالم أواخر لحظات عمره و عند قیام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التذکیر بالنعم الإلهیة الداخلة فی کلّ وجود الإنسان،و کسر حالة غرور الإنسان،و تهیئته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ملائکة تسجیل أعمال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عاقبة المحسنین و المسیئین فی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سریعة عمّا سیجری فی ذلک الیوم العظیم</w:t>
      </w:r>
      <w:r>
        <w:rPr>
          <w:rFonts w:eastAsia="IRNazanin" w:cs="IRNazanin"/>
          <w:color w:val="111111"/>
          <w:sz w:val="28"/>
          <w:szCs w:val="28"/>
          <w:rtl w:val="true"/>
          <w:lang w:bidi="fa-IR"/>
        </w:rPr>
        <w:t>.</w:t>
      </w:r>
    </w:p>
    <w:p>
      <w:pPr>
        <w:pStyle w:val="Heading3"/>
        <w:numPr>
          <w:ilvl w:val="2"/>
          <w:numId w:val="1"/>
        </w:numPr>
        <w:rPr/>
      </w:pPr>
      <w:bookmarkStart w:id="1146" w:name="__RefHeading___Toc1680431_77815467"/>
      <w:bookmarkStart w:id="1147" w:name="_Toc496"/>
      <w:bookmarkEnd w:id="1146"/>
      <w:r>
        <w:rPr>
          <w:rtl w:val="true"/>
        </w:rPr>
        <w:t>فضیلة السورة</w:t>
      </w:r>
      <w:r>
        <w:rPr>
          <w:rtl w:val="true"/>
        </w:rPr>
        <w:t>:</w:t>
      </w:r>
      <w:bookmarkEnd w:id="114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هاتین السورتین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 و إِذَا السَّمٰاءُ انْشَقَّتْ و جعلهما نصب عینه فی صلاة الفریضة و النافلة، لم یحجبه من اللّه حجاب،و لم یحجزه من اللّه حاجز،و لم یزل ینظر إلی اللّه و ینظر</w:t>
      </w:r>
    </w:p>
    <w:p>
      <w:pPr>
        <w:pStyle w:val="BookText"/>
        <w:rPr/>
      </w:pPr>
      <w:r>
        <w:rPr>
          <w:rFonts w:ascii="IRNazanin" w:hAnsi="IRNazanin" w:eastAsia="IRNazanin"/>
          <w:color w:val="111111"/>
          <w:sz w:val="28"/>
          <w:sz w:val="28"/>
          <w:szCs w:val="28"/>
          <w:rtl w:val="true"/>
          <w:lang w:bidi="fa-IR"/>
        </w:rPr>
        <w:t>اللّه إلیه حتی یفرغ من حساب الناس</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حصول ثواب السورتین إنّما یتمّ وضعهما فی أعماق روحه، و بنی علی أسسها أرکان نفسه و عمله،و لا لمن یلوکهما فی لسانه و لا غیر</w:t>
      </w:r>
      <w:r>
        <w:rPr>
          <w:rFonts w:eastAsia="IRNazanin" w:cs="IRNazanin"/>
          <w:color w:val="111111"/>
          <w:sz w:val="28"/>
          <w:szCs w:val="28"/>
          <w:rtl w:val="true"/>
          <w:lang w:bidi="fa-IR"/>
        </w:rPr>
        <w:t>! ***</w:t>
      </w:r>
      <w:bookmarkStart w:id="1148" w:name="pg12564_165731"/>
    </w:p>
    <w:p>
      <w:pPr>
        <w:pStyle w:val="Heading3"/>
        <w:numPr>
          <w:ilvl w:val="2"/>
          <w:numId w:val="1"/>
        </w:numPr>
        <w:rPr/>
      </w:pPr>
      <w:bookmarkStart w:id="1149" w:name="__RefHeading___Toc1680433_77815467"/>
      <w:bookmarkStart w:id="1150" w:name="_Toc497"/>
      <w:bookmarkEnd w:id="1148"/>
      <w:bookmarkEnd w:id="1149"/>
      <w:r>
        <w:rPr>
          <w:rtl w:val="true"/>
        </w:rPr>
        <w:t xml:space="preserve">الآیات </w:t>
      </w:r>
      <w:r>
        <w:rPr>
          <w:rtl w:val="true"/>
        </w:rPr>
        <w:t>[</w:t>
      </w:r>
      <w:r>
        <w:rPr>
          <w:rtl w:val="true"/>
        </w:rPr>
        <w:t xml:space="preserve">سورة الانفطار </w:t>
      </w:r>
      <w:r>
        <w:rPr>
          <w:rtl w:val="true"/>
        </w:rPr>
        <w:t>(</w:t>
      </w:r>
      <w:r>
        <w:rPr/>
        <w:t>82</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150"/>
    </w:p>
    <w:p>
      <w:pPr>
        <w:pStyle w:val="Heading4"/>
        <w:numPr>
          <w:ilvl w:val="3"/>
          <w:numId w:val="1"/>
        </w:numPr>
        <w:rPr/>
      </w:pPr>
      <w:bookmarkStart w:id="1151" w:name="__RefHeading___Toc1680435_77815467"/>
      <w:bookmarkStart w:id="1152" w:name="_Toc498"/>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 xml:space="preserve">بِسْمِ اَللّٰهِ اَلرَّحْمٰنِ اَلرَّحِیمِ 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1680437_77815467"/>
      <w:bookmarkStart w:id="1154" w:name="_Toc499"/>
      <w:bookmarkEnd w:id="1153"/>
      <w:r>
        <w:rPr>
          <w:rtl w:val="true"/>
        </w:rPr>
        <w:t>التّفسیر</w:t>
      </w:r>
      <w:bookmarkEnd w:id="1154"/>
    </w:p>
    <w:p>
      <w:pPr>
        <w:pStyle w:val="Heading5"/>
        <w:numPr>
          <w:ilvl w:val="4"/>
          <w:numId w:val="1"/>
        </w:numPr>
        <w:rPr/>
      </w:pPr>
      <w:bookmarkStart w:id="1155" w:name="__RefHeading___Toc1680439_77815467"/>
      <w:bookmarkStart w:id="1156" w:name="_Toc500"/>
      <w:bookmarkEnd w:id="1155"/>
      <w:r>
        <w:rPr>
          <w:rtl w:val="true"/>
        </w:rPr>
        <w:t>اشارة</w:t>
      </w:r>
      <w:bookmarkEnd w:id="1156"/>
    </w:p>
    <w:p>
      <w:pPr>
        <w:pStyle w:val="Heading5"/>
        <w:numPr>
          <w:ilvl w:val="4"/>
          <w:numId w:val="1"/>
        </w:numPr>
        <w:rPr/>
      </w:pPr>
      <w:bookmarkStart w:id="1157" w:name="__RefHeading___Toc1680441_77815467"/>
      <w:bookmarkStart w:id="1158" w:name="_Toc501"/>
      <w:bookmarkEnd w:id="1157"/>
      <w:r>
        <w:rPr>
          <w:rtl w:val="true"/>
        </w:rPr>
        <w:t>عند ما یحلّ الحدث المروع</w:t>
      </w:r>
      <w:r>
        <w:rPr>
          <w:rtl w:val="true"/>
        </w:rPr>
        <w:t>!</w:t>
      </w:r>
      <w:bookmarkEnd w:id="1158"/>
    </w:p>
    <w:p>
      <w:pPr>
        <w:pStyle w:val="BookText"/>
        <w:rPr/>
      </w:pPr>
      <w:r>
        <w:rPr>
          <w:rFonts w:ascii="Amiri" w:hAnsi="Amiri" w:eastAsia="Amiri" w:cs="Amiri"/>
          <w:color w:val="111111"/>
          <w:sz w:val="28"/>
          <w:sz w:val="28"/>
          <w:szCs w:val="28"/>
          <w:rtl w:val="true"/>
          <w:lang w:bidi="ar-SA"/>
        </w:rPr>
        <w:t>تقدّم لنا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مشاهدا مروعة من یوم القیامة،فتخبر عن تفطّر السماء من هول الکارثة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تنتقل إلی ما سیصیب الکواکب و نظامها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فسینهدم العالم العلوی،و ستحدث الإنفجارات العظیمة المهیبة فی کلّ النجوم السماویة،و سیتخلخل نظام المنظومات الشمسیة،فتخرج النجوم من مساراتها لتصطدم الواحدة بالأخری و تتلاشی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فینتهی عمر العالم،و یتناثر کلّ شیء لیبنی علی أنقاضه عالم جدید آخر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الإنشقاق،و قد ورد التعبیر فی آیات اخری کالآیة الاولی من سورة الإنشقاق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السَّمٰاءُ انْشَقَّتْ ،و الآیة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نشر الشیء و تفریقه،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الانتشار و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باعتبار أنّ انتشار النجوم یؤدّی إلی تفرقها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کحبات العقد المنفرط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فسّرها الکثیر من المفسّرین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لوازم معنی الانتثار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معان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بشکل عام، و الزهرة بشکل خاص،النبت إذا طال،البیاض الذی یظهر فی سواد العین،لمعان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بریقه و توقده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ممتلئ إذا ترعرع و حسن وجهه، و کوکب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معظمه،مثل کوکب الشعب و کوکب السماء و کوکب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الکوکب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الماء،السیف،سید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یبدو أنّ المعنی الحقیقی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المتلألئ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دون ذلک معان مجازیة استعملت لعلاقة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لکن،ما هی العوامل التی ستؤدی بالکواکب إلی التناثر و التفرق فی الفضاء مع فقدانها لنظامها الذی یحکمها؟ هل بسبب فقدان التعادل الموجود فی الجاذبیة فیما بینها؟أم ثمّة قوّة هائلة ستفعل ذلک؟أم بسبب التوسع المستمر الحاصل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ذلک العلم الحدیث؟</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یستطیع أیّ أحد أن یتکهن السبب 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نعلمه أنّ هذه الأمور تهدف إلی تعریف الإنسان بما سیحدث بالمستقبل الآت،و تدعوه لخلاص نفسه من أهوالها،و هو الکائن الضعیف وسط تلک الحوادث الجسام؟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فالآیات تحذر الإنسان من أن یتخذ العالم الفانی هدفا لوجوده،فیتصوره محل خلوده،لأنّ ذلک سیؤول إلی تلوث قلب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أم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ینتج عن التلوث سوی الذنوب المؤدّیة إلی عذاب الجحیم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ینتقل البیان القرآنی من السماء إلی الأرض،فیقول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فُجِّرَتْ أی اتصلت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البحار متصلة فیما بینها قبل حلول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البحیرات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اتصالها سیکون بشکل آخر،حیث ستفیض جمیعها و تتمزق حدودها و تصیر بحرا واحدا لتشمل کلّ الأرض،بسبب الزلازل المرعبة و تحطم الجبال و سقوطها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أحد تفاسیر الآیة السادسة من سورة التکویر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الْبِحٰارُ سُجِّرَتْ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 آخر بخصوص الآیة المبحوثة و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التکویر،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الإنفجار و الاحتراق،لأنّ میاه البحار و المحیطات ستتحول إلی قطعة من نار لأهب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أشرنا سابقا،فالماء یتکون من عنصرین شدیدی الاشتعال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الأوکسجین و الهیدروجین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تحلل الماء إلی عنصریه فسیکفیه شرارة صغیرة لجعله قطعة ملتهبة من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تتناول الآیة التالیة عرضا لمرحلة القیامة الثانیة،مرحلة تجدید الحیاة و إحیاء الموتی،فتقول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الْقُبُورُ بُعْثِرَتْ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الموتی للحساب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ترابها و أثیر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تکونت من 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المعنی منهما،کقولنا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آیّة حال،فإننا نری شبیه هذا المعنی قد ورد فی سورة الزلزال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أَخْرَجَتِ الْأَرْضُ أَثْقٰالَهٰا أی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المشهور من تفاسیرها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بِالسّٰاهِرَةِ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توضح الآیات إنّ إحیاء الموتی و إخراجهم من القبور سیکون مفاجئا و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ذکر کلّ تلک العلائم لما قبل البعث و لما بعده،تأتی النتیجة القاطعة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عَلِمَتْ نَفْسٌ مٰا قَدَّمَتْ وَ أَخَّرَتْ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نعم،فستتجلی حقائق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سیصیر کلّ شیء بارز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سیری الإنسان کلّ أعماله محضرة بخیرها و شرّها،لأنّه یوم إزالة الحجب،و رفع مبررات الغرور و الغفلة،و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 الإنسان ما قدّم لآخرته،و ما ترک بعده من آثار حسنها و سیئها،مثل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الجاریة،فعل الخیر،عمارة الأبنیة،الکتب التی ألفها،ما سنّ من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 خلّفه خالصا للّه فسینال حسناته،و إن کانت نیّة أفعاله غیر خالصة للّه فستصل إلیه سیئات تبعاته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نماذج من الأعمال التی ستصل نتائجها إلی الإنسان بعد الموت،و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أنّ الإنسان یعلم بما عمل فی دنیاه بصورة إجمالیة،لکنّ حبّ الذات و الإشتغال بالشهوات و النسیان غالبا ما ینسیه ما قدّمت یداه،فیتغافل عن النظر إلی ما بدّ منه،أمّا فی ذلک الیوم الذی سیتحول و یتغیر فیه کلّ شیء حتی روح الإنسان فسیلتفت إلی ما قام به من عمل بکلّ دقّة و تفصیل،کما تشیر إلی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 وَ مٰا عَمِلَتْ مِنْ سُوءٍ ،فکلّ سیری کلّ أعماله حاضرة مجسمة أمام 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أعمال أوّل عمر الإنسان،و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أعمال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التّفسیر الأوّل أنسب من جمیع الجهات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بالآیة،کلّ نفس إنسانیة</w:t>
      </w:r>
      <w:r>
        <w:rPr>
          <w:rFonts w:eastAsia="IRNazanin" w:cs="IRNazanin"/>
          <w:color w:val="111111"/>
          <w:sz w:val="28"/>
          <w:szCs w:val="28"/>
          <w:rtl w:val="true"/>
          <w:lang w:bidi="fa-IR"/>
        </w:rPr>
        <w:t>.</w:t>
      </w:r>
      <w:bookmarkStart w:id="1159" w:name="pg12564_165735"/>
    </w:p>
    <w:p>
      <w:pPr>
        <w:pStyle w:val="Heading4"/>
        <w:numPr>
          <w:ilvl w:val="3"/>
          <w:numId w:val="1"/>
        </w:numPr>
        <w:rPr/>
      </w:pPr>
      <w:bookmarkStart w:id="1160" w:name="__RefHeading___Toc1680443_77815467"/>
      <w:bookmarkStart w:id="1161" w:name="_Toc502"/>
      <w:bookmarkEnd w:id="1159"/>
      <w:bookmarkEnd w:id="1160"/>
      <w:r>
        <w:rPr>
          <w:rtl w:val="true"/>
        </w:rPr>
        <w:t>بحث</w:t>
      </w:r>
      <w:bookmarkEnd w:id="1161"/>
    </w:p>
    <w:p>
      <w:pPr>
        <w:pStyle w:val="Heading5"/>
        <w:numPr>
          <w:ilvl w:val="4"/>
          <w:numId w:val="1"/>
        </w:numPr>
        <w:rPr/>
      </w:pPr>
      <w:bookmarkStart w:id="1162" w:name="__RefHeading___Toc1680445_77815467"/>
      <w:bookmarkStart w:id="1163" w:name="_Toc503"/>
      <w:bookmarkEnd w:id="1162"/>
      <w:r>
        <w:rPr>
          <w:rtl w:val="true"/>
        </w:rPr>
        <w:t>اشارة</w:t>
      </w:r>
      <w:bookmarkEnd w:id="1163"/>
    </w:p>
    <w:p>
      <w:pPr>
        <w:pStyle w:val="Heading5"/>
        <w:numPr>
          <w:ilvl w:val="4"/>
          <w:numId w:val="1"/>
        </w:numPr>
        <w:rPr/>
      </w:pPr>
      <w:bookmarkStart w:id="1164" w:name="__RefHeading___Toc1680447_77815467"/>
      <w:bookmarkStart w:id="1165" w:name="_Toc504"/>
      <w:bookmarkEnd w:id="1164"/>
      <w:r>
        <w:rPr>
          <w:rtl w:val="true"/>
        </w:rPr>
        <w:t>ما یخلفه الإنسان بعد موته</w:t>
      </w:r>
      <w:r>
        <w:rPr>
          <w:rtl w:val="true"/>
        </w:rPr>
        <w:t>:</w:t>
      </w:r>
      <w:bookmarkEnd w:id="1165"/>
    </w:p>
    <w:p>
      <w:pPr>
        <w:pStyle w:val="BookText"/>
        <w:rPr/>
      </w:pPr>
      <w:r>
        <w:rPr>
          <w:rFonts w:ascii="IRNazanin" w:hAnsi="IRNazanin" w:eastAsia="IRNazanin"/>
          <w:color w:val="111111"/>
          <w:sz w:val="28"/>
          <w:sz w:val="28"/>
          <w:szCs w:val="28"/>
          <w:rtl w:val="true"/>
          <w:lang w:bidi="fa-IR"/>
        </w:rPr>
        <w:t>المستفاد من الرّوایات الشریفة،بالإضافة لما ورد فی الآیات المبارکة أعلاه، إنّه ثمّة أعمال و آثار یخلفها الإنسان بعد موته،و ما ینجسم من تلک الأعمال و الآثار حتی یوم القیامة یبقی مرتبطا بذات الفاعل الأصلی،فإن کانت الأعمال حیّرة فستصله حسنات تتمة العمل و استمراره،و إن کانت شریرة فلا یجنی منها سوی الهون 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یتبع الرجل بعد موته من الأجر إلاّ ثالث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أجراها فی حیاته،فهی تجری بعد موته،و سنّة هدی سنّها،فهی تعمل بها بعد موته،و ولد صالح یستغفر له</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خصال یتنفع بها المؤمن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صالح یستغفر له،مصحف یقرأ منه،و 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یحفره،و غرس یغرسه،و صدقة ماء یجربه،و سنة حسنة یؤخذ بها بعده</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أکّدت بعض الرّوایات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یخلّفه بعده</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قد حذّرت کثیر من الرّوایات من أن یسنّ الإنسان سنّة سیئة،لأنّ الفاعل الأوّل ستتابع علیه آثام تلک السنة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حثت و شوقت علی استنان السنن الحسنة،لینتفع الفاعل الأوّل لها بثوابها الجاری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العلاّمة الطبرسی حدیثا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سائلا قام علی عهد النّبی صلّی اللّه علیه و آله و سلّم،فسأل،فسکت القوم،ثمّ أنّ رجلا أعطاه،فأعطاه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 خیرا فاستن به فله أجره،و مثل أجور من اتبعه،غیر منتقص من أجورهم،و من استن شرّا فاستن به فعلیه وزره،مثل أوزار من اتبعه غیر منتقص من 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حذیفة بن الیمان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أمیر المؤمنین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بکم لو تناهت بکم الأمور و بعثرت القبور،هناک تبلو کلّ نفس ما أسلفت،و ردّوا إلی اللّه مولاهم الحق،و ضل عنهم ما کانوا یفترون</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فتعکس هذه الآیات و الرّوایات أبعاد مسئولیة الإنسان أمام أعماله،و تبیّن عظم المسؤولیة،فأثار فعل الخیرات أو المنکرات یتصل إلیه و إن امتدت الآلاف السنین بعد موته</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bookmarkStart w:id="1166" w:name="pg12564_165737"/>
    </w:p>
    <w:p>
      <w:pPr>
        <w:pStyle w:val="Heading3"/>
        <w:numPr>
          <w:ilvl w:val="2"/>
          <w:numId w:val="1"/>
        </w:numPr>
        <w:rPr/>
      </w:pPr>
      <w:bookmarkStart w:id="1167" w:name="__RefHeading___Toc1680449_77815467"/>
      <w:bookmarkStart w:id="1168" w:name="_Toc505"/>
      <w:bookmarkEnd w:id="1166"/>
      <w:bookmarkEnd w:id="1167"/>
      <w:r>
        <w:rPr>
          <w:rtl w:val="true"/>
        </w:rPr>
        <w:t xml:space="preserve">الآیات </w:t>
      </w:r>
      <w:r>
        <w:rPr>
          <w:rtl w:val="true"/>
        </w:rPr>
        <w:t>[</w:t>
      </w:r>
      <w:r>
        <w:rPr>
          <w:rtl w:val="true"/>
        </w:rPr>
        <w:t xml:space="preserve">سورة الانفطار </w:t>
      </w:r>
      <w:r>
        <w:rPr>
          <w:rtl w:val="true"/>
        </w:rPr>
        <w:t>(</w:t>
      </w:r>
      <w:r>
        <w:rPr/>
        <w:t>82</w:t>
      </w:r>
      <w:r>
        <w:rPr>
          <w:rtl w:val="true"/>
        </w:rPr>
        <w:t xml:space="preserve">): </w:t>
      </w:r>
      <w:r>
        <w:rPr>
          <w:rtl w:val="true"/>
        </w:rPr>
        <w:t xml:space="preserve">الآیات </w:t>
      </w:r>
      <w:r>
        <w:rPr/>
        <w:t>6</w:t>
      </w:r>
      <w:r>
        <w:rPr>
          <w:rtl w:val="true"/>
        </w:rPr>
        <w:t xml:space="preserve"> </w:t>
      </w:r>
      <w:r>
        <w:rPr>
          <w:rtl w:val="true"/>
        </w:rPr>
        <w:t xml:space="preserve">الی </w:t>
      </w:r>
      <w:r>
        <w:rPr/>
        <w:t>12</w:t>
      </w:r>
      <w:r>
        <w:rPr>
          <w:rtl w:val="true"/>
        </w:rPr>
        <w:t>]</w:t>
      </w:r>
      <w:bookmarkEnd w:id="1168"/>
    </w:p>
    <w:p>
      <w:pPr>
        <w:pStyle w:val="Heading4"/>
        <w:numPr>
          <w:ilvl w:val="3"/>
          <w:numId w:val="1"/>
        </w:numPr>
        <w:rPr/>
      </w:pPr>
      <w:bookmarkStart w:id="1169" w:name="__RefHeading___Toc1680451_77815467"/>
      <w:bookmarkStart w:id="1170" w:name="_Toc506"/>
      <w:bookmarkEnd w:id="1169"/>
      <w:r>
        <w:rPr>
          <w:rtl w:val="true"/>
        </w:rPr>
        <w:t>اشارة</w:t>
      </w:r>
      <w:bookmarkEnd w:id="1170"/>
    </w:p>
    <w:p>
      <w:pPr>
        <w:pStyle w:val="BookText"/>
        <w:rPr/>
      </w:pP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680453_77815467"/>
      <w:bookmarkStart w:id="1172" w:name="_Toc507"/>
      <w:bookmarkEnd w:id="1171"/>
      <w:r>
        <w:rPr>
          <w:rtl w:val="true"/>
        </w:rPr>
        <w:t>التّفسیر</w:t>
      </w:r>
      <w:bookmarkEnd w:id="1172"/>
    </w:p>
    <w:p>
      <w:pPr>
        <w:pStyle w:val="Heading5"/>
        <w:numPr>
          <w:ilvl w:val="4"/>
          <w:numId w:val="1"/>
        </w:numPr>
        <w:rPr/>
      </w:pPr>
      <w:bookmarkStart w:id="1173" w:name="__RefHeading___Toc1680455_77815467"/>
      <w:bookmarkStart w:id="1174" w:name="_Toc508"/>
      <w:bookmarkEnd w:id="1173"/>
      <w:r>
        <w:rPr>
          <w:rtl w:val="true"/>
        </w:rPr>
        <w:t>اشارة</w:t>
      </w:r>
      <w:bookmarkEnd w:id="1174"/>
    </w:p>
    <w:p>
      <w:pPr>
        <w:pStyle w:val="Heading5"/>
        <w:numPr>
          <w:ilvl w:val="4"/>
          <w:numId w:val="1"/>
        </w:numPr>
        <w:rPr/>
      </w:pPr>
      <w:bookmarkStart w:id="1175" w:name="__RefHeading___Toc1680457_77815467"/>
      <w:bookmarkStart w:id="1176" w:name="_Toc509"/>
      <w:bookmarkEnd w:id="1175"/>
      <w:r>
        <w:rPr>
          <w:rtl w:val="true"/>
        </w:rPr>
        <w:t>لا داعی للغرور</w:t>
      </w:r>
      <w:r>
        <w:rPr>
          <w:rtl w:val="true"/>
        </w:rPr>
        <w:t>:</w:t>
      </w:r>
      <w:bookmarkEnd w:id="1176"/>
    </w:p>
    <w:p>
      <w:pPr>
        <w:pStyle w:val="BookText"/>
        <w:rPr/>
      </w:pPr>
      <w:r>
        <w:rPr>
          <w:rFonts w:ascii="Amiri" w:hAnsi="Amiri" w:eastAsia="Amiri" w:cs="Amiri"/>
          <w:color w:val="111111"/>
          <w:sz w:val="28"/>
          <w:sz w:val="28"/>
          <w:szCs w:val="28"/>
          <w:rtl w:val="true"/>
          <w:lang w:bidi="ar-SA"/>
        </w:rPr>
        <w:t>تنتقل الآیات أعلاه من المعاد إلی الإنسان،ببیان إیقاظی عسی أن ینتبه الإنسان من غفلة ما فی عنقه من حقّ و ما علی عاتقه من مسئولیات جسام أمام خالقه سبحانه و تعالی،فتخاطب الآیة الاولی الإنسان باستفهام توبیخی محاط بالحنان و الرأفة الرّبانیة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فالقرآن یذکّر الإنسان بإنسانیته،و ما لها من إکرام و أفضلیة،ثمّ جعله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،فالرّب و بمقتضی ربوبیته هو الحامی و المدبّر لأمر تربیة و تکامل الإنسان،و بمقتضی کرمه أجلس الإنسان علی مائدة رحمته،و رعاه بما أنعم علیه مادیا و معنویا و دون أن یطلب منه أیّ مقابل،بل و یعفو عن کثیر من ذنوب</w:t>
      </w:r>
    </w:p>
    <w:p>
      <w:pPr>
        <w:pStyle w:val="BookText"/>
        <w:rPr/>
      </w:pPr>
      <w:r>
        <w:rPr>
          <w:rFonts w:ascii="IRNazanin" w:hAnsi="IRNazanin" w:eastAsia="IRNazanin"/>
          <w:color w:val="111111"/>
          <w:sz w:val="28"/>
          <w:sz w:val="28"/>
          <w:szCs w:val="28"/>
          <w:rtl w:val="true"/>
          <w:lang w:bidi="fa-IR"/>
        </w:rPr>
        <w:t>الإنسان لفضل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من الحکمة أن یتمرد هذا الموجود المکرّم علی هکذا ربّ رحیم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یحقّ لعاقل أن یغفل عن ذکر ربّه و لو للحظة واحدة،و لا یطیع أمر مولاه الذی یتضمن سعادته و فوزه؟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w:t>
      </w:r>
    </w:p>
    <w:p>
      <w:pPr>
        <w:pStyle w:val="BookText"/>
        <w:rPr/>
      </w:pPr>
      <w:r>
        <w:rPr>
          <w:rFonts w:ascii="IRNazanin" w:hAnsi="IRNazanin" w:eastAsia="IRNazanin"/>
          <w:color w:val="111111"/>
          <w:sz w:val="28"/>
          <w:sz w:val="28"/>
          <w:szCs w:val="28"/>
          <w:rtl w:val="true"/>
          <w:lang w:bidi="fa-IR"/>
        </w:rPr>
        <w:t>فقد ورد عن النّبی صلّی اللّه علیه و آله و سلّم عند تلاوته للآیة المبارکة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غرّه جهله</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هنا،یتقرّب لنا هدف الآیة،فهی تدعو الإنسان لکسر حاجز غروره و تجاوز حالة الغفلة،و ذلک بالاستناد علی مسألة الربوبیة و الکرم الإلهی،و لیس کما یحلو للبعض من أن یصور هدف الآیة،علی أنّه تلقین الإنسان عذره،فیقول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غرّنی کرمک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کما قیل للفضیل بن عیاض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أقامک اللّه و یوم القیامة بین یدیه،فقال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غَرَّکَ بِرَبِّکَ الْکَرِیمِ ،ماذا کنت تقول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غرّنی ستورک المرخاة</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ما یخالف تماما،لأنّها فی صدد کسر حالة غرور الإنسان و إیقاظه من غفلته،و لیست فی صدد إضافة حجاب آخر علی حجب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لنا أن نذهب بالآیة بما یحلو لنا و نوجهها فی خلاف ما تهدف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 فی الیقظة،و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 فی وقت لا ینبغی فیه الغفلة،و لما کانت الغفلة أحیانا مصدرا للاستعلاء و الطغیان فقد استعملت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المعانی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یغرّ الإنسان من مال،جاه،شهوة و شیطان،و قد فسّر الغرور بالشیطان،لأنّه أخبث من یقوم بهذا الدور الدنیء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المنعم الذی تکون جمیع أفعاله إحسان،و هو لا ینتظر منها أیّ نفع أو دفع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یعطی ما یلزمه و ما لا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یعطی الکثیر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جمعنا کلّ ما ذکر و بأعلی صورة لدخل فی کرم اللّه عزّ و جلّ،فیکفی کرم اللّه جلالا أنّه لا یکتفی عن المذنبین،بل یبدل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سیئاتهم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أمیر المؤمنین علیه السّلام عند تلاوته لهذه الآیة،أنّه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أدحض مسئول حجّة،و أقطع مغترّ معذرة،لقد أبرح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اغتر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الإنسان،ما جرّأک علی ذنبک،و ما غرّک بربّک،و ما أنسک بهلکة نفسک؟ أمّا من دائک بلول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لیس من نومتک یقظة؟أما ترحم نفسک ما ترحم من غیرک؟فلربّما تری الضاحی من حرّ الشمس فتظلّه،أو تری المبتلی بألم یمض جسده فتبکی رحمة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صبرک علی دائک،و جلدک علی مصابک،و عزاک عن البکاء علی نفسک و هی أعزّ الأنفس علیک،و کیف لا یوقظک خوف بیات 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تبیت بنقمة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تورطت بمعاصیه مدارج سطواته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فتداو من داء الفترة فی قلبک بعزیمة،و من 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 فی ناظرک بیقظة،و کن للّه مطیعا و بذکره آنسا،و 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تولیک عنه إقباله علیک،یدعوک إلی عفوه و یتغمدک بفضله و أنت متول عنه إلی غیره،فتعالی من قوی ما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تواضعت من ضعیف ما أجرأک علی معصیته</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تعرض لنا الآیة التالیة جانبا من کرم اللّه و لطفه علی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خَلَقَکَ فَسَوّٰاکَ فَعَدَلَکَ فِی أَیِّ صُورَةٍ مٰا </w:t>
      </w:r>
      <w:r>
        <w:rPr>
          <w:rStyle w:val="FootnoteAnchor"/>
          <w:rtl w:val="true"/>
        </w:rPr>
        <w:footnoteReference w:id="502"/>
      </w:r>
      <w:r>
        <w:rPr>
          <w:rFonts w:ascii="Amiri" w:hAnsi="Amiri" w:eastAsia="Amiri" w:cs="Amiri"/>
          <w:color w:val="111111"/>
          <w:sz w:val="28"/>
          <w:sz w:val="28"/>
          <w:szCs w:val="28"/>
          <w:rtl w:val="true"/>
          <w:lang w:bidi="ar-SA"/>
        </w:rPr>
        <w:t>شٰاءَ رَکَّبَکَ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قد طرحت مراحل خلق الإنسان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الخلقة،التسویة، التعدیل،و من ثمّ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خلق الإنسان و من نطفة فی ظلمات رحم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 و التنظیم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یقدر الباری سبحانه خلق کلّ عضو من أعضاء الإنسان بمیزان متناهی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أمعن الإنسان النظر فی تکوین عینه اذنه أو قلبه،عروقه و سائر أعضاءه، و ما أودع فیها من ألطاف و مواهب و قدرات إلهیة،لتجسم أمامه عالما من العلم و القدرة و اللطف و الکرم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ربّانی قد شغل العلماء آلاف السنین بالتفکیر و البحث و التألیف،و لا زالوا فی أوّل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التعدیل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تحکیم الارتباط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 الإنسان قد بنی علی هذین القسمین المتقاربین،ف‍ الیدین،الرجلین، العینین،الأذنین،العظام،العروق،الأعصاب و العضلات قد توزعت جمیعها علی هذین القسمین متجانس و مترابط</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أنّ الأعضاء فی عملها یکمل بعضها للبعض الآخر،فجهاز التنفس مثلا یساعد فی عمل الدورة الدمویة بدورها تقدم ید العون إلی عملیة التنفس،و لأجل ابتلاع لقمة غذاء،لا تصل إلی الجهاز الهضمی إلاّ بعد أن یؤدّی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الأسنان،اللسان،الغدد و عضلات الفم دوره الموکل به،و من ثمّ تتعاضد أجزاء الجهاز الهضمی علی إتمام عملیة الهضم و امتصاص الغذاء،لینتج منه القوّة</w:t>
      </w:r>
    </w:p>
    <w:p>
      <w:pPr>
        <w:pStyle w:val="BookText"/>
        <w:rPr/>
      </w:pPr>
      <w:r>
        <w:rPr>
          <w:rFonts w:ascii="IRNazanin" w:hAnsi="IRNazanin" w:eastAsia="IRNazanin"/>
          <w:color w:val="111111"/>
          <w:sz w:val="28"/>
          <w:sz w:val="28"/>
          <w:szCs w:val="28"/>
          <w:rtl w:val="true"/>
          <w:lang w:bidi="fa-IR"/>
        </w:rPr>
        <w:t>اللازمة للحرکة و الفعالیة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ما ذکر،و غیره کثیر،قد جمع قصیرة 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اعتدال قامة الإنسان،و هو ما یمتاز به عن بقیة الحیوانات،و هذا المعنی أقرب للمرحلة القادمة و لکن المعنی الأوّل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إعطاء الصورة النهائیة للإنسن نسبة إلی بقیة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نعم،فقد تکرم الباری بإعطاء النوع الإنسانی صورة موزونة علیها مسحة جمالیة بدیعة قیاسا مع بقیة الحیوانات،و أعطی الإنسان فطرة سلیمة،و رکّبه بشکلّ یکون فیه مستعدا لتلقی کلّ علم و تربیة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حکمة الباری أن جعل الصور الإنسانیة مختلفة متباینة،کما أشارت إلی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خَلْقُ السَّمٰاوٰاتِ وَ الْأَرْضِ وَ اخْتِلاٰفُ أَلْسِنَتِکُمْ وَ أَلْوٰانِکُمْ ،و لولا الاختلاف المذکور لاختل توازن النظام الاجتماعی البشری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الاختلاف فی المظهر فإنّ الباری جلّ شأنه قدّر الاختلاف و التفاوت فی القابلیات و الاستعدادات و الأذواق و الرغبات،و جاء هذا النظم بمقتضی حکمته،و به یمکن تشکیل مجتمع متکامل سلیم و کلّ حوائجه ستکون 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تلخص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التین خلق اللّه للإنسان بصورة إجمالیة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فالآیات المبحوثة،إضافة لآیات أخر کثیرة تهدف و بشکلّ دقیق إلی تعریف الإنسان المغرور بحقیقته،منذ کان نطفة قذرة،مرورا بتصویره و تکامله فی رحم امّه،حتی أشدّ حالات نموه و تکامله،و تؤکّد علی أنّ حیاة الإنسان فی حقیقتها مرهونة بنعم اللّه،و کلّ حیّ یفعم برحمة اللّه فی کل لحظات حیاته،و لا بدّ لکلّ حی ذی لبّ و بصیرة من أن یترحل من مطیة غروره و غفلته،</w:t>
      </w:r>
    </w:p>
    <w:p>
      <w:pPr>
        <w:pStyle w:val="BookText"/>
        <w:rPr/>
      </w:pPr>
      <w:r>
        <w:rPr>
          <w:rFonts w:ascii="IRNazanin" w:hAnsi="IRNazanin" w:eastAsia="IRNazanin"/>
          <w:color w:val="111111"/>
          <w:sz w:val="28"/>
          <w:sz w:val="28"/>
          <w:szCs w:val="28"/>
          <w:rtl w:val="true"/>
          <w:lang w:bidi="fa-IR"/>
        </w:rPr>
        <w:t>و یضع طوق عبودیة المعبود الأحد فی رقبته،و إلاّ فالهلاک الحتمی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تتناول الآیة التالیة منشأ الغرور و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فالکرم الإلهی،و لطف الباری منعمه لیست بمحفز لغرورکم،و لکنکم آلیتم علی عدم إیمانکم بالقیامة،فوقعتم بتلک الهاویة الموهمة</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لو دققنا النظر فی حال المغرورین و الغافلین،لرأینا أنّ الشک بیوم القیامة أو إنکاره هو الذی استحوذ علی قلوبهم و ما دونه مجرّد مبررات واهیة،و من هنا یأتی لتشدید علی أصل المعاد،فلو قوی الإیمان بالمعاد فی القلوب لارتفع الغرور و انقشعت الغفلة عن النفوس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هنا،الجزاء یوم الجزاء،و ما احتمله البعض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فبعید عن سیاق حدیث الآیات،لأنّها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الآیات التالیة لتوضح أنّ حرکات و سکنات الإنسان کلّها مراقبة و محسوبة و لا بدّ الإیمان بالمعاد و إزالة عوامل الغفلة و الغرور،فتقول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هؤلاء الحفظة لهم مقام کریم عند اللّه تعالی و دائبین علی کتابة أعمالکم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کِرٰاماً کٰاتِبِینَ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یَعْلَمُونَ مٰا تَفْعَلُونَ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الملائکة المکلفون بحفظ و تسجیل أعمال الإنسان من خیر أو شرّ،کما سمّتهم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بالرقیب العتید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 ،کما و ذکرتهم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ثمّة آیات قرآنیة اخری تشیر إلی رقابة الملائکة لما یفعله الإنسان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نظر و شهادة اللّه عزّ و جلّ علی أعمال الإنسان،ممّا لا شک فیه،فهو الناظر لما یبدر من الإنسان قبل أیّ أحد،و أدق من کلّ شیء،و لکنّه سبحانه و لزیادة التأکید و لتحسیس الإنسان بعظم مسئولیة ما یؤدیه،فقد وضع مراقبین یشهدون علی الإنسان یوم الحساب،و منهم هؤلاء الملائکة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فصّلنا أقسام المراقبین الذین یحفون بالإنسان من کلّ جهة،و ذلک ذیل الآیتین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فصّلت،و نوردها هنا إجمالا،و هی علی سبعة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اللّه المقدّسة،کما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تَعْمَلُونَ مِنْ عَمَلٍ إِلاّٰ کُنّٰا عَلَیْکُمْ شُهُوداً إِذْ تُفِیضُونَ فِیهِ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 و الأوصیاء علیهم السّلام،بدلالة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أعضاء بدن الإنسان،بدلالة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الإنسان و سمعه و بصره،بدلالة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الملائکة،بدلالة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کُلُّ نَفْسٍ مَعَهٰا سٰائِقٌ وَ شَهِیدٌ</w:t>
      </w:r>
    </w:p>
    <w:p>
      <w:pPr>
        <w:pStyle w:val="BookText"/>
        <w:rPr/>
      </w:pP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بدلالة الآیة المبحوثة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الذی یعیش علیه الإنسان،بدلالة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تُحَدِّثُ أَخْبٰارَهٰا</w:t>
      </w:r>
    </w:p>
    <w:p>
      <w:pPr>
        <w:pStyle w:val="BookText"/>
        <w:rPr/>
      </w:pP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الذی تجری فیه أعمال الإنسان،بدلالة ما</w:t>
      </w:r>
    </w:p>
    <w:p>
      <w:pPr>
        <w:pStyle w:val="BookText"/>
        <w:rPr/>
      </w:pPr>
      <w:r>
        <w:rPr>
          <w:rFonts w:ascii="IRNazanin" w:hAnsi="IRNazanin" w:eastAsia="IRNazanin"/>
          <w:color w:val="111111"/>
          <w:sz w:val="28"/>
          <w:sz w:val="28"/>
          <w:szCs w:val="28"/>
          <w:rtl w:val="true"/>
          <w:lang w:bidi="fa-IR"/>
        </w:rPr>
        <w:t>روی عن الإمام علی علیه السّلام فی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یمرّ علی ابن آدم إلاّ قال له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أنا یوم جدید و أنا علیک شهید</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کتاب الإحتجاج للشیخ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شخصا سأل الإمام الصادق علیه السّلام عن علّة وضع الملائکة لتسجیل أعمال الإنسان فی حین أنّ اللّه عزّ و جلّ عالم السرّ و أخفی؟ 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استعبدهم بذلک،و جعلهم شهودا علی خلقه،لیکون العباد لملازمتهم إیّاهم أشدّ علی طاعة اللّه مواظبة،و عن معصیته أشدّ انقباضا،و کم من عبد یهم بمعصیة فذکر مکانهما فارعوی و کفّ،فیقول ربّی یرانی،و حفظتی علیّ بذلک یشهد،و أنّ برأفته و لطفه وکّلهم بعباده،یذبّون عنهم مردة الشیاطین،و هوام الأرض،و آفات کثیرة من حیث لا یرون بإذن اللّه،إلی أن یجیء أمر اللّه عزّ و جلّ</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هذه الروایة أنّ للملائکة وظائف اخری إضافة لتسجیلهم لأعمال الإنسان کحفظ الإنسان من الحوادث و الآفات و وساوس الشیطان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بحثنا موضوع وظائف و مهام الملائکة بتفصیل فی ذیل الآیة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1177" w:name="pg12564_165745"/>
    </w:p>
    <w:p>
      <w:pPr>
        <w:pStyle w:val="BookText"/>
        <w:rPr/>
      </w:pPr>
      <w:bookmarkEnd w:id="1177"/>
      <w:r>
        <w:rPr>
          <w:rFonts w:ascii="IRNazanin" w:hAnsi="IRNazanin" w:eastAsia="IRNazanin"/>
          <w:color w:val="111111"/>
          <w:sz w:val="28"/>
          <w:sz w:val="28"/>
          <w:szCs w:val="28"/>
          <w:rtl w:val="true"/>
          <w:lang w:bidi="fa-IR"/>
        </w:rPr>
        <w:t xml:space="preserve">و قد وصفت الآیات المبحوثة هؤلاء الملائکة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الإنسان أکثر دقّة فی مراقبة نفسه و أعماله،لأنّ الناظر کلّما کان ذا شأن کبیر،تحفظ الإنسان منه أکثر و أکثر و استحی من فعل المعاصی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 علی إنّهم لا یکتفون بالمراقبة و الحفظ دون تسجیل ذلک بدقّة متناهیة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 تأکید آخر علی کونهم مطلعین علی کلّ الأعمال و بشکل تام،و استنادا إلی اطلاعهم و معرفتهم یسجلون ما یکتبونه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 تشیر إلی حریة إرادة الإنسان،و تشیر إلی کونه مختارا،و إلاّ فما قیمة تسجیل الأعمال؟و هل سیبقی للتحذیر و الإنذار من معنی؟ و تشیر أیضا إلی جدّیة و دقّة الحساب و الجزاء و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فهم و استیعاب هذه الإشارات البیانیة الرّبانیة لإنقاذ الإنسان من وقوعه فی هاویة المعاصی،و تکفیه الإشارات عظة لیزکی و یعرف مسئولیته و یعمل بدروه</w:t>
      </w:r>
      <w:r>
        <w:rPr>
          <w:rFonts w:eastAsia="IRNazanin" w:cs="IRNazanin"/>
          <w:color w:val="111111"/>
          <w:sz w:val="28"/>
          <w:szCs w:val="28"/>
          <w:rtl w:val="true"/>
          <w:lang w:bidi="fa-IR"/>
        </w:rPr>
        <w:t>.</w:t>
      </w:r>
    </w:p>
    <w:p>
      <w:pPr>
        <w:pStyle w:val="Heading4"/>
        <w:numPr>
          <w:ilvl w:val="3"/>
          <w:numId w:val="1"/>
        </w:numPr>
        <w:rPr/>
      </w:pPr>
      <w:bookmarkStart w:id="1178" w:name="__RefHeading___Toc1680459_77815467"/>
      <w:bookmarkStart w:id="1179" w:name="_Toc510"/>
      <w:bookmarkEnd w:id="1178"/>
      <w:r>
        <w:rPr>
          <w:rtl w:val="true"/>
        </w:rPr>
        <w:t>بحث</w:t>
      </w:r>
      <w:bookmarkEnd w:id="1179"/>
    </w:p>
    <w:p>
      <w:pPr>
        <w:pStyle w:val="Heading5"/>
        <w:numPr>
          <w:ilvl w:val="4"/>
          <w:numId w:val="1"/>
        </w:numPr>
        <w:rPr/>
      </w:pPr>
      <w:bookmarkStart w:id="1180" w:name="__RefHeading___Toc1680461_77815467"/>
      <w:bookmarkStart w:id="1181" w:name="_Toc511"/>
      <w:bookmarkEnd w:id="1180"/>
      <w:r>
        <w:rPr>
          <w:rtl w:val="true"/>
        </w:rPr>
        <w:t>اشارة</w:t>
      </w:r>
      <w:bookmarkEnd w:id="1181"/>
    </w:p>
    <w:p>
      <w:pPr>
        <w:pStyle w:val="Heading5"/>
        <w:numPr>
          <w:ilvl w:val="4"/>
          <w:numId w:val="1"/>
        </w:numPr>
        <w:rPr/>
      </w:pPr>
      <w:bookmarkStart w:id="1182" w:name="__RefHeading___Toc1680463_77815467"/>
      <w:bookmarkStart w:id="1183" w:name="_Toc512"/>
      <w:bookmarkEnd w:id="1182"/>
      <w:r>
        <w:rPr>
          <w:rtl w:val="true"/>
        </w:rPr>
        <w:t>کتبة صحائف الأعمال</w:t>
      </w:r>
      <w:r>
        <w:rPr>
          <w:rtl w:val="true"/>
        </w:rPr>
        <w:t>:</w:t>
      </w:r>
      <w:bookmarkEnd w:id="1183"/>
    </w:p>
    <w:p>
      <w:pPr>
        <w:pStyle w:val="BookText"/>
        <w:rPr/>
      </w:pPr>
      <w:r>
        <w:rPr>
          <w:rFonts w:ascii="IRNazanin" w:hAnsi="IRNazanin" w:eastAsia="IRNazanin"/>
          <w:color w:val="111111"/>
          <w:sz w:val="28"/>
          <w:sz w:val="28"/>
          <w:szCs w:val="28"/>
          <w:rtl w:val="true"/>
          <w:lang w:bidi="fa-IR"/>
        </w:rPr>
        <w:t>لم تکن الآیات المبحوثة الدلیل الوحید علی وجود المراقبین لأعمال الإنسان،و الکاتبین لها بخیرها و شرّها، بل ثمّة آیات کثیرة و روایات عدیدة تناولت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ما ورد من الأحادیث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عبد اللّه بن موسی بن جعفر علیه السّلام لأبیه عن الملکین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یعلمان بالذنب إذا أراد العبد أن یفعله،أو الحسنة؟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الکنیف و ریح الطیب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همّ بالحسنة خرج نفسه طیّب الریح،فیقول صاحب الیمین لصاحب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فإنّه قد همّ بالحسنة،فإذا فعلها کان لسانه قلمه و ریقه مداده، فأثبتها له،و إذا همّ بالسیئة خرج نفسه منتن الریح،فیقول صاحب الشمال لصاحب الیمین،قف فإنّه قد همّ بالسیئة،فإذا هو فعلها کان لسانه قلمه و ریقه مداده،و أثبتها علیه</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تبیّن ما للنیّة من أثر علی کامل وجود الإنسان،و أنّ الملائکة یسجلون ما وقع من فعل من الإنسان و لکنّهم مطلعین علی فعل الواقع قبل وقوعه،و علیه فتسجیلهم لأعمال الإنسان دقیق جدّا،و لا یفوتهم شیئا إلاّ و کتبوه فی صحیفته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أیضا،تأتی فی سیاق الحدیث النبوی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للتأکید علی ما لنیّة الإنسان من أثر علی فعله الحسن أو السیء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أیضا،بأنّ وسائل الکتابة هی جوارح الإنسان الناوی للفعل،فلسانه القلم و ریقه المداد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روایات تؤکّد علی أنّ الملائکة مأمورة بتسجیل النوایا الحسنة دون النوایا السیئة،و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تبارک و تعالی جعل لآدم فی ذریته من همّ بحسنة و لم یعملها کتبت له حسنة،و من همّ بحسنة و عملها کتبت له بها عشرا،و من همّ بسیئة و لم یعملها لم تکتب له،و من همّ بها و عملها کتبت علیه سیئة</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تبیّن منتهی اللطف الرّبانی الفصل الإلهی علی الإنسان،و تحث الإنسان علی الأعمال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فنیّته السیئة لا تسجل علیه،و فعله السیء یکتب علیه وفق موازین العدل،فی حین أنّ نیّته الحسنة و فعله الحسن یسجلان</w:t>
      </w:r>
    </w:p>
    <w:p>
      <w:pPr>
        <w:pStyle w:val="BookText"/>
        <w:rPr/>
      </w:pPr>
      <w:r>
        <w:rPr>
          <w:rFonts w:ascii="IRNazanin" w:hAnsi="IRNazanin" w:eastAsia="IRNazanin"/>
          <w:color w:val="111111"/>
          <w:sz w:val="28"/>
          <w:sz w:val="28"/>
          <w:szCs w:val="28"/>
          <w:rtl w:val="true"/>
          <w:lang w:bidi="fa-IR"/>
        </w:rPr>
        <w:t>له وفق اللطف و التفضل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رسول اللّه صلّی اللّه علیه و آله و سلّم،أنّه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یهمّ العبد بالحسنة فیعملها،فإن هو لم یعملها کتب اللّه له حسنة بحسن نیّته،و إن هو عملها کتب اللّه له عشرا،و یهمّ بالسیئة أن یعملها،فإن لم یعملها لم یکتب علیه شیء و إن عملها اجّل سبع ساعات، و قال صاحب الحسنات لصاحب السیئات و هو صاحب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عسی أن یتبعها بحسنة تمحوها،فإن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 ،أو الاستغفار فإنّ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إله إلاّ هو،عالم الغیب و الشهادة،العزیز الحکیم،الغفور الرحیم،ذو الجلال و الإکرام و أتوب إلیه،لم یکتب علیه شیء،و إن مضت سبع ساعات و لم یتبعها بحسنة أو استغفار قال صاحب الحسنات لصاحب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علی الشقی المحروم</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المؤمنین إذا أقبلا علی المساءلة قالت الملائکة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عنهما فإنّ لهما سرّا و قد ستر اللّه علیهما</w:t>
      </w:r>
      <w:r>
        <w:rPr>
          <w:rFonts w:eastAsia="IRNazanin" w:cs="IRNazanin"/>
          <w:color w:val="111111"/>
          <w:sz w:val="28"/>
          <w:szCs w:val="28"/>
          <w:rtl w:val="true"/>
          <w:lang w:bidi="fa-IR"/>
        </w:rPr>
        <w:t xml:space="preserve">»! </w:t>
      </w:r>
      <w:r>
        <w:rPr>
          <w:rStyle w:val="FootnoteAnchor"/>
        </w:rPr>
        <w:footnoteReference w:id="516"/>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خطبة لأمیر المؤمنین علیه السّلام،قال فیها بعد أن دعی الناس فیها لتقوی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عباد اللّه،إنّ علیکم رصدا من أنفسکم،و عیونا من جوارحکم، و حفّاظ صدق یحفظون أعمالکم،و عدد أنفاسکم،لا تسترکم منهم ظلمة لیل داج و لا یکنّکم منهم باب ذو رتاج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غدا من الیوم قریب</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bookmarkStart w:id="1184" w:name="pg12564_165748"/>
    </w:p>
    <w:p>
      <w:pPr>
        <w:pStyle w:val="Heading3"/>
        <w:numPr>
          <w:ilvl w:val="2"/>
          <w:numId w:val="1"/>
        </w:numPr>
        <w:rPr/>
      </w:pPr>
      <w:bookmarkStart w:id="1185" w:name="__RefHeading___Toc1680465_77815467"/>
      <w:bookmarkStart w:id="1186" w:name="_Toc513"/>
      <w:bookmarkEnd w:id="1184"/>
      <w:bookmarkEnd w:id="1185"/>
      <w:r>
        <w:rPr>
          <w:rtl w:val="true"/>
        </w:rPr>
        <w:t xml:space="preserve">الآیات </w:t>
      </w:r>
      <w:r>
        <w:rPr>
          <w:rtl w:val="true"/>
        </w:rPr>
        <w:t>[</w:t>
      </w:r>
      <w:r>
        <w:rPr>
          <w:rtl w:val="true"/>
        </w:rPr>
        <w:t xml:space="preserve">سورة الانفطار </w:t>
      </w:r>
      <w:r>
        <w:rPr>
          <w:rtl w:val="true"/>
        </w:rPr>
        <w:t>(</w:t>
      </w:r>
      <w:r>
        <w:rPr/>
        <w:t>82</w:t>
      </w:r>
      <w:r>
        <w:rPr>
          <w:rtl w:val="true"/>
        </w:rPr>
        <w:t xml:space="preserve">): </w:t>
      </w:r>
      <w:r>
        <w:rPr>
          <w:rtl w:val="true"/>
        </w:rPr>
        <w:t xml:space="preserve">الآیات </w:t>
      </w:r>
      <w:r>
        <w:rPr/>
        <w:t>13</w:t>
      </w:r>
      <w:r>
        <w:rPr>
          <w:rtl w:val="true"/>
        </w:rPr>
        <w:t xml:space="preserve"> </w:t>
      </w:r>
      <w:r>
        <w:rPr>
          <w:rtl w:val="true"/>
        </w:rPr>
        <w:t xml:space="preserve">الی </w:t>
      </w:r>
      <w:r>
        <w:rPr/>
        <w:t>19</w:t>
      </w:r>
      <w:r>
        <w:rPr>
          <w:rtl w:val="true"/>
        </w:rPr>
        <w:t>]</w:t>
      </w:r>
      <w:bookmarkEnd w:id="1186"/>
    </w:p>
    <w:p>
      <w:pPr>
        <w:pStyle w:val="Heading4"/>
        <w:numPr>
          <w:ilvl w:val="3"/>
          <w:numId w:val="1"/>
        </w:numPr>
        <w:rPr/>
      </w:pPr>
      <w:bookmarkStart w:id="1187" w:name="__RefHeading___Toc1680467_77815467"/>
      <w:bookmarkStart w:id="1188" w:name="_Toc514"/>
      <w:bookmarkEnd w:id="1187"/>
      <w:r>
        <w:rPr>
          <w:rtl w:val="true"/>
        </w:rPr>
        <w:t>اشارة</w:t>
      </w:r>
      <w:bookmarkEnd w:id="1188"/>
    </w:p>
    <w:p>
      <w:pPr>
        <w:pStyle w:val="BookText"/>
        <w:rPr/>
      </w:pP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 اَلْأَمْرُ یَوْمَئِذٍ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680469_77815467"/>
      <w:bookmarkStart w:id="1190" w:name="_Toc515"/>
      <w:bookmarkEnd w:id="1189"/>
      <w:r>
        <w:rPr>
          <w:rtl w:val="true"/>
        </w:rPr>
        <w:t>التّفسیر</w:t>
      </w:r>
      <w:bookmarkEnd w:id="1190"/>
    </w:p>
    <w:p>
      <w:pPr>
        <w:pStyle w:val="Heading5"/>
        <w:numPr>
          <w:ilvl w:val="4"/>
          <w:numId w:val="1"/>
        </w:numPr>
        <w:rPr/>
      </w:pPr>
      <w:bookmarkStart w:id="1191" w:name="__RefHeading___Toc1680471_77815467"/>
      <w:bookmarkStart w:id="1192" w:name="_Toc516"/>
      <w:bookmarkEnd w:id="1191"/>
      <w:r>
        <w:rPr>
          <w:rtl w:val="true"/>
        </w:rPr>
        <w:t>اشارة</w:t>
      </w:r>
      <w:bookmarkEnd w:id="1192"/>
    </w:p>
    <w:p>
      <w:pPr>
        <w:pStyle w:val="Heading5"/>
        <w:numPr>
          <w:ilvl w:val="4"/>
          <w:numId w:val="1"/>
        </w:numPr>
        <w:rPr/>
      </w:pPr>
      <w:bookmarkStart w:id="1193" w:name="__RefHeading___Toc1680473_77815467"/>
      <w:bookmarkStart w:id="1194" w:name="_Toc517"/>
      <w:bookmarkEnd w:id="1193"/>
      <w:r>
        <w:rPr>
          <w:rtl w:val="true"/>
        </w:rPr>
        <w:t>«</w:t>
      </w:r>
      <w:r>
        <w:rPr>
          <w:rtl w:val="true"/>
        </w:rPr>
        <w:t>یوم</w:t>
      </w:r>
      <w:r>
        <w:rPr>
          <w:rtl w:val="true"/>
        </w:rPr>
        <w:t>...</w:t>
      </w:r>
      <w:r>
        <w:rPr>
          <w:rtl w:val="true"/>
        </w:rPr>
        <w:t>لا تملک نفس لنفس شیئا</w:t>
      </w:r>
      <w:r>
        <w:rPr>
          <w:rtl w:val="true"/>
        </w:rPr>
        <w:t>»:</w:t>
      </w:r>
      <w:bookmarkEnd w:id="1194"/>
    </w:p>
    <w:p>
      <w:pPr>
        <w:pStyle w:val="BookText"/>
        <w:rPr/>
      </w:pPr>
      <w:r>
        <w:rPr>
          <w:rFonts w:ascii="IRNazanin" w:hAnsi="IRNazanin" w:eastAsia="IRNazanin"/>
          <w:color w:val="111111"/>
          <w:sz w:val="28"/>
          <w:sz w:val="28"/>
          <w:szCs w:val="28"/>
          <w:rtl w:val="true"/>
          <w:lang w:bidi="fa-IR"/>
        </w:rPr>
        <w:t>بعد ذکر الآیات السابقة لتسجیل أعمال الإنسان من قبل الملائکة،تأتی الآیات أعلاه لتتطرق إلی نتائج تلک الرقابة،و ما سیصل إلیه کلّ من المحسن و المسیء من عاقبة،فتقول 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لَفِی نَعِیمٍ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ترید العقائد السلیمة،و النیات و الأعمال الصالحة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مفرد بمعنی النعمة،و یراد به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بصیغة</w:t>
      </w:r>
    </w:p>
    <w:p>
      <w:pPr>
        <w:pStyle w:val="BookText"/>
        <w:rPr/>
      </w:pPr>
      <w:r>
        <w:rPr>
          <w:rFonts w:ascii="IRNazanin" w:hAnsi="IRNazanin" w:eastAsia="IRNazanin"/>
          <w:color w:val="111111"/>
          <w:sz w:val="28"/>
          <w:sz w:val="28"/>
          <w:szCs w:val="28"/>
          <w:rtl w:val="true"/>
          <w:lang w:bidi="fa-IR"/>
        </w:rPr>
        <w:t>النکرة لبیان أهمیة و عظمة هذه النعمة،التی لا یصل لإدراک حقیقتها إلاّ اللّه سبحانه و تعالی،و اختیرت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الصفة المشبهة،للتأکید علی بقاء و استمرار هذه النعمة،لأنّ الصفة المشبهة عادة ما تتضمّن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الشقّ الواسع،و قیل للصبح فجر لکونه فجر اللیل،أیّ شقّه بنور الصباح،و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ستر الدیانة و العفة، و السیر فی طریق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تأجج النّار،و تطلق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جهنّم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 وَ إِنَّ الْفُجّٰارَ لَفِی جَحِیمٍ الحال الحاضر،أیّ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یعیشون فی نعیم الجنّة حالیّا،و إنّ الفجّار قابعون فی أودیة النّار،کما یفهم من إشارة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لَمُحِیطَةٌ بِالْکٰافِرِینَ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الآیتین هو حتمیة الوقوع المستقبلی،لأنّ المستقبل الحتمی و المضارع المتحقق الوقوع یأتی بصیغة الحال فی اللغة العربیة،و أحیانا یأتی بصیغة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الأوّل أکثر انسجاما مع ظاهر الآیة،إلاّ أنّ المعنی الثّانی أنسب للحال،و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تدخل الآیة التالیة فی تفصیل أکثر لمصیر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کانت الآیة السابقة تشیر إلی أنّ الفجّار هم فی جهنّم حالیا،فسیکون إشارة هذه الآیة،إلی أنّ دخولهم جهنّم سیتعمق،و سیحسون بعذاب نارها، بشکل أشدّ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فیها، و لکون الفعل فی الآیة قد جاء بصیغة المضارع، فإنّه یدل علی الاستمرار</w:t>
      </w:r>
    </w:p>
    <w:p>
      <w:pPr>
        <w:pStyle w:val="BookText"/>
        <w:rPr/>
      </w:pPr>
      <w:r>
        <w:rPr>
          <w:rFonts w:ascii="IRNazanin" w:hAnsi="IRNazanin" w:eastAsia="IRNazanin"/>
          <w:color w:val="111111"/>
          <w:sz w:val="28"/>
          <w:sz w:val="28"/>
          <w:szCs w:val="28"/>
          <w:rtl w:val="true"/>
          <w:lang w:bidi="fa-IR"/>
        </w:rPr>
        <w:t>و الملازمة فی ذلک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لزیادة التفصیل،تقول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اعتبر کثیر من المفسّرین کون الآیة دلیلا علی خلود الفجّار فی العذاب، و خلصوا إلی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الخلود فی العذاب یختص بهم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یشقون ستر التقوی و العفة بعدم إیمانهم و تکذیبهم بیوم الدین،و لا یقصد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 یشقّون الستر المذکور بغلبة هوی النفس مع وجود حالة الإیمان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إتیان الآیة بصیغة زمان الحال تأکیدا لما أشرنا إلیه سابقا،من کون هؤلاء یعیشون جهنّم حتّی فی حیاتهم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عَنْهٰا بِغٰائِبِینَ ، فحیاتهم بحدّ ذاتها جهنّما،و قبورهم حفرة من حفر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فجهنّم القبر و البرزخ و جهنّم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مهیأة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تبیّن الآیة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أهل جهنّم عذاب دائم لیس له انقطاع،و لا یغیب عنهم و لو للحظة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لأهمیة خطب ذلک الیوم العظیم،تقول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أَدْرٰاکَ مٰا یَوْمُ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کانت وحشة و أهوال ذلک الیوم قد أخفیت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المخاطب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ما له من علم ب‍ القیامة،المبدأ،المعاد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یا تری حال الآخرین؟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 قد بیّنت ما لأبعاد یوم القیامة من سعة و عظمة،بحیث لا یصل لحدّها أیّ وصف أو بیان،و کما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السجناء فی عالم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نتمکن من إدراک حقیقة النعم الإلهیة المودعة فی الجنّة،فکذا هو حال إدراکنا بالنسبة</w:t>
      </w:r>
    </w:p>
    <w:p>
      <w:pPr>
        <w:pStyle w:val="BookText"/>
        <w:rPr/>
      </w:pPr>
      <w:r>
        <w:rPr>
          <w:rFonts w:ascii="IRNazanin" w:hAnsi="IRNazanin" w:eastAsia="IRNazanin"/>
          <w:color w:val="111111"/>
          <w:sz w:val="28"/>
          <w:sz w:val="28"/>
          <w:szCs w:val="28"/>
          <w:rtl w:val="true"/>
          <w:lang w:bidi="fa-IR"/>
        </w:rPr>
        <w:t>لحقیقة عذاب جهنّم،و عموما لا یمکننا إدراک ما سیجری من حوادث فی ذلک الیوم الرهیب المحتوم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ینتقل البیان القرآنی للتعبیر عن إحدی خصائص ذلک الیوم،و بجملة وجیزة،لکنها متضمّنة لحقائق و معان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 الْأَمْرُ یَوْمَئِذٍ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فستتجلّی حقیقة أنّ کلّ شیء فی هذا العالم هو بید اللّه العزیز القهّار،و ستبان حقیقة حاکمیة اللّه المطلقة و مالکیته علی کلّ من تنکر لهذه الحقیقة الحقّة، و ستنعدم تلک التصورات الساذجة التی حکمت أذهان المغفلین بکون فلان أمیرا و رئیسا أو حاکما،و سینهار أولئک البسطاء الذین اعتبروا أن قدراتهم مستقلة بعد أن أکل الغرور نفوسهم و تکالب التکبر علی تصرفاتهم فی الحیاة الدنیا الفانیة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تشهد علی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إلی الآیة المذکورة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لِلّٰهِ الْوٰاحِدِ الْقَهّٰارِ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عبس إلی انشغال الإنسان بنفسه فی ذلک الیوم دون کلّ الأشیاء الاخری،و لو قدّر أن یمنح قدرا معینا من القدرة،لما نفع بها أحد دون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الباقر علیه السّلام،أنّه تناول ذلک الموقف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یومئذ و الیوم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یوم القیامة بادت الحکام فلم یبق حاکم إلاّ اللّه</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یواجهنا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یعنی ذلک،إنّ الآیة تتعارض و شفاعة الأنبیاء و الأوصیاء و الملائکة؟ و یتّضح جواب السؤال المذکور من خلال البحوث التی قدمناها بخصوص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صرّح الحکیم فی بیانه الکریم،إنّ الشّفاعة لن تکون إلاّ</w:t>
      </w:r>
    </w:p>
    <w:p>
      <w:pPr>
        <w:pStyle w:val="BookText"/>
        <w:rPr/>
      </w:pPr>
      <w:r>
        <w:rPr>
          <w:rFonts w:ascii="Amiri" w:hAnsi="Amiri" w:eastAsia="Amiri" w:cs="Amiri"/>
          <w:color w:val="111111"/>
          <w:sz w:val="28"/>
          <w:sz w:val="28"/>
          <w:szCs w:val="28"/>
          <w:rtl w:val="true"/>
          <w:lang w:bidi="ar-SA"/>
        </w:rPr>
        <w:t>بإذنه،و إنّ الشّفاعة غیر مطلقة،حسب ما تشیر إلیه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 لاٰ یَشْفَعُونَ إِلاّٰ لِمَنِ ارْتَضیٰ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الخلائق تنتظر رحمتک و لطفک فی ذلک الیوم الرهیب،و نحن الآن نتوقع لطفک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تحرمنا من الطافک و عنایاتک فی هذا العالم و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الحاکم المطلق فی کلّ مکان و زمان،فاحفظنا من التورط فی شباک الذنوب و السقوط فی وادی الشرک و اللجوء الی الغیر</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نهایة سورة الإنفطار انتهی المجلد التاسع عشر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بعذاب 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هذا التفسیر باء زائدة للتأکید و فی نظر البعض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ممّا یطابق التّفسیر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الالتفات إلی أنّ السؤال إذا کان بصیغة الطلب یتعدی بمفعولین و إذا کان بمعنی الاستفسار یکون مفعوله الثّانی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للعذاب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ثانیة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 دافع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ثالثة و قد احتمل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علاقة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ستتعلق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تفاسیر اخری لعروج الملائکة لا یمکن الاعتماد علی أیّ منها و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من الزمان هی الفترة التی بدأت الملائکة بالصعود و النزول منذ بدایة الدنیا إلی نهایتها تکون مقدار خمسین ألف سنة،و هذا هو عمر الحیاة و لکن الآیات 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تلیها تدلّ علی أنّ الحدیث یخصّ یوم القیامة و لا یخصّ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هذا الحدیث فی أمالی الشّیخ بإسناده إلی أمیر المؤمنین علیه السّلام و هو مطابق لما نقله الحویزی فی کتابه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بسطنا الکلام فی معنی الصبر الجمیل فی التفسیر الأمل،ج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قصّة النّبی یعقوب و یوسف علیهما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 متعددة فی الإعراب،و لکن الأفضل أن یکون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السابقة أو متعلقا بفعل محذوف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أنه فی الأصل یعنی الماء المغلی و المحرق ثمّ اطلق کذلک علی الأصدقاء المخلصین و الحقیقیین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تفاسیر اخری،منها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یسأل أحد عن أحوال الآخر لأنّ أحوالهم ظاهرة فی وجوههم،و إذا کانت ظاهرة فلا مبرر للسؤال،و لا یمکن أحد تحمل المسؤولیة،مسئولیة أعماله عن الآخرین و لکن التّفسیر الأوّل هو الأصح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 فی المرحلتین بصورة المفرد،فقد جاء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یبصرونهم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بصورة الجمع لأنّ له معنی جنسی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توضیح آخر أوردناه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فی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لسورة یونس من هذا التّفسیر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الحدیث،ج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کنایة عن الآلة التناسلیة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ثان أو أنّه خبر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تمعن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احتمالات أخری فی تفسیر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 من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أنّنا خلقناهم و وهبنا لهم العقل و الشعور لا کالحیوانات و البهائم،و لهذا فإنّهم مسئولون عن أعمالهم،و هناک مراد آخر و هو أنّنا خلقناهم لأهداف هم یعلمونها و هی التکلیف و الطاعة،و لکن هذه الاحتمالات بعیدة،و لذا فإنّ أکثر المفسّرین ذهبوا إلی المعنی المذکور سابقا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یخوضوا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 خوض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فی الأصل الحرکة فی الماء،ثمّ جاءت بصیغة الکنایة فی موارد یغطس فیه الإنسان فی الباطل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ترهقهم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یراد به غشیان الشیء بقهر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الجملة زائدة و للتأکید،لأنّ الإیمان باللّه یبعث علی غفران جمیع الذنوب السابقة،هذا ما یرتبط بحق الناس،و أمّا من باب الذنوب و حکم الحرمة أیضا یکون مشمولا بالمغفرة،و ما احتمل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کالفخر الرازی فی التّفسیر الکبیر و العلاّمة الطباطبائی قدس سرّه فی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تبعیضیة و هی تخص الذنوب السابقة لا الآتیة یبدو بعیدا، لأنّ الذنوب الآتیة غیر مذکورة فی سیاق الآیة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بحث آخر حول الأجل النهائی و الأجل المعلق و ذلک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26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فی الأصل انسکاب الحلیب من ثدیی الام و یعطی معنی هطول الأمطار، و مدرارا صیغة للمبالغة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 و العظمة،و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 رجاء بمعنی الأمل و هو ملازم للخوف،و معنی الآیة لماذا لا تخضعون لعظمة اللّه تعالی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شرح آخر فی هذا الباب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الذنوب و هدم المجتمعات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تفسیرنا هذا،ذیل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 علیه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الخطاب تابع لکلام نوح علیه السّلام،أو أنّها جمل مستقلة و معترضة من اللّه تعالی إلی المسلمین،و هو محل بحث بین المفسّرین،و الکثیر منهم یرجح أن یکون ذلک تابعا لکلام نوح علیه السّلام،و سیاق الآیات یشیر أیضا إلی ذلک،و إذا ما وردت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هذه الآیات فإنّها تشیر إلی أنّ نوح علیه السّلام قد انتهی من کلامه مع الناس و توجه بعد ذلک إلی اللّه تعالی لیشکو من قومه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 أن یکون مفعول مطلق أو حال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أوضحنا الکلام فی التفاسیر المختلفة للسماوات السبع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هنا أنّ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یرجع فی الظاهر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یثیر مشکلة لأنّ الخطاب فی النور و الضیاء هو لنا،لأجل هذا لا یلزم أن نجعل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نجعل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أن تلفظ هذه الکلمة حسب 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لهذه الآیة تقدیر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أنبتکم من الأرض فنبتم نباتا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 و أبو الفتوح الرازی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بساط من أصل بسط بمعنی و بسط الشیء،و لهذا فإنّ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تطلق علی کل شیء واسع و أحد مصادیقها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البیان،تفسیر علی بن ابراهیم،تفسیر أبو الفتوح الرازی،و تفاسیر اخری ذیل الآیات التی هی مورد البحث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،و أعلام القرآن،ص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أکابر قوم نوح علیه السّلام بقرینة الآیة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لاٰ تَذَرُنَّ آلِهَتَکُمْ و احتمل بعض المفسّرین أنّ الضمیر یعود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سببت فی ضلالهم و جاء ما یشابه ذلک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ابراهیم علیه السّلام و بصورة ضمیر جمع المؤنث لا ضمیر جمع المذکر،و هذا الاحتمال بعید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خَطِیئٰاتِهِمْ بمعنی باء السببیة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التعلیل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للتأکید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 الرازی ینقل ذلک فی تفسیره بعنوان قول من الأقوال فی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أبو الفتوح الرازی،ج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البعض أنّ الأصل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حیوان ثمّ بدلت الواو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أدغمت فی الباء الاولی و صارت دیار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هذا المعنی أیضا فی الرّوایات کما فی تفسیر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الهلاک،و قیل الضرر و الخسارة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علی ما نقله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الاختصار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البخاری،مسلم،و مسند طبقا لما نقله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سیرة ابن هشام،ج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قول أصحاب اللغة و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الجماعة 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بین علماء النحو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مقول القول یجب أن تقرأ بالکسر کما هی فی الآیات الاولی،و أمّا فی الآیات الأخری المعطوفة علیها فإنّها بالفتح،و لهذا اضطر الکثیر من المفسّرین أن یجعلوا لهذه الآیات تقدیرات أو مبررات أخری، و لکن ما الذی یمنعنا من القول أنّ لهذا القاعدة أیضا شواذ،و هی جواز القراءة بالفتحة فی موارد یکون العطف فیه علی مقول القول،و ما یدل علی ذلک آیات هذه السورة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،و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،و ذکر هذا المعنی فی تفسیر علی بن إبراهیم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،و روح المعانی،ج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عن بعضهم فی تفسیر الآیة أعلاه أنّ لجوء جماعة من الإنس بالجن ادّی إلی أن یتمادی الجن فی طغیانهم و ظنوا أن بیدهم زمام الأمور المهمّة،و التّفسیر الأوّل أوجه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الضمیر حسب التّفسیر الأوّل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الجن،و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الإنس،بعکس التّفسیر الأوّل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لمس،و تعنی هنا الطلب و البحث</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قفص،جمع حارس،و قیل اسم جمع لحارس،و تعنی الشدید الحفاظ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التقسیم العادل،فإن أتت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تعنی إجراء العدالة،و إذا استعملت بصورة الثّلاثی المجرّد کما فی هذه الآیة فإنّها تعطی معنی الظلم و الانحراف عن سبیل الحقّ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 تحری و تعنی توخیه و قصده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المؤمن و علاماته و صفاته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الملاحظ أنّ السبب الوحید الذی دعا المفسّرین إلی أن یعتبروا هذا الکلام من کلام اللّه تعالی و أنّها جملة اعتراضیة هو ضمائر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المتکلم مع الغیر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موضع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لأسقیناهم ماء غدقا،و فی موضع آخر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لنفتنهم فیه،و لکن لا ضمیر عند ما نعتبر هذه التعابیر من باب النقل،کما لو تحدث شخص عن صاحبه 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فلانا یعتقد بأنّی شخص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بالطبع هو لم یستعمل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استعمل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القائل یختار مثل هذا التعبیر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بعض المفسّرین أن یکون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سبیل الکفر و زیادة النعم الحاصلة نتیجة للاستقامة فی هذه الطریقة فی الحقیقة هی مقدمة العقوبات و مصداق الاستدراج فی النعم،و لکن هذا التّفسیر لا یتناسب أبدا مع سیاق الآیات السابقة و اللاحقة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السرقة الباب الرّابع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یطابق هذا التّفسیر و کون هذه الآیة من حدیث مؤمنی الجنّ فإنّ إتیان الضمیر الغائب بدل المتکلم هو من باب الالتفات، أو من باب أنّ بعضهم یبیّن حال البعض الآخر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الشفاعة فی نظر القرآن و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بحثا مفصلا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 و حول 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فی سبب نزول هذا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کفار قریش قالوا للنبی صلی الله علیه و آله و سلم عد إلی دیننا لنجیرک فنزلت الآیة جوابا علی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أبو الفتوح الرازی،ج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أن البلاغ یتعدی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یتعلق بمحذوف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بلاغا کائنا من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الجملة مستثناة من الجملة السابقة لَنْ أَجِدَ مِنْ دُونِهِ مُلْتَحَداً حسب هذا التّفسیر و مستثناة من الآیة السابقة حسب التّفسیر الأوّل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تأتی عادة لبیان الغایة و النهایة للشیء و قیل فی ذلک 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الغایة جملة محذوفة و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یزالون یستهزؤن و یستضعفون المؤمنین حتی إذا رأوا ما یوعدون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الغایة هی للآیة یَکُونُونَ عَلَیْهِ لِبَداً و التی مرّت سابقا،و الأوّل أوجه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خبر لمبتدأ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عالم الغیب،و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أو بدل لربّی فی الآیة السابقة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أرجع بعض المفسّرین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الرّسول صلّی اللّه علیه و آله و سلّم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من ذلک هو أنّ اللّه قد جعل لأسرار الوحی و الرسالة حفظة و حراسا،و لیعلم الرّسول أنّ الملائکة قد أبلغوا إلیه الوحی الإلهی فتطمئن نفسه و لا یتردد فی أصالة الوحی، و لکن هذا القول فی غایة البعد،و ذلک لأنّ حمل الرسالة من عمل النّبی صلّی اللّه علیه و آله و سلّم لا من عمل الملائکة و عبارة الرّسول فی الآیة السابقة و الرسالات فی الآیات التی مضت تخصّ شخص الرّسول صلّی اللّه علیه و آله و سلّم،و لذا فإنّ التّفسیر الأوّل هو الأوجه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هذه الحادثة و دلیله فی هذا المجلد فی تفسیر سورة الممتحنة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الأثیر،ج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حادثة غزوة مؤتة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الصحیحین،ج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لابن حجر،ج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الهیثمی فی المجمع،ج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الریاض النضرة،ج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الخمسة،ج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،هناک روایات متعددة فی هذا الإطار قد نقلت من هذا المصدر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الکافی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إذا شاءوا أن یعلموا أعلموا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نقلت روایات عدیدة فی هذا الباب بنفس المضمون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نادر فیه ذکر الغیب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الجزء الثالث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الجن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،کتاب الأشربة،باب الأوانی،الحدیث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 متزمل،و هی من التزمل،و تعنی لف الثوب علی نفسه،و لهذا جاء لفظ الزمیل،أی المصاحب و الرفیق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،ذکر ذلک فی کتاب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ترتیل القرآن بالصوت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کتب اخری مع الاختصار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الآیات التی بصدد البحث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و احتمل کونها مصدرا کالعاقبة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الاقتباس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أن یکون التبتل هنا حسب القاعدة مفعول مطلق و هو مصدر من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 جاء علی وزن تفعیل، لحفظ توافق أواخر الآیات،و یمکن أن یکون مصدر إشارة إلی أن الانقطاع إلی اللّه لا یکون کلّه اکتسابیا،و لا یکون هبة بتمامه أیضا،بل یکون ذلک بشروط السعی و العمل الجاد للعبد المتقی من جهة،و بلطف اللّه و عنایته من جهة اخری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المفردات،و مجمع البحرین باب البتل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یوما مفعول به لتتقون،و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الیوم یراد به تتقون عذاب ذلک الیوم،و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مفعول به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الاثنان بعیدان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یراد به المسن،و هی من أصل مادة 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المشیب یعنی تغیر لون الشعر إلی البیاض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الانفطار بمعنی الإنشقاق،و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للیوم،و المعنی السماء منشقة بسبب ذلک الیوم و السماء جائزة للوجهین أی أنّه تذکر و تؤنث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الالتفات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 علی أدنی و لیس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ثلثی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المعنی أنّه یعلم أنّک تقوم بعض اللیالی أدنی من ثلثی اللیل أو نصفه أو ثلثه،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الالتفات إلی أن أدنی تقال لما یقرب من الشیء،و هنا إشارة إلی الزمن التقریبی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البیان،و تفسیر أبی الفتوح،و تفسیر القرطبی،ذیل الآیة مورد البحث و قد نقل القرطبی حدیثا عن الرّسول صلّی اللّه علیه و آله و سلّم یشابه هذه الحدیث،فیستفاد من ذلک أنّ عبد اللّه بن مسعود قد ذکر الحدیث عن النّبی صلّی اللّه علیه و آله و سلّم و لیس هو من قوله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 الفخر الرازی هذه التفاسیر الخمسة بالإضافة إلی احتمالات أخری فی تفسیره الکبیر،و اقتبس منه البعض الآخر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الفاء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للتأکید بقول البعض،و قیل لمعنی الشرط،و المعنی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تدع التکبیر عند کلّ حادثة تقع،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یتعلق هذا القول بالآیات الاخری الآتیة أیضا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المیزان،فی ظلال القرآن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الآیات،</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الأعراف،و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سبأ،و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الجاثیة،و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البقرة،و الآیة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الأعراف،و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العنکبوت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ذکر ذلک فی تفسیر الفخر الرازی بصورة احتمال،ج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،و 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البلاغة،الکلمات القصار،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؛نقل المفسّرون سبب النزول هذا مع الاختلاف البسیط کالقرطبی و المراغی و الفخر الرازی فی ظلال القرآن و المیزان و غیر ذلک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ذیل الآیات المذکورة للفخر الرازی،و الکشاف و المراغی و القرطبی،و یستفاد من بین الرّوایات الواردة فی معنی الوحید أنّه ولد الزنا الذی لیس له أب،و لا قرینة للرّوایة فی تفسیر الآیة و لیس لمعنی الروایة تناسب مع الآیة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مبتدأ محذوفة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لواحة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مقدم،و تسعة عشر مبتدأ مؤخر،و هی مبنیة علی الفتح،و لذا لم ترفع فی الظاهر،و قیل إنّ سببه یتضمّن معنی واو العاطفة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البعض فی علّة تسمیة قریش النّبی صلّی اللّه علیه و آله و سلّم بهذا الاسم،فقد قیل لوجود رجل یدعی أبو کبشة،و هو من خزاعة قد تنحی عن عبادة الأصنام فی عصر الجاهلیة،و کان النّبی صلّی اللّه علیه و آله و سلّم حینئذ یعارض عبادة الأصنام بشدّة فنسبوا الرّسول الأکرم صلّی اللّه علیه و آله و سلّم إلی أبی کبشة،و قیل إنّ أبی کبشة أحد أجداد امّ النّبی صلّی اللّه علیه و آله و سلّم و لکن علی کلّ حال لا شک فی أنّهم أرادوا بذلک السخریة لأنّ الکبش فی لغة العرب تستخدم فی المدح و یسمّی بذلک الأبطال و القواد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،و تفاسیر اخری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ذکرت هذه العبارة فی کثیر من آیات القرآن و کلّها تعنی الجهنمیین،إلاّ فی هذا الموضع فإنّها بمعنی خزنة جهنم،و ذکر هذه العبارة یشیر إلی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الآیات السابقة تعنی جهنّم بکاملها و لیس قسما خاصّا منها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هذا الحدیث البیهقی،و ابن أبی حاتم،و ابن مردویه عن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المراغی،ج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الالتفات إلی أنّ اللام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لیستیقن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لام التعلیل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العاقبة و یمکن أن یکون قد تکرر لهذا الدلیل فی حین لو کان بمعنی واحد لما کان هناک ضرورة للتکرار،و بعبارة اخری أن تیقن المؤمنین هو لإرادة و أمره،و أمّا حدیث الکفّار فلیس من إرادته و أمره تعالی شأنه،بل هو عاقبة هذا الأمر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یعنی انجلاء الملابس و انکشاف الحجاب،و لذا یقال للنساء المتبرجات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التعبیر یشمل تشبیها جمیلا لطلوع الشمس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کبری و هی کبیرة،و قیل المراد بکون سقر إحدی الطبقات الکبیرة لجهنّم،هذا المعنی لا یتفق مع ما أشرنا إلیه من قبل و کذا مع الآیات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للضمیر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یرجع إلی سقر،و قیل هو تمییز،و لکنه یصح فیما لو کان النذیر مصدرا یأتی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الأوّل أوجه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الطوسی فی التبیان أن الاستثناء هنا هو منقطع و قال آخرون کصاحب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متصل،و هذا الاختلاف یرتبط کما ذکرنا بالتفسیرات المختلفة لمعنی الرهینة،و ما یطابق ما اخترناه من التّفسیر هو أن الاستثناء هنا منقطع و علی التفسیر الثّانی یکون متصلا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هود،الآیة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یتساءلون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 إن کان من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یأتی عادة فی الأعمال المشترکة بین اثنین أو أکثر،و لکنه فقد هذا المعنی هنا کما فی بعض الموارد الأخری،و لمعنی یسألون،و تنکیر الجنات هو لتبیان عظمتها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فی جنات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الأمثل،المجلد الأوّل،ذیل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للصدوق رحمه اللّه،ص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أبی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للاستیضاح یمکن مراجعة کتاب مفاهیم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الضمیر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جار و مجرور و متعلق بالمعرضین،و قیل تقدیم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 علی الحصر أی أنّهم أعرضوا عن التذکرة المفیدة فقط،علی کل حال فإنّ المراد من التذکرة هنا کلّ ما هو نافع و مفید و علی رأسها القرآن المجید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صحیفة،و هی الورقة التی لها وجهان،و تطلق کذلک علی الرسالة و الکتاب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القرطبی،و المراغی،و تفاسیر اخری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صیغة مبالغة و تعنی کثیرة اللوم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 هذه الروایة المراغی،و کذلک ذکرت فی روح المعانی،و تفسیر الصافی بتفاوت یسیر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برق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الضوء الظاهر من بین السحب و یطلق علی کل ما هو وضاء،و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الآیة إشارة إلی الحرکة الشدیدة،و الاضطراب الشدید للبصر من شدة الهول و الخوف،و قیل هو سکون حدقة العین</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الطبرسی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ثلاثة أنواع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فی المکان،و جمع فی الزمان،و جمع الأوصاف فی الشیء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کاجتماع العلم و العدالة فی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الجمع الذی یراد به اشتراک شیئین فی الصفة کزوال نوریّ القمر و الشمس معا هو تعبیر مجازی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 بدّ من الاستفادة من القرینة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مکان من الفرار،و احتمله البعض الآخر مصدرا و لکنه بعید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قمر،و تعنی فی الأصل الملاجئ الجبلیة و أمثالها،و منها یطلق علی الوزیر لما یلتجأ به فی الأمور، و علی کل حال فإنّها تعنی فی هذه الآیة کل نوع من الملجأ و المخبأ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نظرات أخری فی تفسیر هذه الآیات وضحنا ذلک فی تذییلها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علی الاحتمال الأوّل،و تاء التأنیث علی الاحتمال الثّانی،لأنّه یراد بالإنسان هنا الجوارح أو النفس، فالتأنیث مجازی،و قیل إن التاء تاء المبالغة للأخبار بشدّة معرفة الإنسان بنفسه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 الشیخ الصدوق فی من لا یحضره الفقیه فی کتاب الصیام،ج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المرض الذی یفطر صاحبه الحدیث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الانتباه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الآیة و الآیة التی تلیها هو مصدر و یراد به القراءة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البعض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الی نفی تدبرهم للقرآن المجید،و لیس هذا المعنی صحیحا لأن المخاطب هو نفس النبی صلّی اللّه علیه و آله و سلّم و لها جانب اعتراضی کما قلنا فی الآیات المتعلقة بالقرآن،و أمّا الآیات التی نحن بصدد البحث فیها فإنّها تتمیم للآیات السابقة حول القیامة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البعض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یعنی الانتظار لا یتعدی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یتعدی بدون حرف الجر،و لکن هنا شواهد من أشعار العرب تشیر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یعنی الانتظار یتعدی کذلک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؛و 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جملة الشواهد التی جاءوا بها لهذا الموضوع هو أنّ الظن إذا کان بمعنی العلم فیجب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مخففة من الثقیلة و الحال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بقرینة إعمالها النصب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الموصوف محذوف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داهیة فاقرة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فاعله،و فی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أرباب 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 الوجوه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أداة شرطیة و جزاؤه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بلغت التراقی انکشف له حقیقة الأمر،و وجد ما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الفاعل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محذوف و یعرف بقرینة الکلام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جٰاءَتْ سَکْرَةُ الْمَوْتِ بِالْحَقِّ سورة ق 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فَلَوْ لاٰ إِذٰا بَلَغَتِ الْحُلْقُومَ سورة الوقعة 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و 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الإنسان المنکر للمعاد،و هو ما یستفاد منه فی سیاق الکلام،و قد أشیر إلی ذلک فی صدر السورة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إذا اعتبر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ظاهر اللفظ لم یظهر علیه تغییر،و الحال إذا کان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فیکون أصل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بدلت الطاء الآخر بالیاء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المطابق لبعض التفاسیر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 تفضیل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طبقا للتفاسیر الأخری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 من باب أفعال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قاربک اللّه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هو الأوجه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بحث آخر فی هذا الإطار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المؤمنین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المشهور هو زیادة عدد النساء علی الرجال فی کلّ المجتمعات،و هذا هو أحد الدلائل علی تعدد الزوجات،و هو أمرّ مقبول،و هذا ممّا لا ینافی التعادل النسبی،فمثلا یکون عدد مجتمع ما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ملیون نسمة،فمن الممکن أن یکون عدد النساء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ملیونا،و الرجال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ملیونا،أی أن التفاوت بینهما بحدود العشر أو أقل من ذلک،أمّا أن یکون عدد النساء أضعاف عدد الرجال فهذا ما لم یلاحظ فی أی مجتمع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القرآن،ص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إحقاق الحق،ج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ذکر أسماء و صفحات کتبهم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یراد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أنّها بمعنی الاستفهام التقریری أو الإنکاری،و لکن الظاهر فیها الاستفهام التقریری،فیکون معنی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ألیس قد أتی علی الإنسان حین من الدهر لم یکن شیئا مذکورا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الالتفات إلی أن النطفة جاءت بصیغة المفرد،و جاءت صفتها بصورة الجمع،و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أمشاج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 أنّ النطفة ترکبت من أجزاء مختلفة،و أنّها فی حکم الجمع،و یعتقد البعض کالزمخشری فی الکشاف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أمشاج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رغم أنّها من أوزان الجمع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کفورا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یعتقد الکثیر أنّهما حال لضمیر المفعول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أن یکون خبرا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یکون شاکرا و إمّا یکون کفورا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وضّحنا شرحا مفصلا حول معنی الأغلال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یس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نقلت هذه الروایة فی کتاب الغدیر،ج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إحقاق الحق،ج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من علماء أهل السنّة مع ذکر المأخذ</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طریقة حدیثة لشفاء الأمراض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الطبرسی و خصال الصدوق طبقا لما نقله الطباطبائی فی المیزان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احتمالات عدیدة فی سبب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أوجه الأقوال هو أنّه منصوب لنزع الخافض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منصوب بالاختصاص أو المدح،أو مفعول لفعل مقدر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یشربون عینا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الأوّل أوجه کما تقدم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یتعدی بالباء و بدونها،و یمکن أن تکون الباء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الأثیر،ج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الراغب،لسان العرب،المنجد،القرطبی،مجمع البیان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إطعام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الملاحظ أن العلاّمة المجلسی أورد عنوانا فی هذا الباب و ذکر فیه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یتعلق بإطعام المؤمن و إشباعه و لبسه و أداء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لبعض منها عمومیة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وصف و الثّانی مصدر،و یعنی الفواکه المقطوفة أو قطف الفاکهة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 فی الأعراب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منصوبا بنزغ الخافض</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لا ینصرف عادة للعملیة و العجمة و التنوین الموجود للاتساق مع الآیات السابقة لها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ظرف مکان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فعل لازم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رمیت ببصرک ثمّ رأیت نعیما و ملکا 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إشارة للبعد و مفعولا لرأیت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 احتمالان لمحله من الاعراب،الأول کونه ظرفا و یراد به فوق،فیکون 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فوقهم ثیاب سندس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کونه لا یرجع للضمیر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 فی الآیات السابقة،بل یرجع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کونهم یعلوهم ثیاب سندس خضر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لهذه الآیة تقدیر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اللّه لهم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أضیفت إلی الفاعل فإنّها تعنی الخلف،و إذا أضیفت إلی المفعول فإنّها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الآیة حذف،و فی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بدلناهم أمثالهم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 ما تأخذ مفعولین و هنا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أوّل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ثان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أن فی الآیة حذف،و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شاء اتخذ إلی رضی ربّه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الحق عدم احتیاج الآیة للتقدیر،لأن جمیع طرق التکامل تنتهی إلی اللّه تعالی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من المفسرین قالوا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محلها من الإعراب منصوبة علی الظرفیة فیکون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تشاءون إلا وقت مشیئة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أن التقدیر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تشاءون إلا شیئا یشاء اللّه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التوضیح حول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تفسیر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للشیخ الصدوق باب الأربعة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متتابعا،و أصله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المتساقط بعضها علی البعض الآخر،و فسر أحیانا بالعمل الحسن و المعروف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عذرا أو نذرا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 من الإعراب النصب علی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العطف بالفاء أیضا یقوی هذا المعنی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أن الواو المضمومة بدلت إلی الهمزة،و یعنی توقیت الوقت لرسل اللّه تعالی،و هذا واضح إذ لا یعین لهم وقت بل یتعیّن لعملهم،أی لشهادتهم علی الأمم،و لذا قیل إن فی الآیة حذفا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لهذا التفسیر فإن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شهادة الأنبیاء و الرسل علی الأمم،و هو ما یستفاد منه فی الآیة السابقة، و قیل إنّه یعود إلی جمیع الأمور المرتبطة بالأنبیاء و ما أعطوا من الأخبار بالثواب و العقاب و حوادث القیامة و غیرها،و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إشارة إلی جمیع الأمور التی وردت فی الآیات السابقة کظلام النجوم و غیرها،و لکن من الواضح أن التّفسیر الأوّل أنسب،لأنّ مرجع الضمیر فی الآیة متصل بذلک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مزید من التوضیح فی باب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اختلافه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الذاریات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محل الاستقرار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محفوظ،و أصله من المکانة المشتقة من التمکن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تأتی المکانة أحیانا بمعنی المنزلة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للآیة حذف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فنعم القادرون 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 المحذوف هو المخصوص بالمدح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المفسّرین إن معنی الآیة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قدرنا النطفة بمقاییس ضروریة و مقادیر مختلفة،و خصوصیات فی جسم الإنسان و روحه،فنعم القادرون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هذا المعنی یبدو بعیدا لأن متن القرآن و القراءة المعروفة له غیر مشددة و لذا یبدوا بعیدا و إن قال بعض إن المادة الثلاثیة المجردة وردت بمعنی التقدیر،و لکن فی الاستعمالات العادّیة لا تستعمل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ثانی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مصدر قد جاء بصیغة اسم فاعل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أحیاء و أمواتا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لضمیر مفعول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کفاتا لکم أحیاء أمواتا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تفسیر علی بن إبراهیم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راسیة،و هی الثابتات،و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شامخات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شامخ،أی عال،و تأتی بعض العبارات کالقول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 بأنفه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التکبر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ظلیل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جاء مجرورا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شرارة،و هو ما یتطایر من النّار،و أخذت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بعض المفسّرین کالفخر الرازی عن ابن عباس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أعواد فی الصحراء کانوا یقطعونها ثمّ یجمعوها و یضعوها فوق بعض للشتاء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یستبعد هذا التفسیر أیضا و ذلک لما کانوا یشبهون الأعواد المجموعة و المتراصة بالقصر العالی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بصیغة الجمع فلا یمکن ذلک من دون تأویل إلاّ أن نجعل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جمع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الالتفات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غیر منوّن،لأنه أضیف إلی مفهوم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ینطقون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یتساءل عن السبب فی کون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فیعتذرون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مرفوعة فی حین أن القاعدة تنص علی النصب و حذف النون،قیل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ترکوا الاعتذار،لأنّهم لا عذر لهم و لیس لعدم الإذن الإلهی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مکسورة و جاءت الکسرة محل یاء المتکلم،و 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فکیدونی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فحذفت الیاء و بقیت الکسرة لتدل علی الیاء،و ضمیر المتکلم یعود إلی ذات اللّه المقدّسة طبقا لظاهر الآیات،و احتمال رجوعه إلی شخص النبی صلّی اللّه علیه و آله و سلّم بعید جدّا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 الآیة حذف و تقدیره علی قول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کلوا و تمتعوا قلیلا فإن الموت کائن لا محالة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یبدو أن التقدیر الأنسب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کلوا و تمتعوا قلیلا و انتظروا العذاب فإنّکم مجرمون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هذا المعنی أیضا الآلوسی فی روح المعانی و القرطبی فی تفسیره و الزمخشری فی الکشّاف و روح البیان ذیل الآیة التی هی مورد البحث</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مرکبة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الاستفهامیة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 ما یشیر إلی الفعل المقابل،إلاّ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أحیانا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یعطی معنی الفعل الثلاثی المجرّد أو معان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بعض أهل اللغة خمسة معان للتفاعل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 اثنین أو أکثر فی فعل 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المطاوعة،مثل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إظهار خلاف الواقع،مثل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الوقوع التدریجی،مثل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فعل ثلاثی،مثل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بین أوساط علماء اللغة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ردع،و لکنّ ثمّة من قال باستعمالات أخری لهذا الحرف و لکنها نادرة،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تأکید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الاستفتاحیة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جواب بمنزلة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مجمع البحرین و کتب اللغة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الإعتقاد لأبی بکر محمد بن مؤمن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ما ذکر فی إحقاق الحق،ج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الزلزلة،الآیة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وَ خَلَقْنٰاکُمْ أَزْوٰاجاً و ما بعدها،جاءت بصیغة الإثبات،أمّا ما احتمله البعض من کونها جملا منفیة معطوفة علی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نَجْعَلِ المتقدم فی الآیة الأولی فبعید و یحتاج إلی تقدیر لا موجب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للتزود من عجائب عالم النوم،راجع ما بحثناه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الرؤیا و عجائبها فی ذیل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یکون اسم زمان أو اسم مکان،بمعنی زمان و مکان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یکون مصدرا میمیا،فیکون له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سببا لمعاشکم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العیش،أی الحیاة،إلاّ أنّ تعبیر الحیاة یمکن إطلاقه علی الباری عزّ و جلّ و الملائکة،فیما تختص کلمة العیش بحیاة الإنسان و الحیوان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بحوثنا حول أسرار اللیل و النهار،و نظام النور و الظلمة فی ذیل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سورة القصص،فی ذیل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الفرقان،فی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الذاریات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لزیادة المعلومات،راجع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الموضوع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،فلذلک أخذت مفعولا واحدا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حرارة الشمس و النار من بعید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کتاب عالم النجوم من 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آنتری 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حسابا للنور و الحرارة الواصلین من الشمس إلی الأرض،یقول صاحب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أردنا أن ندفع أجورا مقابل ما یصلنا من نور و حرارة الشمس مجانا بما یساوی ما ندفعه من أجور الکهرباء عادة،فعلی سکان الأرض أن یدفعوا لکل ساعة من النور و الحرارة ملیار و سبعمائة ملیون دولار،و إذا حسبنا ما علینا أن ندفع خلال سنة واحدة فسنصل إلی رقم خیالی من الدولارات،و بهذا یظهر قیمة ما وهبنا اللّه تعالی من ثروة طائلة دون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مؤلف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العوالم البعیدة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الأرض لو أرادوا الحصول علی ما یصلهم من نور الشمس من مصابیح توضع فی مکان الشمس للزم لکل منهم خمسة ملایین ملیار مصباح ذو مائة واط</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بعض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الغیوم حین تتراکم تخضع لنظام معین،حیث تقوم بعصر نفسها فتتساقط قطرات الأمطار منها،و هذا فی واقعة یکشف عن إحدی المعاجز العلمیة للقرآن فی استعماله لهذا التعبیر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الهواء و الأمطار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لفیف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کثیر من أهل اللغة و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جمع لا مفرد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المشهور هو القول الأوّل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الأنبیاء،الآیة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یس،الآیة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المورد لبیان حتمیة الوقوع لذلک الیوم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تطرقنا لهذا الموضوع بشکل مفصل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الزمر،فراجع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،ذیل الآیة المذکورة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یوجد محذوف فی الآیة،و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للطاغین مآبا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 لفعل محذوف تظهره قرینة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الجزاء،و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یجازیهم جزاء ذا وفاق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صیغ المصدر من باب التفعیل،بمعنی التکذیب،و قال بعض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مصدر ثلاثی مجرّد معادل 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أیة حال،فهو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 لکذبوا،و جاء للتأکید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 لفعل مستتر یدل علیه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 لأحصینا،لأنّه بمعنی کتبنا،و اعتبره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؛و تفسیر روح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 تفسیر الصافی فی ذیل الآیة المذکورة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عطف بیان لها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لإعطاء النعم التی ذکرت فی الآیات السابقة،فیکون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أعطاهم جمیع ذلک جزاء من ربّک،و احتمل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مفعول مطلق لفعل محذوف،و اعتبره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مفعول لأجله،لکنّ التّفسیر الأوّل أقرب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 فی ذیل الآیة المبحوثة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متعلق بفعل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یملکون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اعتقاد کثیر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ثمّة احتمال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متعلق بکل ما جاء فی الآیات السابقة،فیکون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ذلک یکون یوم یقوم الروح</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،ذیل الآیة المبحوثة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شروطها،خصائصها و فلسفتها،مع الإجابة علی الإشکالات الواردة بشأنها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الرغب،مادة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العرب،تفسیر مجمع البیان،تفسیر الکشّاف،و مجمع البحرین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ثمّة رأی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بهذا القسم،تلک الحرکات الطبیعیة و الإرادیة و الصناعیة للموجودات،فمثلا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تتحرک النطفة حرکة طبیعیة،فتنفصل من صلب الأب لتستقر فی رحم الام،ثمّ تدیم مسیرها بهدوء،و لتسرع بعد ذلک،ثمّ تبدأ المواد الحیاتیة بالتسابق فی النطفة حتی یتشکل فی النهایة إنسان کامل الهیئة لتقوم بتدبیره،و کذا الحال بالنسبة للحرکات الإرادیة حیث یبدأ الإنسان باتخاذ قرار معین و بعده یتحرک بهدوء لتجسید اولی خطوات التنفیذ،ثمّ یسرع الخطوات،و یتسابق مع الآخرین،و یقوم بکلّ ذلک لتدبیر أمره و حیاته الاجتماعیة و الوسائل الصناعیة لا تبتعد عن هذا التسلسل،کما فی المراحل التی تطویها الطائرة فی مسیرها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هذا التفسیر یفتقد الدلیل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ملاحظة أنّ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یأتی متعدیا و قد یأتی لازما،فعلی الحالة الاولی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الزلزلة العظیمة التی تزلزل کلّ الأرض و الموجودات،و علی الحالة الثّانیة تعنی الأرض دون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یعود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القلوب،التی تشیر هنا إلی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النفوس و الأرواح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ترجع الإضافة إلی أنّ مرکز تأثیرات حواس الإنسان إنّما من روحه،و ما یظهر من اضطراب و خوف علی الأعین هو نتیجة لما یسیطر علی الروح من خوف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فاعل هنا بمعنی اسم المفعول،فالحافرة إذا بمعنی المحفورة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تقدیر الجملة مع محذوفها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إذا کنّا عظاما نخرة نرد أحیاء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إنا لمبعوثون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؛و 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أکثر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زمان 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یصح الإعتبار لو کانت بمعنی نفس الحادثة و لیست حکایتها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احتمال آخر،یقول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متعلق بفعل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 إذ ناداه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الفاصلة الزمنیة ما بین توجیه الأمر الإلهی إلی موسی علیه السّلام و بین إرائة المعجزة کانت کبیرة،و لکنّ البیان القرآنی اختصرها فی هذا الموضع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إشارة إلی المدّة التی استغلها فرعون لیدرس و یخطط لکیفیة مواجهة موسی علیه السّلام،لأنّ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عادة ما تستعمل للتعبیر عن الفاصلة الزمنیة بین الأحداث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بنزع الخافض،و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فأخذه اللّه بنکال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کونه مفعول مطلق للأخذ،بمعنی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،روایة اخری تحمل نفس المضمون عن رسول اللّه صلّی اللّه علیه و آله و سلّم و أکثر تفصیلا،نور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الآیة حذف،و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السماء أشدّ خلقا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استئنافیة،و هی مقدّمة للآیات التالیة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،الآیة المبحوثة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یرجع ضمیرا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السماء،فنسبة النور و الظلمة إلی السماء باعتبار أنّ لهما منشأ سماویا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لهذا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إلی ما فی الآیات السابقة فالأرض دحاها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اعتبره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مصدرا میمیا،بمعنی الحیوانات السائمة،و لکنّ المعنی المذکر أعلاه أقرب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مفصلا موضوع الجبال و أهمیتها فی حیاة الإنسان و فی تثبیت الأرض،فی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بعض المفسّرین،إنّ جواب الشرط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الشرطیة،یأتی فی الآیات فَأَمّٰا مَنْ طَغیٰ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خٰافَ مَقٰامَ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الأفضل أن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الجزاء محذوف یدل علیه ما فی الآیات التالیة،و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جاءت الطامة الکبری،یجز کلّ إنسان بما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یستفاد جزاء الشرط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یَتَذَکَّرُ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 بعید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لزیادة التوضیح،راجع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تقدیر الآیة الثالثة مع محذوفها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المأوی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مأواه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حذف الضمیر لوضوحه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الموضع مصدرا،علی مالها من استعمال اخری،فتأتی تارة اسم زمان و مکان،و تارة اخری اسم مفعول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،معناها المصدری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الوقوع و الثبات،و یستخدم المرسی کمکان لتوقف السفن،و فی تثبیت الجبال علی سطح الأرض،و کقوله تعالی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ارْکَبُوا فِیهٰا بِسْمِ اللّٰهِ مَجْرٰاهٰا وَ مُرْسٰاهٰا ،و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الْجِبٰالَ أَرْسٰاهٰا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ذکرت ذات الموضوع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لتفسیر اخری،فی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الفرق بین الآیة و التی قبلها،هو أنّ الحدیث قد جری حول التزکیة و التقوی الکاملة،فی حین أنّ الحدیث فی الآیة المبحوثة یتناول تأثیر التذکر الإجمالی،و إن لم یصل إلی مقام التقوی الکاملة،و ستکون النتیجة استفادة الأعمی المستهدی من التذکیر،سواء کانت الفائدة تامّة أم مختصرة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الفرق بین الآیتین،هو أنّ الأولی تشیر إلی التطهیر من المعاصی،و الثانیة تشیر إلی کسب الطاعات و إطاعة أمر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یبدو أقرب للصحة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 و استغنی و تغنی و تغانی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واحد،و یقول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الصوت الراجع من الجبل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یراد بالخشیة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الخوف من اللّه تعالی،الذی یدفع الإنسان لیتحقق بعمق وصولا لمعرفته جلّ اسمه،و کما یعبر المتکلمون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معرفة اللّه بدلیل دفع الضرر المحتمل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یقصد بالخشیة،الخوف من الکفّار،أو الخوف من السقوط علی الأرض لفقدانه 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بعید جدّا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یأتی هنا بمعنی الغفلة عنه و الاستغفال بغیره،لیقف فی 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التصّدی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یعود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ما یعود إلیه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سبب اختلاف الصیغة بین الضمیرین هو أنّ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الآیات القرآنیة،و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القرآن،فجاء الأوّل مؤنثا و الثّانی مذکرا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اللعن،و هو أشدّها عن الزمخشری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أکفره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للتعجب،التعجب من السیر فی متاهات الکفر و الضلال،مع ما للحق من سبیل واضحة،و توفیر مختلف مصادیق و اللطف و الرحمة و الرّبانیة التی توصل الإنسان إلی شاطئ النجاة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أعطاه القدرة،و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قدّرنی اللّه علی کذا و قوانی علیه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سیاق الآیة و ظاهر الکلمة لا یؤیدان ذلک و لعل المعنی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المطلوب،لوجود الکثیر ممن یعتقد مغرورا و مدعیّا بأنّه قد أدّی وظائفه الشرعیة علی أتمّ أداء،فتأتی الآیة لتقول رادعة بأنّه لم یؤد وظائفه بعد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اعتبار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شرط مقدّر،و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الإنسان فی شک من ربّه و من البعث فلینظر إلی طعامه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الآیة المذکورة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المعانی،تفسیر القرطبی،تفسیر فی ظلال القرآن،الدر المنثور،و تفسیر المیزان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المفید،ص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عنه 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مفصّلا موضوع الأهمیة الغذائیة للزیتون و العنب و التمر فی هذا التفسیر ضمن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 احتمالات کثیرة فی تعیین جزاء الشرط لهذه الجملة الشرطیة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محذوف بدلالة الآیات التالیة،التقدیر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7017</w:t>
      </w:r>
      <w:r>
        <w:rPr>
          <w:rFonts w:ascii="IRNazanin" w:hAnsi="IRNazanin" w:eastAsia="IRNazanin"/>
          <w:b w:val="false"/>
          <w:b w:val="false"/>
          <w:bCs w:val="false"/>
          <w:i w:val="false"/>
          <w:i w:val="false"/>
          <w:iCs w:val="false"/>
          <w:color w:val="333333"/>
          <w:sz w:val="20"/>
          <w:sz w:val="20"/>
          <w:szCs w:val="20"/>
          <w:rtl w:val="true"/>
        </w:rPr>
        <w:t>،و یحتمل أن یکون معنی هذا الحدیث شامل للحدیث السابق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موضوع حشر و حساب الحیوانات فی هذا التفسیر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الأنعام،فراجع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الحدید،الآیة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اقتبس هذا الکلام من ثلاثة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ولادة و موت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من دون تلسکوب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الشمس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تعرض المفسّرون فی بحوث عدیدة 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نافیة،زائدة،للتأکید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تناولنا ذلک مفصلا فی أول سورة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نفس هذا 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النجوم و الکواکب،إنّ الأولی شموس کشمسنا،و الثانیة عبارة عن أجسام باردة کالأرض،تنعکس علیها أشعة الشمس فتضیء،و یمکن تمییزها علی صفحة السماء بثبوت نورها،فی حین تکون النجوم متلألئة بالنور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المقام و المنزلة،و ما یستفاد من مفردات الراغب و غیره من المفسّرین،إنّه اسم مکان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لکثرته فی الکلام فقد استعمل علی صیغة الفعل 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تمسکن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،و ورد هذا المضمون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 المبحوثة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الکلمات القصار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فی روح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منیة المرید،ص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التفصیل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؛و الدر المنثور،و روح المعانی،و روح البیان،و القرطبی،عند تفسیر الآیة المبحوثة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زائدة،و احتملها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الرأی الأوّل أقرب للصواب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ردع لإنکار شیء ذکر و توهم،لکن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إنکار قصدته الآیة؟ثمة احتمالات عدیدة للمفسرین فی ذلک، و أهمها ما ذکر أعلاه،أی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لتنفی کل أسباب و منابع الغرور و الغفلة و تجعلها فی إنکار القیامة و التکذیب به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ورد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 اختاره الراغب فی 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بعد ذکره للآیة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لیس هاهنا ما یقتضی أن یغرهم به تعالی و لکن تکذیبهم هو الذی حملهم علی ما ارتکبوه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حالیة،کما فی روح المعانی و روح البیان،و لکن احتمال 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استئنافیة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للحال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الزلزال،الآیة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یهمّ بالحسنة أو السیئة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عنه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57755</Words>
  <Characters>263225</Characters>
  <CharactersWithSpaces>318386</CharactersWithSpaces>
  <Paragraphs>2575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2026-08-23T15:56:55Z</dcterms:created>
  <dc:creator>ghaemiyeh.com</dc:creator>
  <dc:description/>
  <dc:language>en-US</dc:language>
  <cp:lastModifiedBy/>
  <dcterms:modified xsi:type="dcterms:W3CDTF">2026-08-23T19:27:09Z</dcterms:modified>
  <cp:revision>1</cp:revision>
  <dc:subject/>
  <dc:title>الامثل فی تفسیر کتاب الله المنزل جلد 19</dc:title>
</cp:coreProperties>
</file>

<file path=docProps/custom.xml><?xml version="1.0" encoding="utf-8"?>
<Properties xmlns="http://schemas.openxmlformats.org/officeDocument/2006/custom-properties" xmlns:vt="http://schemas.openxmlformats.org/officeDocument/2006/docPropsVTypes"/>
</file>