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942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99430_73709187">
            <w:r>
              <w:rPr>
                <w:webHidden/>
                <w:rStyle w:val="IndexLink"/>
                <w:rtl w:val="true"/>
              </w:rPr>
              <w:t>سرآغاز</w:t>
            </w:r>
            <w:r>
              <w:rPr>
                <w:rStyle w:val="IndexLink"/>
                <w:rtl w:val="true"/>
              </w:rPr>
              <w:tab/>
            </w:r>
            <w:r>
              <w:rPr>
                <w:rStyle w:val="IndexLink"/>
              </w:rPr>
              <w:t>5</w:t>
            </w:r>
          </w:hyperlink>
        </w:p>
        <w:p>
          <w:pPr>
            <w:pStyle w:val="Contents2"/>
            <w:tabs>
              <w:tab w:val="clear" w:pos="8743"/>
              <w:tab w:val="right" w:pos="9026" w:leader="dot"/>
            </w:tabs>
            <w:rPr/>
          </w:pPr>
          <w:hyperlink w:anchor="__RefHeading___Toc9799432_73709187">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9799434_73709187">
            <w:r>
              <w:rPr>
                <w:webHidden/>
                <w:rStyle w:val="IndexLink"/>
                <w:rtl w:val="true"/>
              </w:rPr>
              <w:t>بخش یکم نگاهی به راویان حدیث منزلت …</w:t>
            </w:r>
            <w:r>
              <w:rPr>
                <w:rStyle w:val="IndexLink"/>
                <w:rtl w:val="true"/>
              </w:rPr>
              <w:tab/>
            </w:r>
            <w:r>
              <w:rPr>
                <w:rStyle w:val="IndexLink"/>
              </w:rPr>
              <w:t>11</w:t>
            </w:r>
          </w:hyperlink>
        </w:p>
        <w:p>
          <w:pPr>
            <w:pStyle w:val="Contents3"/>
            <w:tabs>
              <w:tab w:val="clear" w:pos="8459"/>
              <w:tab w:val="right" w:pos="9026" w:leader="dot"/>
            </w:tabs>
            <w:rPr/>
          </w:pPr>
          <w:hyperlink w:anchor="__RefHeading___Toc9799436_73709187">
            <w:r>
              <w:rPr>
                <w:webHidden/>
                <w:rStyle w:val="IndexLink"/>
                <w:rtl w:val="true"/>
              </w:rPr>
              <w:t>راویان حدیث منزلت …</w:t>
            </w:r>
            <w:r>
              <w:rPr>
                <w:rStyle w:val="IndexLink"/>
                <w:rtl w:val="true"/>
              </w:rPr>
              <w:tab/>
            </w:r>
            <w:r>
              <w:rPr>
                <w:rStyle w:val="IndexLink"/>
              </w:rPr>
              <w:t>11</w:t>
            </w:r>
          </w:hyperlink>
        </w:p>
        <w:p>
          <w:pPr>
            <w:pStyle w:val="Contents4"/>
            <w:tabs>
              <w:tab w:val="clear" w:pos="8176"/>
              <w:tab w:val="right" w:pos="9026" w:leader="dot"/>
            </w:tabs>
            <w:rPr/>
          </w:pPr>
          <w:hyperlink w:anchor="__RefHeading___Toc9799438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9799440_73709187">
            <w:r>
              <w:rPr>
                <w:webHidden/>
                <w:rStyle w:val="IndexLink"/>
                <w:rtl w:val="true"/>
              </w:rPr>
              <w:t>حدیث منزلت و تواتر آن …</w:t>
            </w:r>
            <w:r>
              <w:rPr>
                <w:rStyle w:val="IndexLink"/>
                <w:rtl w:val="true"/>
              </w:rPr>
              <w:tab/>
            </w:r>
            <w:r>
              <w:rPr>
                <w:rStyle w:val="IndexLink"/>
              </w:rPr>
              <w:t>13</w:t>
            </w:r>
          </w:hyperlink>
        </w:p>
        <w:p>
          <w:pPr>
            <w:pStyle w:val="Contents4"/>
            <w:tabs>
              <w:tab w:val="clear" w:pos="8176"/>
              <w:tab w:val="right" w:pos="9026" w:leader="dot"/>
            </w:tabs>
            <w:rPr/>
          </w:pPr>
          <w:hyperlink w:anchor="__RefHeading___Toc9799442_73709187">
            <w:r>
              <w:rPr>
                <w:webHidden/>
                <w:rStyle w:val="IndexLink"/>
                <w:rtl w:val="true"/>
              </w:rPr>
              <w:t>راویان حدیث منزلت در قرون متفاوت …</w:t>
            </w:r>
            <w:r>
              <w:rPr>
                <w:rStyle w:val="IndexLink"/>
                <w:rtl w:val="true"/>
              </w:rPr>
              <w:tab/>
            </w:r>
            <w:r>
              <w:rPr>
                <w:rStyle w:val="IndexLink"/>
              </w:rPr>
              <w:t>15</w:t>
            </w:r>
          </w:hyperlink>
        </w:p>
        <w:p>
          <w:pPr>
            <w:pStyle w:val="Contents2"/>
            <w:tabs>
              <w:tab w:val="clear" w:pos="8743"/>
              <w:tab w:val="right" w:pos="9026" w:leader="dot"/>
            </w:tabs>
            <w:rPr/>
          </w:pPr>
          <w:hyperlink w:anchor="__RefHeading___Toc9799444_73709187">
            <w:r>
              <w:rPr>
                <w:webHidden/>
                <w:rStyle w:val="IndexLink"/>
                <w:rtl w:val="true"/>
              </w:rPr>
              <w:t>بخش دوم نگاهی به متن حدیث منزلت …</w:t>
            </w:r>
            <w:r>
              <w:rPr>
                <w:rStyle w:val="IndexLink"/>
                <w:rtl w:val="true"/>
              </w:rPr>
              <w:tab/>
            </w:r>
            <w:r>
              <w:rPr>
                <w:rStyle w:val="IndexLink"/>
              </w:rPr>
              <w:t>19</w:t>
            </w:r>
          </w:hyperlink>
        </w:p>
        <w:p>
          <w:pPr>
            <w:pStyle w:val="Contents3"/>
            <w:tabs>
              <w:tab w:val="clear" w:pos="8459"/>
              <w:tab w:val="right" w:pos="9026" w:leader="dot"/>
            </w:tabs>
            <w:rPr/>
          </w:pPr>
          <w:hyperlink w:anchor="__RefHeading___Toc9799446_73709187">
            <w:r>
              <w:rPr>
                <w:webHidden/>
                <w:rStyle w:val="IndexLink"/>
                <w:rtl w:val="true"/>
              </w:rPr>
              <w:t>متن حدیث منزلت و تصحیح آن …</w:t>
            </w:r>
            <w:r>
              <w:rPr>
                <w:rStyle w:val="IndexLink"/>
                <w:rtl w:val="true"/>
              </w:rPr>
              <w:tab/>
            </w:r>
            <w:r>
              <w:rPr>
                <w:rStyle w:val="IndexLink"/>
              </w:rPr>
              <w:t>19</w:t>
            </w:r>
          </w:hyperlink>
        </w:p>
        <w:p>
          <w:pPr>
            <w:pStyle w:val="Contents4"/>
            <w:tabs>
              <w:tab w:val="clear" w:pos="8176"/>
              <w:tab w:val="right" w:pos="9026" w:leader="dot"/>
            </w:tabs>
            <w:rPr/>
          </w:pPr>
          <w:hyperlink w:anchor="__RefHeading___Toc9799448_73709187">
            <w:r>
              <w:rPr>
                <w:webHidden/>
                <w:rStyle w:val="IndexLink"/>
                <w:rtl w:val="true"/>
              </w:rPr>
              <w:t>به روایت بُخاری …</w:t>
            </w:r>
            <w:r>
              <w:rPr>
                <w:rStyle w:val="IndexLink"/>
                <w:rtl w:val="true"/>
              </w:rPr>
              <w:tab/>
            </w:r>
            <w:r>
              <w:rPr>
                <w:rStyle w:val="IndexLink"/>
              </w:rPr>
              <w:t>19</w:t>
            </w:r>
          </w:hyperlink>
        </w:p>
        <w:p>
          <w:pPr>
            <w:pStyle w:val="Contents4"/>
            <w:tabs>
              <w:tab w:val="clear" w:pos="8176"/>
              <w:tab w:val="right" w:pos="9026" w:leader="dot"/>
            </w:tabs>
            <w:rPr/>
          </w:pPr>
          <w:hyperlink w:anchor="__RefHeading___Toc9799450_73709187">
            <w:r>
              <w:rPr>
                <w:webHidden/>
                <w:rStyle w:val="IndexLink"/>
                <w:rtl w:val="true"/>
              </w:rPr>
              <w:t>به روایت مسلم …</w:t>
            </w:r>
            <w:r>
              <w:rPr>
                <w:rStyle w:val="IndexLink"/>
                <w:rtl w:val="true"/>
              </w:rPr>
              <w:tab/>
            </w:r>
            <w:r>
              <w:rPr>
                <w:rStyle w:val="IndexLink"/>
              </w:rPr>
              <w:t>20</w:t>
            </w:r>
          </w:hyperlink>
        </w:p>
        <w:p>
          <w:pPr>
            <w:pStyle w:val="Contents4"/>
            <w:tabs>
              <w:tab w:val="clear" w:pos="8176"/>
              <w:tab w:val="right" w:pos="9026" w:leader="dot"/>
            </w:tabs>
            <w:rPr/>
          </w:pPr>
          <w:hyperlink w:anchor="__RefHeading___Toc9799452_73709187">
            <w:r>
              <w:rPr>
                <w:webHidden/>
                <w:rStyle w:val="IndexLink"/>
                <w:rtl w:val="true"/>
              </w:rPr>
              <w:t>دو کتاب صحیح از دیدگاه اهل تسنّن …</w:t>
            </w:r>
            <w:r>
              <w:rPr>
                <w:rStyle w:val="IndexLink"/>
                <w:rtl w:val="true"/>
              </w:rPr>
              <w:tab/>
            </w:r>
            <w:r>
              <w:rPr>
                <w:rStyle w:val="IndexLink"/>
              </w:rPr>
              <w:t>22</w:t>
            </w:r>
          </w:hyperlink>
        </w:p>
        <w:p>
          <w:pPr>
            <w:pStyle w:val="Contents4"/>
            <w:tabs>
              <w:tab w:val="clear" w:pos="8176"/>
              <w:tab w:val="right" w:pos="9026" w:leader="dot"/>
            </w:tabs>
            <w:rPr/>
          </w:pPr>
          <w:hyperlink w:anchor="__RefHeading___Toc9799454_73709187">
            <w:r>
              <w:rPr>
                <w:webHidden/>
                <w:rStyle w:val="IndexLink"/>
                <w:rtl w:val="true"/>
              </w:rPr>
              <w:t>متون دیگری از حدیث منزلت …</w:t>
            </w:r>
            <w:r>
              <w:rPr>
                <w:rStyle w:val="IndexLink"/>
                <w:rtl w:val="true"/>
              </w:rPr>
              <w:tab/>
            </w:r>
            <w:r>
              <w:rPr>
                <w:rStyle w:val="IndexLink"/>
              </w:rPr>
              <w:t>27</w:t>
            </w:r>
          </w:hyperlink>
        </w:p>
        <w:p>
          <w:pPr>
            <w:pStyle w:val="Contents2"/>
            <w:tabs>
              <w:tab w:val="clear" w:pos="8743"/>
              <w:tab w:val="right" w:pos="9026" w:leader="dot"/>
            </w:tabs>
            <w:rPr/>
          </w:pPr>
          <w:hyperlink w:anchor="__RefHeading___Toc9799456_73709187">
            <w:r>
              <w:rPr>
                <w:webHidden/>
                <w:rStyle w:val="IndexLink"/>
                <w:rtl w:val="true"/>
              </w:rPr>
              <w:t>بخس سوم نگاهی به دلالت‌های حدیث منزلت …</w:t>
            </w:r>
            <w:r>
              <w:rPr>
                <w:rStyle w:val="IndexLink"/>
                <w:rtl w:val="true"/>
              </w:rPr>
              <w:tab/>
            </w:r>
            <w:r>
              <w:rPr>
                <w:rStyle w:val="IndexLink"/>
              </w:rPr>
              <w:t>38</w:t>
            </w:r>
          </w:hyperlink>
        </w:p>
        <w:p>
          <w:pPr>
            <w:pStyle w:val="Contents3"/>
            <w:tabs>
              <w:tab w:val="clear" w:pos="8459"/>
              <w:tab w:val="right" w:pos="9026" w:leader="dot"/>
            </w:tabs>
            <w:rPr/>
          </w:pPr>
          <w:hyperlink w:anchor="__RefHeading___Toc9799458_73709187">
            <w:r>
              <w:rPr>
                <w:webHidden/>
                <w:rStyle w:val="IndexLink"/>
                <w:rtl w:val="true"/>
              </w:rPr>
              <w:t>دلالت‌های حدیث منزلت …</w:t>
            </w:r>
            <w:r>
              <w:rPr>
                <w:rStyle w:val="IndexLink"/>
                <w:rtl w:val="true"/>
              </w:rPr>
              <w:tab/>
            </w:r>
            <w:r>
              <w:rPr>
                <w:rStyle w:val="IndexLink"/>
              </w:rPr>
              <w:t>38</w:t>
            </w:r>
          </w:hyperlink>
        </w:p>
        <w:p>
          <w:pPr>
            <w:pStyle w:val="Contents4"/>
            <w:tabs>
              <w:tab w:val="clear" w:pos="8176"/>
              <w:tab w:val="right" w:pos="9026" w:leader="dot"/>
            </w:tabs>
            <w:rPr/>
          </w:pPr>
          <w:hyperlink w:anchor="__RefHeading___Toc9799460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9799462_73709187">
            <w:r>
              <w:rPr>
                <w:webHidden/>
                <w:rStyle w:val="IndexLink"/>
                <w:rtl w:val="true"/>
              </w:rPr>
              <w:t>نگاهی به مقامات حضرت هارون در قرآن …</w:t>
            </w:r>
            <w:r>
              <w:rPr>
                <w:rStyle w:val="IndexLink"/>
                <w:rtl w:val="true"/>
              </w:rPr>
              <w:tab/>
            </w:r>
            <w:r>
              <w:rPr>
                <w:rStyle w:val="IndexLink"/>
              </w:rPr>
              <w:t>38</w:t>
            </w:r>
          </w:hyperlink>
        </w:p>
        <w:p>
          <w:pPr>
            <w:pStyle w:val="Contents5"/>
            <w:tabs>
              <w:tab w:val="clear" w:pos="7892"/>
              <w:tab w:val="right" w:pos="9026" w:leader="dot"/>
            </w:tabs>
            <w:rPr/>
          </w:pPr>
          <w:hyperlink w:anchor="__RefHeading___Toc9799464_7370918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9799466_73709187">
            <w:r>
              <w:rPr>
                <w:webHidden/>
                <w:rStyle w:val="IndexLink"/>
              </w:rPr>
              <w:t>1</w:t>
            </w:r>
            <w:r>
              <w:rPr>
                <w:rStyle w:val="IndexLink"/>
                <w:rtl w:val="true"/>
              </w:rPr>
              <w:t xml:space="preserve">. </w:t>
            </w:r>
            <w:r>
              <w:rPr>
                <w:rStyle w:val="IndexLink"/>
                <w:rtl w:val="true"/>
              </w:rPr>
              <w:t>نبوّت …</w:t>
            </w:r>
            <w:r>
              <w:rPr>
                <w:rStyle w:val="IndexLink"/>
                <w:rtl w:val="true"/>
              </w:rPr>
              <w:tab/>
            </w:r>
            <w:r>
              <w:rPr>
                <w:rStyle w:val="IndexLink"/>
              </w:rPr>
              <w:t>39</w:t>
            </w:r>
          </w:hyperlink>
        </w:p>
        <w:p>
          <w:pPr>
            <w:pStyle w:val="Contents5"/>
            <w:tabs>
              <w:tab w:val="clear" w:pos="7892"/>
              <w:tab w:val="right" w:pos="9026" w:leader="dot"/>
            </w:tabs>
            <w:rPr/>
          </w:pPr>
          <w:hyperlink w:anchor="__RefHeading___Toc9799468_73709187">
            <w:r>
              <w:rPr>
                <w:webHidden/>
                <w:rStyle w:val="IndexLink"/>
              </w:rPr>
              <w:t>2</w:t>
            </w:r>
            <w:r>
              <w:rPr>
                <w:rStyle w:val="IndexLink"/>
                <w:rtl w:val="true"/>
              </w:rPr>
              <w:t xml:space="preserve">. </w:t>
            </w:r>
            <w:r>
              <w:rPr>
                <w:rStyle w:val="IndexLink"/>
                <w:rtl w:val="true"/>
              </w:rPr>
              <w:t>وزارت …</w:t>
            </w:r>
            <w:r>
              <w:rPr>
                <w:rStyle w:val="IndexLink"/>
                <w:rtl w:val="true"/>
              </w:rPr>
              <w:tab/>
            </w:r>
            <w:r>
              <w:rPr>
                <w:rStyle w:val="IndexLink"/>
              </w:rPr>
              <w:t>39</w:t>
            </w:r>
          </w:hyperlink>
        </w:p>
        <w:p>
          <w:pPr>
            <w:pStyle w:val="Contents5"/>
            <w:tabs>
              <w:tab w:val="clear" w:pos="7892"/>
              <w:tab w:val="right" w:pos="9026" w:leader="dot"/>
            </w:tabs>
            <w:rPr/>
          </w:pPr>
          <w:hyperlink w:anchor="__RefHeading___Toc9799470_73709187">
            <w:r>
              <w:rPr>
                <w:webHidden/>
                <w:rStyle w:val="IndexLink"/>
              </w:rPr>
              <w:t>3</w:t>
            </w:r>
            <w:r>
              <w:rPr>
                <w:rStyle w:val="IndexLink"/>
                <w:rtl w:val="true"/>
              </w:rPr>
              <w:t xml:space="preserve">. </w:t>
            </w:r>
            <w:r>
              <w:rPr>
                <w:rStyle w:val="IndexLink"/>
                <w:rtl w:val="true"/>
              </w:rPr>
              <w:t>خلافت و جانشینی …</w:t>
            </w:r>
            <w:r>
              <w:rPr>
                <w:rStyle w:val="IndexLink"/>
                <w:rtl w:val="true"/>
              </w:rPr>
              <w:tab/>
            </w:r>
            <w:r>
              <w:rPr>
                <w:rStyle w:val="IndexLink"/>
              </w:rPr>
              <w:t>40</w:t>
            </w:r>
          </w:hyperlink>
        </w:p>
        <w:p>
          <w:pPr>
            <w:pStyle w:val="Contents5"/>
            <w:tabs>
              <w:tab w:val="clear" w:pos="7892"/>
              <w:tab w:val="right" w:pos="9026" w:leader="dot"/>
            </w:tabs>
            <w:rPr/>
          </w:pPr>
          <w:hyperlink w:anchor="__RefHeading___Toc9799472_73709187">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اخوت، مشارکت در رسالت، تکیه گاه محکم …</w:t>
            </w:r>
            <w:r>
              <w:rPr>
                <w:rStyle w:val="IndexLink"/>
                <w:rtl w:val="true"/>
              </w:rPr>
              <w:tab/>
            </w:r>
            <w:r>
              <w:rPr>
                <w:rStyle w:val="IndexLink"/>
              </w:rPr>
              <w:t>41</w:t>
            </w:r>
          </w:hyperlink>
        </w:p>
        <w:p>
          <w:pPr>
            <w:pStyle w:val="Contents4"/>
            <w:tabs>
              <w:tab w:val="clear" w:pos="8176"/>
              <w:tab w:val="right" w:pos="9026" w:leader="dot"/>
            </w:tabs>
            <w:rPr/>
          </w:pPr>
          <w:hyperlink w:anchor="__RefHeading___Toc9799474_73709187">
            <w:r>
              <w:rPr>
                <w:webHidden/>
                <w:rStyle w:val="IndexLink"/>
                <w:rtl w:val="true"/>
              </w:rPr>
              <w:t>نگاهی به مقام‌ها و منزلت‌های علی …</w:t>
            </w:r>
            <w:r>
              <w:rPr>
                <w:rStyle w:val="IndexLink"/>
                <w:rtl w:val="true"/>
              </w:rPr>
              <w:tab/>
            </w:r>
            <w:r>
              <w:rPr>
                <w:rStyle w:val="IndexLink"/>
              </w:rPr>
              <w:t>41</w:t>
            </w:r>
          </w:hyperlink>
        </w:p>
        <w:p>
          <w:pPr>
            <w:pStyle w:val="Contents4"/>
            <w:tabs>
              <w:tab w:val="clear" w:pos="8176"/>
              <w:tab w:val="right" w:pos="9026" w:leader="dot"/>
            </w:tabs>
            <w:rPr/>
          </w:pPr>
          <w:hyperlink w:anchor="__RefHeading___Toc9799476_73709187">
            <w:r>
              <w:rPr>
                <w:webHidden/>
                <w:rStyle w:val="IndexLink"/>
                <w:rtl w:val="true"/>
              </w:rPr>
              <w:t>آغاز بعثت و وزارت علی …</w:t>
            </w:r>
            <w:r>
              <w:rPr>
                <w:rStyle w:val="IndexLink"/>
                <w:rtl w:val="true"/>
              </w:rPr>
              <w:tab/>
            </w:r>
            <w:r>
              <w:rPr>
                <w:rStyle w:val="IndexLink"/>
              </w:rPr>
              <w:t>47</w:t>
            </w:r>
          </w:hyperlink>
        </w:p>
        <w:p>
          <w:pPr>
            <w:pStyle w:val="Contents4"/>
            <w:tabs>
              <w:tab w:val="clear" w:pos="8176"/>
              <w:tab w:val="right" w:pos="9026" w:leader="dot"/>
            </w:tabs>
            <w:rPr/>
          </w:pPr>
          <w:hyperlink w:anchor="__RefHeading___Toc9799478_73709187">
            <w:r>
              <w:rPr>
                <w:webHidden/>
                <w:rStyle w:val="IndexLink"/>
                <w:rtl w:val="true"/>
              </w:rPr>
              <w:t>وزارت علی علیه السلام و دعای پیامبر خدا صلی اللَّه علیه وآله …</w:t>
            </w:r>
            <w:r>
              <w:rPr>
                <w:rStyle w:val="IndexLink"/>
                <w:rtl w:val="true"/>
              </w:rPr>
              <w:tab/>
            </w:r>
            <w:r>
              <w:rPr>
                <w:rStyle w:val="IndexLink"/>
              </w:rPr>
              <w:t>48</w:t>
            </w:r>
          </w:hyperlink>
        </w:p>
        <w:p>
          <w:pPr>
            <w:pStyle w:val="Contents4"/>
            <w:tabs>
              <w:tab w:val="clear" w:pos="8176"/>
              <w:tab w:val="right" w:pos="9026" w:leader="dot"/>
            </w:tabs>
            <w:rPr/>
          </w:pPr>
          <w:hyperlink w:anchor="__RefHeading___Toc9799480_73709187">
            <w:r>
              <w:rPr>
                <w:webHidden/>
                <w:rStyle w:val="IndexLink"/>
                <w:rtl w:val="true"/>
              </w:rPr>
              <w:t>جایگاه ویژه …</w:t>
            </w:r>
            <w:r>
              <w:rPr>
                <w:rStyle w:val="IndexLink"/>
                <w:rtl w:val="true"/>
              </w:rPr>
              <w:tab/>
            </w:r>
            <w:r>
              <w:rPr>
                <w:rStyle w:val="IndexLink"/>
              </w:rPr>
              <w:t>49</w:t>
            </w:r>
          </w:hyperlink>
        </w:p>
        <w:p>
          <w:pPr>
            <w:pStyle w:val="Contents4"/>
            <w:tabs>
              <w:tab w:val="clear" w:pos="8176"/>
              <w:tab w:val="right" w:pos="9026" w:leader="dot"/>
            </w:tabs>
            <w:rPr/>
          </w:pPr>
          <w:hyperlink w:anchor="__RefHeading___Toc9799482_73709187">
            <w:r>
              <w:rPr>
                <w:webHidden/>
                <w:rStyle w:val="IndexLink"/>
                <w:rtl w:val="true"/>
              </w:rPr>
              <w:t>اولویّت ویژه …</w:t>
            </w:r>
            <w:r>
              <w:rPr>
                <w:rStyle w:val="IndexLink"/>
                <w:rtl w:val="true"/>
              </w:rPr>
              <w:tab/>
            </w:r>
            <w:r>
              <w:rPr>
                <w:rStyle w:val="IndexLink"/>
              </w:rPr>
              <w:t>49</w:t>
            </w:r>
          </w:hyperlink>
        </w:p>
        <w:p>
          <w:pPr>
            <w:pStyle w:val="Contents4"/>
            <w:tabs>
              <w:tab w:val="clear" w:pos="8176"/>
              <w:tab w:val="right" w:pos="9026" w:leader="dot"/>
            </w:tabs>
            <w:rPr/>
          </w:pPr>
          <w:hyperlink w:anchor="__RefHeading___Toc9799484_73709187">
            <w:r>
              <w:rPr>
                <w:webHidden/>
                <w:rStyle w:val="IndexLink"/>
                <w:rtl w:val="true"/>
              </w:rPr>
              <w:t>شرکت در امور …</w:t>
            </w:r>
            <w:r>
              <w:rPr>
                <w:rStyle w:val="IndexLink"/>
                <w:rtl w:val="true"/>
              </w:rPr>
              <w:tab/>
            </w:r>
            <w:r>
              <w:rPr>
                <w:rStyle w:val="IndexLink"/>
              </w:rPr>
              <w:t>52</w:t>
            </w:r>
          </w:hyperlink>
        </w:p>
        <w:p>
          <w:pPr>
            <w:pStyle w:val="Contents4"/>
            <w:tabs>
              <w:tab w:val="clear" w:pos="8176"/>
              <w:tab w:val="right" w:pos="9026" w:leader="dot"/>
            </w:tabs>
            <w:rPr/>
          </w:pPr>
          <w:hyperlink w:anchor="__RefHeading___Toc9799486_73709187">
            <w:r>
              <w:rPr>
                <w:webHidden/>
                <w:rStyle w:val="IndexLink"/>
                <w:rtl w:val="true"/>
              </w:rPr>
              <w:t>پشتیبانی رسول خدا صلی اللَّه علیه وآله …</w:t>
            </w:r>
            <w:r>
              <w:rPr>
                <w:rStyle w:val="IndexLink"/>
                <w:rtl w:val="true"/>
              </w:rPr>
              <w:tab/>
            </w:r>
            <w:r>
              <w:rPr>
                <w:rStyle w:val="IndexLink"/>
              </w:rPr>
              <w:t>56</w:t>
            </w:r>
          </w:hyperlink>
        </w:p>
        <w:p>
          <w:pPr>
            <w:pStyle w:val="Contents4"/>
            <w:tabs>
              <w:tab w:val="clear" w:pos="8176"/>
              <w:tab w:val="right" w:pos="9026" w:leader="dot"/>
            </w:tabs>
            <w:rPr/>
          </w:pPr>
          <w:hyperlink w:anchor="__RefHeading___Toc9799488_73709187">
            <w:r>
              <w:rPr>
                <w:webHidden/>
                <w:rStyle w:val="IndexLink"/>
                <w:rtl w:val="true"/>
              </w:rPr>
              <w:t>اصلاح و ساماندهی امور …</w:t>
            </w:r>
            <w:r>
              <w:rPr>
                <w:rStyle w:val="IndexLink"/>
                <w:rtl w:val="true"/>
              </w:rPr>
              <w:tab/>
            </w:r>
            <w:r>
              <w:rPr>
                <w:rStyle w:val="IndexLink"/>
              </w:rPr>
              <w:t>57</w:t>
            </w:r>
          </w:hyperlink>
        </w:p>
        <w:p>
          <w:pPr>
            <w:pStyle w:val="Contents4"/>
            <w:tabs>
              <w:tab w:val="clear" w:pos="8176"/>
              <w:tab w:val="right" w:pos="9026" w:leader="dot"/>
            </w:tabs>
            <w:rPr/>
          </w:pPr>
          <w:hyperlink w:anchor="__RefHeading___Toc9799490_73709187">
            <w:r>
              <w:rPr>
                <w:webHidden/>
                <w:rStyle w:val="IndexLink"/>
                <w:rtl w:val="true"/>
              </w:rPr>
              <w:t>علم و آگاهی …</w:t>
            </w:r>
            <w:r>
              <w:rPr>
                <w:rStyle w:val="IndexLink"/>
                <w:rtl w:val="true"/>
              </w:rPr>
              <w:tab/>
            </w:r>
            <w:r>
              <w:rPr>
                <w:rStyle w:val="IndexLink"/>
              </w:rPr>
              <w:t>58</w:t>
            </w:r>
          </w:hyperlink>
        </w:p>
        <w:p>
          <w:pPr>
            <w:pStyle w:val="Contents4"/>
            <w:tabs>
              <w:tab w:val="clear" w:pos="8176"/>
              <w:tab w:val="right" w:pos="9026" w:leader="dot"/>
            </w:tabs>
            <w:rPr/>
          </w:pPr>
          <w:hyperlink w:anchor="__RefHeading___Toc9799492_73709187">
            <w:r>
              <w:rPr>
                <w:webHidden/>
                <w:rStyle w:val="IndexLink"/>
                <w:rtl w:val="true"/>
              </w:rPr>
              <w:t>مقام عصمت …</w:t>
            </w:r>
            <w:r>
              <w:rPr>
                <w:rStyle w:val="IndexLink"/>
                <w:rtl w:val="true"/>
              </w:rPr>
              <w:tab/>
            </w:r>
            <w:r>
              <w:rPr>
                <w:rStyle w:val="IndexLink"/>
              </w:rPr>
              <w:t>60</w:t>
            </w:r>
          </w:hyperlink>
        </w:p>
        <w:p>
          <w:pPr>
            <w:pStyle w:val="Contents4"/>
            <w:tabs>
              <w:tab w:val="clear" w:pos="8176"/>
              <w:tab w:val="right" w:pos="9026" w:leader="dot"/>
            </w:tabs>
            <w:rPr/>
          </w:pPr>
          <w:hyperlink w:anchor="__RefHeading___Toc9799494_73709187">
            <w:r>
              <w:rPr>
                <w:webHidden/>
                <w:rStyle w:val="IndexLink"/>
                <w:rtl w:val="true"/>
              </w:rPr>
              <w:t>مقام طهارت و پاکیزگی …</w:t>
            </w:r>
            <w:r>
              <w:rPr>
                <w:rStyle w:val="IndexLink"/>
                <w:rtl w:val="true"/>
              </w:rPr>
              <w:tab/>
            </w:r>
            <w:r>
              <w:rPr>
                <w:rStyle w:val="IndexLink"/>
              </w:rPr>
              <w:t>62</w:t>
            </w:r>
          </w:hyperlink>
        </w:p>
        <w:p>
          <w:pPr>
            <w:pStyle w:val="Contents2"/>
            <w:tabs>
              <w:tab w:val="clear" w:pos="8743"/>
              <w:tab w:val="right" w:pos="9026" w:leader="dot"/>
            </w:tabs>
            <w:rPr/>
          </w:pPr>
          <w:hyperlink w:anchor="__RefHeading___Toc9799496_73709187">
            <w:r>
              <w:rPr>
                <w:webHidden/>
                <w:rStyle w:val="IndexLink"/>
                <w:rtl w:val="true"/>
              </w:rPr>
              <w:t>بخش چهارم دلالت حدیث منزلت بر خلافت امیر مؤمنان علی علیه السلام …</w:t>
            </w:r>
            <w:r>
              <w:rPr>
                <w:rStyle w:val="IndexLink"/>
                <w:rtl w:val="true"/>
              </w:rPr>
              <w:tab/>
            </w:r>
            <w:r>
              <w:rPr>
                <w:rStyle w:val="IndexLink"/>
              </w:rPr>
              <w:t>68</w:t>
            </w:r>
          </w:hyperlink>
        </w:p>
        <w:p>
          <w:pPr>
            <w:pStyle w:val="Contents3"/>
            <w:tabs>
              <w:tab w:val="clear" w:pos="8459"/>
              <w:tab w:val="right" w:pos="9026" w:leader="dot"/>
            </w:tabs>
            <w:rPr/>
          </w:pPr>
          <w:hyperlink w:anchor="__RefHeading___Toc9799498_73709187">
            <w:r>
              <w:rPr>
                <w:webHidden/>
                <w:rStyle w:val="IndexLink"/>
                <w:rtl w:val="true"/>
              </w:rPr>
              <w:t>حدیث منزلت بیان‌گر خلافت امیر مؤمنان علی علیه السلام …</w:t>
            </w:r>
            <w:r>
              <w:rPr>
                <w:rStyle w:val="IndexLink"/>
                <w:rtl w:val="true"/>
              </w:rPr>
              <w:tab/>
            </w:r>
            <w:r>
              <w:rPr>
                <w:rStyle w:val="IndexLink"/>
              </w:rPr>
              <w:t>68</w:t>
            </w:r>
          </w:hyperlink>
        </w:p>
        <w:p>
          <w:pPr>
            <w:pStyle w:val="Contents4"/>
            <w:tabs>
              <w:tab w:val="clear" w:pos="8176"/>
              <w:tab w:val="right" w:pos="9026" w:leader="dot"/>
            </w:tabs>
            <w:rPr/>
          </w:pPr>
          <w:hyperlink w:anchor="__RefHeading___Toc9799500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9799502_73709187">
            <w:r>
              <w:rPr>
                <w:webHidden/>
                <w:rStyle w:val="IndexLink"/>
                <w:rtl w:val="true"/>
              </w:rPr>
              <w:t>جانشینی پیامبر در اوج فضایل …</w:t>
            </w:r>
            <w:r>
              <w:rPr>
                <w:rStyle w:val="IndexLink"/>
                <w:rtl w:val="true"/>
              </w:rPr>
              <w:tab/>
            </w:r>
            <w:r>
              <w:rPr>
                <w:rStyle w:val="IndexLink"/>
              </w:rPr>
              <w:t>69</w:t>
            </w:r>
          </w:hyperlink>
        </w:p>
        <w:p>
          <w:pPr>
            <w:pStyle w:val="Contents4"/>
            <w:tabs>
              <w:tab w:val="clear" w:pos="8176"/>
              <w:tab w:val="right" w:pos="9026" w:leader="dot"/>
            </w:tabs>
            <w:rPr/>
          </w:pPr>
          <w:hyperlink w:anchor="__RefHeading___Toc9799504_73709187">
            <w:r>
              <w:rPr>
                <w:webHidden/>
                <w:rStyle w:val="IndexLink"/>
                <w:rtl w:val="true"/>
              </w:rPr>
              <w:t>احراز شایستگی …</w:t>
            </w:r>
            <w:r>
              <w:rPr>
                <w:rStyle w:val="IndexLink"/>
                <w:rtl w:val="true"/>
              </w:rPr>
              <w:tab/>
            </w:r>
            <w:r>
              <w:rPr>
                <w:rStyle w:val="IndexLink"/>
              </w:rPr>
              <w:t>70</w:t>
            </w:r>
          </w:hyperlink>
        </w:p>
        <w:p>
          <w:pPr>
            <w:pStyle w:val="Contents4"/>
            <w:tabs>
              <w:tab w:val="clear" w:pos="8176"/>
              <w:tab w:val="right" w:pos="9026" w:leader="dot"/>
            </w:tabs>
            <w:rPr/>
          </w:pPr>
          <w:hyperlink w:anchor="__RefHeading___Toc9799506_73709187">
            <w:r>
              <w:rPr>
                <w:webHidden/>
                <w:rStyle w:val="IndexLink"/>
                <w:rtl w:val="true"/>
              </w:rPr>
              <w:t>فرمان برداری بی‌قید و شرط …</w:t>
            </w:r>
            <w:r>
              <w:rPr>
                <w:rStyle w:val="IndexLink"/>
                <w:rtl w:val="true"/>
              </w:rPr>
              <w:tab/>
            </w:r>
            <w:r>
              <w:rPr>
                <w:rStyle w:val="IndexLink"/>
              </w:rPr>
              <w:t>72</w:t>
            </w:r>
          </w:hyperlink>
        </w:p>
        <w:p>
          <w:pPr>
            <w:pStyle w:val="Contents4"/>
            <w:tabs>
              <w:tab w:val="clear" w:pos="8176"/>
              <w:tab w:val="right" w:pos="9026" w:leader="dot"/>
            </w:tabs>
            <w:rPr/>
          </w:pPr>
          <w:hyperlink w:anchor="__RefHeading___Toc9799508_73709187">
            <w:r>
              <w:rPr>
                <w:webHidden/>
                <w:rStyle w:val="IndexLink"/>
                <w:rtl w:val="true"/>
              </w:rPr>
              <w:t>حدیث منزلت و دیدگاه علمای اهل تسنّن …</w:t>
            </w:r>
            <w:r>
              <w:rPr>
                <w:rStyle w:val="IndexLink"/>
                <w:rtl w:val="true"/>
              </w:rPr>
              <w:tab/>
            </w:r>
            <w:r>
              <w:rPr>
                <w:rStyle w:val="IndexLink"/>
              </w:rPr>
              <w:t>73</w:t>
            </w:r>
          </w:hyperlink>
        </w:p>
        <w:p>
          <w:pPr>
            <w:pStyle w:val="Contents2"/>
            <w:tabs>
              <w:tab w:val="clear" w:pos="8743"/>
              <w:tab w:val="right" w:pos="9026" w:leader="dot"/>
            </w:tabs>
            <w:rPr/>
          </w:pPr>
          <w:hyperlink w:anchor="__RefHeading___Toc9799510_73709187">
            <w:r>
              <w:rPr>
                <w:webHidden/>
                <w:rStyle w:val="IndexLink"/>
                <w:rtl w:val="true"/>
              </w:rPr>
              <w:t>بخش پنجم تلاش‌هایی علمی برای ردّ حدیث منزلت …</w:t>
            </w:r>
            <w:r>
              <w:rPr>
                <w:rStyle w:val="IndexLink"/>
                <w:rtl w:val="true"/>
              </w:rPr>
              <w:tab/>
            </w:r>
            <w:r>
              <w:rPr>
                <w:rStyle w:val="IndexLink"/>
              </w:rPr>
              <w:t>77</w:t>
            </w:r>
          </w:hyperlink>
        </w:p>
        <w:p>
          <w:pPr>
            <w:pStyle w:val="Contents3"/>
            <w:tabs>
              <w:tab w:val="clear" w:pos="8459"/>
              <w:tab w:val="right" w:pos="9026" w:leader="dot"/>
            </w:tabs>
            <w:rPr/>
          </w:pPr>
          <w:hyperlink w:anchor="__RefHeading___Toc9799512_73709187">
            <w:r>
              <w:rPr>
                <w:webHidden/>
                <w:rStyle w:val="IndexLink"/>
                <w:rtl w:val="true"/>
              </w:rPr>
              <w:t>تلاش‌هایی برای ردّ حدیث منزلت …</w:t>
            </w:r>
            <w:r>
              <w:rPr>
                <w:rStyle w:val="IndexLink"/>
                <w:rtl w:val="true"/>
              </w:rPr>
              <w:tab/>
            </w:r>
            <w:r>
              <w:rPr>
                <w:rStyle w:val="IndexLink"/>
              </w:rPr>
              <w:t>77</w:t>
            </w:r>
          </w:hyperlink>
        </w:p>
        <w:p>
          <w:pPr>
            <w:pStyle w:val="Contents4"/>
            <w:tabs>
              <w:tab w:val="clear" w:pos="8176"/>
              <w:tab w:val="right" w:pos="9026" w:leader="dot"/>
            </w:tabs>
            <w:rPr/>
          </w:pPr>
          <w:hyperlink w:anchor="__RefHeading___Toc9799514_7370918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799516_73709187">
            <w:r>
              <w:rPr>
                <w:webHidden/>
                <w:rStyle w:val="IndexLink"/>
                <w:rtl w:val="true"/>
              </w:rPr>
              <w:t>اشکال‌های علمی …</w:t>
            </w:r>
            <w:r>
              <w:rPr>
                <w:rStyle w:val="IndexLink"/>
                <w:rtl w:val="true"/>
              </w:rPr>
              <w:tab/>
            </w:r>
            <w:r>
              <w:rPr>
                <w:rStyle w:val="IndexLink"/>
              </w:rPr>
              <w:t>77</w:t>
            </w:r>
          </w:hyperlink>
        </w:p>
        <w:p>
          <w:pPr>
            <w:pStyle w:val="Contents4"/>
            <w:tabs>
              <w:tab w:val="clear" w:pos="8176"/>
              <w:tab w:val="right" w:pos="9026" w:leader="dot"/>
            </w:tabs>
            <w:rPr/>
          </w:pPr>
          <w:hyperlink w:anchor="__RefHeading___Toc9799518_73709187">
            <w:r>
              <w:rPr>
                <w:webHidden/>
                <w:rStyle w:val="IndexLink"/>
                <w:rtl w:val="true"/>
              </w:rPr>
              <w:t>اشکال یکم</w:t>
            </w:r>
            <w:r>
              <w:rPr>
                <w:rStyle w:val="IndexLink"/>
                <w:rtl w:val="true"/>
              </w:rPr>
              <w:t xml:space="preserve">: </w:t>
            </w:r>
            <w:r>
              <w:rPr>
                <w:rStyle w:val="IndexLink"/>
                <w:rtl w:val="true"/>
              </w:rPr>
              <w:t>عدم دلالت حدیث …</w:t>
            </w:r>
            <w:r>
              <w:rPr>
                <w:rStyle w:val="IndexLink"/>
                <w:rtl w:val="true"/>
              </w:rPr>
              <w:tab/>
            </w:r>
            <w:r>
              <w:rPr>
                <w:rStyle w:val="IndexLink"/>
              </w:rPr>
              <w:t>78</w:t>
            </w:r>
          </w:hyperlink>
        </w:p>
        <w:p>
          <w:pPr>
            <w:pStyle w:val="Contents4"/>
            <w:tabs>
              <w:tab w:val="clear" w:pos="8176"/>
              <w:tab w:val="right" w:pos="9026" w:leader="dot"/>
            </w:tabs>
            <w:rPr/>
          </w:pPr>
          <w:hyperlink w:anchor="__RefHeading___Toc9799520_73709187">
            <w:r>
              <w:rPr>
                <w:webHidden/>
                <w:rStyle w:val="IndexLink"/>
                <w:rtl w:val="true"/>
              </w:rPr>
              <w:t>اشکال دوم</w:t>
            </w:r>
            <w:r>
              <w:rPr>
                <w:rStyle w:val="IndexLink"/>
                <w:rtl w:val="true"/>
              </w:rPr>
              <w:t xml:space="preserve">: </w:t>
            </w:r>
            <w:r>
              <w:rPr>
                <w:rStyle w:val="IndexLink"/>
                <w:rtl w:val="true"/>
              </w:rPr>
              <w:t>خلافت محدود …</w:t>
            </w:r>
            <w:r>
              <w:rPr>
                <w:rStyle w:val="IndexLink"/>
                <w:rtl w:val="true"/>
              </w:rPr>
              <w:tab/>
            </w:r>
            <w:r>
              <w:rPr>
                <w:rStyle w:val="IndexLink"/>
              </w:rPr>
              <w:t>78</w:t>
            </w:r>
          </w:hyperlink>
        </w:p>
        <w:p>
          <w:pPr>
            <w:pStyle w:val="Contents4"/>
            <w:tabs>
              <w:tab w:val="clear" w:pos="8176"/>
              <w:tab w:val="right" w:pos="9026" w:leader="dot"/>
            </w:tabs>
            <w:rPr/>
          </w:pPr>
          <w:hyperlink w:anchor="__RefHeading___Toc9799522_73709187">
            <w:r>
              <w:rPr>
                <w:webHidden/>
                <w:rStyle w:val="IndexLink"/>
                <w:rtl w:val="true"/>
              </w:rPr>
              <w:t>اشکال سوم</w:t>
            </w:r>
            <w:r>
              <w:rPr>
                <w:rStyle w:val="IndexLink"/>
                <w:rtl w:val="true"/>
              </w:rPr>
              <w:t xml:space="preserve">: </w:t>
            </w:r>
            <w:r>
              <w:rPr>
                <w:rStyle w:val="IndexLink"/>
                <w:rtl w:val="true"/>
              </w:rPr>
              <w:t>خلافت فقط در زمان جنگ تبوک …</w:t>
            </w:r>
            <w:r>
              <w:rPr>
                <w:rStyle w:val="IndexLink"/>
                <w:rtl w:val="true"/>
              </w:rPr>
              <w:tab/>
            </w:r>
            <w:r>
              <w:rPr>
                <w:rStyle w:val="IndexLink"/>
              </w:rPr>
              <w:t>79</w:t>
            </w:r>
          </w:hyperlink>
        </w:p>
        <w:p>
          <w:pPr>
            <w:pStyle w:val="Contents4"/>
            <w:tabs>
              <w:tab w:val="clear" w:pos="8176"/>
              <w:tab w:val="right" w:pos="9026" w:leader="dot"/>
            </w:tabs>
            <w:rPr/>
          </w:pPr>
          <w:hyperlink w:anchor="__RefHeading___Toc9799524_73709187">
            <w:r>
              <w:rPr>
                <w:webHidden/>
                <w:rStyle w:val="IndexLink"/>
                <w:rtl w:val="true"/>
              </w:rPr>
              <w:t>پاسخ به اشکال نخست …</w:t>
            </w:r>
            <w:r>
              <w:rPr>
                <w:rStyle w:val="IndexLink"/>
                <w:rtl w:val="true"/>
              </w:rPr>
              <w:tab/>
            </w:r>
            <w:r>
              <w:rPr>
                <w:rStyle w:val="IndexLink"/>
              </w:rPr>
              <w:t>79</w:t>
            </w:r>
          </w:hyperlink>
        </w:p>
        <w:p>
          <w:pPr>
            <w:pStyle w:val="Contents4"/>
            <w:tabs>
              <w:tab w:val="clear" w:pos="8176"/>
              <w:tab w:val="right" w:pos="9026" w:leader="dot"/>
            </w:tabs>
            <w:rPr/>
          </w:pPr>
          <w:hyperlink w:anchor="__RefHeading___Toc9799526_73709187">
            <w:r>
              <w:rPr>
                <w:webHidden/>
                <w:rStyle w:val="IndexLink"/>
                <w:rtl w:val="true"/>
              </w:rPr>
              <w:t>دیدگاه دانشمندان فن …</w:t>
            </w:r>
            <w:r>
              <w:rPr>
                <w:rStyle w:val="IndexLink"/>
                <w:rtl w:val="true"/>
              </w:rPr>
              <w:tab/>
            </w:r>
            <w:r>
              <w:rPr>
                <w:rStyle w:val="IndexLink"/>
              </w:rPr>
              <w:t>81</w:t>
            </w:r>
          </w:hyperlink>
        </w:p>
        <w:p>
          <w:pPr>
            <w:pStyle w:val="Contents4"/>
            <w:tabs>
              <w:tab w:val="clear" w:pos="8176"/>
              <w:tab w:val="right" w:pos="9026" w:leader="dot"/>
            </w:tabs>
            <w:rPr/>
          </w:pPr>
          <w:hyperlink w:anchor="__RefHeading___Toc9799528_73709187">
            <w:r>
              <w:rPr>
                <w:webHidden/>
                <w:rStyle w:val="IndexLink"/>
                <w:rtl w:val="true"/>
              </w:rPr>
              <w:t>پاسخ به اشکال دوم …</w:t>
            </w:r>
            <w:r>
              <w:rPr>
                <w:rStyle w:val="IndexLink"/>
                <w:rtl w:val="true"/>
              </w:rPr>
              <w:tab/>
            </w:r>
            <w:r>
              <w:rPr>
                <w:rStyle w:val="IndexLink"/>
              </w:rPr>
              <w:t>86</w:t>
            </w:r>
          </w:hyperlink>
        </w:p>
        <w:p>
          <w:pPr>
            <w:pStyle w:val="Contents4"/>
            <w:tabs>
              <w:tab w:val="clear" w:pos="8176"/>
              <w:tab w:val="right" w:pos="9026" w:leader="dot"/>
            </w:tabs>
            <w:rPr/>
          </w:pPr>
          <w:hyperlink w:anchor="__RefHeading___Toc9799530_73709187">
            <w:r>
              <w:rPr>
                <w:webHidden/>
                <w:rStyle w:val="IndexLink"/>
                <w:rtl w:val="true"/>
              </w:rPr>
              <w:t>حدیث منزلت از دیدگاه ابن تیمیّه …</w:t>
            </w:r>
            <w:r>
              <w:rPr>
                <w:rStyle w:val="IndexLink"/>
                <w:rtl w:val="true"/>
              </w:rPr>
              <w:tab/>
            </w:r>
            <w:r>
              <w:rPr>
                <w:rStyle w:val="IndexLink"/>
              </w:rPr>
              <w:t>90</w:t>
            </w:r>
          </w:hyperlink>
        </w:p>
        <w:p>
          <w:pPr>
            <w:pStyle w:val="Contents4"/>
            <w:tabs>
              <w:tab w:val="clear" w:pos="8176"/>
              <w:tab w:val="right" w:pos="9026" w:leader="dot"/>
            </w:tabs>
            <w:rPr/>
          </w:pPr>
          <w:hyperlink w:anchor="__RefHeading___Toc9799532_73709187">
            <w:r>
              <w:rPr>
                <w:webHidden/>
                <w:rStyle w:val="IndexLink"/>
                <w:rtl w:val="true"/>
              </w:rPr>
              <w:t>ردّ دیدگاه ابن تیمیّه …</w:t>
            </w:r>
            <w:r>
              <w:rPr>
                <w:rStyle w:val="IndexLink"/>
                <w:rtl w:val="true"/>
              </w:rPr>
              <w:tab/>
            </w:r>
            <w:r>
              <w:rPr>
                <w:rStyle w:val="IndexLink"/>
              </w:rPr>
              <w:t>93</w:t>
            </w:r>
          </w:hyperlink>
        </w:p>
        <w:p>
          <w:pPr>
            <w:pStyle w:val="Contents4"/>
            <w:tabs>
              <w:tab w:val="clear" w:pos="8176"/>
              <w:tab w:val="right" w:pos="9026" w:leader="dot"/>
            </w:tabs>
            <w:rPr/>
          </w:pPr>
          <w:hyperlink w:anchor="__RefHeading___Toc9799534_73709187">
            <w:r>
              <w:rPr>
                <w:webHidden/>
                <w:rStyle w:val="IndexLink"/>
                <w:rtl w:val="true"/>
              </w:rPr>
              <w:t>دیدگاه اعْوَر واسطی …</w:t>
            </w:r>
            <w:r>
              <w:rPr>
                <w:rStyle w:val="IndexLink"/>
                <w:rtl w:val="true"/>
              </w:rPr>
              <w:tab/>
            </w:r>
            <w:r>
              <w:rPr>
                <w:rStyle w:val="IndexLink"/>
              </w:rPr>
              <w:t>97</w:t>
            </w:r>
          </w:hyperlink>
        </w:p>
        <w:p>
          <w:pPr>
            <w:pStyle w:val="Contents4"/>
            <w:tabs>
              <w:tab w:val="clear" w:pos="8176"/>
              <w:tab w:val="right" w:pos="9026" w:leader="dot"/>
            </w:tabs>
            <w:rPr/>
          </w:pPr>
          <w:hyperlink w:anchor="__RefHeading___Toc9799536_73709187">
            <w:r>
              <w:rPr>
                <w:webHidden/>
                <w:rStyle w:val="IndexLink"/>
                <w:rtl w:val="true"/>
              </w:rPr>
              <w:t>پاسخ به اشکال سوم …</w:t>
            </w:r>
            <w:r>
              <w:rPr>
                <w:rStyle w:val="IndexLink"/>
                <w:rtl w:val="true"/>
              </w:rPr>
              <w:tab/>
            </w:r>
            <w:r>
              <w:rPr>
                <w:rStyle w:val="IndexLink"/>
              </w:rPr>
              <w:t>101</w:t>
            </w:r>
          </w:hyperlink>
        </w:p>
        <w:p>
          <w:pPr>
            <w:pStyle w:val="Contents2"/>
            <w:tabs>
              <w:tab w:val="clear" w:pos="8743"/>
              <w:tab w:val="right" w:pos="9026" w:leader="dot"/>
            </w:tabs>
            <w:rPr/>
          </w:pPr>
          <w:hyperlink w:anchor="__RefHeading___Toc9799538_73709187">
            <w:r>
              <w:rPr>
                <w:webHidden/>
                <w:rStyle w:val="IndexLink"/>
                <w:rtl w:val="true"/>
              </w:rPr>
              <w:t>بخش ششم موارد بیان حدیث منزلت …</w:t>
            </w:r>
            <w:r>
              <w:rPr>
                <w:rStyle w:val="IndexLink"/>
                <w:rtl w:val="true"/>
              </w:rPr>
              <w:tab/>
            </w:r>
            <w:r>
              <w:rPr>
                <w:rStyle w:val="IndexLink"/>
              </w:rPr>
              <w:t>102</w:t>
            </w:r>
          </w:hyperlink>
        </w:p>
        <w:p>
          <w:pPr>
            <w:pStyle w:val="Contents3"/>
            <w:tabs>
              <w:tab w:val="clear" w:pos="8459"/>
              <w:tab w:val="right" w:pos="9026" w:leader="dot"/>
            </w:tabs>
            <w:rPr/>
          </w:pPr>
          <w:hyperlink w:anchor="__RefHeading___Toc9799540_7370918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9799542_73709187">
            <w:r>
              <w:rPr>
                <w:webHidden/>
                <w:rStyle w:val="IndexLink"/>
              </w:rPr>
              <w:t>1</w:t>
            </w:r>
            <w:r>
              <w:rPr>
                <w:rStyle w:val="IndexLink"/>
                <w:rtl w:val="true"/>
              </w:rPr>
              <w:t xml:space="preserve">. </w:t>
            </w:r>
            <w:r>
              <w:rPr>
                <w:rStyle w:val="IndexLink"/>
                <w:rtl w:val="true"/>
              </w:rPr>
              <w:t>پیمان برادری بین اصحاب پیامبر …</w:t>
            </w:r>
            <w:r>
              <w:rPr>
                <w:rStyle w:val="IndexLink"/>
                <w:rtl w:val="true"/>
              </w:rPr>
              <w:tab/>
            </w:r>
            <w:r>
              <w:rPr>
                <w:rStyle w:val="IndexLink"/>
              </w:rPr>
              <w:t>102</w:t>
            </w:r>
          </w:hyperlink>
        </w:p>
        <w:p>
          <w:pPr>
            <w:pStyle w:val="Contents3"/>
            <w:tabs>
              <w:tab w:val="clear" w:pos="8459"/>
              <w:tab w:val="right" w:pos="9026" w:leader="dot"/>
            </w:tabs>
            <w:rPr/>
          </w:pPr>
          <w:hyperlink w:anchor="__RefHeading___Toc9799544_73709187">
            <w:r>
              <w:rPr>
                <w:webHidden/>
                <w:rStyle w:val="IndexLink"/>
              </w:rPr>
              <w:t>2</w:t>
            </w:r>
            <w:r>
              <w:rPr>
                <w:rStyle w:val="IndexLink"/>
                <w:rtl w:val="true"/>
              </w:rPr>
              <w:t xml:space="preserve">. </w:t>
            </w:r>
            <w:r>
              <w:rPr>
                <w:rStyle w:val="IndexLink"/>
                <w:rtl w:val="true"/>
              </w:rPr>
              <w:t>به هنگام ولادت امام حسن و امام حسین …</w:t>
            </w:r>
            <w:r>
              <w:rPr>
                <w:rStyle w:val="IndexLink"/>
                <w:rtl w:val="true"/>
              </w:rPr>
              <w:tab/>
            </w:r>
            <w:r>
              <w:rPr>
                <w:rStyle w:val="IndexLink"/>
              </w:rPr>
              <w:t>105</w:t>
            </w:r>
          </w:hyperlink>
        </w:p>
        <w:p>
          <w:pPr>
            <w:pStyle w:val="Contents3"/>
            <w:tabs>
              <w:tab w:val="clear" w:pos="8459"/>
              <w:tab w:val="right" w:pos="9026" w:leader="dot"/>
            </w:tabs>
            <w:rPr/>
          </w:pPr>
          <w:hyperlink w:anchor="__RefHeading___Toc9799546_73709187">
            <w:r>
              <w:rPr>
                <w:webHidden/>
                <w:rStyle w:val="IndexLink"/>
              </w:rPr>
              <w:t>3</w:t>
            </w:r>
            <w:r>
              <w:rPr>
                <w:rStyle w:val="IndexLink"/>
                <w:rtl w:val="true"/>
              </w:rPr>
              <w:t xml:space="preserve">. </w:t>
            </w:r>
            <w:r>
              <w:rPr>
                <w:rStyle w:val="IndexLink"/>
                <w:rtl w:val="true"/>
              </w:rPr>
              <w:t>در خطبه غدیر خم …</w:t>
            </w:r>
            <w:r>
              <w:rPr>
                <w:rStyle w:val="IndexLink"/>
                <w:rtl w:val="true"/>
              </w:rPr>
              <w:tab/>
            </w:r>
            <w:r>
              <w:rPr>
                <w:rStyle w:val="IndexLink"/>
              </w:rPr>
              <w:t>106</w:t>
            </w:r>
          </w:hyperlink>
        </w:p>
        <w:p>
          <w:pPr>
            <w:pStyle w:val="Contents3"/>
            <w:tabs>
              <w:tab w:val="clear" w:pos="8459"/>
              <w:tab w:val="right" w:pos="9026" w:leader="dot"/>
            </w:tabs>
            <w:rPr/>
          </w:pPr>
          <w:hyperlink w:anchor="__RefHeading___Toc9799548_73709187">
            <w:r>
              <w:rPr>
                <w:webHidden/>
                <w:rStyle w:val="IndexLink"/>
              </w:rPr>
              <w:t>4</w:t>
            </w:r>
            <w:r>
              <w:rPr>
                <w:rStyle w:val="IndexLink"/>
                <w:rtl w:val="true"/>
              </w:rPr>
              <w:t xml:space="preserve">. </w:t>
            </w:r>
            <w:r>
              <w:rPr>
                <w:rStyle w:val="IndexLink"/>
                <w:rtl w:val="true"/>
              </w:rPr>
              <w:t>در ماجرای بستن در خانه‌های اصحاب به مسجد …</w:t>
            </w:r>
            <w:r>
              <w:rPr>
                <w:rStyle w:val="IndexLink"/>
                <w:rtl w:val="true"/>
              </w:rPr>
              <w:tab/>
            </w:r>
            <w:r>
              <w:rPr>
                <w:rStyle w:val="IndexLink"/>
              </w:rPr>
              <w:t>106</w:t>
            </w:r>
          </w:hyperlink>
        </w:p>
        <w:p>
          <w:pPr>
            <w:pStyle w:val="Contents3"/>
            <w:tabs>
              <w:tab w:val="clear" w:pos="8459"/>
              <w:tab w:val="right" w:pos="9026" w:leader="dot"/>
            </w:tabs>
            <w:rPr/>
          </w:pPr>
          <w:hyperlink w:anchor="__RefHeading___Toc9799550_73709187">
            <w:r>
              <w:rPr>
                <w:webHidden/>
                <w:rStyle w:val="IndexLink"/>
              </w:rPr>
              <w:t>5</w:t>
            </w:r>
            <w:r>
              <w:rPr>
                <w:rStyle w:val="IndexLink"/>
                <w:rtl w:val="true"/>
              </w:rPr>
              <w:t xml:space="preserve">. </w:t>
            </w:r>
            <w:r>
              <w:rPr>
                <w:rStyle w:val="IndexLink"/>
                <w:rtl w:val="true"/>
              </w:rPr>
              <w:t>تقاضای عمر بن خطّاب …</w:t>
            </w:r>
            <w:r>
              <w:rPr>
                <w:rStyle w:val="IndexLink"/>
                <w:rtl w:val="true"/>
              </w:rPr>
              <w:tab/>
            </w:r>
            <w:r>
              <w:rPr>
                <w:rStyle w:val="IndexLink"/>
              </w:rPr>
              <w:t>107</w:t>
            </w:r>
          </w:hyperlink>
        </w:p>
        <w:p>
          <w:pPr>
            <w:pStyle w:val="Contents3"/>
            <w:tabs>
              <w:tab w:val="clear" w:pos="8459"/>
              <w:tab w:val="right" w:pos="9026" w:leader="dot"/>
            </w:tabs>
            <w:rPr/>
          </w:pPr>
          <w:hyperlink w:anchor="__RefHeading___Toc9799552_73709187">
            <w:r>
              <w:rPr>
                <w:webHidden/>
                <w:rStyle w:val="IndexLink"/>
              </w:rPr>
              <w:t>6</w:t>
            </w:r>
            <w:r>
              <w:rPr>
                <w:rStyle w:val="IndexLink"/>
                <w:rtl w:val="true"/>
              </w:rPr>
              <w:t xml:space="preserve">. </w:t>
            </w:r>
            <w:r>
              <w:rPr>
                <w:rStyle w:val="IndexLink"/>
                <w:rtl w:val="true"/>
              </w:rPr>
              <w:t>در ماجرای دختر حمزه سیدالشهداء …</w:t>
            </w:r>
            <w:r>
              <w:rPr>
                <w:rStyle w:val="IndexLink"/>
                <w:rtl w:val="true"/>
              </w:rPr>
              <w:tab/>
            </w:r>
            <w:r>
              <w:rPr>
                <w:rStyle w:val="IndexLink"/>
              </w:rPr>
              <w:t>107</w:t>
            </w:r>
          </w:hyperlink>
        </w:p>
        <w:p>
          <w:pPr>
            <w:pStyle w:val="Contents3"/>
            <w:tabs>
              <w:tab w:val="clear" w:pos="8459"/>
              <w:tab w:val="right" w:pos="9026" w:leader="dot"/>
            </w:tabs>
            <w:rPr/>
          </w:pPr>
          <w:hyperlink w:anchor="__RefHeading___Toc9799554_73709187">
            <w:r>
              <w:rPr>
                <w:webHidden/>
                <w:rStyle w:val="IndexLink"/>
              </w:rPr>
              <w:t>7</w:t>
            </w:r>
            <w:r>
              <w:rPr>
                <w:rStyle w:val="IndexLink"/>
                <w:rtl w:val="true"/>
              </w:rPr>
              <w:t xml:space="preserve">. </w:t>
            </w:r>
            <w:r>
              <w:rPr>
                <w:rStyle w:val="IndexLink"/>
                <w:rtl w:val="true"/>
              </w:rPr>
              <w:t>در حدیثی از جابر …</w:t>
            </w:r>
            <w:r>
              <w:rPr>
                <w:rStyle w:val="IndexLink"/>
                <w:rtl w:val="true"/>
              </w:rPr>
              <w:tab/>
            </w:r>
            <w:r>
              <w:rPr>
                <w:rStyle w:val="IndexLink"/>
              </w:rPr>
              <w:t>108</w:t>
            </w:r>
          </w:hyperlink>
        </w:p>
        <w:p>
          <w:pPr>
            <w:pStyle w:val="Contents3"/>
            <w:tabs>
              <w:tab w:val="clear" w:pos="8459"/>
              <w:tab w:val="right" w:pos="9026" w:leader="dot"/>
            </w:tabs>
            <w:rPr/>
          </w:pPr>
          <w:hyperlink w:anchor="__RefHeading___Toc9799556_73709187">
            <w:r>
              <w:rPr>
                <w:webHidden/>
                <w:rStyle w:val="IndexLink"/>
              </w:rPr>
              <w:t>8</w:t>
            </w:r>
            <w:r>
              <w:rPr>
                <w:rStyle w:val="IndexLink"/>
                <w:rtl w:val="true"/>
              </w:rPr>
              <w:t xml:space="preserve">. </w:t>
            </w:r>
            <w:r>
              <w:rPr>
                <w:rStyle w:val="IndexLink"/>
                <w:rtl w:val="true"/>
              </w:rPr>
              <w:t>در حدیث امّ سلمه …</w:t>
            </w:r>
            <w:r>
              <w:rPr>
                <w:rStyle w:val="IndexLink"/>
                <w:rtl w:val="true"/>
              </w:rPr>
              <w:tab/>
            </w:r>
            <w:r>
              <w:rPr>
                <w:rStyle w:val="IndexLink"/>
              </w:rPr>
              <w:t>109</w:t>
            </w:r>
          </w:hyperlink>
        </w:p>
        <w:p>
          <w:pPr>
            <w:pStyle w:val="Contents3"/>
            <w:tabs>
              <w:tab w:val="clear" w:pos="8459"/>
              <w:tab w:val="right" w:pos="9026" w:leader="dot"/>
            </w:tabs>
            <w:rPr/>
          </w:pPr>
          <w:hyperlink w:anchor="__RefHeading___Toc9799558_73709187">
            <w:r>
              <w:rPr>
                <w:webHidden/>
                <w:rStyle w:val="IndexLink"/>
                <w:rtl w:val="true"/>
              </w:rPr>
              <w:t>چکیده دلالت حدیث منزلت بر خلافت …</w:t>
            </w:r>
            <w:r>
              <w:rPr>
                <w:rStyle w:val="IndexLink"/>
                <w:rtl w:val="true"/>
              </w:rPr>
              <w:tab/>
            </w:r>
            <w:r>
              <w:rPr>
                <w:rStyle w:val="IndexLink"/>
              </w:rPr>
              <w:t>109</w:t>
            </w:r>
          </w:hyperlink>
        </w:p>
        <w:p>
          <w:pPr>
            <w:pStyle w:val="Contents3"/>
            <w:tabs>
              <w:tab w:val="clear" w:pos="8459"/>
              <w:tab w:val="right" w:pos="9026" w:leader="dot"/>
            </w:tabs>
            <w:rPr/>
          </w:pPr>
          <w:hyperlink w:anchor="__RefHeading___Toc9799560_73709187">
            <w:r>
              <w:rPr>
                <w:webHidden/>
                <w:rStyle w:val="IndexLink"/>
                <w:rtl w:val="true"/>
              </w:rPr>
              <w:t>قراینی از حدیث …</w:t>
            </w:r>
            <w:r>
              <w:rPr>
                <w:rStyle w:val="IndexLink"/>
                <w:rtl w:val="true"/>
              </w:rPr>
              <w:tab/>
            </w:r>
            <w:r>
              <w:rPr>
                <w:rStyle w:val="IndexLink"/>
              </w:rPr>
              <w:t>110</w:t>
            </w:r>
          </w:hyperlink>
        </w:p>
        <w:p>
          <w:pPr>
            <w:pStyle w:val="Contents3"/>
            <w:tabs>
              <w:tab w:val="clear" w:pos="8459"/>
              <w:tab w:val="right" w:pos="9026" w:leader="dot"/>
            </w:tabs>
            <w:rPr/>
          </w:pPr>
          <w:hyperlink w:anchor="__RefHeading___Toc9799562_73709187">
            <w:r>
              <w:rPr>
                <w:webHidden/>
                <w:rStyle w:val="IndexLink"/>
                <w:rtl w:val="true"/>
              </w:rPr>
              <w:t>قراینی خارج از متن حدیث …</w:t>
            </w:r>
            <w:r>
              <w:rPr>
                <w:rStyle w:val="IndexLink"/>
                <w:rtl w:val="true"/>
              </w:rPr>
              <w:tab/>
            </w:r>
            <w:r>
              <w:rPr>
                <w:rStyle w:val="IndexLink"/>
              </w:rPr>
              <w:t>113</w:t>
            </w:r>
          </w:hyperlink>
        </w:p>
        <w:p>
          <w:pPr>
            <w:pStyle w:val="Contents3"/>
            <w:tabs>
              <w:tab w:val="clear" w:pos="8459"/>
              <w:tab w:val="right" w:pos="9026" w:leader="dot"/>
            </w:tabs>
            <w:rPr/>
          </w:pPr>
          <w:hyperlink w:anchor="__RefHeading___Toc9799564_73709187">
            <w:r>
              <w:rPr>
                <w:webHidden/>
                <w:rStyle w:val="IndexLink"/>
                <w:rtl w:val="true"/>
              </w:rPr>
              <w:t>داستان اروی با معاویه …</w:t>
            </w:r>
            <w:r>
              <w:rPr>
                <w:rStyle w:val="IndexLink"/>
                <w:rtl w:val="true"/>
              </w:rPr>
              <w:tab/>
            </w:r>
            <w:r>
              <w:rPr>
                <w:rStyle w:val="IndexLink"/>
              </w:rPr>
              <w:t>114</w:t>
            </w:r>
          </w:hyperlink>
        </w:p>
        <w:p>
          <w:pPr>
            <w:pStyle w:val="Contents2"/>
            <w:tabs>
              <w:tab w:val="clear" w:pos="8743"/>
              <w:tab w:val="right" w:pos="9026" w:leader="dot"/>
            </w:tabs>
            <w:rPr/>
          </w:pPr>
          <w:hyperlink w:anchor="__RefHeading___Toc9799566_73709187">
            <w:r>
              <w:rPr>
                <w:webHidden/>
                <w:rStyle w:val="IndexLink"/>
                <w:rtl w:val="true"/>
              </w:rPr>
              <w:t>بخش هفتم نگاهی به اشکال‌های غیر علمی …</w:t>
            </w:r>
            <w:r>
              <w:rPr>
                <w:rStyle w:val="IndexLink"/>
                <w:rtl w:val="true"/>
              </w:rPr>
              <w:tab/>
            </w:r>
            <w:r>
              <w:rPr>
                <w:rStyle w:val="IndexLink"/>
              </w:rPr>
              <w:t>119</w:t>
            </w:r>
          </w:hyperlink>
        </w:p>
        <w:p>
          <w:pPr>
            <w:pStyle w:val="Contents3"/>
            <w:tabs>
              <w:tab w:val="clear" w:pos="8459"/>
              <w:tab w:val="right" w:pos="9026" w:leader="dot"/>
            </w:tabs>
            <w:rPr/>
          </w:pPr>
          <w:hyperlink w:anchor="__RefHeading___Toc9799568_73709187">
            <w:r>
              <w:rPr>
                <w:webHidden/>
                <w:rStyle w:val="IndexLink"/>
                <w:rtl w:val="true"/>
              </w:rPr>
              <w:t>اشکال‌های غیر علمی …</w:t>
            </w:r>
            <w:r>
              <w:rPr>
                <w:rStyle w:val="IndexLink"/>
                <w:rtl w:val="true"/>
              </w:rPr>
              <w:tab/>
            </w:r>
            <w:r>
              <w:rPr>
                <w:rStyle w:val="IndexLink"/>
              </w:rPr>
              <w:t>119</w:t>
            </w:r>
          </w:hyperlink>
        </w:p>
        <w:p>
          <w:pPr>
            <w:pStyle w:val="Contents4"/>
            <w:tabs>
              <w:tab w:val="clear" w:pos="8176"/>
              <w:tab w:val="right" w:pos="9026" w:leader="dot"/>
            </w:tabs>
            <w:rPr/>
          </w:pPr>
          <w:hyperlink w:anchor="__RefHeading___Toc9799570_7370918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9799572_73709187">
            <w:r>
              <w:rPr>
                <w:webHidden/>
                <w:rStyle w:val="IndexLink"/>
              </w:rPr>
              <w:t>1</w:t>
            </w:r>
            <w:r>
              <w:rPr>
                <w:rStyle w:val="IndexLink"/>
                <w:rtl w:val="true"/>
              </w:rPr>
              <w:t xml:space="preserve">. </w:t>
            </w:r>
            <w:r>
              <w:rPr>
                <w:rStyle w:val="IndexLink"/>
                <w:rtl w:val="true"/>
              </w:rPr>
              <w:t>تحریف حدیث …</w:t>
            </w:r>
            <w:r>
              <w:rPr>
                <w:rStyle w:val="IndexLink"/>
                <w:rtl w:val="true"/>
              </w:rPr>
              <w:tab/>
            </w:r>
            <w:r>
              <w:rPr>
                <w:rStyle w:val="IndexLink"/>
              </w:rPr>
              <w:t>119</w:t>
            </w:r>
          </w:hyperlink>
        </w:p>
        <w:p>
          <w:pPr>
            <w:pStyle w:val="Contents4"/>
            <w:tabs>
              <w:tab w:val="clear" w:pos="8176"/>
              <w:tab w:val="right" w:pos="9026" w:leader="dot"/>
            </w:tabs>
            <w:rPr/>
          </w:pPr>
          <w:hyperlink w:anchor="__RefHeading___Toc9799574_73709187">
            <w:r>
              <w:rPr>
                <w:webHidden/>
                <w:rStyle w:val="IndexLink"/>
              </w:rPr>
              <w:t>2</w:t>
            </w:r>
            <w:r>
              <w:rPr>
                <w:rStyle w:val="IndexLink"/>
                <w:rtl w:val="true"/>
              </w:rPr>
              <w:t xml:space="preserve">. </w:t>
            </w:r>
            <w:r>
              <w:rPr>
                <w:rStyle w:val="IndexLink"/>
                <w:rtl w:val="true"/>
              </w:rPr>
              <w:t>جعل حدیث منزلت برای شیخین …</w:t>
            </w:r>
            <w:r>
              <w:rPr>
                <w:rStyle w:val="IndexLink"/>
                <w:rtl w:val="true"/>
              </w:rPr>
              <w:tab/>
            </w:r>
            <w:r>
              <w:rPr>
                <w:rStyle w:val="IndexLink"/>
              </w:rPr>
              <w:t>122</w:t>
            </w:r>
          </w:hyperlink>
        </w:p>
        <w:p>
          <w:pPr>
            <w:pStyle w:val="Contents4"/>
            <w:tabs>
              <w:tab w:val="clear" w:pos="8176"/>
              <w:tab w:val="right" w:pos="9026" w:leader="dot"/>
            </w:tabs>
            <w:rPr/>
          </w:pPr>
          <w:hyperlink w:anchor="__RefHeading___Toc9799576_73709187">
            <w:r>
              <w:rPr>
                <w:webHidden/>
                <w:rStyle w:val="IndexLink"/>
              </w:rPr>
              <w:t>3</w:t>
            </w:r>
            <w:r>
              <w:rPr>
                <w:rStyle w:val="IndexLink"/>
                <w:rtl w:val="true"/>
              </w:rPr>
              <w:t xml:space="preserve">. </w:t>
            </w:r>
            <w:r>
              <w:rPr>
                <w:rStyle w:val="IndexLink"/>
                <w:rtl w:val="true"/>
              </w:rPr>
              <w:t>ردّ حدیث منزلت …</w:t>
            </w:r>
            <w:r>
              <w:rPr>
                <w:rStyle w:val="IndexLink"/>
                <w:rtl w:val="true"/>
              </w:rPr>
              <w:tab/>
            </w:r>
            <w:r>
              <w:rPr>
                <w:rStyle w:val="IndexLink"/>
              </w:rPr>
              <w:t>123</w:t>
            </w:r>
          </w:hyperlink>
        </w:p>
        <w:p>
          <w:pPr>
            <w:pStyle w:val="Contents3"/>
            <w:tabs>
              <w:tab w:val="clear" w:pos="8459"/>
              <w:tab w:val="right" w:pos="9026" w:leader="dot"/>
            </w:tabs>
            <w:rPr/>
          </w:pPr>
          <w:hyperlink w:anchor="__RefHeading___Toc9799578_73709187">
            <w:r>
              <w:rPr>
                <w:webHidden/>
                <w:rStyle w:val="IndexLink"/>
                <w:rtl w:val="true"/>
              </w:rPr>
              <w:t>سخن آخر …</w:t>
            </w:r>
            <w:r>
              <w:rPr>
                <w:rStyle w:val="IndexLink"/>
                <w:rtl w:val="true"/>
              </w:rPr>
              <w:tab/>
            </w:r>
            <w:r>
              <w:rPr>
                <w:rStyle w:val="IndexLink"/>
              </w:rPr>
              <w:t>125</w:t>
            </w:r>
          </w:hyperlink>
        </w:p>
        <w:p>
          <w:pPr>
            <w:pStyle w:val="Contents2"/>
            <w:tabs>
              <w:tab w:val="clear" w:pos="8743"/>
              <w:tab w:val="right" w:pos="9026" w:leader="dot"/>
            </w:tabs>
            <w:rPr/>
          </w:pPr>
          <w:hyperlink w:anchor="__RefHeading___Toc9799580_73709187">
            <w:r>
              <w:rPr>
                <w:webHidden/>
                <w:rStyle w:val="IndexLink"/>
                <w:rtl w:val="true"/>
              </w:rPr>
              <w:t>کتاب نامه …</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8_105884"/>
      <w:bookmarkStart w:id="1" w:name="pg11778_105884"/>
      <w:bookmarkEnd w:id="1"/>
    </w:p>
    <w:p>
      <w:pPr>
        <w:pStyle w:val="Heading2"/>
        <w:numPr>
          <w:ilvl w:val="1"/>
          <w:numId w:val="1"/>
        </w:numPr>
        <w:rPr/>
      </w:pPr>
      <w:bookmarkStart w:id="2" w:name="pg11778_105884"/>
      <w:bookmarkStart w:id="3" w:name="__RefHeading___Toc979942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العقائدیه،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سلسله الندوات العقائدیه؛ </w:t>
      </w:r>
      <w:r>
        <w:rPr>
          <w:rFonts w:ascii="IRNazanin" w:hAnsi="IRNazanin" w:eastAsia="IRNazanin"/>
          <w:color w:val="111111"/>
          <w:sz w:val="28"/>
          <w:sz w:val="28"/>
          <w:szCs w:val="28"/>
          <w:lang w:bidi="fa-IR"/>
        </w:rPr>
        <w:t>۱۴۱۵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9430_73709187"/>
      <w:bookmarkStart w:id="6" w:name="_Toc2"/>
      <w:bookmarkEnd w:id="5"/>
      <w:r>
        <w:rPr>
          <w:rtl w:val="true"/>
        </w:rPr>
        <w:t>سرآغاز</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8_105888"/>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p>
    <w:p>
      <w:pPr>
        <w:pStyle w:val="BookText"/>
        <w:rPr/>
      </w:pPr>
      <w:r>
        <w:rPr>
          <w:rFonts w:ascii="IRNazanin" w:hAnsi="IRNazanin" w:eastAsia="IRNazanin"/>
          <w:color w:val="111111"/>
          <w:sz w:val="28"/>
          <w:sz w:val="28"/>
          <w:szCs w:val="28"/>
          <w:rtl w:val="true"/>
          <w:lang w:bidi="fa-IR"/>
        </w:rPr>
        <w:t>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799432_73709187"/>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از احادیث معروفی که در منابع شیعی و اهل تسنّن نقل شده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مکرم اسلام صلی اللَّه علیه وآله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w:t>
      </w:r>
    </w:p>
    <w:p>
      <w:pPr>
        <w:pStyle w:val="BookText"/>
        <w:rPr/>
      </w:pPr>
      <w:r>
        <w:rPr>
          <w:rFonts w:ascii="IRNazanin" w:hAnsi="IRNazanin" w:eastAsia="IRNazanin"/>
          <w:color w:val="111111"/>
          <w:sz w:val="28"/>
          <w:sz w:val="28"/>
          <w:szCs w:val="28"/>
          <w:rtl w:val="true"/>
          <w:lang w:bidi="fa-IR"/>
        </w:rPr>
        <w:t>آیا راضی نیستی که برای من همانند هارون نسبت به موسی باشی؟</w:t>
      </w:r>
    </w:p>
    <w:p>
      <w:pPr>
        <w:pStyle w:val="BookText"/>
        <w:rPr/>
      </w:pPr>
      <w:r>
        <w:rPr>
          <w:rFonts w:ascii="IRNazanin" w:hAnsi="IRNazanin" w:eastAsia="IRNazanin"/>
          <w:color w:val="111111"/>
          <w:sz w:val="28"/>
          <w:sz w:val="28"/>
          <w:szCs w:val="28"/>
          <w:rtl w:val="true"/>
          <w:lang w:bidi="fa-IR"/>
        </w:rPr>
        <w:t>بنا بر نقل‌های دیگر،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من همانند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تعبیر دیگری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بمنزلة هارون من موسی؛</w:t>
      </w:r>
    </w:p>
    <w:p>
      <w:pPr>
        <w:pStyle w:val="BookText"/>
        <w:rPr/>
      </w:pPr>
      <w:r>
        <w:rPr>
          <w:rFonts w:ascii="IRNazanin" w:hAnsi="IRNazanin" w:eastAsia="IRNazanin"/>
          <w:color w:val="111111"/>
          <w:sz w:val="28"/>
          <w:sz w:val="28"/>
          <w:szCs w:val="28"/>
          <w:rtl w:val="true"/>
          <w:lang w:bidi="fa-IR"/>
        </w:rPr>
        <w:t>علی برای من همانند هارون است به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ممتاز این حدیث از بسیاری احادیث دیگر این است که آن را بُخاری و مسلم در کنار سایر محدّثان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اهل تسنن این حدیث، حدیثی است که بُخاری و مسلم هر دو بر نقل آن اتّفاق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همین حدیث از چند جهت بر امامت امیر مؤمنان علی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جهات گوناگونی به این حدیث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علمای ما از دیرباز به این حدیث عنایت ویژه‌ای داشته‌اند؛ همان طور که دیگران نیز به نقل آن با سندهای خود و هم چنین به پاسخ دادن از این حدیث از راه‌های گوناگون اهتمام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این حدیث شریف را از نظر سند و دلالت بررسی نموده و در اختیار پژوهشگران و فرهیختگان قرار می‌دهیم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0" w:name="pg11778_105890"/>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11" w:name="__RefHeading___Toc9799434_73709187"/>
      <w:bookmarkStart w:id="12" w:name="_Toc4"/>
      <w:bookmarkEnd w:id="11"/>
      <w:r>
        <w:rPr>
          <w:rtl w:val="true"/>
        </w:rPr>
        <w:t>بخش یکم نگاهی به راویان حدیث منزلت …</w:t>
      </w:r>
      <w:bookmarkEnd w:id="12"/>
    </w:p>
    <w:p>
      <w:pPr>
        <w:pStyle w:val="Heading3"/>
        <w:numPr>
          <w:ilvl w:val="2"/>
          <w:numId w:val="1"/>
        </w:numPr>
        <w:rPr/>
      </w:pPr>
      <w:bookmarkStart w:id="13" w:name="__RefHeading___Toc9799436_73709187"/>
      <w:bookmarkStart w:id="14" w:name="_Toc5"/>
      <w:bookmarkEnd w:id="13"/>
      <w:r>
        <w:rPr>
          <w:rtl w:val="true"/>
        </w:rPr>
        <w:t>راویان حدیث منزلت …</w:t>
      </w:r>
      <w:bookmarkEnd w:id="14"/>
    </w:p>
    <w:p>
      <w:pPr>
        <w:pStyle w:val="Heading4"/>
        <w:numPr>
          <w:ilvl w:val="3"/>
          <w:numId w:val="1"/>
        </w:numPr>
        <w:rPr/>
      </w:pPr>
      <w:bookmarkStart w:id="15" w:name="__RefHeading___Toc9799438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پیش از آن که به بررسی متن حدیث منزلت بپردازیم، اسامی برخی از اصحاب پیامبر که این حدیث را روایت کرده‌اند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نام مشهورترین راویان پرآوازه از محدّثان، مفسّران و تاریخ نگاران در قرن‌های مختلف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راویان این حدیث از اصحاب پیامبر اکرم صلی اللَّه علیه وآله، نام امیر مؤمنان علی علیه السلام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حدیث را این عدّه‌ای از صحابه نقل کرده‌اند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مسعود؛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ابی وَقّاص؛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حویرث؛</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رافع؛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أسید؛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ابی اوفی؛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ایّوب انصاری؛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بن ابی طالب؛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 بن جناده؛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راویان این حدیث، زنان اصحاب نیز 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المؤمنین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رضوان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bookmarkStart w:id="17" w:name="pg11778_105892"/>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4"/>
        <w:numPr>
          <w:ilvl w:val="3"/>
          <w:numId w:val="1"/>
        </w:numPr>
        <w:rPr/>
      </w:pPr>
      <w:bookmarkStart w:id="18" w:name="__RefHeading___Toc9799440_73709187"/>
      <w:bookmarkStart w:id="19" w:name="_Toc7"/>
      <w:bookmarkEnd w:id="18"/>
      <w:r>
        <w:rPr>
          <w:rtl w:val="true"/>
        </w:rPr>
        <w:t>حدیث منزلت و تواتر آن …</w:t>
      </w:r>
      <w:bookmarkEnd w:id="19"/>
    </w:p>
    <w:p>
      <w:pPr>
        <w:pStyle w:val="BookText"/>
        <w:rPr/>
      </w:pPr>
      <w:r>
        <w:rPr>
          <w:rFonts w:ascii="IRNazanin" w:hAnsi="IRNazanin" w:eastAsia="IRNazanin"/>
          <w:color w:val="111111"/>
          <w:sz w:val="28"/>
          <w:sz w:val="28"/>
          <w:szCs w:val="28"/>
          <w:rtl w:val="true"/>
          <w:lang w:bidi="fa-IR"/>
        </w:rPr>
        <w:t>بیش از سی نفر از صحابه این حدیث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مجموع راویان مرد و زن از صحابه، تا چهل نفر نیز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کتاب الاستیعاب درباره حدیث منزلت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معتبرترین و صحیح‌ترین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ابی وَقّاص با سندهای بسیاری نقل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عبدالبرّ عدّه‌ای از اصحابی که این حدیث را روایت کرده‌اند نام برده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دیگری نیز این حدیث را روایت کرده‌اند که ذکر اسامی آن‌ها به درازا می‌کشد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مزّی نیز در تهذیب الکمال به این حدیث اشاره کرده و در شرح حال امیر مؤمنان علی علیه السلام همین گونه اظهار نظر می‌کند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حافظ ابن عساکر نیز در موارد بسیاری از تاریخ مدینة دمشق، به هنگام شرح حال امیر مؤمنان علی علیه السلام، طرق و سندهای این حدیث را از حدود بیست صحابی ذکر می‌کند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هم چنین حافظ ابن حجر عسقلانی در فتح الباری، پس از آن که عدّه‌ای از صحابه‌ای که این حدیث را نقل کرده‌اند نام می‌برد، متن روایات گروهی از آن‌ها را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ضمن شرح حال علی علیه السلام، تمامی طُرُق حدیث منزلت را ذکر کرده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بنا بر این، حدیث منزلت افزون بر این که نزد اندیشمندان شیعه امامیه متواتر است، در نزد اهل سنّت نیز از احادیث صحیح، معروف و مشهور است؛ بلکه نزد آنان نیز از احادیث متواتر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به حدّ تواتر رسیده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هم چنان که حافظ جلال الدین سیوطی نیز این حدیث را در کتاب قطف الأزهار المتناثره فی الأخبار المتواتره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بیان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شیخ علی متقی هندی نیز در کتاب قطف الأزهار المتناثره فی الأخبار المتواتره در نقل این حدیث از سیوطی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20" w:name="pg11778_105894"/>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کسانی که به تواتر این حدیث اعتراف کرده، شاه ولی اللَّه دهلوی محدّث دیار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در کتاب ازالة الخفاء فی سیرة الخلفاء آورده است</w:t>
      </w:r>
      <w:r>
        <w:rPr>
          <w:rFonts w:eastAsia="IRNazanin" w:cs="IRNazanin"/>
          <w:color w:val="111111"/>
          <w:sz w:val="28"/>
          <w:szCs w:val="28"/>
          <w:rtl w:val="true"/>
          <w:lang w:bidi="fa-IR"/>
        </w:rPr>
        <w:t>.</w:t>
      </w:r>
    </w:p>
    <w:p>
      <w:pPr>
        <w:pStyle w:val="Heading4"/>
        <w:numPr>
          <w:ilvl w:val="3"/>
          <w:numId w:val="1"/>
        </w:numPr>
        <w:rPr/>
      </w:pPr>
      <w:bookmarkStart w:id="21" w:name="__RefHeading___Toc9799442_73709187"/>
      <w:bookmarkStart w:id="22" w:name="_Toc8"/>
      <w:bookmarkEnd w:id="21"/>
      <w:r>
        <w:rPr>
          <w:rtl w:val="true"/>
        </w:rPr>
        <w:t>راویان حدیث منزلت در قرون متفاوت …</w:t>
      </w:r>
      <w:bookmarkEnd w:id="22"/>
    </w:p>
    <w:p>
      <w:pPr>
        <w:pStyle w:val="BookText"/>
        <w:rPr/>
      </w:pPr>
      <w:r>
        <w:rPr>
          <w:rFonts w:ascii="IRNazanin" w:hAnsi="IRNazanin" w:eastAsia="IRNazanin"/>
          <w:color w:val="111111"/>
          <w:sz w:val="28"/>
          <w:sz w:val="28"/>
          <w:szCs w:val="28"/>
          <w:rtl w:val="true"/>
          <w:lang w:bidi="fa-IR"/>
        </w:rPr>
        <w:t>ما به نام عدّه‌ای از مشهورترین مشاهیر اهل تسنّن که در قرن‌های مختلف این حدیث را روایت کرده‌اند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نویسنده کتاب السیره؛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سلیمان بن داوود طیالسی در مسند؛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نگارنده کتاب الطبقات الکبری؛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 شِیبه، نگارنده المصنّف؛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شیبانی، نگارنده المسند؛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بُخاری در صحیح؛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نیشابوری در صحیح؛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در صحیح؛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بن حبّان در صحیح؛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تِرمذی در صحیح؛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او فرزند احمد بن حنبل شیبانی یکی از پیشوایان بزرگ اهل تسنّن است که گاهی برخی از علما او را بر پدرش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در بخش زیادات مسند احمد و زیادات مناقب احمد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بزّار، نگارنده المسند؛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نگارنده الصحیح؛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نگارنده المسند؛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 نگارنده تاریخ و تفسیر؛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ابوعَوانه، نگارنده الصحیح؛</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ابوشیخ اصفهانی، نگارنده طبقات المحدّثین؛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 نویسنده معجم‌های سه‌گانه؛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حاکم نیشابوری، نگارنده المستدرک علی الصحیحین؛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شیرازی، نگارنده کتاب الألقاب؛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مردویه اصفهانی، نگارنده تفسیر؛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نویسنده حلیة الأولیاء؛</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تنوخی؛ وی کتابی جداگانه در ذکر اسناد حدیث منزلت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خطیب بغدادی، نگارنده تاریخ بغداد؛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نویسنده الإستیعاب؛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وی در نزد اهل تسنّن به محی السنّه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مصابیح السنه را او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رزین عبدری، نویسنده الجمع بین الصحاح؛</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نویسنده تاریخ مدینة دمشق؛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نویسنده التفسیر الکبیر؛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مجدالدین بن اثیر جَزَری، نویسنده جامع الأصول؛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بن اثیر، نویسنده أُسد الغابه؛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نجّار بغدادی، نویسنده تاریخ بغداد؛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نویسنده شرح صحیح مسلم؛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محب الدین طبری، نویسنده الریاض النضره فی مناقب العشرة المبشّره؛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 الناس، نگارنده سیره؛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جوزیه، نگارنده سیره؛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یافعی، نویسنده مرآة الجنان؛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نویسنده تاریخ و تفسیر؛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تبریزی، نویسنده مشکاة المصابیح؛</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مزّی، نویسنده تهذیب الکمال؛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شحنه، نویسنده تاریخ معروف؛</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عراقی محدّث معروف، مؤلف کتاب‌های مختلف، از جمله الألفیه فی علوم الحدیث؛</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مؤلف کتاب‌های گوناگون؛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نگارنده کتاب‌های بسیاری مانند تفسیر الدر المنثور و غیر آن؛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دیاربکری، نگارنده تاریخ الخمیس؛</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نگارنده الصواعق المحرقه؛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نگارنده کنز العمّال؛</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نگارنده فیض القدیر فی شرح الجامع الصغیر؛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اللَّه دهلوی، نگارنده کتاب هایی مانند کتاب حجة اللَّه البالغه وازالة الخفاء؛</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زینی دحلان، نویسنده السیرة الدحلانیّه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شریف را جز این افراد، محدّثان، مورخان و مفسّران بسیاری در قرن‌ها و طبقات مختلف در کتاب‌های خود نقل کرده‌اند</w:t>
      </w:r>
      <w:r>
        <w:rPr>
          <w:rFonts w:eastAsia="IRNazanin" w:cs="IRNazanin"/>
          <w:color w:val="111111"/>
          <w:sz w:val="28"/>
          <w:szCs w:val="28"/>
          <w:rtl w:val="true"/>
          <w:lang w:bidi="fa-IR"/>
        </w:rPr>
        <w:t>.</w:t>
      </w:r>
      <w:bookmarkStart w:id="23" w:name="pg11778_105898"/>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2"/>
        <w:numPr>
          <w:ilvl w:val="1"/>
          <w:numId w:val="1"/>
        </w:numPr>
        <w:rPr/>
      </w:pPr>
      <w:bookmarkStart w:id="24" w:name="__RefHeading___Toc9799444_73709187"/>
      <w:bookmarkStart w:id="25" w:name="_Toc9"/>
      <w:bookmarkEnd w:id="24"/>
      <w:r>
        <w:rPr>
          <w:rtl w:val="true"/>
        </w:rPr>
        <w:t>بخش دوم نگاهی به متن حدیث منزلت …</w:t>
      </w:r>
      <w:bookmarkEnd w:id="25"/>
    </w:p>
    <w:p>
      <w:pPr>
        <w:pStyle w:val="Heading3"/>
        <w:numPr>
          <w:ilvl w:val="2"/>
          <w:numId w:val="1"/>
        </w:numPr>
        <w:rPr/>
      </w:pPr>
      <w:bookmarkStart w:id="26" w:name="__RefHeading___Toc9799446_73709187"/>
      <w:bookmarkStart w:id="27" w:name="_Toc10"/>
      <w:bookmarkEnd w:id="26"/>
      <w:r>
        <w:rPr>
          <w:rtl w:val="true"/>
        </w:rPr>
        <w:t>متن حدیث منزلت و تصحیح آن …</w:t>
      </w:r>
      <w:bookmarkEnd w:id="27"/>
    </w:p>
    <w:p>
      <w:pPr>
        <w:pStyle w:val="Heading4"/>
        <w:numPr>
          <w:ilvl w:val="3"/>
          <w:numId w:val="1"/>
        </w:numPr>
        <w:rPr/>
      </w:pPr>
      <w:bookmarkStart w:id="28" w:name="__RefHeading___Toc9799448_73709187"/>
      <w:bookmarkStart w:id="29" w:name="_Toc11"/>
      <w:bookmarkEnd w:id="28"/>
      <w:r>
        <w:rPr>
          <w:rtl w:val="true"/>
        </w:rPr>
        <w:t>به روایت بُخاری …</w:t>
      </w:r>
      <w:bookmarkEnd w:id="29"/>
    </w:p>
    <w:p>
      <w:pPr>
        <w:pStyle w:val="BookText"/>
        <w:rPr/>
      </w:pPr>
      <w:r>
        <w:rPr>
          <w:rFonts w:ascii="IRNazanin" w:hAnsi="IRNazanin" w:eastAsia="IRNazanin"/>
          <w:color w:val="111111"/>
          <w:sz w:val="28"/>
          <w:sz w:val="28"/>
          <w:szCs w:val="28"/>
          <w:rtl w:val="true"/>
          <w:lang w:bidi="fa-IR"/>
        </w:rPr>
        <w:t>این حدیث در صحیح بُخاری در دو مورد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از غندر، از شعبه، از سعد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سعد، از پدرش سعد بن أبی وَقّاص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راضی نمی‌شوی که برای من همانند هارون برای موسی باشی؟</w:t>
      </w:r>
    </w:p>
    <w:p>
      <w:pPr>
        <w:pStyle w:val="BookText"/>
        <w:rPr/>
      </w:pPr>
      <w:r>
        <w:rPr>
          <w:rFonts w:ascii="IRNazanin" w:hAnsi="IRNazanin" w:eastAsia="IRNazanin"/>
          <w:color w:val="111111"/>
          <w:sz w:val="28"/>
          <w:sz w:val="28"/>
          <w:szCs w:val="28"/>
          <w:rtl w:val="true"/>
          <w:lang w:bidi="fa-IR"/>
        </w:rPr>
        <w:t>بُخاری این حدیث را در جای دیگری این گونه نقل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مسدّد، از یحیی، از شُعبه، از حکم، از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می‌کند که گوید</w:t>
      </w:r>
      <w:r>
        <w:rPr>
          <w:rFonts w:eastAsia="IRNazanin" w:cs="IRNazanin"/>
          <w:color w:val="111111"/>
          <w:sz w:val="28"/>
          <w:szCs w:val="28"/>
          <w:rtl w:val="true"/>
          <w:lang w:bidi="fa-IR"/>
        </w:rPr>
        <w:t>:</w:t>
      </w:r>
      <w:bookmarkStart w:id="30" w:name="pg11778_105899"/>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هنگامی که پیامبر اکرم صلی اللَّه علیه وآله برای جنگ تبوک از مدینه بیرون می‌رفت، علی علیه السلام را در مدینه به جای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زنان و کودکان را بر دوش من می‌گذاری؟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ترضی أن تکون منّی بمنزلة هارون من موسی إلّاأنّه لیس بعدی نبیّ؟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خشنود نمی‌شوی که برای من همانند هارون برای موسی باشی مگر این که بعد از من پیامبری نیست؟</w:t>
      </w:r>
    </w:p>
    <w:p>
      <w:pPr>
        <w:pStyle w:val="Heading4"/>
        <w:numPr>
          <w:ilvl w:val="3"/>
          <w:numId w:val="1"/>
        </w:numPr>
        <w:rPr/>
      </w:pPr>
      <w:bookmarkStart w:id="31" w:name="__RefHeading___Toc9799450_73709187"/>
      <w:bookmarkStart w:id="32" w:name="_Toc12"/>
      <w:bookmarkEnd w:id="31"/>
      <w:r>
        <w:rPr>
          <w:rtl w:val="true"/>
        </w:rPr>
        <w:t>به روایت مسلم …</w:t>
      </w:r>
      <w:bookmarkEnd w:id="32"/>
    </w:p>
    <w:p>
      <w:pPr>
        <w:pStyle w:val="BookText"/>
        <w:rPr/>
      </w:pPr>
      <w:r>
        <w:rPr>
          <w:rFonts w:ascii="IRNazanin" w:hAnsi="IRNazanin" w:eastAsia="IRNazanin"/>
          <w:color w:val="111111"/>
          <w:sz w:val="28"/>
          <w:sz w:val="28"/>
          <w:szCs w:val="28"/>
          <w:rtl w:val="true"/>
          <w:lang w:bidi="fa-IR"/>
        </w:rPr>
        <w:t>مسلم بن حَجّاج قشیری این حدیث را با سندهای متعددی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مواردی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روایتی است که با سند خود از سعید بن مسیّب، از عامر بن سعد بن ابی وَقّاص، از پدرش نقل می‌کند که پیامبر اکرم صلی اللَّه علیه وآله به علی علیه السلام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منّی بمنزلة هارون من موسی إلّاأنّه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 برای من همانند هارون برای موسی هستی، جز آن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حدیث را رو در رو از خود سعد بشنوم، به همین جهت با او ملاقات کردم و حدیثی را که عامر برایم نقل کرده بود به سعد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پیامبر صلی اللَّه علیه وآله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خودت شنیده‌ای؟</w:t>
      </w:r>
    </w:p>
    <w:p>
      <w:pPr>
        <w:pStyle w:val="BookText"/>
        <w:rPr/>
      </w:pPr>
      <w:r>
        <w:rPr>
          <w:rFonts w:ascii="IRNazanin" w:hAnsi="IRNazanin" w:eastAsia="IRNazanin"/>
          <w:color w:val="111111"/>
          <w:sz w:val="28"/>
          <w:sz w:val="28"/>
          <w:szCs w:val="28"/>
          <w:rtl w:val="true"/>
          <w:lang w:bidi="fa-IR"/>
        </w:rPr>
        <w:t>او در پاسخ من انگشتانش را بر گوش‌هایش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دروغ بگویم گوش‌هایم کر شوند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گفتنی است که این متن دارای نکته‌هایی است که باید به آن‌ها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مورد دیگر به سند دیگری در صحیح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مسمار، از عامر بن سعد ابی وَقّاص، از پدرش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به ابوتراب باز می‌دارد؟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سه ویژگی را که پیامبر صلی اللَّه علیه وآله درباره او</w:t>
      </w:r>
      <w:bookmarkStart w:id="33" w:name="pg11778_105901"/>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فرمود به یاد می‌آورم، هرگز به او دشنام نمی‌دهم … سپس سعد سه ویژگی را نقل کرد که یکی از آن‌ها حدیث منزلت بود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4" w:name="__RefHeading___Toc9799452_73709187"/>
      <w:bookmarkStart w:id="35" w:name="_Toc13"/>
      <w:bookmarkEnd w:id="34"/>
      <w:r>
        <w:rPr>
          <w:rtl w:val="true"/>
        </w:rPr>
        <w:t>دو کتاب صحیح از دیدگاه اهل تسنّن …</w:t>
      </w:r>
      <w:bookmarkEnd w:id="35"/>
    </w:p>
    <w:p>
      <w:pPr>
        <w:pStyle w:val="BookText"/>
        <w:rPr/>
      </w:pPr>
      <w:r>
        <w:rPr>
          <w:rFonts w:ascii="IRNazanin" w:hAnsi="IRNazanin" w:eastAsia="IRNazanin"/>
          <w:color w:val="111111"/>
          <w:sz w:val="28"/>
          <w:sz w:val="28"/>
          <w:szCs w:val="28"/>
          <w:rtl w:val="true"/>
          <w:lang w:bidi="fa-IR"/>
        </w:rPr>
        <w:t>آن چه گذشت، احادیثی بود که در دو کتاب صحیح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در میان آنان مشهور و معروف است که احادیث این دو کتاب، به طور قطع صحیح و درست است و بیشتر آن‌ها معتقدند که تمامی احادیث این دو کتاب قطعی الصدور است و جایی برای بحث و خدشه در سندهای هیچ کدام از آن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و تأکید بیشتر می‌توانید به کتاب‌هایی که در علوم حدیث نوشته‌اند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کتاب تدریب الراوی فی شرح تقریب النّواوی، تألیف حافظ جلال الدین سیوطی؛ هم چنین به شرح‌هایی که بر کتاب الفیّة الحدیث نوشته شده است؛ مانند شرح ابن کثیر، شرح زین الدین عراقی و شرح‌های دیگر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 کتاب علوم الحدیث ابوالصلاح مراجعه کنید، این مطلب را خواهید 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شاه ولی اللَّه دهلوی در کتاب حجة اللَّه البالغه که کتابی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معتبر و مورد اعتماد نزد اهل تسنّن است، بر این موضوع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 که اتّفاق و اجماع تمامی علما را بر آن 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اتّفاق نظر دارند که هر کس به این دو کتاب اعتنا نکند و آن‌ها را بی‌ارزش بداند، بدعت گذارده و راه مؤمنان را نپیموده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 با توجّه به سخن شاه ولی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ادّعای اجماع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سند حدیث منزلت مناقشه کند، بدعت‌گذار در دین خواهد بود که از طریقه مؤمنان عدول کرده و به راهی دیگر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به کتاب‌های رجال نگاه کنید، خواهید دید که بُخاری و مسلم از هر راوی که روایتی نقل کرده‌اند، تمامی راوی شناسان به او اعتماد کرده و حدیثش را می‌پذیرند؛ به گونه‌ای که 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دو نفر روایت کند، از پل عبور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شیعیان همواره برای اثبات حقشان و یا ابطال نظریات آنان به احادیث معتبری استدلال می‌کنند؛ آن گاه که اهل سنّت از پاسخ آنان ناتوان می‌شوند و راه گریزی نمی‌یابند به این سخن 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خود نیاورده‌اند متوسّل شده و از این رهگذر حدیثی را که به مصلحتشان نیست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به عنوان نمونه این حدیث شریف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ستفترق امّتی علی ثلاث وسبعین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امّتم به هفتاد و سه گروه تقسیم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این تعبیر در صحیح بُخاری و صحیح مسلم نیامده است؛ ولی در سنن چهارگانه </w:t>
      </w:r>
      <w:r>
        <w:rPr>
          <w:rStyle w:val="FootnoteAnchor"/>
          <w:rtl w:val="true"/>
        </w:rPr>
        <w:footnoteReference w:id="12"/>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صحیحین نیامده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 این وجود که نویسندگان سنن و مسانید؛ مانند امام احمد بن حنبل و علمای دیگر این حدیث را در کتاب‌های خود نقل کرده‌اند؛ ولی ابن تیمیّه به بهانه این که در صحیح بُخاری و مسلم نیامده است این حدیث را نمی‌پذیرد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بیش از همه نظر هر انسان منصفی را به خود جلب می‌کند این است که اهل سنّت بر قطعی الصدور بودن احادیث صحیحین تأکید و نقل آن‌ها توسط بُخاری و مسلم را دلیل بر قبول روایت و نقل نکردنشان را دلیل بر ردّ احادیث می‌دانند؛ با وجود این هر گاه ببینند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این دو کتاب حدیثی وجود دارد که شیعیان در مقام استدلال بر ضدّ آنان بهره می‌برند، با کمال جرأت آن حدیث را رد کرده و تخطئه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صحیح بُخاری و مسلم نقل شده که حضرت فاطمه زهرا علیها السلام بر ابوبکر خشمگین شد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تحفة الاثنا عشریه این حدیث را باطل دانسته و رد می‌کند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هم چنین قسطلانی در کتاب ارشاد الساری که شرحی بر صحیح بُخاری است و ابن حجر مکّی در الصواعق المحرقه، از بیهقی نقل می‌کنند که او حدیث زهری را که حضرت علی علیه السلام به مدّت شش ماه با ابوبکر بیعت نکرد،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بیهقی این حدیث را تضعیف می‌کند و این تضعیف را قسطلانی و ابن حجر نقل کرده‌اند، با این که این حدیث در دو کتاب صحیح بُخاری و مسلم موجود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حافظ ابوالفرج ابن جوزی حنبلی، حدیث ثقلین را در کتاب العلل المتناهیه فی الأحادیث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جمع آوری احادیث ضعیف و واهی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با این که حدیث ثقلین در صحیح مسلم نیز آمده است و به همین جهت بسیاری از علما بر او خرده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روشن شد که موضوع پذیرش حدیث یا رد آن دائرمدار مصالح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ببینند حدیثی به مصلحت آن‌ها و به نفع مذهبشان است، بر آن اعتماد کرده و به جهت وجود آن در صحیحین، بر صحّتش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حدیثی به ضرر آن‌ها بوده و پایه‌ای از پایه‌های مذهب و مکتب عقیدتی آن‌ها را فرو می‌ریزد، آن حدیث را ضعیف شمرده و یا باطل می‌دانند، گرچه در هر دو کتاب صحیح و یا یکی از آن‌ها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روش در بررسی احادیث، روش پسندیده‌ای نیست، و اندیشمندان و ارباب فضیلت چنین روشی ندارند و هرگز آنان و کسانی که عقیده خود را بر پایه‌های محکم استوار می‌نمایند و به آن ملتزم می‌شوند، چنین 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نوبت به حدیث منزلت می‌رسد، می‌بینیم برخی از علمای اصول و علم کلام با صراحت تمام در سند آن مناقشه می‌کنند، یا آن را تضعیف نموده و صحیح نمی‌دانند، با این که حدیث در هر دو کتاب صحیح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قطعی الصدور بودن احادیث صحیحین چه شد؟ و هدف شما از اصرار بر این مطلب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نیز اعتقادی به قطعی الصدور بودن احادیث صحیحین</w:t>
      </w:r>
      <w:bookmarkStart w:id="36" w:name="pg11778_105906"/>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نداریم و بر این باوریم که غیر از قرآن کریم هیچ کتابی نیست که از آغاز تا پایانش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ما با کسانی است که این دو کتاب را صحیح می‌دانند و بر اساس تصریحات خودشان با آن‌ها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گذشت، معلوم شد که برخی از اهل تسنّن قاعده ثابتی ندارند که همیشه به آن پایبند بوده و لوازم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خواسته‌های نفسانی آن‌هاست که به عنوان قواعد مرتب کرده و آن‌ها را اصل و اساس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خواستند آن قواعد را به کار می‌بندند و هر زمانی که موافق میلشان نبود آن‌ها را به بوته فراموشی می‌سپارند</w:t>
      </w:r>
      <w:r>
        <w:rPr>
          <w:rFonts w:eastAsia="IRNazanin" w:cs="IRNazanin"/>
          <w:color w:val="111111"/>
          <w:sz w:val="28"/>
          <w:szCs w:val="28"/>
          <w:rtl w:val="true"/>
          <w:lang w:bidi="fa-IR"/>
        </w:rPr>
        <w:t>.</w:t>
      </w:r>
    </w:p>
    <w:p>
      <w:pPr>
        <w:pStyle w:val="Heading4"/>
        <w:numPr>
          <w:ilvl w:val="3"/>
          <w:numId w:val="1"/>
        </w:numPr>
        <w:rPr/>
      </w:pPr>
      <w:bookmarkStart w:id="37" w:name="__RefHeading___Toc9799454_73709187"/>
      <w:bookmarkStart w:id="38" w:name="_Toc14"/>
      <w:bookmarkEnd w:id="37"/>
      <w:r>
        <w:rPr>
          <w:rtl w:val="true"/>
        </w:rPr>
        <w:t>متون دیگری از حدیث منزلت …</w:t>
      </w:r>
      <w:bookmarkEnd w:id="38"/>
    </w:p>
    <w:p>
      <w:pPr>
        <w:pStyle w:val="BookText"/>
        <w:rPr/>
      </w:pPr>
      <w:r>
        <w:rPr>
          <w:rFonts w:ascii="IRNazanin" w:hAnsi="IRNazanin" w:eastAsia="IRNazanin"/>
          <w:color w:val="111111"/>
          <w:sz w:val="28"/>
          <w:sz w:val="28"/>
          <w:szCs w:val="28"/>
          <w:rtl w:val="true"/>
          <w:lang w:bidi="fa-IR"/>
        </w:rPr>
        <w:t>حدیث منزلت به جز در دو کتاب صحیح بخاری و صحیح مسلم به کیفیت‌های دیگری نیز در کتاب‌های مشهور و معروف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متون را می‌آوریم؛ چرا که هر نقل و هر متنی خصوصیّت ویژه‌ای دارد که باید به خوبی در آن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سعد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الطّبقات الکبری این حدیث را به چند سند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سعید بن مسیّب</w:t>
      </w:r>
    </w:p>
    <w:p>
      <w:pPr>
        <w:pStyle w:val="BookText"/>
        <w:rPr/>
      </w:pPr>
      <w:r>
        <w:rPr>
          <w:rFonts w:ascii="IRNazanin" w:hAnsi="IRNazanin" w:eastAsia="IRNazanin"/>
          <w:color w:val="111111"/>
          <w:sz w:val="28"/>
          <w:sz w:val="28"/>
          <w:szCs w:val="28"/>
          <w:rtl w:val="true"/>
          <w:lang w:bidi="fa-IR"/>
        </w:rPr>
        <w:t>این حدیث همان حدیثی است که از صحیح مسلم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بین این نقل و نقلی که مسلم از سعید بن مسیّب کرده بود،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درباره حدیثی بپرسم؛ ولی می‌ترسم که چنین پرسشی را مطرح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دانستی که من از چیزی آگاهم بپرس و از من واهمه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در جنگ تبوک علی علیه السلام را در مدینه به جای خود قرار داد به او چه گفت؟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تمام حدیث را برای او نقل 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اکنون این پرسش مطرح است که چرا وقتی می‌خواهند حدیثی را که درباره علی و اهل بیت علیهم السلام است، از صحابی پیامبر صلی اللَّه علیه وآله بپرسند واهمه دارند و می‌ترسند و اگر حدیث درباره دیگران باشد، با آزادی تمام و در کمال آسایش و راحتی پرسش خود را مطرح می‌نمایند؟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براء بن عازب و زید بن ارقم</w:t>
      </w:r>
    </w:p>
    <w:p>
      <w:pPr>
        <w:pStyle w:val="BookText"/>
        <w:rPr/>
      </w:pPr>
      <w:r>
        <w:rPr>
          <w:rFonts w:ascii="IRNazanin" w:hAnsi="IRNazanin" w:eastAsia="IRNazanin"/>
          <w:color w:val="111111"/>
          <w:sz w:val="28"/>
          <w:sz w:val="28"/>
          <w:szCs w:val="28"/>
          <w:rtl w:val="true"/>
          <w:lang w:bidi="fa-IR"/>
        </w:rPr>
        <w:t xml:space="preserve">دیگر بار محمّد بن سعد در الطبقات الکبری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سندش، از براء بن عازب و زید بن ارقم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تبوک فرا رسید، پیامبر خدا صلی اللَّه علیه وآله به 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لابدّ أن أقیم أو تقیم؛</w:t>
      </w:r>
    </w:p>
    <w:p>
      <w:pPr>
        <w:pStyle w:val="BookText"/>
        <w:rPr/>
      </w:pPr>
      <w:r>
        <w:rPr>
          <w:rFonts w:ascii="IRNazanin" w:hAnsi="IRNazanin" w:eastAsia="IRNazanin"/>
          <w:color w:val="111111"/>
          <w:sz w:val="28"/>
          <w:sz w:val="28"/>
          <w:szCs w:val="28"/>
          <w:rtl w:val="true"/>
          <w:lang w:bidi="fa-IR"/>
        </w:rPr>
        <w:t>ناگزیر یا من باید در مدینه بمانم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رسول خدا صلی اللَّه علیه وآله روشن می‌شود که در آن شرایط، در مدینه حوادثی در حال انجام و یا دسیسه‌هایی در حال شکل‌گیری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بعدی به برخی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شرایط حساس اقتضا می‌کرد که یا شخص پیامبر صلی اللَّه علیه وآله و یا علی علیه السلام در مدینه بمانند؛ زیرا این کار از عهده شخص سومی برنمی‌آمد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خدا صلی اللَّه علیه وآله ناگزیر از شرکت در جنگ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شرایط پیامبر صلی اللَّه علیه وآله به 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إنّه لابدّ أن أقیم أو تقیم؛</w:t>
      </w:r>
    </w:p>
    <w:p>
      <w:pPr>
        <w:pStyle w:val="BookText"/>
        <w:rPr/>
      </w:pPr>
      <w:r>
        <w:rPr>
          <w:rFonts w:ascii="IRNazanin" w:hAnsi="IRNazanin" w:eastAsia="IRNazanin"/>
          <w:color w:val="111111"/>
          <w:sz w:val="28"/>
          <w:sz w:val="28"/>
          <w:szCs w:val="28"/>
          <w:rtl w:val="true"/>
          <w:lang w:bidi="fa-IR"/>
        </w:rPr>
        <w:t>ناگزیر یا من باید در مدینه بمانم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پیامبر خدا صلی اللَّه علیه وآله حضرت علی علیه السلام را در مدینه جانشین خود قرار داد و رهسپار تبوک شد،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و در برخی دیگر عدّه‌ای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علی را در مدینه به جای خود نگذاشت مگر به خاطر این که از او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امیر مؤمنان علی علیه السلام رسید؛ از این رو در پی پیامبر خدا صلی اللَّه علیه وآله رفت و پس از رسیدن به ایشان،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جا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مخالفت با شما را نداشتم مگر آن که گروهی گمان می‌کنند که به خاطر ناخشنودی شما از من، مرا در مدینه به جای خود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لبخندی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أما ترضی أن تکون منّی کهارون من موسی إلّاأنّک لست بنبیّ؟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که برای من به مانند هارون برای موسی باشی، مگر آن که تو پیامبر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گونه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نَسائی</w:t>
      </w:r>
    </w:p>
    <w:p>
      <w:pPr>
        <w:pStyle w:val="BookText"/>
        <w:rPr/>
      </w:pPr>
      <w:r>
        <w:rPr>
          <w:rFonts w:ascii="IRNazanin" w:hAnsi="IRNazanin" w:eastAsia="IRNazanin"/>
          <w:color w:val="111111"/>
          <w:sz w:val="28"/>
          <w:sz w:val="28"/>
          <w:szCs w:val="28"/>
          <w:rtl w:val="true"/>
          <w:lang w:bidi="fa-IR"/>
        </w:rPr>
        <w:t>نَسائی این روایت را در خصائص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علی خسته شده و از همراهی او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علی علیه السلام به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گمان کرده که چون همراهی من بر شما سخت و گران است و از حضور من در کنار خود ناخرسندی، مرا در مدینه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وآله چنین دید، در بین مردم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منکم أحد إلّاوله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إلّاأنّه لا نبی بعدی؟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شما نیست مگر آن که کسی را برای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راضی نمی‌شوی که برای من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همچون هارون برای موسی باشی، جز آن که بعد از من پیامبری نیست؟</w:t>
      </w:r>
    </w:p>
    <w:p>
      <w:pPr>
        <w:pStyle w:val="BookText"/>
        <w:rPr/>
      </w:pPr>
      <w:r>
        <w:rPr>
          <w:rFonts w:ascii="IRNazanin" w:hAnsi="IRNazanin" w:eastAsia="IRNazanin"/>
          <w:color w:val="111111"/>
          <w:sz w:val="28"/>
          <w:sz w:val="28"/>
          <w:szCs w:val="28"/>
          <w:rtl w:val="true"/>
          <w:lang w:bidi="fa-IR"/>
        </w:rPr>
        <w:t>امیر مؤمنان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عن اللَّه عز وجل وعن رسوله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جانب خداوند عز وجل و پیامبرش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منابعی هم چون سیره ابن سیّدالنّاس، سیره ابن قیّم جوزیّه، سیره ابن اسحاق و برخی از منابع دیگر اعتراض کنندگان به حضرت علی علیه السلام از منافقان بودند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برخی متون دیگر آمده است که منظور از مردم، قریش و یا منافقان بوده‌اند، از این رو روشن می‌شود که در میان قریش نیز منافقانی وجود داشتند که این مطلب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طبرانی</w:t>
      </w:r>
    </w:p>
    <w:p>
      <w:pPr>
        <w:pStyle w:val="BookText"/>
        <w:rPr/>
      </w:pPr>
      <w:r>
        <w:rPr>
          <w:rFonts w:ascii="IRNazanin" w:hAnsi="IRNazanin" w:eastAsia="IRNazanin"/>
          <w:color w:val="111111"/>
          <w:sz w:val="28"/>
          <w:sz w:val="28"/>
          <w:szCs w:val="28"/>
          <w:rtl w:val="true"/>
          <w:lang w:bidi="fa-IR"/>
        </w:rPr>
        <w:t>در معجم الاوسط طبرانی از علی علیه السلام نقل شده است که پیامبر صلی اللَّه علیه وآله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عنک یا رسول اللَّه؟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 أن تکون منّی بمنزلة هارون من موسی إلّاأنّه لا نبی بعدی؟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 را به جای خود می‌گذارم تا جانشین و خلیفه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شما نباشم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برای من همانند هارون برای موسی باشی، جز آن که بعد از من پیامبری نیست؟</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جای خود می‌گذارم تا خلیفه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سیوطی</w:t>
      </w:r>
    </w:p>
    <w:p>
      <w:pPr>
        <w:pStyle w:val="BookText"/>
        <w:rPr/>
      </w:pPr>
      <w:r>
        <w:rPr>
          <w:rFonts w:ascii="IRNazanin" w:hAnsi="IRNazanin" w:eastAsia="IRNazanin"/>
          <w:color w:val="111111"/>
          <w:sz w:val="28"/>
          <w:sz w:val="28"/>
          <w:szCs w:val="28"/>
          <w:rtl w:val="true"/>
          <w:lang w:bidi="fa-IR"/>
        </w:rPr>
        <w:t>جلال الدّین سیوطی در الجامع الکبیر، این روایت را از جمعی نقل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بغدادی،</w:t>
      </w:r>
    </w:p>
    <w:p>
      <w:pPr>
        <w:pStyle w:val="BookText"/>
        <w:rPr/>
      </w:pPr>
      <w:r>
        <w:rPr>
          <w:rFonts w:ascii="IRNazanin" w:hAnsi="IRNazanin" w:eastAsia="IRNazanin"/>
          <w:color w:val="111111"/>
          <w:sz w:val="28"/>
          <w:sz w:val="28"/>
          <w:szCs w:val="28"/>
          <w:rtl w:val="true"/>
          <w:lang w:bidi="fa-IR"/>
        </w:rPr>
        <w:t>ابوبکر شیرازی در کتاب الألقاب،</w:t>
      </w:r>
    </w:p>
    <w:p>
      <w:pPr>
        <w:pStyle w:val="BookText"/>
        <w:rPr/>
      </w:pPr>
      <w:r>
        <w:rPr>
          <w:rFonts w:ascii="IRNazanin" w:hAnsi="IRNazanin" w:eastAsia="IRNazanin"/>
          <w:color w:val="111111"/>
          <w:sz w:val="28"/>
          <w:sz w:val="28"/>
          <w:szCs w:val="28"/>
          <w:rtl w:val="true"/>
          <w:lang w:bidi="fa-IR"/>
        </w:rPr>
        <w:t>حاکم نیشابوری در الکنی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بدر از بزرگان حافظان حدیث در کتاب ما رواه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تمامی این راویان از ابن عبّاس نقل می‌کنند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علی بن ابی طالب سخن نگویید؛ </w:t>
      </w:r>
      <w:r>
        <w:rPr>
          <w:rStyle w:val="FootnoteAnchor"/>
          <w:rtl w:val="true"/>
        </w:rPr>
        <w:footnoteReference w:id="20"/>
      </w:r>
      <w:r>
        <w:rPr>
          <w:rFonts w:ascii="IRNazanin" w:hAnsi="IRNazanin" w:eastAsia="IRNazanin"/>
          <w:color w:val="111111"/>
          <w:sz w:val="28"/>
          <w:sz w:val="28"/>
          <w:szCs w:val="28"/>
          <w:rtl w:val="true"/>
          <w:lang w:bidi="fa-IR"/>
        </w:rPr>
        <w:t>زیرا من از پیامبر اکرم صلی اللَّه علیه وآله سه مطلب درباره علی شنیدم که اگر یکی از آن‌ها برای من بود، از آن چه آفتاب بر آن می‌تابد برای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ابوبکر، ابوعبیدة بن جَرّاح </w:t>
      </w:r>
      <w:r>
        <w:rPr>
          <w:rStyle w:val="FootnoteAnchor"/>
          <w:rtl w:val="true"/>
        </w:rPr>
        <w:footnoteReference w:id="21"/>
      </w:r>
      <w:r>
        <w:rPr>
          <w:rFonts w:ascii="IRNazanin" w:hAnsi="IRNazanin" w:eastAsia="IRNazanin"/>
          <w:color w:val="111111"/>
          <w:sz w:val="28"/>
          <w:sz w:val="28"/>
          <w:szCs w:val="28"/>
          <w:rtl w:val="true"/>
          <w:lang w:bidi="fa-IR"/>
        </w:rPr>
        <w:t>و یک نفر از اصحاب پیامبر نزد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 علی بن ابی طالب تکیه کرده بود، تا این که دستش را بر شانه‌های علی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المؤمنین إیماناً وأوّلهم إسلاماً، وأنت منّی بمنزلة هارون من موسی، وکذب من زعم أنّه یحبّنی ویبغضک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مؤمنی هستی که ایمان آوردی و نخستین فردی هستی که اسلام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هارون برای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هر کس گمان می‌کند که مرا دوست می‌دارد در حالی که با تو دشمنی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کثیر</w:t>
      </w:r>
    </w:p>
    <w:p>
      <w:pPr>
        <w:pStyle w:val="BookText"/>
        <w:rPr/>
      </w:pPr>
      <w:r>
        <w:rPr>
          <w:rFonts w:ascii="IRNazanin" w:hAnsi="IRNazanin" w:eastAsia="IRNazanin"/>
          <w:color w:val="111111"/>
          <w:sz w:val="28"/>
          <w:sz w:val="28"/>
          <w:szCs w:val="28"/>
          <w:rtl w:val="true"/>
          <w:lang w:bidi="fa-IR"/>
        </w:rPr>
        <w:t>ابن کثیر نیز این حدیث را در تاریخ خود چنین آورده است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ترضی أن تکون منّی بمنزلة هارون من موسی إلّا النبوّة؟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آیا خشنود نمی‌شوی که برای من به منزله هارون برای موسی باشی مگر در پیامبری؟</w:t>
      </w:r>
    </w:p>
    <w:p>
      <w:pPr>
        <w:pStyle w:val="BookText"/>
        <w:rPr/>
      </w:pPr>
      <w:r>
        <w:rPr>
          <w:rFonts w:ascii="IRNazanin" w:hAnsi="IRNazanin" w:eastAsia="IRNazanin"/>
          <w:color w:val="111111"/>
          <w:sz w:val="28"/>
          <w:sz w:val="28"/>
          <w:szCs w:val="28"/>
          <w:rtl w:val="true"/>
          <w:lang w:bidi="fa-IR"/>
        </w:rPr>
        <w:t>شایان ذکر است که در این روایات سه تعبیر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پیامبری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 لست بنبیّ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 که تو پیامبر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بین این تعابیر تفاوت بسیاری وجود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ولی کتاب‌هایی که به احادیث صحیح پرداخته‌اند این حدیث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کثیر در تاریخ خود، در ضمن حدیث معاویه و سعد نقل می‌کند که روزی معاویه در نزد جمعی بر علی دشنام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دارای یکی از سه خصوصیّتی که او دارد بودم، برای من از آن چه آفتاب بر آن می‌تابد دوست داشتنی‌تر بود …</w:t>
      </w:r>
    </w:p>
    <w:p>
      <w:pPr>
        <w:pStyle w:val="BookText"/>
        <w:rPr/>
      </w:pPr>
      <w:r>
        <w:rPr>
          <w:rFonts w:ascii="IRNazanin" w:hAnsi="IRNazanin" w:eastAsia="IRNazanin"/>
          <w:color w:val="111111"/>
          <w:sz w:val="28"/>
          <w:sz w:val="28"/>
          <w:szCs w:val="28"/>
          <w:rtl w:val="true"/>
          <w:lang w:bidi="fa-IR"/>
        </w:rPr>
        <w:t>سپس حدیث منزلت را به عنوان یکی از آن سه خصوصیّت ذکر کرد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زرندی از حافظان اهل سنّت، همین حدیث را نقل می‌کند؛ امّا نامی از معاویه نمی‌برد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فرمان‌روایان به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تو را از دشنام به ابوتراب باز می‌دارد؟ </w:t>
      </w:r>
      <w:r>
        <w:rPr>
          <w:rStyle w:val="FootnoteAnchor"/>
          <w:rtl w:val="true"/>
        </w:rPr>
        <w:footnoteReference w:id="24"/>
      </w:r>
      <w:r>
        <w:rPr>
          <w:rFonts w:ascii="IRNazanin" w:hAnsi="IRNazanin" w:eastAsia="IRNazanin"/>
          <w:color w:val="111111"/>
          <w:sz w:val="28"/>
          <w:sz w:val="28"/>
          <w:szCs w:val="28"/>
          <w:rtl w:val="true"/>
          <w:lang w:bidi="fa-IR"/>
        </w:rPr>
        <w:t>روشن است که او خواسته نام معاویه مخفی بماند تا آبروی او و دیگران حفظ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در تاریخ مدینة دمشق، الصّواعق المحرقه و منابع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شخصی مسأله‌ای از معاویه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که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پاسخ مرا بگویی بیشتر دوست می‌دارم تا او جوابم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مردی ناخرسندی که پیامبر صلی اللَّه علیه وآله او را به طور کامل از علم سیراب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همانند هارون برای موسی هستی، جز آن که پیامبری پس از من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عمر در حل مشکلی ناتوان می‌شد از او استفاده می‌کرد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متنی را که ما از میان متون گوناگون این حدیث برگزیدیم دارای خصوصیّتی است که شایسته است با دیده دقّت و عبرت در آن نظر شود</w:t>
      </w:r>
      <w:r>
        <w:rPr>
          <w:rFonts w:eastAsia="IRNazanin" w:cs="IRNazanin"/>
          <w:color w:val="111111"/>
          <w:sz w:val="28"/>
          <w:szCs w:val="28"/>
          <w:rtl w:val="true"/>
          <w:lang w:bidi="fa-IR"/>
        </w:rPr>
        <w:t>.</w:t>
      </w:r>
      <w:bookmarkStart w:id="39" w:name="pg11778_105917"/>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2"/>
        <w:numPr>
          <w:ilvl w:val="1"/>
          <w:numId w:val="1"/>
        </w:numPr>
        <w:rPr/>
      </w:pPr>
      <w:bookmarkStart w:id="40" w:name="__RefHeading___Toc9799456_73709187"/>
      <w:bookmarkStart w:id="41" w:name="_Toc15"/>
      <w:bookmarkEnd w:id="40"/>
      <w:r>
        <w:rPr>
          <w:rtl w:val="true"/>
        </w:rPr>
        <w:t>بخس سوم نگاهی به دلالت‌های حدیث منزلت …</w:t>
      </w:r>
      <w:bookmarkEnd w:id="41"/>
    </w:p>
    <w:p>
      <w:pPr>
        <w:pStyle w:val="Heading3"/>
        <w:numPr>
          <w:ilvl w:val="2"/>
          <w:numId w:val="1"/>
        </w:numPr>
        <w:rPr/>
      </w:pPr>
      <w:bookmarkStart w:id="42" w:name="__RefHeading___Toc9799458_73709187"/>
      <w:bookmarkStart w:id="43" w:name="_Toc16"/>
      <w:bookmarkEnd w:id="42"/>
      <w:r>
        <w:rPr>
          <w:rtl w:val="true"/>
        </w:rPr>
        <w:t>دلالت‌های حدیث منزلت …</w:t>
      </w:r>
      <w:bookmarkEnd w:id="43"/>
    </w:p>
    <w:p>
      <w:pPr>
        <w:pStyle w:val="Heading4"/>
        <w:numPr>
          <w:ilvl w:val="3"/>
          <w:numId w:val="1"/>
        </w:numPr>
        <w:rPr/>
      </w:pPr>
      <w:bookmarkStart w:id="44" w:name="__RefHeading___Toc9799460_73709187"/>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دومین محوری که از آن سخن می‌گوییم، دلالت‌های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پیش‌تر اشاره شد، حدیث منزلت بر امور متعدّدی دلالت می‌کند که هر کدام از آن‌ها به تنهایی دلیلی کافی بر امامت امیر مؤمنان علی علیه السلام است</w:t>
      </w:r>
      <w:r>
        <w:rPr>
          <w:rFonts w:eastAsia="IRNazanin" w:cs="IRNazanin"/>
          <w:color w:val="111111"/>
          <w:sz w:val="28"/>
          <w:szCs w:val="28"/>
          <w:rtl w:val="true"/>
          <w:lang w:bidi="fa-IR"/>
        </w:rPr>
        <w:t>.</w:t>
      </w:r>
    </w:p>
    <w:p>
      <w:pPr>
        <w:pStyle w:val="Heading4"/>
        <w:numPr>
          <w:ilvl w:val="3"/>
          <w:numId w:val="1"/>
        </w:numPr>
        <w:rPr/>
      </w:pPr>
      <w:bookmarkStart w:id="46" w:name="__RefHeading___Toc9799462_73709187"/>
      <w:bookmarkStart w:id="47" w:name="_Toc18"/>
      <w:bookmarkEnd w:id="46"/>
      <w:r>
        <w:rPr>
          <w:rtl w:val="true"/>
        </w:rPr>
        <w:t>نگاهی به مقامات حضرت هارون در قرآن …</w:t>
      </w:r>
      <w:bookmarkEnd w:id="47"/>
    </w:p>
    <w:p>
      <w:pPr>
        <w:pStyle w:val="Heading5"/>
        <w:numPr>
          <w:ilvl w:val="4"/>
          <w:numId w:val="1"/>
        </w:numPr>
        <w:rPr/>
      </w:pPr>
      <w:bookmarkStart w:id="48" w:name="__RefHeading___Toc9799464_73709187"/>
      <w:bookmarkStart w:id="49" w:name="_Toc19"/>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پیش از آن که به بررسی دلالت‌های حدیث منزلت بپردازیم، لازم است به مقامات حضرت هارون علیه السلام نگاهی بنماییم و بدانیم آن حضرت چه مقام‌ها و منزلت‌هایی نسبت به موسی علیه السلام داشته، تا معلوم شود که علی علیه السلام چه منزلت‌ها و مقام‌هایی در رابطه با پیامبر اکرم صلی اللَّه علیه وآله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این مطلب باید به قرآن کریم مراجعه کنیم تا از</w:t>
      </w:r>
      <w:bookmarkStart w:id="50" w:name="pg11778_105918"/>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مقامات حضرت هارون آگاه شویم؛ چرا که با بررسی آیات قرآن، به خوبی استفاده می‌شود که جناب هارون دارای این مقام‌ها بوده است</w:t>
      </w:r>
      <w:r>
        <w:rPr>
          <w:rFonts w:eastAsia="IRNazanin" w:cs="IRNazanin"/>
          <w:color w:val="111111"/>
          <w:sz w:val="28"/>
          <w:szCs w:val="28"/>
          <w:rtl w:val="true"/>
          <w:lang w:bidi="fa-IR"/>
        </w:rPr>
        <w:t>:</w:t>
      </w:r>
    </w:p>
    <w:p>
      <w:pPr>
        <w:pStyle w:val="Heading5"/>
        <w:numPr>
          <w:ilvl w:val="4"/>
          <w:numId w:val="1"/>
        </w:numPr>
        <w:rPr/>
      </w:pPr>
      <w:bookmarkStart w:id="51" w:name="__RefHeading___Toc9799466_73709187"/>
      <w:bookmarkStart w:id="52" w:name="_Toc20"/>
      <w:bookmarkEnd w:id="51"/>
      <w:r>
        <w:rPr/>
        <w:t>1</w:t>
      </w:r>
      <w:r>
        <w:rPr>
          <w:rtl w:val="true"/>
        </w:rPr>
        <w:t xml:space="preserve">. </w:t>
      </w:r>
      <w:r>
        <w:rPr>
          <w:rtl w:val="true"/>
        </w:rPr>
        <w:t>نبوّت …</w:t>
      </w:r>
      <w:bookmarkEnd w:id="52"/>
    </w:p>
    <w:p>
      <w:pPr>
        <w:pStyle w:val="BookText"/>
        <w:rPr/>
      </w:pPr>
      <w:r>
        <w:rPr>
          <w:rFonts w:ascii="IRNazanin" w:hAnsi="IRNazanin" w:eastAsia="IRNazanin"/>
          <w:color w:val="111111"/>
          <w:sz w:val="28"/>
          <w:sz w:val="28"/>
          <w:szCs w:val="28"/>
          <w:rtl w:val="true"/>
          <w:lang w:bidi="fa-IR"/>
        </w:rPr>
        <w:t>نخستین مقام حضرت هارون مقام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ما از رحمت خویش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Heading5"/>
        <w:numPr>
          <w:ilvl w:val="4"/>
          <w:numId w:val="1"/>
        </w:numPr>
        <w:rPr/>
      </w:pPr>
      <w:bookmarkStart w:id="53" w:name="__RefHeading___Toc9799468_73709187"/>
      <w:bookmarkStart w:id="54" w:name="_Toc21"/>
      <w:bookmarkEnd w:id="53"/>
      <w:r>
        <w:rPr/>
        <w:t>2</w:t>
      </w:r>
      <w:r>
        <w:rPr>
          <w:rtl w:val="true"/>
        </w:rPr>
        <w:t xml:space="preserve">. </w:t>
      </w:r>
      <w:r>
        <w:rPr>
          <w:rtl w:val="true"/>
        </w:rPr>
        <w:t>وزارت …</w:t>
      </w:r>
      <w:bookmarkEnd w:id="54"/>
    </w:p>
    <w:p>
      <w:pPr>
        <w:pStyle w:val="BookText"/>
        <w:rPr/>
      </w:pPr>
      <w:r>
        <w:rPr>
          <w:rFonts w:ascii="IRNazanin" w:hAnsi="IRNazanin" w:eastAsia="IRNazanin"/>
          <w:color w:val="111111"/>
          <w:sz w:val="28"/>
          <w:sz w:val="28"/>
          <w:szCs w:val="28"/>
          <w:rtl w:val="true"/>
          <w:lang w:bidi="fa-IR"/>
        </w:rPr>
        <w:t>دومین مقام حضرت هارون مقام وزارت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کسی است که بار سنگین مسئولیّت امیر را بر دوش کشیده و متصدّی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را خداوند متعال از زبان موسی علیه السلام این گونه بیان می‌فرماید که موسی علیه السلام به خداوند متعال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من از خاندانم وزیری قرار بده، برادرم هارون را</w:t>
      </w:r>
      <w:r>
        <w:rPr>
          <w:rFonts w:eastAsia="IRNazanin" w:cs="IRNazanin"/>
          <w:color w:val="111111"/>
          <w:sz w:val="28"/>
          <w:szCs w:val="28"/>
          <w:rtl w:val="true"/>
          <w:lang w:bidi="fa-IR"/>
        </w:rPr>
        <w:t>.</w:t>
      </w:r>
      <w:bookmarkStart w:id="55" w:name="pg11778_105919"/>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هم چنین خداوند متعال در سوره فرقان پیرامون این مقام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وَجَعَلْنا مَعَهُ أَخاهُ هارُونَ وَزیرًا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هر آینه ما به موسی کتاب دادیم و برادرش هارون را وزیرش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نیز سخن از وزارت هارون به میان آمده است، آن جا که از زبان موسی علیه السلام نقل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وَأَخی هارُونُ هُوَ أَفْصَحُ مِنّی لِسانًا فَأَرْسِلْهُ مَعی رِدْءًا یُصَدِّقُنی</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برادرم هارون، زبانش از من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همراه من بفرست تا یاور من باشد و مرا تصدیق کند</w:t>
      </w:r>
      <w:r>
        <w:rPr>
          <w:rFonts w:eastAsia="IRNazanin" w:cs="IRNazanin"/>
          <w:color w:val="111111"/>
          <w:sz w:val="28"/>
          <w:szCs w:val="28"/>
          <w:rtl w:val="true"/>
          <w:lang w:bidi="fa-IR"/>
        </w:rPr>
        <w:t>.</w:t>
      </w:r>
    </w:p>
    <w:p>
      <w:pPr>
        <w:pStyle w:val="Heading5"/>
        <w:numPr>
          <w:ilvl w:val="4"/>
          <w:numId w:val="1"/>
        </w:numPr>
        <w:rPr/>
      </w:pPr>
      <w:bookmarkStart w:id="56" w:name="__RefHeading___Toc9799470_73709187"/>
      <w:bookmarkStart w:id="57" w:name="_Toc22"/>
      <w:bookmarkEnd w:id="56"/>
      <w:r>
        <w:rPr/>
        <w:t>3</w:t>
      </w:r>
      <w:r>
        <w:rPr>
          <w:rtl w:val="true"/>
        </w:rPr>
        <w:t xml:space="preserve">. </w:t>
      </w:r>
      <w:r>
        <w:rPr>
          <w:rtl w:val="true"/>
        </w:rPr>
        <w:t>خلافت و جانشینی …</w:t>
      </w:r>
      <w:bookmarkEnd w:id="57"/>
    </w:p>
    <w:p>
      <w:pPr>
        <w:pStyle w:val="BookText"/>
        <w:rPr/>
      </w:pPr>
      <w:r>
        <w:rPr>
          <w:rFonts w:ascii="IRNazanin" w:hAnsi="IRNazanin" w:eastAsia="IRNazanin"/>
          <w:color w:val="111111"/>
          <w:sz w:val="28"/>
          <w:sz w:val="28"/>
          <w:szCs w:val="28"/>
          <w:rtl w:val="true"/>
          <w:lang w:bidi="fa-IR"/>
        </w:rPr>
        <w:t>یکی دیگر از مقام‌های حضرت هارون، مقام خلافت و جانشینی او از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را چنین بیان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لِأَخیهِ هارُونَ اخْلُفْنی فی قَوْمی وَأَصْلِحْ وَلا تَتَّبِعْ</w:t>
      </w:r>
      <w:bookmarkStart w:id="58" w:name="pg11778_105920"/>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سَبیلَ الْمُفْسِدینَ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قومم جانشین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مفسدان پیروی نکن</w:t>
      </w:r>
      <w:r>
        <w:rPr>
          <w:rFonts w:eastAsia="IRNazanin" w:cs="IRNazanin"/>
          <w:color w:val="111111"/>
          <w:sz w:val="28"/>
          <w:szCs w:val="28"/>
          <w:rtl w:val="true"/>
          <w:lang w:bidi="fa-IR"/>
        </w:rPr>
        <w:t>.</w:t>
      </w:r>
    </w:p>
    <w:p>
      <w:pPr>
        <w:pStyle w:val="Heading5"/>
        <w:numPr>
          <w:ilvl w:val="4"/>
          <w:numId w:val="1"/>
        </w:numPr>
        <w:rPr/>
      </w:pPr>
      <w:bookmarkStart w:id="59" w:name="__RefHeading___Toc9799472_73709187"/>
      <w:bookmarkStart w:id="60" w:name="_Toc23"/>
      <w:bookmarkEnd w:id="59"/>
      <w:r>
        <w:rPr/>
        <w:t>4</w:t>
      </w:r>
      <w:r>
        <w:rPr>
          <w:rtl w:val="true"/>
        </w:rPr>
        <w:t xml:space="preserve">، </w:t>
      </w:r>
      <w:r>
        <w:rPr/>
        <w:t>5</w:t>
      </w:r>
      <w:r>
        <w:rPr>
          <w:rtl w:val="true"/>
        </w:rPr>
        <w:t xml:space="preserve"> </w:t>
      </w:r>
      <w:r>
        <w:rPr>
          <w:rtl w:val="true"/>
        </w:rPr>
        <w:t xml:space="preserve">و </w:t>
      </w:r>
      <w:r>
        <w:rPr/>
        <w:t>6</w:t>
      </w:r>
      <w:r>
        <w:rPr>
          <w:rtl w:val="true"/>
        </w:rPr>
        <w:t xml:space="preserve">. </w:t>
      </w:r>
      <w:r>
        <w:rPr>
          <w:rtl w:val="true"/>
        </w:rPr>
        <w:t>اخوت، مشارکت در رسالت، تکیه گاه محکم …</w:t>
      </w:r>
      <w:bookmarkEnd w:id="60"/>
    </w:p>
    <w:p>
      <w:pPr>
        <w:pStyle w:val="BookText"/>
        <w:rPr/>
      </w:pPr>
      <w:r>
        <w:rPr>
          <w:rFonts w:ascii="IRNazanin" w:hAnsi="IRNazanin" w:eastAsia="IRNazanin"/>
          <w:color w:val="111111"/>
          <w:sz w:val="28"/>
          <w:sz w:val="28"/>
          <w:szCs w:val="28"/>
          <w:rtl w:val="true"/>
          <w:lang w:bidi="fa-IR"/>
        </w:rPr>
        <w:t>چهارمین، پنجمین و ششمین مقام حضرت هارون از منظر قرآن، مقام خویشاوندی او با حضرت موسی علیه السلام است و این که هارون در رسالت حضرت موسی شریک بوده و تکیه گاه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خداوند چنین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برای من وزیری از خاندانم قرار بده، 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تکیه‌گاه محکمی برای من قرار داده و در کار من شریک گردان</w:t>
      </w:r>
      <w:r>
        <w:rPr>
          <w:rFonts w:eastAsia="IRNazanin" w:cs="IRNazanin"/>
          <w:color w:val="111111"/>
          <w:sz w:val="28"/>
          <w:szCs w:val="28"/>
          <w:rtl w:val="true"/>
          <w:lang w:bidi="fa-IR"/>
        </w:rPr>
        <w:t>.</w:t>
      </w:r>
    </w:p>
    <w:p>
      <w:pPr>
        <w:pStyle w:val="Heading4"/>
        <w:numPr>
          <w:ilvl w:val="3"/>
          <w:numId w:val="1"/>
        </w:numPr>
        <w:rPr/>
      </w:pPr>
      <w:bookmarkStart w:id="61" w:name="__RefHeading___Toc9799474_73709187"/>
      <w:bookmarkStart w:id="62" w:name="_Toc24"/>
      <w:bookmarkEnd w:id="61"/>
      <w:r>
        <w:rPr>
          <w:rtl w:val="true"/>
        </w:rPr>
        <w:t>نگاهی به مقام‌ها و منزلت‌های علی …</w:t>
      </w:r>
      <w:bookmarkEnd w:id="62"/>
    </w:p>
    <w:p>
      <w:pPr>
        <w:pStyle w:val="BookText"/>
        <w:rPr/>
      </w:pPr>
      <w:r>
        <w:rPr>
          <w:rFonts w:ascii="IRNazanin" w:hAnsi="IRNazanin" w:eastAsia="IRNazanin"/>
          <w:color w:val="111111"/>
          <w:sz w:val="28"/>
          <w:sz w:val="28"/>
          <w:szCs w:val="28"/>
          <w:rtl w:val="true"/>
          <w:lang w:bidi="fa-IR"/>
        </w:rPr>
        <w:t>علیه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چه که در حدیث منزلت آمده است، پیامبر خدا صلی اللَّه علیه وآله با این بیان، تمامی مقام‌ها و منزلت‌های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برای او اثبات کرده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موارد دیگری که به زودی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علی علیه السلام اثبات نموده است؛ مگر منصب نبوّت و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این حدیث، تمام مناصب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نبوّت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بیان فرمود؛ ولی این منصب را استثنا نمود؛ چرا که ضرورت ایجاب می‌کند که پیامبری بعد از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منزلتی جز منصب نبوّت که برای هارون ثابت شده، برای حضرت علی علیه السلام نیز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موضوع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میان مقامات و منازل معنوی بین علی علیه السلام و هارون این است که علی علیه السلام پیامبر نیست؛ ولی آن حضرت برخی از خصوصیّات و اوصافش را در خطبه قاصعه این گونه بیان کرده و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علمتم موضعی من رسول اللَّه صلی اللَّه علیه وآله بالقرابة القریبة والمنزلة الخصیصة، وضعنی فی حجره وأنا ولد، یضمّنی إلی صدره ویکنفنی فی فراشه ویمسّنی جسده ویشمّنی عرفه، وکان یمضغ الشی‌ء ثمّ یلقمنیه، وما وجد لی کذبة بقول ولا خطلة فی فعل، ولقد قرن اللَّه به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کنت اتّبعه اتّباع الفصیل أثر أمّه، یرفع لی فی کلّ یوم من أخلاقه عَلَما، ویأمرنی بالإقتداء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یجاور فی کلّ سنة بحراء، فأراه ولا یراه غیری، ولم یجمع بیت واحد یومئذٍ فی الإسلام غیر رسول اللَّه صلی اللَّه علیه وآله وخدیجة وأنا ثالثهما؛</w:t>
      </w:r>
    </w:p>
    <w:p>
      <w:pPr>
        <w:pStyle w:val="BookText"/>
        <w:rPr/>
      </w:pPr>
      <w:r>
        <w:rPr>
          <w:rFonts w:ascii="IRNazanin" w:hAnsi="IRNazanin" w:eastAsia="IRNazanin"/>
          <w:color w:val="111111"/>
          <w:sz w:val="28"/>
          <w:sz w:val="28"/>
          <w:szCs w:val="28"/>
          <w:rtl w:val="true"/>
          <w:lang w:bidi="fa-IR"/>
        </w:rPr>
        <w:t>شما از موقعیت من نسبت به رسول خدا صلی اللَّه علیه وآله در خویشاوندی نزدیک آگاهید و مقام و منزلت ویژه مرا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مرا در اتاق خویش می‌نشاند در حالی که کودک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آغوش خود می‌گرفت و در بستر مخصوص خود می‌خوابانید و مرا از خود جدا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 خوش خویش را به من می‌بویانید، و لقمه را می‌جوید آن گاه در دهان من می‌نهاد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پیامبر صلی اللَّه علیه وآله را از شیر گرفتند، خداوند بزرگترین فرشته خود را مأمور تربیت پیامبر صلی اللَّه علیه وآله کرد تا شب و روز او را به راه‌های بزرگواری، راستی و اخلاق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نیکو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با پیامبر صلی اللَّه علیه وآله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 روز نشانه تازه‌ای از اخلاقش برایم آشکار می‌نمود و به من فرمان می‌داد که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مدّتی را در غار حراء می‌گذراند، تنها من او را مشاهده می‌کردم و غیر من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در هیچ خانه‌ای اسلام راه نیافت مگر خانه رسول خدا صلی اللَّه علیه وآله که خدیجه علیها السلام هم در آن بود و من سومین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را به دقّت بنگر که حضرتش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نور الوحی والرسالة وأشمّ ریح النبوّة، ولقد سمعت رنّة الشیطان حین نزل الوحی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w:t>
      </w:r>
    </w:p>
    <w:p>
      <w:pPr>
        <w:pStyle w:val="BookText"/>
        <w:rPr/>
      </w:pPr>
      <w:r>
        <w:rPr>
          <w:rFonts w:ascii="IRNazanin" w:hAnsi="IRNazanin" w:eastAsia="IRNazanin"/>
          <w:color w:val="111111"/>
          <w:sz w:val="28"/>
          <w:sz w:val="28"/>
          <w:szCs w:val="28"/>
          <w:rtl w:val="true"/>
          <w:lang w:bidi="fa-IR"/>
        </w:rPr>
        <w:t>من نور وحی و رسالت را می‌دیدم و بوی 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 حضرت وحی نازل شد، من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عبادت خویش مأیوس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اکنون به دقّت سخن پیامبر به علی علیهما السلام را ملاحظه کنید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تسمع ما أسمع وتری ما أری إلّاأنّک لست بنبیّ ولکنّک وزیر وإنّک لعلی خیر؛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راستی آن چه را من می‌شنوم تو می‌شنوی و آن چه را می‌بینم تو می‌بینی، جز این که تو پیامبر نیستی؛ بلکه وزیر من بوده و به راه خیر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جملات به خوبی روشن می‌شود که چگونه آیات قرآن با احادیث پیامبر و سخن امیر مؤمنان علی علیه السلام در خطبه قاصعه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علی علیه السلام پیامبر نیست؛ ولی نور وحی و رسالت را دیده و بوی نبوّت را استشمام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این مقام و رتبه امیر مؤمنان علی علیه السلام با مقام و منزلت همه صحابه رسول خدا صلی اللَّه علیه وآله قابل مقایسه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تمامی درجات و کمالات اصحاب پیامبر صلی اللَّه علیه وآله را در یک کفّه ترازو قرار دهیم و این مقام و منزلت امیر مؤمنان علی علیه السلام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 کفّه دیگر، گمان می‌کنید با هم برابری کنند؟</w:t>
      </w:r>
    </w:p>
    <w:p>
      <w:pPr>
        <w:pStyle w:val="BookText"/>
        <w:rPr/>
      </w:pPr>
      <w:r>
        <w:rPr>
          <w:rFonts w:ascii="IRNazanin" w:hAnsi="IRNazanin" w:eastAsia="IRNazanin"/>
          <w:color w:val="111111"/>
          <w:sz w:val="28"/>
          <w:sz w:val="28"/>
          <w:szCs w:val="28"/>
          <w:rtl w:val="true"/>
          <w:lang w:bidi="fa-IR"/>
        </w:rPr>
        <w:t>بنا بر این چگونه برخی می‌خواهند پاره‌ای از آن فضایل خیالی را بر این مقام و منقبت والا برتری دهند؟</w:t>
      </w:r>
    </w:p>
    <w:p>
      <w:pPr>
        <w:pStyle w:val="BookText"/>
        <w:rPr/>
      </w:pPr>
      <w:r>
        <w:rPr>
          <w:rFonts w:ascii="IRNazanin" w:hAnsi="IRNazanin" w:eastAsia="IRNazanin"/>
          <w:color w:val="111111"/>
          <w:sz w:val="28"/>
          <w:sz w:val="28"/>
          <w:szCs w:val="28"/>
          <w:rtl w:val="true"/>
          <w:lang w:bidi="fa-IR"/>
        </w:rPr>
        <w:t>حضرت علی علیه السلام پیامبر نبود؛ اما بوی نبوّت را استشمام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با دقّت بنگریم این عبارت چه معنایی دارد؟</w:t>
      </w:r>
    </w:p>
    <w:p>
      <w:pPr>
        <w:pStyle w:val="BookText"/>
        <w:rPr/>
      </w:pPr>
      <w:r>
        <w:rPr>
          <w:rFonts w:ascii="IRNazanin" w:hAnsi="IRNazanin" w:eastAsia="IRNazanin"/>
          <w:color w:val="111111"/>
          <w:sz w:val="28"/>
          <w:sz w:val="28"/>
          <w:szCs w:val="28"/>
          <w:rtl w:val="true"/>
          <w:lang w:bidi="fa-IR"/>
        </w:rPr>
        <w:t>معنایی بس ژرف و دقیق دارد که عقل‌ها و فهم‌های ما از درک آن ناتوان است …</w:t>
      </w:r>
    </w:p>
    <w:p>
      <w:pPr>
        <w:pStyle w:val="BookText"/>
        <w:rPr/>
      </w:pPr>
      <w:r>
        <w:rPr>
          <w:rFonts w:ascii="IRNazanin" w:hAnsi="IRNazanin" w:eastAsia="IRNazanin"/>
          <w:color w:val="111111"/>
          <w:sz w:val="28"/>
          <w:sz w:val="28"/>
          <w:szCs w:val="28"/>
          <w:rtl w:val="true"/>
          <w:lang w:bidi="fa-IR"/>
        </w:rPr>
        <w:t>آری علی علیه السلام پیامبر نیست؛ اما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برای چه شخصیّتی؟</w:t>
      </w:r>
    </w:p>
    <w:p>
      <w:pPr>
        <w:pStyle w:val="BookText"/>
        <w:rPr/>
      </w:pPr>
      <w:r>
        <w:rPr>
          <w:rFonts w:ascii="IRNazanin" w:hAnsi="IRNazanin" w:eastAsia="IRNazanin"/>
          <w:color w:val="111111"/>
          <w:sz w:val="28"/>
          <w:sz w:val="28"/>
          <w:szCs w:val="28"/>
          <w:rtl w:val="true"/>
          <w:lang w:bidi="fa-IR"/>
        </w:rPr>
        <w:t>برای پیامبری که شریف‌ترین و والاترین پیامبران، اشرف مرسلین، بزرگوارترین آن‌ها و نزدیک‌ترین آن‌ها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وزارت چنین شخصیتی با وزارت حضرت موسی علیه السلام بسیار متفاوت است؛ از این رو کجا هارون به این مقام و مرتبه می‌تواند برسد؟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ما در برتری امیر مؤمنان علی علیه السلام بر هارون نیست؛ بلکه سخن در آن است که بین او و ابوبکر کدام سزاوار خلافت رسول خدا صلی اللَّه علیه وآله هستند؟</w:t>
      </w:r>
      <w:bookmarkStart w:id="63" w:name="pg11778_105926"/>
    </w:p>
    <w:p>
      <w:pPr>
        <w:pStyle w:val="BookText"/>
        <w:rPr/>
      </w:pPr>
      <w:bookmarkEnd w:id="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4"/>
        <w:numPr>
          <w:ilvl w:val="3"/>
          <w:numId w:val="1"/>
        </w:numPr>
        <w:rPr/>
      </w:pPr>
      <w:bookmarkStart w:id="64" w:name="__RefHeading___Toc9799476_73709187"/>
      <w:bookmarkStart w:id="65" w:name="_Toc25"/>
      <w:bookmarkEnd w:id="64"/>
      <w:r>
        <w:rPr>
          <w:rtl w:val="true"/>
        </w:rPr>
        <w:t>آغاز بعثت و وزارت علی …</w:t>
      </w:r>
      <w:bookmarkEnd w:id="65"/>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یکی دیگر از احادیثی که بر وزارت علی علیه السلام برای پیامبر اکرم صلی اللَّه علیه وآله دلالت می‌کند، حدیثی است که پیش‌تر از آن سخن گفته‌ایم؛ حدیث یوم الدار و روز هشدار، همان روزی که پیامبر در آغاز بعثت نزدیکان خود را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فأیّکم یوازرنی علی أمری هذا؟؛</w:t>
      </w:r>
    </w:p>
    <w:p>
      <w:pPr>
        <w:pStyle w:val="BookText"/>
        <w:rPr/>
      </w:pPr>
      <w:r>
        <w:rPr>
          <w:rFonts w:ascii="IRNazanin" w:hAnsi="IRNazanin" w:eastAsia="IRNazanin"/>
          <w:color w:val="111111"/>
          <w:sz w:val="28"/>
          <w:sz w:val="28"/>
          <w:szCs w:val="28"/>
          <w:rtl w:val="true"/>
          <w:lang w:bidi="fa-IR"/>
        </w:rPr>
        <w:t>کدام یک از شما می‌پذیرد که وزیر و یاور من در این کار باشد؟</w:t>
      </w:r>
    </w:p>
    <w:p>
      <w:pPr>
        <w:pStyle w:val="BookText"/>
        <w:rPr/>
      </w:pPr>
      <w:r>
        <w:rPr>
          <w:rFonts w:ascii="IRNazanin" w:hAnsi="IRNazanin" w:eastAsia="IRNazanin"/>
          <w:color w:val="111111"/>
          <w:sz w:val="28"/>
          <w:sz w:val="28"/>
          <w:szCs w:val="28"/>
          <w:rtl w:val="true"/>
          <w:lang w:bidi="fa-IR"/>
        </w:rPr>
        <w:t>امیر مؤمنان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وزیرک علیه؛</w:t>
      </w:r>
    </w:p>
    <w:p>
      <w:pPr>
        <w:pStyle w:val="BookText"/>
        <w:rPr/>
      </w:pP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یاور شما در این مسئولیت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راستی این، برادر، وصی و جانشین من در بین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او گوش فرا دهید و از او فرمان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سیره خود این قضیّه را چنین نقل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علیه السلام اعلام آمادگی کرد و پیامبر خدا صلی اللَّه علیه وآله</w:t>
      </w:r>
      <w:bookmarkStart w:id="66" w:name="pg11778_105927"/>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أخی ووزیری ووصیّی ووارثی وخلیفتی من بعدی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بنشین که تو برادر، وزیر، وصی، وارث و جانشین من، بعد از من خواهی بود</w:t>
      </w:r>
      <w:r>
        <w:rPr>
          <w:rFonts w:eastAsia="IRNazanin" w:cs="IRNazanin"/>
          <w:color w:val="111111"/>
          <w:sz w:val="28"/>
          <w:szCs w:val="28"/>
          <w:rtl w:val="true"/>
          <w:lang w:bidi="fa-IR"/>
        </w:rPr>
        <w:t>.</w:t>
      </w:r>
    </w:p>
    <w:p>
      <w:pPr>
        <w:pStyle w:val="Heading4"/>
        <w:numPr>
          <w:ilvl w:val="3"/>
          <w:numId w:val="1"/>
        </w:numPr>
        <w:rPr/>
      </w:pPr>
      <w:bookmarkStart w:id="67" w:name="__RefHeading___Toc9799478_73709187"/>
      <w:bookmarkStart w:id="68" w:name="_Toc26"/>
      <w:bookmarkEnd w:id="67"/>
      <w:r>
        <w:rPr>
          <w:rtl w:val="true"/>
        </w:rPr>
        <w:t>وزارت علی علیه السلام و دعای پیامبر خدا صلی اللَّه علیه وآله …</w:t>
      </w:r>
      <w:bookmarkEnd w:id="68"/>
    </w:p>
    <w:p>
      <w:pPr>
        <w:pStyle w:val="BookText"/>
        <w:rPr/>
      </w:pPr>
      <w:r>
        <w:rPr>
          <w:rFonts w:ascii="IRNazanin" w:hAnsi="IRNazanin" w:eastAsia="IRNazanin"/>
          <w:color w:val="111111"/>
          <w:sz w:val="28"/>
          <w:sz w:val="28"/>
          <w:szCs w:val="28"/>
          <w:rtl w:val="true"/>
          <w:lang w:bidi="fa-IR"/>
        </w:rPr>
        <w:t>نگارندگان تاریخ مدینة دمشق، المرقاة، الدرّ المنثور و الریاض النضره این روایت را از ابن مردویه، ابن عساکر، خطیب بغدادی و دیگران نقل کرده‌اند که 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به درگاه الهی چنین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أقول کما قال أخی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أهلی أخی علیّاً، اشدد به أزری وأشرکه فی أمری کی نسبّحک کثیراً ونذکرک کثیراً، إنّک کنت بنا بصیراً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را به تو می‌گویم که برادرم موسی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خاندانم وزیری قرار ده، برادرم علی را، به</w:t>
      </w:r>
      <w:bookmarkStart w:id="69" w:name="pg11778_105928"/>
    </w:p>
    <w:p>
      <w:pPr>
        <w:pStyle w:val="BookText"/>
        <w:rPr/>
      </w:pPr>
      <w:bookmarkEnd w:id="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وسیله او پشت مرا محکم دار، او را در کار من شریک کن تا تو را بسیار تسبیح کنیم و زیاد به یاد تو باشیم که تو به ما بینا هستی</w:t>
      </w:r>
      <w:r>
        <w:rPr>
          <w:rFonts w:eastAsia="IRNazanin" w:cs="IRNazanin"/>
          <w:color w:val="111111"/>
          <w:sz w:val="28"/>
          <w:szCs w:val="28"/>
          <w:rtl w:val="true"/>
          <w:lang w:bidi="fa-IR"/>
        </w:rPr>
        <w:t>.</w:t>
      </w:r>
    </w:p>
    <w:p>
      <w:pPr>
        <w:pStyle w:val="Heading4"/>
        <w:numPr>
          <w:ilvl w:val="3"/>
          <w:numId w:val="1"/>
        </w:numPr>
        <w:rPr/>
      </w:pPr>
      <w:bookmarkStart w:id="70" w:name="__RefHeading___Toc9799480_73709187"/>
      <w:bookmarkStart w:id="71" w:name="_Toc27"/>
      <w:bookmarkEnd w:id="70"/>
      <w:r>
        <w:rPr>
          <w:rtl w:val="true"/>
        </w:rPr>
        <w:t>جایگاه ویژه …</w:t>
      </w:r>
      <w:bookmarkEnd w:id="71"/>
    </w:p>
    <w:p>
      <w:pPr>
        <w:pStyle w:val="BookText"/>
        <w:rPr/>
      </w:pPr>
      <w:r>
        <w:rPr>
          <w:rFonts w:ascii="IRNazanin" w:hAnsi="IRNazanin" w:eastAsia="IRNazanin"/>
          <w:color w:val="111111"/>
          <w:sz w:val="28"/>
          <w:sz w:val="28"/>
          <w:szCs w:val="28"/>
          <w:rtl w:val="true"/>
          <w:lang w:bidi="fa-IR"/>
        </w:rPr>
        <w:t>حضرت علی علیه السلام جایگاه ویژه‌ای نسبت به پیامبر خدا صلی اللَّه علیه وآله دارد که در آن خطابه شیوا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جایگاه من نسبت به رسول خدا صلی اللَّه علیه وآله آگاه هستید که خویشاوندی نزدیک با آن حضرت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خویشاوندی نزدیک همان است که در جریان موسی و هارون علیهما السلام، حضرت موسی از خدا طلب کرد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از خاندان خودم وزیری قرار ده، هارون 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اعلام برادری بین خود و علی علیهما السلام حدیث منزلت را ذکر فرموده است</w:t>
      </w:r>
      <w:r>
        <w:rPr>
          <w:rFonts w:eastAsia="IRNazanin" w:cs="IRNazanin"/>
          <w:color w:val="111111"/>
          <w:sz w:val="28"/>
          <w:szCs w:val="28"/>
          <w:rtl w:val="true"/>
          <w:lang w:bidi="fa-IR"/>
        </w:rPr>
        <w:t>.</w:t>
      </w:r>
    </w:p>
    <w:p>
      <w:pPr>
        <w:pStyle w:val="Heading4"/>
        <w:numPr>
          <w:ilvl w:val="3"/>
          <w:numId w:val="1"/>
        </w:numPr>
        <w:rPr/>
      </w:pPr>
      <w:bookmarkStart w:id="72" w:name="__RefHeading___Toc9799482_73709187"/>
      <w:bookmarkStart w:id="73" w:name="_Toc28"/>
      <w:bookmarkEnd w:id="72"/>
      <w:r>
        <w:rPr>
          <w:rtl w:val="true"/>
        </w:rPr>
        <w:t>اولویّت ویژه …</w:t>
      </w:r>
      <w:bookmarkEnd w:id="73"/>
    </w:p>
    <w:p>
      <w:pPr>
        <w:pStyle w:val="BookText"/>
        <w:rPr/>
      </w:pPr>
      <w:r>
        <w:rPr>
          <w:rFonts w:ascii="IRNazanin" w:hAnsi="IRNazanin" w:eastAsia="IRNazanin"/>
          <w:color w:val="111111"/>
          <w:sz w:val="28"/>
          <w:sz w:val="28"/>
          <w:szCs w:val="28"/>
          <w:rtl w:val="true"/>
          <w:lang w:bidi="fa-IR"/>
        </w:rPr>
        <w:t>ویژگی‌های امیر مؤمنان علی علیه السلام فراتر از این گفتار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خدای متعال در آیه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 فی کِتابِ اللَّهِ مِنَ الْمُؤْمِنینَ وَالْمُهاجِرینَ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کتاب خدا؛ ارحام و خویشاوندان از مؤمنان و مهاجران به یکدیگر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هجرت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کسی جز حضرت علی علیه السلام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روشن می‌شود که خویشاوندی نزدیک یک پایه از پایه‌های استوار خلافت و ولایت پس از رسول خدا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به نقل استدلال محمّد بن عبداللَّه بن حسن مثنّی فرزند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عالم، فاضل وآشنای به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فرزند عبداللَّه بن حسن مثنّی پسر امام حسن مجتبی علیه السلام، در نامه‌ای که به منصور خلیفه عبّاسی نوشت به این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پیامبر از علی سزاوارتر است؛ زیرا عبّاس عموی پیامبر بوده و علی پسرعموی آن حضرت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با این که از عبّاسیان نیست، اما این ادّعای عبّاسیان را پذیرفته است؛ ولی نه به خاطر دوستی با بنی العبّاس؛ بلکه به خاطر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البته خود فخر رازی می‌داند که عبّاس گرچه عموی پیامبر است، اما او از مهاجران نیست؛ زیرا عبّاس بعد از فتح مکّه به مدینه آمده بود و پیامبر فرموده بود که بعد از فتح مکه، دیگر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کسی که از مهاجران قرابت و خویشاوندی با پیامبر دارد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انصاف این است که در میان صحابه پیامبر، جز حضرت علی علیه السلام، مؤمنان و مهاجران بسیاری هستند؛ اما هیچ کدام از آن‌ها با رسول خدا صلی اللَّه علیه وآله خویشاوندی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عبّاس باقی می‌ماند که او هم از مهاجران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هیچ کسی جز حضرت علی علیه السلام قابل انطباق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فخر رازی در این جا با عبّاسیان و منصور عبّاسی موافقت می‌نماید و با هاشمیان و علویان مخالفت می‌کند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به این آیه بر امامت امیر مؤمنان علی علیه السلام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امامت امیر مؤمنان علی علیه السلام خواهد بود و از همین جا آشکار می‌شود که استدلال امیر مؤمنان علی علیه السلام به این آیه و مطرح کردن خویشاوندی نزدیک، اشاره‌ای به این نکته از آیه شریفه داشته است که این آیه در مسأله امامت و ولایت دخالت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عبّاس با امیر مؤمنان علی علیه السلام در غدیر خم</w:t>
      </w:r>
      <w:bookmarkStart w:id="74" w:name="pg11778_105931"/>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بیعت کرد و بر بیعت خود پابرجا ماند و با غیر آن حضرت بیعت ننمود و در ماجرای سقیفه خدمت امیر مؤمنان علی علیه السلام آمد و از او خواست که تجدید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عبّاس، استحقاق امامت و خلافت بعد از رسول خدا صلی اللَّه علیه وآله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بیاورید، ما در آغاز پژوهش گفتیم که طبق نظری، امامت از آنِ عبّاس است؛ اما این دیدگاه قابل ذکر نیست و پژوهش درباره آن بی‌فایده است</w:t>
      </w:r>
      <w:r>
        <w:rPr>
          <w:rFonts w:eastAsia="IRNazanin" w:cs="IRNazanin"/>
          <w:color w:val="111111"/>
          <w:sz w:val="28"/>
          <w:szCs w:val="28"/>
          <w:rtl w:val="true"/>
          <w:lang w:bidi="fa-IR"/>
        </w:rPr>
        <w:t>.</w:t>
      </w:r>
    </w:p>
    <w:p>
      <w:pPr>
        <w:pStyle w:val="Heading4"/>
        <w:numPr>
          <w:ilvl w:val="3"/>
          <w:numId w:val="1"/>
        </w:numPr>
        <w:rPr/>
      </w:pPr>
      <w:bookmarkStart w:id="75" w:name="__RefHeading___Toc9799484_73709187"/>
      <w:bookmarkStart w:id="76" w:name="_Toc29"/>
      <w:bookmarkEnd w:id="75"/>
      <w:r>
        <w:rPr>
          <w:rtl w:val="true"/>
        </w:rPr>
        <w:t>شرکت در امور …</w:t>
      </w:r>
      <w:bookmarkEnd w:id="76"/>
    </w:p>
    <w:p>
      <w:pPr>
        <w:pStyle w:val="BookText"/>
        <w:rPr/>
      </w:pPr>
      <w:r>
        <w:rPr>
          <w:rFonts w:ascii="IRNazanin" w:hAnsi="IRNazanin" w:eastAsia="IRNazanin"/>
          <w:color w:val="111111"/>
          <w:sz w:val="28"/>
          <w:sz w:val="28"/>
          <w:szCs w:val="28"/>
          <w:rtl w:val="true"/>
          <w:lang w:bidi="fa-IR"/>
        </w:rPr>
        <w:t>مقامی که در آیه‌ای دیگر آمده، این است که موسی علیه السلام از خدا می‌خواهد که هارون را شریک او در کارهایش گرداند،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 را در کار من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هارون در تمام مسئولیت‌هایی که به عهده جناب موسی علیه السلام نهاده شده بود، شریک بوده و در تمام مناصب و مقام‌هایی که به او داده شده است شریک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این حدیث، این مقام برای امیر مؤمنان علی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ثابت خواهد شد و آن حضرت در همه امور یاور پیامبر اکرم صلی اللَّه علیه وآله خواهد بود مگر در منصب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امیر مؤمنان علی علیه السلام به غیر از نبوّت، در هر منصب و مقامی با پیامبر خدا صلی اللَّه علیه وآله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مسئولیت‌های پیامبر خدا صلی اللَّه علیه وآله تعلیم و تفسیر قرآن بود،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ما بر تو قرآن را نازل کردیم تا آن چه را که به سوی مردم نازل شده است برای آنان روشن سازی، شاید 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آن حضرت حکمت عطا شده است، آن جا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عَلَیْکَ الْکِتابَ وَالْحِکْمَةَ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خدا کتاب و حکمت را بر تو نازل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شئون آن حضرت این است که در اختلافات، مرجع مردم بوده است،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 لَهُمُ الَّذی یَخْتَلِفُونَ فیهِ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تا آن چه را که در آن اختلاف می‌کردند برای آنان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طبق این آیه آن حضرت حاکم بر مردم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راستی که ما این کتاب را به حق بر تو نازل کردیم تا به آن چه خداوند به تو آموخته است در میان مردم قضاوت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خدا صلی اللَّه علیه وآله بر مردم از خودشان سزاوارتر و حکمش نافذ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پیامبر نسبت به مؤمنان از خودشان اولی و سزاوارتر است …</w:t>
      </w:r>
    </w:p>
    <w:p>
      <w:pPr>
        <w:pStyle w:val="BookText"/>
        <w:rPr/>
      </w:pPr>
      <w:r>
        <w:rPr>
          <w:rFonts w:ascii="IRNazanin" w:hAnsi="IRNazanin" w:eastAsia="IRNazanin"/>
          <w:color w:val="111111"/>
          <w:sz w:val="28"/>
          <w:sz w:val="28"/>
          <w:szCs w:val="28"/>
          <w:rtl w:val="true"/>
          <w:lang w:bidi="fa-IR"/>
        </w:rPr>
        <w:t>امیر مؤمنان علی علیه السلام، در تمامی این مقام‌ها، مناصب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برای پیامبر صلی اللَّه علیه وآله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همیار پیامبر است و او نیز چنین مقام‌ها و مناصب را دارا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کوتاه آن حضرت، نفس پیامبر خدا صلی اللَّه علیه وآله است و در تمامی کمالات و مقامات آن جناب، به غیر از نبوّت، شریک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پیامبر خدا صلی اللَّه علیه وآله در آیه مباهله، حضرت علی علیه السلام را به عنوان نفس و جان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وَأَبْناءَکُمْ وَنِساءَنا وَنِساءَکُمْ وَأَنْفُسَنا وَأَنْفُسَکُمْ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 بر این امیر مؤمنان علی علیه السلام بر مؤمنان از خودشان سزاوارتر و حکمش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مبیّن و مفسّر قرآن، بیان‌گر احکام و حاکم علی الاطلاق و مرجع اختلافات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چنین شخصی می‌توان گفت شخص دیگری جانشین پیامبر شود؟</w:t>
      </w:r>
    </w:p>
    <w:p>
      <w:pPr>
        <w:pStyle w:val="BookText"/>
        <w:rPr/>
      </w:pPr>
      <w:r>
        <w:rPr>
          <w:rFonts w:ascii="IRNazanin" w:hAnsi="IRNazanin" w:eastAsia="IRNazanin"/>
          <w:color w:val="111111"/>
          <w:sz w:val="28"/>
          <w:sz w:val="28"/>
          <w:szCs w:val="28"/>
          <w:rtl w:val="true"/>
          <w:lang w:bidi="fa-IR"/>
        </w:rPr>
        <w:t>آیا عقل می‌پذیرد چنین انسانی کنار زده شود و کسی که ذرّه‌ای از این مقامات را ندارد و بویی از آن هم نبرده خلیفه شود؟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با بودن امیر مؤمنان علی علیه السلام پس از پیامبر، خود پیامبر زنده است؛ زیرا که او جان رسول خدا صلی اللَّه علیه وآله و شریک امر آن حضرت بود</w:t>
      </w:r>
      <w:r>
        <w:rPr>
          <w:rFonts w:eastAsia="IRNazanin" w:cs="IRNazanin"/>
          <w:color w:val="111111"/>
          <w:sz w:val="28"/>
          <w:szCs w:val="28"/>
          <w:rtl w:val="true"/>
          <w:lang w:bidi="fa-IR"/>
        </w:rPr>
        <w:t>.</w:t>
      </w:r>
      <w:bookmarkStart w:id="77" w:name="pg11778_105935"/>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78" w:name="__RefHeading___Toc9799486_73709187"/>
      <w:bookmarkStart w:id="79" w:name="_Toc30"/>
      <w:bookmarkEnd w:id="78"/>
      <w:r>
        <w:rPr>
          <w:rtl w:val="true"/>
        </w:rPr>
        <w:t>پشتیبانی رسول خدا صلی اللَّه علیه وآله …</w:t>
      </w:r>
      <w:bookmarkEnd w:id="79"/>
    </w:p>
    <w:p>
      <w:pPr>
        <w:pStyle w:val="BookText"/>
        <w:rPr/>
      </w:pPr>
      <w:r>
        <w:rPr>
          <w:rFonts w:ascii="IRNazanin" w:hAnsi="IRNazanin" w:eastAsia="IRNazanin"/>
          <w:color w:val="111111"/>
          <w:sz w:val="28"/>
          <w:sz w:val="28"/>
          <w:szCs w:val="28"/>
          <w:rtl w:val="true"/>
          <w:lang w:bidi="fa-IR"/>
        </w:rPr>
        <w:t>از موارد درخواست حضرت موسی علیه السلام از خدا درباره هارون، درخواست پشتیبانی وی از موسی علیه السلام بود، آن جا که به درگاه خدا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وسیله او پشت مرا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دعای موسی علیه السلام را مستجاب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زودی بازوان تو را به وسیله برادرت محکم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مقام پشتیبانی پیامبر خاتم صلی اللَّه علیه وآله مخصوص امیر مؤمنان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روایاتی که در این خصوص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بار ختم رسالت که بر دوش پیامبر خاتم نهاده شده، از تمام مسئولیت‌ها بزرگ‌تر و سنگین‌تر بوده و به جز پیامبر گرامی اسلام صلی اللَّه علیه وآله کسی تحمّل آن بار را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احادیث پیشین گذشت پیامبر خدا صلی اللَّه علیه وآله</w:t>
      </w:r>
      <w:bookmarkStart w:id="80" w:name="pg11778_105936"/>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 نمود که امیر مؤمنان علی علیه السلام در این مسئولیت خطیر پشتیبان او بوده و بازوی توانای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پشتیبانی پیامبر خاتم صلی اللَّه علیه وآله از پشتیبانی حضرت موسی علیه السلام بسیار متفاوت است و اختلاف بین این دو مقام به سان اختلاف مقام خاتم المرسلین صلی اللَّه علیه وآله با حضرت موسی علیه السلام است</w:t>
      </w:r>
      <w:r>
        <w:rPr>
          <w:rFonts w:eastAsia="IRNazanin" w:cs="IRNazanin"/>
          <w:color w:val="111111"/>
          <w:sz w:val="28"/>
          <w:szCs w:val="28"/>
          <w:rtl w:val="true"/>
          <w:lang w:bidi="fa-IR"/>
        </w:rPr>
        <w:t>.</w:t>
      </w:r>
    </w:p>
    <w:p>
      <w:pPr>
        <w:pStyle w:val="Heading4"/>
        <w:numPr>
          <w:ilvl w:val="3"/>
          <w:numId w:val="1"/>
        </w:numPr>
        <w:rPr/>
      </w:pPr>
      <w:bookmarkStart w:id="81" w:name="__RefHeading___Toc9799488_73709187"/>
      <w:bookmarkStart w:id="82" w:name="_Toc31"/>
      <w:bookmarkEnd w:id="81"/>
      <w:r>
        <w:rPr>
          <w:rtl w:val="true"/>
        </w:rPr>
        <w:t>اصلاح و ساماندهی امور …</w:t>
      </w:r>
      <w:bookmarkEnd w:id="82"/>
    </w:p>
    <w:p>
      <w:pPr>
        <w:pStyle w:val="BookText"/>
        <w:rPr/>
      </w:pPr>
      <w:r>
        <w:rPr>
          <w:rFonts w:ascii="IRNazanin" w:hAnsi="IRNazanin" w:eastAsia="IRNazanin"/>
          <w:color w:val="111111"/>
          <w:sz w:val="28"/>
          <w:sz w:val="28"/>
          <w:szCs w:val="28"/>
          <w:rtl w:val="true"/>
          <w:lang w:bidi="fa-IR"/>
        </w:rPr>
        <w:t>هفتمین مقامی که از آیه استفاده می‌شود، اصلاح و ساماندهی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موسی علیه السلام می‌فرماید که به خداوند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لِأَخیهِ هارُونَ اخْلُفْنی فی قَوْمی وَأَصْلِحْ</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من جانشین من باش و امور آنان را اصلاح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هارون مصلح امّت موسی علیه السلام بود و به جای او امور امّتش را اصلاح و ساماندهی می‌کرد، در این امّت نیز این مقام و منزلت به علی بن ابی طالب علیه السلام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امور امّت پیامبر را اصلاح و ساماندهی کند و جلوی فتنه‌ها را بگیرد</w:t>
      </w:r>
      <w:bookmarkStart w:id="83" w:name="pg11778_105937"/>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مردم را از کژی‌ها و انحرافات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کسی که به طور مطلق و در همه امور مصلح باشد، به طور حتم باید خود در هر حالی صالح باشد؛ هم چنین کسی که در همه شئون مصلح است، باید از صلاح و فساد هر چیز آگاه باشد تا مبادا به اسم اصلاح، فساد را ترویج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مقام و منزلت امیر مؤمنان علی علیه السلام، عصمت و علم لدنّی آن حضرت را در پی دارد</w:t>
      </w:r>
      <w:r>
        <w:rPr>
          <w:rFonts w:eastAsia="IRNazanin" w:cs="IRNazanin"/>
          <w:color w:val="111111"/>
          <w:sz w:val="28"/>
          <w:szCs w:val="28"/>
          <w:rtl w:val="true"/>
          <w:lang w:bidi="fa-IR"/>
        </w:rPr>
        <w:t>.</w:t>
      </w:r>
    </w:p>
    <w:p>
      <w:pPr>
        <w:pStyle w:val="Heading4"/>
        <w:numPr>
          <w:ilvl w:val="3"/>
          <w:numId w:val="1"/>
        </w:numPr>
        <w:rPr/>
      </w:pPr>
      <w:bookmarkStart w:id="84" w:name="__RefHeading___Toc9799490_73709187"/>
      <w:bookmarkStart w:id="85" w:name="_Toc32"/>
      <w:bookmarkEnd w:id="84"/>
      <w:r>
        <w:rPr>
          <w:rtl w:val="true"/>
        </w:rPr>
        <w:t>علم و آگاهی …</w:t>
      </w:r>
      <w:bookmarkEnd w:id="85"/>
    </w:p>
    <w:p>
      <w:pPr>
        <w:pStyle w:val="BookText"/>
        <w:rPr/>
      </w:pPr>
      <w:r>
        <w:rPr>
          <w:rFonts w:ascii="IRNazanin" w:hAnsi="IRNazanin" w:eastAsia="IRNazanin"/>
          <w:color w:val="111111"/>
          <w:sz w:val="28"/>
          <w:sz w:val="28"/>
          <w:szCs w:val="28"/>
          <w:rtl w:val="true"/>
          <w:lang w:bidi="fa-IR"/>
        </w:rPr>
        <w:t>یکی دیگر از منزلت‌های هارون آن بود که پس از موسی علیه السلام داناترین و آگاه‌ترین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این که حضرت علی علیه السلام به منزله هارون است، باید این منزلت و مقام برای آن حضرت نیز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همان خطبه قاصعه به این فضیلت این گونه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اتّبعه اتّباع الفصیل أثر أمّه؛ یرفع لی فی کلّ یوم من أخلاقه عَلَماً ویأمرنی بالإقتداء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همراه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نشانه تازه‌ای از اخلاقش برایم آشکار می‌ساخت و به من فرمان می‌داد که به او اقتدا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خطبه دیگری چون سخن از علم غیب آمده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علم الغیب الّذی لا یعلمه أحد إلّااللَّه وما سوی ذلک فعلم علّمه اللَّه نبیّه، فعلّمنیه ودعا لی بأن یعیه صدری وتضطَمّ علیه جوانحی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همان علم غیبی است که کسی جز خدا آن را نمی‌داند، و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آن چه که خدا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خداوند به پیامبرش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نیز به من تعلیم داد و برایم دعا کرد که سینه‌ام گنجایش آن را داشته باشد و اعضا و جوارح من از آن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اعلمیّت و آگاهی آن حضرت از همین خطبه قاصعه روشن می‌شود، آن جا که از پیامبر اکرم نقل کرده است که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تسمع ما أسمع وتری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چه را من می‌شنوم تو نیز می‌شنوی، و هر چه را من می‌بینم تو نیز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پیامبر اکرم صلی اللَّه علیه وآله درباره 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 فمن أراد المدینة فلیأتها من بابها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 هستم و علی دروازه آن شهر است؛ پس هر که می‌خواهد وارد این شهر شود، باید از دروازه آن وارد شود</w:t>
      </w:r>
      <w:r>
        <w:rPr>
          <w:rFonts w:eastAsia="IRNazanin" w:cs="IRNazanin"/>
          <w:color w:val="111111"/>
          <w:sz w:val="28"/>
          <w:szCs w:val="28"/>
          <w:rtl w:val="true"/>
          <w:lang w:bidi="fa-IR"/>
        </w:rPr>
        <w:t>.</w:t>
      </w:r>
      <w:bookmarkStart w:id="86" w:name="pg11778_105939"/>
    </w:p>
    <w:p>
      <w:pPr>
        <w:pStyle w:val="BookText"/>
        <w:rPr/>
      </w:pPr>
      <w:bookmarkEnd w:id="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این حدیث نیز از احادیثی است که امامت امیر مؤمنان علی علیه السلام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بحث جداگانه‌ای را به این حدیث شریف اختصاص دهیم تا اسناد و دلالت‌های آن را بررسی کنیم و از تلاش‌های نافرجام مخالفان برای ردّ و ابطال این حدیث و دروغ‌پردازی‌ها، تحریف‌ها و خیانت‌های آنان پرده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که هارون پس از موسی از همه داناتر بوده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کتاب‌های تفسیر در ذیل این آیه شریفه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قارون این گونه نقل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أُوتیتُهُ عَلی عِلْمٍ عِنْدی</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ثروت را به وسیله علمی که نزد من است فراهم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ذیل این آیه تصریح کرده‌اند که هارون از همه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87" w:name="__RefHeading___Toc9799492_73709187"/>
      <w:bookmarkStart w:id="88" w:name="_Toc33"/>
      <w:bookmarkEnd w:id="87"/>
      <w:r>
        <w:rPr>
          <w:rtl w:val="true"/>
        </w:rPr>
        <w:t>مقام عصمت …</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موردی که می‌توان از حدیث شریف منزلت به دست آورد،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کسی در عصمت حضرت هارون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تردیدی دارد؟</w:t>
      </w:r>
    </w:p>
    <w:p>
      <w:pPr>
        <w:pStyle w:val="BookText"/>
        <w:rPr/>
      </w:pPr>
      <w:r>
        <w:rPr>
          <w:rFonts w:ascii="IRNazanin" w:hAnsi="IRNazanin" w:eastAsia="IRNazanin"/>
          <w:color w:val="111111"/>
          <w:sz w:val="28"/>
          <w:sz w:val="28"/>
          <w:szCs w:val="28"/>
          <w:rtl w:val="true"/>
          <w:lang w:bidi="fa-IR"/>
        </w:rPr>
        <w:t>در این حدیث پیامبر اکرم صلی اللَّه علیه وآله، امیر مؤمنان علی علیه السلام را همانند هارون و در منزلت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کدام از صحابه ادّعای عصمت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هیچ کسی مقام عصمت را برای احدی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مقام هفتم گذشت که کسی در همه امور مصلح نمی‌شود مگر این خود در همه امور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توضیح این مقام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عاقلی روا می‌دارد که بعد از رسول خدا صلی اللَّه علیه وآله، با وجود شخص معصوم، غیر معصوم امام باشد؟</w:t>
      </w:r>
    </w:p>
    <w:p>
      <w:pPr>
        <w:pStyle w:val="BookText"/>
        <w:rPr/>
      </w:pPr>
      <w:r>
        <w:rPr>
          <w:rFonts w:ascii="IRNazanin" w:hAnsi="IRNazanin" w:eastAsia="IRNazanin"/>
          <w:color w:val="111111"/>
          <w:sz w:val="28"/>
          <w:sz w:val="28"/>
          <w:szCs w:val="28"/>
          <w:rtl w:val="true"/>
          <w:lang w:bidi="fa-IR"/>
        </w:rPr>
        <w:t>آیا عقل انسان روا می‌داند که با وجود معصوم، غیر معصومی واسطه بین خلق و خالق باشد؟</w:t>
      </w:r>
    </w:p>
    <w:p>
      <w:pPr>
        <w:pStyle w:val="BookText"/>
        <w:rPr/>
      </w:pPr>
      <w:r>
        <w:rPr>
          <w:rFonts w:ascii="IRNazanin" w:hAnsi="IRNazanin" w:eastAsia="IRNazanin"/>
          <w:color w:val="111111"/>
          <w:sz w:val="28"/>
          <w:sz w:val="28"/>
          <w:szCs w:val="28"/>
          <w:rtl w:val="true"/>
          <w:lang w:bidi="fa-IR"/>
        </w:rPr>
        <w:t>آیا از نظر عقلی جایز است و خردمندان اجازه می‌دهند که با وجود معصوم، انسان از غیر معصوم پیروی نماید؟</w:t>
      </w:r>
    </w:p>
    <w:p>
      <w:pPr>
        <w:pStyle w:val="BookText"/>
        <w:rPr/>
      </w:pPr>
      <w:r>
        <w:rPr>
          <w:rFonts w:ascii="IRNazanin" w:hAnsi="IRNazanin" w:eastAsia="IRNazanin"/>
          <w:color w:val="111111"/>
          <w:sz w:val="28"/>
          <w:sz w:val="28"/>
          <w:szCs w:val="28"/>
          <w:rtl w:val="true"/>
          <w:lang w:bidi="fa-IR"/>
        </w:rPr>
        <w:t>آری، امیر مؤمنان علی علیه السلام در خطبه قاصعه، به همان مقام عصمت اشاره می‌کند و می‌فرماید که من نور وحی و رسالت را می‌بینم و بوی نبوّت و پیامبری را استشمام می‌کنم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معقول است که چنین انسانی کنار گذاشته شود و به کسی اقتدا شود که حتی اندک بهره‌ای از این منزلت نبرده است؟</w:t>
      </w:r>
      <w:bookmarkStart w:id="89" w:name="pg11778_105941"/>
    </w:p>
    <w:p>
      <w:pPr>
        <w:pStyle w:val="BookText"/>
        <w:rPr/>
      </w:pPr>
      <w:bookmarkEnd w:id="8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روشن است آن چه را که پیامبر اکرم صلی اللَّه علیه وآله می‌شنیده و آن چه را که می‌دیده بسیار بالاتر، والاتر، بااهمیّت‌تر و فراتر از آن است که پیامبران گذشته می‌دیدند و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 علیه السلام آن چه را که پیامبر می‌دیده و می‌شنیده او نیز می‌دیده و می‌شنیده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است که اندیشه بیشتری می‌طلبد</w:t>
      </w:r>
      <w:r>
        <w:rPr>
          <w:rFonts w:eastAsia="IRNazanin" w:cs="IRNazanin"/>
          <w:color w:val="111111"/>
          <w:sz w:val="28"/>
          <w:szCs w:val="28"/>
          <w:rtl w:val="true"/>
          <w:lang w:bidi="fa-IR"/>
        </w:rPr>
        <w:t>.</w:t>
      </w:r>
    </w:p>
    <w:p>
      <w:pPr>
        <w:pStyle w:val="Heading4"/>
        <w:numPr>
          <w:ilvl w:val="3"/>
          <w:numId w:val="1"/>
        </w:numPr>
        <w:rPr/>
      </w:pPr>
      <w:bookmarkStart w:id="90" w:name="__RefHeading___Toc9799494_73709187"/>
      <w:bookmarkStart w:id="91" w:name="_Toc34"/>
      <w:bookmarkEnd w:id="90"/>
      <w:r>
        <w:rPr>
          <w:rtl w:val="true"/>
        </w:rPr>
        <w:t>مقام طهارت و پاکیزگی …</w:t>
      </w:r>
      <w:bookmarkEnd w:id="91"/>
    </w:p>
    <w:p>
      <w:pPr>
        <w:pStyle w:val="BookText"/>
        <w:rPr/>
      </w:pPr>
      <w:r>
        <w:rPr>
          <w:rFonts w:ascii="IRNazanin" w:hAnsi="IRNazanin" w:eastAsia="IRNazanin"/>
          <w:color w:val="111111"/>
          <w:sz w:val="28"/>
          <w:sz w:val="28"/>
          <w:szCs w:val="28"/>
          <w:rtl w:val="true"/>
          <w:lang w:bidi="fa-IR"/>
        </w:rPr>
        <w:t>دهمین مقام و منزلت، مقام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هارون چیزی را حلال کرد که برای غیر او حلال نبود، و به حکم حدیث منزلت این فضیلت و خصوصیّت نیز باید برای امیر مؤمنان علی علیه السلام و اهل بیتش وجود داشته باشد و این یکی از ویژگی‌های امیر مؤمنان علی علیه السلام و اهل بیت طاهرینش خواهد بود که آن‌ها را از دیگران ممتاز می‌کند و همان بزرگواران از این جهت نیز از دیگران برتر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زیادی در احادیث وجود دارد که چنین فضیلتی را برای امیر مؤمنان علی علیه السلام اثبات می‌کند، هم چنان که برای هارون ثابت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حدیثی که در روایات مورد اتّفاق شیعه و سنّی با متن‌های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احادیث از کتاب‌های معتبر اهل تسنن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خطبه‌ای خواند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أمر موسی وهارون أن یتبوّءا لقومهما بیوتاً، وأمرها أن لا یبیت فی مسجدهما جنب، ولا یقربوا فیه النساء إلّاهارون وذریّته، ولا یحلّ لأحد أن یقرب النساء فی مسجدی هذا ولا یبیت فیه جنب إلّاعلیّ وذریّته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به موسی و هارون فرمان داد که برای قومشان خانه‌هایی برگزینند و به آن‌ها دستور داد که هیچ کس در حالت جنابت در مسجد موسی و هارون شب را سپری نکند و نباید مردم در آن جا با زنان آمیزش کنند، مگر هارون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احدی جایز نیست که در مسجدِ من با زنان نزدیکی کند و با حالت جنابت در آن بیتوته نماید مگر علی و فرزندانش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جلال الدین سیوطی نیز در الدر المنثور از تاریخ ابن عساکر نقل کرده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مجمع الزوائد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پیامبر اکرم صلی اللَّه علیه وآله دست مرا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سأل ربّه أن یطهّر مسجده بهارون وإنّی سألت ربّی أن یطهّر مسجدی بک وبذریّتک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از پروردگارش خواست که مسجدش را برای هارون پاک و مطهّر گرداند و من از پروردگارم خواسته‌ام که مسجدم را برای تو و فرزندانت پاک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اکرم صلی اللَّه علیه وآله کسی را نزد ابوبکر فرستاد که دری را که از خانه‌ات به سمت مسجد قرار داده‌ای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خانه‌اش را 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اکرم صلی اللَّه علیه وآله کسی را نزد عمر و عبّاس فرستاد و همین فرمان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سددت أبوابکم وفتحت باب علیّ، ولکنّ اللَّه فتح باب علیّ وسدّ أبوابکم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خانه‌های شما را نبستم و در خانه علی را باز نگذاشتم؛ بلکه خدا در خانه علی را باز گذاشت و در خانه‌های شما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این قضیّه بار دیگر در مجمع الزوائد، کنز العمّال و منابع دیگر به گونه‌ای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وآله تمامی اهل مسجد را بیرون کرد و درِ خانه‌هایشان را به سمت مسجد بست و درِ خانه علی علیه السلام را به حال خود گذاشت، مردم شروع به سخن پراکنی 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اعتراضات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أخرجتکم من قبل نفسی ولا أنا ترکته، ولکنّ اللَّه أخرجکم وترکه، إنّما أنا عبد مأمور، ما امرت به فعلت، إن اتّبع إلّاما یوحی إلیّ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جانب خودم شما را از مسجد بیرون نکردم، و علی علیه السلام را به حال خود باقی نگذاشتم؛ بلکه خداوند شما را خارج کرد و در خانه علی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بنده‌ای هستم که به من دستور داده شده است، هر چه به من فرمان دهند همان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چه به من وحی شود پیروی می‌کنم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البتّه منابع دیگری نیز به نقل این قضیه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 تألیف احمد بن حنبل و مسند او، المستدرک حاکم نیشابوری،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مجمع الزوائد، تاریخ مدینة دمشق و موارد دیگر </w:t>
      </w:r>
      <w:r>
        <w:rPr>
          <w:rStyle w:val="FootnoteAnchor"/>
          <w:rtl w:val="true"/>
        </w:rPr>
        <w:footnoteReference w:id="53"/>
      </w:r>
      <w:r>
        <w:rPr>
          <w:rFonts w:ascii="IRNazanin" w:hAnsi="IRNazanin" w:eastAsia="IRNazanin"/>
          <w:color w:val="111111"/>
          <w:sz w:val="28"/>
          <w:sz w:val="28"/>
          <w:szCs w:val="28"/>
          <w:rtl w:val="true"/>
          <w:lang w:bidi="fa-IR"/>
        </w:rPr>
        <w:t>از زید بن ارقم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گروهی از اصحاب رسول خدا صلی اللَّه علیه وآله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سدّوا هذا الأبواب إلّاباب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درباره این دستور پیامبر سخنانی گفته 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اکرم صلی اللَّه علیه وآله برخاست و پس از حمد و ثنای الهی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أمرت سدّ هذه الأبواب غیر باب علیّ، فقال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سددت شیئاً ولا فتحته، ولکن أمرت بشی‌ء اتّبعته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دستور دادم که این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سخنانی گفتند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دری را نبسته و باز نکردم؛ بلکه به من فرمان دادند و من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این حدیث در سنن تِرمذی، خصائص نَسائی و دیگر مصادر نیز آمده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بنا بر این، ماجرای بستن درِ خانه‌هایی که به مسجد باز می‌شد به جز درِ خانه علی علیه السلام، یکی از موارد حدیث منزلت خواهد بود که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به منزله هارون برای موسی هستی، مگر آن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دلالت حدیث منزلت بر امامت امیر مؤمنان علی علیه السلام از چند جهت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ثبوت عصمت آن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ثبوت افضلیّت و برتری آن حضرت بر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ثبوت بعضی از خصوصیّات و ویژگی‌ها دیگری که برای هارون ثابت بوده است</w:t>
      </w:r>
      <w:r>
        <w:rPr>
          <w:rFonts w:eastAsia="IRNazanin" w:cs="IRNazanin"/>
          <w:color w:val="111111"/>
          <w:sz w:val="28"/>
          <w:szCs w:val="28"/>
          <w:rtl w:val="true"/>
          <w:lang w:bidi="fa-IR"/>
        </w:rPr>
        <w:t>.</w:t>
      </w:r>
      <w:bookmarkStart w:id="92" w:name="pg11778_105947"/>
    </w:p>
    <w:p>
      <w:pPr>
        <w:pStyle w:val="BookText"/>
        <w:rPr/>
      </w:pPr>
      <w:bookmarkEnd w:id="9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2"/>
        <w:numPr>
          <w:ilvl w:val="1"/>
          <w:numId w:val="1"/>
        </w:numPr>
        <w:rPr/>
      </w:pPr>
      <w:bookmarkStart w:id="93" w:name="__RefHeading___Toc9799496_73709187"/>
      <w:bookmarkStart w:id="94" w:name="_Toc35"/>
      <w:bookmarkEnd w:id="93"/>
      <w:r>
        <w:rPr>
          <w:rtl w:val="true"/>
        </w:rPr>
        <w:t>بخش چهارم دلالت حدیث منزلت بر خلافت امیر مؤمنان علی علیه السلام …</w:t>
      </w:r>
      <w:bookmarkEnd w:id="94"/>
    </w:p>
    <w:p>
      <w:pPr>
        <w:pStyle w:val="Heading3"/>
        <w:numPr>
          <w:ilvl w:val="2"/>
          <w:numId w:val="1"/>
        </w:numPr>
        <w:rPr/>
      </w:pPr>
      <w:bookmarkStart w:id="95" w:name="__RefHeading___Toc9799498_73709187"/>
      <w:bookmarkStart w:id="96" w:name="_Toc36"/>
      <w:bookmarkEnd w:id="95"/>
      <w:r>
        <w:rPr>
          <w:rtl w:val="true"/>
        </w:rPr>
        <w:t>حدیث منزلت بیان‌گر خلافت امیر مؤمنان علی علیه السلام …</w:t>
      </w:r>
      <w:bookmarkEnd w:id="96"/>
    </w:p>
    <w:p>
      <w:pPr>
        <w:pStyle w:val="Heading4"/>
        <w:numPr>
          <w:ilvl w:val="3"/>
          <w:numId w:val="1"/>
        </w:numPr>
        <w:rPr/>
      </w:pPr>
      <w:bookmarkStart w:id="97" w:name="__RefHeading___Toc9799500_73709187"/>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بعد از آن که معلوم شد حدیث منزلت مقام‌ها و منزلت‌های متعدّدی را برای امیر مؤمنان علی علیه السلام اثبات می‌کند که لازمه هر کدام از آن‌ها امامت و خلافت آن حضرت است؛ اکنون سخن در این است که این حدیث به طور مستقیم و با صراحت نیز مقام خلافت و جانشینی پیامبر اکرم صلی اللَّه علیه وآله را برای امیر مؤمنان علی علیه السلام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منزلت با صراحت تمام بر خلافت آن حضرت دلالت خواهد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یکی از مقام‌های حضرت هارون، جانشینی او از حضرت موسی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موسی علیه السلام نقل می‌کند که به هارون چنین فرمود</w:t>
      </w:r>
      <w:r>
        <w:rPr>
          <w:rFonts w:eastAsia="IRNazanin" w:cs="IRNazanin"/>
          <w:color w:val="111111"/>
          <w:sz w:val="28"/>
          <w:szCs w:val="28"/>
          <w:rtl w:val="true"/>
          <w:lang w:bidi="fa-IR"/>
        </w:rPr>
        <w:t>:</w:t>
      </w:r>
      <w:bookmarkStart w:id="99" w:name="pg11778_105948"/>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وَأَصْلِحْ وَلا تَتَّبِعْ سَبیلَ الْمُفْسِدینَ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میان قومم جانشین من باش و امور آنان اصلاح کن و از روش مفسدان پیروی نکن</w:t>
      </w:r>
      <w:r>
        <w:rPr>
          <w:rFonts w:eastAsia="IRNazanin" w:cs="IRNazanin"/>
          <w:color w:val="111111"/>
          <w:sz w:val="28"/>
          <w:szCs w:val="28"/>
          <w:rtl w:val="true"/>
          <w:lang w:bidi="fa-IR"/>
        </w:rPr>
        <w:t>.</w:t>
      </w:r>
    </w:p>
    <w:p>
      <w:pPr>
        <w:pStyle w:val="Heading4"/>
        <w:numPr>
          <w:ilvl w:val="3"/>
          <w:numId w:val="1"/>
        </w:numPr>
        <w:rPr/>
      </w:pPr>
      <w:bookmarkStart w:id="100" w:name="__RefHeading___Toc9799502_73709187"/>
      <w:bookmarkStart w:id="101" w:name="_Toc38"/>
      <w:bookmarkEnd w:id="100"/>
      <w:r>
        <w:rPr>
          <w:rtl w:val="true"/>
        </w:rPr>
        <w:t>جانشینی پیامبر در اوج فضایل …</w:t>
      </w:r>
      <w:bookmarkEnd w:id="101"/>
    </w:p>
    <w:p>
      <w:pPr>
        <w:pStyle w:val="BookText"/>
        <w:rPr/>
      </w:pPr>
      <w:r>
        <w:rPr>
          <w:rFonts w:ascii="IRNazanin" w:hAnsi="IRNazanin" w:eastAsia="IRNazanin"/>
          <w:color w:val="111111"/>
          <w:sz w:val="28"/>
          <w:sz w:val="28"/>
          <w:szCs w:val="28"/>
          <w:rtl w:val="true"/>
          <w:lang w:bidi="fa-IR"/>
        </w:rPr>
        <w:t>بدون تردید جانشینی و خلافت پیامبر خدا، نیاز به قابلیت‌ها و صلاحیت‌هایی دارد، به گونه‌ای که جانشین بتواند جایگزین آن حضرت شود و در نبود او تمامی کارها و مسئولیت‌های او را به خوبی انجام دهد؛ زیرا او به جای پیامبر نشسته و جانشین اوست و می‌خواهد جای خالی او را پر کند؛ از این رو باید تناسب با او داشته باشد و از عهده این کار برآید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پیامبر باید آن اندازه در فضایل و کمالات اوج بگیرد تا چنین مقام والایی زیبنده او شود، و باید چنان صلاحیت و قابلیتی را دارا باشد که جایگزین کردن او به جای پیامبر دور از خرد جلوه ننماید؛ زیرا واضح است که اگر کسی را به جای دیگری قرار دهند که صلاحیت آن را ندارد و نمی‌تواند به درستی کارهای او را انجام دهد و هیچ تناسبی با او ندارد، چنین کاری به دور از خرد و حکمت است</w:t>
      </w:r>
      <w:r>
        <w:rPr>
          <w:rFonts w:eastAsia="IRNazanin" w:cs="IRNazanin"/>
          <w:color w:val="111111"/>
          <w:sz w:val="28"/>
          <w:szCs w:val="28"/>
          <w:rtl w:val="true"/>
          <w:lang w:bidi="fa-IR"/>
        </w:rPr>
        <w:t>.</w:t>
      </w:r>
      <w:bookmarkStart w:id="102" w:name="pg11778_105949"/>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4"/>
        <w:numPr>
          <w:ilvl w:val="3"/>
          <w:numId w:val="1"/>
        </w:numPr>
        <w:rPr/>
      </w:pPr>
      <w:bookmarkStart w:id="103" w:name="__RefHeading___Toc9799504_73709187"/>
      <w:bookmarkStart w:id="104" w:name="_Toc39"/>
      <w:bookmarkEnd w:id="103"/>
      <w:r>
        <w:rPr>
          <w:rtl w:val="true"/>
        </w:rPr>
        <w:t>احراز شایستگی …</w:t>
      </w:r>
      <w:bookmarkEnd w:id="104"/>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موسی علیه السلام این صلاحیت را در برادرش هارون احراز کرده بود و او را قابل می‌دانست تا در نبود او جانشینش شود یا نه؟</w:t>
      </w:r>
    </w:p>
    <w:p>
      <w:pPr>
        <w:pStyle w:val="BookText"/>
        <w:rPr/>
      </w:pPr>
      <w:r>
        <w:rPr>
          <w:rFonts w:ascii="IRNazanin" w:hAnsi="IRNazanin" w:eastAsia="IRNazanin"/>
          <w:color w:val="111111"/>
          <w:sz w:val="28"/>
          <w:sz w:val="28"/>
          <w:szCs w:val="28"/>
          <w:rtl w:val="true"/>
          <w:lang w:bidi="fa-IR"/>
        </w:rPr>
        <w:t>آیا او اهلیّت چنین مقامی را داشت یا نه؟</w:t>
      </w:r>
    </w:p>
    <w:p>
      <w:pPr>
        <w:pStyle w:val="BookText"/>
        <w:rPr/>
      </w:pPr>
      <w:r>
        <w:rPr>
          <w:rFonts w:ascii="IRNazanin" w:hAnsi="IRNazanin" w:eastAsia="IRNazanin"/>
          <w:color w:val="111111"/>
          <w:sz w:val="28"/>
          <w:sz w:val="28"/>
          <w:szCs w:val="28"/>
          <w:rtl w:val="true"/>
          <w:lang w:bidi="fa-IR"/>
        </w:rPr>
        <w:t>حال که خداوند این خلافت را تأیید نموده و در قرآن به آن اشاره کرده است، قطعاً چنین صلاحیتی را در هارون احراز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که در این آیه، حضرت موسی برادرش هارون را به طور مطلق خلیفه خود قرار می‌دهد؛ یعنی بدون هیچ قید و شرطی،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قومم جانشین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جناب هارون در تمام آن چه که حضرت موسی بر عهده داشته، جانشین و قائم مقام او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حضرت موسی برادرش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مدتی که به کوه طور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جانشین خود قرار داد؛ یعنی هارون در تمام شئون، خلیفه و جانشین حضرت موسی است او آن چنان همسانِ حضرت موسی، مقامات معنوی و کمالات روحانی را طی کرده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که می‌تواند چنین مقامی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حضرت هارون مرتَضی و پسندیده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او را برای احراز چنین پستی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چنین مقامی را دارد، پس هر گاه موسی غایب شد، همو باید خلیفه و جانشین باشد، چه در دوران حیات او و چه در زمان پس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نیست که هارون چند روز خلافت کرده؛ مهم آن است که این صلاحیت و شایستگی و مقام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هنگامی است که بنا شد حضرت موسی علیه السلام برای مناجات با خدا به کوه طور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مناجات سی روز به طول بینجامد؛ ولی ده روز دیگر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علیه السلام از ابتدا برادرش را برای سی روز خلیفه قرار داده بود؛ پس چگونه او در آن ده روز اضافه بر این مقام باقی ماند؟</w:t>
      </w:r>
    </w:p>
    <w:p>
      <w:pPr>
        <w:pStyle w:val="BookText"/>
        <w:rPr/>
      </w:pPr>
      <w:r>
        <w:rPr>
          <w:rFonts w:ascii="IRNazanin" w:hAnsi="IRNazanin" w:eastAsia="IRNazanin"/>
          <w:color w:val="111111"/>
          <w:sz w:val="28"/>
          <w:sz w:val="28"/>
          <w:szCs w:val="28"/>
          <w:rtl w:val="true"/>
          <w:lang w:bidi="fa-IR"/>
        </w:rPr>
        <w:t>این بدان معناست که خلافت هارون محدود به سی روز نبوده است؛ بلکه هر زمانی که موسی غایب باشد، او خلیفه خواهد بود؛ حتی اگر غیبت حضرت موسی بیشتر از این نیز طول می‌کشید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حکم حدیث منزلت، امیر مؤمنان علی علیه السلام نیز چنین مقام و مرتبه‌ای را نسبت به پیامبر اکرم صلی اللَّه علیه وآله خواهد</w:t>
      </w:r>
      <w:bookmarkStart w:id="105" w:name="pg11778_105951"/>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داشت؛ یعنی مقام خلافت الهی و نیابت از رسول خدا صلی اللَّه علیه وآله برای آن حضرت ثابت می‌شود، و در نبود آن حضرت تنها او باید جانشین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حدیث به خوبی استفاده می‌شود که خداوند آن حضرت را برای این مقام برگزیده و او را شایسته احراز چنین پستی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مقام خلافت، از مقام‌های روحانی و درجات قرب الهی است که نیاز به داشتن صلاحیّت‌های لازم و ارتضای خدا دارد، نه این که مقام خلافت امر اعتباریِ زودگذر است</w:t>
      </w:r>
      <w:r>
        <w:rPr>
          <w:rFonts w:eastAsia="IRNazanin" w:cs="IRNazanin"/>
          <w:color w:val="111111"/>
          <w:sz w:val="28"/>
          <w:szCs w:val="28"/>
          <w:rtl w:val="true"/>
          <w:lang w:bidi="fa-IR"/>
        </w:rPr>
        <w:t>.</w:t>
      </w:r>
    </w:p>
    <w:p>
      <w:pPr>
        <w:pStyle w:val="Heading4"/>
        <w:numPr>
          <w:ilvl w:val="3"/>
          <w:numId w:val="1"/>
        </w:numPr>
        <w:rPr/>
      </w:pPr>
      <w:bookmarkStart w:id="106" w:name="__RefHeading___Toc9799506_73709187"/>
      <w:bookmarkStart w:id="107" w:name="_Toc40"/>
      <w:bookmarkEnd w:id="106"/>
      <w:r>
        <w:rPr>
          <w:rtl w:val="true"/>
        </w:rPr>
        <w:t>فرمان برداری بی‌قید و شرط …</w:t>
      </w:r>
      <w:bookmarkEnd w:id="107"/>
    </w:p>
    <w:p>
      <w:pPr>
        <w:pStyle w:val="BookText"/>
        <w:rPr/>
      </w:pPr>
      <w:r>
        <w:rPr>
          <w:rFonts w:ascii="IRNazanin" w:hAnsi="IRNazanin" w:eastAsia="IRNazanin"/>
          <w:color w:val="111111"/>
          <w:sz w:val="28"/>
          <w:sz w:val="28"/>
          <w:szCs w:val="28"/>
          <w:rtl w:val="true"/>
          <w:lang w:bidi="fa-IR"/>
        </w:rPr>
        <w:t>از آثار و پیامدهای خلافت آن است که واجب است مردم در تمام کارها بدون هیچ قید و شرطی از امیر مؤمنان علی علیه السلام اطاعت کنند و همیشه گوش به فرمان او باشند، و لازمه اطاعتِ مطلق و فرمان‌برداری بدون قید و شرط آن است که او امامت و ولایت عامه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گمان کند که وجوب اطاعت از هارون و لزوم پیروی بی‌چون و چرا از او بدین جهت بود که هارون پیامبر بود و این از آثار نبوت اوست، نه به جهت این که جانشین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bookmarkStart w:id="108" w:name="pg11778_105952"/>
    </w:p>
    <w:p>
      <w:pPr>
        <w:pStyle w:val="BookText"/>
        <w:rPr/>
      </w:pPr>
      <w:bookmarkEnd w:id="10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این وجوب اطاعت مطلق از آثار خلافت نخواهد بود و چون امیر مؤمنان علی علیه السلام پیامبر نیست نمی‌توان آن اثر را برایش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توهّم باطل و نادرست است، گرچه برخی از دانشمندان اهل تسنّن آن را در کتاب‌های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اگر وجوب اطاعت بی‌قید و شرط از آثار نبوّت باشد، نه از آثار خلافت؛ بنا بر این، اطاعت از سه خلیفه نخستین نیز واجب نخواهد بود؛ زیرا آنان پیامبر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امیر مؤمنان علی علیه السلام، همو که او را خلیفه چهارم می‌دانند لازم نخواهد بود؛ چرا که آن حضرت پیامبر نیست، بلکه فقط جانشین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وجوب اطاعت از هارون به جهت جانشینی او از حضرت موسی علیه السلام بوده، نه به خاطر پیامبری او؛ از این رو اطاعت مطلق و بی‌چون و چرا از حضرت علی علیه السلام به حکم حدیث منزلت و جانشینی پیامبر اکرم صلی اللَّه علیه وآله واجب خواهد بود، در نتیجه مناقشه و اشکال مردود و باطل است</w:t>
      </w:r>
      <w:r>
        <w:rPr>
          <w:rFonts w:eastAsia="IRNazanin" w:cs="IRNazanin"/>
          <w:color w:val="111111"/>
          <w:sz w:val="28"/>
          <w:szCs w:val="28"/>
          <w:rtl w:val="true"/>
          <w:lang w:bidi="fa-IR"/>
        </w:rPr>
        <w:t>.</w:t>
      </w:r>
    </w:p>
    <w:p>
      <w:pPr>
        <w:pStyle w:val="Heading4"/>
        <w:numPr>
          <w:ilvl w:val="3"/>
          <w:numId w:val="1"/>
        </w:numPr>
        <w:rPr/>
      </w:pPr>
      <w:bookmarkStart w:id="109" w:name="__RefHeading___Toc9799508_73709187"/>
      <w:bookmarkStart w:id="110" w:name="_Toc41"/>
      <w:bookmarkEnd w:id="109"/>
      <w:r>
        <w:rPr>
          <w:rtl w:val="true"/>
        </w:rPr>
        <w:t>حدیث منزلت و دیدگاه علمای اهل تسنّن …</w:t>
      </w:r>
      <w:bookmarkEnd w:id="1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کتاب‌هایی که در این زمینه نوشته شده علما و دانشمندان اهل تسنّن تصریح کرده‌اند که این حدیث، بر امامت و خلافت حضرت علی علیه السلام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به عنوان نمونه کتاب تحفة الاثنا عشریه در ردّ شیعیان امامیه اثنا عشری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اعتراف می‌کند که حدیث منزلت خلافت حضرت علی علیه السلام را اثبات می‌کند؛ بلکه سخن را فراتر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دلالت حدیث را انکار نمی‌کند، مگر ناصبی و دشمن اهل بیت و هرگز اهل سنت به آن راضی نیستند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سخن ما در اثبات خلافت بلافصل امیر مؤمنان علی علیه السلام است؛ یعنی بعد از رسول خدا صلی اللَّه علیه وآله بلافاصله تنها آن حضرت جانشین پیامبر است، اما اثبات اصل خلافت امیر مؤمنان علی علیه السلام بعد از پیامبر از این حدیث، انکارناپذیر است، مگر از ناصبی و دشمن امیر مؤمنان علی علیه السلام، هم چنان که نگارنده تحفة الاثنا عشریه به این مطلب تصریح کرده و دلالت این حدیث را به این اندازه پذیرفته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با مراجعه و بررسی کتاب‌های حدیثی اهل تسنّن و شرح‌های آن‌ها می‌بینیم آن‌ها حتی اصل دلالت حدیث منزلت را بر خلافت و ولایت نمی‌پذیرند و در آن مناقشه می‌کنند، همان کاری که نویسنده تحفة الاثنا عشریه به ناصبی‌ها و دشمنان اهل بیت علیهم السلام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به عنوان نمونه اگر به شرح حدیث منزلت در منابعی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نگارش حافظ ابن حجر عسقلانی، شرح صحیح مسلم از حافظ نَوَوی و المرقاة فی شرح المشکاة مراجعه کنیم، می‌بینیم که اینان در شرح و تفسیر این حدیث، حتی در دلالت این حدیث بر اصل امامت و ولایت اشکال می‌کنند؛ یعنی همان سخنی که نگارنده تحفه اثنا عشریه گفته که آن را از اهل تسنن نفی کرده و به ناصبی‌ها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گفتار نَوَوی در شرح صحیح مسلم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یا نزدیک به آن را سایر نگارندگان اهل تسنن نیز در کتاب‌هایی که نام برده شده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هیچ گونه دلالتی بر این که علی پس از پیامبر جانشین او باشد ندارد؛ زیرا پیامبر این جمله را هنگامی به علی گفت که به جنگ تبوک می‌رفت و او را در مدینه به جای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نَوَوی این است که این حدیث در مورد خاصی بیان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همین است که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به او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خلیفه نبود؛ بلکه در دوران زندگی موسی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نزد صاحبان اخبار و تاریخ مشهور است، او چهل سال پیش از وفات جناب موسی فوت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می‌خواست برای مناجات به میقات پروردگارش برود، هارون را خلیفه و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خلافت و جانشینی خلافتی موقّت و در یک جریان خاصّ و محدودی است و هیچ دلالتی بر آن خلافت و جانشینی که مورد بحث و نزاع است ندارد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راستی شما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ناصبی چنین سخنی می‌راند؟</w:t>
      </w:r>
    </w:p>
    <w:p>
      <w:pPr>
        <w:pStyle w:val="BookText"/>
        <w:rPr/>
      </w:pPr>
      <w:r>
        <w:rPr>
          <w:rFonts w:ascii="IRNazanin" w:hAnsi="IRNazanin" w:eastAsia="IRNazanin"/>
          <w:color w:val="111111"/>
          <w:sz w:val="28"/>
          <w:sz w:val="28"/>
          <w:szCs w:val="28"/>
          <w:rtl w:val="true"/>
          <w:lang w:bidi="fa-IR"/>
        </w:rPr>
        <w:t>سخنی که حتّی فردی چون صاحب تحفة الاثنا عشریه نیز راضی نمی‌شود آن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را به ناصبی‌ها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سخنان ابن تیمیّه و افراد دیگری را که عقاید شیعیان را رد می‌کنند بیان خواهیم کرد و فرازهایی از عبارات آن‌ها را خواهیم نوشت تا روشن شود که چه کسی ناصبی است و آن گاه است که بیش از پیش با ناصبی‌ها آشنا خواهید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بیان شد که چگونه حدیث منزلت، به صراحت بر خلافت، امامت و ولایت بعد از رسول خدا صلی اللَّه علیه وآله دلالت دارد که نگارنده تحفة الاثنا عشریه نیز منکر این دلالت نیست؛ اما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نزاع و دعوای ما با طرف مقابل درباره امامت بلافصل بعد از رسول اللَّه صلی اللَّه علیه وآله است</w:t>
      </w:r>
      <w:r>
        <w:rPr>
          <w:rFonts w:eastAsia="IRNazanin" w:cs="IRNazanin"/>
          <w:color w:val="111111"/>
          <w:sz w:val="28"/>
          <w:szCs w:val="28"/>
          <w:rtl w:val="true"/>
          <w:lang w:bidi="fa-IR"/>
        </w:rPr>
        <w:t>.</w:t>
      </w:r>
      <w:bookmarkStart w:id="111" w:name="pg11778_105956"/>
    </w:p>
    <w:p>
      <w:pPr>
        <w:pStyle w:val="BookText"/>
        <w:rPr/>
      </w:pPr>
      <w:bookmarkEnd w:id="11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2"/>
        <w:numPr>
          <w:ilvl w:val="1"/>
          <w:numId w:val="1"/>
        </w:numPr>
        <w:rPr/>
      </w:pPr>
      <w:bookmarkStart w:id="112" w:name="__RefHeading___Toc9799510_73709187"/>
      <w:bookmarkStart w:id="113" w:name="_Toc42"/>
      <w:bookmarkEnd w:id="112"/>
      <w:r>
        <w:rPr>
          <w:rtl w:val="true"/>
        </w:rPr>
        <w:t>بخش پنجم تلاش‌هایی علمی برای ردّ حدیث منزلت …</w:t>
      </w:r>
      <w:bookmarkEnd w:id="113"/>
    </w:p>
    <w:p>
      <w:pPr>
        <w:pStyle w:val="Heading3"/>
        <w:numPr>
          <w:ilvl w:val="2"/>
          <w:numId w:val="1"/>
        </w:numPr>
        <w:rPr/>
      </w:pPr>
      <w:bookmarkStart w:id="114" w:name="__RefHeading___Toc9799512_73709187"/>
      <w:bookmarkStart w:id="115" w:name="_Toc43"/>
      <w:bookmarkEnd w:id="114"/>
      <w:r>
        <w:rPr>
          <w:rtl w:val="true"/>
        </w:rPr>
        <w:t>تلاش‌هایی برای ردّ حدیث منزلت …</w:t>
      </w:r>
      <w:bookmarkEnd w:id="115"/>
    </w:p>
    <w:p>
      <w:pPr>
        <w:pStyle w:val="Heading4"/>
        <w:numPr>
          <w:ilvl w:val="3"/>
          <w:numId w:val="1"/>
        </w:numPr>
        <w:rPr/>
      </w:pPr>
      <w:bookmarkStart w:id="116" w:name="__RefHeading___Toc9799514_73709187"/>
      <w:bookmarkStart w:id="117" w:name="_Toc44"/>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در بخش‌های پیشین حدیث شریف منزلت را از نظر سند و متن بررسی کردیم، در این بخش اشکال‌های علمی و تلاش‌هایی که برای ابطال و ردّ این حدیث از طرف اهل تسنّن صورت گرفته است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اعتراض‌ها و اشکال‌ها را در دو مرحله مطرح می‌نماییم</w:t>
      </w:r>
      <w:r>
        <w:rPr>
          <w:rFonts w:eastAsia="IRNazanin" w:cs="IRNazanin"/>
          <w:color w:val="111111"/>
          <w:sz w:val="28"/>
          <w:szCs w:val="28"/>
          <w:rtl w:val="true"/>
          <w:lang w:bidi="fa-IR"/>
        </w:rPr>
        <w:t>:</w:t>
      </w:r>
    </w:p>
    <w:p>
      <w:pPr>
        <w:pStyle w:val="Heading4"/>
        <w:numPr>
          <w:ilvl w:val="3"/>
          <w:numId w:val="1"/>
        </w:numPr>
        <w:rPr/>
      </w:pPr>
      <w:bookmarkStart w:id="118" w:name="__RefHeading___Toc9799516_73709187"/>
      <w:bookmarkStart w:id="119" w:name="_Toc45"/>
      <w:bookmarkEnd w:id="118"/>
      <w:r>
        <w:rPr>
          <w:rtl w:val="true"/>
        </w:rPr>
        <w:t>اشکال‌های علمی …</w:t>
      </w:r>
      <w:bookmarkEnd w:id="119"/>
    </w:p>
    <w:p>
      <w:pPr>
        <w:pStyle w:val="BookText"/>
        <w:rPr/>
      </w:pPr>
      <w:r>
        <w:rPr>
          <w:rFonts w:ascii="IRNazanin" w:hAnsi="IRNazanin" w:eastAsia="IRNazanin"/>
          <w:color w:val="111111"/>
          <w:sz w:val="28"/>
          <w:sz w:val="28"/>
          <w:szCs w:val="28"/>
          <w:rtl w:val="true"/>
          <w:lang w:bidi="fa-IR"/>
        </w:rPr>
        <w:t>ما آمادگی پذیرش هر ایراد و اشکالی را پیرامون حدیث شریف منزلت داریم، مشروط بر این که ایرادی فنّی و مبتنی بر پایه‌های علمی و بر اساس قواعدی باشد که در کیفیّت مناظره و گفت و گو بیان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ایرادهایی که بر دلالت حدیث منزلت شده است در سه اشکال خلاصه می‌شود</w:t>
      </w:r>
      <w:r>
        <w:rPr>
          <w:rFonts w:eastAsia="IRNazanin" w:cs="IRNazanin"/>
          <w:color w:val="111111"/>
          <w:sz w:val="28"/>
          <w:szCs w:val="28"/>
          <w:rtl w:val="true"/>
          <w:lang w:bidi="fa-IR"/>
        </w:rPr>
        <w:t>:</w:t>
      </w:r>
      <w:bookmarkStart w:id="120" w:name="pg11778_105957"/>
    </w:p>
    <w:p>
      <w:pPr>
        <w:pStyle w:val="BookText"/>
        <w:rPr/>
      </w:pPr>
      <w:bookmarkEnd w:id="1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4"/>
        <w:numPr>
          <w:ilvl w:val="3"/>
          <w:numId w:val="1"/>
        </w:numPr>
        <w:rPr/>
      </w:pPr>
      <w:bookmarkStart w:id="121" w:name="__RefHeading___Toc9799518_73709187"/>
      <w:bookmarkStart w:id="122" w:name="_Toc46"/>
      <w:bookmarkEnd w:id="121"/>
      <w:r>
        <w:rPr>
          <w:rtl w:val="true"/>
        </w:rPr>
        <w:t>اشکال یکم</w:t>
      </w:r>
      <w:r>
        <w:rPr>
          <w:rtl w:val="true"/>
        </w:rPr>
        <w:t xml:space="preserve">: </w:t>
      </w:r>
      <w:r>
        <w:rPr>
          <w:rtl w:val="true"/>
        </w:rPr>
        <w:t>عدم دلالت حدیث …</w:t>
      </w:r>
      <w:bookmarkEnd w:id="122"/>
    </w:p>
    <w:p>
      <w:pPr>
        <w:pStyle w:val="BookText"/>
        <w:rPr/>
      </w:pPr>
      <w:r>
        <w:rPr>
          <w:rFonts w:ascii="IRNazanin" w:hAnsi="IRNazanin" w:eastAsia="IRNazanin"/>
          <w:color w:val="111111"/>
          <w:sz w:val="28"/>
          <w:sz w:val="28"/>
          <w:szCs w:val="28"/>
          <w:rtl w:val="true"/>
          <w:lang w:bidi="fa-IR"/>
        </w:rPr>
        <w:t>نخستین اشکال علمی که از جانب مخالفان حدیث منزلت وارد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این حدیث به طور عموم استفاده کرد که علی علیه السلام در همه جهات شبیه هارون است و با این بیان، مشابهت بین این دو فقط با یک شباهت نیز تمام و این حدیث صحیح خواهد بود؛ با این وجود ما نمی‌پذیریم که علی علیه السلام در همه مقامات و منازل نسبت به پیامبر اکرم صلی اللَّه علیه وآله به مانند هارون برای موسی باشد</w:t>
      </w:r>
      <w:r>
        <w:rPr>
          <w:rFonts w:eastAsia="IRNazanin" w:cs="IRNazanin"/>
          <w:color w:val="111111"/>
          <w:sz w:val="28"/>
          <w:szCs w:val="28"/>
          <w:rtl w:val="true"/>
          <w:lang w:bidi="fa-IR"/>
        </w:rPr>
        <w:t>.</w:t>
      </w:r>
    </w:p>
    <w:p>
      <w:pPr>
        <w:pStyle w:val="Heading4"/>
        <w:numPr>
          <w:ilvl w:val="3"/>
          <w:numId w:val="1"/>
        </w:numPr>
        <w:rPr/>
      </w:pPr>
      <w:bookmarkStart w:id="123" w:name="__RefHeading___Toc9799520_73709187"/>
      <w:bookmarkStart w:id="124" w:name="_Toc47"/>
      <w:bookmarkEnd w:id="123"/>
      <w:r>
        <w:rPr>
          <w:rtl w:val="true"/>
        </w:rPr>
        <w:t>اشکال دوم</w:t>
      </w:r>
      <w:r>
        <w:rPr>
          <w:rtl w:val="true"/>
        </w:rPr>
        <w:t xml:space="preserve">: </w:t>
      </w:r>
      <w:r>
        <w:rPr>
          <w:rtl w:val="true"/>
        </w:rPr>
        <w:t>خلافت محدود …</w:t>
      </w:r>
      <w:bookmarkEnd w:id="124"/>
    </w:p>
    <w:p>
      <w:pPr>
        <w:pStyle w:val="BookText"/>
        <w:rPr/>
      </w:pPr>
      <w:r>
        <w:rPr>
          <w:rFonts w:ascii="IRNazanin" w:hAnsi="IRNazanin" w:eastAsia="IRNazanin"/>
          <w:color w:val="111111"/>
          <w:sz w:val="28"/>
          <w:sz w:val="28"/>
          <w:szCs w:val="28"/>
          <w:rtl w:val="true"/>
          <w:lang w:bidi="fa-IR"/>
        </w:rPr>
        <w:t>دومین اشکال بر حدیث این است که جانشینی و خلافتی که این حدیث اثبات می‌کند، خلافتی موقّت و در شرایط خاص و زمان محدودی بوده است، آن هم زمانی که پیامبر اکرم صلی اللَّه علیه وآله زنده بوده است، آن سان که خلافت هارون برای موسی علیه السلام مربوط به زمانی بوده که او به مناجات پروردگارش رفته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وقوع مرگ هارون در دوران زندگی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کدام خلافت است که ما بر سر آن نزاع داریم؟</w:t>
      </w:r>
      <w:bookmarkStart w:id="125" w:name="pg11778_105958"/>
    </w:p>
    <w:p>
      <w:pPr>
        <w:pStyle w:val="BookText"/>
        <w:rPr/>
      </w:pPr>
      <w:bookmarkEnd w:id="1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4"/>
        <w:numPr>
          <w:ilvl w:val="3"/>
          <w:numId w:val="1"/>
        </w:numPr>
        <w:rPr/>
      </w:pPr>
      <w:bookmarkStart w:id="126" w:name="__RefHeading___Toc9799522_73709187"/>
      <w:bookmarkStart w:id="127" w:name="_Toc48"/>
      <w:bookmarkEnd w:id="126"/>
      <w:r>
        <w:rPr>
          <w:rtl w:val="true"/>
        </w:rPr>
        <w:t>اشکال سوم</w:t>
      </w:r>
      <w:r>
        <w:rPr>
          <w:rtl w:val="true"/>
        </w:rPr>
        <w:t xml:space="preserve">: </w:t>
      </w:r>
      <w:r>
        <w:rPr>
          <w:rtl w:val="true"/>
        </w:rPr>
        <w:t>خلافت فقط در زمان جنگ تبوک …</w:t>
      </w:r>
      <w:bookmarkEnd w:id="127"/>
    </w:p>
    <w:p>
      <w:pPr>
        <w:pStyle w:val="BookText"/>
        <w:rPr/>
      </w:pPr>
      <w:r>
        <w:rPr>
          <w:rFonts w:ascii="IRNazanin" w:hAnsi="IRNazanin" w:eastAsia="IRNazanin"/>
          <w:color w:val="111111"/>
          <w:sz w:val="28"/>
          <w:sz w:val="28"/>
          <w:szCs w:val="28"/>
          <w:rtl w:val="true"/>
          <w:lang w:bidi="fa-IR"/>
        </w:rPr>
        <w:t>اشکال سومی که بر حدیث منزلت گرفته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در جریان جنگ تبوک وارد شده است، آن گاه که پیامبر اکرم صلی اللَّه علیه وآله از مدینه خارج می‌شد و به سمت تبوک می‌رفت علی علیه السلام را در مدینه باقی گذاشت تا به کارهای شخصی و خانوادگی حضرت رسیدگی کند، و امور کسانی را که در مدینه مانده‌اند تدبیر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منزلت در خصوص قضیّه معیّنی آمده و مخصوص به همان مورد خواهد بود</w:t>
      </w:r>
      <w:r>
        <w:rPr>
          <w:rFonts w:eastAsia="IRNazanin" w:cs="IRNazanin"/>
          <w:color w:val="111111"/>
          <w:sz w:val="28"/>
          <w:szCs w:val="28"/>
          <w:rtl w:val="true"/>
          <w:lang w:bidi="fa-IR"/>
        </w:rPr>
        <w:t>.</w:t>
      </w:r>
    </w:p>
    <w:p>
      <w:pPr>
        <w:pStyle w:val="Heading4"/>
        <w:numPr>
          <w:ilvl w:val="3"/>
          <w:numId w:val="1"/>
        </w:numPr>
        <w:rPr/>
      </w:pPr>
      <w:bookmarkStart w:id="128" w:name="__RefHeading___Toc9799524_73709187"/>
      <w:bookmarkStart w:id="129" w:name="_Toc49"/>
      <w:bookmarkEnd w:id="128"/>
      <w:r>
        <w:rPr>
          <w:rtl w:val="true"/>
        </w:rPr>
        <w:t>پاسخ به اشکال نخست …</w:t>
      </w:r>
      <w:bookmarkEnd w:id="129"/>
    </w:p>
    <w:p>
      <w:pPr>
        <w:pStyle w:val="BookText"/>
        <w:rPr/>
      </w:pPr>
      <w:r>
        <w:rPr>
          <w:rFonts w:ascii="IRNazanin" w:hAnsi="IRNazanin" w:eastAsia="IRNazanin"/>
          <w:color w:val="111111"/>
          <w:sz w:val="28"/>
          <w:sz w:val="28"/>
          <w:szCs w:val="28"/>
          <w:rtl w:val="true"/>
          <w:lang w:bidi="fa-IR"/>
        </w:rPr>
        <w:t>اکنون به این سه ایراد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نخست آن بود که تشابه امیر مؤمنان علی علیه السلام با جناب هارون در همه منزلت‌ها و مقام‌ها نیست، و این تشابه عمومیّت ندارد تا جمیع منزلت‌ها و مقام‌های هارون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دو عبارت وجود دارد که روشن‌گر معنای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 این عبارت اسم جنس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استثنا؛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استثنا پیامبر اکرم صلی اللَّه علیه وآله تنها مقام و منزلت نبوّت را از سایر مقام‌هایی که امیر مؤمنان علی علیه السلام دارد،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استثنا نشان‌گر آن است که مقام‌های هارون متعدّد بوده و فقط یکی از آن مقام‌ها در مورد امیر مؤمنان علی علیه السلام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کتاب‌های علم اصول فقه، بلاغت و ادبیات خواهیم دید که به صراحت بیان شده که استثنا معیار و ملاک عموم است؛ یعنی هر گاه در جمله‌ای استثنا آمده باشد، دلیل بر آن است که آن جمله عمومیّت دارد و حکمش فراگیر است و تنها یک مورد از آن عموم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این کتاب‌ها تصریح شده که اسم جنس مضاف از الفاظ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 جایی برای اشکال باقی می‌ماند؟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مضاف و از صیغه‌های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حدیث با داشتن جمله استثنا که آن هم معیار عموم است تصریح در عموم خواهد داشت؛ یعنی امیر مؤمنان علی علیه السلام در تمامی مقام‌ها و منزلت‌های</w:t>
      </w:r>
      <w:bookmarkStart w:id="130" w:name="pg11778_105960"/>
    </w:p>
    <w:p>
      <w:pPr>
        <w:pStyle w:val="BookText"/>
        <w:rPr/>
      </w:pPr>
      <w:bookmarkEnd w:id="1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حضرت هارون همانند او خواهد بود، مگر منصب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 است که این حدیث در تمامی منابع به همین کیفیّت نقل شده است؛ یعنی این دو قرینه در تمامی متون حدیث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احتمالی بر این که منظور پیامبر صلی اللَّه علیه وآله از این حدیث عموم نبوده باقی نخواهد ماند و حدیث تصریح در مطلب داشته و از این رو بنای این اشکال و ایراد از اساس فرو می‌ریزد و به کلّی مردود می‌شود</w:t>
      </w:r>
      <w:r>
        <w:rPr>
          <w:rFonts w:eastAsia="IRNazanin" w:cs="IRNazanin"/>
          <w:color w:val="111111"/>
          <w:sz w:val="28"/>
          <w:szCs w:val="28"/>
          <w:rtl w:val="true"/>
          <w:lang w:bidi="fa-IR"/>
        </w:rPr>
        <w:t>.</w:t>
      </w:r>
    </w:p>
    <w:p>
      <w:pPr>
        <w:pStyle w:val="Heading4"/>
        <w:numPr>
          <w:ilvl w:val="3"/>
          <w:numId w:val="1"/>
        </w:numPr>
        <w:rPr/>
      </w:pPr>
      <w:bookmarkStart w:id="131" w:name="__RefHeading___Toc9799526_73709187"/>
      <w:bookmarkStart w:id="132" w:name="_Toc50"/>
      <w:bookmarkEnd w:id="131"/>
      <w:r>
        <w:rPr>
          <w:rtl w:val="true"/>
        </w:rPr>
        <w:t>دیدگاه دانشمندان فن …</w:t>
      </w:r>
      <w:bookmarkEnd w:id="132"/>
    </w:p>
    <w:p>
      <w:pPr>
        <w:pStyle w:val="BookText"/>
        <w:rPr/>
      </w:pPr>
      <w:r>
        <w:rPr>
          <w:rFonts w:ascii="IRNazanin" w:hAnsi="IRNazanin" w:eastAsia="IRNazanin"/>
          <w:color w:val="111111"/>
          <w:sz w:val="28"/>
          <w:sz w:val="28"/>
          <w:szCs w:val="28"/>
          <w:rtl w:val="true"/>
          <w:lang w:bidi="fa-IR"/>
        </w:rPr>
        <w:t>ابن حاجب از بزرگان و پیشوایان علم اصول و ادبیات عرب، در کتاب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تعلیق‌های بسیاری بر آن نوشته شده و یکی از کتاب‌های درسی حوزه‌های علمیه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صیغه‌هایی که نزد محققان برای عموم وضع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شرط، اسم استفهام، موصول‌ها، جمع‌هایی که دارای الف و لام جنس هستند نه عهد و اسم جنس معرفه شده به الف و لام یا به اضافه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پژوهشگرانی که در پی مدارک و مستندات بیشتری هستند می‌توانند به کتاب‌های ادبی نظیر کتاب الأشباه والنظائر نگارش جلال الدین سیوطی و الکافیة فی علم النحو با شرح محقّق جامی که به نام الفوائد الضیائیّه معروف است،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تا این اواخر در حوزه‌ها علمیّه تدریس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اصولی نیز به کتاب المنهاج نگارش قاضی بیضاوی و شرح‌هایی که بر آن نوشته شده می‌توان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کتاب فواتح الرحموت فی شرح مسلّم الثبوت را می‌توان ملاحظه نمود، این از کتاب‌های معتبر و مشهور اهل تسنّن در علم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علم بلاغت المطوّل فی شرح التلخیص و مختصر المعانی فی شرح التلخیص نگارش تفتازانی را می‌توان دید، این دو کتاب در حوزه‌های علمیه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کتاب‌های دیگری که در موضوع علم اصول فقه، نحو و بلاغت نگاشته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استثنا هم پیشگامان علم اصول فقه همگی تصریح کرده‌اند که معیار عموم وجود استثنا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کتاب منهاج الوصول الی علم الاصول تألیف قاضی بیضاوی و نیز در شرح‌هایی که بر این کتاب نوشته شده، مانند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شرح ابن امام الکاملیه و دیگر شرح‌ها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چه که استثنا از آن صحیح باشد و محصور در افراد خاصّی نباشد، عام خواهد بود و در حدیث شریف منزلت نیز استثنا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اختصاص به غزوه تبوک دارد، باید از عمومیت حدیث صرف نظر کنیم؛ چرا که اگر شاهد یا دلیلی بر تخصیص باشد، دیگر لفظ بر عموم دلالت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منزلت فقط بیان‌گر جانشینی امیر مؤمنان علی علیه السلام برای باقی ماندگان در مدینه خواهد بود، تا به امور کودکان، زنان و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کند، نه بیش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اشکال و این ادّعا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در غیر جنگ تبوک نیز از پیامبر اکرم صلی اللَّه علیه وآله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شده که آن گاه استثنا بر عمومیّت جمله سابق خود دلالت می‌کند که استثنای متّصل باشد، در حالی که این استثنای منقطع است؛ زیرا آن چه در این حدیث استثنا شده یک جمله خبری است و امکان ندارد استثنای جمله خبری استثنای متّصل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 که مطالب مطرح شده بحث‌های علمی هستند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که شاید پژوهشگران حقایق کم و بیش از آن‌ها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صورت زیبایی دارد که اگر کلام صحیحی باشد، دیگر نمی‌توان به وجود استثنا در حدیث بر عمومیّت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نویسنده تحفة اثنا عشریه ذکر کرده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اما زمانی که به متن‌های حدیث مراجعه می‌کنیم، می‌بینیم در بعضی از آن‌ها آن چه که 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جمله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صورت نقل شده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از کسانی است که در کتاب تاریخی البدایه والنّهایه بر صحّت سند این حدیث تصریح کرده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افزون بر این در نزد اهل تسنّن مسلّم است که در علم اصول و بلاغت اصل اوّلی در استثنا، متّصل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دست برداشتن از این اصل، صحیح نیست، مگر زمانی که دلیل و قرینه‌ای بر آن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تحفه خواسته استثنایی را که به صورت جمله خبری است قرینه‌ای بر چشم‌پوشی از آن اصل اوّلی بداند، که ما در پاسخ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گفتیم که مستثنا به صورت اسم آمده است نه جمله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تعبیرها و تصریحات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که اصل اوّلی در استثنا متّصل بودن آن است نه منقطع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کتاب مطوّل مراجعه کنید؛ همان کتابی که در دست‌رس و کتابی درسی در حوزه علمیه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 چنین می‌توانید به کتاب کشف الاسرار در شرح اصول بزدوی، نگارش شیخ عبدالعزیز بُخاری نیز مراجعه کنید که یکی از منابع اهل سنّت در علم اصول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همین طور ابن حاجب در کتاب مختصر الاصول بر این مطلب تصریح کرده است، </w:t>
      </w:r>
      <w:r>
        <w:rPr>
          <w:rStyle w:val="FootnoteAnchor"/>
          <w:rtl w:val="true"/>
        </w:rPr>
        <w:footnoteReference w:id="63"/>
      </w:r>
      <w:r>
        <w:rPr>
          <w:rFonts w:ascii="IRNazanin" w:hAnsi="IRNazanin" w:eastAsia="IRNazanin"/>
          <w:color w:val="111111"/>
          <w:sz w:val="28"/>
          <w:sz w:val="28"/>
          <w:szCs w:val="28"/>
          <w:rtl w:val="true"/>
          <w:lang w:bidi="fa-IR"/>
        </w:rPr>
        <w:t>حتّی اگر به شرح‌های حدیث مراجعه کنید خواهید دید که شارحان محدّث این حدیث نیز تصریح می‌کنند که این استثنا متّصل است نه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آن چه که قسطلانی در ارشاد الساری </w:t>
      </w:r>
      <w:r>
        <w:rPr>
          <w:rStyle w:val="FootnoteAnchor"/>
          <w:rtl w:val="true"/>
        </w:rPr>
        <w:footnoteReference w:id="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 و نیز به فیض القدیر فی شرح الجامع الصغیر می‌توان مراجعه نمود</w:t>
      </w:r>
      <w:r>
        <w:rPr>
          <w:rFonts w:eastAsia="IRNazanin" w:cs="IRNazanin"/>
          <w:color w:val="111111"/>
          <w:sz w:val="28"/>
          <w:szCs w:val="28"/>
          <w:rtl w:val="true"/>
          <w:lang w:bidi="fa-IR"/>
        </w:rPr>
        <w:t>.</w:t>
      </w:r>
      <w:bookmarkStart w:id="133" w:name="pg11778_105965"/>
    </w:p>
    <w:p>
      <w:pPr>
        <w:pStyle w:val="BookText"/>
        <w:rPr/>
      </w:pPr>
      <w:bookmarkEnd w:id="1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 توجّه به این نکات، اشکال و ایراد نخست از بین خواهد رفت و دلالت حدیث بر تمامی منزلت‌ها و مقام‌ها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در این جا بیان شد، مباحث فنّی و تخصّصی بود که در خور توجّه و دقت بیشتری است و نیاز به تسلّط بر قواعد و اصطلاحات علمی ویژه‌ای دارد</w:t>
      </w:r>
      <w:r>
        <w:rPr>
          <w:rFonts w:eastAsia="IRNazanin" w:cs="IRNazanin"/>
          <w:color w:val="111111"/>
          <w:sz w:val="28"/>
          <w:szCs w:val="28"/>
          <w:rtl w:val="true"/>
          <w:lang w:bidi="fa-IR"/>
        </w:rPr>
        <w:t>.</w:t>
      </w:r>
    </w:p>
    <w:p>
      <w:pPr>
        <w:pStyle w:val="Heading4"/>
        <w:numPr>
          <w:ilvl w:val="3"/>
          <w:numId w:val="1"/>
        </w:numPr>
        <w:rPr/>
      </w:pPr>
      <w:bookmarkStart w:id="134" w:name="__RefHeading___Toc9799528_73709187"/>
      <w:bookmarkStart w:id="135" w:name="_Toc51"/>
      <w:bookmarkEnd w:id="134"/>
      <w:r>
        <w:rPr>
          <w:rtl w:val="true"/>
        </w:rPr>
        <w:t>پاسخ به اشکال دوم …</w:t>
      </w:r>
      <w:bookmarkEnd w:id="135"/>
    </w:p>
    <w:p>
      <w:pPr>
        <w:pStyle w:val="BookText"/>
        <w:rPr/>
      </w:pPr>
      <w:r>
        <w:rPr>
          <w:rFonts w:ascii="IRNazanin" w:hAnsi="IRNazanin" w:eastAsia="IRNazanin"/>
          <w:color w:val="111111"/>
          <w:sz w:val="28"/>
          <w:sz w:val="28"/>
          <w:szCs w:val="28"/>
          <w:rtl w:val="true"/>
          <w:lang w:bidi="fa-IR"/>
        </w:rPr>
        <w:t>چکیده اشکال دوم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قضیّه معیّن و مشخّصی و در زمان حیات خود، حضرت علی علیه السلام را جانشین خود قرار داده است؛ همچنان که حضرت موسی علیه السلام هارون را در زمان حیات خود جانشین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پیش از حضرت موسی علیه السلام از دنیا رفت؛ از این رو حدیث منزلت هیچ گونه دلالتی بر آن امامت و خلافتی که ما بر سر آن نزاع داریم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بسیاری از بزرگان حدیث اهل تسنن مطرح کرده‌اند؛ از جمله ابن حجر عسقلانی، قسطلانی و قاری؛ هم چنین متکلّمان آن‌ها نیز این اشکال را طرح نموده و در کتاب‌های خود نوشته‌اند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از دو محور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 و مقام‌هایی که برای جناب هارون بیان کردیم متعدّد بود و از هر کدام آن‌ها به خوبی خلافت و جانشینی امیر مؤمنان علی علیه السلام استفاده می‌شد؛ مانند مقام شرکت در امر اصلاح مردم و یا عصمت و … و هیچ گاه آن مقام‌ها و منزلت‌ها محدود به زمان خاصّی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مقام خلافت، مقامی روحانی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خلیفه است؛ یعنی او به درجه‌ای از صلاحیّت و شایستگی رسیده که اهلیّت احراز آن مقام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پیامبر در واقع خلافت خدا است، جانشینی مقام الهی، نیاز به داشتن اهلیّت و شایستگی در شخص خلیفه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پیامبر باید از نظر علمی همپای او باشد تا بتواند به جای او بر کرسی تعلیم مردم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 به بطون و تأویل قرآن باشد تا قرآن را همچون پیامبر برای مردم بیان کند و از اسرار و معارف آن پرده بردارد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خلیفه پیامبر کسی است که به جای پیامبر واسطه بین مخلوقات و آفریدگارشان است؛ زیرا گرچه با رحلت پیامبر صلی اللَّه علیه وآله نبوّت به پایان می‌رسد؛ امّا ارتباط با آسمان هیچ گاه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تا هر سال و در شب قدر، فرشتگان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الهی و روح بر او نازل شوند و همه امورات را به محضرش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شخصیتی باید از شایستگی‌های لازم برخوردار باشد تا خدا او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دور از حقیقت است اگر گمان کنیم خلافت، مقامی اعتباری و ظاهری است که وقت محدودی دارد و با شروع آن وقت، زمان خلافت شروع، و با پایان آن دوره‌اش به سر می‌آید و نیاز به هیچ صلاحیّت و اهلیّتی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کسی را شایسته خلافت دانست و او را برگزید، اگر پیامبر خدا صلی اللَّه علیه وآله در شخصی چنین شایستگی را احراز کرد که به طور مطلق او را خلیفه خود دانست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 را به همگان فهماند، باید بفهمیم که چنین انسانی دارای تمامی شرایط خلیفه پیامبر بوده است؛ زیرا خداوند نااهل را به جای پیامبرش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معنا است که آن حضرت دارای علم الهی، عصمت الهی، قدرت الهی و … است که می‌تواند خلأ فقدان پیامبر را پر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و رسول او کسی را در تمامی شئون پیامبر به جای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مجال بروز و ظهور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که او برگزیده الهی است و صلاحیت و شایستگی او به گونه‌ای است که می‌تواند در همه جهات، نبودِ جایگاه پیامبر را پر کند؛ هم مرجع اختلافات باشد، هم حاکم بر مردم، هم بیان کننده احکام الهی، هم مفسّر کلمات الهی، هم اولی بر مردم از خودشان و هم حکمش بر آن‌ها نافذتر از حکم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همان است که حضرت موسی علیه السلام برای خلافت هارون، زمان معیّن نکرد؛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گاه من نبودم، تو به جای من خلأ نبودِ مرا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هارون در آن ده روزی که به مدّت مناجات حضرت موسی علیه السلام افزوده شد، در مقام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چنین موقعیّت و منزلت والایی برای جناب هارون ثابت شد، برای امیر مؤمنان علی علیه السلام نیز ثابت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توجه بیشتر این است که در حدیث منزلت، پیامبر اکرم صلی اللَّه علیه وآله امیر مؤمنان علی علیه السلام را در مقام‌ها و منزلت‌های او به سان هارون قرار دادند، نه در آن چه که در خارج اتفاق افتاده است؛ به این بیان که پیامبر اکرم صلی اللَّه علیه وآله نفرموده چون هارون چهل روز خلافت کرده، تو نیز همانند او چهل روز بر این منصب خواهی بود؛</w:t>
      </w:r>
      <w:bookmarkStart w:id="136" w:name="pg11778_105969"/>
    </w:p>
    <w:p>
      <w:pPr>
        <w:pStyle w:val="BookText"/>
        <w:rPr/>
      </w:pPr>
      <w:bookmarkEnd w:id="1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بلکه سخن از منزلت‌ها و مقام‌هاست، نه آن چه در خارج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دارای مقام خلافت حضرت موسی علیه السلام بود و این مقام حتّی در زمان حضور حضرت موسی علیه السلام در میان بنی اسرائیل برای او محفوظ بود</w:t>
      </w:r>
      <w:r>
        <w:rPr>
          <w:rFonts w:eastAsia="IRNazanin" w:cs="IRNazanin"/>
          <w:color w:val="111111"/>
          <w:sz w:val="28"/>
          <w:szCs w:val="28"/>
          <w:rtl w:val="true"/>
          <w:lang w:bidi="fa-IR"/>
        </w:rPr>
        <w:t>.</w:t>
      </w:r>
    </w:p>
    <w:p>
      <w:pPr>
        <w:pStyle w:val="Heading4"/>
        <w:numPr>
          <w:ilvl w:val="3"/>
          <w:numId w:val="1"/>
        </w:numPr>
        <w:rPr/>
      </w:pPr>
      <w:bookmarkStart w:id="137" w:name="__RefHeading___Toc9799530_73709187"/>
      <w:bookmarkStart w:id="138" w:name="_Toc52"/>
      <w:bookmarkEnd w:id="137"/>
      <w:r>
        <w:rPr>
          <w:rtl w:val="true"/>
        </w:rPr>
        <w:t>حدیث منزلت از دیدگاه ابن تیمیّه …</w:t>
      </w:r>
      <w:bookmarkEnd w:id="138"/>
    </w:p>
    <w:p>
      <w:pPr>
        <w:pStyle w:val="BookText"/>
        <w:rPr/>
      </w:pPr>
      <w:r>
        <w:rPr>
          <w:rFonts w:ascii="IRNazanin" w:hAnsi="IRNazanin" w:eastAsia="IRNazanin"/>
          <w:color w:val="111111"/>
          <w:sz w:val="28"/>
          <w:sz w:val="28"/>
          <w:szCs w:val="28"/>
          <w:rtl w:val="true"/>
          <w:lang w:bidi="fa-IR"/>
        </w:rPr>
        <w:t>ابن تیمیّه نیز چنین اشکالی را به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نظریه وی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 منهاج السنّه ابن تیمیّه خواهیم دید جای جای این کتاب از بغض و دشمنی به امیر مؤمنان علی علیه السلام و عیب‌جویی و طعنه بر ایشان مملو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فرازی از کتابش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پیامبر به سفری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یا عمره و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را در مدینه به جای خود قرار می‌داد، تا آن جا که نوشته‌اند در یکی از سفرها، ابن امّ مکتوم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جانشینی ابن امّ مکتوم را شأن و رتبه‌ای برای او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تیمیّه به حدیث منزلت اشاره می‌کند و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جنگ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پیامبر به هیچ کس اجازه سرپیچی و تخلّف از سپاه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هیچ جنگی به مانند این جنگ با پیامبر همراه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زنان، کودکان، آن‌هایی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به خاطر ناتوانی نمی‌توانستند پیامبر را همراهی کنند و منافقان در مدینه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مؤمنان دلاوری نبودند تا همانند گذشته پیامبر کسی را بر آنان به عنوان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آنان که در مدینه مانده بودند، جز ناتوانان، کودکان و زنان نبودند، از این رو نیازی نبود که پیامبر برای این‌ها شخص مهمّ و سرشناسی از اصحابش را جانشین قرار دهد؛ بلکه این جانشینی از تمامی جانشینی‌هایی که معمولًا پیامبر انجام می‌داد بی‌ارزش‌تر بود؛ یعنی جانشینی علی در جریان تبوک حتی از جانشینی ابن ام مکتوم نیز بی‌ارزش‌تر و کم اهمیت‌تر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جانشینی علی در مدینه این بود که چون در آن شهر مردان زیادی از مؤمنان نیرومند نبودند تا نیاز باشد کسی را بر آنان جانشین خود قرار دهد، بنا بر این هر کسی را که پیامبر قبل از این ماجرا به جای خود در مدینه گمارده بود، برتر از جانشینی 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علی با گریه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زنان و کودکان می‌گذاری؟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امانت‌داری تو را جانشین خود قرار دادم و هیچ گاه جانشینی پیامبر عیب و نقص نیست، همان طور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موسی هارون را برای قوم خود جانشین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پادشاهان و دیگران هر گاه به جنگ می‌روند، کسی را همراه خود می‌برند که بهره زیادی از او برده و به کمکش نیاز دارند و از مشورت‌ها و پیشنهادهای وی استفاده کرده و از زبان، دست و شمشیر او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در این نبرد نیازی به علی نداشت تا با او مشورت کند، یا از زبان، دست و شمشیر او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دیگران را همراه خود برد؛ زیرا آن‌ها در این امور به کارش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کردن دو چیز به یکدیگر مستلزم آن نیست که در تمام جهات آن دو مثل هم باشند؛ بلکه باید دید کلام در چه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نمی‌کنی؟ که در این روایت وقتی پیامبر درباره اسیران با ابوبکر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پول و فدیه بگیر و آن‌ها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عمر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قتل برسان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جایگاه این دو رفیق را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نوح </w:t>
      </w:r>
      <w:r>
        <w:rPr>
          <w:rFonts w:eastAsia="IRNazanin" w:cs="IRNazanin"/>
          <w:color w:val="111111"/>
          <w:sz w:val="28"/>
          <w:szCs w:val="28"/>
          <w:rtl w:val="true"/>
          <w:lang w:bidi="fa-IR"/>
        </w:rPr>
        <w:t>[!]</w:t>
      </w:r>
      <w:bookmarkStart w:id="139" w:name="pg11778_105972"/>
    </w:p>
    <w:p>
      <w:pPr>
        <w:pStyle w:val="BookText"/>
        <w:rPr/>
      </w:pPr>
      <w:bookmarkEnd w:id="1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بنا بر این، اگر پیامبر به کسی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ابراهیم و عیسی هستی؛ و به دیگری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نوح و موسی هستی، مهم‌تر و برتر از آن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بیان شد، بخشی از سخن ابن تیمیّه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می‌خواهیم با این مرد به عدلش رفتار کند و در ازای هر کلمه آن چه را که سزاوار آن است جزایش دهد</w:t>
      </w:r>
      <w:r>
        <w:rPr>
          <w:rFonts w:eastAsia="IRNazanin" w:cs="IRNazanin"/>
          <w:color w:val="111111"/>
          <w:sz w:val="28"/>
          <w:szCs w:val="28"/>
          <w:rtl w:val="true"/>
          <w:lang w:bidi="fa-IR"/>
        </w:rPr>
        <w:t>.</w:t>
      </w:r>
    </w:p>
    <w:p>
      <w:pPr>
        <w:pStyle w:val="Heading4"/>
        <w:numPr>
          <w:ilvl w:val="3"/>
          <w:numId w:val="1"/>
        </w:numPr>
        <w:rPr/>
      </w:pPr>
      <w:bookmarkStart w:id="140" w:name="__RefHeading___Toc9799532_73709187"/>
      <w:bookmarkStart w:id="141" w:name="_Toc53"/>
      <w:bookmarkEnd w:id="140"/>
      <w:r>
        <w:rPr>
          <w:rtl w:val="true"/>
        </w:rPr>
        <w:t>ردّ دیدگاه ابن تیمیّه …</w:t>
      </w:r>
      <w:bookmarkEnd w:id="141"/>
    </w:p>
    <w:p>
      <w:pPr>
        <w:pStyle w:val="BookText"/>
        <w:rPr/>
      </w:pPr>
      <w:r>
        <w:rPr>
          <w:rFonts w:ascii="IRNazanin" w:hAnsi="IRNazanin" w:eastAsia="IRNazanin"/>
          <w:color w:val="111111"/>
          <w:sz w:val="28"/>
          <w:sz w:val="28"/>
          <w:szCs w:val="28"/>
          <w:rtl w:val="true"/>
          <w:lang w:bidi="fa-IR"/>
        </w:rPr>
        <w:t>اکنون به اختصار دیدگاه ابن تیمیه را از چند محور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پیش‌تر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تعبیرهای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که پیامبر اکرم صلی اللَّه علیه وآله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لابدّ أن أقیم أو 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یا من باید در مدینه بمانم و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تعبیری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المدینة لا تصلح إلّابی أو بک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مدینه جز به وسیله من و یا تو سامان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 سخن دیگری می‌خوانیم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ینبغی أن أذهب إلّاوأنت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سزاوار نیست که من بروم مگر آن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به خوبی استفاده می‌شود که هیچ کس نمی‌توانسته در آن موقعیت جانشین پیامبر خدا صلی اللَّه علیه وآله در مدینه باشد، و تنها شخص پیامبر و یا امیر مؤمنان علی علیه السلام می‌توانستند به کارهای مدینه رسیدگی کرده و آن‌ها را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آن زمان، شرایط خاصّی بر مدینه حکمفرما بوده و منافقان دسیسه‌هایی داشته و نقشه‌هایی در سر می‌پروراندند که هیچ یک از صحابه توان و صلاحیت مقابله و خنثی کردن آن‌ها را نداشتند و این کار فقط از عهده دو نفر برمی‌آمده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پیامبر صلی اللَّه علیه وآله و یا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جانشینی برای علی علیه السلام هیچ فضل و مقامی را اثبات نمی‌کند؛ بلکه از جانشینان پیشین پیامبر بی‌ارزش‌تر است؛ پس چرا عمر آرزو می‌کرد که این مقام و جانشینی برای او باشد؟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سعد بن ابی وَقّاص آرزو داشت که او به چنین مقامی می‌رسید؟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حالی که اشک از دیدگانش جاری بود به نزد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تیمیّه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امیر مؤمنان علی علیه السلام به این جهت بود که در آن نبرد حضور نداشته و هم چنین به جهت نکوهش‌هایی که از منافقان می‌شنیده است، نه به این جهت که پیامبر او را در میان زنان و کودکان به جای خود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امیر مؤمنان علی علیه السلام که به پیامبر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أتخلّفنی فی النساء والصبیان؟</w:t>
      </w:r>
    </w:p>
    <w:p>
      <w:pPr>
        <w:pStyle w:val="BookText"/>
        <w:rPr/>
      </w:pPr>
      <w:r>
        <w:rPr>
          <w:rFonts w:ascii="IRNazanin" w:hAnsi="IRNazanin" w:eastAsia="IRNazanin"/>
          <w:color w:val="111111"/>
          <w:sz w:val="28"/>
          <w:sz w:val="28"/>
          <w:szCs w:val="28"/>
          <w:rtl w:val="true"/>
          <w:lang w:bidi="fa-IR"/>
        </w:rPr>
        <w:t>آیا مرا در میان کودکان و زنان به جای خود قرار می‌دهی؟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پیش از خروج رسول خدا برای جنگ از مدینه بود؛ اما گریه کردن امیر مؤمنان علی علیه السلام و بیرون آمدن از مدینه و ملاقات با پیامبر پس از خروج پیامبر اکرم صلی اللَّه علیه وآله از مدینه بود و علّت گریه آن حضرت نیز تنها به خاطر سخنان و شایعات منافقان بود، نه این که چون این جانشینی بی‌ارزش بوده آن حضرت می‌گریسته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روشن شد که سخن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دید برای زنان و کودکان خلیفه شده، از روی اعتراض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و ناروایی بزرگ در حق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حدیثی را از پیامبر خدا صلی اللَّه علیه وآله نقل کرده که در آن حدیث حضرتش ابوبکر را به ابراهیم علیه السلام و عمر را به نوح علیه السلام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چنین اظهار نظر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 صحیح بُخاری و صحیح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سخنی دروغی بیش نیست؛ چرا که صحیح بُخاری و مسلم در دست‌رس شماست؛ ببینید آیا چنین حدیثی در آن دو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چاپ جدید منهاج السنّه است که توسط دکتر محمد رشاد سالم تحقیق شده و در نُه جلد در عربستان سعودی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متن آن را ملاحظه کنید و استشهاد ابن تیمیّه به این حدیث و نسبت آن را به صحیحین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این کتاب در ذیل سخن ابن تیمیّه در پاورقی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حدیث فقط در مسند احمد آمده است و محقق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احمد شاکر که در چاپ جدید، مسند احمد را 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مناقب الصحابه احمد بن حنبل نیز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تازگی در دو جلد در کشور عربستان سعودی چاپ شده</w:t>
      </w:r>
      <w:bookmarkStart w:id="142" w:name="pg11778_105976"/>
    </w:p>
    <w:p>
      <w:pPr>
        <w:pStyle w:val="BookText"/>
        <w:rPr/>
      </w:pPr>
      <w:bookmarkEnd w:id="1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آن کتاب نیز پس از نقل این حدیث در پاورقی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حدیث در دو کتاب صحیح بُخاری و مسلم نیامده تا بتواند در مقابل حدیث منزلتی که در هر دو کتاب صحیح آمده است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پاره‌ای از کتاب‌ها آمده و پژوهشگران آن کتاب‌ها نیز در پاورقی‌هایی که بر این کتاب نوشته‌اند، به ضعف این حدیث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ابن تیمیّه گمان نمی‌کرده که کسی کتابش را خواهد دید و به صحیح بخاری و مسلم مراجعه خواهد کرد و دروغ‌پردازی و فریب کاری او را آشکار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طعنه‌هایی که ابن تیمیه در این عبارت به امیر مؤمنان علی علیه السلام زد و ناروایی‌های که به آن حضرت روا داشت، سکوت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به خدای بزرگ حواله می‌دهیم که او برترین حاکمان است</w:t>
      </w:r>
      <w:r>
        <w:rPr>
          <w:rFonts w:eastAsia="IRNazanin" w:cs="IRNazanin"/>
          <w:color w:val="111111"/>
          <w:sz w:val="28"/>
          <w:szCs w:val="28"/>
          <w:rtl w:val="true"/>
          <w:lang w:bidi="fa-IR"/>
        </w:rPr>
        <w:t>.</w:t>
      </w:r>
    </w:p>
    <w:p>
      <w:pPr>
        <w:pStyle w:val="Heading4"/>
        <w:numPr>
          <w:ilvl w:val="3"/>
          <w:numId w:val="1"/>
        </w:numPr>
        <w:rPr/>
      </w:pPr>
      <w:bookmarkStart w:id="143" w:name="__RefHeading___Toc9799534_73709187"/>
      <w:bookmarkStart w:id="144" w:name="_Toc54"/>
      <w:bookmarkEnd w:id="143"/>
      <w:r>
        <w:rPr>
          <w:rtl w:val="true"/>
        </w:rPr>
        <w:t>دیدگاه اعْوَر واسطی …</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اعور واسطی نیز همگام با ابن تیمیّه شده و سخنانی را در ردّ شیعه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اهل تسنّن به نام یوسف اعور واسطی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 پلید در رساله‌ای که در ردّ شیعه نگاشته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اگر بپذیریم که از حدیث منزلت مقام خلافت ثابت می‌شود، جز فتنه و فساد چیزی در آن نخواهد بود؛ چرا که در دوران خلافت هارون از موسی جز فتنه، فساد و ارتداد مؤمنان نبود و در آن زمان بنی اسرائیل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دوران خلافت علی نیز جز فساد، فتنه و کشتار مسلمانان در جنگ جمل و صفّین اتفاق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او نمی‌داند که گوساله‌پرستی بنی اسرائیل در زمان خلافت هارون، هیچ ارتباطی با جانشینی او ندارد؟</w:t>
      </w:r>
    </w:p>
    <w:p>
      <w:pPr>
        <w:pStyle w:val="BookText"/>
        <w:rPr/>
      </w:pPr>
      <w:r>
        <w:rPr>
          <w:rFonts w:ascii="IRNazanin" w:hAnsi="IRNazanin" w:eastAsia="IRNazanin"/>
          <w:color w:val="111111"/>
          <w:sz w:val="28"/>
          <w:sz w:val="28"/>
          <w:szCs w:val="28"/>
          <w:rtl w:val="true"/>
          <w:lang w:bidi="fa-IR"/>
        </w:rPr>
        <w:t>با فرض این کلام آیا این همه کفر، ظلم و آدم‌کشی که در زمان پیامبری پیامبران رخ می‌داده نقصی در نبوّت آن‌هاست؟</w:t>
      </w:r>
    </w:p>
    <w:p>
      <w:pPr>
        <w:pStyle w:val="BookText"/>
        <w:rPr/>
      </w:pPr>
      <w:r>
        <w:rPr>
          <w:rFonts w:ascii="IRNazanin" w:hAnsi="IRNazanin" w:eastAsia="IRNazanin"/>
          <w:color w:val="111111"/>
          <w:sz w:val="28"/>
          <w:sz w:val="28"/>
          <w:szCs w:val="28"/>
          <w:rtl w:val="true"/>
          <w:lang w:bidi="fa-IR"/>
        </w:rPr>
        <w:t>آیا صحیح است که مصلحان، انبیا و خلفای الهی، گناهِ متمرّدان، سرکشان و مستکبران را بر دوش کشند؟</w:t>
      </w:r>
    </w:p>
    <w:p>
      <w:pPr>
        <w:pStyle w:val="BookText"/>
        <w:rPr/>
      </w:pPr>
      <w:r>
        <w:rPr>
          <w:rFonts w:ascii="IRNazanin" w:hAnsi="IRNazanin" w:eastAsia="IRNazanin"/>
          <w:color w:val="111111"/>
          <w:sz w:val="28"/>
          <w:sz w:val="28"/>
          <w:szCs w:val="28"/>
          <w:rtl w:val="true"/>
          <w:lang w:bidi="fa-IR"/>
        </w:rPr>
        <w:t xml:space="preserve">آیا او نمی‌داند که بنای خدا بر آزمایش کسانی است که ادّعای اسلام و ایمان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سیه‌روی شود هر که در او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گمان کرده‌اند که تا به زبان گفتند ایمان آوردیم رها شده و آزمایش نمی‌شوند؟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باید حضرت موسی علیه السلام به کوه طور برود و هارون خلیفه شود تا معلوم گردد که چه کسانی به واقع به موسی علیه السلام و خدای او ایمان داشته‌اند و چه کسانی فقط به زبان اظهار ایمان می‌کرده‌اند؛ ولی در باطن عقیده‌ای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گفت که کفر دورویان و ستم ستمگران، خلل و ضعفی در خلافت هارون پدید می‌آورد؟</w:t>
      </w:r>
    </w:p>
    <w:p>
      <w:pPr>
        <w:pStyle w:val="BookText"/>
        <w:rPr/>
      </w:pPr>
      <w:r>
        <w:rPr>
          <w:rFonts w:ascii="IRNazanin" w:hAnsi="IRNazanin" w:eastAsia="IRNazanin"/>
          <w:color w:val="111111"/>
          <w:sz w:val="28"/>
          <w:sz w:val="28"/>
          <w:szCs w:val="28"/>
          <w:rtl w:val="true"/>
          <w:lang w:bidi="fa-IR"/>
        </w:rPr>
        <w:t>این سنّت الهی پس از پیامبر اسلام صلی اللَّه علیه وآله نیز به گونه‌ای دیگر رقم خورد که شرایط آزمون مردم فراهم آمد تا هر که در باطن، اعتقادی به پیامبر و خدای او نداشته آن را آشکار نماید، و آن که در سر هوای ریاست داشت و با خیال سلطنت، مسلمان شده بود، درونش هویدا شود و دست به مخالفت با خلیفه رسول خدا صلی اللَّه علیه وآله بزند، و جنگ‌ها را به راه انداخته و خون‌های مسلمانان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هیچ منطقی، ستمِ زورگویان و نافرمانیِ متمرّدان به پای مصلحان گذاشته نمی‌شود؛ اما اعور واسطی با کمال بی‌شرمی به جهت ستم ستمگران، فتنه آشوبگران و نافرمانی اخلال‌گران، خلافت امیر مؤمنان علی علیه السلام را زیر سؤال برده و تضعیف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اگر جانشینی امیر مؤمنان علی علیه السلام در جریان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تبوک ارزش و قیمتی نداشته و هیچ مقامی را برای او اثبات نمی‌کند، و حتی از جانشینی فردی مانند ابن ام مکتوم کم‌بهاتر است؛ پس چرا علما و دانشمندان شیعه و سنّی این همه به این حدیث اهمیّت داده‌اند؛ سندها و طرق گوناگونش را در زمان‌های مختلف نقل کرده، راویان آن را تحقیق کرده‌اند، و دلالت‌ها و معانی آن را بررسی کرده‌اند؟</w:t>
      </w:r>
    </w:p>
    <w:p>
      <w:pPr>
        <w:pStyle w:val="BookText"/>
        <w:rPr/>
      </w:pPr>
      <w:r>
        <w:rPr>
          <w:rFonts w:ascii="IRNazanin" w:hAnsi="IRNazanin" w:eastAsia="IRNazanin"/>
          <w:color w:val="111111"/>
          <w:sz w:val="28"/>
          <w:sz w:val="28"/>
          <w:szCs w:val="28"/>
          <w:rtl w:val="true"/>
          <w:lang w:bidi="fa-IR"/>
        </w:rPr>
        <w:t>اگر این موضوع بی‌ارزش و از همه جانشینی‌ها پست‌تر بود، به گونه‌ای که شایسته بررسی نبود؛ پس چرا تا این اندازه به این حدیث اهتمام ورزیده‌اند؟</w:t>
      </w:r>
    </w:p>
    <w:p>
      <w:pPr>
        <w:pStyle w:val="BookText"/>
        <w:rPr/>
      </w:pPr>
      <w:r>
        <w:rPr>
          <w:rFonts w:ascii="IRNazanin" w:hAnsi="IRNazanin" w:eastAsia="IRNazanin"/>
          <w:color w:val="111111"/>
          <w:sz w:val="28"/>
          <w:sz w:val="28"/>
          <w:szCs w:val="28"/>
          <w:rtl w:val="true"/>
          <w:lang w:bidi="fa-IR"/>
        </w:rPr>
        <w:t>چرا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خصوصیّات را داشتم، از آن چه که خورشید بر آن می‌تابد برای من بهتر بود؟</w:t>
      </w:r>
    </w:p>
    <w:p>
      <w:pPr>
        <w:pStyle w:val="BookText"/>
        <w:rPr/>
      </w:pPr>
      <w:r>
        <w:rPr>
          <w:rFonts w:ascii="IRNazanin" w:hAnsi="IRNazanin" w:eastAsia="IRNazanin"/>
          <w:color w:val="111111"/>
          <w:sz w:val="28"/>
          <w:sz w:val="28"/>
          <w:szCs w:val="28"/>
          <w:rtl w:val="true"/>
          <w:lang w:bidi="fa-IR"/>
        </w:rPr>
        <w:t>چرا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مقام‌ها را دارا بودم، برای من از آن چه خورشید بر آن می‌تابد دوست داشتنی‌تر بود؟</w:t>
      </w:r>
    </w:p>
    <w:p>
      <w:pPr>
        <w:pStyle w:val="BookText"/>
        <w:rPr/>
      </w:pPr>
      <w:r>
        <w:rPr>
          <w:rFonts w:ascii="IRNazanin" w:hAnsi="IRNazanin" w:eastAsia="IRNazanin"/>
          <w:color w:val="111111"/>
          <w:sz w:val="28"/>
          <w:sz w:val="28"/>
          <w:szCs w:val="28"/>
          <w:rtl w:val="true"/>
          <w:lang w:bidi="fa-IR"/>
        </w:rPr>
        <w:t>چرا معاویه به هنگام بیان مقام و فضیلت امیر مؤمنان علی علیه السلام به این حدیث استشهاد می‌کند؟</w:t>
      </w:r>
    </w:p>
    <w:p>
      <w:pPr>
        <w:pStyle w:val="BookText"/>
        <w:rPr/>
      </w:pPr>
      <w:r>
        <w:rPr>
          <w:rFonts w:ascii="IRNazanin" w:hAnsi="IRNazanin" w:eastAsia="IRNazanin"/>
          <w:color w:val="111111"/>
          <w:sz w:val="28"/>
          <w:sz w:val="28"/>
          <w:szCs w:val="28"/>
          <w:rtl w:val="true"/>
          <w:lang w:bidi="fa-IR"/>
        </w:rPr>
        <w:t>و چرا این همه سعی و تلاش شده که این حدیث ردّ شود و ابطال گردد؟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از افرادی است که همواره می‌خواهد استدلال‌های شیعیان به احادیث پیامبر صلی اللَّه علیه وآله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45" w:name="pg11778_105980"/>
    </w:p>
    <w:p>
      <w:pPr>
        <w:pStyle w:val="BookText"/>
        <w:rPr/>
      </w:pPr>
      <w:bookmarkEnd w:id="1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وجود این وی درباره حدیث منزلت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حدیث، برادری، وزارتِ رسول خدا صلی اللَّه علیه وآله در تبلیغِ رسالت و فضایل دیگری برای امیر مؤمنان علی علیه السلام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جایگاهی برای اشکال دوم نمی‌ماند</w:t>
      </w:r>
      <w:r>
        <w:rPr>
          <w:rFonts w:eastAsia="IRNazanin" w:cs="IRNazanin"/>
          <w:color w:val="111111"/>
          <w:sz w:val="28"/>
          <w:szCs w:val="28"/>
          <w:rtl w:val="true"/>
          <w:lang w:bidi="fa-IR"/>
        </w:rPr>
        <w:t>.</w:t>
      </w:r>
    </w:p>
    <w:p>
      <w:pPr>
        <w:pStyle w:val="Heading4"/>
        <w:numPr>
          <w:ilvl w:val="3"/>
          <w:numId w:val="1"/>
        </w:numPr>
        <w:rPr/>
      </w:pPr>
      <w:bookmarkStart w:id="146" w:name="__RefHeading___Toc9799536_73709187"/>
      <w:bookmarkStart w:id="147" w:name="_Toc55"/>
      <w:bookmarkEnd w:id="146"/>
      <w:r>
        <w:rPr>
          <w:rtl w:val="true"/>
        </w:rPr>
        <w:t>پاسخ به اشکال سوم …</w:t>
      </w:r>
      <w:bookmarkEnd w:id="147"/>
    </w:p>
    <w:p>
      <w:pPr>
        <w:pStyle w:val="BookText"/>
        <w:rPr/>
      </w:pPr>
      <w:r>
        <w:rPr>
          <w:rFonts w:ascii="IRNazanin" w:hAnsi="IRNazanin" w:eastAsia="IRNazanin"/>
          <w:color w:val="111111"/>
          <w:sz w:val="28"/>
          <w:sz w:val="28"/>
          <w:szCs w:val="28"/>
          <w:rtl w:val="true"/>
          <w:lang w:bidi="fa-IR"/>
        </w:rPr>
        <w:t>اشکال سوم این بود که حدیث منزلت اختصاص به غزوه تبوک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حدیث فقط در جنگ تبوک بیان شده باشد و ما این شأن نزول را بپذیریم و این شأن نزول سبب شود که آن حدیث به همان مورد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پذیرش این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اشکال سوم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نیست؛ چرا که پیامبر خدا صلی اللَّه علیه وآله حدیث منزلت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حدیث ثقلین و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 و موقعیّت‌های بسیاری تکرار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اهل سنّت در دست‌رس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آزاداندیش و منصف به راحتی این روایات را می‌تواند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بعدی به برخی از آن‌ها اشاره خواهیم کرد</w:t>
      </w:r>
      <w:r>
        <w:rPr>
          <w:rFonts w:eastAsia="IRNazanin" w:cs="IRNazanin"/>
          <w:color w:val="111111"/>
          <w:sz w:val="28"/>
          <w:szCs w:val="28"/>
          <w:rtl w:val="true"/>
          <w:lang w:bidi="fa-IR"/>
        </w:rPr>
        <w:t>.</w:t>
      </w:r>
      <w:bookmarkStart w:id="148" w:name="pg11778_105981"/>
    </w:p>
    <w:p>
      <w:pPr>
        <w:pStyle w:val="BookText"/>
        <w:rPr/>
      </w:pPr>
      <w:bookmarkEnd w:id="1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2"/>
        <w:numPr>
          <w:ilvl w:val="1"/>
          <w:numId w:val="1"/>
        </w:numPr>
        <w:rPr/>
      </w:pPr>
      <w:bookmarkStart w:id="149" w:name="__RefHeading___Toc9799538_73709187"/>
      <w:bookmarkStart w:id="150" w:name="_Toc56"/>
      <w:bookmarkEnd w:id="149"/>
      <w:r>
        <w:rPr>
          <w:rtl w:val="true"/>
        </w:rPr>
        <w:t>بخش ششم موارد بیان حدیث منزلت …</w:t>
      </w:r>
      <w:bookmarkEnd w:id="150"/>
    </w:p>
    <w:p>
      <w:pPr>
        <w:pStyle w:val="Heading3"/>
        <w:numPr>
          <w:ilvl w:val="2"/>
          <w:numId w:val="1"/>
        </w:numPr>
        <w:rPr/>
      </w:pPr>
      <w:bookmarkStart w:id="151" w:name="__RefHeading___Toc9799540_73709187"/>
      <w:bookmarkStart w:id="152" w:name="_Toc57"/>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پیامبر گرامی اسلام صلی اللَّه علیه وآله در موارد بسیار و در موقعیّت‌های گوناگون، حدیث منزلت را در شأن مولای متّقیان امیر مؤمنان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به چند مورد آن اشاره می‌کنیم</w:t>
      </w:r>
      <w:r>
        <w:rPr>
          <w:rFonts w:eastAsia="IRNazanin" w:cs="IRNazanin"/>
          <w:color w:val="111111"/>
          <w:sz w:val="28"/>
          <w:szCs w:val="28"/>
          <w:rtl w:val="true"/>
          <w:lang w:bidi="fa-IR"/>
        </w:rPr>
        <w:t>.</w:t>
      </w:r>
    </w:p>
    <w:p>
      <w:pPr>
        <w:pStyle w:val="Heading3"/>
        <w:numPr>
          <w:ilvl w:val="2"/>
          <w:numId w:val="1"/>
        </w:numPr>
        <w:rPr/>
      </w:pPr>
      <w:bookmarkStart w:id="153" w:name="__RefHeading___Toc9799542_73709187"/>
      <w:bookmarkStart w:id="154" w:name="_Toc58"/>
      <w:bookmarkEnd w:id="153"/>
      <w:r>
        <w:rPr/>
        <w:t>1</w:t>
      </w:r>
      <w:r>
        <w:rPr>
          <w:rtl w:val="true"/>
        </w:rPr>
        <w:t xml:space="preserve">. </w:t>
      </w:r>
      <w:r>
        <w:rPr>
          <w:rtl w:val="true"/>
        </w:rPr>
        <w:t>پیمان برادری بین اصحاب پیامبر …</w:t>
      </w:r>
      <w:bookmarkEnd w:id="154"/>
    </w:p>
    <w:p>
      <w:pPr>
        <w:pStyle w:val="BookText"/>
        <w:rPr/>
      </w:pPr>
      <w:r>
        <w:rPr>
          <w:rFonts w:ascii="IRNazanin" w:hAnsi="IRNazanin" w:eastAsia="IRNazanin"/>
          <w:color w:val="111111"/>
          <w:sz w:val="28"/>
          <w:sz w:val="28"/>
          <w:szCs w:val="28"/>
          <w:rtl w:val="true"/>
          <w:lang w:bidi="fa-IR"/>
        </w:rPr>
        <w:t>نخستین مورد بیان حدیث منزلت، در جریان پیمان برادری بین اصحاب پیامبر خدا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بین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 علی علیه السلام عرضه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روحی وانقطع ظهری حین رأیتک فعلت ما فعلت بأصحابک غیری، فإن کان هذا من سخط عَلَیّ فلک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العتبی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تهی کردم و کمرم شکست آن گاه که دیدم شما بین اصحاب خود جز من پیمان برادری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خشم شما از من باعث شده که مورد توجه قرار نگیرم، شایسته سرزنشم و بزرگواری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إلّالنفسی، وأنت منّی بمنزلة هارون من موسی غیر أنّه لا نبیّ بعدی، وأنت أخی ووارثی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مرا به حق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برای خود برگزیدم و تو برای من همانند هارون برای موسی هستی، جز این که پیامبری پس از من نیست، و تو برادر 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أرث منک یا رسول اللَّه؟</w:t>
      </w:r>
    </w:p>
    <w:p>
      <w:pPr>
        <w:pStyle w:val="BookText"/>
        <w:rPr/>
      </w:pPr>
      <w:r>
        <w:rPr>
          <w:rFonts w:ascii="IRNazanin" w:hAnsi="IRNazanin" w:eastAsia="IRNazanin"/>
          <w:color w:val="111111"/>
          <w:sz w:val="28"/>
          <w:sz w:val="28"/>
          <w:szCs w:val="28"/>
          <w:rtl w:val="true"/>
          <w:lang w:bidi="fa-IR"/>
        </w:rPr>
        <w:t>چه چیزی از شما به ارث می‌برم ای رسول خدا؟</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ورّث الأنبیاء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پیامبران پیش از من به ارث گذاشته‌اند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 ورّث الأنبیاء من قبلک؟</w:t>
      </w:r>
    </w:p>
    <w:p>
      <w:pPr>
        <w:pStyle w:val="BookText"/>
        <w:rPr/>
      </w:pPr>
      <w:r>
        <w:rPr>
          <w:rFonts w:ascii="IRNazanin" w:hAnsi="IRNazanin" w:eastAsia="IRNazanin"/>
          <w:color w:val="111111"/>
          <w:sz w:val="28"/>
          <w:sz w:val="28"/>
          <w:szCs w:val="28"/>
          <w:rtl w:val="true"/>
          <w:lang w:bidi="fa-IR"/>
        </w:rPr>
        <w:t>پیامبران قبل از شما چه چیزی به ارث گذاشته‌اند؟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ربّهم وسنّة نبیّهم وأنت معی فی قصری فی الجنّة مع فاطمة ابنتی وأنت أخی ورفیقی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پروردگارشان و راه و روش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قصر من در بهشت، همراه دخترم فاطمه با من خواهی بود، و تو برادر و رفیق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وآله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برادرانی که بر تخت‌ها رو به روی هم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جلال الدین سیوطی در الدرّ المنثور در ذیل تفسیر آیه شریفه نقل کرده است، آن جا که خداوند متعال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rtl w:val="true"/>
          <w:lang w:bidi="ar-SA"/>
        </w:rPr>
        <w:t xml:space="preserve">». </w:t>
      </w:r>
      <w:r>
        <w:rPr>
          <w:rStyle w:val="FootnoteAnchor"/>
          <w:rtl w:val="true"/>
        </w:rPr>
        <w:footnoteReference w:id="68"/>
      </w:r>
      <w:bookmarkStart w:id="155" w:name="pg11778_105984"/>
    </w:p>
    <w:p>
      <w:pPr>
        <w:pStyle w:val="BookText"/>
        <w:rPr/>
      </w:pPr>
      <w:bookmarkEnd w:id="1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خداوند از فرشتگان رسولانی برمی‌گزیند و نیز از انسان‌ها که خدا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این آیه شریفه با آن حدیث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از بغوی، باوردی، ابن قانع، طبرانی و ابن عساکر </w:t>
      </w:r>
      <w:r>
        <w:rPr>
          <w:rStyle w:val="FootnoteAnchor"/>
          <w:rtl w:val="true"/>
        </w:rPr>
        <w:footnoteReference w:id="69"/>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منابع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تألیف احمد بن حنبل، </w:t>
      </w:r>
      <w:r>
        <w:rPr>
          <w:rStyle w:val="FootnoteAnchor"/>
          <w:rtl w:val="true"/>
        </w:rPr>
        <w:footnoteReference w:id="70"/>
      </w:r>
      <w:r>
        <w:rPr>
          <w:rFonts w:ascii="IRNazanin" w:hAnsi="IRNazanin" w:eastAsia="IRNazanin"/>
          <w:color w:val="111111"/>
          <w:sz w:val="28"/>
          <w:sz w:val="28"/>
          <w:szCs w:val="28"/>
          <w:rtl w:val="true"/>
          <w:lang w:bidi="fa-IR"/>
        </w:rPr>
        <w:t>الریاض النضره فی مناقب العشرة المبشّره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متّقی هندی نیز در کنز العمّال این حدیث را از مناقب علی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56" w:name="__RefHeading___Toc9799544_73709187"/>
      <w:bookmarkStart w:id="157" w:name="_Toc59"/>
      <w:bookmarkEnd w:id="156"/>
      <w:r>
        <w:rPr/>
        <w:t>2</w:t>
      </w:r>
      <w:r>
        <w:rPr>
          <w:rtl w:val="true"/>
        </w:rPr>
        <w:t xml:space="preserve">. </w:t>
      </w:r>
      <w:r>
        <w:rPr>
          <w:rtl w:val="true"/>
        </w:rPr>
        <w:t>به هنگام ولادت امام حسن و امام حسین …</w:t>
      </w:r>
      <w:bookmarkEnd w:id="157"/>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دومین مورد بیان این حدیث به هنگام ولادت امام حسن و امام حسین علیهما السلام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قاری در سیره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در ضمن حدیثی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امام حسن علیه السلام جبرئیل به پیامبر خدا صلی اللَّه علیه وآله فرود آمد و به امر خدا به پیامبر عرضه داشت</w:t>
      </w:r>
      <w:r>
        <w:rPr>
          <w:rFonts w:eastAsia="IRNazanin" w:cs="IRNazanin"/>
          <w:color w:val="111111"/>
          <w:sz w:val="28"/>
          <w:szCs w:val="28"/>
          <w:rtl w:val="true"/>
          <w:lang w:bidi="fa-IR"/>
        </w:rPr>
        <w:t>:</w:t>
      </w:r>
      <w:bookmarkStart w:id="158" w:name="pg11778_105985"/>
    </w:p>
    <w:p>
      <w:pPr>
        <w:pStyle w:val="BookText"/>
        <w:rPr/>
      </w:pPr>
      <w:bookmarkEnd w:id="1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إنّ علیّاً منک بمنزلة هارون من موسی</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راستی که علی برای تو همانند هارون برای موسی است</w:t>
      </w:r>
      <w:r>
        <w:rPr>
          <w:rFonts w:eastAsia="IRNazanin" w:cs="IRNazanin"/>
          <w:color w:val="111111"/>
          <w:sz w:val="28"/>
          <w:szCs w:val="28"/>
          <w:rtl w:val="true"/>
          <w:lang w:bidi="fa-IR"/>
        </w:rPr>
        <w:t>.</w:t>
      </w:r>
    </w:p>
    <w:p>
      <w:pPr>
        <w:pStyle w:val="Heading3"/>
        <w:numPr>
          <w:ilvl w:val="2"/>
          <w:numId w:val="1"/>
        </w:numPr>
        <w:rPr/>
      </w:pPr>
      <w:bookmarkStart w:id="159" w:name="__RefHeading___Toc9799546_73709187"/>
      <w:bookmarkStart w:id="160" w:name="_Toc60"/>
      <w:bookmarkEnd w:id="159"/>
      <w:r>
        <w:rPr/>
        <w:t>3</w:t>
      </w:r>
      <w:r>
        <w:rPr>
          <w:rtl w:val="true"/>
        </w:rPr>
        <w:t xml:space="preserve">. </w:t>
      </w:r>
      <w:r>
        <w:rPr>
          <w:rtl w:val="true"/>
        </w:rPr>
        <w:t>در خطبه غدیر خم …</w:t>
      </w:r>
      <w:bookmarkEnd w:id="160"/>
    </w:p>
    <w:p>
      <w:pPr>
        <w:pStyle w:val="BookText"/>
        <w:rPr/>
      </w:pPr>
      <w:r>
        <w:rPr>
          <w:rFonts w:ascii="IRNazanin" w:hAnsi="IRNazanin" w:eastAsia="IRNazanin"/>
          <w:color w:val="111111"/>
          <w:sz w:val="28"/>
          <w:sz w:val="28"/>
          <w:szCs w:val="28"/>
          <w:rtl w:val="true"/>
          <w:lang w:bidi="fa-IR"/>
        </w:rPr>
        <w:t>سومین جایگاه بیان این حدیث شریف، خطبه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ما این حدیث را در کتاب نگاهی به حدیث غدیر نقل کرده‌ایم</w:t>
      </w:r>
      <w:r>
        <w:rPr>
          <w:rFonts w:eastAsia="IRNazanin" w:cs="IRNazanin"/>
          <w:color w:val="111111"/>
          <w:sz w:val="28"/>
          <w:szCs w:val="28"/>
          <w:rtl w:val="true"/>
          <w:lang w:bidi="fa-IR"/>
        </w:rPr>
        <w:t>.</w:t>
      </w:r>
    </w:p>
    <w:p>
      <w:pPr>
        <w:pStyle w:val="Heading3"/>
        <w:numPr>
          <w:ilvl w:val="2"/>
          <w:numId w:val="1"/>
        </w:numPr>
        <w:rPr/>
      </w:pPr>
      <w:bookmarkStart w:id="161" w:name="__RefHeading___Toc9799548_73709187"/>
      <w:bookmarkStart w:id="162" w:name="_Toc61"/>
      <w:bookmarkEnd w:id="161"/>
      <w:r>
        <w:rPr/>
        <w:t>4</w:t>
      </w:r>
      <w:r>
        <w:rPr>
          <w:rtl w:val="true"/>
        </w:rPr>
        <w:t xml:space="preserve">. </w:t>
      </w:r>
      <w:r>
        <w:rPr>
          <w:rtl w:val="true"/>
        </w:rPr>
        <w:t>در ماجرای بستن در خانه‌های اصحاب به مسجد …</w:t>
      </w:r>
      <w:bookmarkEnd w:id="162"/>
    </w:p>
    <w:p>
      <w:pPr>
        <w:pStyle w:val="BookText"/>
        <w:rPr/>
      </w:pPr>
      <w:r>
        <w:rPr>
          <w:rFonts w:ascii="IRNazanin" w:hAnsi="IRNazanin" w:eastAsia="IRNazanin"/>
          <w:color w:val="111111"/>
          <w:sz w:val="28"/>
          <w:sz w:val="28"/>
          <w:szCs w:val="28"/>
          <w:rtl w:val="true"/>
          <w:lang w:bidi="fa-IR"/>
        </w:rPr>
        <w:t>چهارمین مورد بیان این حدیث در ماجرای بستن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پژوهشی که درباره این ماجرا انجام داده‌ایم، به این حدیث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علیاً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علی برای من، به منزله هارون است برای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فقیه ابن مغازلی در مناقب امام علی علیه السلام </w:t>
      </w:r>
      <w:r>
        <w:rPr>
          <w:rStyle w:val="FootnoteAnchor"/>
          <w:rtl w:val="true"/>
        </w:rPr>
        <w:footnoteReference w:id="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bookmarkStart w:id="163" w:name="pg11778_105986"/>
    </w:p>
    <w:p>
      <w:pPr>
        <w:pStyle w:val="BookText"/>
        <w:rPr/>
      </w:pPr>
      <w:bookmarkEnd w:id="1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164" w:name="__RefHeading___Toc9799550_73709187"/>
      <w:bookmarkStart w:id="165" w:name="_Toc62"/>
      <w:bookmarkEnd w:id="164"/>
      <w:r>
        <w:rPr/>
        <w:t>5</w:t>
      </w:r>
      <w:r>
        <w:rPr>
          <w:rtl w:val="true"/>
        </w:rPr>
        <w:t xml:space="preserve">. </w:t>
      </w:r>
      <w:r>
        <w:rPr>
          <w:rtl w:val="true"/>
        </w:rPr>
        <w:t>تقاضای عمر بن خطّاب …</w:t>
      </w:r>
      <w:bookmarkEnd w:id="165"/>
    </w:p>
    <w:p>
      <w:pPr>
        <w:pStyle w:val="BookText"/>
        <w:rPr/>
      </w:pPr>
      <w:r>
        <w:rPr>
          <w:rFonts w:ascii="IRNazanin" w:hAnsi="IRNazanin" w:eastAsia="IRNazanin"/>
          <w:color w:val="111111"/>
          <w:sz w:val="28"/>
          <w:sz w:val="28"/>
          <w:szCs w:val="28"/>
          <w:rtl w:val="true"/>
          <w:lang w:bidi="fa-IR"/>
        </w:rPr>
        <w:t xml:space="preserve">پنجمین مورد همان است که عمر بن خطّاب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 علی را بس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پیش‌تر این جریان را از منابع بسیاری نقل کردیم</w:t>
      </w:r>
      <w:r>
        <w:rPr>
          <w:rFonts w:eastAsia="IRNazanin" w:cs="IRNazanin"/>
          <w:color w:val="111111"/>
          <w:sz w:val="28"/>
          <w:szCs w:val="28"/>
          <w:rtl w:val="true"/>
          <w:lang w:bidi="fa-IR"/>
        </w:rPr>
        <w:t>.</w:t>
      </w:r>
    </w:p>
    <w:p>
      <w:pPr>
        <w:pStyle w:val="Heading3"/>
        <w:numPr>
          <w:ilvl w:val="2"/>
          <w:numId w:val="1"/>
        </w:numPr>
        <w:rPr/>
      </w:pPr>
      <w:bookmarkStart w:id="166" w:name="__RefHeading___Toc9799552_73709187"/>
      <w:bookmarkStart w:id="167" w:name="_Toc63"/>
      <w:bookmarkEnd w:id="166"/>
      <w:r>
        <w:rPr/>
        <w:t>6</w:t>
      </w:r>
      <w:r>
        <w:rPr>
          <w:rtl w:val="true"/>
        </w:rPr>
        <w:t xml:space="preserve">. </w:t>
      </w:r>
      <w:r>
        <w:rPr>
          <w:rtl w:val="true"/>
        </w:rPr>
        <w:t>در ماجرای دختر حمزه سیدالشهداء …</w:t>
      </w:r>
      <w:bookmarkEnd w:id="167"/>
    </w:p>
    <w:p>
      <w:pPr>
        <w:pStyle w:val="BookText"/>
        <w:rPr/>
      </w:pPr>
      <w:r>
        <w:rPr>
          <w:rFonts w:ascii="IRNazanin" w:hAnsi="IRNazanin" w:eastAsia="IRNazanin"/>
          <w:color w:val="111111"/>
          <w:sz w:val="28"/>
          <w:sz w:val="28"/>
          <w:szCs w:val="28"/>
          <w:rtl w:val="true"/>
          <w:lang w:bidi="fa-IR"/>
        </w:rPr>
        <w:t>ششمین مورد بیان حدیث شریف منزلت در ماجرای دختر حضرت حمزه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دختر حضرت حمزه از مکّه به مدینه منوّره آمد، امیر مؤمنان علی علیه السلام، جعفر و زید برای کفالت و سرپرستی او اختلاف نظر پیدا کردند و قصه را نزد پیامبر خدا صلی اللَّه علیه وآله بردند تا آن حضرت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منّی بمنزلة هارون من موسی إلّاالنبوّة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مگر در مقام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ابن عساکر در تاریخ مدینة دمشق </w:t>
      </w:r>
      <w:r>
        <w:rPr>
          <w:rStyle w:val="FootnoteAnchor"/>
          <w:rtl w:val="true"/>
        </w:rPr>
        <w:footnoteReference w:id="7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احمد بن حنبل در</w:t>
      </w:r>
      <w:bookmarkStart w:id="168" w:name="pg11778_105987"/>
    </w:p>
    <w:p>
      <w:pPr>
        <w:pStyle w:val="BookText"/>
        <w:rPr/>
      </w:pPr>
      <w:bookmarkEnd w:id="1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مسند،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بیهقی در السنن الکبری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دیگران نیز نقل کرده‌اند</w:t>
      </w:r>
      <w:r>
        <w:rPr>
          <w:rFonts w:eastAsia="IRNazanin" w:cs="IRNazanin"/>
          <w:color w:val="111111"/>
          <w:sz w:val="28"/>
          <w:szCs w:val="28"/>
          <w:rtl w:val="true"/>
          <w:lang w:bidi="fa-IR"/>
        </w:rPr>
        <w:t>.</w:t>
      </w:r>
    </w:p>
    <w:p>
      <w:pPr>
        <w:pStyle w:val="Heading3"/>
        <w:numPr>
          <w:ilvl w:val="2"/>
          <w:numId w:val="1"/>
        </w:numPr>
        <w:rPr/>
      </w:pPr>
      <w:bookmarkStart w:id="169" w:name="__RefHeading___Toc9799554_73709187"/>
      <w:bookmarkStart w:id="170" w:name="_Toc64"/>
      <w:bookmarkEnd w:id="169"/>
      <w:r>
        <w:rPr/>
        <w:t>7</w:t>
      </w:r>
      <w:r>
        <w:rPr>
          <w:rtl w:val="true"/>
        </w:rPr>
        <w:t xml:space="preserve">. </w:t>
      </w:r>
      <w:r>
        <w:rPr>
          <w:rtl w:val="true"/>
        </w:rPr>
        <w:t>در حدیثی از جابر …</w:t>
      </w:r>
      <w:bookmarkEnd w:id="170"/>
    </w:p>
    <w:p>
      <w:pPr>
        <w:pStyle w:val="BookText"/>
        <w:rPr/>
      </w:pPr>
      <w:r>
        <w:rPr>
          <w:rFonts w:ascii="IRNazanin" w:hAnsi="IRNazanin" w:eastAsia="IRNazanin"/>
          <w:color w:val="111111"/>
          <w:sz w:val="28"/>
          <w:sz w:val="28"/>
          <w:szCs w:val="28"/>
          <w:rtl w:val="true"/>
          <w:lang w:bidi="fa-IR"/>
        </w:rPr>
        <w:t>هفتمین مورد، حدیثی از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خوابیده بودیم که پیامبر خدا صلی اللَّه علیه وآله آمد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أترقدون بالمسجد؟ إنّه لا یرقد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مسجد می‌خوابید؟ مسجد جای خوابیدن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همراه آنان بود، پیامبر خدا صلی اللَّه علیه وآله به آن حضرت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یحلّ لک فی المسجد ما یحلّ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آن چه در مسجد برای من حلال است برای تو نیز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همانند هارون برای موسی باشی، مگر در مقام نبوّت؟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در تاریخ مدینة دمشق آمده است</w:t>
      </w:r>
      <w:r>
        <w:rPr>
          <w:rFonts w:eastAsia="IRNazanin" w:cs="IRNazanin"/>
          <w:color w:val="111111"/>
          <w:sz w:val="28"/>
          <w:szCs w:val="28"/>
          <w:rtl w:val="true"/>
          <w:lang w:bidi="fa-IR"/>
        </w:rPr>
        <w:t xml:space="preserve">. </w:t>
      </w:r>
      <w:r>
        <w:rPr>
          <w:rStyle w:val="FootnoteAnchor"/>
          <w:rtl w:val="true"/>
        </w:rPr>
        <w:footnoteReference w:id="78"/>
      </w:r>
      <w:bookmarkStart w:id="171" w:name="pg11778_105988"/>
    </w:p>
    <w:p>
      <w:pPr>
        <w:pStyle w:val="BookText"/>
        <w:rPr/>
      </w:pPr>
      <w:bookmarkEnd w:id="1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172" w:name="__RefHeading___Toc9799556_73709187"/>
      <w:bookmarkStart w:id="173" w:name="_Toc65"/>
      <w:bookmarkEnd w:id="172"/>
      <w:r>
        <w:rPr/>
        <w:t>8</w:t>
      </w:r>
      <w:r>
        <w:rPr>
          <w:rtl w:val="true"/>
        </w:rPr>
        <w:t xml:space="preserve">. </w:t>
      </w:r>
      <w:r>
        <w:rPr>
          <w:rtl w:val="true"/>
        </w:rPr>
        <w:t>در حدیث امّ سلمه …</w:t>
      </w:r>
      <w:bookmarkEnd w:id="173"/>
    </w:p>
    <w:p>
      <w:pPr>
        <w:pStyle w:val="BookText"/>
        <w:rPr/>
      </w:pPr>
      <w:r>
        <w:rPr>
          <w:rFonts w:ascii="IRNazanin" w:hAnsi="IRNazanin" w:eastAsia="IRNazanin"/>
          <w:color w:val="111111"/>
          <w:sz w:val="28"/>
          <w:sz w:val="28"/>
          <w:szCs w:val="28"/>
          <w:rtl w:val="true"/>
          <w:lang w:bidi="fa-IR"/>
        </w:rPr>
        <w:t>هشتمین مورد بیان حدیث منزلت حدیث امّ 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همسرش امّ سلمه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لحمه من لحمی ودمه من دمی وهو منّی بمنزلة هارون من موسی إلّاأنّه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علی از گوشت من، خون او از خون من و او برای من همانند هارون برای موسی است، مگر آن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در تاریخ مدینة دمشق موجود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موارد فراوان دیگری نیز وجود دارد که پیامبر اکرم صلی اللَّه علیه وآله در آن موقعیّت‌ها، حدیث منزلت را در شأن امیر مؤمنان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تمامی آن موارد را بررسی کرده‌ایم، ولی به جهت رعایت اختصار به همین مقدار بسنده نموده و از ذکر آن‌ها خودداری می‌کنیم</w:t>
      </w:r>
      <w:r>
        <w:rPr>
          <w:rFonts w:eastAsia="IRNazanin" w:cs="IRNazanin"/>
          <w:color w:val="111111"/>
          <w:sz w:val="28"/>
          <w:szCs w:val="28"/>
          <w:rtl w:val="true"/>
          <w:lang w:bidi="fa-IR"/>
        </w:rPr>
        <w:t>.</w:t>
      </w:r>
    </w:p>
    <w:p>
      <w:pPr>
        <w:pStyle w:val="Heading3"/>
        <w:numPr>
          <w:ilvl w:val="2"/>
          <w:numId w:val="1"/>
        </w:numPr>
        <w:rPr/>
      </w:pPr>
      <w:bookmarkStart w:id="174" w:name="__RefHeading___Toc9799558_73709187"/>
      <w:bookmarkStart w:id="175" w:name="_Toc66"/>
      <w:bookmarkEnd w:id="174"/>
      <w:r>
        <w:rPr>
          <w:rtl w:val="true"/>
        </w:rPr>
        <w:t>چکیده دلالت حدیث منزلت بر خلافت …</w:t>
      </w:r>
      <w:bookmarkEnd w:id="1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حدیث منزلت در جانشینی و امامت امیر مؤمنان علی علیه السلام در این نکات خلاصه می‌شود</w:t>
      </w:r>
      <w:r>
        <w:rPr>
          <w:rFonts w:eastAsia="IRNazanin" w:cs="IRNazanin"/>
          <w:color w:val="111111"/>
          <w:sz w:val="28"/>
          <w:szCs w:val="28"/>
          <w:rtl w:val="true"/>
          <w:lang w:bidi="fa-IR"/>
        </w:rPr>
        <w:t>:</w:t>
      </w:r>
      <w:bookmarkStart w:id="176" w:name="pg11778_105989"/>
    </w:p>
    <w:p>
      <w:pPr>
        <w:pStyle w:val="BookText"/>
        <w:rPr/>
      </w:pPr>
      <w:bookmarkEnd w:id="17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بزرگ رسول خدا صلی اللَّه علیه وآله آرزوی چنین مقامی را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موقعیّت‌های گوناگون این حدیث را 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که در متن حدیث و نقل‌های مختلف آن وجود دارد</w:t>
      </w:r>
      <w:r>
        <w:rPr>
          <w:rFonts w:eastAsia="IRNazanin" w:cs="IRNazanin"/>
          <w:color w:val="111111"/>
          <w:sz w:val="28"/>
          <w:szCs w:val="28"/>
          <w:rtl w:val="true"/>
          <w:lang w:bidi="fa-IR"/>
        </w:rPr>
        <w:t>.</w:t>
      </w:r>
    </w:p>
    <w:p>
      <w:pPr>
        <w:pStyle w:val="Heading3"/>
        <w:numPr>
          <w:ilvl w:val="2"/>
          <w:numId w:val="1"/>
        </w:numPr>
        <w:rPr/>
      </w:pPr>
      <w:bookmarkStart w:id="177" w:name="__RefHeading___Toc9799560_73709187"/>
      <w:bookmarkStart w:id="178" w:name="_Toc67"/>
      <w:bookmarkEnd w:id="177"/>
      <w:r>
        <w:rPr>
          <w:rtl w:val="true"/>
        </w:rPr>
        <w:t>قراینی از حدیث …</w:t>
      </w:r>
      <w:bookmarkEnd w:id="178"/>
    </w:p>
    <w:p>
      <w:pPr>
        <w:pStyle w:val="BookText"/>
        <w:rPr/>
      </w:pPr>
      <w:r>
        <w:rPr>
          <w:rFonts w:ascii="IRNazanin" w:hAnsi="IRNazanin" w:eastAsia="IRNazanin"/>
          <w:color w:val="111111"/>
          <w:sz w:val="28"/>
          <w:sz w:val="28"/>
          <w:szCs w:val="28"/>
          <w:rtl w:val="true"/>
          <w:lang w:bidi="fa-IR"/>
        </w:rPr>
        <w:t>پیرامون این واقعه شواهد و قراین بسیاری است که ما پاره‌ای از این قراین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این حدیث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أقیم أو 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یا باید من در مدینه بمانم و یا تو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در هیچ کاری کسی جز علی علیه السلام نمی‌تواند به جای پیامبر خدا صلی اللَّه علیه وآله بنشیند و نایب آن حضرت باشد، کارهای او را انجام دهد، شریک و همیار او باشد و مسئولیت‌های او را به انجام رساند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نمونه‌های دیگری نیز دارد که از جمله می‌توان به جریان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رساندن سوره برائت به اهل مکّه توسط امیر مؤمنان علی علیه 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جای خود نهادم تا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نیز شاهد دیگری بر مطلب است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w:t>
      </w:r>
    </w:p>
    <w:p>
      <w:pPr>
        <w:pStyle w:val="BookText"/>
        <w:rPr/>
      </w:pPr>
      <w:r>
        <w:rPr>
          <w:rFonts w:ascii="IRNazanin" w:hAnsi="IRNazanin" w:eastAsia="IRNazanin"/>
          <w:color w:val="111111"/>
          <w:sz w:val="28"/>
          <w:sz w:val="28"/>
          <w:szCs w:val="28"/>
          <w:rtl w:val="true"/>
          <w:lang w:bidi="fa-IR"/>
        </w:rPr>
        <w:t>تو برای من به منزله هارون برای موسی هستی …</w:t>
      </w:r>
    </w:p>
    <w:p>
      <w:pPr>
        <w:pStyle w:val="BookText"/>
        <w:rPr/>
      </w:pP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المدینة لا تصلح إلّابی أو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امور مدینه به غیر من یا تو سامان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در المستدرک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صحیح است؛ ولی بُخاری و مسلم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من الأجر مثل مالی ومالک من المغنم مثلما 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چه به من اجر و پاداش دهند، به تو نیز خواهند داد و هر چه غنیمت نصیب من شود، برای تو نیز همانند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این حدیث را نویسنده کتاب الریاض النضره فی مناقب العشرة المبشره آورده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پنجمین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نقل‌های حدیث منزلت آمده است که پیامبر اکرم صلی اللَّه علیه وآله به امیر مؤمنان علی 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ینبغی أن أذهب إلّاوأنت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من بروم مگر آن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این حدیث، حدیث صحیحی است و در منابع بسیاری نقل شده است؛ از جمله در مسند احمد، </w:t>
      </w:r>
      <w:r>
        <w:rPr>
          <w:rStyle w:val="FootnoteAnchor"/>
          <w:rtl w:val="true"/>
        </w:rPr>
        <w:footnoteReference w:id="81"/>
      </w:r>
      <w:r>
        <w:rPr>
          <w:rFonts w:ascii="IRNazanin" w:hAnsi="IRNazanin" w:eastAsia="IRNazanin"/>
          <w:color w:val="111111"/>
          <w:sz w:val="28"/>
          <w:sz w:val="28"/>
          <w:szCs w:val="28"/>
          <w:rtl w:val="true"/>
          <w:lang w:bidi="fa-IR"/>
        </w:rPr>
        <w:t xml:space="preserve">مسند ابی یعلی، المستدرک، </w:t>
      </w:r>
      <w:r>
        <w:rPr>
          <w:rStyle w:val="FootnoteAnchor"/>
          <w:rtl w:val="true"/>
        </w:rPr>
        <w:footnoteReference w:id="82"/>
      </w:r>
      <w:r>
        <w:rPr>
          <w:rFonts w:ascii="IRNazanin" w:hAnsi="IRNazanin" w:eastAsia="IRNazanin"/>
          <w:color w:val="111111"/>
          <w:sz w:val="28"/>
          <w:sz w:val="28"/>
          <w:szCs w:val="28"/>
          <w:rtl w:val="true"/>
          <w:lang w:bidi="fa-IR"/>
        </w:rPr>
        <w:t xml:space="preserve">تاریخ مدینة دمشق، </w:t>
      </w:r>
      <w:r>
        <w:rPr>
          <w:rStyle w:val="FootnoteAnchor"/>
          <w:rtl w:val="true"/>
        </w:rPr>
        <w:footnoteReference w:id="83"/>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84"/>
      </w:r>
      <w:r>
        <w:rPr>
          <w:rFonts w:ascii="IRNazanin" w:hAnsi="IRNazanin" w:eastAsia="IRNazanin"/>
          <w:color w:val="111111"/>
          <w:sz w:val="28"/>
          <w:sz w:val="28"/>
          <w:szCs w:val="28"/>
          <w:rtl w:val="true"/>
          <w:lang w:bidi="fa-IR"/>
        </w:rPr>
        <w:t xml:space="preserve">الإصابه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خلیفتی فی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وأنت خلیفتی فی کلّ مؤمن بعدی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تو جانشینِ من برای هر مؤمنی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w:t>
      </w:r>
      <w:bookmarkStart w:id="179" w:name="pg11778_105992"/>
    </w:p>
    <w:p>
      <w:pPr>
        <w:pStyle w:val="BookText"/>
        <w:rPr/>
      </w:pPr>
      <w:bookmarkEnd w:id="1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من همانند هارون برای موسی هستی و تو پس از من جانشین من بر هر مؤمنی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با سند صحیح در خصائص نَسائی موجود است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80" w:name="__RefHeading___Toc9799562_73709187"/>
      <w:bookmarkStart w:id="181" w:name="_Toc68"/>
      <w:bookmarkEnd w:id="180"/>
      <w:r>
        <w:rPr>
          <w:rtl w:val="true"/>
        </w:rPr>
        <w:t>قراینی خارج از متن حدیث …</w:t>
      </w:r>
      <w:bookmarkEnd w:id="181"/>
    </w:p>
    <w:p>
      <w:pPr>
        <w:pStyle w:val="BookText"/>
        <w:rPr/>
      </w:pPr>
      <w:r>
        <w:rPr>
          <w:rFonts w:ascii="IRNazanin" w:hAnsi="IRNazanin" w:eastAsia="IRNazanin"/>
          <w:color w:val="111111"/>
          <w:sz w:val="28"/>
          <w:sz w:val="28"/>
          <w:szCs w:val="28"/>
          <w:rtl w:val="true"/>
          <w:lang w:bidi="fa-IR"/>
        </w:rPr>
        <w:t>شواهدی که خارج از متن حدیث برای این معنا گواهی می‌دهد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منزلت را از نظر سندی و دلالتی بررسی کردیم و روشن شد که حدیث منزلت، به صراحت بر خلافت و جانشینی رسول خدا صلی اللَّه علیه وآله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بکوشد امامت و جانشینی پس از پیامبر را در رتبه چهارم قرار دهد، بایستی ابتدا با دلیل‌های قطعی، حقّانیتِ خلافت سه شیخ پیشین را اثبات کند تا بتواند این حدیث را بر رتبه چهارم پس از عثمان حمل نماید، در غیر این صورت چنین کاری صحیح نخواهد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حدیث عصمت امیر مؤمنان علی علیه السلام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برتری آن حضرت از جهات اعلمیّت و افضلیّت را بر دیگران ثابت می‌نماید</w:t>
      </w:r>
      <w:r>
        <w:rPr>
          <w:rFonts w:eastAsia="IRNazanin" w:cs="IRNazanin"/>
          <w:color w:val="111111"/>
          <w:sz w:val="28"/>
          <w:szCs w:val="28"/>
          <w:rtl w:val="true"/>
          <w:lang w:bidi="fa-IR"/>
        </w:rPr>
        <w:t>.</w:t>
      </w:r>
      <w:bookmarkStart w:id="182" w:name="pg11778_105993"/>
    </w:p>
    <w:p>
      <w:pPr>
        <w:pStyle w:val="BookText"/>
        <w:rPr/>
      </w:pPr>
      <w:bookmarkEnd w:id="1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3"/>
        <w:numPr>
          <w:ilvl w:val="2"/>
          <w:numId w:val="1"/>
        </w:numPr>
        <w:rPr/>
      </w:pPr>
      <w:bookmarkStart w:id="183" w:name="__RefHeading___Toc9799564_73709187"/>
      <w:bookmarkStart w:id="184" w:name="_Toc69"/>
      <w:bookmarkEnd w:id="183"/>
      <w:r>
        <w:rPr>
          <w:rtl w:val="true"/>
        </w:rPr>
        <w:t>داستان اروی با معاویه …</w:t>
      </w:r>
      <w:bookmarkEnd w:id="184"/>
    </w:p>
    <w:p>
      <w:pPr>
        <w:pStyle w:val="BookText"/>
        <w:rPr/>
      </w:pPr>
      <w:r>
        <w:rPr>
          <w:rFonts w:ascii="IRNazanin" w:hAnsi="IRNazanin" w:eastAsia="IRNazanin"/>
          <w:color w:val="111111"/>
          <w:sz w:val="28"/>
          <w:sz w:val="28"/>
          <w:szCs w:val="28"/>
          <w:rtl w:val="true"/>
          <w:lang w:bidi="fa-IR"/>
        </w:rPr>
        <w:t>اکنون جا دارد روایتی را در این جا نقل کنیم، گرچه سخن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دختر حارث بن عبدالمطّلب بن هاشم که پیرزن کهن‌سالی بود نزد معاویه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اروی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بخیر یابن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کفرت النعمة، وأسأت لابن عمّک الصحبة، وتسمّیت بغیر اسمک، وأخذت غیر حقّک، وکنّا أهل البیت أعظم الناس فی هذا الدین بلاءاً، حتّی قبض اللَّه نبیّه مشکوراً سعیه، مرفوعاً منزلته، فوثبت علینا بعده بنو تیم وعدی وأُمیّة، فابتزّونا حقّنا، ولّیتم علینا تحتجّون بقرابتکم من رسول اللَّه صلی اللَّه علیه وآله، ونحن أقرب إلیه منکم وأولی بهذا الأمر، وکنّا فیکم بمنزلة بنی إسرائیل فی آل فرعون، وکان علی بن أبی طالب بعد نبیّنا بمنزلة هارن من موسی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خوبم ای پسر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مقابل نعمت ناسپاسی کردی و با پسرعمویت بدرفتاری نمودی، نام دیگری را بر خود نهادی و حقّ دیگری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ابتلای ما خانواده در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دین از همه سخت‌تر بود تا این که خدا پیامبرش را به سوی خود برد، در حالی که از تلاشش سپاسگزاری نمود و جایگاهش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فرزندان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هجوم بردند و حق ما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مسلّط شده‌اید و به خویشاوندی خود با رسول خدا صلی اللَّه علیه وآله استدلال می‌کنید، در حالی که ما از شما به پیامبر نزدیک‌تر و به این امر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شما همانند بنی اسرائیل در فرعونیان هستیم و علی بن ابی طالب علیه السلام بعد از پیامبرمان همچون هارون برای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پیرزن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کوتاه کن که عقلت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می‌گویی در حالی که مادرت مشهورترین فاحشه مکّه بود و مزدش از همه ارزان‌تر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قریشیان تو را از آنِ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پرسیدند که تو از کدام یک ایشان هستی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نزد من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بیشتر به کدام یک شباهت دارد، بچّه را از آنِ او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همه بیشتر به عاص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وائل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فرزند او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کاری که به جهت آن به این جا آمده‌ای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 پسر زن سبزچشم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w:t>
      </w:r>
    </w:p>
    <w:p>
      <w:pPr>
        <w:pStyle w:val="BookText"/>
        <w:rPr/>
      </w:pPr>
      <w:r>
        <w:rPr>
          <w:rFonts w:ascii="IRNazanin" w:hAnsi="IRNazanin" w:eastAsia="IRNazanin"/>
          <w:color w:val="111111"/>
          <w:sz w:val="28"/>
          <w:sz w:val="28"/>
          <w:szCs w:val="28"/>
          <w:rtl w:val="true"/>
          <w:lang w:bidi="fa-IR"/>
        </w:rPr>
        <w:t>سپس به معاویه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به این‌ها جرئت اهانت به مرا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کسی هستی که مادرت در هنگام کشته شدن حمزه این 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جزیناکم بیوم بدر والحرب بعد الحرب ذات سعر</w:t>
      </w:r>
    </w:p>
    <w:p>
      <w:pPr>
        <w:pStyle w:val="BookText"/>
        <w:rPr/>
      </w:pPr>
      <w:r>
        <w:rPr>
          <w:rFonts w:ascii="Amiri" w:hAnsi="Amiri" w:eastAsia="Amiri" w:cs="Amiri"/>
          <w:color w:val="111111"/>
          <w:sz w:val="28"/>
          <w:sz w:val="28"/>
          <w:szCs w:val="28"/>
          <w:rtl w:val="true"/>
          <w:lang w:bidi="ar-SA"/>
        </w:rPr>
        <w:t>ما کان لی فی عتبة من صبر وشکر وحشیّ عَلَیّ دهری</w:t>
      </w:r>
    </w:p>
    <w:p>
      <w:pPr>
        <w:pStyle w:val="BookText"/>
        <w:rPr/>
      </w:pPr>
      <w:r>
        <w:rPr>
          <w:rFonts w:ascii="Amiri" w:hAnsi="Amiri" w:eastAsia="Amiri" w:cs="Amiri"/>
          <w:color w:val="111111"/>
          <w:sz w:val="28"/>
          <w:sz w:val="28"/>
          <w:szCs w:val="28"/>
          <w:rtl w:val="true"/>
          <w:lang w:bidi="ar-SA"/>
        </w:rPr>
        <w:t>حتّی ترمّ أعظمی فی قبری</w:t>
      </w:r>
    </w:p>
    <w:p>
      <w:pPr>
        <w:pStyle w:val="BookText"/>
        <w:rPr/>
      </w:pPr>
      <w:r>
        <w:rPr>
          <w:rFonts w:ascii="IRNazanin" w:hAnsi="IRNazanin" w:eastAsia="IRNazanin"/>
          <w:color w:val="111111"/>
          <w:sz w:val="28"/>
          <w:sz w:val="28"/>
          <w:szCs w:val="28"/>
          <w:rtl w:val="true"/>
          <w:lang w:bidi="fa-IR"/>
        </w:rPr>
        <w:t>ما پاسخ روز بدر را به شما دادیم، جنگی که بعد از جنگ باشد آتشین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نمی‌توانستم در فراق عتبه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زندگیم سپاسگزار وحشی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استخوان‌هایم در قبر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دخترعموی من در پاسخ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خَزیتِ فی بدرٍ وبعدَ بدرِ یا بنت جبّار عظیم الکفر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و بعد از بدر ذلیل و خوار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ستمگری که کفرش بسیار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گذشته خداوند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نیازی ندارم؛ آن گاه از نزد معاویه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می‌خواهم تا چشمه‌ای جوشان در زمینی سرسبز بخرم که برای فرزندان مستمند حارث بن عبدالمطلب باشد، دو هزار دینار دیگر برای ازدواج فقیران بنی حارث و دو هزار دینار دیگر تا از سختی روزگار 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آن چه می‌خواهد به او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از نقل این جریان آن است که اروی دختر عموی پیامبر اکرم صلی اللَّه علیه وآله به حدیث منزلت استشهاد کرده و به این وسیله بر امامت امیر مؤمنان علی علیه السلام استدلال می‌نماید و علی علیه السلام را به هارون تشبیه کرده و هم چنین اهل بیت علیهم السلام را همانند بنی اسرائیل در فرعونیان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اندک تفاوت در این منابع موجود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 المختصر فی اخبار بنی البشر، روضة المناظر نگارش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شحنه حنفی که از کتاب‌های تاریخی معتبر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آری، این گونه دلالت حدیث شریف منزلت پایان یافت و به تمامی اشکال‌های علمی پاسخ داده شد که همه سپاس‌ها از آنِ خداوند یکتاست</w:t>
      </w:r>
      <w:r>
        <w:rPr>
          <w:rFonts w:eastAsia="IRNazanin" w:cs="IRNazanin"/>
          <w:color w:val="111111"/>
          <w:sz w:val="28"/>
          <w:szCs w:val="28"/>
          <w:rtl w:val="true"/>
          <w:lang w:bidi="fa-IR"/>
        </w:rPr>
        <w:t>.</w:t>
      </w:r>
      <w:bookmarkStart w:id="185" w:name="pg11778_105998"/>
    </w:p>
    <w:p>
      <w:pPr>
        <w:pStyle w:val="BookText"/>
        <w:rPr/>
      </w:pPr>
      <w:bookmarkEnd w:id="1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2"/>
        <w:numPr>
          <w:ilvl w:val="1"/>
          <w:numId w:val="1"/>
        </w:numPr>
        <w:rPr/>
      </w:pPr>
      <w:bookmarkStart w:id="186" w:name="__RefHeading___Toc9799566_73709187"/>
      <w:bookmarkStart w:id="187" w:name="_Toc70"/>
      <w:bookmarkEnd w:id="186"/>
      <w:r>
        <w:rPr>
          <w:rtl w:val="true"/>
        </w:rPr>
        <w:t>بخش هفتم نگاهی به اشکال‌های غیر علمی …</w:t>
      </w:r>
      <w:bookmarkEnd w:id="187"/>
    </w:p>
    <w:p>
      <w:pPr>
        <w:pStyle w:val="Heading3"/>
        <w:numPr>
          <w:ilvl w:val="2"/>
          <w:numId w:val="1"/>
        </w:numPr>
        <w:rPr/>
      </w:pPr>
      <w:bookmarkStart w:id="188" w:name="__RefHeading___Toc9799568_73709187"/>
      <w:bookmarkStart w:id="189" w:name="_Toc71"/>
      <w:bookmarkEnd w:id="188"/>
      <w:r>
        <w:rPr>
          <w:rtl w:val="true"/>
        </w:rPr>
        <w:t>اشکال‌های غیر علمی …</w:t>
      </w:r>
      <w:bookmarkEnd w:id="189"/>
    </w:p>
    <w:p>
      <w:pPr>
        <w:pStyle w:val="Heading4"/>
        <w:numPr>
          <w:ilvl w:val="3"/>
          <w:numId w:val="1"/>
        </w:numPr>
        <w:rPr/>
      </w:pPr>
      <w:bookmarkStart w:id="190" w:name="__RefHeading___Toc9799570_73709187"/>
      <w:bookmarkStart w:id="191" w:name="_Toc72"/>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اکنون به اشکالاتی که از روش‌های غیر علمی برای ردّ حدیث منزلت پناه برده‌اند به اختصار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مغرضان اهل تسنّن، آن گاه که از راه علمی نتوانسته‌اند اشکالی بر حدیث منزلت وارد کنند، از روش‌های غیر علمی بهره جسته‌اند</w:t>
      </w:r>
      <w:r>
        <w:rPr>
          <w:rFonts w:eastAsia="IRNazanin" w:cs="IRNazanin"/>
          <w:color w:val="111111"/>
          <w:sz w:val="28"/>
          <w:szCs w:val="28"/>
          <w:rtl w:val="true"/>
          <w:lang w:bidi="fa-IR"/>
        </w:rPr>
        <w:t>.</w:t>
      </w:r>
    </w:p>
    <w:p>
      <w:pPr>
        <w:pStyle w:val="Heading4"/>
        <w:numPr>
          <w:ilvl w:val="3"/>
          <w:numId w:val="1"/>
        </w:numPr>
        <w:rPr/>
      </w:pPr>
      <w:bookmarkStart w:id="192" w:name="__RefHeading___Toc9799572_73709187"/>
      <w:bookmarkStart w:id="193" w:name="_Toc73"/>
      <w:bookmarkEnd w:id="192"/>
      <w:r>
        <w:rPr/>
        <w:t>1</w:t>
      </w:r>
      <w:r>
        <w:rPr>
          <w:rtl w:val="true"/>
        </w:rPr>
        <w:t xml:space="preserve">. </w:t>
      </w:r>
      <w:r>
        <w:rPr>
          <w:rtl w:val="true"/>
        </w:rPr>
        <w:t>تحریف حدیث …</w:t>
      </w:r>
      <w:bookmarkEnd w:id="193"/>
    </w:p>
    <w:p>
      <w:pPr>
        <w:pStyle w:val="BookText"/>
        <w:rPr/>
      </w:pPr>
      <w:r>
        <w:rPr>
          <w:rFonts w:ascii="IRNazanin" w:hAnsi="IRNazanin" w:eastAsia="IRNazanin"/>
          <w:color w:val="111111"/>
          <w:sz w:val="28"/>
          <w:sz w:val="28"/>
          <w:szCs w:val="28"/>
          <w:rtl w:val="true"/>
          <w:lang w:bidi="fa-IR"/>
        </w:rPr>
        <w:t>نخستین راهی که پس از اشکال‌های واهی و شکست خورده برمی‌گزینند، همان تحریف حدیث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آن که ملاحظه کردند که اشکال‌های بی‌موردشان در سندهای حدیث و دلالت‌های آن بی‌فایده است، به تحریف حدیث روی آوردند؛ از جمله یکی از ناصبی‌ها که چاره‌ای جز تحریف حدیث ندیده؛ به این کار دست زده است؛ ولی چه کار زشتی و چه تحریف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این حدیث را تحریف کرده که کافران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چنین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حال حریز بن عثمان در تاریخ بغداد، خطیب بغدادی و هم چنین به کتاب تهذیب التهذیب ابن حجر عسقلانی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حریز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مردم از پیامبر صلی اللَّه علیه وآله نقل می‌کنند که به علی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شنونده اشتباه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قارون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طور نقل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ولید بن عبدالملک بر فراز منبر آن را نقل می‌کرد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به راستی نظر شما در مورد این شخص و راویان این روایت 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تأسّف بسیار، همین حریز از کسانی است که بُخاری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صحیح خود بر او اعتماد نموده و احادیثش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تمامی نگارندگان کتاب‌های صحیح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پذیرفته و روایتش را تصحیح نموده و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احمد بن حنبل درباره این شخص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است، مورد اعتماد است،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شرح حال حریز این گونه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به علی علیه السلام فحش می‌داد و با تمام توان به آن حضرت می‌تاخت و ظلم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تصریح کرده‌اند که حریز ناصبی بوده و همواره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ندارم، چون پدران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همواره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صبح و شام هفتاد مرتبه علی را لعن می‌کرده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دیگری از این قبیل که از او نقل شده است؛ امّا با تمام این تفاصیل، اهل سنّت روایت او را صحیح می‌دانند، احمد بن حنبل سه بار می‌گوید که او مورد اعتماد است و بخاری و همه نگارندگان کتاب‌های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bookmarkStart w:id="194" w:name="pg11778_106001"/>
    </w:p>
    <w:p>
      <w:pPr>
        <w:pStyle w:val="BookText"/>
        <w:rPr/>
      </w:pPr>
      <w:bookmarkEnd w:id="19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آری، از این رو پژوهشگر آزاداندیش می‌فهمد که آنان بر چه معیارها و ضوابطی در تصحیح حدیث و اثبات وثاقت راوی اعتماد می‌کنند، و با علی علیه السلام و خاندانش علیهم السلام چگونه رفتار می‌کنند</w:t>
      </w:r>
      <w:r>
        <w:rPr>
          <w:rFonts w:eastAsia="IRNazanin" w:cs="IRNazanin"/>
          <w:color w:val="111111"/>
          <w:sz w:val="28"/>
          <w:szCs w:val="28"/>
          <w:rtl w:val="true"/>
          <w:lang w:bidi="fa-IR"/>
        </w:rPr>
        <w:t>.</w:t>
      </w:r>
    </w:p>
    <w:p>
      <w:pPr>
        <w:pStyle w:val="Heading4"/>
        <w:numPr>
          <w:ilvl w:val="3"/>
          <w:numId w:val="1"/>
        </w:numPr>
        <w:rPr/>
      </w:pPr>
      <w:bookmarkStart w:id="195" w:name="__RefHeading___Toc9799574_73709187"/>
      <w:bookmarkStart w:id="196" w:name="_Toc74"/>
      <w:bookmarkEnd w:id="195"/>
      <w:r>
        <w:rPr/>
        <w:t>2</w:t>
      </w:r>
      <w:r>
        <w:rPr>
          <w:rtl w:val="true"/>
        </w:rPr>
        <w:t xml:space="preserve">. </w:t>
      </w:r>
      <w:r>
        <w:rPr>
          <w:rtl w:val="true"/>
        </w:rPr>
        <w:t>جعل حدیث منزلت برای شیخین …</w:t>
      </w:r>
      <w:bookmarkEnd w:id="196"/>
    </w:p>
    <w:p>
      <w:pPr>
        <w:pStyle w:val="BookText"/>
        <w:rPr/>
      </w:pPr>
      <w:r>
        <w:rPr>
          <w:rFonts w:ascii="IRNazanin" w:hAnsi="IRNazanin" w:eastAsia="IRNazanin"/>
          <w:color w:val="111111"/>
          <w:sz w:val="28"/>
          <w:sz w:val="28"/>
          <w:szCs w:val="28"/>
          <w:rtl w:val="true"/>
          <w:lang w:bidi="fa-IR"/>
        </w:rPr>
        <w:t>عدّه‌ای دیگر در قبال حدیث منزلت روش دیگری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حدیث منزلت دیگری را هم برای شیخین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وآله چنین نقل نمودند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و عمر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برای من به منزله هارون برای موسی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خطیب بغدادی به سند خود نقل کرده و پس از او مَنّاوی در کتاب کنوز الحقائق من حدیث خیر الخلائق، این حدیث را از خطیب بغدادی نقل می‌کند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اما از نیک بختی این است که ابن جوزی این حدیث ساختگی را آورده است، البتّه نه در کتاب الموضوعات؛ بلکه در کتاب العلل المتناهیه فی الاحادیث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bookmarkStart w:id="197" w:name="pg11778_106002"/>
    </w:p>
    <w:p>
      <w:pPr>
        <w:pStyle w:val="BookText"/>
        <w:rPr/>
      </w:pPr>
      <w:bookmarkEnd w:id="19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هم چنین ذهبی در میزان الاعتدال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 و ناشناخته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وی بار دیگر این حدیث را در همین کتاب آورده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دروغ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ابن حجر عسقلانی نیز در لسان المیزان، این حدیث را دروغ دانسته و بر ساختگی بودن آن تصریح می‌کند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بنا بر این، هیچ راهی برای استناد به این حدیث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خود اهل تسنن بر ضعف، یا دروغ بودن و مجعول بودنش تصریح می‌کنند و علاوه بر آن این حدیث ساختگی، در هیچ کدام از کتاب‌های صحاح، مسانید و سنن وجود ندارد</w:t>
      </w:r>
      <w:r>
        <w:rPr>
          <w:rFonts w:eastAsia="IRNazanin" w:cs="IRNazanin"/>
          <w:color w:val="111111"/>
          <w:sz w:val="28"/>
          <w:szCs w:val="28"/>
          <w:rtl w:val="true"/>
          <w:lang w:bidi="fa-IR"/>
        </w:rPr>
        <w:t>.</w:t>
      </w:r>
    </w:p>
    <w:p>
      <w:pPr>
        <w:pStyle w:val="Heading4"/>
        <w:numPr>
          <w:ilvl w:val="3"/>
          <w:numId w:val="1"/>
        </w:numPr>
        <w:rPr/>
      </w:pPr>
      <w:bookmarkStart w:id="198" w:name="__RefHeading___Toc9799576_73709187"/>
      <w:bookmarkStart w:id="199" w:name="_Toc75"/>
      <w:bookmarkEnd w:id="198"/>
      <w:r>
        <w:rPr/>
        <w:t>3</w:t>
      </w:r>
      <w:r>
        <w:rPr>
          <w:rtl w:val="true"/>
        </w:rPr>
        <w:t xml:space="preserve">. </w:t>
      </w:r>
      <w:r>
        <w:rPr>
          <w:rtl w:val="true"/>
        </w:rPr>
        <w:t>ردّ حدیث منزلت …</w:t>
      </w:r>
      <w:bookmarkEnd w:id="1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 آخرین روشی که برای آنان مانده، همان ردّ کردن حدیث منزلت و نپذیرفتن صحّت آن است؛ 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روشن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بُخاری و صحیح مسلم و منابع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تسنّن همین راه را پیموده‌اند و همین بهترین گواه است که آن‌ها در راه‌های دیگر شکست خورده و با روش‌های علمی نتوانسته‌اند در این حدیث اشکالی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سیف الدین آمدی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سخن او را در الصواعق المحرقه نقل کرده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هم چنین شریف جرجانی در شرح المواقف، نظر آمدی را پذیرفته و بر آن اعتماد کرده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قاضی ایجی نیز در پاسخ حدیث منزلت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سند نمی‌توان به این حدیث استدلال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هم چنین افراد دیگری نیز این حدیث را ردّ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آن صحیح نیست و افراد بسیاری از آنان نیز بر سخن آمدی اعتماد می‌نمایند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ذهبی در میزان الاعتدال و در شرح حال آمدی چنین</w:t>
      </w:r>
      <w:bookmarkStart w:id="200" w:name="pg11778_106004"/>
    </w:p>
    <w:p>
      <w:pPr>
        <w:pStyle w:val="BookText"/>
        <w:rPr/>
      </w:pPr>
      <w:bookmarkEnd w:id="20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عقیده بدی که آمدی داشت از دمشق بیرون رانده شد، و این که نقل شده است که او نماز نمی‌خوانده، صحیح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بی‌نمازی عیبی است که انسان را از عدالت می‌اندازد و سبب می‌شود که سخن و نظرش در مسایل علمی بی‌اعتبار شود؛ پس چرا به این شخص اعتماد نموده و سخنش را نقل می‌کنند؟</w:t>
      </w:r>
    </w:p>
    <w:p>
      <w:pPr>
        <w:pStyle w:val="BookText"/>
        <w:rPr/>
      </w:pPr>
      <w:r>
        <w:rPr>
          <w:rFonts w:ascii="IRNazanin" w:hAnsi="IRNazanin" w:eastAsia="IRNazanin"/>
          <w:color w:val="111111"/>
          <w:sz w:val="28"/>
          <w:sz w:val="28"/>
          <w:szCs w:val="28"/>
          <w:rtl w:val="true"/>
          <w:lang w:bidi="fa-IR"/>
        </w:rPr>
        <w:t xml:space="preserve">علاوه بر آن بنا بر تحقیق انجام یافته، در شرح حال بسیاری از حافظان حدیث و پیشوایان بزرگ اهل سنت؛ همان محدّثان و راویان سنّت پیامبر و امینان بر دین آمده است که نماز نمی‌خوانده‌اند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نوشتار فرصتی می‌داد، به برخی از عبارت‌هایی که در مدح و ثنای آن‌ها و توثیق و تعظیمشان آمده است اشاره می‌کردیم که این عبارت‌ها گواه این است که ترک نماز، همان که در نزد مسلمانان پایه و عمود دین است، مایه هیچ نقص و عیبی در این افراد نیست </w:t>
      </w:r>
      <w:r>
        <w:rPr>
          <w:rFonts w:eastAsia="IRNazanin" w:cs="IRNazanin"/>
          <w:color w:val="111111"/>
          <w:sz w:val="28"/>
          <w:szCs w:val="28"/>
          <w:rtl w:val="true"/>
          <w:lang w:bidi="fa-IR"/>
        </w:rPr>
        <w:t>[!]</w:t>
      </w:r>
    </w:p>
    <w:p>
      <w:pPr>
        <w:pStyle w:val="Heading3"/>
        <w:numPr>
          <w:ilvl w:val="2"/>
          <w:numId w:val="1"/>
        </w:numPr>
        <w:rPr/>
      </w:pPr>
      <w:bookmarkStart w:id="201" w:name="__RefHeading___Toc9799578_73709187"/>
      <w:bookmarkStart w:id="202" w:name="_Toc76"/>
      <w:bookmarkEnd w:id="201"/>
      <w:r>
        <w:rPr>
          <w:rtl w:val="true"/>
        </w:rPr>
        <w:t>سخن آخر …</w:t>
      </w:r>
      <w:bookmarkEnd w:id="2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بررسی و بیان شد، تلاش‌ها و اشکالاتی بود که اهل تسنّن پیرامون حدیث منزلت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کنندگان، علما و حافظان آن‌ها و کسانی هستند که اهل سنّت در عقاید، احکام و فروع فقهی بر آن‌ها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خدای متعال برای این امّت، بهترین علمایش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طایفه مظلومی که به گفته اروی حالشان همچون بنی اسرائیل در چنگال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نکرده بود، دین مبین از بین می‌رفت و آثار سید المرسلین نابود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سبحان به وسیله این عالمان حجّت را بر دیگران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پژوهشگران با انصافی که در پی بحث و تحقیقند و می‌خواهند حق را در هر جا که باشد بیابند و از آن پیروی نمایند، شایسته است که واقعیّت قضایا را بفهمند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می‌خواهیم که ما را بر این اعتقاد که بر پایه قرآن و سنّتی که نزد همه مقبول و معتبر است، استوار کرده و ثابت قدم بدارد و به ما توفیق دهد تا وظایف و مسئولیّتمان را در آشکار کردن حقایق و توضیح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انجام داده و آن‌هایی را که در پی حق و واقعیّتند به آن چیزی که خدا و رسولش راضی هستند یاری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حضرت محمّد و خاندان پاکش باد</w:t>
      </w:r>
      <w:r>
        <w:rPr>
          <w:rFonts w:eastAsia="IRNazanin" w:cs="IRNazanin"/>
          <w:color w:val="111111"/>
          <w:sz w:val="28"/>
          <w:szCs w:val="28"/>
          <w:rtl w:val="true"/>
          <w:lang w:bidi="fa-IR"/>
        </w:rPr>
        <w:t>.</w:t>
      </w:r>
      <w:bookmarkStart w:id="203" w:name="pg11778_106006"/>
    </w:p>
    <w:p>
      <w:pPr>
        <w:pStyle w:val="BookText"/>
        <w:rPr/>
      </w:pPr>
      <w:bookmarkEnd w:id="20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2"/>
        <w:numPr>
          <w:ilvl w:val="1"/>
          <w:numId w:val="1"/>
        </w:numPr>
        <w:rPr/>
      </w:pPr>
      <w:bookmarkStart w:id="204" w:name="__RefHeading___Toc9799580_73709187"/>
      <w:bookmarkStart w:id="205" w:name="_Toc77"/>
      <w:bookmarkEnd w:id="204"/>
      <w:r>
        <w:rPr>
          <w:rtl w:val="true"/>
        </w:rPr>
        <w:t>کتاب نامه …</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استقامت،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تراث 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الجیل، بیروت، لبنان،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الکتب 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بنی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اسماعیل بن ابی الفداء، حسینیه مصریه،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عربی،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کتابخانه، پیشاور،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 فی التفسیر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مسعود فراء بغوی، دارالفکر،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احمد المحلّی شافعی؛ و جلال 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ثعلبی، نشر مصطفی بابی حلبی، مصر،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الفکر، بیروت، لبنان،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مؤسسة الرساله، بیروت، لبنان،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مجمع إحیاء الثقافة الإسلامیه،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حاشیه تاریخ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مؤسسه الرساله،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داوود،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احیاء التراث العربی،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یحیی بن شرف 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دار الفکر، بیروت، لبنان،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القاهره،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صادر، بیروت، لبنان،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دار الکتاب العربی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مکتبة دار التراث، مدینه منوّره،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قطف الأزهار المتناثرة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فی شرح أُصول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عبدالعزیز بُخاری،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الحقائق من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مطبوع در حاشیه الجامع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احیاء التراث عربی،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مرکز احیاء التراث اسلامی، مکّه مکرمه، 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انتشارات داوری، قم، ایران،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Glance on Narration of Position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 al -Manzilah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شرح حال امام علی علیه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ابی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الأزهار المتناثره فی الأخبار المتواتره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کتاب دیگر معتبر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سنن ابن ماجه، سنن نَسائی و سنن‌ابی داوود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 که چرا آن‌ها از علی علیه السلام سخن می‌گفتند؟ و چه چیزی درباره اومی‌گفتند؟ چرا عمر آن‌ها را از یاد او باز می‌دارد؟ آیا او را به خوبی یاد می‌کردند و عمر آن‌ها را از این کار نهی می‌کرده و می‌گفته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در مورد علی بن ابی طالب را بس کنید؟ این‌ها پرسش‌هایی است که پاسخ به آن، روشن‌گر حقایق نهفته‌ای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یادآوری است که اینان، همان سه نفر از مهاجران بودند که سقیفه را به راه‌انداختند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مناقب 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تفسیر الجلالین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تفسیرهای دیگر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18801</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المتعبدین إلی متابعة سیّد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ترجمه امام علی علیه السلام، 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المختصر فی اخبار بنی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روضة المناظر، حاشیة تاریخ ابن کثیر، وقایع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کنوز الحقائق من حدیث خیر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حاشیه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فقط نام ابوبکر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22922</Words>
  <Characters>87258</Characters>
  <CharactersWithSpaces>108641</CharactersWithSpaces>
  <Paragraphs>1714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2026-08-22T07:21:19Z</dcterms:created>
  <dc:creator>ghaemiyeh.com</dc:creator>
  <dc:description/>
  <dc:language>en-US</dc:language>
  <cp:lastModifiedBy/>
  <dcterms:modified xsi:type="dcterms:W3CDTF">2026-08-22T10:51:23Z</dcterms:modified>
  <cp:revision>1</cp:revision>
  <dc:subject/>
  <dc:title>سلسله پژوهش های اعتقادی جلد 12</dc:title>
</cp:coreProperties>
</file>

<file path=docProps/custom.xml><?xml version="1.0" encoding="utf-8"?>
<Properties xmlns="http://schemas.openxmlformats.org/officeDocument/2006/custom-properties" xmlns:vt="http://schemas.openxmlformats.org/officeDocument/2006/docPropsVTypes"/>
</file>