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 الاجمالی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المهدی المنتظر(علیه السّلام)فی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المهدی المنتظر(علیه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الثّانی:المهدی الموعود(علیه السّلام)و غیبته فی بشارات الأدیان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عراقة الإیمان بالمصلح العالمی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البشارات بالمنقذ فی الکتب المقدسة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رسوخ الفکرة فی الدیانتین الیهودیة و النصرانیة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الإیمان بالمصلح العالمی فی الفکر غیر الدینی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طول عمر المصلح فی الفکر الانسانی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الإیمان بالمهدی(علیه السّلام)تجسید لحاجة فطریة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موقف الفکر الانسانی من غیبة المهدی(علیه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الفکر الدینی یؤمن بظهور المصلح العالمی بعد غیبة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الاختلاف فی تشخیص هویة المنقذ العالمی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الخلط بین البشارات و تأویلها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منهج لحل الاختلاف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المهدی الإمامی و حل الاختلاف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رأی القاضی الساباطی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البشارات السماویة لا تنطبق علی غیر المهدی الإمامی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البشارات و غیبة الإمام الثانی عشر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البشارات و خصوصیات المهدی الإمامی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البشارات و أوصاف المهدی الإمامی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الاهتداء الی هویة المنقذ علی ضوء البشارات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الاستناد الی بشارات الکتب السابقة و مشکلة التحریف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الاستناد الی ما صدّقه الاسلام من البشارات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تأثیر البشارات فی صیاغة العقیدة المهدویة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الثّالث:المهدی الموعود(علیه السّلام)و غیبته فی القرآن الکریم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1-عدم خلو الزمان من الإمام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الإمام المقصود فی الآیة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الإمام المنقذ من الضلالة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المواصفات القرآنیة لإمام الهدی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مصداق الإمام فی عصرنا الحاضر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2-فی کل زمان إمام شهید علی امته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صفات الشهید الإمام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الشهید عنده«علم الکتاب»</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3-لا یخلو زمان من هاد الی اللّه بأمره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معنی«الهادی»فی القرآن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الهادی منصوب من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الرّابع:المهدی الموعود و غیبته فی المتفق علیه من السنّة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1-حدیث الثقلین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اللفظ المتواتر:کتاب اللّه و عترتی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دلالات الحدیث علی وجود الإمام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مصداق أهل البیت(علیهم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عصمة الإمام و توفر شروط الحدیث</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مصداق الحدیث فی العصر الحاضر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2-احادیث الخلفاء الاثنی عشر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ألفاظ الأحادیث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دلالاتها علی وجود الإمام المهدی(علیه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ترابط أحادیث حجة الوداع</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مصداق الخلفاء الاثنی عشر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دراسة الأحادیث مستقلة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دلالة الواقع التأریخی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اتصال وجود الخلفاء الاثنی عشر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ائمة العترة هم المصداق الوحید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أدلة التطبیق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الاتفاق علی أن المهدی خاتم الخلفاء الاثنی عشر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3-حدیث الامة الظاهرة القائمة بأمر اللّه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4-أحادیث عدم خلو الزمان من الإمام القرشی المنقذ من المیتة الجاهلیة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معنی«الأمر»فی الکتاب و السنة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الباب الثّانی: نشأة الإمام محمّد المهدی(علیه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الأوّل:نشأة الإمام محمّد بن الحسن المهدی(علیهما السّلام)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تأریخ الولادة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تواتر خبر ولادته(علیه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کیفیة و ظروف الولادة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الإخبار المسبق عن خفاء الولادة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خفاء الولادة علامة المهدی الموعود(علیه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الثّانی:مراحل حیاة الإمام المهدی(علیه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الثّالث:الإمام المهدی فی ظل أبیه(علیهما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دور الإمام العسکری(علیه السّلام)فی إعلان الولادة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حضوره وفاة أبیه(علیه 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الباب الثّالث: الغیبة الصغری للإمام المهدی(علیه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الأوّل:الغیبة الصغری للإمام المهدی(علیه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تسلّمه مهام الإمامة صغیرا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صلاته علی أبیه و إعلان وجوده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أهدافه(علیه السّلام)من الصلاة علی أبیه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غیبتا الإمام المهدی(علیه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الثّانی:أسباب الغیبة الصغری و التمهید لها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أسباب الغیبة الصغری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تمهید النبی(صلّی اللّه علیه و آله)و الائمة(علیهم السّلام)لغیبة الإمام المهدی(علیه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فلسفة مرحلیّة الغیبة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تعقیب السلطة العباسیّة لخبر الإمام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الثّالث:إنجازات الإمام المهدی(علیه السّلام)فی الغیبة الصغری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إثبات وجوده و إمامته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إکمال ما تحتاجه الأمة من معارف الاسلام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تثبیت نظام النیابة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حفظ الکیان الایمانی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إصدار الرسائل«التوقیعات»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لقاء الإمام المهدی(علیه السّلام)بأتباعه المؤمنین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إعلان انتهاء الغیبة الصغری</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الباب الرّابع: الغیبة الکبری للإمام المهدی(علیه السّلام)و أسبابها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الأوّل:الغیبة الکبری للإمام المهدی(علیه السّلام)و أسبابها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الاطار العام لتحرک الامام(علیه 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علل الغیبة فی الأحادیث الشریفة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1-استجماع تجارب الأمم السابقة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2-العامل الأمنی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3-السماح بوصول الحق للجمیع لخروج ودائع اللّه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4-التمحیص الاعدادی لجیل الظهور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5-اتضاح عجز المدارس الاخری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6-حفظ روح الرفض للظلم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7-صلاح أمره و أمر المؤمنین به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8-عدم توفّر العدد المطلوب من الأنصار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الثّانی:إنجازات الإمام المهدی(علیه السّلام)فی غیبته الکبری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رعایته للکیان الإسلامی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حفظ الاسلام الصحیح و تسدید العمل الاجتهادی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تسدید الفقهاء فی عصر الغیبة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أصحاب الإمام(علیه السّلام)فی غیبته الکبری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الالتقاء بالمؤمنین فی غیبته الکبری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ترسیخ الایمان بوجوده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حضور موسم الحج</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الثّالث:تکالیف عصر الغیبة الکبری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أهمیة الانتظار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حقیقة الانتظار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شروط الانتظار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الانتظار و توقّع الظهور الفوری</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الباب الخامس: علائم ظهور المهدی(علیه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الأوّل:علائم ظهور الإمام المهدی(علیه 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ملاحظات بشأن علائم الظهور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العلائم الحتمیة و غیر الحتمیة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اللغة الرمزیة فی أحادیث العلامات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أبرز علائم الظهور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زوال علل الغیبة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الثّانی:سیرة الإمام المهدی(علیه السّلام)عند الظهور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خصائص الدولة المهدویة فی القرآن الکریم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1-اتمام النور الالهی و إظهار الإسلام علی الدین کله: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2-استخلاف صالحی المؤمنین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3-إقامة المجتمع التوحیدی الخالص</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4-تحقق الغایة من خلق النوع الانسانی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5-انهاء الردة عن الدین الحق</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تأریخ ظهور الإمام المهدی(علیه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مکان ظهوره-عجل اللّه فرجه-و انطلاقة ثورته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وقفة عند خطبتی إعلان الثورة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إعلان أهداف الثورة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الاستجابة لاستنصاره و مبایعته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خروجه الی الکوفة و تصفیة الجبهة الداخلیة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دخوله بیت المقدس و نزول عیسی(علیه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قتل الدجال و إنهاء حاکمیة الحضارات المادیة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سیرته سیرة جدّه رسول اللّه(صلّی اللّه علیه و آله)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إحیاء السنة و آثار النبی(صلّی اللّه علیه و آله)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شدته مع نفسه و رأفته بامته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سیرته القضائیة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سیرته تجاه الأدیان و المذاهب</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محاربة البدع و نفی تحریف الغالین و المبطلین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سیرته الاداریة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سیرته الجهادیة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سیرته المالیة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الصورة العامة للدولة المهدویة فی النصوص الشرعیة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الفصل الثّالث:قبسات من تراث الإمام المهدی(علیه 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من کلامه فی التوحید و نبذ الغلوّ</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فی علة الخلق و بعث الأنبیاء و تعیین الأوصیاء</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فی مقام الأئمة(علیهم 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فی انتظام نظام الإمامة و عدم خلو الأرض من الحجة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تقوی اللّه و النجاة من الفتن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رعایته للمسلمین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الاستعداد الدائم للظهور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نماذج من أجوبته القصیرة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نماذج من أدعیته و زیاراته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الفهرس التفصیلی</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8_103558"/>
    <w:bookmarkEnd w:id="0"/>
    <w:p>
      <w:pPr>
        <w:pStyle w:val="Heading2"/>
      </w:pPr>
      <w:bookmarkStart w:id="130" w:name="_Toc1"/>
      <w:r>
        <w:t>اشارة</w:t>
      </w:r>
      <w:bookmarkEnd w:id="130"/>
    </w:p>
    <w:p>
      <w:pPr>
        <w:pStyle w:val="BookText"/>
      </w:pPr>
      <w:r>
        <w:rPr>
          <w:rFonts w:ascii="IRNazanin" w:hAnsi="IRNazanin" w:eastAsia="IRNazanin" w:cs="IRNazanin"/>
          <w:lang w:bidi="fa-IR"/>
          <w:color w:val="111111"/>
          <w:sz w:val="28"/>
          <w:szCs w:val="28"/>
          <w:rtl/>
        </w:rPr>
        <w:t xml:space="preserve">عنوان و نام پدیدآور : 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 : 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 : ۱۴ج.</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ششم.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 : چهارده معصوم -- سرگذشتنامه</w:t>
      </w:r>
    </w:p>
    <w:p>
      <w:pPr>
        <w:pStyle w:val="BookText"/>
      </w:pPr>
      <w:r>
        <w:rPr>
          <w:rFonts w:ascii="IRNazanin" w:hAnsi="IRNazanin" w:eastAsia="IRNazanin" w:cs="IRNazanin"/>
          <w:lang w:bidi="fa-IR"/>
          <w:color w:val="111111"/>
          <w:sz w:val="28"/>
          <w:szCs w:val="28"/>
          <w:rtl/>
        </w:rPr>
        <w:t xml:space="preserve">شناسه افزوده : 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 : ۲۹۷/۹۵</w:t>
      </w:r>
    </w:p>
    <w:p>
      <w:pPr>
        <w:pStyle w:val="BookText"/>
      </w:pPr>
      <w:r>
        <w:rPr>
          <w:rFonts w:ascii="IRNazanin" w:hAnsi="IRNazanin" w:eastAsia="IRNazanin" w:cs="IRNazanin"/>
          <w:lang w:bidi="fa-IR"/>
          <w:color w:val="111111"/>
          <w:sz w:val="28"/>
          <w:szCs w:val="28"/>
          <w:rtl/>
        </w:rPr>
        <w:t xml:space="preserve">شماره کتابشناسی ملی : ۳۸۶۲۲۵۴</w:t>
      </w:r>
    </w:p>
    <w:p>
      <w:pPr>
        <w:pStyle w:val="Heading2"/>
      </w:pPr>
      <w:bookmarkStart w:id="131" w:name="_Toc2"/>
      <w:r>
        <w:t>اشارة</w:t>
      </w:r>
      <w:bookmarkEnd w:id="1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78_103562"/>
    <w:bookmarkEnd w:id="1"/>
    <w:p>
      <w:pPr>
        <w:pStyle w:val="Heading2"/>
      </w:pPr>
      <w:bookmarkStart w:id="132" w:name="_Toc3"/>
      <w:r>
        <w:t>الفهرس الاجمالی</w:t>
      </w:r>
      <w:bookmarkEnd w:id="132"/>
    </w:p>
    <w:p>
      <w:pPr>
        <w:pStyle w:val="BookText"/>
      </w:pPr>
      <w:r>
        <w:rPr>
          <w:rFonts w:ascii="IRNazanin" w:hAnsi="IRNazanin" w:eastAsia="IRNazanin" w:cs="IRNazanin"/>
          <w:lang w:bidi="fa-IR"/>
          <w:color w:val="111111"/>
          <w:sz w:val="28"/>
          <w:szCs w:val="28"/>
          <w:rtl/>
        </w:rPr>
        <w:t xml:space="preserve">مقدمة المجمع العالمی لأهل بیت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المهدی المنتظر علیه السّلام فی سطور 17</w:t>
      </w:r>
    </w:p>
    <w:p>
      <w:pPr>
        <w:pStyle w:val="BookText"/>
      </w:pPr>
      <w:r>
        <w:rPr>
          <w:rFonts w:ascii="IRNazanin" w:hAnsi="IRNazanin" w:eastAsia="IRNazanin" w:cs="IRNazanin"/>
          <w:lang w:bidi="fa-IR"/>
          <w:color w:val="111111"/>
          <w:sz w:val="28"/>
          <w:szCs w:val="28"/>
          <w:rtl/>
        </w:rPr>
        <w:t xml:space="preserve">الفصل الثانی:المهدی الموعود و غیبته فی بشارات الأدیان 21</w:t>
      </w:r>
    </w:p>
    <w:p>
      <w:pPr>
        <w:pStyle w:val="BookText"/>
      </w:pPr>
      <w:r>
        <w:rPr>
          <w:rFonts w:ascii="IRNazanin" w:hAnsi="IRNazanin" w:eastAsia="IRNazanin" w:cs="IRNazanin"/>
          <w:lang w:bidi="fa-IR"/>
          <w:color w:val="111111"/>
          <w:sz w:val="28"/>
          <w:szCs w:val="28"/>
          <w:rtl/>
        </w:rPr>
        <w:t xml:space="preserve">الفصل الثالث:المهدی الموعود و غیبته فی القرآن الکریم 53</w:t>
      </w:r>
    </w:p>
    <w:p>
      <w:pPr>
        <w:pStyle w:val="BookText"/>
      </w:pPr>
      <w:r>
        <w:rPr>
          <w:rFonts w:ascii="IRNazanin" w:hAnsi="IRNazanin" w:eastAsia="IRNazanin" w:cs="IRNazanin"/>
          <w:lang w:bidi="fa-IR"/>
          <w:color w:val="111111"/>
          <w:sz w:val="28"/>
          <w:szCs w:val="28"/>
          <w:rtl/>
        </w:rPr>
        <w:t xml:space="preserve">الفصل الرابع:المهدی الموعود و غیبته فی المتفق علیه من السنّة 77</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الامام المهدی المنتظر علیه السّلام 109</w:t>
      </w:r>
    </w:p>
    <w:p>
      <w:pPr>
        <w:pStyle w:val="BookText"/>
      </w:pPr>
      <w:r>
        <w:rPr>
          <w:rFonts w:ascii="IRNazanin" w:hAnsi="IRNazanin" w:eastAsia="IRNazanin" w:cs="IRNazanin"/>
          <w:lang w:bidi="fa-IR"/>
          <w:color w:val="111111"/>
          <w:sz w:val="28"/>
          <w:szCs w:val="28"/>
          <w:rtl/>
        </w:rPr>
        <w:t xml:space="preserve">الفصل الثانی:مراحل حیاة الامام المهدی المنتظر علیه السّلام 119</w:t>
      </w:r>
    </w:p>
    <w:p>
      <w:pPr>
        <w:pStyle w:val="BookText"/>
      </w:pPr>
      <w:r>
        <w:rPr>
          <w:rFonts w:ascii="IRNazanin" w:hAnsi="IRNazanin" w:eastAsia="IRNazanin" w:cs="IRNazanin"/>
          <w:lang w:bidi="fa-IR"/>
          <w:color w:val="111111"/>
          <w:sz w:val="28"/>
          <w:szCs w:val="28"/>
          <w:rtl/>
        </w:rPr>
        <w:t xml:space="preserve">الفصل الثالث:الامام المهدی المنتظر فی ظل أبیه علیهما السّلام 121</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الأوّل:الغیبة الصغری للإمام المهدی علیه السّلام 127</w:t>
      </w:r>
    </w:p>
    <w:p>
      <w:pPr>
        <w:pStyle w:val="BookText"/>
      </w:pPr>
      <w:r>
        <w:rPr>
          <w:rFonts w:ascii="IRNazanin" w:hAnsi="IRNazanin" w:eastAsia="IRNazanin" w:cs="IRNazanin"/>
          <w:lang w:bidi="fa-IR"/>
          <w:color w:val="111111"/>
          <w:sz w:val="28"/>
          <w:szCs w:val="28"/>
          <w:rtl/>
        </w:rPr>
        <w:t xml:space="preserve">الفصل الثانی:أسباب الغیبة الصغری و التمهید لها 135</w:t>
      </w:r>
    </w:p>
    <w:p>
      <w:pPr>
        <w:pStyle w:val="BookText"/>
      </w:pPr>
      <w:r>
        <w:rPr>
          <w:rFonts w:ascii="IRNazanin" w:hAnsi="IRNazanin" w:eastAsia="IRNazanin" w:cs="IRNazanin"/>
          <w:lang w:bidi="fa-IR"/>
          <w:color w:val="111111"/>
          <w:sz w:val="28"/>
          <w:szCs w:val="28"/>
          <w:rtl/>
        </w:rPr>
        <w:t xml:space="preserve">الفصل الثالث:إنجازات الإمام المهدی علیه السّلام فی الغیبة الصغری.147</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الأوّل:الغیبة الکبری للإمام المهدی علیه السّلام و أسبابها 163</w:t>
      </w:r>
    </w:p>
    <w:p>
      <w:pPr>
        <w:pStyle w:val="BookText"/>
      </w:pPr>
      <w:r>
        <w:rPr>
          <w:rFonts w:ascii="IRNazanin" w:hAnsi="IRNazanin" w:eastAsia="IRNazanin" w:cs="IRNazanin"/>
          <w:lang w:bidi="fa-IR"/>
          <w:color w:val="111111"/>
          <w:sz w:val="28"/>
          <w:szCs w:val="28"/>
          <w:rtl/>
        </w:rPr>
        <w:t xml:space="preserve">الفصل الثانی:إنجازاته فی الغیبة الکبری 173</w:t>
      </w:r>
    </w:p>
    <w:p>
      <w:pPr>
        <w:pStyle w:val="BookText"/>
      </w:pPr>
      <w:r>
        <w:rPr>
          <w:rFonts w:ascii="IRNazanin" w:hAnsi="IRNazanin" w:eastAsia="IRNazanin" w:cs="IRNazanin"/>
          <w:lang w:bidi="fa-IR"/>
          <w:color w:val="111111"/>
          <w:sz w:val="28"/>
          <w:szCs w:val="28"/>
          <w:rtl/>
        </w:rPr>
        <w:t xml:space="preserve">الفصل الثالث:تکالیف عصر الغیبة الکبری 183</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IRNazanin" w:hAnsi="IRNazanin" w:eastAsia="IRNazanin" w:cs="IRNazanin"/>
          <w:lang w:bidi="fa-IR"/>
          <w:color w:val="111111"/>
          <w:sz w:val="28"/>
          <w:szCs w:val="28"/>
          <w:rtl/>
        </w:rPr>
        <w:t xml:space="preserve">الفصل الأول:علائم ظهور الإمام المهدی المنتظر علیه السّلام 199</w:t>
      </w:r>
    </w:p>
    <w:p>
      <w:pPr>
        <w:pStyle w:val="BookText"/>
      </w:pPr>
      <w:r>
        <w:rPr>
          <w:rFonts w:ascii="IRNazanin" w:hAnsi="IRNazanin" w:eastAsia="IRNazanin" w:cs="IRNazanin"/>
          <w:lang w:bidi="fa-IR"/>
          <w:color w:val="111111"/>
          <w:sz w:val="28"/>
          <w:szCs w:val="28"/>
          <w:rtl/>
        </w:rPr>
        <w:t xml:space="preserve">الفصل الثانی:سیرة الإمام المهدی علیه السّلام عند الظهور 207</w:t>
      </w:r>
    </w:p>
    <w:p>
      <w:pPr>
        <w:pStyle w:val="BookText"/>
      </w:pPr>
      <w:r>
        <w:rPr>
          <w:rFonts w:ascii="IRNazanin" w:hAnsi="IRNazanin" w:eastAsia="IRNazanin" w:cs="IRNazanin"/>
          <w:lang w:bidi="fa-IR"/>
          <w:color w:val="111111"/>
          <w:sz w:val="28"/>
          <w:szCs w:val="28"/>
          <w:rtl/>
        </w:rPr>
        <w:t xml:space="preserve">الفصل الثالث:قبسات من تراث الإمام المهدی علیه السّلام 231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78_103564"/>
    <w:bookmarkEnd w:id="2"/>
    <w:p>
      <w:pPr>
        <w:pStyle w:val="Heading2"/>
      </w:pPr>
      <w:bookmarkStart w:id="133" w:name="_Toc4"/>
      <w:r>
        <w:t>[مقدمة المجمع]</w:t>
      </w:r>
      <w:bookmarkEnd w:id="13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آله)و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الإنسان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[الأنعام(6):71].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[الأحزاب(33):4].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الإنسان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الإنسان النزوع إلی الکمال و الجمال ثمّ منّ علیه بإرشاده إلی الکمال اللائق به،و أسبغ علیه نعمة التعرّف علی طریق الکمال،و من هنا قال تعالی: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المعرفة،صارت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الإنسان بطاقتی الغضب و الشهوة لیوفر له وقود الحرکة نحو الکمال؛لم یؤمن علیه من سیطرة الغضب و الشهوة و الهوی الناشئ منهما،و الملازم لهما.فمن هنا احتاج الإنسان-بالإضافة إلی عقله و سائر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المعرفة-الی ما یضمن له سلامة البصیرة و الرؤیة؛کی تتمّ علیه الحجّة، 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الإنسان عن طریق الوحی الإلهی،و من خلال الهداة الذین اختارهم اللّه لتولّی مسؤولیة هدایة العباد،و ذلک عن طریق توفیر تفاصیل المعرفة و إعطاء الإرشادات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IRNazanin" w:hAnsi="IRNazanin" w:eastAsia="IRNazanin" w:cs="IRNazanin"/>
          <w:lang w:bidi="fa-IR"/>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w:t>
      </w:r>
    </w:p>
    <w:p>
      <w:pPr>
        <w:pStyle w:val="BookText"/>
      </w:pPr>
      <w:r>
        <w:rPr>
          <w:rFonts w:ascii="Amiri" w:hAnsi="Amiri" w:eastAsia="Amiri" w:cs="Amiri"/>
          <w:lang w:bidi="ar-SA"/>
          <w:color w:val="111111"/>
          <w:sz w:val="28"/>
          <w:szCs w:val="28"/>
          <w:rtl/>
        </w:rPr>
        <w:t xml:space="preserve">اَللّٰهُ أَعْلَمُ حَیْثُ یَجْعَلُ رِسٰالَتَهُ [الأنعام(6):124]و اَللّٰهَ یَجْتَبِی مِنْ رُسُلِهِ مَنْ یَشٰاءُ [آل عمران(3):179].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2-إبلاغ الرسالة الإلهیة الی البشریة و لمن ارسلوا إلیه،و یتوقّف الإبلاغ 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لها،و هذه المهمة أیضا تتطلّب الکفاءة العلمیة و النفسیة.و التی تسمی 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 و یتطلّب التنفیذ قیادة حکیمة،و شجاعة فائقة،و صمودا کبیرا،و معرفة تامّة بالنفوس و بطبقات المجتمع و التیارات الفکریة و السیاسیة و الاجتماعیة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خاطئ بإمکانه أن یؤثّر تأثیرا سلبیّا 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من أجل مبدئه و عقیدته،و لم یتراجعوا لحظة،و لم یتلکّؤا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آله)و حمّله الأمانة الکبری و مسؤولیة الهدایة بجمیع مراتبها،طالبا منه تحقیق أهدافها.و قد خطا الرسول الأعظم(صلّی اللّه علیه و آله)فی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آله).</w:t>
      </w: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آله)،یستوعب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آله)إعداد الصفوة من أهل بیته،و التصریح بأسمائهم و أدوارهم؛لتولّی مهمة إدامة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الأجیال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آله)بقوله:«إنّی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آله)بأمر من اللّه تعالی لقیادة الامّة من بعده.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للإسلام بعد عصر الرسول(صلّی اللّه علیه و آله)،و دراسة حیاتهم بشکل مستوعب تکشف لنا عن صورة مستوعبة لحرکة الإسلام الأصیل الذی أخذ یشقّ طریقه إلی أعماق الامّة و وجدانها بعد أن أخذت طاقتها الحراریة تتضاءل بعد وفاة الرسول(صلّی اللّه علیه و آله)،فأخذ الأئمّة المعصومون(علیهم السّلام)یعملون علی توعیة الامّة و تحریک طاقتها باتجاه إیجاد و تصعید الوعی الرسالیّ للشریعة و لحرکة الرسول(صلّی اللّه علیه و آله)و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سیرة الأئمّة الراشدین فی استمرارهم علی نهج الرسول العظیم(صلّی اللّه علیه و آله)و انفتاح الامّة علیهم و التفاعل معهم کأعلام للهدایة و مصابیح لإنارة الدرب للسالکین المؤمنین بقیادتهم،فکانوا هم الأدلاّء علی اللّه لنیل مرضاته،و المستقرّین فی أمر اللّه،و التامّین فی محبّته،و الذائبین فی الشوق الیه،و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الجفاء؛حتّی ضربوا أعلی أمثلة الصمود لتنفیذ أحکام اللّه تعالی،ثم اختاروا الشهادة مع العزّ علی الحیاة مع الذّل فیها،حتی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سیرتهم العطرة و یدّعوا دراستها بشکل کامل.و من هنا فإنّ محاولتنا هذه إنّما هی إعطاء قبسات من سیرتهم،و سلوکهم و مواقفهم التی دوّنها المؤرّخون،و استطعنا اکتشافها من خلال مصادر الدراسة و التحقیق،عسی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آله)و تنتهی بخاتم الأوصیاء،محمد بن الحسن العسکری المهدی المنتظر عجّل اللّه تعالی فرجه و أنار الأرض بعدله.</w:t>
      </w:r>
    </w:p>
    <w:p>
      <w:pPr>
        <w:pStyle w:val="BookText"/>
      </w:pPr>
      <w:r>
        <w:rPr>
          <w:rFonts w:ascii="IRNazanin" w:hAnsi="IRNazanin" w:eastAsia="IRNazanin" w:cs="IRNazanin"/>
          <w:lang w:bidi="fa-IR"/>
          <w:color w:val="111111"/>
          <w:sz w:val="28"/>
          <w:szCs w:val="28"/>
          <w:rtl/>
        </w:rPr>
        <w:t xml:space="preserve">و یختصّ هذا الکتاب بدراسة حیاة الإمام المنتظر محمد بن الحسن المهدی الذی وعد اللّه به الامم أن یملأ به الأرض قسطا و عدلا کما ملئت ظلما و جورا.</w:t>
      </w:r>
    </w:p>
    <w:p>
      <w:pPr>
        <w:pStyle w:val="BookText"/>
      </w:pPr>
      <w:r>
        <w:rPr>
          <w:rFonts w:ascii="IRNazanin" w:hAnsi="IRNazanin" w:eastAsia="IRNazanin" w:cs="IRNazanin"/>
          <w:lang w:bidi="fa-IR"/>
          <w:color w:val="111111"/>
          <w:sz w:val="28"/>
          <w:szCs w:val="28"/>
          <w:rtl/>
        </w:rPr>
        <w:t xml:space="preserve">و لا بدّ لنا من ذکر کلمة شکر لکلّ العاملین الذین بذلوا جهدا فی إخراج هذا المشروع،لا سیما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نشکر اللّه تعالی علی التوفیق العظیم الذی منّ به علینا لانجاز هذه الموسوعة المبارکة إنّه نعم المولی و نعم النصیر.</w:t>
      </w:r>
    </w:p>
    <w:p>
      <w:pPr>
        <w:pStyle w:val="BookText"/>
      </w:pPr>
      <w:r>
        <w:rPr>
          <w:rFonts w:ascii="IRNazanin" w:hAnsi="IRNazanin" w:eastAsia="IRNazanin" w:cs="IRNazanin"/>
          <w:lang w:bidi="fa-IR"/>
          <w:color w:val="111111"/>
          <w:sz w:val="28"/>
          <w:szCs w:val="28"/>
          <w:rtl/>
        </w:rPr>
        <w:t xml:space="preserve">المجمع العالمی لأهل البیت(علیهم السّلام)</w:t>
      </w:r>
    </w:p>
    <w:p>
      <w:pPr>
        <w:pStyle w:val="BookText"/>
      </w:pPr>
      <w:r>
        <w:rPr>
          <w:rFonts w:ascii="Amiri" w:hAnsi="Amiri" w:eastAsia="Amiri" w:cs="Amiri"/>
          <w:lang w:bidi="ar-SA"/>
          <w:color w:val="111111"/>
          <w:sz w:val="28"/>
          <w:szCs w:val="28"/>
          <w:rtl/>
        </w:rPr>
        <w:t xml:space="preserve">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78_103572"/>
    <w:bookmarkEnd w:id="3"/>
    <w:p>
      <w:pPr>
        <w:pStyle w:val="Heading2"/>
      </w:pPr>
      <w:bookmarkStart w:id="134" w:name="_Toc5"/>
      <w:r>
        <w:t>الباب الأوّل: الإمام المهدی المنتظر(علیه السّلام)فی سطور</w:t>
      </w:r>
      <w:bookmarkEnd w:id="134"/>
    </w:p>
    <w:p>
      <w:pPr>
        <w:pStyle w:val="Heading3"/>
      </w:pPr>
      <w:bookmarkStart w:id="135" w:name="_Toc6"/>
      <w:r>
        <w:t>اشارة</w:t>
      </w:r>
      <w:bookmarkEnd w:id="135"/>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المهدی المنتظر(علیه السّلام)فی سطور</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المهدی الموعود و غیبته فی بشارات الأدیان</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المهدی الموعود و غیبته فی القرآن الکریم</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المهدی الموعود و غیبته فی المتفق علیه من السنّة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78_103574"/>
    <w:bookmarkEnd w:id="4"/>
    <w:p>
      <w:pPr>
        <w:pStyle w:val="Heading3"/>
      </w:pPr>
      <w:bookmarkStart w:id="136" w:name="_Toc7"/>
      <w:r>
        <w:t>الفصل الأوّل:الإمام المهدی المنتظر(علیه السّلام)فی سطور</w:t>
      </w:r>
      <w:bookmarkEnd w:id="136"/>
    </w:p>
    <w:p>
      <w:pPr>
        <w:pStyle w:val="BookText"/>
      </w:pPr>
      <w:r>
        <w:rPr>
          <w:rFonts w:ascii="IRNazanin" w:hAnsi="IRNazanin" w:eastAsia="IRNazanin" w:cs="IRNazanin"/>
          <w:lang w:bidi="fa-IR"/>
          <w:color w:val="111111"/>
          <w:sz w:val="28"/>
          <w:szCs w:val="28"/>
          <w:rtl/>
        </w:rPr>
        <w:t xml:space="preserve">إنّ قضیة الإمام المهدی المنتظر الذی بشّر به الإسلام و بشّرت به الأدیان من قبل،قضیة انسانیة قبل أن تکون دینیة أو إسلامیة؛فإنها تعبیر دقیق عن ضرورة تحقق الطموح الإنسانی بشکله التام.</w:t>
      </w:r>
    </w:p>
    <w:p>
      <w:pPr>
        <w:pStyle w:val="BookText"/>
      </w:pPr>
      <w:r>
        <w:rPr>
          <w:rFonts w:ascii="IRNazanin" w:hAnsi="IRNazanin" w:eastAsia="IRNazanin" w:cs="IRNazanin"/>
          <w:lang w:bidi="fa-IR"/>
          <w:color w:val="111111"/>
          <w:sz w:val="28"/>
          <w:szCs w:val="28"/>
          <w:rtl/>
        </w:rPr>
        <w:t xml:space="preserve">و قد تمیّز مذهب أهل البیت(علیهم السّلام)بالاعتقاد بالإمامة محمّد بن الحسن المهدی(علیه السّلام)الذی ولد فی سنة 255 ه،و استلم زمام الأمر و تصدی لمسؤولیاته القیادیة سنة 260 ه و هو الآن حی یرزق یقوم بمهامّه الرسالیة من خلال متابعته الأحداث فهو یعاصر التطورات و یرقب الظروف التی لا بد من تحققها کی یظهر الی العالم الإنسانی بعد أن تستنفذ الحضارات الجاهلیة کل ما لدیها من قدرات و طاقات،و تتفتح البشریة بعقولها و قلوبها لتلقّی الهدی الإلهی من خلال قائد ربّانی قادر علی قیادة العالم أجمع،کما یریده اللّه له.</w:t>
      </w:r>
    </w:p>
    <w:p>
      <w:pPr>
        <w:pStyle w:val="BookText"/>
      </w:pPr>
      <w:r>
        <w:rPr>
          <w:rFonts w:ascii="IRNazanin" w:hAnsi="IRNazanin" w:eastAsia="IRNazanin" w:cs="IRNazanin"/>
          <w:lang w:bidi="fa-IR"/>
          <w:color w:val="111111"/>
          <w:sz w:val="28"/>
          <w:szCs w:val="28"/>
          <w:rtl/>
        </w:rPr>
        <w:t xml:space="preserve">و هذا الإمام الثانی عشر هو من أهل البیت الذین نصّ الرسول الأعظم(صلّی اللّه علیه و آله)علی إمامتهم و بشّر بهم و بمستقبلهم امته.و قد تحقّقت ولادته فی ظروف حرجة جدا لم تکن لتسمح بالاعلان العام عن ولادته،و لکنّ أباه الإمام الحسن العسکری(علیه السّلام)و عدّة من أهل بیته و أقربائه کحکیمة و نسیم و غیرهما قد شهدوا ولادته و أعلنوا فرحهم و سرورهم بذلک.و أطلع شیعته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اتباعه علی ولادته و حیاته و أنه إمامهم الثانی عشر الذی بشّر به خاتم الرسل(صلّی اللّه علیه و آله)و تبعه نشاط الإمام المهدی(علیه السّلام)نفسه طیلة خمس سنوات من أجوبة المسائل و الحضور فی الأماکن الخاصة التی کان یؤمن فیها علیه من ملاحقة السلطة،و بعد استشهاد أبیه،أقام الأدلّة القاطعة علی وجوده حتی استطاع أن یبدّد الشکوک حول ولادته و وجوده و إمامته و یمسک بزمام الامور و یقوم بالمهام الکبری و هو فی مرحلة الغیبة الصغری کل ذلک فی خفاء من عیون الحکّام و عمّالهم.</w:t>
      </w:r>
    </w:p>
    <w:p>
      <w:pPr>
        <w:pStyle w:val="BookText"/>
      </w:pPr>
      <w:r>
        <w:rPr>
          <w:rFonts w:ascii="IRNazanin" w:hAnsi="IRNazanin" w:eastAsia="IRNazanin" w:cs="IRNazanin"/>
          <w:lang w:bidi="fa-IR"/>
          <w:color w:val="111111"/>
          <w:sz w:val="28"/>
          <w:szCs w:val="28"/>
          <w:rtl/>
        </w:rPr>
        <w:t xml:space="preserve">و استمرّ بالقیام بمهامّه القیادیة فی مرحلة الغیبة الکبری بعد تمهید کاف لها و تعیینه لمجموعة الوظائف و المهام القیادیة للعلماء باللّه،الامناء علی حلاله و حرامه لیکونوا نوّابه علی طول خط الغیبة الکبری و لیقوموا بمهام المرجعیة الدینیة فی کل الظروف التی ترافق هذه المرحلة حتی تتوفر له مقدّمات الظهور للاصلاح الشامل الذی وعد اللّه به الامم.</w:t>
      </w:r>
    </w:p>
    <w:p>
      <w:pPr>
        <w:pStyle w:val="BookText"/>
      </w:pPr>
      <w:r>
        <w:rPr>
          <w:rFonts w:ascii="IRNazanin" w:hAnsi="IRNazanin" w:eastAsia="IRNazanin" w:cs="IRNazanin"/>
          <w:lang w:bidi="fa-IR"/>
          <w:color w:val="111111"/>
          <w:sz w:val="28"/>
          <w:szCs w:val="28"/>
          <w:rtl/>
        </w:rPr>
        <w:t xml:space="preserve">لقد بدأت غیبته الکبری سنة(329 ه)و لا زالت هذه الغیبة مستمرة حتّی عصرنا هذا.</w:t>
      </w:r>
    </w:p>
    <w:p>
      <w:pPr>
        <w:pStyle w:val="BookText"/>
      </w:pPr>
      <w:r>
        <w:rPr>
          <w:rFonts w:ascii="IRNazanin" w:hAnsi="IRNazanin" w:eastAsia="IRNazanin" w:cs="IRNazanin"/>
          <w:lang w:bidi="fa-IR"/>
          <w:color w:val="111111"/>
          <w:sz w:val="28"/>
          <w:szCs w:val="28"/>
          <w:rtl/>
        </w:rPr>
        <w:t xml:space="preserve">و قد مارس الإمام محمد بن الحسن المهدی(علیه السّلام)خلال مرحلة الغیبة الصغری نشاطا مکثّفا و هو مستتر عن عامّة أتباعه لتثبیت موقعه کإمام مفترض الطاعة،و أنه الذی ینبغی للامة أن تنتظر خروجه و قیامه حین تتوفّر الظروف الملائمة لثورته العالمیة الشاملة.</w:t>
      </w:r>
    </w:p>
    <w:p>
      <w:pPr>
        <w:pStyle w:val="BookText"/>
      </w:pPr>
      <w:r>
        <w:rPr>
          <w:rFonts w:ascii="IRNazanin" w:hAnsi="IRNazanin" w:eastAsia="IRNazanin" w:cs="IRNazanin"/>
          <w:lang w:bidi="fa-IR"/>
          <w:color w:val="111111"/>
          <w:sz w:val="28"/>
          <w:szCs w:val="28"/>
          <w:rtl/>
        </w:rPr>
        <w:t xml:space="preserve">و قد واصل الإمام المهدی المنتظر(علیه السّلام)ارتباطه بأتباعه من خلال نوّابه الأربعة خلال مرحلة الغیبة الصغری،غیر أنها انتهت قبل أن تکتشف السلطة محل تواجد الامام و نشاطه،و انقطعت الامة عن الارتباط بوکلائه عند اعلانه انتهاء الغیبة الصغری،و بقی یمارس مهامّه القیادیة و ینفع الامة کما تنتفع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بالشمس إذا ظللها السحاب.</w:t>
      </w:r>
    </w:p>
    <w:p>
      <w:pPr>
        <w:pStyle w:val="BookText"/>
      </w:pPr>
      <w:r>
        <w:rPr>
          <w:rFonts w:ascii="IRNazanin" w:hAnsi="IRNazanin" w:eastAsia="IRNazanin" w:cs="IRNazanin"/>
          <w:lang w:bidi="fa-IR"/>
          <w:color w:val="111111"/>
          <w:sz w:val="28"/>
          <w:szCs w:val="28"/>
          <w:rtl/>
        </w:rPr>
        <w:t xml:space="preserve">و قد ترک الإمام المهدی المنتظر(علیه السّلام)للامة الإسلامیة خلال مرحلة الغیبة الصغری،تراثا غنیا لا یمکن التغافل عنه.</w:t>
      </w:r>
    </w:p>
    <w:p>
      <w:pPr>
        <w:pStyle w:val="BookText"/>
      </w:pPr>
      <w:r>
        <w:rPr>
          <w:rFonts w:ascii="IRNazanin" w:hAnsi="IRNazanin" w:eastAsia="IRNazanin" w:cs="IRNazanin"/>
          <w:lang w:bidi="fa-IR"/>
          <w:color w:val="111111"/>
          <w:sz w:val="28"/>
          <w:szCs w:val="28"/>
          <w:rtl/>
        </w:rPr>
        <w:t xml:space="preserve">و هو لا یزال یمارس ما یمکنه من مهامه القیادیة خلال مرحلة الغیبة الکبری.و هو ینتظر مع سائر المنتظرین الیوم الذی یسمح له اللّه سبحانه فیه أن یخرج و یقوم بکل استعداداته و طاقاته التی أعدّها و هیّأها اللّه له لیملأ الأرض عدلا بعد أن تملأ ظلما و جورا.و ذلک بعد أن تتهیّأ کل الظروف الموضوعیة اللازمة من حیث العدد و العدّة،و سائر الظروف العالمیة التی ستمهّد لخروجه و ظهوره کقائد ربّانی عالمی،و تفجیر ثورته الإسلامیة الکبری،و تحقیق أهداف الدین الحق و ذلک حین ظهوره علی الدین کلّه و لو کره المشرکون.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78_103578"/>
    <w:bookmarkEnd w:id="5"/>
    <w:p>
      <w:pPr>
        <w:pStyle w:val="Heading3"/>
      </w:pPr>
      <w:bookmarkStart w:id="137" w:name="_Toc8"/>
      <w:r>
        <w:t>الفصل الثّانی:المهدی الموعود(علیه السّلام)و غیبته فی بشارات الأدیان</w:t>
      </w:r>
      <w:bookmarkEnd w:id="137"/>
    </w:p>
    <w:p>
      <w:pPr>
        <w:pStyle w:val="Heading4"/>
      </w:pPr>
      <w:bookmarkStart w:id="138" w:name="_Toc9"/>
      <w:r>
        <w:t>اشارة</w:t>
      </w:r>
      <w:bookmarkEnd w:id="138"/>
    </w:p>
    <w:p>
      <w:pPr>
        <w:pStyle w:val="BookText"/>
      </w:pPr>
      <w:r>
        <w:rPr>
          <w:rFonts w:ascii="IRNazanin" w:hAnsi="IRNazanin" w:eastAsia="IRNazanin" w:cs="IRNazanin"/>
          <w:lang w:bidi="fa-IR"/>
          <w:color w:val="111111"/>
          <w:sz w:val="28"/>
          <w:szCs w:val="28"/>
          <w:rtl/>
        </w:rPr>
        <w:t xml:space="preserve">المهدی الموعود(علیه السّلام)و غیبته فی بشارات الأدیان</w:t>
      </w:r>
    </w:p>
    <w:p>
      <w:pPr>
        <w:pStyle w:val="Heading4"/>
      </w:pPr>
      <w:bookmarkStart w:id="139" w:name="_Toc10"/>
      <w:r>
        <w:t>عراقة الإیمان بالمصلح العالمی</w:t>
      </w:r>
      <w:bookmarkEnd w:id="139"/>
    </w:p>
    <w:p>
      <w:pPr>
        <w:pStyle w:val="BookText"/>
      </w:pPr>
      <w:r>
        <w:rPr>
          <w:rFonts w:ascii="IRNazanin" w:hAnsi="IRNazanin" w:eastAsia="IRNazanin" w:cs="IRNazanin"/>
          <w:lang w:bidi="fa-IR"/>
          <w:color w:val="111111"/>
          <w:sz w:val="28"/>
          <w:szCs w:val="28"/>
          <w:rtl/>
        </w:rPr>
        <w:t xml:space="preserve">یعتبر الایمان بحتمیة ظهور المصلح الدینی العالمی و إقامة الدولة الإلهیة العادلة فی کل الأرض من نقاط الاشتراک البارزة بین جمیع الأدیان </w:t>
      </w:r>
      <w:r>
        <w:rPr>
          <w:rStyle w:val="FootnoteReference"/>
        </w:rPr>
        <w:footnoteReference w:id="1"/>
      </w:r>
      <w:r>
        <w:rPr>
          <w:rFonts w:ascii="IRNazanin" w:hAnsi="IRNazanin" w:eastAsia="IRNazanin" w:cs="IRNazanin"/>
          <w:lang w:bidi="fa-IR"/>
          <w:color w:val="111111"/>
          <w:sz w:val="28"/>
          <w:szCs w:val="28"/>
          <w:rtl/>
        </w:rPr>
        <w:t xml:space="preserve">، و الاختلاف فیما بینها إنّما هو فی تحدید هویة هذا المصلح الدینی العالمی الذی یحقق جمیع أهداف الأنبیاء(علیهم السّلام).</w:t>
      </w:r>
    </w:p>
    <w:p>
      <w:pPr>
        <w:pStyle w:val="BookText"/>
      </w:pPr>
      <w:r>
        <w:rPr>
          <w:rFonts w:ascii="IRNazanin" w:hAnsi="IRNazanin" w:eastAsia="IRNazanin" w:cs="IRNazanin"/>
          <w:lang w:bidi="fa-IR"/>
          <w:color w:val="111111"/>
          <w:sz w:val="28"/>
          <w:szCs w:val="28"/>
          <w:rtl/>
        </w:rPr>
        <w:t xml:space="preserve">و قد استعرض الدکتور محمد مهدی خان فی الأبواب الستة الاولی من کتابه«مفتاح باب الأبواب»آراء الأدیان الستة المعروفة بشأن ظهور النبی الخاتم(صلّی اللّه علیه و آله)ثم بشأن المصلح العالمی المنتظر و بیّن أن کلّ دین منها بشّر بمجیء هذا المصلح الإلهی فی المستقبل أو فی آخر الزمان لیصلح العالم و ینهی الظلم و الشر و یحقق السعادة المنشودة للمجتمع البشری </w:t>
      </w:r>
      <w:r>
        <w:rPr>
          <w:rStyle w:val="FootnoteReference"/>
        </w:rPr>
        <w:footnoteReference w:id="2"/>
      </w:r>
      <w:r>
        <w:rPr>
          <w:rFonts w:ascii="IRNazanin" w:hAnsi="IRNazanin" w:eastAsia="IRNazanin" w:cs="IRNazanin"/>
          <w:lang w:bidi="fa-IR"/>
          <w:color w:val="111111"/>
          <w:sz w:val="28"/>
          <w:szCs w:val="28"/>
          <w:rtl/>
        </w:rPr>
        <w:t xml:space="preserve">.کما تحدث عن ذلک المیرزا محمد الاستربادی فی کتابه«ذخیرة الأبواب» بشکل تفصیلی،و نقل طرفا من نصوص و بشارات الکثیر من الکتب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378_103579"/>
    <w:bookmarkEnd w:id="6"/>
    <w:p>
      <w:pPr>
        <w:pStyle w:val="BookText"/>
      </w:pPr>
      <w:r>
        <w:rPr>
          <w:rFonts w:ascii="IRNazanin" w:hAnsi="IRNazanin" w:eastAsia="IRNazanin" w:cs="IRNazanin"/>
          <w:lang w:bidi="fa-IR"/>
          <w:color w:val="111111"/>
          <w:sz w:val="28"/>
          <w:szCs w:val="28"/>
          <w:rtl/>
        </w:rPr>
        <w:t xml:space="preserve">السماویة لمختلف الأقوام بشأنه.</w:t>
      </w:r>
    </w:p>
    <w:p>
      <w:pPr>
        <w:pStyle w:val="BookText"/>
      </w:pPr>
      <w:r>
        <w:rPr>
          <w:rFonts w:ascii="IRNazanin" w:hAnsi="IRNazanin" w:eastAsia="IRNazanin" w:cs="IRNazanin"/>
          <w:lang w:bidi="fa-IR"/>
          <w:color w:val="111111"/>
          <w:sz w:val="28"/>
          <w:szCs w:val="28"/>
          <w:rtl/>
        </w:rPr>
        <w:t xml:space="preserve">و هذه الحقیقة من الواضحات التی أقرّ بها کل من درس عقیدة المصلح العالمی حتی الذین أنکروا صحتها أو شککوا فیها کبعض المستشرقین مثل جولد زیهر المجری فی کتابه«العقیدة و الشریعة فی الإسلام» </w:t>
      </w:r>
      <w:r>
        <w:rPr>
          <w:rStyle w:val="FootnoteReference"/>
        </w:rPr>
        <w:footnoteReference w:id="3"/>
      </w:r>
      <w:r>
        <w:rPr>
          <w:rFonts w:ascii="IRNazanin" w:hAnsi="IRNazanin" w:eastAsia="IRNazanin" w:cs="IRNazanin"/>
          <w:lang w:bidi="fa-IR"/>
          <w:color w:val="111111"/>
          <w:sz w:val="28"/>
          <w:szCs w:val="28"/>
          <w:rtl/>
        </w:rPr>
        <w:t xml:space="preserve">،فاعترفوا بأنها عقیدة عریقة للغایة فی التأریخ الدینی وجدت حتی فی القدیم من کتب دیانات المصریین و الصینیین و المغول و البوذیین و المجوس و الهنود و الأحباش فضلا عن الدیانات الکبری الثلاث:الیهودیة و النصرانیة و الإسلامیة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140" w:name="_Toc11"/>
      <w:r>
        <w:t>البشارات بالمنقذ فی الکتب المقدسة</w:t>
      </w:r>
      <w:bookmarkEnd w:id="140"/>
    </w:p>
    <w:p>
      <w:pPr>
        <w:pStyle w:val="BookText"/>
      </w:pPr>
      <w:r>
        <w:rPr>
          <w:rFonts w:ascii="IRNazanin" w:hAnsi="IRNazanin" w:eastAsia="IRNazanin" w:cs="IRNazanin"/>
          <w:lang w:bidi="fa-IR"/>
          <w:color w:val="111111"/>
          <w:sz w:val="28"/>
          <w:szCs w:val="28"/>
          <w:rtl/>
        </w:rPr>
        <w:t xml:space="preserve">و الملاحظ فی عقائد هذه الأدیان بشأن المصلح العالمی أنها تستند الی نصوص واضحة فی کتبهم المقدسة القدیمة و لیس الی تفسیرات عرضها علماؤهم لنصوص غامضة حمّالة لوجوه تأویلیة متعددة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الملاحظة تکشف عراقة هذه العقیدة و کونها تمثل أصلا مشترکا فی دعوات الأنبیاء-صلوات اللّه علیهم-،حیث ان کل دعوة نبویة-و علی الأقل الدعوات الرئیسة و الکبری-تمثل خطوة علی طریق التمهید لظهور المصلح الدینی العالمی الذی یحقق أهداف هذه الدعوات کافة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378_103580"/>
    <w:bookmarkEnd w:id="7"/>
    <w:p>
      <w:pPr>
        <w:pStyle w:val="BookText"/>
      </w:pPr>
      <w:r>
        <w:rPr>
          <w:rFonts w:ascii="IRNazanin" w:hAnsi="IRNazanin" w:eastAsia="IRNazanin" w:cs="IRNazanin"/>
          <w:lang w:bidi="fa-IR"/>
          <w:color w:val="111111"/>
          <w:sz w:val="28"/>
          <w:szCs w:val="28"/>
          <w:rtl/>
        </w:rPr>
        <w:t xml:space="preserve">کما أن للتبشیر بحتمیة ظهور هذا المصلح العالمی تأثیرا علی هذه الدعوات فهو یشکل عامل دفع لاتباع الأنبیاء للتحرک باتجاه تحقیق أهداف رسالتهم و السعی للمساهمة فی تأهیل المجتمع البشری لتحقیق أهداف جمیع الدعوات النبویة کاملة فی عصر المنقذ الدینی العالمی.</w:t>
      </w:r>
    </w:p>
    <w:p>
      <w:pPr>
        <w:pStyle w:val="BookText"/>
      </w:pPr>
      <w:r>
        <w:rPr>
          <w:rFonts w:ascii="IRNazanin" w:hAnsi="IRNazanin" w:eastAsia="IRNazanin" w:cs="IRNazanin"/>
          <w:lang w:bidi="fa-IR"/>
          <w:color w:val="111111"/>
          <w:sz w:val="28"/>
          <w:szCs w:val="28"/>
          <w:rtl/>
        </w:rPr>
        <w:t xml:space="preserve">و لذلک کان التبشیر بهذه العقیدة عنصرا أصیلا فی نصوص مختلف الدیانات و الدعوات النبویة.</w:t>
      </w:r>
    </w:p>
    <w:p>
      <w:pPr>
        <w:pStyle w:val="Heading4"/>
      </w:pPr>
      <w:bookmarkStart w:id="141" w:name="_Toc12"/>
      <w:r>
        <w:t>رسوخ الفکرة فی الدیانتین الیهودیة و النصرانیة</w:t>
      </w:r>
      <w:bookmarkEnd w:id="141"/>
    </w:p>
    <w:p>
      <w:pPr>
        <w:pStyle w:val="BookText"/>
      </w:pPr>
      <w:r>
        <w:rPr>
          <w:rFonts w:ascii="IRNazanin" w:hAnsi="IRNazanin" w:eastAsia="IRNazanin" w:cs="IRNazanin"/>
          <w:lang w:bidi="fa-IR"/>
          <w:color w:val="111111"/>
          <w:sz w:val="28"/>
          <w:szCs w:val="28"/>
          <w:rtl/>
        </w:rPr>
        <w:t xml:space="preserve">إن الإیمان بفکرة ظهور المصلح ثابت عند الیهود مدوّن فی التوراة و المصادر الدینیة المعتبرة عندهم،و قد فصّل الحدیث عن هذه العقیدة عند الیهود کثیر من الباحثین المعاصرین خاصة فی العالم الغربی مثل جورج رذرفورد فی کتابه«ملایین من الذین هم أحیاء الیوم لن یموتوا أبدا»، و السناتور الأمیرکی بول منزلی فی کتابه(من یجرؤ علی الکلام)و الباحثة غریس هالسل فی کتابها«النبوءة و السیاسة».و غیرهم کثیر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من درس الدیانة الیهودیة التفت الی رسوخ هذه العقیدة فیها.</w:t>
      </w:r>
    </w:p>
    <w:p>
      <w:pPr>
        <w:pStyle w:val="BookText"/>
      </w:pPr>
      <w:r>
        <w:rPr>
          <w:rFonts w:ascii="IRNazanin" w:hAnsi="IRNazanin" w:eastAsia="IRNazanin" w:cs="IRNazanin"/>
          <w:lang w:bidi="fa-IR"/>
          <w:color w:val="111111"/>
          <w:sz w:val="28"/>
          <w:szCs w:val="28"/>
          <w:rtl/>
        </w:rPr>
        <w:t xml:space="preserve">و النماذج التی ذکرناها آنفا من هذه الدراسات اختصت بعرض هذه العقیدة بالذات عند الیهود و الآثار السیاسیة التی أفرزتها نتیجة لتحرک الیهود انطلاقا من هذه العقیدة،و فی القرون الأخیرة خاصة بهدف الاستعداد لظهور المنقذ العالمی الذی یؤمنون به.</w:t>
      </w:r>
    </w:p>
    <w:p>
      <w:pPr>
        <w:pStyle w:val="BookText"/>
      </w:pPr>
      <w:r>
        <w:rPr>
          <w:rFonts w:ascii="IRNazanin" w:hAnsi="IRNazanin" w:eastAsia="IRNazanin" w:cs="IRNazanin"/>
          <w:lang w:bidi="fa-IR"/>
          <w:color w:val="111111"/>
          <w:sz w:val="28"/>
          <w:szCs w:val="28"/>
          <w:rtl/>
        </w:rPr>
        <w:t xml:space="preserve">و سبب هذا التحرک هو أن عقیدة الیهود فی هذا المجال تشتمل علی تحدید زمنی لبدء مقدمات ظهور المنقذ العالمی؛الذی یبدأ من عام(1914) للمیلاد-و هو عام تفجر الحرب العالمیة الاولی کما هو معروف-،ثم عودة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الشتات الیهودی الی فلسطین و إقامة دولتهم التی یعتبرونها من المراحل التمهیدیة المهمة لظهور المنقذ الموعود،و یعتقدون بأن العودة الی فلسطین هی بدایة المعرکة الفاصلة التی تنهی وجود الشر فی العالم و یبدأ حینئذ حکم الملکوت فی الأرض لتصبح الأرض فردوسا»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بغض النظر عن مناقشة صحة ما ورد من تفصیلات فی هذه العقیدة عند الیهود،إلاّ أن المقدار الثابت هو أنها فکرة متأصلة فی تراثهم الدینی و بقوة بالغة مکّنت الیهودیة-من خلال تحریف تفصیلاتها و مصادیقها-أن تقیم علی أساسها تحرکا استراتیجیا طویل المدی و طویل النفس،استقطبت له الطاقات الیهودیة المتباینة الأفکار و الاتجاهات،و نجحت فی تجمیع جهودها و تحریکها باتجاه تحقیق ما صوّره قادة الیهودیة لأتباعهم بأنه مصداق التمهید لظهور المنقذ الموعود.</w:t>
      </w:r>
    </w:p>
    <w:p>
      <w:pPr>
        <w:pStyle w:val="BookText"/>
      </w:pPr>
      <w:r>
        <w:rPr>
          <w:rFonts w:ascii="IRNazanin" w:hAnsi="IRNazanin" w:eastAsia="IRNazanin" w:cs="IRNazanin"/>
          <w:lang w:bidi="fa-IR"/>
          <w:color w:val="111111"/>
          <w:sz w:val="28"/>
          <w:szCs w:val="28"/>
          <w:rtl/>
        </w:rPr>
        <w:t xml:space="preserve">و واضح أنّ الایمان بهذه العقیدة لو لم یکن راسخا و مستندا الی جذور عمیقة فی التراث الدینی الیهودی لما کان قادرا علی إیجاد مثل هذا التحرک الدؤوب و من مختلف الطاقات و الاتباع،فمثل هذا لا یتأتی من فکرة عارضة أو طارئة لا تستند الی جذور راسخة مجمع علیها.</w:t>
      </w:r>
    </w:p>
    <w:p>
      <w:pPr>
        <w:pStyle w:val="BookText"/>
      </w:pPr>
      <w:r>
        <w:rPr>
          <w:rFonts w:ascii="IRNazanin" w:hAnsi="IRNazanin" w:eastAsia="IRNazanin" w:cs="IRNazanin"/>
          <w:lang w:bidi="fa-IR"/>
          <w:color w:val="111111"/>
          <w:sz w:val="28"/>
          <w:szCs w:val="28"/>
          <w:rtl/>
        </w:rPr>
        <w:t xml:space="preserve">کما آمن النصاری بأصل هذه الفکرة استنادا الی مجموعة من الآیات و البشارات الموجودة فی الإنجیل و التوراة.و یصرح علماء الإنجیل بالایمان بحتمیة عودة عیسی المسیح فی آخر الزمان لیقود البشریة فی ثورة عالمیة کبری یعم بعدها الأمن و السلام کل الأرض کما یقول القس الالمانی فندر فی کتابه«میزان الحق» </w:t>
      </w:r>
      <w:r>
        <w:rPr>
          <w:rStyle w:val="FootnoteReference"/>
        </w:rPr>
        <w:footnoteReference w:id="9"/>
      </w:r>
      <w:r>
        <w:rPr>
          <w:rFonts w:ascii="IRNazanin" w:hAnsi="IRNazanin" w:eastAsia="IRNazanin" w:cs="IRNazanin"/>
          <w:lang w:bidi="fa-IR"/>
          <w:color w:val="111111"/>
          <w:sz w:val="28"/>
          <w:szCs w:val="28"/>
          <w:rtl/>
        </w:rPr>
        <w:t xml:space="preserve">و أنه یلجأ الی القوة و السیف لإقامة الدولة العالمیة العادلة.و هذا هو الاعتقاد السائد لدی مختلف فرق النصاری.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378_103582"/>
    <w:bookmarkEnd w:id="8"/>
    <w:p>
      <w:pPr>
        <w:pStyle w:val="Heading4"/>
      </w:pPr>
      <w:bookmarkStart w:id="142" w:name="_Toc13"/>
      <w:r>
        <w:t>الإیمان بالمصلح العالمی فی الفکر غیر الدینی</w:t>
      </w:r>
      <w:bookmarkEnd w:id="142"/>
    </w:p>
    <w:p>
      <w:pPr>
        <w:pStyle w:val="BookText"/>
      </w:pPr>
      <w:r>
        <w:rPr>
          <w:rFonts w:ascii="IRNazanin" w:hAnsi="IRNazanin" w:eastAsia="IRNazanin" w:cs="IRNazanin"/>
          <w:lang w:bidi="fa-IR"/>
          <w:color w:val="111111"/>
          <w:sz w:val="28"/>
          <w:szCs w:val="28"/>
          <w:rtl/>
        </w:rPr>
        <w:t xml:space="preserve">الملاحظ أن الایمان بحتمیة ظهور المصلح العالمی و دولته العادلة التی تضع فیها الحرب أوزارها و یعم السلام و العدل فی العالم لا یختص بالأدیان السماویة بل یشمل المدارس الفکریة و الفلسفیة غیر الدینیة أیضا.فنجد فی التراث الفکری الإنسانی الکثیر من التصریحات بهذه الحتمیة،فمثلا یقول المفکر البریطانی الشهیر برتراند رسل:«إن العالم فی انتظار مصلح یوحّده تحت لواء واحد و شعار واحد» </w:t>
      </w:r>
      <w:r>
        <w:rPr>
          <w:rStyle w:val="FootnoteReference"/>
        </w:rPr>
        <w:footnoteReference w:id="10"/>
      </w:r>
      <w:r>
        <w:rPr>
          <w:rFonts w:ascii="IRNazanin" w:hAnsi="IRNazanin" w:eastAsia="IRNazanin" w:cs="IRNazanin"/>
          <w:lang w:bidi="fa-IR"/>
          <w:color w:val="111111"/>
          <w:sz w:val="28"/>
          <w:szCs w:val="28"/>
          <w:rtl/>
        </w:rPr>
        <w:t xml:space="preserve">.و یقول العالم الفیزیاوی المعروف ألبرت اینشتاین صاحب النظریة النسبیة:«إن الیوم الذی یسود العالم کله فیه السلام و الصفاء و یکون الناس متحابین متآخین لیس ببعید»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أدق و أصرح من هذا و ذاک ما قاله المفکر الایرلندی المشهور برناردشو،فقد بشّر بصراحة بحتمیة ظهور المصلح و بلزوم أن یکون عمره طویلا یسبق ظهوره؛بما یقترب من عقیدة الإمامیة فی طول عمر الإمام المهدی(علیه السّلام)؛و یری ذلک ضروریا لإقامة الدولة الموعودة،قال فی کتابه «الانسان السوبرمان»-و حسب ما نقله عنه الدکتور عباس محمود العقاد فی کتابه عن برناردشو-فی وصف المصلح بأنه:«إنسان حی ذو بنیة جسدیة صحیحة و طاقة عقلیة خارقة،إنسان أعلی یترقی إلیه هذا الانسان الأدنی بعد جهد طویل،و أنه یطول عمره حتی ینیف علی ثلاثمائة سنة و یستطیع أن ینتفع بما استجمعه من أطوار العصور و ما استجمعه من أطوار حیاته الطویلة»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378_103583"/>
    <w:bookmarkEnd w:id="9"/>
    <w:p>
      <w:pPr>
        <w:pStyle w:val="Heading4"/>
      </w:pPr>
      <w:bookmarkStart w:id="143" w:name="_Toc14"/>
      <w:r>
        <w:t>طول عمر المصلح فی الفکر الانسانی</w:t>
      </w:r>
      <w:bookmarkEnd w:id="143"/>
    </w:p>
    <w:p>
      <w:pPr>
        <w:pStyle w:val="BookText"/>
      </w:pPr>
      <w:r>
        <w:rPr>
          <w:rFonts w:ascii="IRNazanin" w:hAnsi="IRNazanin" w:eastAsia="IRNazanin" w:cs="IRNazanin"/>
          <w:lang w:bidi="fa-IR"/>
          <w:color w:val="111111"/>
          <w:sz w:val="28"/>
          <w:szCs w:val="28"/>
          <w:rtl/>
        </w:rPr>
        <w:t xml:space="preserve">إن الأوصاف التی یذکرها المفکر الایرلندی للمصلح العالمی من الکمال الجسمی و العقلی و طول العمر و القدرة علی استجماع خبرات العصور و الأطوار بما یمکنه من انجاز مهمته الاصلاحیة الکبری قریبة من الأوصاف التی یعتقد بها مذهب أهل البیت(علیهم السّلام)فی المهدی المنتظر(علیه السّلام)و غیبته.</w:t>
      </w:r>
    </w:p>
    <w:p>
      <w:pPr>
        <w:pStyle w:val="BookText"/>
      </w:pPr>
      <w:r>
        <w:rPr>
          <w:rFonts w:ascii="IRNazanin" w:hAnsi="IRNazanin" w:eastAsia="IRNazanin" w:cs="IRNazanin"/>
          <w:lang w:bidi="fa-IR"/>
          <w:color w:val="111111"/>
          <w:sz w:val="28"/>
          <w:szCs w:val="28"/>
          <w:rtl/>
        </w:rPr>
        <w:t xml:space="preserve">و قضیة طول العمر فی هذا المصلح العالمی التی أکد ضرورتها برناردشو؛تشیر الی إدراک الفکر الإنسانی لضرورة أن یکون المصلح العالمی مستجمعا عند ظهوره لتجارب العصور لکی یکون قادرا علی إنجاز مهمته </w:t>
      </w:r>
      <w:r>
        <w:rPr>
          <w:rStyle w:val="FootnoteReference"/>
        </w:rPr>
        <w:footnoteReference w:id="13"/>
      </w:r>
      <w:r>
        <w:rPr>
          <w:rFonts w:ascii="IRNazanin" w:hAnsi="IRNazanin" w:eastAsia="IRNazanin" w:cs="IRNazanin"/>
          <w:lang w:bidi="fa-IR"/>
          <w:color w:val="111111"/>
          <w:sz w:val="28"/>
          <w:szCs w:val="28"/>
          <w:rtl/>
        </w:rPr>
        <w:t xml:space="preserve">،و هذه الثمرة متحصلة من غیبة الإمام المهدی(علیه السّلام)الطویلة حسب عقیدة الإمامیة الاثنی عشریة،و لکن الفرق هو أن عقیدتنا فی الإمام المعصوم تقول بأنه مستجمع منذ البدایة لهذه الخبرة و الثمار المرجوة من طول عمره،فهو(علیه السّلام)مؤهّل بدءا لأداء مهمته الاصلاحیة الکبری و مسدد إلهیا لإنجازها،قادر علیها متی ما تهیأت الأوضاع الملائمة لظهوره.و انّ طول الغیبة یؤدی الی اکتساب أنصاره و المجتمع البشری و اقتطافهم لهذه الثمار فیستجمعونها جیلا بعد آخر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378_103584"/>
    <w:bookmarkEnd w:id="10"/>
    <w:p>
      <w:pPr>
        <w:pStyle w:val="Heading4"/>
      </w:pPr>
      <w:bookmarkStart w:id="144" w:name="_Toc15"/>
      <w:r>
        <w:t>الإیمان بالمهدی(علیه السّلام)تجسید لحاجة فطریة</w:t>
      </w:r>
      <w:bookmarkEnd w:id="144"/>
    </w:p>
    <w:p>
      <w:pPr>
        <w:pStyle w:val="BookText"/>
      </w:pPr>
      <w:r>
        <w:rPr>
          <w:rFonts w:ascii="IRNazanin" w:hAnsi="IRNazanin" w:eastAsia="IRNazanin" w:cs="IRNazanin"/>
          <w:lang w:bidi="fa-IR"/>
          <w:color w:val="111111"/>
          <w:sz w:val="28"/>
          <w:szCs w:val="28"/>
          <w:rtl/>
        </w:rPr>
        <w:t xml:space="preserve">إنّ ظهور الإیمان بفکرة حتمیة ظهور المنقذ العالمی فی الفکر الإنسانی عموما یکشف عن وجود أسس متینة قویة تستند إلیها تنطلق من الفطرة الانسانیة،بمعنی أنها تعبّر عن حاجة فطریة عامة یشترک فیها بنو الانسان عموما،و هذه الحاجة تقوم علی ما جبل علیه الإنسان من تطلّع مستمر للکمال بأشمل صوره و أن ظهور المنقذ العالمی و إقامة دولته العادلة فی الیوم الموعود یعبّر عن وصول المجتمع البشری الی کماله المنشود.</w:t>
      </w:r>
    </w:p>
    <w:p>
      <w:pPr>
        <w:pStyle w:val="BookText"/>
      </w:pPr>
      <w:r>
        <w:rPr>
          <w:rFonts w:ascii="IRNazanin" w:hAnsi="IRNazanin" w:eastAsia="IRNazanin" w:cs="IRNazanin"/>
          <w:lang w:bidi="fa-IR"/>
          <w:color w:val="111111"/>
          <w:sz w:val="28"/>
          <w:szCs w:val="28"/>
          <w:rtl/>
        </w:rPr>
        <w:t xml:space="preserve">یقول العلامة الشهید السید محمد باقر الصدر(قدّس سرّه):«لیس المهدی(علیه السّلام)تجسیدا لعقیدة إسلامیة ذات طابع دینی فحسب،بل هو عنوان لطموح اتجهت إلیه البشریة بمختلف أدیانها و مذاهبها،و صیاغة لإلهام فطری أدرک الناس من خلاله-علی تنوع عقائدهم و وسائلهم الی الغیب-أن للانسانیة یوما موعودا علی الأرض تحقق فیه رسالات السماء مغزاها الکبیر و هدفها النهائی،و تجد فیه المسیرة المکدودة للإنسان علی مرّ التأریخ استقرارها و طمأنینتها بعد عناء طویل.</w:t>
      </w:r>
    </w:p>
    <w:p>
      <w:pPr>
        <w:pStyle w:val="BookText"/>
      </w:pPr>
      <w:r>
        <w:rPr>
          <w:rFonts w:ascii="IRNazanin" w:hAnsi="IRNazanin" w:eastAsia="IRNazanin" w:cs="IRNazanin"/>
          <w:lang w:bidi="fa-IR"/>
          <w:color w:val="111111"/>
          <w:sz w:val="28"/>
          <w:szCs w:val="28"/>
          <w:rtl/>
        </w:rPr>
        <w:t xml:space="preserve">بل لم یقتصر هذا الشعور الغیبی،و المستقبل المنتظر علی المؤمنین دینیا بالغیب،بل امتد الی غیرهم أیضا و انعکس حتی علی أشد الایدلوجیات و الاتجاهات رفضا للغیب،کالمادیة الجدلیة التی فسرت التاریخ علی أساس التناقضات و آمنت بیوم موعود،تصفّی فیه کل تلک التناقضات و یسود فیه الوئام و السلام.</w:t>
      </w:r>
    </w:p>
    <w:p>
      <w:pPr>
        <w:pStyle w:val="BookText"/>
      </w:pPr>
      <w:r>
        <w:rPr>
          <w:rFonts w:ascii="IRNazanin" w:hAnsi="IRNazanin" w:eastAsia="IRNazanin" w:cs="IRNazanin"/>
          <w:lang w:bidi="fa-IR"/>
          <w:color w:val="111111"/>
          <w:sz w:val="28"/>
          <w:szCs w:val="28"/>
          <w:rtl/>
        </w:rPr>
        <w:t xml:space="preserve">و هکذا نجد أن التجربة النفسیة لهذا الشعور و التی مارستها الإنسانیة علی مرّ الزمن من أوسع التجارب النفسیة و أکثرها عموما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378_103585"/>
    <w:bookmarkEnd w:id="11"/>
    <w:p>
      <w:pPr>
        <w:pStyle w:val="BookText"/>
      </w:pPr>
      <w:r>
        <w:rPr>
          <w:rFonts w:ascii="IRNazanin" w:hAnsi="IRNazanin" w:eastAsia="IRNazanin" w:cs="IRNazanin"/>
          <w:lang w:bidi="fa-IR"/>
          <w:color w:val="111111"/>
          <w:sz w:val="28"/>
          <w:szCs w:val="28"/>
          <w:rtl/>
        </w:rPr>
        <w:t xml:space="preserve">بین بنی الانسان»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فالإیمان بالفکرة التی یجسدها المهدی الموعود هی من اکثر و أشد الأفکار انتشارا بین بنی الانسان کافة لأنها تستند الی فطرة التطلع للکمال بأشمل صوره،أی أنها تعبّر عن حاجة فطریة،و لذلک فتحققها حتمی؛لأن الفطرة لا تطلب ما هو غیر موجود کما هو معلوم.</w:t>
      </w:r>
    </w:p>
    <w:p>
      <w:pPr>
        <w:pStyle w:val="Heading4"/>
      </w:pPr>
      <w:bookmarkStart w:id="145" w:name="_Toc16"/>
      <w:r>
        <w:t>موقف الفکر الانسانی من غیبة المهدی(علیه السّلام)</w:t>
      </w:r>
      <w:bookmarkEnd w:id="145"/>
    </w:p>
    <w:p>
      <w:pPr>
        <w:pStyle w:val="BookText"/>
      </w:pPr>
      <w:r>
        <w:rPr>
          <w:rFonts w:ascii="IRNazanin" w:hAnsi="IRNazanin" w:eastAsia="IRNazanin" w:cs="IRNazanin"/>
          <w:lang w:bidi="fa-IR"/>
          <w:color w:val="111111"/>
          <w:sz w:val="28"/>
          <w:szCs w:val="28"/>
          <w:rtl/>
        </w:rPr>
        <w:t xml:space="preserve">إنّ الفکر الانسانی لا یری مانعا من طول عمر هذا المصلح العالمی الذی یتضمنه الإیمان بغیبته وفقا لمذهب أهل البیت(علیه السّلام)،بل یری طول عمره أمرا ضروریا للقیام بمهمته الإصلاحیّة الکبری کما لاحظنا فی کلام المفکر الإیرلندی برناردشو.و علیه فالفکر الانسانی العام لا یرفض مبدئیا الإیمان بالغیبة إذا کانت الأدلة المثبتة لها مقبولة عقلیا.</w:t>
      </w:r>
    </w:p>
    <w:p>
      <w:pPr>
        <w:pStyle w:val="BookText"/>
      </w:pPr>
      <w:r>
        <w:rPr>
          <w:rFonts w:ascii="IRNazanin" w:hAnsi="IRNazanin" w:eastAsia="IRNazanin" w:cs="IRNazanin"/>
          <w:lang w:bidi="fa-IR"/>
          <w:color w:val="111111"/>
          <w:sz w:val="28"/>
          <w:szCs w:val="28"/>
          <w:rtl/>
        </w:rPr>
        <w:t xml:space="preserve">و قد تناول العلماء ایضاح الإمکان العقلی لطول عمر الإمام المهدی و عدم تعارضه مع أی واحد من القوانین العقلیة،کما فعل الشیخ المفید فی کتابه«الفصول العشرة فی الغیبة»و السید المرتضی فی رسالته«المقنع فی الغیبة)و العلاّمة الکراجکی فی رسالته«البرهان علی طول عمر إمام الزمان(علیه السّلام)»التی تضمنها کتابه کنز الفوائد فی جزئه الثانی، و الشیخ الطبرسی فی«اعلام الوری»،و السید الصدر فی بحثه عن المهدی و غیرهم کثیر،بل قلّما یخلو کتاب من کتب الغیبة عن مناقشة هذا الموضوع و الاستدلال علیه.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378_103586"/>
    <w:bookmarkEnd w:id="12"/>
    <w:p>
      <w:pPr>
        <w:pStyle w:val="Heading4"/>
      </w:pPr>
      <w:bookmarkStart w:id="146" w:name="_Toc17"/>
      <w:r>
        <w:t>الفکر الدینی یؤمن بظهور المصلح العالمی بعد غیبة</w:t>
      </w:r>
      <w:bookmarkEnd w:id="146"/>
    </w:p>
    <w:p>
      <w:pPr>
        <w:pStyle w:val="BookText"/>
      </w:pPr>
      <w:r>
        <w:rPr>
          <w:rFonts w:ascii="IRNazanin" w:hAnsi="IRNazanin" w:eastAsia="IRNazanin" w:cs="IRNazanin"/>
          <w:lang w:bidi="fa-IR"/>
          <w:color w:val="111111"/>
          <w:sz w:val="28"/>
          <w:szCs w:val="28"/>
          <w:rtl/>
        </w:rPr>
        <w:t xml:space="preserve">إن الإجماع علی حتمیة ظهور المصلح العالمی مقترن بالإیمان بأن ظهوره یأتی بعد غیبة طویلة،فقد آمن الیهود بعودة عزیر أو منحاس بن العازر بن هارون،و آمن النصاری بغیبة المسیح و عودته،و ینتظر مسیحیو الأحباش عودة ملکهم تیودور کمهدی فی آخر الزمان،و کذلک الهنود آمنوا بعودة فیشنوا،و المجوس بحیاة أو شیدر،و ینتظر البوذیون عودة بوذا و منهم من ینتظر عودة ابراهیم(علیه السّلام)و غیر ذلک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قضیة الغیبة قبل ظهور المصلح العالمی لیست مستغربة لدی الأدیان السماویة،و لا یمکن لمنصف أن یقول بأنها کلّها قائمة علی الخرافات و الأساطیر،فالخرافات و الأساطیر لا یمکن أن توجد فکرة متأصلة بین جمیع الأدیان دون أن ینکر أی من علمائها أصل هذه الفکرة،فلم ینکر أحد منهم أصل فکرة الغیبة و إن أنکر مصداق الغائب المنتظر فی غیر الدین الذی اعتنقه و آمن بالمصداق الذی ارتضاه.</w:t>
      </w:r>
    </w:p>
    <w:p>
      <w:pPr>
        <w:pStyle w:val="BookText"/>
      </w:pPr>
      <w:r>
        <w:rPr>
          <w:rFonts w:ascii="IRNazanin" w:hAnsi="IRNazanin" w:eastAsia="IRNazanin" w:cs="IRNazanin"/>
          <w:lang w:bidi="fa-IR"/>
          <w:color w:val="111111"/>
          <w:sz w:val="28"/>
          <w:szCs w:val="28"/>
          <w:rtl/>
        </w:rPr>
        <w:t xml:space="preserve">إنّ انتشار أصل هذه الفکرة فی جمیع الأدیان السماویة کاشف عن أرضیة اعتقادیة مشترکة رسخها الوحی الإلهی فیها جمیعا،و دعمتها تجارب الأنبیاء(علیهم السّلام)التی شهدت غیبات متعددة مثل غیبة ابراهیم الخلیل و عودته، و غیبة موسی عن بنی اسرائیل و عودته الیهم بعد السنین التی قضاها فی مدین،و غیبة عیسی(علیه السّلام)و عودته فی آخر الزمان التی أقرّتها الآیات الکریمة و اتفق علیها المسلمون من خلال ورودها فی الأحادیث النبویة الشریفة،و غیبة نبی اللّه إلیاس التی قال بها أهل السنة کما صرّح بذلک مفتی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378_103587"/>
    <w:bookmarkEnd w:id="13"/>
    <w:p>
      <w:pPr>
        <w:pStyle w:val="BookText"/>
      </w:pPr>
      <w:r>
        <w:rPr>
          <w:rFonts w:ascii="IRNazanin" w:hAnsi="IRNazanin" w:eastAsia="IRNazanin" w:cs="IRNazanin"/>
          <w:lang w:bidi="fa-IR"/>
          <w:color w:val="111111"/>
          <w:sz w:val="28"/>
          <w:szCs w:val="28"/>
          <w:rtl/>
        </w:rPr>
        <w:t xml:space="preserve">الحرمین الکنجی الشافعی فی الباب الخامس و العشرین من کتابه«البیان فی أخبار صاحب الزمان»،و صرّح کذلک بایمان أهل السنة بغیبة الخضر(علیه السّلام) و هی مستمرة الی ظهور المهدی(علیه السّلام)فی آخر الزمان حیث یکون وزیره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انتشار فکرة غیبة المصلح العالمی فی الأدیان السابقة قد تکون مؤشرا علی وجود نصوص سماویة صریحة بذلک کما سنلاحظ ذلک فی نموذج النبوة الواردة فی سفر الرؤیا من الکتاب المقدس و التی طبقها الباحث السنی سعید أیوب علی المهدی الإمامی.</w:t>
      </w:r>
    </w:p>
    <w:p>
      <w:pPr>
        <w:pStyle w:val="BookText"/>
      </w:pPr>
      <w:r>
        <w:rPr>
          <w:rFonts w:ascii="IRNazanin" w:hAnsi="IRNazanin" w:eastAsia="IRNazanin" w:cs="IRNazanin"/>
          <w:lang w:bidi="fa-IR"/>
          <w:color w:val="111111"/>
          <w:sz w:val="28"/>
          <w:szCs w:val="28"/>
          <w:rtl/>
        </w:rPr>
        <w:t xml:space="preserve">أما الاختلاف فی تشخیص هویة المصلح الغائب فهو ناشئ من الخلط بین النصوص المخبرة عن غیبات بعض الانبیاء(علیهم السّلام)و بین النصوص المتحدثة عن غیبة المصلح العالمی،بدوافع عدیدة سنشیر إلیها لاحقا.</w:t>
      </w:r>
    </w:p>
    <w:p>
      <w:pPr>
        <w:pStyle w:val="Heading4"/>
      </w:pPr>
      <w:bookmarkStart w:id="147" w:name="_Toc18"/>
      <w:r>
        <w:t>الاختلاف فی تشخیص هویة المنقذ العالمی</w:t>
      </w:r>
      <w:bookmarkEnd w:id="147"/>
    </w:p>
    <w:p>
      <w:pPr>
        <w:pStyle w:val="BookText"/>
      </w:pPr>
      <w:r>
        <w:rPr>
          <w:rFonts w:ascii="IRNazanin" w:hAnsi="IRNazanin" w:eastAsia="IRNazanin" w:cs="IRNazanin"/>
          <w:lang w:bidi="fa-IR"/>
          <w:color w:val="111111"/>
          <w:sz w:val="28"/>
          <w:szCs w:val="28"/>
          <w:rtl/>
        </w:rPr>
        <w:t xml:space="preserve">إذن فالإجماع قائم فی الأدیان السماویة علی حتمیة الیوم الموعود، و کما قال العلامة المتتبع آیة اللّه السید المرعشی النجفی فی مقدمة الجزء الثالث عشر من«إحقاق الحق»:«و لیعلم أن الأمم و المذاهب و الأدیان اتفقت کلمتهم-إلاّ من شذ و ندر-علی مجیء مصلح سماوی إلهی ملکوتی لإصلاح ما فسد من العالم و إزاحة ما یری من الظلم و الفساد فیه و إنارة ما غشیه من الظلم،غایة الأمر أنه اختلفت کلمتهم بین من یراه عزیرا،و بین من یراه مسیحا،و من یراه خلیلا،و من یراه-من المسلمین-من نسل الإمام مولانا أبی محمد الحسن السبط و من یراه من نسل الإمام مولانا أبی عبد اللّه الحسین السبط الشهید...».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اختلفت الأدیان بل الفرق و المذاهب المتشعبة عنها فی تحدید هویة المصلح العالمی رغم اتفاقهم علی حتمیة ظهوره و علی غیبته قبل عودته الظاهرة،فما هو سر هذا الاختلاف؟</w:t>
      </w:r>
    </w:p>
    <w:p>
      <w:pPr>
        <w:pStyle w:val="BookText"/>
      </w:pPr>
      <w:r>
        <w:rPr>
          <w:rFonts w:ascii="IRNazanin" w:hAnsi="IRNazanin" w:eastAsia="IRNazanin" w:cs="IRNazanin"/>
          <w:lang w:bidi="fa-IR"/>
          <w:color w:val="111111"/>
          <w:sz w:val="28"/>
          <w:szCs w:val="28"/>
          <w:rtl/>
        </w:rPr>
        <w:t xml:space="preserve">یبدو أن سبب هذا الاختلاف یرجع الی تفسیر النصوص و البشارات السماویة و تأویلها استنادا الی عوامل خارجة عنها و لیس الی تصریحات أو اشارات فی النصوص نفسها،و إلی التأثر العاطفی برموز معروفة لاتباع کل دین أو فرقة و تطبیق النصوص علیها و لو بالتأویل،بمعنی أن تحدید هویة المصلح الموعود لا ینطلق من النصوص و البشارات ذاتها بل ینطلق من انتخاب شخصیة من الخارج و محاولة تطبیق النصوص علیها.یضاف الی ذلک عوامل أخری سیاسیة کثیرة لسنا هنا بصدد الحدیث عنها،و معظمها واضح معروف فیما یرتبط بالأدیان السابقة و فیما یرتبط بالفرق الاسلامیة، و محورها العام هو:إن الإقرار بما تحدده النصوص و البشارات السماویة و النبوة نفسها ینسف قناعات لدی تلک الأدیان و هذه الفرق یسلبها مبرر بقائها الاستقلالی،و مسوغ إصرارها علی عقائدها السالفة.</w:t>
      </w:r>
    </w:p>
    <w:p>
      <w:pPr>
        <w:pStyle w:val="BookText"/>
      </w:pPr>
      <w:r>
        <w:rPr>
          <w:rFonts w:ascii="IRNazanin" w:hAnsi="IRNazanin" w:eastAsia="IRNazanin" w:cs="IRNazanin"/>
          <w:lang w:bidi="fa-IR"/>
          <w:color w:val="111111"/>
          <w:sz w:val="28"/>
          <w:szCs w:val="28"/>
          <w:rtl/>
        </w:rPr>
        <w:t xml:space="preserve">أما بالنسبة للعامل الأول فنقول:إن النصوص و البشارات السماویة و أحادیث الأنبیاء و أوصیائهم(علیهم السّلام)بشأن المصلح العالمی تتحدث عن قضیة ذات طابع غیبی و هو شخصیة مستقبلیة و عن دور تأریخی کبیر یحقق أعظم إنجاز للبشریة علی مدی تأریخها و یحقق فی الیوم الموعود أسمی طموحاتها،و الإنسان بطبعه میال لتجسید القضایا الغیبیة فی مصادیق ملموسة یحس بها،هذا من جهة.و من جهة أخری فکل قوم یتعصبون لشریعتهم و رموزهم و ما ینتمون إلیه و یمیلون أن یکون صاحب هذا الدور التأریخی منهم.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378_103589"/>
    <w:bookmarkEnd w:id="14"/>
    <w:p>
      <w:pPr>
        <w:pStyle w:val="BookText"/>
      </w:pPr>
      <w:r>
        <w:rPr>
          <w:rFonts w:ascii="IRNazanin" w:hAnsi="IRNazanin" w:eastAsia="IRNazanin" w:cs="IRNazanin"/>
          <w:lang w:bidi="fa-IR"/>
          <w:color w:val="111111"/>
          <w:sz w:val="28"/>
          <w:szCs w:val="28"/>
          <w:rtl/>
        </w:rPr>
        <w:t xml:space="preserve">لذا کان من الطبیعی أن یقع الاختلاف فی تحدید هویة المصلح العالمی،لأنّ من الطبیعی أن یسعی أتباع کل دین الی اختیار مصداق للشخصیة الغیبیة المستقبلیة التی تتحدث عنها النصوص و البشارات الثابتة فی مراجعهم المعتبرة و المعتمدة عندهم ممن یعرفون و یحبون من زعمائهم، یدفعهم لذلک التعصب الشعوری أو اللاشعوری لشریعتهم و رموزها،و الرغبة الطبیعیة العارمة فی أن یکون لهم افتخار تحقق ذاک الدور التأریخی علی ید شخصیة تنتمی الیهم أو ینتمون إلیها.</w:t>
      </w:r>
    </w:p>
    <w:p>
      <w:pPr>
        <w:pStyle w:val="Heading4"/>
      </w:pPr>
      <w:bookmarkStart w:id="148" w:name="_Toc19"/>
      <w:r>
        <w:t>الخلط بین البشارات و تأویلها</w:t>
      </w:r>
      <w:bookmarkEnd w:id="148"/>
    </w:p>
    <w:p>
      <w:pPr>
        <w:pStyle w:val="BookText"/>
      </w:pPr>
      <w:r>
        <w:rPr>
          <w:rFonts w:ascii="IRNazanin" w:hAnsi="IRNazanin" w:eastAsia="IRNazanin" w:cs="IRNazanin"/>
          <w:lang w:bidi="fa-IR"/>
          <w:color w:val="111111"/>
          <w:sz w:val="28"/>
          <w:szCs w:val="28"/>
          <w:rtl/>
        </w:rPr>
        <w:t xml:space="preserve">من هنا أخذت کل طائفة تسعی لتطبیق الصفات التی تذکرها تلک النصوص و البشارات المرویة لدی کل منها علی الشخصیة المحبوبة لدیها أو أقرب رموزها الی الصفات المذکورة؛فإذا وجدت بعض تلک الصفات صریحة فی عدم انطباقه علی الشخصیة التی اختارتها عمدت الی معالجة الأمر بالتأویل و التلفیق،أو بتغییبها أو تحریفها لتنطبق علی من انتخبته سابقا أو الخلط بین النصوص و البشارات السماویة-الواردة بشأن النبی اللاحق أو المنقذ للعالم فی برهة معیّنة أو المصحح لإنحراف امة معیّنة-و بین النصوص و البشارات الخاصة بالحدیث عن المصلح العالمی الذی یقیم الدولة العادلة علی کل الأرض فی آخر الزمان و یحقق أهداف الأنبیاء و الأوصیاء(علیهم السّلام)جمیعا.</w:t>
      </w:r>
    </w:p>
    <w:p>
      <w:pPr>
        <w:pStyle w:val="Heading4"/>
      </w:pPr>
      <w:bookmarkStart w:id="149" w:name="_Toc20"/>
      <w:r>
        <w:t>منهج لحل الاختلاف</w:t>
      </w:r>
      <w:bookmarkEnd w:id="149"/>
    </w:p>
    <w:p>
      <w:pPr>
        <w:pStyle w:val="BookText"/>
      </w:pPr>
      <w:r>
        <w:rPr>
          <w:rFonts w:ascii="IRNazanin" w:hAnsi="IRNazanin" w:eastAsia="IRNazanin" w:cs="IRNazanin"/>
          <w:lang w:bidi="fa-IR"/>
          <w:color w:val="111111"/>
          <w:sz w:val="28"/>
          <w:szCs w:val="28"/>
          <w:rtl/>
        </w:rPr>
        <w:t xml:space="preserve">و حیث اتضح سبب الاختلاف فی تحدید هویة المصلح العالمی؛أمکن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378_103590"/>
    <w:bookmarkEnd w:id="15"/>
    <w:p>
      <w:pPr>
        <w:pStyle w:val="BookText"/>
      </w:pPr>
      <w:r>
        <w:rPr>
          <w:rFonts w:ascii="IRNazanin" w:hAnsi="IRNazanin" w:eastAsia="IRNazanin" w:cs="IRNazanin"/>
          <w:lang w:bidi="fa-IR"/>
          <w:color w:val="111111"/>
          <w:sz w:val="28"/>
          <w:szCs w:val="28"/>
          <w:rtl/>
        </w:rPr>
        <w:t xml:space="preserve">معرفة سبیل حلّه و التوصل الاستدلالی لمصداقه الحقیقی بصورة علمیة سلیمة و مقنعة،و یمکن تلخیص مراحله علی النحو التالی:</w:t>
      </w:r>
    </w:p>
    <w:p>
      <w:pPr>
        <w:pStyle w:val="BookText"/>
      </w:pPr>
      <w:r>
        <w:rPr>
          <w:rFonts w:ascii="IRNazanin" w:hAnsi="IRNazanin" w:eastAsia="IRNazanin" w:cs="IRNazanin"/>
          <w:lang w:bidi="fa-IR"/>
          <w:color w:val="111111"/>
          <w:sz w:val="28"/>
          <w:szCs w:val="28"/>
          <w:rtl/>
        </w:rPr>
        <w:t xml:space="preserve">1-تمییز البشارات و النصوص الخاصة بالمصلح العالمی الموعود فی آخر الزمان عن غیرها الواردة بشأن نبی أو وصی معین،استنادا الی دلالات نصوص البشارات نفسها و من مصادرها الأصلیة،و کذلک استنادا الی ما تقتضیه المبادئ الأولیة المرتبطة بمهام الأنبیاء و الأوصیاء(علیهم السّلام)و سیرهم و الواقع التأریخی الثابت،و کذلک ما تقتضیه معرفة الثابت من دوره و مهمته الکبری کمصلح عالمی.</w:t>
      </w:r>
    </w:p>
    <w:p>
      <w:pPr>
        <w:pStyle w:val="BookText"/>
      </w:pPr>
      <w:r>
        <w:rPr>
          <w:rFonts w:ascii="IRNazanin" w:hAnsi="IRNazanin" w:eastAsia="IRNazanin" w:cs="IRNazanin"/>
          <w:lang w:bidi="fa-IR"/>
          <w:color w:val="111111"/>
          <w:sz w:val="28"/>
          <w:szCs w:val="28"/>
          <w:rtl/>
        </w:rPr>
        <w:t xml:space="preserve">2-تحدید الصفات و الخصائص التی تحددها النصوص و البشارات نفسها للمصلح الموعود و بصورة مجتمعة و توضیح الصورة التی ترسمها له قبل افتراض سابق لمصداق لها،لکی لا تکون الصورة المرسومة له متأثرة بالمصداق المفترض سلفا.</w:t>
      </w:r>
    </w:p>
    <w:p>
      <w:pPr>
        <w:pStyle w:val="BookText"/>
      </w:pPr>
      <w:r>
        <w:rPr>
          <w:rFonts w:ascii="IRNazanin" w:hAnsi="IRNazanin" w:eastAsia="IRNazanin" w:cs="IRNazanin"/>
          <w:lang w:bidi="fa-IR"/>
          <w:color w:val="111111"/>
          <w:sz w:val="28"/>
          <w:szCs w:val="28"/>
          <w:rtl/>
        </w:rPr>
        <w:t xml:space="preserve">3-و بعد اکتمال الصورة التجریدیة المستفادة،تبدأ عملیّة التعرف علی الصفات و الخصائص و الحقائق التأریخیة المذکورة کمصادیق للمصلح العالمی الموعود،ثم عرضها علی الصورة التی ترسمها له نصوص البشارات نفسها،و المتحصلة من المرحلتین السابقتین،لیتم بذلک تبیان عدم انسجام صفات المصادیق غیر الحقیقیة مع تلک الصورة و بالتالی التعرف علی المصداق الحقیقی من بینها.</w:t>
      </w:r>
    </w:p>
    <w:p>
      <w:pPr>
        <w:pStyle w:val="Heading4"/>
      </w:pPr>
      <w:bookmarkStart w:id="150" w:name="_Toc21"/>
      <w:r>
        <w:t>المهدی الإمامی و حل الاختلاف</w:t>
      </w:r>
      <w:bookmarkEnd w:id="150"/>
    </w:p>
    <w:p>
      <w:pPr>
        <w:pStyle w:val="BookText"/>
      </w:pPr>
      <w:r>
        <w:rPr>
          <w:rFonts w:ascii="IRNazanin" w:hAnsi="IRNazanin" w:eastAsia="IRNazanin" w:cs="IRNazanin"/>
          <w:lang w:bidi="fa-IR"/>
          <w:color w:val="111111"/>
          <w:sz w:val="28"/>
          <w:szCs w:val="28"/>
          <w:rtl/>
        </w:rPr>
        <w:t xml:space="preserve">من المؤکد أن البشارات السماویة الواردة فی الکتب المقدسة تهدی الی المهدی المنتظر الذی یقول به مذهب أهل البیت(علیهم السّلام)کما سنشیر لذلک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378_103591"/>
    <w:bookmarkEnd w:id="16"/>
    <w:p>
      <w:pPr>
        <w:pStyle w:val="BookText"/>
      </w:pPr>
      <w:r>
        <w:rPr>
          <w:rFonts w:ascii="IRNazanin" w:hAnsi="IRNazanin" w:eastAsia="IRNazanin" w:cs="IRNazanin"/>
          <w:lang w:bidi="fa-IR"/>
          <w:color w:val="111111"/>
          <w:sz w:val="28"/>
          <w:szCs w:val="28"/>
          <w:rtl/>
        </w:rPr>
        <w:t xml:space="preserve">لاحقا،و أثبتته دراسات متعددة فی نصوص هذه البشارات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فالتعریف بعقیدة أهل البیت(علیهم السّلام)فی المهدی المنتظر(علیه السّلام)یفتح آفاقا أوسع للاهتداء للمصداق الحقیقی للمصلح العالمی الذی بشّرت به کل الدیانات طبقا لدلالات نصوص البشارات الواردة فی الکتب المقدسة حتی لو کان الایمان الجدید من خلال قناعات أتباع الدیانات السابقة.</w:t>
      </w:r>
    </w:p>
    <w:p>
      <w:pPr>
        <w:pStyle w:val="BookText"/>
      </w:pPr>
      <w:r>
        <w:rPr>
          <w:rFonts w:ascii="IRNazanin" w:hAnsi="IRNazanin" w:eastAsia="IRNazanin" w:cs="IRNazanin"/>
          <w:lang w:bidi="fa-IR"/>
          <w:color w:val="111111"/>
          <w:sz w:val="28"/>
          <w:szCs w:val="28"/>
          <w:rtl/>
        </w:rPr>
        <w:t xml:space="preserve">و کنموذج علی تأثیر هذا التعریف نشیر الی نتیجة تحقیق القاضی جواد الساباطی من أعلام القرن الثانی عشر الهجری،إذ کان فی بدایة أمره عالما نصرانیا ثم تعرّف علی الاسلام و اعتنقه علی المذهب السنّی الذی کان أول ما عرف من الفرق الاسلامیة،و ألف کتابه المعروف«البراهین الساباطیة»فی ردّ النصاری و إثبات نسخ شرائعهم؛استنادا الی ما ورد فی نصوص کتبهم المقدسة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151" w:name="_Toc22"/>
      <w:r>
        <w:t>رأی القاضی الساباطی</w:t>
      </w:r>
      <w:bookmarkEnd w:id="151"/>
    </w:p>
    <w:p>
      <w:pPr>
        <w:pStyle w:val="BookText"/>
      </w:pPr>
      <w:r>
        <w:rPr>
          <w:rFonts w:ascii="IRNazanin" w:hAnsi="IRNazanin" w:eastAsia="IRNazanin" w:cs="IRNazanin"/>
          <w:lang w:bidi="fa-IR"/>
          <w:color w:val="111111"/>
          <w:sz w:val="28"/>
          <w:szCs w:val="28"/>
          <w:rtl/>
        </w:rPr>
        <w:t xml:space="preserve">تناول القاضی الساباطی إحدی البشارات الواردة فی کتاب أشعیا من العهد القدیم من الکتاب المقدس بشأن المصلح العالمی،ثم ناقش تفسیر الیهود و النصاری لها و دحض تأویلات الیهود و النصاری لها لیخلص الی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هذا نصّ صریح فی المهدی-رضی اللّه عنه-حیث أجمع المسلمون انه(رضی اللّه عنه)لا یحکم بمجرد السمع و الظاهر،و مجرد البیّنة بل لا یلاحظ إلا الباطن،و لم یتفق ذلک لأحد من الأنبیاء و الأولیاء».</w:t>
      </w:r>
    </w:p>
    <w:p>
      <w:pPr>
        <w:pStyle w:val="BookText"/>
      </w:pPr>
      <w:r>
        <w:rPr>
          <w:rFonts w:ascii="IRNazanin" w:hAnsi="IRNazanin" w:eastAsia="IRNazanin" w:cs="IRNazanin"/>
          <w:lang w:bidi="fa-IR"/>
          <w:color w:val="111111"/>
          <w:sz w:val="28"/>
          <w:szCs w:val="28"/>
          <w:rtl/>
        </w:rPr>
        <w:t xml:space="preserve">ثم یقول بعد تحلیل النص:«...و قد اختلف المسلمون فی المهدی،فأما أصحابنا من أهل السنة و الجماعة قالوا:إنه رجل من أولاد فاطمة(علیها السّلام)،اسمه محمد و اسم أبیه عبد اللّه و اسم امه آمنة.</w:t>
      </w:r>
    </w:p>
    <w:p>
      <w:pPr>
        <w:pStyle w:val="BookText"/>
      </w:pPr>
      <w:r>
        <w:rPr>
          <w:rFonts w:ascii="IRNazanin" w:hAnsi="IRNazanin" w:eastAsia="IRNazanin" w:cs="IRNazanin"/>
          <w:lang w:bidi="fa-IR"/>
          <w:color w:val="111111"/>
          <w:sz w:val="28"/>
          <w:szCs w:val="28"/>
          <w:rtl/>
        </w:rPr>
        <w:t xml:space="preserve">و قال الإمامیون:بل هو محمد بن الحسن العسکری الذی ولد سنة خمس و خمسین و مائتین من جاریة للحسن العسکری(علیه السّلام)اسمها نرجس فی(سرّ من رأی)فی عصر المعتمد ثم غاب سنة </w:t>
      </w:r>
      <w:r>
        <w:rPr>
          <w:rStyle w:val="FootnoteReference"/>
        </w:rPr>
        <w:footnoteReference w:id="20"/>
      </w:r>
      <w:r>
        <w:rPr>
          <w:rFonts w:ascii="IRNazanin" w:hAnsi="IRNazanin" w:eastAsia="IRNazanin" w:cs="IRNazanin"/>
          <w:lang w:bidi="fa-IR"/>
          <w:color w:val="111111"/>
          <w:sz w:val="28"/>
          <w:szCs w:val="28"/>
          <w:rtl/>
        </w:rPr>
        <w:t xml:space="preserve">ثم ظهر ثم غاب و هی الغیبة الکبری و لا یرجع بعدها إلا حین یرید اللّه تعالی.</w:t>
      </w:r>
    </w:p>
    <w:p>
      <w:pPr>
        <w:pStyle w:val="BookText"/>
      </w:pPr>
      <w:r>
        <w:rPr>
          <w:rFonts w:ascii="IRNazanin" w:hAnsi="IRNazanin" w:eastAsia="IRNazanin" w:cs="IRNazanin"/>
          <w:lang w:bidi="fa-IR"/>
          <w:color w:val="111111"/>
          <w:sz w:val="28"/>
          <w:szCs w:val="28"/>
          <w:rtl/>
        </w:rPr>
        <w:t xml:space="preserve">و لما کان قولهم أقرب لما یتناوله هذا النص و إن هدفی الدفاع عن أمة محمد(صلّی اللّه علیه و آله)مع قطع النظر عن التعصب لمذهب؛لذلک ذکرت لک أن ما یدعیه الإمامیة یتطابق مع هذا النص»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فنلاحظ هنا أن هذا العالم الخبیر بالنصرانیة یصرح بانطباق البشارة مورد البحث علی المهدی المنتظر طبق ما یعتقده مذهب أهل البیت(علیهم السّلام)، علی الرغم من عدم انتمائه الی المذهب الشیعی بعد اعتناقه الاسلام،فخالف رأی المذهب الذی ینتمی إلیه فی هذا المجال و رجّح رأی مذهب أهل البیت(علیهم السّلام)و صرّح بانطباق بشارة کتاب أشعیا علی هذا الرأی.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أوصله الی الاهتداء للمصداق الحقیقی هو التعرف علی رأی الإمامیة فی المهدی المنتظر(علیه السّلام)،و بدون التعرف علی هذا الرأی لعله لم یکن لیتوصّل الی المصداق الذی تنطبق علیه البشارات المذکورة و لو لا ذلک لکان یقتصر إمّا علی رد أقوال النصاری بشأن البشارة المذکورة أو اغفالها اصلا أو تأویل بعض دلالالتها لتنطبق علی رأی المذهب الذی کان ینتمی الیه فی المهدی الموعود.</w:t>
      </w:r>
    </w:p>
    <w:p>
      <w:pPr>
        <w:pStyle w:val="BookText"/>
      </w:pPr>
      <w:r>
        <w:rPr>
          <w:rFonts w:ascii="IRNazanin" w:hAnsi="IRNazanin" w:eastAsia="IRNazanin" w:cs="IRNazanin"/>
          <w:lang w:bidi="fa-IR"/>
          <w:color w:val="111111"/>
          <w:sz w:val="28"/>
          <w:szCs w:val="28"/>
          <w:rtl/>
        </w:rPr>
        <w:t xml:space="preserve">و الملاحظة نفسها نجدها فی دراسات علماء آخرین من أهل الکتاب بشأن هذه البشارات،فقد أصبح من الیسیر علیهم معرفة المصداق الذی تتحدث عنه عند ما تعرفوا علی رأی مذهب أهل البیت(علیهم السّلام)فی المهدی المنتظر و خاصة الذین اعتنقوا الاسلام و تهیأت لهم فرصة التعرف علی هذا الرأی،و قد أثارهم شدة انطباق ما تذکره البشارات التی عرفوها فی کتب دیاناتهم السابقة علی المهدی المنتظر(علیه السّلام)الذی تؤمن به الإمامیة؛الأمر الذی دفعهم الی دراسة هذه البشارات فی کتبهم.</w:t>
      </w:r>
    </w:p>
    <w:p>
      <w:pPr>
        <w:pStyle w:val="BookText"/>
      </w:pPr>
      <w:r>
        <w:rPr>
          <w:rFonts w:ascii="IRNazanin" w:hAnsi="IRNazanin" w:eastAsia="IRNazanin" w:cs="IRNazanin"/>
          <w:lang w:bidi="fa-IR"/>
          <w:color w:val="111111"/>
          <w:sz w:val="28"/>
          <w:szCs w:val="28"/>
          <w:rtl/>
        </w:rPr>
        <w:t xml:space="preserve">و النموذج الآخر هو:ما فعله العلاّمة محمد صادق فخر الاسلام الذی کان نصرانیا و اعتنق الاسلام و انتمی لمذهب أهل البیت(علیهم السّلام)و ألّف کتابه الموسوعی«أنیس الأعلام»فی رد الیهود و النصاری </w:t>
      </w:r>
      <w:r>
        <w:rPr>
          <w:rStyle w:val="FootnoteReference"/>
        </w:rPr>
        <w:footnoteReference w:id="22"/>
      </w:r>
      <w:r>
        <w:rPr>
          <w:rFonts w:ascii="IRNazanin" w:hAnsi="IRNazanin" w:eastAsia="IRNazanin" w:cs="IRNazanin"/>
          <w:lang w:bidi="fa-IR"/>
          <w:color w:val="111111"/>
          <w:sz w:val="28"/>
          <w:szCs w:val="28"/>
          <w:rtl/>
        </w:rPr>
        <w:t xml:space="preserve">و تناول فیه دراسة هذه البشارات و انطباقها علی الإمام محمّد المهدی بن الحسن العسکری(علیهما السّلام).مثل ما فعله العلاّمة محمد رضا رضائی الذی أعرض عن الیهودیة-و قد کان من علمائها-و اعتنق الاسلام و ألّف کتاب«منقول رضائی»الذی بحث فیه أیضا موضوع تلک البشارات و أثبت النتیجة نفسها.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378_103594"/>
    <w:bookmarkEnd w:id="17"/>
    <w:p>
      <w:pPr>
        <w:pStyle w:val="Heading4"/>
      </w:pPr>
      <w:bookmarkStart w:id="152" w:name="_Toc23"/>
      <w:r>
        <w:t>البشارات السماویة لا تنطبق علی غیر المهدی الإمامی</w:t>
      </w:r>
      <w:bookmarkEnd w:id="152"/>
    </w:p>
    <w:p>
      <w:pPr>
        <w:pStyle w:val="BookText"/>
      </w:pPr>
      <w:r>
        <w:rPr>
          <w:rFonts w:ascii="IRNazanin" w:hAnsi="IRNazanin" w:eastAsia="IRNazanin" w:cs="IRNazanin"/>
          <w:lang w:bidi="fa-IR"/>
          <w:color w:val="111111"/>
          <w:sz w:val="28"/>
          <w:szCs w:val="28"/>
          <w:rtl/>
        </w:rPr>
        <w:t xml:space="preserve">إن من الواضح لمن یمعن النظر فی نصوص تلک البشارات السماویة أنها تقدم مواصفات للمصلح العالمی لا تنطبق علی غیر المهدی المنتظر الإمامی طبقا لعقیدة مدرسة أهل البیت(علیهم السّلام)لذلک فإن من لم یتعرف علی هذه العقیدة لا یستطیع التوصل الی المصداق الذی تتحدث عنه کما نلاحظ ذلک مثلا فی أقوال مفسری الإنجیل بشأن الآیات(1-17)من سفر الرؤیا الفصل الثانی عشر«مکاشفات یوحنا اللاهوتی»فهم یصرحون بأن «الشخص الذی تتحدث عنه البشارة الواردة فی هذه الآیات لم یولد بعد،لذا فإن تفسیرها الواضح و معناها البیّن موکول للمستقبل و الزمان المجهول الذی سیظهر فیه» </w:t>
      </w:r>
      <w:r>
        <w:rPr>
          <w:rStyle w:val="FootnoteReference"/>
        </w:rPr>
        <w:footnoteReference w:id="23"/>
      </w:r>
      <w:r>
        <w:rPr>
          <w:rFonts w:ascii="IRNazanin" w:hAnsi="IRNazanin" w:eastAsia="IRNazanin" w:cs="IRNazanin"/>
          <w:lang w:bidi="fa-IR"/>
          <w:color w:val="111111"/>
          <w:sz w:val="28"/>
          <w:szCs w:val="28"/>
          <w:rtl/>
        </w:rPr>
        <w:t xml:space="preserve">،فی حین أن هذه الآیات تتحدث بوضوح عن الحکومة الإلهیة التی یقیمها هذا الشخص فی کل العالم و یقطع دابر الأشرار و الشیاطین و هی المهمة التی حددتها البشارات الاخری بأنها محور حرکة المصلح العالمی.لکن مفسری الإنجیل لم یستطیعوا تطبیقها علی المصداق الذی اختاروه لهذا المصلح و هو السید المسیح عیسی بن مریم(علیهما السّلام)لأن البشارة واردة عن یوحنا اللاهوتی عن السید المسیح فهو المبشر بمجیء هذا المنقذ، کما أنهم لم یتعرفوا علی عقیدة أهل البیت(علیهم السّلام)فی المهدی المنتظر(علیه السّلام)، لذلک لم یستطیعوا الاهتداء الی مصداق تلک الآیات.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0378_103595"/>
    <w:bookmarkEnd w:id="18"/>
    <w:p>
      <w:pPr>
        <w:pStyle w:val="Heading4"/>
      </w:pPr>
      <w:bookmarkStart w:id="153" w:name="_Toc24"/>
      <w:r>
        <w:t>البشارات و غیبة الإمام الثانی عشر</w:t>
      </w:r>
      <w:bookmarkEnd w:id="153"/>
    </w:p>
    <w:p>
      <w:pPr>
        <w:pStyle w:val="BookText"/>
      </w:pPr>
      <w:r>
        <w:rPr>
          <w:rFonts w:ascii="IRNazanin" w:hAnsi="IRNazanin" w:eastAsia="IRNazanin" w:cs="IRNazanin"/>
          <w:lang w:bidi="fa-IR"/>
          <w:color w:val="111111"/>
          <w:sz w:val="28"/>
          <w:szCs w:val="28"/>
          <w:rtl/>
        </w:rPr>
        <w:t xml:space="preserve">و هناک باحث من أهل السنّة استطاع الاهتداء الی المصداق الذی تتحدث الآیات المشار الیها عند ما تعرّف علی عقیدة أهل البیت فی المهدی المنتظر-سلام اللّه علیهم اجمعین-و هو الاستاذ سعید أیوب حیث یقول فی کتابه«المسیح الدجال»عن هذه الآیات نفسها:«و یقول کعب:مکتوب فی أسفار الأنبیاء:المهدی ما فی عمله عیب»ثم علق علی هذا النص بالقول:</w:t>
      </w:r>
    </w:p>
    <w:p>
      <w:pPr>
        <w:pStyle w:val="BookText"/>
      </w:pPr>
      <w:r>
        <w:rPr>
          <w:rFonts w:ascii="IRNazanin" w:hAnsi="IRNazanin" w:eastAsia="IRNazanin" w:cs="IRNazanin"/>
          <w:lang w:bidi="fa-IR"/>
          <w:color w:val="111111"/>
          <w:sz w:val="28"/>
          <w:szCs w:val="28"/>
          <w:rtl/>
        </w:rPr>
        <w:t xml:space="preserve">«و أشهد انی وجدته کذلک فی کتب اهل الکتاب،لقد تتبع اهل الکتاب أخبار المهدی کما تتبعوا أخبار جده(صلّی اللّه علیه و آله)،فدلت أخبار سفر الرؤیا الی امرأة، یخرج من صلبها اثنا عشر رجلا،ثم أشار الی امرأة اخری:أی التی تلد الرجل الأخیر الذی هو من صلب جدته،و قال السفر:إن هذه المرأة ستحیط بها المخاطر،و رمز للمخاطر باسم«التنین»و قال:و التنین وقف أمام المرأة العتیدة حتی تلد،یبتلع ولدها متی ولدت»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إن السلطة کانت ترید قتل هذا الغلام،و لکن بعد ولادة الطفل.یقول بارکلی فی تفسیره:«عند ما هجمت علیها المخاطر اختطف اللّه ولدها و حفظه».و النص:و اختطف اللّه ولدها </w:t>
      </w:r>
      <w:r>
        <w:rPr>
          <w:rStyle w:val="FootnoteReference"/>
        </w:rPr>
        <w:footnoteReference w:id="25"/>
      </w:r>
      <w:r>
        <w:rPr>
          <w:rFonts w:ascii="IRNazanin" w:hAnsi="IRNazanin" w:eastAsia="IRNazanin" w:cs="IRNazanin"/>
          <w:lang w:bidi="fa-IR"/>
          <w:color w:val="111111"/>
          <w:sz w:val="28"/>
          <w:szCs w:val="28"/>
          <w:rtl/>
        </w:rPr>
        <w:t xml:space="preserve">،أی:إن اللّه غیّب هذا الطفل کما فی قول بارکلی.</w:t>
      </w:r>
    </w:p>
    <w:p>
      <w:pPr>
        <w:pStyle w:val="BookText"/>
      </w:pPr>
      <w:r>
        <w:rPr>
          <w:rFonts w:ascii="IRNazanin" w:hAnsi="IRNazanin" w:eastAsia="IRNazanin" w:cs="IRNazanin"/>
          <w:lang w:bidi="fa-IR"/>
          <w:color w:val="111111"/>
          <w:sz w:val="28"/>
          <w:szCs w:val="28"/>
          <w:rtl/>
        </w:rPr>
        <w:t xml:space="preserve">و ذکر السفر أن غیبة الغلام ستکون ألفا و مائتین و ستین یوما </w:t>
      </w:r>
      <w:r>
        <w:rPr>
          <w:rStyle w:val="FootnoteReference"/>
        </w:rPr>
        <w:footnoteReference w:id="26"/>
      </w:r>
      <w:r>
        <w:rPr>
          <w:rFonts w:ascii="IRNazanin" w:hAnsi="IRNazanin" w:eastAsia="IRNazanin" w:cs="IRNazanin"/>
          <w:lang w:bidi="fa-IR"/>
          <w:color w:val="111111"/>
          <w:sz w:val="28"/>
          <w:szCs w:val="28"/>
          <w:rtl/>
        </w:rPr>
        <w:t xml:space="preserve">،و هی مدة لها رموزها عند أهل الکتاب،ثم قال:بارکلی عن نسل المرأة[الاولی]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0378_103596"/>
    <w:bookmarkEnd w:id="19"/>
    <w:p>
      <w:pPr>
        <w:pStyle w:val="BookText"/>
      </w:pPr>
      <w:r>
        <w:rPr>
          <w:rFonts w:ascii="IRNazanin" w:hAnsi="IRNazanin" w:eastAsia="IRNazanin" w:cs="IRNazanin"/>
          <w:lang w:bidi="fa-IR"/>
          <w:color w:val="111111"/>
          <w:sz w:val="28"/>
          <w:szCs w:val="28"/>
          <w:rtl/>
        </w:rPr>
        <w:t xml:space="preserve">عموما:«إن التنین سیعمل حربا شرسة مع نسل المرأة کما قال:فی السفر:</w:t>
      </w:r>
    </w:p>
    <w:p>
      <w:pPr>
        <w:pStyle w:val="BookText"/>
      </w:pPr>
      <w:r>
        <w:rPr>
          <w:rFonts w:ascii="IRNazanin" w:hAnsi="IRNazanin" w:eastAsia="IRNazanin" w:cs="IRNazanin"/>
          <w:lang w:bidi="fa-IR"/>
          <w:color w:val="111111"/>
          <w:sz w:val="28"/>
          <w:szCs w:val="28"/>
          <w:rtl/>
        </w:rPr>
        <w:t xml:space="preserve">فغضب التنین علی المرأة،و ذهب لیضع حربا مع باقی نسلها الذی یحفظون وصایا اللّه»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عقب الاستاذ سعید أیوب علی ما تقدم بالقول:هذه هی أوصاف المهدی،و هی نفس أوصافه عند الشیعة الإمامیة الاثنی عشریة،و دعم قوله بتعلیقات أوردها فی الهامش بشأن انطباق الأوصاف علی مهدی آل البیت(علیهم السّلام)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154" w:name="_Toc25"/>
      <w:r>
        <w:t>البشارات و خصوصیات المهدی الإمامی</w:t>
      </w:r>
      <w:bookmarkEnd w:id="154"/>
    </w:p>
    <w:p>
      <w:pPr>
        <w:pStyle w:val="BookText"/>
      </w:pPr>
      <w:r>
        <w:rPr>
          <w:rFonts w:ascii="IRNazanin" w:hAnsi="IRNazanin" w:eastAsia="IRNazanin" w:cs="IRNazanin"/>
          <w:lang w:bidi="fa-IR"/>
          <w:color w:val="111111"/>
          <w:sz w:val="28"/>
          <w:szCs w:val="28"/>
          <w:rtl/>
        </w:rPr>
        <w:t xml:space="preserve">و یلاحظ فی هذه البشارات الإنجیلیة تناولها لخصوصیات فی المصلح العالمی لا تنطبق إلا علی أبرز ما یمیز عقیدة مدرسة أهل البیت(علیهم السّلام)و الواقع التاریخی الذی مرت به.</w:t>
      </w:r>
    </w:p>
    <w:p>
      <w:pPr>
        <w:pStyle w:val="BookText"/>
      </w:pPr>
      <w:r>
        <w:rPr>
          <w:rFonts w:ascii="IRNazanin" w:hAnsi="IRNazanin" w:eastAsia="IRNazanin" w:cs="IRNazanin"/>
          <w:lang w:bidi="fa-IR"/>
          <w:color w:val="111111"/>
          <w:sz w:val="28"/>
          <w:szCs w:val="28"/>
          <w:rtl/>
        </w:rPr>
        <w:t xml:space="preserve">إن تناول هذه الخصوصیات الظاهرة بالذات یشیر الی حکمة ربانیة فی هدایة الآخرین الی المصداق الحقیقی للمصلح العالمی بأبلغ حجة من خلال الإشارة الی ابرز خصوصیاته الظاهرة و المعروفة لکی یکون الاهتداء الیها أیسر،فمثلا نلاحظ فیها الإشارة الی تعرض مدرسة أهل البیت(علیهم السّلام)لمخاطر التصفیة و الإبادة التی تؤدی بالتالی الی غیبة الإمام الثانی عشر منهم،ثم التأکید علی أن هذا الإمام محفوظ بالرعایة الإلهیة فی غیبته حتی یحین موعد ظهوره المبارک.و معلوم أن القول بغیبة الإمام الثانی عشر هو أهم ما یمیز عقیدة الامامیة فی المهدی المنتظر و لذلک وردت الإشارة الیها بالذات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تسهیلا للاهتداء الی المصداق الحقیقی للمنقذ العالمی.</w:t>
      </w:r>
    </w:p>
    <w:p>
      <w:pPr>
        <w:pStyle w:val="BookText"/>
      </w:pPr>
      <w:r>
        <w:rPr>
          <w:rFonts w:ascii="IRNazanin" w:hAnsi="IRNazanin" w:eastAsia="IRNazanin" w:cs="IRNazanin"/>
          <w:lang w:bidi="fa-IR"/>
          <w:color w:val="111111"/>
          <w:sz w:val="28"/>
          <w:szCs w:val="28"/>
          <w:rtl/>
        </w:rPr>
        <w:t xml:space="preserve">کما وردت اشارات الی ممیزات معروفة اخری تختص بها عقیدة أئمة أهل البیت(علیهم السّلام)،مثل القول بأنّ الإمام المهدی هو الإمام الثانی عشر من سلسلة مبارکة متصلة کما تشیر لذلک الآیات المتقدمة و بشارات اخری واردة فی الکتب المقدسة،نظیر ما ورد فی«سفر التکوین من الأصل العبری» </w:t>
      </w:r>
      <w:r>
        <w:rPr>
          <w:rStyle w:val="FootnoteReference"/>
        </w:rPr>
        <w:footnoteReference w:id="29"/>
      </w:r>
      <w:r>
        <w:rPr>
          <w:rFonts w:ascii="IRNazanin" w:hAnsi="IRNazanin" w:eastAsia="IRNazanin" w:cs="IRNazanin"/>
          <w:lang w:bidi="fa-IR"/>
          <w:color w:val="111111"/>
          <w:sz w:val="28"/>
          <w:szCs w:val="28"/>
          <w:rtl/>
        </w:rPr>
        <w:t xml:space="preserve">، من الوعد علی لسان الرب تعالی خطابا لإبراهیم الخلیل(علیه السّلام)،بالمبارکة و التکثیر فی صلب اسماعیل بمحمد(صلّی اللّه علیه و آله)و الأئمة الاثنی عشر من عترته(علیهم السّلام) </w:t>
      </w:r>
      <w:r>
        <w:rPr>
          <w:rStyle w:val="FootnoteReference"/>
        </w:rPr>
        <w:footnoteReference w:id="30"/>
      </w:r>
      <w:r>
        <w:rPr>
          <w:rFonts w:ascii="IRNazanin" w:hAnsi="IRNazanin" w:eastAsia="IRNazanin" w:cs="IRNazanin"/>
          <w:lang w:bidi="fa-IR"/>
          <w:color w:val="111111"/>
          <w:sz w:val="28"/>
          <w:szCs w:val="28"/>
          <w:rtl/>
        </w:rPr>
        <w:t xml:space="preserve">.و معلوم أن مصداق الأئمة الاثنی عشر من صلب اسماعیل لم یتحقق بالصورة المتسلسلة المشار الیها فی البشارات إلا فی الائمة الاثنی عشر من أهل البیت(علیهم السّلام)کما یثبت ذلک الواقع التاریخی فضلا عن الأحادیث النبویة المتفق علی صحتها بین المسلمین </w:t>
      </w:r>
      <w:r>
        <w:rPr>
          <w:rStyle w:val="FootnoteReference"/>
        </w:rPr>
        <w:footnoteReference w:id="31"/>
      </w:r>
      <w:r>
        <w:rPr>
          <w:rFonts w:ascii="IRNazanin" w:hAnsi="IRNazanin" w:eastAsia="IRNazanin" w:cs="IRNazanin"/>
          <w:lang w:bidi="fa-IR"/>
          <w:color w:val="111111"/>
          <w:sz w:val="28"/>
          <w:szCs w:val="28"/>
          <w:rtl/>
        </w:rPr>
        <w:t xml:space="preserve">،فهی خاصة بهم حتی اصبحت ظاهرة واضحة فی التاریخ الاسلامی اطلقت علی المذهب المنتمی لأهل البیت فسمی مذهب الإمامیة الاثنی عشریة.</w:t>
      </w:r>
    </w:p>
    <w:p>
      <w:pPr>
        <w:pStyle w:val="BookText"/>
      </w:pPr>
      <w:r>
        <w:rPr>
          <w:rFonts w:ascii="IRNazanin" w:hAnsi="IRNazanin" w:eastAsia="IRNazanin" w:cs="IRNazanin"/>
          <w:lang w:bidi="fa-IR"/>
          <w:color w:val="111111"/>
          <w:sz w:val="28"/>
          <w:szCs w:val="28"/>
          <w:rtl/>
        </w:rPr>
        <w:t xml:space="preserve">و علیه یتضح أن تلک البشارات تهدی الی حقیقة هی:أن المهدی هو خاتم هؤلاء الأئمة الاثنی عشر.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0378_103598"/>
    <w:bookmarkEnd w:id="20"/>
    <w:p>
      <w:pPr>
        <w:pStyle w:val="Heading4"/>
      </w:pPr>
      <w:bookmarkStart w:id="155" w:name="_Toc26"/>
      <w:r>
        <w:t>البشارات و أوصاف المهدی الإمامی</w:t>
      </w:r>
      <w:bookmarkEnd w:id="155"/>
    </w:p>
    <w:p>
      <w:pPr>
        <w:pStyle w:val="BookText"/>
      </w:pPr>
      <w:r>
        <w:rPr>
          <w:rFonts w:ascii="IRNazanin" w:hAnsi="IRNazanin" w:eastAsia="IRNazanin" w:cs="IRNazanin"/>
          <w:lang w:bidi="fa-IR"/>
          <w:color w:val="111111"/>
          <w:sz w:val="28"/>
          <w:szCs w:val="28"/>
          <w:rtl/>
        </w:rPr>
        <w:t xml:space="preserve">وردت فی البشارات أیضا اشارات الی ألقاب اختص بها المهدی الإمامی(علیه السّلام)مثل وصف«القائم» </w:t>
      </w:r>
      <w:r>
        <w:rPr>
          <w:rStyle w:val="FootnoteReference"/>
        </w:rPr>
        <w:footnoteReference w:id="32"/>
      </w:r>
      <w:r>
        <w:rPr>
          <w:rFonts w:ascii="IRNazanin" w:hAnsi="IRNazanin" w:eastAsia="IRNazanin" w:cs="IRNazanin"/>
          <w:lang w:bidi="fa-IR"/>
          <w:color w:val="111111"/>
          <w:sz w:val="28"/>
          <w:szCs w:val="28"/>
          <w:rtl/>
        </w:rPr>
        <w:t xml:space="preserve">فمثلا نلاحظ البشارة التالیة من سفر أشعیا النبی التی تحدث القاضی جواد الساباطی عن دلالتها علی المهدی وفق عقیدة الإمامیة الاثنی عشریة:«2-و یحل علیه روح الرب،و روح الحکمة و الفهم،و روح المشورة،و القوة،و روح المعرفة و مخافة الرب.3-و لذته فی مخافة الرب،و لا یقضی بحسب مرأی عینیه و لا بحسب مسمع اذنیه، 4-و یحکم بالانصاف لبائسی الأرض،و یضرب الأرض بقضیب فمه و یمیت المنافق بنفخة شفتیه...6-و یسکن الذئب و الخروف،و یربض النمر مع الجدی،و العجل و الشبل معا و صبی صغیر یسوقها...9-لا یسیئون و لا یفسدون فی کل جبل قدسی لأن الأرض تمتلئ من معرفة الرب کما تغطی المیاه البحر.10-و فی ذلک الیوم سیرفع«القائم»رایة الشعوب و الامم التی تطلبه و تنتظره و یکون محله مجدا»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وصف«صاحب الدار»المعدود من ألقاب الإمام المهدی(علیه السّلام) </w:t>
      </w:r>
      <w:r>
        <w:rPr>
          <w:rStyle w:val="FootnoteReference"/>
        </w:rPr>
        <w:footnoteReference w:id="34"/>
      </w:r>
      <w:r>
        <w:rPr>
          <w:rFonts w:ascii="IRNazanin" w:hAnsi="IRNazanin" w:eastAsia="IRNazanin" w:cs="IRNazanin"/>
          <w:lang w:bidi="fa-IR"/>
          <w:color w:val="111111"/>
          <w:sz w:val="28"/>
          <w:szCs w:val="28"/>
          <w:rtl/>
        </w:rPr>
        <w:t xml:space="preserve">،فقد وردت ضمن بشارات عن انتظار المنقذ العالمی الذی لا یختص به المسیحیون اشارة الی عدم هذا الاختصاص و تحدثت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0378_103599"/>
    <w:bookmarkEnd w:id="21"/>
    <w:p>
      <w:pPr>
        <w:pStyle w:val="BookText"/>
      </w:pPr>
      <w:r>
        <w:rPr>
          <w:rFonts w:ascii="IRNazanin" w:hAnsi="IRNazanin" w:eastAsia="IRNazanin" w:cs="IRNazanin"/>
          <w:lang w:bidi="fa-IR"/>
          <w:color w:val="111111"/>
          <w:sz w:val="28"/>
          <w:szCs w:val="28"/>
          <w:rtl/>
        </w:rPr>
        <w:t xml:space="preserve">ظهوره المفاجئ و هی فی«إنجیل مرقس،35:13»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وصف«المنتقم لدم الحسین(علیه السّلام)المستشهد عند نهر الفرات» کما ورد فی بشارة فی«سفر أرمیا،2/46-11».</w:t>
      </w:r>
    </w:p>
    <w:p>
      <w:pPr>
        <w:pStyle w:val="BookText"/>
      </w:pPr>
      <w:r>
        <w:rPr>
          <w:rFonts w:ascii="IRNazanin" w:hAnsi="IRNazanin" w:eastAsia="IRNazanin" w:cs="IRNazanin"/>
          <w:lang w:bidi="fa-IR"/>
          <w:color w:val="111111"/>
          <w:sz w:val="28"/>
          <w:szCs w:val="28"/>
          <w:rtl/>
        </w:rPr>
        <w:t xml:space="preserve">و قد صرّح بذلک الاستاذ الأردنی عودة مهاوش فی دراسته «الکتاب المقدس تحت المجهر»و ذکر أنها تتعلق بالمهدی المنتقم لدم الحسین(علیه السّلام)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نظائر کثیرة لا یتسع المقام لذکرها.</w:t>
      </w:r>
    </w:p>
    <w:p>
      <w:pPr>
        <w:pStyle w:val="Heading4"/>
      </w:pPr>
      <w:bookmarkStart w:id="156" w:name="_Toc27"/>
      <w:r>
        <w:t>الاهتداء الی هویة المنقذ علی ضوء البشارات</w:t>
      </w:r>
      <w:bookmarkEnd w:id="156"/>
    </w:p>
    <w:p>
      <w:pPr>
        <w:pStyle w:val="BookText"/>
      </w:pPr>
      <w:r>
        <w:rPr>
          <w:rFonts w:ascii="IRNazanin" w:hAnsi="IRNazanin" w:eastAsia="IRNazanin" w:cs="IRNazanin"/>
          <w:lang w:bidi="fa-IR"/>
          <w:color w:val="111111"/>
          <w:sz w:val="28"/>
          <w:szCs w:val="28"/>
          <w:rtl/>
        </w:rPr>
        <w:t xml:space="preserve">اذن معرفة هذه الخصوصیات تقودنا الی اثبات أن المصلح العالمی الذی بشرت به جمیع الدیانات هو المهدی ابن الحسن العسکری(علیهما السّلام)کما تقوله عقیدة أهل البیت(علیهم السّلام)لأن البشارات السماویة لا تنطبق علی العقائد الاخری،فتکون النتیجة هو أن الدیانات السابقة لم تبشر بظهور المنقذ العالمی فی آخر الزمان بعنوانه العام و حسب بل شخّصت أیضا هویته الحقیقیة من خلال تحدید صفات و تفصیلات لا تنطبق علی غیره(علیه السّلام)، و هکذا تکون هذه البشارات دلیلا اضافیا علی صحة عقیدة أهل البیت(علیهم السّلام) بهذا الشأن.</w:t>
      </w:r>
    </w:p>
    <w:p>
      <w:pPr>
        <w:pStyle w:val="BookText"/>
      </w:pPr>
      <w:r>
        <w:rPr>
          <w:rFonts w:ascii="IRNazanin" w:hAnsi="IRNazanin" w:eastAsia="IRNazanin" w:cs="IRNazanin"/>
          <w:lang w:bidi="fa-IR"/>
          <w:color w:val="111111"/>
          <w:sz w:val="28"/>
          <w:szCs w:val="28"/>
          <w:rtl/>
        </w:rPr>
        <w:t xml:space="preserve">و نکتفی هنا بالاشارة الی بعض البشارات الواردة فی العهدین القدیم و الجدید«أسفار التوراة و الأناجیل»بهذا الصدد،بحکم کونها معتبرة عند أکبر و أهم الدیانات السابقة علی الاسلام أی الیهودیة و النصرانیة؛و لأن هذین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0378_103600"/>
    <w:bookmarkEnd w:id="22"/>
    <w:p>
      <w:pPr>
        <w:pStyle w:val="BookText"/>
      </w:pPr>
      <w:r>
        <w:rPr>
          <w:rFonts w:ascii="IRNazanin" w:hAnsi="IRNazanin" w:eastAsia="IRNazanin" w:cs="IRNazanin"/>
          <w:lang w:bidi="fa-IR"/>
          <w:color w:val="111111"/>
          <w:sz w:val="28"/>
          <w:szCs w:val="28"/>
          <w:rtl/>
        </w:rPr>
        <w:t xml:space="preserve">العهدین الموجودین حالیا قد مرّا بالکثیر من التحقیق و التوثیق عند علماء الیهود و النصاری و اجریت بشأنهما الکثیر من الدراسات و دونت الکثیر من الشروح لهما،و نسخهما کثیرة و متداولة بترجمات کثیرة لمختلف اللغات، غیر أنّ الاعتماد علی الاصول العبریة أدق لوقوع أخطاء و لبس فی الترجمات.</w:t>
      </w:r>
    </w:p>
    <w:p>
      <w:pPr>
        <w:pStyle w:val="BookText"/>
      </w:pPr>
      <w:r>
        <w:rPr>
          <w:rFonts w:ascii="IRNazanin" w:hAnsi="IRNazanin" w:eastAsia="IRNazanin" w:cs="IRNazanin"/>
          <w:lang w:bidi="fa-IR"/>
          <w:color w:val="111111"/>
          <w:sz w:val="28"/>
          <w:szCs w:val="28"/>
          <w:rtl/>
        </w:rPr>
        <w:t xml:space="preserve">فالاقتصار علیهما لا یعنی انحصار البشارات التی لا یمکن تفسیرها بغیر المهدی المنتظر(علیه السّلام)طبق عقیدة مذهب أهل البیت(علیهم السّلام)،بل علی العکس فإنّ امثالها موجودة فی مختلف کتب الأدیان الاخری و بتصریحات و دلالات أوضح ذکرتها الدراسات المتخصصة فی هذا الباب </w:t>
      </w:r>
      <w:r>
        <w:rPr>
          <w:rStyle w:val="FootnoteReference"/>
        </w:rPr>
        <w:footnoteReference w:id="37"/>
      </w:r>
      <w:r>
        <w:rPr>
          <w:rFonts w:ascii="IRNazanin" w:hAnsi="IRNazanin" w:eastAsia="IRNazanin" w:cs="IRNazanin"/>
          <w:lang w:bidi="fa-IR"/>
          <w:color w:val="111111"/>
          <w:sz w:val="28"/>
          <w:szCs w:val="28"/>
          <w:rtl/>
        </w:rPr>
        <w:t xml:space="preserve">.و لکنها غیر مشهورة عند الجمیع و نسخها غیر متداولة و أغلبها لم تترجم عن لغاتها الام إلا قلیلا.علی أنّ الاقتصار علی النماذج المتقدمة من العهدین القدیم و الجدید فیه الکفایة فی الاستدلال علی المطلوب،و التفصیلات موکولة للمراجع المتخصصة المشار الیها فی طیّات البحث.</w:t>
      </w:r>
    </w:p>
    <w:p>
      <w:pPr>
        <w:pStyle w:val="Heading4"/>
      </w:pPr>
      <w:bookmarkStart w:id="157" w:name="_Toc28"/>
      <w:r>
        <w:t>الاستناد الی بشارات الکتب السابقة و مشکلة التحریف</w:t>
      </w:r>
      <w:bookmarkEnd w:id="157"/>
    </w:p>
    <w:p>
      <w:pPr>
        <w:pStyle w:val="BookText"/>
      </w:pPr>
      <w:r>
        <w:rPr>
          <w:rFonts w:ascii="IRNazanin" w:hAnsi="IRNazanin" w:eastAsia="IRNazanin" w:cs="IRNazanin"/>
          <w:lang w:bidi="fa-IR"/>
          <w:color w:val="111111"/>
          <w:sz w:val="28"/>
          <w:szCs w:val="28"/>
          <w:rtl/>
        </w:rPr>
        <w:t xml:space="preserve">و تبقی هنا قضیتان من الضروری التطرّق لهما قبل تثبیت النتائج المتحصّلة من البحث.</w:t>
      </w:r>
    </w:p>
    <w:p>
      <w:pPr>
        <w:pStyle w:val="BookText"/>
      </w:pPr>
      <w:r>
        <w:rPr>
          <w:rFonts w:ascii="IRNazanin" w:hAnsi="IRNazanin" w:eastAsia="IRNazanin" w:cs="IRNazanin"/>
          <w:lang w:bidi="fa-IR"/>
          <w:color w:val="111111"/>
          <w:sz w:val="28"/>
          <w:szCs w:val="28"/>
          <w:rtl/>
        </w:rPr>
        <w:t xml:space="preserve">القضیة الأولی:هی مناقشة السؤال التالی:کیف یمکن الاستناد الی کتب الدیانات الاخری فی اثبات قضیة مهمة مثل قضیة تشخیص هویة المصلح العالمی المنتظر و اثبات أنه المهدی ابن الحسن العسکری(علیهما السّلام)،و اثبات صحة هذه العقیدة و انتمائها الإلهی مع اتفاق المسلمین علی وقوع التحریف فی هذه الکتب؟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نعتقد أن الاجابة علی هذا التساؤل ممکنة بقلیل من التدبر فی حیثیات الموضوع،و یمکن تلخیصها بما یلی:</w:t>
      </w:r>
    </w:p>
    <w:p>
      <w:pPr>
        <w:pStyle w:val="BookText"/>
      </w:pPr>
      <w:r>
        <w:rPr>
          <w:rFonts w:ascii="IRNazanin" w:hAnsi="IRNazanin" w:eastAsia="IRNazanin" w:cs="IRNazanin"/>
          <w:lang w:bidi="fa-IR"/>
          <w:color w:val="111111"/>
          <w:sz w:val="28"/>
          <w:szCs w:val="28"/>
          <w:rtl/>
        </w:rPr>
        <w:t xml:space="preserve">1-إن اثبات عقیدة منهج أهل البیت(علیهم السّلام)فی المهدی المنتظر(علیه السّلام) یستند الی الکثیر من البراهین العقلیة و الآیات القرآنیة و ما اتفق علیه المسلمون من صحاح الأحادیث النبویة و الواقع التاریخی لسیرة ائمة أهل البیت(علیهم السّلام)،کما هو مشهود فی الکتب العقائدیة التی تناولت هذا الموضوع.</w:t>
      </w:r>
    </w:p>
    <w:p>
      <w:pPr>
        <w:pStyle w:val="BookText"/>
      </w:pPr>
      <w:r>
        <w:rPr>
          <w:rFonts w:ascii="IRNazanin" w:hAnsi="IRNazanin" w:eastAsia="IRNazanin" w:cs="IRNazanin"/>
          <w:lang w:bidi="fa-IR"/>
          <w:color w:val="111111"/>
          <w:sz w:val="28"/>
          <w:szCs w:val="28"/>
          <w:rtl/>
        </w:rPr>
        <w:t xml:space="preserve">أما الاستناد الی البشارات الواردة فی کتب الأدیان المقدسة فهو من باب الدلیل الاضافی أو الشواهد المؤیدة فلا تسقط النتیجة المتحصلة منه بسقوط أو بطلان الأساس؛لأن هذه العقیدة قائمة علی اسس اخری أیضا،اذن لا مجال للاعتراض علی صحة هذه العقیدة حتی مع افتراض بطلان بعض اسسها باعتبار القول بتحریف تلک الکتب.</w:t>
      </w:r>
    </w:p>
    <w:p>
      <w:pPr>
        <w:pStyle w:val="BookText"/>
      </w:pPr>
      <w:r>
        <w:rPr>
          <w:rFonts w:ascii="IRNazanin" w:hAnsi="IRNazanin" w:eastAsia="IRNazanin" w:cs="IRNazanin"/>
          <w:lang w:bidi="fa-IR"/>
          <w:color w:val="111111"/>
          <w:sz w:val="28"/>
          <w:szCs w:val="28"/>
          <w:rtl/>
        </w:rPr>
        <w:t xml:space="preserve">2-ثمة ثمار مهمة لدراسة و توثیق هذا الدلیل،و هی هدایة اتباع الدیانات الاخری الی الحق و الی المصلح الإلهی الحقیقی بالاستناد الی کتبهم نفسها و فی ذلک حجة کاملة علیهم؛هذا أولا،و ثانیا فإنّ مثل هذه الدراسة تؤکد الجانب العالمی فی القضیة المهدویة،و توفر محورا جدیدا للوفاق بین الأدیان المختلفة بشأن المصلح العالمی الذی ینتظرونه جمیعا.</w:t>
      </w:r>
    </w:p>
    <w:p>
      <w:pPr>
        <w:pStyle w:val="BookText"/>
      </w:pPr>
      <w:r>
        <w:rPr>
          <w:rFonts w:ascii="IRNazanin" w:hAnsi="IRNazanin" w:eastAsia="IRNazanin" w:cs="IRNazanin"/>
          <w:lang w:bidi="fa-IR"/>
          <w:color w:val="111111"/>
          <w:sz w:val="28"/>
          <w:szCs w:val="28"/>
          <w:rtl/>
        </w:rPr>
        <w:t xml:space="preserve">3-و لیس ثمة من یقول بأن جمیع ما فی کتب الأدیان السابقة محرف، بل إن المتفق علیه بین المسلمین وقوع التحریف فی بعضها و لیس فی کلها.</w:t>
      </w:r>
    </w:p>
    <w:p>
      <w:pPr>
        <w:pStyle w:val="BookText"/>
      </w:pPr>
      <w:r>
        <w:rPr>
          <w:rFonts w:ascii="IRNazanin" w:hAnsi="IRNazanin" w:eastAsia="IRNazanin" w:cs="IRNazanin"/>
          <w:lang w:bidi="fa-IR"/>
          <w:color w:val="111111"/>
          <w:sz w:val="28"/>
          <w:szCs w:val="28"/>
          <w:rtl/>
        </w:rPr>
        <w:t xml:space="preserve">لذلک فإنّ ما صدّقته النصوص الشرعیة الاسلامیة-قرآنا و سنّة-مما فی الکتب السابقة محکوم بالصحة و عدم تطرق التحریف الیه؛و هذا واضح.</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0378_103602"/>
    <w:bookmarkEnd w:id="23"/>
    <w:p>
      <w:pPr>
        <w:pStyle w:val="Heading4"/>
      </w:pPr>
      <w:bookmarkStart w:id="158" w:name="_Toc29"/>
      <w:r>
        <w:t>الاستناد الی ما صدّقه الاسلام من البشارات</w:t>
      </w:r>
      <w:bookmarkEnd w:id="158"/>
    </w:p>
    <w:p>
      <w:pPr>
        <w:pStyle w:val="BookText"/>
      </w:pPr>
      <w:r>
        <w:rPr>
          <w:rFonts w:ascii="IRNazanin" w:hAnsi="IRNazanin" w:eastAsia="IRNazanin" w:cs="IRNazanin"/>
          <w:lang w:bidi="fa-IR"/>
          <w:color w:val="111111"/>
          <w:sz w:val="28"/>
          <w:szCs w:val="28"/>
          <w:rtl/>
        </w:rPr>
        <w:t xml:space="preserve">1-من الثابت اسلامیا أن الرسول الأکرم(صلّی اللّه علیه و آله)قد بشّر بالمهدی الموعود من أهل بیته و من ولد فاطمة-سلام اللّه علیها </w:t>
      </w:r>
      <w:r>
        <w:rPr>
          <w:rStyle w:val="FootnoteReference"/>
        </w:rPr>
        <w:footnoteReference w:id="38"/>
      </w:r>
      <w:r>
        <w:rPr>
          <w:rFonts w:ascii="IRNazanin" w:hAnsi="IRNazanin" w:eastAsia="IRNazanin" w:cs="IRNazanin"/>
          <w:lang w:bidi="fa-IR"/>
          <w:color w:val="111111"/>
          <w:sz w:val="28"/>
          <w:szCs w:val="28"/>
          <w:rtl/>
        </w:rPr>
        <w:t xml:space="preserve">-،لذلک فإن البشارات الواردة فی کتب الأدیان السابقة من هذا النمط الذی لم تطاله أیدی التحریف ما دامت منسجمة مع ما صرح فی النصوص الشرعیة الاسلامیة.</w:t>
      </w:r>
    </w:p>
    <w:p>
      <w:pPr>
        <w:pStyle w:val="BookText"/>
      </w:pPr>
      <w:r>
        <w:rPr>
          <w:rFonts w:ascii="IRNazanin" w:hAnsi="IRNazanin" w:eastAsia="IRNazanin" w:cs="IRNazanin"/>
          <w:lang w:bidi="fa-IR"/>
          <w:color w:val="111111"/>
          <w:sz w:val="28"/>
          <w:szCs w:val="28"/>
          <w:rtl/>
        </w:rPr>
        <w:t xml:space="preserve">اذن لا مانع من الاستناد الیه و الاحتجاج به.</w:t>
      </w:r>
    </w:p>
    <w:p>
      <w:pPr>
        <w:pStyle w:val="BookText"/>
      </w:pPr>
      <w:r>
        <w:rPr>
          <w:rFonts w:ascii="IRNazanin" w:hAnsi="IRNazanin" w:eastAsia="IRNazanin" w:cs="IRNazanin"/>
          <w:lang w:bidi="fa-IR"/>
          <w:color w:val="111111"/>
          <w:sz w:val="28"/>
          <w:szCs w:val="28"/>
          <w:rtl/>
        </w:rPr>
        <w:t xml:space="preserve">2-یضاف الی ذلک أن القرآن الکریم نفسه قد بشّر بالدولة الإلهیة العالمیة و اقامتها فی آخر الزمان کما صرحت بذلک آیاته الکریمة التی دلّ عدد منها علی المهدی الموعود و حتمیة وجوده و غیبته،کما سنوضح ذلک فی بحث لاحق ان شاء اللّه تعالی.و هذا یعنی تصدیق ما ورد فی بشارات الأدیان السابقة الواردة بالمضمون نفسه،الأمر الذی یعنی صدورها من نفس المصدر الذی صدر منه القرآن الکریم،و بالتالی الحکم بصحتها و عدم تطرق التحریف الیها،فلا مانع حینئذ من الاستناد الیها و الاحتجاج بها فی اطار المضامین التی صدّقها القرآن الکریم.</w:t>
      </w:r>
    </w:p>
    <w:p>
      <w:pPr>
        <w:pStyle w:val="BookText"/>
      </w:pPr>
      <w:r>
        <w:rPr>
          <w:rFonts w:ascii="IRNazanin" w:hAnsi="IRNazanin" w:eastAsia="IRNazanin" w:cs="IRNazanin"/>
          <w:lang w:bidi="fa-IR"/>
          <w:color w:val="111111"/>
          <w:sz w:val="28"/>
          <w:szCs w:val="28"/>
          <w:rtl/>
        </w:rPr>
        <w:t xml:space="preserve">3-إن بعض هذه البشارات ترتبط بواقع خارجی معاش أو ثابت تاریخیا،بمعنی أن الواقع الخارجی الثابت جاء مصدّقا لها.فمثلا البشارات التی تشیر الی ان المصلح العالمی هو الإمام الثانی عشر من ذریة اسماعیل و أنه من ولد خیرة الإماء و أن ولادته تقع فی ظل اوضاع سیاسیة خانقة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0378_103603"/>
    <w:bookmarkEnd w:id="24"/>
    <w:p>
      <w:pPr>
        <w:pStyle w:val="BookText"/>
      </w:pPr>
      <w:r>
        <w:rPr>
          <w:rFonts w:ascii="IRNazanin" w:hAnsi="IRNazanin" w:eastAsia="IRNazanin" w:cs="IRNazanin"/>
          <w:lang w:bidi="fa-IR"/>
          <w:color w:val="111111"/>
          <w:sz w:val="28"/>
          <w:szCs w:val="28"/>
          <w:rtl/>
        </w:rPr>
        <w:t xml:space="preserve">و مهددة لوجوده فیحفظه اللّه و یغیّبه عن أعین الظالمین الی حین موعد ظهوره و أمثالها،کلها تنبأت بحوادث ثابتة تاریخیا،و هذا یضیف دلیلا آخر علی صحتها،ما دام أن من الثابت علمیا أنها مدونة قبل وقوع الحوادث التی أخبرت عنها،فهی فی هذه الحالة تثبت أنها من أنباء الغیب التی لا یمکن أن تصدر إلا ممّن له ارتباط بعلاّم الغیوب تبارک و تعالی.و بذلک یمکن الحکم بصحّتها و عدم تطرق التحریف الیها،و بالتالی یمکن الاستناد الیها و الاحتجاج بها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59" w:name="_Toc30"/>
      <w:r>
        <w:t>تأثیر البشارات فی صیاغة العقیدة المهدویة</w:t>
      </w:r>
      <w:bookmarkEnd w:id="159"/>
    </w:p>
    <w:p>
      <w:pPr>
        <w:pStyle w:val="BookText"/>
      </w:pPr>
      <w:r>
        <w:rPr>
          <w:rFonts w:ascii="IRNazanin" w:hAnsi="IRNazanin" w:eastAsia="IRNazanin" w:cs="IRNazanin"/>
          <w:lang w:bidi="fa-IR"/>
          <w:color w:val="111111"/>
          <w:sz w:val="28"/>
          <w:szCs w:val="28"/>
          <w:rtl/>
        </w:rPr>
        <w:t xml:space="preserve">أما القضیة الثانیة:فهی ترتبط بالاعتراض القائل بأن الاستناد الی هذه البشارات فی اثبات عقیدة أهل البیت(علیهم السّلام)فی المهدی المنتظر(علیه السّلام)یفتح باب التشکیک و الادّعاء بأن هذه العقیدة تسللت الی الفکر الاسلامی من الاسرائیلیات و محرفات الأدیان السابقة.</w:t>
      </w:r>
    </w:p>
    <w:p>
      <w:pPr>
        <w:pStyle w:val="BookText"/>
      </w:pPr>
      <w:r>
        <w:rPr>
          <w:rFonts w:ascii="IRNazanin" w:hAnsi="IRNazanin" w:eastAsia="IRNazanin" w:cs="IRNazanin"/>
          <w:lang w:bidi="fa-IR"/>
          <w:color w:val="111111"/>
          <w:sz w:val="28"/>
          <w:szCs w:val="28"/>
          <w:rtl/>
        </w:rPr>
        <w:t xml:space="preserve">و الجواب علی هذا الاعتراض یتّضح من الإجابة السابقة،فهو یصح إذا کانت العقیدة الإمامیة المهدویة تستند الی تلک البشارات وحدها فی حین أن الأمر لیس کذلک.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قلنا بأن کل فکرة اسلامیة لها نظیر فی الأدیان السابقة هی من الأفکار الدخیلة فی الاسلام؛لأدی الأمر الی اخراج الکثیر من الحقائق و البدیهیّات الاسلامیة التی أقرّها القرآن الکریم و صحاح الأحادیث الشریفة و هی موجودة فی الأدیان السابقة،و هذا واضح البطلان و لا یخفی بطلانه علی ذی لب.فالمعیار فی تشخیص الأفکار الدخیلة علی الاسلام هو عرضها علی القرآن و السنّة و الأخذ بما وافقهما و نبذ ما خالفهما،و لیس عرضها علی ما فی کتب الدیانات السابقة و نبذ کل ما وافقها مع العلم بأن فیها ما لم تتطرق له ید التحریف و فیه ما ثبت صدوره عن المصدر الذی صدر عنه القرآن الکریم.</w:t>
      </w:r>
    </w:p>
    <w:p>
      <w:pPr>
        <w:pStyle w:val="BookText"/>
      </w:pPr>
      <w:r>
        <w:rPr>
          <w:rFonts w:ascii="IRNazanin" w:hAnsi="IRNazanin" w:eastAsia="IRNazanin" w:cs="IRNazanin"/>
          <w:lang w:bidi="fa-IR"/>
          <w:color w:val="111111"/>
          <w:sz w:val="28"/>
          <w:szCs w:val="28"/>
          <w:rtl/>
        </w:rPr>
        <w:t xml:space="preserve">یضاف الی ذلک أن عقیدة الإمامیة فی المهدی المنتظر(علیه السّلام)تستند الی واقع تأریخی ثابت،فکون الإمام المهدی هو الثانی عشر من أئمة أهل البیت(علیهم السّلام)ثابت تاریخیا و حتی ولادته الخفیة من الحسن العسکری(علیه السّلام)قد سجلها المؤرخون من مختلف المذاهب الاسلامیة و أقرها علماء مختلف المذاهب حتی الذین لم یذعنوا أنّه هو المهدی الموعود و إن کان عدد الذین صرحوا بأنه هو المهدی من علماء أهل السنّة غیر قلیل أیضا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0378_103605"/>
    <w:bookmarkEnd w:id="25"/>
    <w:p>
      <w:pPr>
        <w:pStyle w:val="Heading4"/>
      </w:pPr>
      <w:bookmarkStart w:id="160" w:name="_Toc31"/>
      <w:r>
        <w:t>نتائج البحث</w:t>
      </w:r>
      <w:bookmarkEnd w:id="160"/>
    </w:p>
    <w:p>
      <w:pPr>
        <w:pStyle w:val="BookText"/>
      </w:pPr>
      <w:r>
        <w:rPr>
          <w:rFonts w:ascii="IRNazanin" w:hAnsi="IRNazanin" w:eastAsia="IRNazanin" w:cs="IRNazanin"/>
          <w:lang w:bidi="fa-IR"/>
          <w:color w:val="111111"/>
          <w:sz w:val="28"/>
          <w:szCs w:val="28"/>
          <w:rtl/>
        </w:rPr>
        <w:t xml:space="preserve">نصل الی القسم الأخیر من البحث،و هو تسجیل النتائج الحاصلة منه فی النقاط التالیة:</w:t>
      </w:r>
    </w:p>
    <w:p>
      <w:pPr>
        <w:pStyle w:val="BookText"/>
      </w:pPr>
      <w:r>
        <w:rPr>
          <w:rFonts w:ascii="IRNazanin" w:hAnsi="IRNazanin" w:eastAsia="IRNazanin" w:cs="IRNazanin"/>
          <w:lang w:bidi="fa-IR"/>
          <w:color w:val="111111"/>
          <w:sz w:val="28"/>
          <w:szCs w:val="28"/>
          <w:rtl/>
        </w:rPr>
        <w:t xml:space="preserve">1-ان اصل فکرة الایمان بالمصلح العالمی فی آخر الزمان و إقامة الدولة العادلة التی تحقق السعادة الحقّة للبشریة جمعاء تستند الی جذور فطریة فی الانسان تنبع من فطرة تطلّعه الی الکمال،و لذلک لاحظنا اجماع مختلف التیارات الفکریة الانسانیة حتی المادیة منها علی حتمیة تحقق هذا الیوم الموعود.أما الفکر الدینی فهو مجمع علیها لتواتر البشارات السماویة فی کتب الأدیان المختلفة بذلک.فلا یمکن قبول ما زعمه بعض المستشرقین بأن هذه الفکرة المجمع علیها تستند الی الخرافات و الأساطیر.</w:t>
      </w:r>
    </w:p>
    <w:p>
      <w:pPr>
        <w:pStyle w:val="BookText"/>
      </w:pPr>
      <w:r>
        <w:rPr>
          <w:rFonts w:ascii="IRNazanin" w:hAnsi="IRNazanin" w:eastAsia="IRNazanin" w:cs="IRNazanin"/>
          <w:lang w:bidi="fa-IR"/>
          <w:color w:val="111111"/>
          <w:sz w:val="28"/>
          <w:szCs w:val="28"/>
          <w:rtl/>
        </w:rPr>
        <w:t xml:space="preserve">2-إن القول بوجود المهدی الموعود بالفعل و غیبته-و هو الذی یؤمن به مذهب أهل البیت(علیهم السّلام)و یتمیز عن عقیدة أهل السنّة فی المهدی الموعود-غیر مستبعد لا فی الفکر الإنسانی الذی یری أن من الضروری أن یکون عمر المصلح العالمی طویلا،و لا من الفکر الدینی الذی اقترن إیمانه بالمصلح العالمی بالإیمان بأنه یعود بعد غیبة.بل إن وقوع الغیبات فی تأریخ الأنبیاء(علیهم السّلام)یدعم هذا القول و یعززه.</w:t>
      </w:r>
    </w:p>
    <w:p>
      <w:pPr>
        <w:pStyle w:val="BookText"/>
      </w:pPr>
      <w:r>
        <w:rPr>
          <w:rFonts w:ascii="IRNazanin" w:hAnsi="IRNazanin" w:eastAsia="IRNazanin" w:cs="IRNazanin"/>
          <w:lang w:bidi="fa-IR"/>
          <w:color w:val="111111"/>
          <w:sz w:val="28"/>
          <w:szCs w:val="28"/>
          <w:rtl/>
        </w:rPr>
        <w:t xml:space="preserve">3-إن إجماع الأدیان السماویة علی الایمان بالمصلح العالمی و غیبته قبل الظهور اقترن بالاختلاف الشدید فی تحدید هویته،و هو اختلاف ناشئ من جملة من العوامل،منها:ان البشارات الواردة فی الکتب المقدسة بشأنه تتحدث عن قضیة غیبیة،و الانسان بطبعه میّال لتجسید الحقائق الغیبیة فی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محسوسة یعرفها.و منها:أن التعصب المذهبی و الرغبة فی الفوز بافتخار الانتماء لصاحب هذا الدور التاریخی المهم دفعت اتباع کل دین الی تأویل تلک البشارات أو خلطها بالبشارات الواردة بشأن نبی أو وصی معین غیر المصلح العالمی أو تحریفها لتطبیقها علی الأقرب من المواصفات التی تذکرها من زعمائهم و رموزهم الدینیة.فالاختلاف ناشئ من سوء تفسیر و تطبیق البشارات السماویة و لیس من نصوص البشارات نفسها.</w:t>
      </w:r>
    </w:p>
    <w:p>
      <w:pPr>
        <w:pStyle w:val="BookText"/>
      </w:pPr>
      <w:r>
        <w:rPr>
          <w:rFonts w:ascii="IRNazanin" w:hAnsi="IRNazanin" w:eastAsia="IRNazanin" w:cs="IRNazanin"/>
          <w:lang w:bidi="fa-IR"/>
          <w:color w:val="111111"/>
          <w:sz w:val="28"/>
          <w:szCs w:val="28"/>
          <w:rtl/>
        </w:rPr>
        <w:t xml:space="preserve">4-إن سبیل حل الاختلاف هو تمییز البشارات الواردة بشأن المصلح العالمی عن غیرها المرتبطة بغیره من الأنبیاء و الأوصیاء(علیهم السّلام)،ثم تحدید الصورة التی ترسمها بنفسها للمصلح العالمی بعیدا عن التأثر بالمصادیق المفترضة سلفا.ثم عرض المصادیق علیها لمعرفة هویته الحقیقیة استنادا الی الواقع التاریخی القابل للإثبات و بعیدا عن حصر هذه المصادیق المفترضة برموز دین معین،بل عرض کل مصداق مرشح من قبل أی دین أو مذهب علی الصورة التی ترسمها نصوص البشارات بصورة تجریدیة.</w:t>
      </w:r>
    </w:p>
    <w:p>
      <w:pPr>
        <w:pStyle w:val="BookText"/>
      </w:pPr>
      <w:r>
        <w:rPr>
          <w:rFonts w:ascii="IRNazanin" w:hAnsi="IRNazanin" w:eastAsia="IRNazanin" w:cs="IRNazanin"/>
          <w:lang w:bidi="fa-IR"/>
          <w:color w:val="111111"/>
          <w:sz w:val="28"/>
          <w:szCs w:val="28"/>
          <w:rtl/>
        </w:rPr>
        <w:t xml:space="preserve">5-إن تلک البشارات السماویة تهدی-بناء علی هذا المنهج العلمی- الی معرفة حقیقیة هی أن المصلح العالمی الذی بشرت به هو الإمام الثانی عشر من عترة خاتم الأنبیاء-صلوات اللّه علیه و آله-و هو صاحب الغیبة التی یضطر إلیها بسبب تربّص الظلمة به لتصفیته،أی إنها تهدی الی المهدی الإمامی الذی یقول به مذهب أهل البیت(علیهم السّلام)،و قد صرحت تلک البشارات بالهدایة الیه من خلال ذکر صفات لا تنطبق علی غیره،و من خلال ذکر خصائص فیه امتاز بها و اشتهرت عنه کما لاحظنا.</w:t>
      </w:r>
    </w:p>
    <w:p>
      <w:pPr>
        <w:pStyle w:val="BookText"/>
      </w:pPr>
      <w:r>
        <w:rPr>
          <w:rFonts w:ascii="IRNazanin" w:hAnsi="IRNazanin" w:eastAsia="IRNazanin" w:cs="IRNazanin"/>
          <w:lang w:bidi="fa-IR"/>
          <w:color w:val="111111"/>
          <w:sz w:val="28"/>
          <w:szCs w:val="28"/>
          <w:rtl/>
        </w:rPr>
        <w:t xml:space="preserve">6-ان الاستناد الی هذه البشارات فی إثبات صحة عقیدة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البیت(علیهم السّلام)فی المهدی المنتظر(علیه السّلام)یشکل دلیلا آخر فی إثبات هذه العقیدة یضاف الی الأدلة العقلیة و القرآنیة و ما صح لدی المسلمین من الأحادیث الشریفة،و لا مانع من الاستدلال بهذه البشارات بعدما ثبت أن التحریف فی الدیانات السابقة لم یشمل کل نصوصها الموحاة،فیمکن الاستناد الی ما صدقته النصوص الشرعیة الاسلامیة مما ورد فی کتب الدیانات السابقة؛و کذلک ما صدقه الواقع التأریخی الکاشف عن صحة ما أخبرت عنه باعتباره من أنباء الغیب التی لا یعلمها سوی اللّه تعالی،و منها أخبار المهدی(علیه السّلام).</w:t>
      </w:r>
    </w:p>
    <w:p>
      <w:pPr>
        <w:pStyle w:val="BookText"/>
      </w:pPr>
      <w:r>
        <w:rPr>
          <w:rFonts w:ascii="IRNazanin" w:hAnsi="IRNazanin" w:eastAsia="IRNazanin" w:cs="IRNazanin"/>
          <w:lang w:bidi="fa-IR"/>
          <w:color w:val="111111"/>
          <w:sz w:val="28"/>
          <w:szCs w:val="28"/>
          <w:rtl/>
        </w:rPr>
        <w:t xml:space="preserve">7-إن فی الاستناد الی بشارات الأدیان السابقة فی اثبات صحة عقیدة أهل البیت(علیهم السّلام)فی المهدی الموعود و اضافته الی الأدلة الشرعیة و العقلیة الاخری ثمارا عدیدة،منها:الکشف عن أهمیة هذه العقیدة و ترسیخ الایمان بها لدی اتباعها،و منها:إعانة أتباع الدیانات و المذاهب الأخری علی الاهتداء لمعرفة هویة المصلح العالمی الذی بشرت به نصوص کتبهم المقدسة و دعوتهم الی الاسلام من هذا الطریق،و الاحتجاج علیهم بالنصوص المعتبرة عندهم و هو احتجاج أبلغ فی الدلالة،و منها:ایجاد محور توحیدی لدعاة الاصلاح الدینی من اتباع مختلف الدیانات یعزز جهودهم و ینسقها،یقوم علی أساس الایمان بهذا المصلح العالمی و وجوده فعلا و رعایته لجهود الممهّدین لظهوره طبقا للعقیدة الاسلامیة الأوسع شمولیة و تفصیلا فی عرض هذه الفکرة العریقة فی الفکر الدینی و الانسانی.</w:t>
      </w:r>
    </w:p>
    <w:p>
      <w:pPr>
        <w:pStyle w:val="BookText"/>
      </w:pPr>
      <w:r>
        <w:rPr>
          <w:rFonts w:ascii="IRNazanin" w:hAnsi="IRNazanin" w:eastAsia="IRNazanin" w:cs="IRNazanin"/>
          <w:lang w:bidi="fa-IR"/>
          <w:color w:val="111111"/>
          <w:sz w:val="28"/>
          <w:szCs w:val="28"/>
          <w:rtl/>
        </w:rPr>
        <w:t xml:space="preserve">یقول العلامة الشهید آیة اللّه العظمی السید محمد باقر الصدر:و إذا کانت فکرة المهدی أقدم من الإسلام و أوسع منه،فإن معالمها التفصیلیة التی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حددها الإسلام جاءت أکثر اشباعا لکل الطموحات التی انشدّت الی هذه الفکرة منذ فجر التأریخ الدینی،و أغنی عطاءا و أقوی إثارة لأحاسیس المظلومین و المعذّبین علی مر التأریخ.و ذلک لأن الإسلام حوّل الفکرة من غیب الی واقع،و من مستقبل الی حاضر،و من التطلع الی منقذ تتمخض عنه الدنیا فی المستقبل البعید المجهول الی الإیمان بوجود المنقذ فعلا،و تطلعه مع المتطلعین الی الیوم الموعود الی اکتمال کلّ الظروف التی تسمح له بممارسة دوره العظیم.</w:t>
      </w:r>
    </w:p>
    <w:p>
      <w:pPr>
        <w:pStyle w:val="BookText"/>
      </w:pPr>
      <w:r>
        <w:rPr>
          <w:rFonts w:ascii="IRNazanin" w:hAnsi="IRNazanin" w:eastAsia="IRNazanin" w:cs="IRNazanin"/>
          <w:lang w:bidi="fa-IR"/>
          <w:color w:val="111111"/>
          <w:sz w:val="28"/>
          <w:szCs w:val="28"/>
          <w:rtl/>
        </w:rPr>
        <w:t xml:space="preserve">فلم یعد المهدی(علیه السّلام)فکرة ننتظر ولادتها،و نبوءة نتطلع الی مصداقها، بل واقعا قائما ننتظر فاعلیته،و إنسانا معیّنا یعیش بیننا بلحمه و دمه،نراه ویرانا،و یعیش آمالنا و آلامنا و یشارکنا أحزاننا و أفراحنا،و یشهد کل ما تزخر به الساحة علی وجه الأرض من عذاب المعذّبین و بؤس البائسین و ظلم الظالمین،و یکتوی بذلک من قریب أو بعید،و ینتظر بلهفة اللحظة التی یتاح له فیها أن یمدّ یده الی کل مظلوم و کل محروم و کل بائس و یقطع دابر الظالمین.</w:t>
      </w:r>
    </w:p>
    <w:p>
      <w:pPr>
        <w:pStyle w:val="BookText"/>
      </w:pPr>
      <w:r>
        <w:rPr>
          <w:rFonts w:ascii="IRNazanin" w:hAnsi="IRNazanin" w:eastAsia="IRNazanin" w:cs="IRNazanin"/>
          <w:lang w:bidi="fa-IR"/>
          <w:color w:val="111111"/>
          <w:sz w:val="28"/>
          <w:szCs w:val="28"/>
          <w:rtl/>
        </w:rPr>
        <w:t xml:space="preserve">و قد قدّر لهذا القائد أن لا یعلن عن نفسه و لا یکشف للآخرین هویّته و وجوده علی الرغم من أنه یعیش معهم انتظارا للحظة الموعودة.</w:t>
      </w:r>
    </w:p>
    <w:p>
      <w:pPr>
        <w:pStyle w:val="BookText"/>
      </w:pPr>
      <w:r>
        <w:rPr>
          <w:rFonts w:ascii="IRNazanin" w:hAnsi="IRNazanin" w:eastAsia="IRNazanin" w:cs="IRNazanin"/>
          <w:lang w:bidi="fa-IR"/>
          <w:color w:val="111111"/>
          <w:sz w:val="28"/>
          <w:szCs w:val="28"/>
          <w:rtl/>
        </w:rPr>
        <w:t xml:space="preserve">و من الواضح أن الفکرة بهذه المعالم الإسلامیة تقرّب الهوّة الغیبیة بین المظلومین کل المظلومین و المنقذ المنتظر،و تجعل الجسر بینهم و بینه فی شعورهم النفسی قصیرا مهما طال الانتظار.</w:t>
      </w:r>
    </w:p>
    <w:p>
      <w:pPr>
        <w:pStyle w:val="BookText"/>
      </w:pPr>
      <w:r>
        <w:rPr>
          <w:rFonts w:ascii="IRNazanin" w:hAnsi="IRNazanin" w:eastAsia="IRNazanin" w:cs="IRNazanin"/>
          <w:lang w:bidi="fa-IR"/>
          <w:color w:val="111111"/>
          <w:sz w:val="28"/>
          <w:szCs w:val="28"/>
          <w:rtl/>
        </w:rPr>
        <w:t xml:space="preserve">و نحن حینما یراد منّا أن نؤمن بفکرة المهدی بوصفها تعبیرا عن إنسان حی محدد یعیش فعلا کما نعیش،و یترقب کما نترقب،یراد الإیحاء إلینا بأن فکرة الرفض المطلق لکل ظلم و جور،و التی یمثلها المهدی،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تجسدت فعلا فی القائد الرافض المنتظر،الذی سیظهر و لیس فی عنقه بیعة لظالم کما فی الحدیث،و إنّ الإیمان به إیمان بهذا الرفض الحی القائم فعلا و مواکبة 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378_103610"/>
    <w:bookmarkEnd w:id="26"/>
    <w:p>
      <w:pPr>
        <w:pStyle w:val="Heading3"/>
      </w:pPr>
      <w:bookmarkStart w:id="161" w:name="_Toc32"/>
      <w:r>
        <w:t>الفصل الثّالث:المهدی الموعود(علیه السّلام)و غیبته فی القرآن الکریم</w:t>
      </w:r>
      <w:bookmarkEnd w:id="161"/>
    </w:p>
    <w:p>
      <w:pPr>
        <w:pStyle w:val="Heading4"/>
      </w:pPr>
      <w:bookmarkStart w:id="162" w:name="_Toc33"/>
      <w:r>
        <w:t>اشارة</w:t>
      </w:r>
      <w:bookmarkEnd w:id="162"/>
    </w:p>
    <w:p>
      <w:pPr>
        <w:pStyle w:val="BookText"/>
      </w:pPr>
      <w:r>
        <w:rPr>
          <w:rFonts w:ascii="IRNazanin" w:hAnsi="IRNazanin" w:eastAsia="IRNazanin" w:cs="IRNazanin"/>
          <w:lang w:bidi="fa-IR"/>
          <w:color w:val="111111"/>
          <w:sz w:val="28"/>
          <w:szCs w:val="28"/>
          <w:rtl/>
        </w:rPr>
        <w:t xml:space="preserve">المهدی الموعود(علیه السّلام)و غیبته فی القرآن الکریم</w:t>
      </w:r>
    </w:p>
    <w:p>
      <w:pPr>
        <w:pStyle w:val="BookText"/>
      </w:pPr>
      <w:r>
        <w:rPr>
          <w:rFonts w:ascii="IRNazanin" w:hAnsi="IRNazanin" w:eastAsia="IRNazanin" w:cs="IRNazanin"/>
          <w:lang w:bidi="fa-IR"/>
          <w:color w:val="111111"/>
          <w:sz w:val="28"/>
          <w:szCs w:val="28"/>
          <w:rtl/>
        </w:rPr>
        <w:t xml:space="preserve">إنّ أبرز ما تتمیز به عقیدة مدرسة أهل البیت(علیهم السّلام)فی المهدی الموعود هو القول بوجوده بالفعل و غیبته و تحدد هویته بأنّه الإمام الثانی عشر من أئمة العترة النبویة الطاهرة،و أنه قد ولد بالفعل من الحسن العسکری(علیه السّلام)سنة (255 ه)و تولی مهام الإمامة بعد وفاة أبیه العسکری سنة(260 ه)و کانت له غیبتان الاولی و هی الصغری استمرت الی سنة(329 ه)کان الإمام یتصل خلالها بشیعته عبر سفرائه الخاصین،ثم بدأت الغیبة الکبری المستمرة حتی یومنا هذا و الی أن یأذن اللّه عزّ و جلّ بالظهور لأنجاز مهمته الکبری فی إقامة الدولة الاسلامیة العالمیة التی یسیطر فیها العدل و القسط علی أرجاء الأرض ان شاء اللّه تعالی.</w:t>
      </w:r>
    </w:p>
    <w:p>
      <w:pPr>
        <w:pStyle w:val="BookText"/>
      </w:pPr>
      <w:r>
        <w:rPr>
          <w:rFonts w:ascii="IRNazanin" w:hAnsi="IRNazanin" w:eastAsia="IRNazanin" w:cs="IRNazanin"/>
          <w:lang w:bidi="fa-IR"/>
          <w:color w:val="111111"/>
          <w:sz w:val="28"/>
          <w:szCs w:val="28"/>
          <w:rtl/>
        </w:rPr>
        <w:t xml:space="preserve">و یتفق أهل السنة علی انتماء المهدی الموعود لأهل البیت(علیهم السّلام)و أنه من ولد فاطمة(علیها السّلام)و قد اعتقد جمع منهم بولادته لکن بعضهم ذهب الی أنه سیولد و یظهر فی آخر الزمان لیحقق مهمته الموعودة دون أن یستند الی دلیل نقلی و لا عقلی فی ذلک سوی الاستناد الی الأحادیث المشیرة الی أن ظهوره یکون فی آخر الزمان.و لیس هذا دلیلا تاما علی أن ولادته ستکون فی آخر الزمان أیضا کما أنه لیس فیه نفی للغیبة؛لأنها و الظهور لا یکونان فی زمن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لکی یقال بأنّ إثبات الظهور فی آخر الزمان یعنی نفی الغیبة دفعا لاجتماع النقیضین المحال عقلا،فرأی الإمامیة هو أن الغیبة تکون قبل الظهور فلا تعارض بینهما.</w:t>
      </w:r>
    </w:p>
    <w:p>
      <w:pPr>
        <w:pStyle w:val="BookText"/>
      </w:pPr>
      <w:r>
        <w:rPr>
          <w:rFonts w:ascii="IRNazanin" w:hAnsi="IRNazanin" w:eastAsia="IRNazanin" w:cs="IRNazanin"/>
          <w:lang w:bidi="fa-IR"/>
          <w:color w:val="111111"/>
          <w:sz w:val="28"/>
          <w:szCs w:val="28"/>
          <w:rtl/>
        </w:rPr>
        <w:t xml:space="preserve">و مدرسة أهل البیت(علیهم السّلام)تقدم الأدلة لإثبات الغیبة بتفصیل فی کتبها العقائدیة المشهورة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لاحظنا سابقا أن البشارات السماویة الواردة فی الأدیان السابقة بشأن المنقذ العالمی الموعود فی آخر الزمان لا تنطبق بالکامل إلاّ علی المهدی ابن الحسن العسکری(علیهما السّلام)الذی تؤمن به مدرسة أهل البیت(علیهم السّلام)، بل و تصرّح بغیبته و هذا أهم ما یمیّز رأی الإمامیة کما تصرّح بأنه خاتم الأئمة الاثنی عشر و تشیر الی خصائص لا تنطبق علی سواه،الأمر الذی جعل التعرّف علی عقیدة الإمامیّة فی المهدی المنتظر وسیلة ناجحة فی حل الاختلاف فی تحدید هویة المنقذ العالمی استنادا الی المنهج العلمی فی دراسة هذه البشارات.</w:t>
      </w:r>
    </w:p>
    <w:p>
      <w:pPr>
        <w:pStyle w:val="BookText"/>
      </w:pPr>
      <w:r>
        <w:rPr>
          <w:rFonts w:ascii="IRNazanin" w:hAnsi="IRNazanin" w:eastAsia="IRNazanin" w:cs="IRNazanin"/>
          <w:lang w:bidi="fa-IR"/>
          <w:color w:val="111111"/>
          <w:sz w:val="28"/>
          <w:szCs w:val="28"/>
          <w:rtl/>
        </w:rPr>
        <w:t xml:space="preserve">و نعرض هنا مجموعة من الآیات الکریمة التی تدل بصورة مباشرة علی حتمیة أن یکون فی کل زمان إمام حق یهدی الناس الی اللّه و یشهد علی أعمالهم لیکون حجة اللّه عزّ و جلّ علی أهل زمانه فی الدنیا و الآخرة،و التی تحدد له صفات لا تنطبق-فی عصرنا الحاضر-علی غیر الإمام المهدی الذی تقول مدرسة أهل البیت(علیهم السّلام)بوجوده و غیبته.فتکون هذه الآیات دالة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378_103612"/>
    <w:bookmarkEnd w:id="27"/>
    <w:p>
      <w:pPr>
        <w:pStyle w:val="BookText"/>
      </w:pPr>
      <w:r>
        <w:rPr>
          <w:rFonts w:ascii="IRNazanin" w:hAnsi="IRNazanin" w:eastAsia="IRNazanin" w:cs="IRNazanin"/>
          <w:lang w:bidi="fa-IR"/>
          <w:color w:val="111111"/>
          <w:sz w:val="28"/>
          <w:szCs w:val="28"/>
          <w:rtl/>
        </w:rPr>
        <w:t xml:space="preserve">علی صحة عقیدة الامامیة فی المهدی المنتظر،و هی فی الواقع من الآیات المثبتة لاستحالة خلو الأرض من الإمام الحق فی أی زمان،و دلالتها علی المقصود واضحة لا تحتاج الی المزید من التوضیح إلاّ أن الخلافات السیاسیة التی شهدها التأریخ الإسلامی و انعکاساتها فی تشکیل الآراء العقائدیة؛أدّت الی التغطیة علی تلک الدلالات الواضحة و صرفها الی تأویلات بعیدة عن ظواهرها البیّنات.</w:t>
      </w:r>
    </w:p>
    <w:p>
      <w:pPr>
        <w:pStyle w:val="BookText"/>
      </w:pPr>
      <w:r>
        <w:rPr>
          <w:rFonts w:ascii="IRNazanin" w:hAnsi="IRNazanin" w:eastAsia="IRNazanin" w:cs="IRNazanin"/>
          <w:lang w:bidi="fa-IR"/>
          <w:color w:val="111111"/>
          <w:sz w:val="28"/>
          <w:szCs w:val="28"/>
          <w:rtl/>
        </w:rPr>
        <w:t xml:space="preserve">و نکمل هذا البحث بدراسة لدلالات طائفة من الأحادیث الشریفة التی صحّت روایتها عن الرسول الأکرم(صلّی اللّه علیه و آله)فی الکتب الستة المعتبرة عند أهل السنة و غیرها من الکتب المعتبرة عند جمیع فرق المسلمین؛فهی تشکل حجة علیهم جمیعا؛و هی تکمل دلالات الآیات الکریمة المشار إلیها و تشخص المصادیق التی حددت الآیات صفاتها العامة.و تثبت أن المهدی الموعود الذی بشر به رسول اللّه(صلّی اللّه علیه و آله)هو الإمام الثانی عشر من أئمة العترة النبویة و هو ابن الحسن العسکری سلام اللّه علیه.</w:t>
      </w:r>
    </w:p>
    <w:p>
      <w:pPr>
        <w:pStyle w:val="Heading4"/>
      </w:pPr>
      <w:bookmarkStart w:id="163" w:name="_Toc34"/>
      <w:r>
        <w:t>1-عدم خلو الزمان من الإمام</w:t>
      </w:r>
      <w:bookmarkEnd w:id="163"/>
    </w:p>
    <w:p>
      <w:pPr>
        <w:pStyle w:val="Heading5"/>
      </w:pPr>
      <w:bookmarkStart w:id="164" w:name="_Toc35"/>
      <w:r>
        <w:t>اشارة</w:t>
      </w:r>
      <w:bookmarkEnd w:id="164"/>
    </w:p>
    <w:p>
      <w:pPr>
        <w:pStyle w:val="BookText"/>
      </w:pPr>
      <w:r>
        <w:rPr>
          <w:rFonts w:ascii="Amiri" w:hAnsi="Amiri" w:eastAsia="Amiri" w:cs="Amiri"/>
          <w:lang w:bidi="ar-SA"/>
          <w:color w:val="111111"/>
          <w:sz w:val="28"/>
          <w:szCs w:val="28"/>
          <w:rtl/>
        </w:rPr>
        <w:t xml:space="preserve">قال اللّه تعالی: یَوْمَ نَدْعُوا کُلَّ أُنٰاسٍ بِإِمٰامِهِمْ فَمَنْ أُوتِیَ کِتٰابَهُ بِیَمِینِهِ فَأُولٰئِکَ یَقْرَؤُنَ کِتٰابَهُمْ وَ لاٰ یُظْلَمُونَ فَتِیلاً* وَ مَنْ کٰانَ فِی هٰذِهِ أَعْمیٰ فَهُوَ فِی الْآخِرَةِ أَعْمیٰ وَ أَضَلُّ سَبِیلاً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صریح علی أن لکل أهل زمان«کل اناس»إمام یدعون به یوم القیامة.و یکون الاحتجاج به علیهم أو لیکون شاهدا علیهم یوم الحساب و هذا أیضا یتضمن معنی الاحتجاج علیهم.فمن هو«الإمام»المقصود فی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الکریمة الاولی؟</w:t>
      </w:r>
    </w:p>
    <w:p>
      <w:pPr>
        <w:pStyle w:val="BookText"/>
      </w:pPr>
      <w:r>
        <w:rPr>
          <w:rFonts w:ascii="IRNazanin" w:hAnsi="IRNazanin" w:eastAsia="IRNazanin" w:cs="IRNazanin"/>
          <w:lang w:bidi="fa-IR"/>
          <w:color w:val="111111"/>
          <w:sz w:val="28"/>
          <w:szCs w:val="28"/>
          <w:rtl/>
        </w:rPr>
        <w:t xml:space="preserve">للاجابة یلزم الرجوع الی المصطلح القرآنی نفسه لمعرفة المعانی المرادة منه و الاهتداء به لمعرفة المنسجم مع منطوق النص القرآنی المتقدم.</w:t>
      </w:r>
    </w:p>
    <w:p>
      <w:pPr>
        <w:pStyle w:val="BookText"/>
      </w:pPr>
      <w:r>
        <w:rPr>
          <w:rFonts w:ascii="Amiri" w:hAnsi="Amiri" w:eastAsia="Amiri" w:cs="Amiri"/>
          <w:lang w:bidi="ar-SA"/>
          <w:color w:val="111111"/>
          <w:sz w:val="28"/>
          <w:szCs w:val="28"/>
          <w:rtl/>
        </w:rPr>
        <w:t xml:space="preserve">لقد اطلق لفظ«الإمام»فی القرآن الکریم علی من یقتدی به من الأفراد،و هو علی نوعین لا ثالث لهما فی الاستخدام القرآنی و هما:الإمام المنصوب من قبل اللّه تبارک و تعالی لهدایة الخلق إلیه بأمره عزّ و جلّ،کما فی قوله عزّ و جلّ: وَ جَعَلْنٰاهُمْ أَئِمَّةً یَهْدُونَ بِأَمْرِنٰا </w:t>
      </w:r>
      <w:r>
        <w:rPr>
          <w:rStyle w:val="FootnoteReference"/>
        </w:rPr>
        <w:footnoteReference w:id="44"/>
      </w:r>
      <w:r>
        <w:rPr>
          <w:rFonts w:ascii="Amiri" w:hAnsi="Amiri" w:eastAsia="Amiri" w:cs="Amiri"/>
          <w:lang w:bidi="ar-SA"/>
          <w:color w:val="111111"/>
          <w:sz w:val="28"/>
          <w:szCs w:val="28"/>
          <w:rtl/>
        </w:rPr>
        <w:t xml:space="preserve">،و قوله: إِنِّی جٰاعِلُکَ لِلنّٰاسِ إِمٰاماً </w:t>
      </w:r>
      <w:r>
        <w:rPr>
          <w:rStyle w:val="FootnoteReference"/>
        </w:rPr>
        <w:footnoteReference w:id="45"/>
      </w:r>
      <w:r>
        <w:rPr>
          <w:rFonts w:ascii="Amiri" w:hAnsi="Amiri" w:eastAsia="Amiri" w:cs="Amiri"/>
          <w:lang w:bidi="ar-SA"/>
          <w:color w:val="111111"/>
          <w:sz w:val="28"/>
          <w:szCs w:val="28"/>
          <w:rtl/>
        </w:rPr>
        <w:t xml:space="preserve">،و قوله: وَ نُرِیدُ أَنْ نَمُنَّ عَلَی الَّذِینَ اسْتُضْعِفُوا فِی الْأَرْضِ وَ نَجْعَلَهُمْ أَئِمَّةً وَ نَجْعَلَهُمُ الْوٰارِثِینَ </w:t>
      </w:r>
      <w:r>
        <w:rPr>
          <w:rStyle w:val="FootnoteReference"/>
        </w:rPr>
        <w:footnoteReference w:id="46"/>
      </w:r>
      <w:r>
        <w:rPr>
          <w:rFonts w:ascii="Amiri" w:hAnsi="Amiri" w:eastAsia="Amiri" w:cs="Amiri"/>
          <w:lang w:bidi="ar-SA"/>
          <w:color w:val="111111"/>
          <w:sz w:val="28"/>
          <w:szCs w:val="28"/>
          <w:rtl/>
        </w:rPr>
        <w:t xml:space="preserve">،و قوله: وَ اجْعَلْنٰا لِلْمُتَّقِینَ إِمٰاماً </w:t>
      </w:r>
      <w:r>
        <w:rPr>
          <w:rStyle w:val="FootnoteReference"/>
        </w:rPr>
        <w:footnoteReference w:id="47"/>
      </w:r>
      <w:r>
        <w:rPr>
          <w:rFonts w:ascii="IRNazanin" w:hAnsi="IRNazanin" w:eastAsia="IRNazanin" w:cs="IRNazanin"/>
          <w:lang w:bidi="fa-IR"/>
          <w:color w:val="111111"/>
          <w:sz w:val="28"/>
          <w:szCs w:val="28"/>
          <w:rtl/>
        </w:rPr>
        <w:t xml:space="preserve">.فیلاحظ فی جمیع هذه الموارد أنها تنسب جعل الإمامة الی اللّه سبحانه مباشرة.</w:t>
      </w:r>
    </w:p>
    <w:p>
      <w:pPr>
        <w:pStyle w:val="BookText"/>
      </w:pPr>
      <w:r>
        <w:rPr>
          <w:rFonts w:ascii="Amiri" w:hAnsi="Amiri" w:eastAsia="Amiri" w:cs="Amiri"/>
          <w:lang w:bidi="ar-SA"/>
          <w:color w:val="111111"/>
          <w:sz w:val="28"/>
          <w:szCs w:val="28"/>
          <w:rtl/>
        </w:rPr>
        <w:t xml:space="preserve">أما النوع الثانی فهو من یقتدی به للضلال کما فی قوله تعالی: فَقٰاتِلُوا أَئِمَّةَ الْکُفْرِ </w:t>
      </w:r>
      <w:r>
        <w:rPr>
          <w:rStyle w:val="FootnoteReference"/>
        </w:rPr>
        <w:footnoteReference w:id="48"/>
      </w:r>
      <w:r>
        <w:rPr>
          <w:rFonts w:ascii="Amiri" w:hAnsi="Amiri" w:eastAsia="Amiri" w:cs="Amiri"/>
          <w:lang w:bidi="ar-SA"/>
          <w:color w:val="111111"/>
          <w:sz w:val="28"/>
          <w:szCs w:val="28"/>
          <w:rtl/>
        </w:rPr>
        <w:t xml:space="preserve">،و قوله: وَ جَعَلْنٰاهُمْ أَئِمَّةً یَدْعُونَ إِلَی النّٰارِ وَ یَوْمَ الْقِیٰامَةِ لاٰ یُنْصَرُونَ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فی الأفراد أما فی غیر الأفراد فقد استخدم فی معنیین و بصورة المفرد فقط،فی حین ورد بالمعانی السابقة بصیغة المفرد و صیغة الجمع، و المعنی الأول هو التوراة کما فی قوله تعالی: وَ مِنْ قَبْلِهِ کِتٰابُ مُوسیٰ إِمٰاماً وَ رَحْمَةً </w:t>
      </w:r>
      <w:r>
        <w:rPr>
          <w:rStyle w:val="FootnoteReference"/>
        </w:rPr>
        <w:footnoteReference w:id="50"/>
      </w:r>
      <w:r>
        <w:rPr>
          <w:rFonts w:ascii="IRNazanin" w:hAnsi="IRNazanin" w:eastAsia="IRNazanin" w:cs="IRNazanin"/>
          <w:lang w:bidi="fa-IR"/>
          <w:color w:val="111111"/>
          <w:sz w:val="28"/>
          <w:szCs w:val="28"/>
          <w:rtl/>
        </w:rPr>
        <w:t xml:space="preserve">،و ربما یستفاد من هذا الاستخدام صدق وصف«الإمام»علی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378_103614"/>
    <w:bookmarkEnd w:id="28"/>
    <w:p>
      <w:pPr>
        <w:pStyle w:val="BookText"/>
      </w:pPr>
      <w:r>
        <w:rPr>
          <w:rFonts w:ascii="Amiri" w:hAnsi="Amiri" w:eastAsia="Amiri" w:cs="Amiri"/>
          <w:lang w:bidi="ar-SA"/>
          <w:color w:val="111111"/>
          <w:sz w:val="28"/>
          <w:szCs w:val="28"/>
          <w:rtl/>
        </w:rPr>
        <w:t xml:space="preserve">الکتب السماویة الاخری أو الرئیسة منها علی الأقل.أما المعنی الثانی فهو اللوح المحفوظ کما فی قوله تعالی: وَ کُلَّ شَیْ‌ءٍ أَحْصَیْنٰاهُ فِی إِمٰامٍ مُبِینٍ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165" w:name="_Toc36"/>
      <w:r>
        <w:t>الإمام المقصود فی الآیة</w:t>
      </w:r>
      <w:bookmarkEnd w:id="165"/>
    </w:p>
    <w:p>
      <w:pPr>
        <w:pStyle w:val="BookText"/>
      </w:pPr>
      <w:r>
        <w:rPr>
          <w:rFonts w:ascii="IRNazanin" w:hAnsi="IRNazanin" w:eastAsia="IRNazanin" w:cs="IRNazanin"/>
          <w:lang w:bidi="fa-IR"/>
          <w:color w:val="111111"/>
          <w:sz w:val="28"/>
          <w:szCs w:val="28"/>
          <w:rtl/>
        </w:rPr>
        <w:t xml:space="preserve">فمن هو«الإمام»المقصود فی الآیة و الذی لا یخلو زمان من مصداق له و یدعی به أهل عصره یوم القیامة؟هل هو شخص معیّن؟أم هو أحد الکتب السماویة فی کل عصر؟أم هو اللوح المحفوظ؟</w:t>
      </w:r>
    </w:p>
    <w:p>
      <w:pPr>
        <w:pStyle w:val="BookText"/>
      </w:pPr>
      <w:r>
        <w:rPr>
          <w:rFonts w:ascii="IRNazanin" w:hAnsi="IRNazanin" w:eastAsia="IRNazanin" w:cs="IRNazanin"/>
          <w:lang w:bidi="fa-IR"/>
          <w:color w:val="111111"/>
          <w:sz w:val="28"/>
          <w:szCs w:val="28"/>
          <w:rtl/>
        </w:rPr>
        <w:t xml:space="preserve">لا یمکن أن یکون المراد هنا الکتب السماویة و لا اللوح المحفوظ لأنّ الآیة عامة و صریحة بأن مدلولها-و هو عدم خلو أی زمان،و أیّ قوم من إمام-یشمل الأولین و الآخرین،فی حین أن من الثابت قرآنیا و تاریخیا أن أول الکتب السماویة التشریعیة هو کتاب نوح(علیه السّلام)،فالقول بأن المراد بالإمام فی الآیة أحدها فی کل عصر یعنی إخراج الأزمنة التی سبقت نوحا(علیه السّلام)من حکم الآیة و هذا خلاف صریح منطوقها بشمولیة دلالتها لکل عصر کما یدلّ علیه قوله تعالی کُلُّ أُنٰاسٍ.</w:t>
      </w:r>
    </w:p>
    <w:p>
      <w:pPr>
        <w:pStyle w:val="BookText"/>
      </w:pPr>
      <w:r>
        <w:rPr>
          <w:rFonts w:ascii="IRNazanin" w:hAnsi="IRNazanin" w:eastAsia="IRNazanin" w:cs="IRNazanin"/>
          <w:lang w:bidi="fa-IR"/>
          <w:color w:val="111111"/>
          <w:sz w:val="28"/>
          <w:szCs w:val="28"/>
          <w:rtl/>
        </w:rPr>
        <w:t xml:space="preserve">کما لا یمکن تفسیر الإمام فی الآیة باللوح المحفوظ؛لأنه واحد لا یختص بأهل زمان معین دون غیرهم فی حین أن الآیة الکریمة تصرّح بأن لکل اناس إماما.</w:t>
      </w:r>
    </w:p>
    <w:p>
      <w:pPr>
        <w:pStyle w:val="BookText"/>
      </w:pPr>
      <w:r>
        <w:rPr>
          <w:rFonts w:ascii="IRNazanin" w:hAnsi="IRNazanin" w:eastAsia="IRNazanin" w:cs="IRNazanin"/>
          <w:lang w:bidi="fa-IR"/>
          <w:color w:val="111111"/>
          <w:sz w:val="28"/>
          <w:szCs w:val="28"/>
          <w:rtl/>
        </w:rPr>
        <w:t xml:space="preserve">إذن لا یبقی إلاّ القولان الأولان،فالمتعین أن یکون المراد من الإمام فی الآیة من یأتمّ به أهل کل زمان فی سبیلی الحق أو الباطل.أو أن یکون المراد فیها إمام الحق خاصة و هو الذی یجتبیه اللّه سبحانه فی کل زمان لهدایة الناس بأمره تبارک و تعالی و یکون حجة اللّه عزّ و جلّ علیهم یدعوهم به یوم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378_103615"/>
    <w:bookmarkEnd w:id="29"/>
    <w:p>
      <w:pPr>
        <w:pStyle w:val="BookText"/>
      </w:pPr>
      <w:r>
        <w:rPr>
          <w:rFonts w:ascii="IRNazanin" w:hAnsi="IRNazanin" w:eastAsia="IRNazanin" w:cs="IRNazanin"/>
          <w:lang w:bidi="fa-IR"/>
          <w:color w:val="111111"/>
          <w:sz w:val="28"/>
          <w:szCs w:val="28"/>
          <w:rtl/>
        </w:rPr>
        <w:t xml:space="preserve">القیامة للاحتجاج به علیهم سواء کان نبیّا کإبراهیم الخلیل و محمد-علیهما و آلهما الصلاة و السلام-أو غیر نبی کأوصیاء الأنبیاء(علیهم السّلام).</w:t>
      </w:r>
    </w:p>
    <w:p>
      <w:pPr>
        <w:pStyle w:val="BookText"/>
      </w:pPr>
      <w:r>
        <w:rPr>
          <w:rFonts w:ascii="IRNazanin" w:hAnsi="IRNazanin" w:eastAsia="IRNazanin" w:cs="IRNazanin"/>
          <w:lang w:bidi="fa-IR"/>
          <w:color w:val="111111"/>
          <w:sz w:val="28"/>
          <w:szCs w:val="28"/>
          <w:rtl/>
        </w:rPr>
        <w:t xml:space="preserve">و یکون المراد بالدعوة فی الآیة هو الإحضار،أی إن کل اناس-فی کل عصر-محضرون بإمام عصرهم،ثم یؤتی من اقتدی بإمام الحق کتابه بیمینه و یظهر عمی من عمی عن معرفة الإمام الحق فی عصره و أعرض عن إتباعه.</w:t>
      </w:r>
    </w:p>
    <w:p>
      <w:pPr>
        <w:pStyle w:val="BookText"/>
      </w:pPr>
      <w:r>
        <w:rPr>
          <w:rFonts w:ascii="IRNazanin" w:hAnsi="IRNazanin" w:eastAsia="IRNazanin" w:cs="IRNazanin"/>
          <w:lang w:bidi="fa-IR"/>
          <w:color w:val="111111"/>
          <w:sz w:val="28"/>
          <w:szCs w:val="28"/>
          <w:rtl/>
        </w:rPr>
        <w:t xml:space="preserve">و هذا ما یعطیه التدبر فی الآیتین الکریمتین مورد البحث کما یقول العلامة الطباطبائی فی تفسیرهما </w:t>
      </w:r>
      <w:r>
        <w:rPr>
          <w:rStyle w:val="FootnoteReference"/>
        </w:rPr>
        <w:footnoteReference w:id="52"/>
      </w:r>
      <w:r>
        <w:rPr>
          <w:rFonts w:ascii="IRNazanin" w:hAnsi="IRNazanin" w:eastAsia="IRNazanin" w:cs="IRNazanin"/>
          <w:lang w:bidi="fa-IR"/>
          <w:color w:val="111111"/>
          <w:sz w:val="28"/>
          <w:szCs w:val="28"/>
          <w:rtl/>
        </w:rPr>
        <w:t xml:space="preserve">،و قد عرض فی بحثه لجمیع أقوال المفسّرین فی تفسیر معنی الإمام هنا و بیّن عدم انسجامها مع الاستخدام القرآنی و ظاهر الآیتین،و هی أقوال واضحة البطلان،و لعل أهمها القول بأنّ المراد من الإمام:النبی العام لکل أمة،کأن یدعی بأمة إبراهیم أو أمة موسی أو أمة عیسی أو أمة محمد-صلوات اللّه علیهم أجمیعن-و هذا القول أیضا غیر منسجم مع ظاهر الآیتین أیضا لأنه یخرج من حکمها العام الأمم التی لم یکن فیها نبی،و هذا خلاف ظاهرهما،کما أنه مدحوض بالآیات الاخری التی سنتناولها لاحقا،إن شاء اللّه تعالی.</w:t>
      </w:r>
    </w:p>
    <w:p>
      <w:pPr>
        <w:pStyle w:val="Heading5"/>
      </w:pPr>
      <w:bookmarkStart w:id="166" w:name="_Toc37"/>
      <w:r>
        <w:t>الإمام المنقذ من الضلالة</w:t>
      </w:r>
      <w:bookmarkEnd w:id="166"/>
    </w:p>
    <w:p>
      <w:pPr>
        <w:pStyle w:val="BookText"/>
      </w:pPr>
      <w:r>
        <w:rPr>
          <w:rFonts w:ascii="IRNazanin" w:hAnsi="IRNazanin" w:eastAsia="IRNazanin" w:cs="IRNazanin"/>
          <w:lang w:bidi="fa-IR"/>
          <w:color w:val="111111"/>
          <w:sz w:val="28"/>
          <w:szCs w:val="28"/>
          <w:rtl/>
        </w:rPr>
        <w:t xml:space="preserve">و علیه یکون محصّل الآیتین الکریمتین هو الدلالة علی حتمیة وجود إمام حق یهتدی به فی کل عصر،یکون حجة اللّه عزّ و جلّ علی أهل زمانه فی الدنیا و الآخرة،فتکون معرفته و أتباعه فی الدنیا وسیلة النجاة یوم الحشر؛ فیما یکون العمی عن معرفته و اتباعه فی الدنیا سببا للعمی و الضلال الأشد فی الآخرة یوم یدعی کل اناس بإمام زمانهم الحق،و یقال للضالین عنه:هذا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0378_103616"/>
    <w:bookmarkEnd w:id="30"/>
    <w:p>
      <w:pPr>
        <w:pStyle w:val="BookText"/>
      </w:pPr>
      <w:r>
        <w:rPr>
          <w:rFonts w:ascii="IRNazanin" w:hAnsi="IRNazanin" w:eastAsia="IRNazanin" w:cs="IRNazanin"/>
          <w:lang w:bidi="fa-IR"/>
          <w:color w:val="111111"/>
          <w:sz w:val="28"/>
          <w:szCs w:val="28"/>
          <w:rtl/>
        </w:rPr>
        <w:t xml:space="preserve">إمامکم الذی کان بین أظهرکم فلما ذا عمیتم عنه؟و بذلک تتم الحجة البالغة علیهم،و تتضح حکمة دعوتهم و إحضارهم به یوم القیامة.</w:t>
      </w:r>
    </w:p>
    <w:p>
      <w:pPr>
        <w:pStyle w:val="BookText"/>
      </w:pPr>
      <w:r>
        <w:rPr>
          <w:rFonts w:ascii="IRNazanin" w:hAnsi="IRNazanin" w:eastAsia="IRNazanin" w:cs="IRNazanin"/>
          <w:lang w:bidi="fa-IR"/>
          <w:color w:val="111111"/>
          <w:sz w:val="28"/>
          <w:szCs w:val="28"/>
          <w:rtl/>
        </w:rPr>
        <w:t xml:space="preserve">و نصل الآن للسؤال المحوری المرتبط بما دلّت علیه هاتان الآیتان،و هو:</w:t>
      </w:r>
    </w:p>
    <w:p>
      <w:pPr>
        <w:pStyle w:val="BookText"/>
      </w:pPr>
      <w:r>
        <w:rPr>
          <w:rFonts w:ascii="IRNazanin" w:hAnsi="IRNazanin" w:eastAsia="IRNazanin" w:cs="IRNazanin"/>
          <w:lang w:bidi="fa-IR"/>
          <w:color w:val="111111"/>
          <w:sz w:val="28"/>
          <w:szCs w:val="28"/>
          <w:rtl/>
        </w:rPr>
        <w:t xml:space="preserve">-من هو الإمام الحق الذی یکون حجة اللّه علی خلقه فی عصرنا هذا؟فإنّه لا بد للإمام الحقّ من مصداق فی کلّ العصور کما نصت علیه الآیتان المتقدمتان.</w:t>
      </w:r>
    </w:p>
    <w:p>
      <w:pPr>
        <w:pStyle w:val="BookText"/>
      </w:pPr>
      <w:r>
        <w:rPr>
          <w:rFonts w:ascii="IRNazanin" w:hAnsi="IRNazanin" w:eastAsia="IRNazanin" w:cs="IRNazanin"/>
          <w:lang w:bidi="fa-IR"/>
          <w:color w:val="111111"/>
          <w:sz w:val="28"/>
          <w:szCs w:val="28"/>
          <w:rtl/>
        </w:rPr>
        <w:t xml:space="preserve">و للإجابة علی هذا السؤال من خلال النصوص القرآنیة وحدها -باعتبارها حجة علی الجمیع-ینبغی معرفة الصفات التی تحددها الآیات الکریمة للإمام الحق،ثم البحث عمن تنطبق علیه فی زماننا هذا.</w:t>
      </w:r>
    </w:p>
    <w:p>
      <w:pPr>
        <w:pStyle w:val="Heading5"/>
      </w:pPr>
      <w:bookmarkStart w:id="167" w:name="_Toc38"/>
      <w:r>
        <w:t>المواصفات القرآنیة لإمام الهدی</w:t>
      </w:r>
      <w:bookmarkEnd w:id="167"/>
    </w:p>
    <w:p>
      <w:pPr>
        <w:pStyle w:val="BookText"/>
      </w:pPr>
      <w:r>
        <w:rPr>
          <w:rFonts w:ascii="IRNazanin" w:hAnsi="IRNazanin" w:eastAsia="IRNazanin" w:cs="IRNazanin"/>
          <w:lang w:bidi="fa-IR"/>
          <w:color w:val="111111"/>
          <w:sz w:val="28"/>
          <w:szCs w:val="28"/>
          <w:rtl/>
        </w:rPr>
        <w:t xml:space="preserve">و المستفاد من تفسیر الآیتین المتقدمتین أن الإمام المقصود یجب أن تتوفر فیه الصفات التی تؤهله للاحتجاج به علی قومه یوم القیامة مثل القدرة علی الهدایة و الأهلیة لأن یکون اتّباعه موصلا للهدی و تکون طاعته معبّرة عن طاعة اللّه تبارک و تعالی،و أن یکون قادرا علی معرفة حقائق أعمال الناس و لیس ظواهرها،أی أن یکون هادیا لقومه و شهیدا علی أعمالهم،الأمر الذی یستلزم أن یکون قادرا علی تلقی الهدایة الإلهیة و حفظها و نقلها للناس،کما یجب أن یکون أهلا لأن یتفضل علیه اللّه عزّ و جلّ بعلم الکتاب و الأسباب التی تؤهله لمعرفة حقائق أعمال الناس للشهادة بشأنها و الاحتجاج به علیهم یوم القیامة.و سیأتی المزید من التوضیح لذلک فی الفقرتین اللاحقتین.</w:t>
      </w:r>
    </w:p>
    <w:p>
      <w:pPr>
        <w:pStyle w:val="BookText"/>
      </w:pPr>
      <w:r>
        <w:rPr>
          <w:rFonts w:ascii="IRNazanin" w:hAnsi="IRNazanin" w:eastAsia="IRNazanin" w:cs="IRNazanin"/>
          <w:lang w:bidi="fa-IR"/>
          <w:color w:val="111111"/>
          <w:sz w:val="28"/>
          <w:szCs w:val="28"/>
          <w:rtl/>
        </w:rPr>
        <w:t xml:space="preserve">کما ینبغی أن یکون متحلیا بأعلی درجات العدالة و التّقی لکی لا یخلّ بأمانة نقل الهدایة الإلهیة الی قومه،و کذلک لکی لا یحیف فی شهادته علیهم یوم القیامة.أی أن یتحلی بدرجة عالیة من العصمة،و هذا ما صرّح به القرآن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الکریم فی قوله تعالی: وَ إِذِ ابْتَلیٰ إِبْرٰاهِیمَ رَبُّهُ بِکَلِمٰاتٍ فَأَتَمَّهُنَّ قٰالَ إِنِّی جٰاعِلُکَ لِلنّٰاسِ إِمٰاماً قٰالَ:وَ مِنْ ذُرِّیَّتِی قٰالَ:لاٰ یَنٰالُ عَهْدِی الظّٰالِمِینَ </w:t>
      </w:r>
      <w:r>
        <w:rPr>
          <w:rStyle w:val="FootnoteReference"/>
        </w:rPr>
        <w:footnoteReference w:id="53"/>
      </w:r>
      <w:r>
        <w:rPr>
          <w:rFonts w:ascii="IRNazanin" w:hAnsi="IRNazanin" w:eastAsia="IRNazanin" w:cs="IRNazanin"/>
          <w:lang w:bidi="fa-IR"/>
          <w:color w:val="111111"/>
          <w:sz w:val="28"/>
          <w:szCs w:val="28"/>
          <w:rtl/>
        </w:rPr>
        <w:t xml:space="preserve">.فالإمامة«عهد»من اللّه تبارک و تعالی لا ینال من تلبس بظلم مطلقا،و معلوم أن ارتکاب المعاصی مصداق من مصادیق الظلم؛لذا فالمؤهل للإمامة یجب أن یکون معصوما.</w:t>
      </w:r>
    </w:p>
    <w:p>
      <w:pPr>
        <w:pStyle w:val="BookText"/>
      </w:pPr>
      <w:r>
        <w:rPr>
          <w:rFonts w:ascii="Amiri" w:hAnsi="Amiri" w:eastAsia="Amiri" w:cs="Amiri"/>
          <w:lang w:bidi="ar-SA"/>
          <w:color w:val="111111"/>
          <w:sz w:val="28"/>
          <w:szCs w:val="28"/>
          <w:rtl/>
        </w:rPr>
        <w:t xml:space="preserve">و حیث إن اللّه تبارک و تعالی قد أقرّ طلب خلیله إبراهیم النبی(علیه السّلام)فی جعل الإمامة فی ذریته و لم یقیّدها إلاّ بأنها لا تنال غیر المعصومین،نفهم أن الذریة الابراهیمیة لا تخلو من متأهل للإمامة الی یوم القیامة،و هذا ما یؤکده قوله عزّ و جلّ: وَ جَعَلَهٰا کَلِمَةً بٰاقِیَةً فِی عَقِبِهِ لَعَلَّهُمْ یَرْجِعُونَ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کانت الإمامة عهدا إلهیا،کان الإمام مختارا لها من اللّه عزّ و جلّ -و هو الأعلم حیث یجعل رسالته-و هذا ما تؤکده الآیات الکریمة فقد نسبت جعل الإمام الی اللّه مباشرة و لم تنسبه لغیره کما هو واضح فی الآیتین المتقدمتین من سورتی الزخرف و البقرة و غیرهما.و یتحقق هذا الاختیار الإلهی لشخص معیّن للإمامة من خلال النص الصادر من ینابیع الوحی -القرآن و السنة-أو من ثبتت إمامته و عصمته،أو ظهور المعجزات الخارقة للعادة علی یدیه حیث تثبت صحة ادعائه الإمامة.</w:t>
      </w:r>
    </w:p>
    <w:p>
      <w:pPr>
        <w:pStyle w:val="BookText"/>
      </w:pPr>
      <w:r>
        <w:rPr>
          <w:rFonts w:ascii="IRNazanin" w:hAnsi="IRNazanin" w:eastAsia="IRNazanin" w:cs="IRNazanin"/>
          <w:lang w:bidi="fa-IR"/>
          <w:color w:val="111111"/>
          <w:sz w:val="28"/>
          <w:szCs w:val="28"/>
          <w:rtl/>
        </w:rPr>
        <w:t xml:space="preserve">إذن فإمام زماننا الذی دلّت آیتا سورة الاسراء علی حتمیة وجوده یجب أن یکون هادیا لقومه و شهیدا علی أعمالهم لیصح الإحتجاج به یوم القیامة،و أن یکون معصوما أو علی الأقل متحلیّا بدرجة عالیة من العدالة تؤهله للقیام بمهمته فی الهدایة و الشهادة؛و من الذریة الابراهیمیة التی ثبت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378_103618"/>
    <w:bookmarkEnd w:id="31"/>
    <w:p>
      <w:pPr>
        <w:pStyle w:val="BookText"/>
      </w:pPr>
      <w:r>
        <w:rPr>
          <w:rFonts w:ascii="IRNazanin" w:hAnsi="IRNazanin" w:eastAsia="IRNazanin" w:cs="IRNazanin"/>
          <w:lang w:bidi="fa-IR"/>
          <w:color w:val="111111"/>
          <w:sz w:val="28"/>
          <w:szCs w:val="28"/>
          <w:rtl/>
        </w:rPr>
        <w:t xml:space="preserve">بقاء الإمامة فیها،و أن یکون منصوصا علیه من قبل الرسول الأعظم(صلّی اللّه علیه و آله)أو من ثبتت إمامته،أو أن یکون قد ظهرت علی یدیه من المعجزات و أثبتت ارتباطه بالسماء و صحة ادعائه الإمامة.</w:t>
      </w:r>
    </w:p>
    <w:p>
      <w:pPr>
        <w:pStyle w:val="Heading5"/>
      </w:pPr>
      <w:bookmarkStart w:id="168" w:name="_Toc39"/>
      <w:r>
        <w:t>مصداق الإمام فی عصرنا الحاضر</w:t>
      </w:r>
      <w:bookmarkEnd w:id="168"/>
    </w:p>
    <w:p>
      <w:pPr>
        <w:pStyle w:val="BookText"/>
      </w:pPr>
      <w:r>
        <w:rPr>
          <w:rFonts w:ascii="IRNazanin" w:hAnsi="IRNazanin" w:eastAsia="IRNazanin" w:cs="IRNazanin"/>
          <w:lang w:bidi="fa-IR"/>
          <w:color w:val="111111"/>
          <w:sz w:val="28"/>
          <w:szCs w:val="28"/>
          <w:rtl/>
        </w:rPr>
        <w:t xml:space="preserve">فمن الذی تتوفر فیه هذه الصفات فی عصرنا الحاضر؟من الواضح أنه لا یوجد شخص ظاهر تنطبق علیه هذه الصفات و لیس ثمة شخص ظاهر یدعیها أیضا،فهل یکون عدم وجود شخص ظاهر تتوفر فیه هذه الصفات یعنی خلو عصرنا من مثل هذا الإمام؟</w:t>
      </w:r>
    </w:p>
    <w:p>
      <w:pPr>
        <w:pStyle w:val="BookText"/>
      </w:pPr>
      <w:r>
        <w:rPr>
          <w:rFonts w:ascii="IRNazanin" w:hAnsi="IRNazanin" w:eastAsia="IRNazanin" w:cs="IRNazanin"/>
          <w:lang w:bidi="fa-IR"/>
          <w:color w:val="111111"/>
          <w:sz w:val="28"/>
          <w:szCs w:val="28"/>
          <w:rtl/>
        </w:rPr>
        <w:t xml:space="preserve">الجواب سلبی بالطبع؛لأنه یناقض صریح دلالة آیتی سورة الاسراء، فلا یبقی أمامنا إلاّ القول بوجوده و غیبته و قیامه بالمقدار اللازم للاحتجاج به علی أهل زمانه یوم القیامة و الذی هو من مهام الإمام،حتی فی غیبته.</w:t>
      </w:r>
    </w:p>
    <w:p>
      <w:pPr>
        <w:pStyle w:val="BookText"/>
      </w:pPr>
      <w:r>
        <w:rPr>
          <w:rFonts w:ascii="IRNazanin" w:hAnsi="IRNazanin" w:eastAsia="IRNazanin" w:cs="IRNazanin"/>
          <w:lang w:bidi="fa-IR"/>
          <w:color w:val="111111"/>
          <w:sz w:val="28"/>
          <w:szCs w:val="28"/>
          <w:rtl/>
        </w:rPr>
        <w:t xml:space="preserve">و هذا ما تقوله مدرسة أهل البیت(علیهم السّلام)فی المهدی المنتظر(علیه السّلام) و تتمیز به،و تقیم الأدلة النقلیة و العقلیة الدالة علی توفر جمیع الشروط و الصفات المتقدمة فیه من العصمة و النص علیه من الرسول الأعظم(صلّی اللّه علیه و آله) و من ثبتت إمامته من آبائه(علیهم السّلام)،کما ثبت صدور المعجزات عنه فی غیبته الصغری بل و الکبری أیضا و قیامه عملیا بما یتیسّر له من مهام الإمامة فی غیبته کی یتحقق الاحتجاج به علی أهل زمانه،کما هو مدوّن فی الکتب التی صنّفها علماء هذه المدرسة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378_103619"/>
    <w:bookmarkEnd w:id="32"/>
    <w:p>
      <w:pPr>
        <w:pStyle w:val="BookText"/>
      </w:pPr>
      <w:r>
        <w:rPr>
          <w:rFonts w:ascii="IRNazanin" w:hAnsi="IRNazanin" w:eastAsia="IRNazanin" w:cs="IRNazanin"/>
          <w:lang w:bidi="fa-IR"/>
          <w:color w:val="111111"/>
          <w:sz w:val="28"/>
          <w:szCs w:val="28"/>
          <w:rtl/>
        </w:rPr>
        <w:t xml:space="preserve">و تکفی هنا الإشارة الی أن بعض هذه الکتب قد دوّنت قبل ولادة الإمام المهدی(علیه السّلام)بفترة طویلة تفوق القرن و فیها أحادیث شریفة تضمّنت النص علی إمامته و الإخبار عن غیبته و طول هذه الغیبة قبل وقوعها و هذا أوضح شاهد علی صحتها کما استدل بذلک العلماء إذ جاءت الغیبة مصدّقة لما أخبرت عنه النصوص المتقدمة علیها و فی ذلک دلیل واضح علی صدورها من ینابیع الوحی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169" w:name="_Toc40"/>
      <w:r>
        <w:t>2-فی کل زمان إمام شهید علی امته</w:t>
      </w:r>
      <w:bookmarkEnd w:id="169"/>
    </w:p>
    <w:p>
      <w:pPr>
        <w:pStyle w:val="Heading5"/>
      </w:pPr>
      <w:bookmarkStart w:id="170" w:name="_Toc41"/>
      <w:r>
        <w:t>اشارة</w:t>
      </w:r>
      <w:bookmarkEnd w:id="170"/>
    </w:p>
    <w:p>
      <w:pPr>
        <w:pStyle w:val="BookText"/>
      </w:pPr>
      <w:r>
        <w:rPr>
          <w:rFonts w:ascii="Amiri" w:hAnsi="Amiri" w:eastAsia="Amiri" w:cs="Amiri"/>
          <w:lang w:bidi="ar-SA"/>
          <w:color w:val="111111"/>
          <w:sz w:val="28"/>
          <w:szCs w:val="28"/>
          <w:rtl/>
        </w:rPr>
        <w:t xml:space="preserve">قال تعالی: فَکَیْفَ إِذٰا جِئْنٰا مِنْ کُلِّ أُمَّةٍ بِشَهِیدٍ وَ جِئْنٰا بِکَ عَلیٰ هٰؤُلاٰءِ شَهِیداً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یَوْمَ نَبْعَثُ مِنْ کُلِّ أُمَّةٍ شَهِیداً ثُمَّ لاٰ یُؤْذَنُ لِلَّذِینَ کَفَرُوا وَ لاٰ هُمْ یُسْتَعْتَبُونَ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یَوْمَ نَبْعَثُ فِی کُلِّ أُمَّةٍ شَهِیداً عَلَیْهِمْ مِنْ أَنْفُسِهِمْ وَ جِئْنٰا بِکَ شَهِیداً عَلیٰ هٰؤُلاٰءِ...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نَزَعْنٰا مِنْ کُلِّ أُمَّةٍ شَهِیداً فَقُلْنٰا هٰاتُوا بُرْهٰانَکُمْ فَعَلِمُوا أَنَّ الْحَقَّ لِلّٰهِ وَ ضَلَّ عَنْهُمْ مٰا کٰانُوا یَفْتَرُونَ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الآیات الکریمة تتحدث عن الاحتجاج الإلهی علی البشر یوم القیامة،و هو الاحتجاج نفسه الذی لاحظناه فی آیتی سورة الإسراء</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المتقدمتین،و هی تدعم و تؤکد دلالتهما علی حتمیة وجود إمام حق فی کل عصر یحتج به اللّه جلّ و علا علی أهل کل عصر«کل أمة،کل اناس»فیما یرتبط بالهدایة و الضلال و انطباق أعمالهم علی الدین الإلهی القیم.</w:t>
      </w:r>
    </w:p>
    <w:p>
      <w:pPr>
        <w:pStyle w:val="BookText"/>
      </w:pPr>
      <w:r>
        <w:rPr>
          <w:rFonts w:ascii="IRNazanin" w:hAnsi="IRNazanin" w:eastAsia="IRNazanin" w:cs="IRNazanin"/>
          <w:lang w:bidi="fa-IR"/>
          <w:color w:val="111111"/>
          <w:sz w:val="28"/>
          <w:szCs w:val="28"/>
          <w:rtl/>
        </w:rPr>
        <w:t xml:space="preserve">واضح أن مقتضی کونه حجة للّه علی خلقه أن یکون عالما بالشریعة الإلهیة من جهة لکی یکون قادرا علی هدایة الخلق إلیها و أن یکون بین أظهرهم للقیام بذلک،هذا أولا،و ثانیا أن یکون محیطا بأعمال قومه لکی یکون شهیدا علیهم،أی یستطیع الشهادة یوم القیامة بشأن مواقفهم تجاه الدین القیم.</w:t>
      </w:r>
    </w:p>
    <w:p>
      <w:pPr>
        <w:pStyle w:val="BookText"/>
      </w:pPr>
      <w:r>
        <w:rPr>
          <w:rFonts w:ascii="IRNazanin" w:hAnsi="IRNazanin" w:eastAsia="IRNazanin" w:cs="IRNazanin"/>
          <w:lang w:bidi="fa-IR"/>
          <w:color w:val="111111"/>
          <w:sz w:val="28"/>
          <w:szCs w:val="28"/>
          <w:rtl/>
        </w:rPr>
        <w:t xml:space="preserve">و واضح أن الشهادة المذکورة فی هذه الآیات مطلقة،«و ظاهر الجمیع علی إطلاقها هو الشهادة علی أعمال الأمم و علی تبلیغ الرسل أیضا» </w:t>
      </w:r>
      <w:r>
        <w:rPr>
          <w:rStyle w:val="FootnoteReference"/>
        </w:rPr>
        <w:footnoteReference w:id="61"/>
      </w:r>
      <w:r>
        <w:rPr>
          <w:rFonts w:ascii="IRNazanin" w:hAnsi="IRNazanin" w:eastAsia="IRNazanin" w:cs="IRNazanin"/>
          <w:lang w:bidi="fa-IR"/>
          <w:color w:val="111111"/>
          <w:sz w:val="28"/>
          <w:szCs w:val="28"/>
          <w:rtl/>
        </w:rPr>
        <w:t xml:space="preserve">و قد صرّح الزمخشری فی الکشاف بذلک و قال:«لأن أنبیاء الأمم شهداء یشهدون بما کانوا علیه» </w:t>
      </w:r>
      <w:r>
        <w:rPr>
          <w:rStyle w:val="FootnoteReference"/>
        </w:rPr>
        <w:footnoteReference w:id="62"/>
      </w:r>
      <w:r>
        <w:rPr>
          <w:rFonts w:ascii="IRNazanin" w:hAnsi="IRNazanin" w:eastAsia="IRNazanin" w:cs="IRNazanin"/>
          <w:lang w:bidi="fa-IR"/>
          <w:color w:val="111111"/>
          <w:sz w:val="28"/>
          <w:szCs w:val="28"/>
          <w:rtl/>
        </w:rPr>
        <w:t xml:space="preserve">،و أن الشهید:«یشهد لهم و علیهم بالایمان و التصدیق و الکفر و التکذیب» </w:t>
      </w:r>
      <w:r>
        <w:rPr>
          <w:rStyle w:val="FootnoteReference"/>
        </w:rPr>
        <w:footnoteReference w:id="63"/>
      </w:r>
      <w:r>
        <w:rPr>
          <w:rFonts w:ascii="Amiri" w:hAnsi="Amiri" w:eastAsia="Amiri" w:cs="Amiri"/>
          <w:lang w:bidi="ar-SA"/>
          <w:color w:val="111111"/>
          <w:sz w:val="28"/>
          <w:szCs w:val="28"/>
          <w:rtl/>
        </w:rPr>
        <w:t xml:space="preserve">.و الشهید یجب أن یکون حیا معاصرا لهم غیر متوفی کما یشیر لذلک قوله تعالی علی لسان عیسی(علیه السّلام): وَ کُنْتُ عَلَیْهِمْ شَهِیداً مٰا دُمْتُ فِیهِمْ فَلَمّٰا تَوَفَّیْتَنِی کُنْتَ أَنْتَ الرَّقِیبَ عَلَیْهِمْ وَ أَنْتَ عَلیٰ کُلِّ شَیْ‌ءٍ شَهِیدٌ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یستفاد من هذه الآیة أن إعلان نتاج الشهادة یکون فی یوم القیامة لکن الإحاطة بموضوعها أی أعمال القوم یکون فی الدنیا و خلال معاصرة الشهید لامته لقوله تعالی: وَ کُنْتُ عَلَیْهِمْ شَهِیداً مٰا دُمْتُ فِیهِمْ،فَلَمّٰا تَوَفَّیْتَنِی... ،لذلک یجب أن یکون الشهید الذی یحتج به اللّه یوم القیامة معاصرا لمن یشهد علیهم، لذلک لا یمکن حصر الشهداء علی الأمم بالأنبیاء(علیهم السّلام)کما فعل الزمخشری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0378_103621"/>
    <w:bookmarkEnd w:id="33"/>
    <w:p>
      <w:pPr>
        <w:pStyle w:val="BookText"/>
      </w:pPr>
      <w:r>
        <w:rPr>
          <w:rFonts w:ascii="IRNazanin" w:hAnsi="IRNazanin" w:eastAsia="IRNazanin" w:cs="IRNazanin"/>
          <w:lang w:bidi="fa-IR"/>
          <w:color w:val="111111"/>
          <w:sz w:val="28"/>
          <w:szCs w:val="28"/>
          <w:rtl/>
        </w:rPr>
        <w:t xml:space="preserve">فی تفسیره </w:t>
      </w:r>
      <w:r>
        <w:rPr>
          <w:rStyle w:val="FootnoteReference"/>
        </w:rPr>
        <w:footnoteReference w:id="65"/>
      </w:r>
      <w:r>
        <w:rPr>
          <w:rFonts w:ascii="IRNazanin" w:hAnsi="IRNazanin" w:eastAsia="IRNazanin" w:cs="IRNazanin"/>
          <w:lang w:bidi="fa-IR"/>
          <w:color w:val="111111"/>
          <w:sz w:val="28"/>
          <w:szCs w:val="28"/>
          <w:rtl/>
        </w:rPr>
        <w:t xml:space="preserve">،بل یجب القول بأن فی کل عصر شهید علی أعمال معاصریه، کما صرّح بذلک الفخر الرازی فی تفسیره حیث قال:«أما قوله تعالی: وَ نَزَعْنٰا مِنْ کُلِّ أُمَّةٍ شَهِیداً ،فالمراد میّزنا واحدا لیشهد علیهم،ثم قال بعضهم هم الأنبیاء یشهدون بأنهم بلّغوا القوم الدلائل و بلّغوا فی إیضاحها کل غایة لیعلم أن التقصیر منهم أی من الناس فیکون ذلک زائدا فی غمهم.</w:t>
      </w:r>
    </w:p>
    <w:p>
      <w:pPr>
        <w:pStyle w:val="BookText"/>
      </w:pPr>
      <w:r>
        <w:rPr>
          <w:rFonts w:ascii="IRNazanin" w:hAnsi="IRNazanin" w:eastAsia="IRNazanin" w:cs="IRNazanin"/>
          <w:lang w:bidi="fa-IR"/>
          <w:color w:val="111111"/>
          <w:sz w:val="28"/>
          <w:szCs w:val="28"/>
          <w:rtl/>
        </w:rPr>
        <w:t xml:space="preserve">و قال آخرون:بل هم الشهداء الذین یشهدون علی الناس فی کل زمان،و یدخل فی جملتهم الأنبیاء،و هذا أقرب لأنه تعالی عمّ کل أمة و کل جماعة بأن ینزع منهم الشهید فیدخل فیه الأحوال التی لم یوجد فیها النبی و هی أزمنة الفترات و الأزمنة التی حصلت بعد محمد(صلّی اللّه علیه و آله)فعلموا حینئذ أن الحق للّه و لرسوله...»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فلا بد من وجود شهید علی الأمة فی هذا العصر کما هو الحال فی کل عصر،یؤید ذلک استخدام آیتی سورة النساء و الحج لاسم الإشارة «هؤلاء»فی الحدیث عن شهادة الرسول الأکرم محمد(صلّی اللّه علیه و آله): وَ جِئْنٰا بِکَ شَهِیداً عَلیٰ هٰؤُلاٰءِ إشاره الی معاصریه فیما یکون شهداء آخرون علی الأجیال اللاحقة </w:t>
      </w:r>
      <w:r>
        <w:rPr>
          <w:rStyle w:val="FootnoteReference"/>
        </w:rPr>
        <w:footnoteReference w:id="67"/>
      </w:r>
      <w:r>
        <w:rPr>
          <w:rFonts w:ascii="IRNazanin" w:hAnsi="IRNazanin" w:eastAsia="IRNazanin" w:cs="IRNazanin"/>
          <w:lang w:bidi="fa-IR"/>
          <w:color w:val="111111"/>
          <w:sz w:val="28"/>
          <w:szCs w:val="28"/>
          <w:rtl/>
        </w:rPr>
        <w:t xml:space="preserve">.فمن هو الشهید علینا فی هذا العصر؟!نعود الی الآیات الکریمة لمتابعة ما تحدده من الصفات الهادیة الی معرفته و الإجابة علی هذا التساؤل.</w:t>
      </w:r>
    </w:p>
    <w:p>
      <w:pPr>
        <w:pStyle w:val="Heading5"/>
      </w:pPr>
      <w:bookmarkStart w:id="171" w:name="_Toc42"/>
      <w:r>
        <w:t>صفات الشهید الإمام</w:t>
      </w:r>
      <w:bookmarkEnd w:id="171"/>
    </w:p>
    <w:p>
      <w:pPr>
        <w:pStyle w:val="BookText"/>
      </w:pPr>
      <w:r>
        <w:rPr>
          <w:rFonts w:ascii="IRNazanin" w:hAnsi="IRNazanin" w:eastAsia="IRNazanin" w:cs="IRNazanin"/>
          <w:lang w:bidi="fa-IR"/>
          <w:color w:val="111111"/>
          <w:sz w:val="28"/>
          <w:szCs w:val="28"/>
          <w:rtl/>
        </w:rPr>
        <w:t xml:space="preserve">إن الآیة(89)من سورة الحج تصرّح بأنه من البشر أنفسهم شهیدا من أنفسهم و هو المستفاد من الآیات الاخری فهی تستخدم«من»التبعیضیة فی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مِنْ کُلِّ أُمَّةٍ.</w:t>
      </w:r>
    </w:p>
    <w:p>
      <w:pPr>
        <w:pStyle w:val="BookText"/>
      </w:pPr>
      <w:r>
        <w:rPr>
          <w:rFonts w:ascii="IRNazanin" w:hAnsi="IRNazanin" w:eastAsia="IRNazanin" w:cs="IRNazanin"/>
          <w:lang w:bidi="fa-IR"/>
          <w:color w:val="111111"/>
          <w:sz w:val="28"/>
          <w:szCs w:val="28"/>
          <w:rtl/>
        </w:rPr>
        <w:t xml:space="preserve">فالشهید هو کالأنبیاء بشر،لا هو من الملائکة و لا من الجن و لا من الکتب السماویة و لا اللوح المحفوظ،و فی هذا تأیید لما تقدم فی الحدیث عن آیتی سورة الإسراء أن المقصود فیهما من الإمام شخص لا کتاب سماوی،إذ أن الآیتین تتحدثان عن الاحتجاج الإلهی به علی امّته و هذا هو دور الشهید فی هذه الآیات أیضا،فالمقصود واحد فی کلتا الحالتین،فالإمام هو أیضا منهم.</w:t>
      </w:r>
    </w:p>
    <w:p>
      <w:pPr>
        <w:pStyle w:val="BookText"/>
      </w:pPr>
      <w:r>
        <w:rPr>
          <w:rFonts w:ascii="IRNazanin" w:hAnsi="IRNazanin" w:eastAsia="IRNazanin" w:cs="IRNazanin"/>
          <w:lang w:bidi="fa-IR"/>
          <w:color w:val="111111"/>
          <w:sz w:val="28"/>
          <w:szCs w:val="28"/>
          <w:rtl/>
        </w:rPr>
        <w:t xml:space="preserve">و الآیات الکریمة تستخدم صیغة المفرد فی وصفه،أی إنّ الشهید علی قومه واحد فی زمانه الذی یعاصره حیا،و هذا ینسجم مع استخدام آیة سورة الإسراء المتقدمة لصیغة المفرد فی ذکر الإمام کُلَّ أُنٰاسٍ بِإِمٰامِهِمْ. الأمر الذی ینفی التفسیر القائل بأن الامة الاسلامیة جمعاء أو جماعة المؤمنین الآمرة بالمعروف و الناهیة عن المنکر هی الشهیدة علی أعمال قومها أو الأقوام الاخری المعاصرة لها،و الأمر نفسه یصدق علی نفی القول بأن مصداق هذه الآیات هم«الأبدال»الذین لا یخلو منهم زمان کما ورد فی الروایات المرویة من طریق الفریقین </w:t>
      </w:r>
      <w:r>
        <w:rPr>
          <w:rStyle w:val="FootnoteReference"/>
        </w:rPr>
        <w:footnoteReference w:id="68"/>
      </w:r>
      <w:r>
        <w:rPr>
          <w:rFonts w:ascii="IRNazanin" w:hAnsi="IRNazanin" w:eastAsia="IRNazanin" w:cs="IRNazanin"/>
          <w:lang w:bidi="fa-IR"/>
          <w:color w:val="111111"/>
          <w:sz w:val="28"/>
          <w:szCs w:val="28"/>
          <w:rtl/>
        </w:rPr>
        <w:t xml:space="preserve">.بل شهید الأعمال فی زمانه واحد لا أکثر.</w:t>
      </w:r>
    </w:p>
    <w:p>
      <w:pPr>
        <w:pStyle w:val="BookText"/>
      </w:pPr>
      <w:r>
        <w:rPr>
          <w:rFonts w:ascii="IRNazanin" w:hAnsi="IRNazanin" w:eastAsia="IRNazanin" w:cs="IRNazanin"/>
          <w:lang w:bidi="fa-IR"/>
          <w:color w:val="111111"/>
          <w:sz w:val="28"/>
          <w:szCs w:val="28"/>
          <w:rtl/>
        </w:rPr>
        <w:t xml:space="preserve">و حیث إن دوره هو الشهادة علی أعمال امته بالکفر و التکذیب أو الإیمان و التصدیق کما تقدم القول عن الزمخشری و هذه حالات قلبیة و حیث إن:«من الواضح أن هذه الحواس العادیة فینا و القوی المتعلّقة بها منا لا تتحمّل إلاّ صور الأفعال و الأعمال فقط،و ذلک التحمل أیضا إنما یکون فی شیء یکون موجودا حاضرا عند الحس لا معدوما و لا غائبا عنه،و أما حقائق الأعمال و المعانی النفسانیة من الکفر و الإیمان و الفوز و الخسران،و بالجملة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0378_103623"/>
    <w:bookmarkEnd w:id="34"/>
    <w:p>
      <w:pPr>
        <w:pStyle w:val="BookText"/>
      </w:pPr>
      <w:r>
        <w:rPr>
          <w:rFonts w:ascii="Amiri" w:hAnsi="Amiri" w:eastAsia="Amiri" w:cs="Amiri"/>
          <w:lang w:bidi="ar-SA"/>
          <w:color w:val="111111"/>
          <w:sz w:val="28"/>
          <w:szCs w:val="28"/>
          <w:rtl/>
        </w:rPr>
        <w:t xml:space="preserve">کل خفی عن الحس،و مستبطن عند الإنسان-و هی التی تکسب القلوب و علیه یدور حساب رب العالمین یوم تبلی السرائر کما قال تعالی: وَ لٰکِنْ یُؤٰاخِذُکُمْ بِمٰا کَسَبَتْ قُلُوبُکُمْ </w:t>
      </w:r>
      <w:r>
        <w:rPr>
          <w:rStyle w:val="FootnoteReference"/>
        </w:rPr>
        <w:footnoteReference w:id="69"/>
      </w:r>
      <w:r>
        <w:rPr>
          <w:rFonts w:ascii="IRNazanin" w:hAnsi="IRNazanin" w:eastAsia="IRNazanin" w:cs="IRNazanin"/>
          <w:lang w:bidi="fa-IR"/>
          <w:color w:val="111111"/>
          <w:sz w:val="28"/>
          <w:szCs w:val="28"/>
          <w:rtl/>
        </w:rPr>
        <w:t xml:space="preserve">،فهی مما لیس فی وسع الإنسان إحصاؤها و الإحاطة بها و تشخیصها من الحاضرین فضلا عن الغائبین إلاّ رجل یتولی اللّه أمره و یکشف ذلک له بیده»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یجب أن تکون للشهید علی أمته إحاطة علمیة ربانیة بحقائق أعمالهم لأن قیمة الأعمال فی المیزان الإلهی هی لحقائقها الباطنیة و دوافعها و نوایاها کما هو واضح،لذلک لا یمکن أن یکون هذا الشهید علی أمته شخصا عادیا بل من الذین یحظون بنعمة التسدید الإلهی المباشر و من الذین ارتضاهم اللّه سبحانه فأطلعهم علی غیبه إذ من مصادیق غیبه معرفة بواطن أعمال الناس.</w:t>
      </w:r>
    </w:p>
    <w:p>
      <w:pPr>
        <w:pStyle w:val="BookText"/>
      </w:pPr>
      <w:r>
        <w:rPr>
          <w:rFonts w:ascii="IRNazanin" w:hAnsi="IRNazanin" w:eastAsia="IRNazanin" w:cs="IRNazanin"/>
          <w:lang w:bidi="fa-IR"/>
          <w:color w:val="111111"/>
          <w:sz w:val="28"/>
          <w:szCs w:val="28"/>
          <w:rtl/>
        </w:rPr>
        <w:t xml:space="preserve">و من المعلوم أن هذه الکرامة لیست تنالها جمیع الأمة،إذ لیست[هی] إلاّ کرامة خاصة للأولیاء الطاهرین منهم،و أما من دونهم من المتوسطین فی السعادة و العدول من أهل الإیمان فلیس لهم ذلک...إن أقل ما یتصف به الشهداء-و هم شهداء الأعمال-أنهم تحت ولایة اللّه و نعمته و أصحاب الصراط المستقیم»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172" w:name="_Toc43"/>
      <w:r>
        <w:t>الشهید عنده«علم الکتاب»</w:t>
      </w:r>
      <w:bookmarkEnd w:id="172"/>
    </w:p>
    <w:p>
      <w:pPr>
        <w:pStyle w:val="BookText"/>
      </w:pPr>
      <w:r>
        <w:rPr>
          <w:rFonts w:ascii="IRNazanin" w:hAnsi="IRNazanin" w:eastAsia="IRNazanin" w:cs="IRNazanin"/>
          <w:lang w:bidi="fa-IR"/>
          <w:color w:val="111111"/>
          <w:sz w:val="28"/>
          <w:szCs w:val="28"/>
          <w:rtl/>
        </w:rPr>
        <w:t xml:space="preserve">و واضح أن هذا الإطلاع علی بواطن الناس غیر ممکن بالأسباب الطبیعیة المتعارفة بل یحتاج الی نمط خاص من العلم یتفضل به اللّه تبارک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تعالی بحکمته علی من یشاء من عباده-و هو عزّ و جلّ الأعلم حیث یجعل رسالته </w:t>
      </w:r>
      <w:r>
        <w:rPr>
          <w:rStyle w:val="FootnoteReference"/>
        </w:rPr>
        <w:footnoteReference w:id="72"/>
      </w:r>
      <w:r>
        <w:rPr>
          <w:rFonts w:ascii="IRNazanin" w:hAnsi="IRNazanin" w:eastAsia="IRNazanin" w:cs="IRNazanin"/>
          <w:lang w:bidi="fa-IR"/>
          <w:color w:val="111111"/>
          <w:sz w:val="28"/>
          <w:szCs w:val="28"/>
          <w:rtl/>
        </w:rPr>
        <w:t xml:space="preserve">-فیتمکن به العبد من تجاوز ما تعارف علیه الناس من الأسباب الطبیعیة و القیام بما یمکن القیام به بواسطة هذه الأسباب فتکون له مرتبة من الولایة التکوینیة و تجاوز الأسباب الطبیعیة بإذن اللّه،و هذا النمط الخاص من العلم هو ما سمّی فی القرآن الکریم ب«علم الکتاب».</w:t>
      </w:r>
    </w:p>
    <w:p>
      <w:pPr>
        <w:pStyle w:val="BookText"/>
      </w:pPr>
      <w:r>
        <w:rPr>
          <w:rFonts w:ascii="Amiri" w:hAnsi="Amiri" w:eastAsia="Amiri" w:cs="Amiri"/>
          <w:lang w:bidi="ar-SA"/>
          <w:color w:val="111111"/>
          <w:sz w:val="28"/>
          <w:szCs w:val="28"/>
          <w:rtl/>
        </w:rPr>
        <w:t xml:space="preserve">کما نلاحظ ذلک فی قصة إتیان آصف بن برخیا بعرش بلقیس من الیمن الی فلسطین فی طرفة عین؛فقد علل القرآن قدرته علی القیام بهذا العمل فی زمن قصیر للغایة بحیث لا یتصوّر تحققّه علی وفق الأسباب الطبیعیة،بما کان لدیه من علم الکتاب.لاحظ قوله عزّ و جلّ: قٰالَ الَّذِی عِنْدَهُ عِلْمٌ مِنَ الْکِتٰابِ أَنَا آتِیکَ بِهِ قَبْلَ أَنْ یَرْتَدَّ إِلَیْکَ طَرْفُکَ فَلَمّٰا رَآهُ مُسْتَقِرًّا عِنْدَهُ قٰالَ هٰذٰا مِنْ فَضْلِ رَبِّی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آصف بن برخیا وصیّا لسلیمان النبی(علیه السّلام)أراد أن یعرّف الناس بأنه الحجة من بعده بإبراز علمه المأخوذ من الکتاب </w:t>
      </w:r>
      <w:r>
        <w:rPr>
          <w:rStyle w:val="FootnoteReference"/>
        </w:rPr>
        <w:footnoteReference w:id="74"/>
      </w:r>
      <w:r>
        <w:rPr>
          <w:rFonts w:ascii="IRNazanin" w:hAnsi="IRNazanin" w:eastAsia="IRNazanin" w:cs="IRNazanin"/>
          <w:lang w:bidi="fa-IR"/>
          <w:color w:val="111111"/>
          <w:sz w:val="28"/>
          <w:szCs w:val="28"/>
          <w:rtl/>
        </w:rPr>
        <w:t xml:space="preserve">،و کان عنده مقدار معیّن من علم الکتاب و لیس کلّه کما هو واضح من استخدام«من»التبعیضیة فی الآیة المتقدمة.</w:t>
      </w:r>
    </w:p>
    <w:p>
      <w:pPr>
        <w:pStyle w:val="BookText"/>
      </w:pPr>
      <w:r>
        <w:rPr>
          <w:rFonts w:ascii="IRNazanin" w:hAnsi="IRNazanin" w:eastAsia="IRNazanin" w:cs="IRNazanin"/>
          <w:lang w:bidi="fa-IR"/>
          <w:color w:val="111111"/>
          <w:sz w:val="28"/>
          <w:szCs w:val="28"/>
          <w:rtl/>
        </w:rPr>
        <w:t xml:space="preserve">و منه یتضح أن الذی لدیه علم الکتاب کلّه تکون له مرتبة أعلی من هذه الولایة التکوینیة و التصرف فی الأسباب و القدرة علی الإحاطة ببواطن أعمال الناس و تقدیم الشهادة الکاملة بأحقیة الرسالة الإلهیة.</w:t>
      </w:r>
    </w:p>
    <w:p>
      <w:pPr>
        <w:pStyle w:val="BookText"/>
      </w:pPr>
      <w:r>
        <w:rPr>
          <w:rFonts w:ascii="IRNazanin" w:hAnsi="IRNazanin" w:eastAsia="IRNazanin" w:cs="IRNazanin"/>
          <w:lang w:bidi="fa-IR"/>
          <w:color w:val="111111"/>
          <w:sz w:val="28"/>
          <w:szCs w:val="28"/>
          <w:rtl/>
        </w:rPr>
        <w:t xml:space="preserve">و علیه فالشهید علی قومه ینبغی أن یکون لدیه علم من الکتاب-کلا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بعضا-أو یمکن القول کحدّ أدنی بأن الذی عنده هذا النمط الخاص من العلم قادر علی ذلک.یقول:عزّ من قائل فی آخر سورة الرعد: وَ یَقُولُ الَّذِینَ کَفَرُوا لَسْتَ مُرْسَلاً قُلْ کَفیٰ بِاللّٰهِ شَهِیداً بَیْنِی وَ بَیْنَکُمْ وَ مَنْ عِنْدَهُ عِلْمُ الْکِتٰابِ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ثبت من طرق أهل السنة-کما نقل ذلک الحاکم الحسکانی فی شواهد التنزیل </w:t>
      </w:r>
      <w:r>
        <w:rPr>
          <w:rStyle w:val="FootnoteReference"/>
        </w:rPr>
        <w:footnoteReference w:id="76"/>
      </w:r>
      <w:r>
        <w:rPr>
          <w:rFonts w:ascii="IRNazanin" w:hAnsi="IRNazanin" w:eastAsia="IRNazanin" w:cs="IRNazanin"/>
          <w:lang w:bidi="fa-IR"/>
          <w:color w:val="111111"/>
          <w:sz w:val="28"/>
          <w:szCs w:val="28"/>
          <w:rtl/>
        </w:rPr>
        <w:t xml:space="preserve">-و من عدة طرق،و کذلک ثبت من طرق مذهب أهل البیت(علیهم السّلام) </w:t>
      </w:r>
      <w:r>
        <w:rPr>
          <w:rStyle w:val="FootnoteReference"/>
        </w:rPr>
        <w:footnoteReference w:id="77"/>
      </w:r>
      <w:r>
        <w:rPr>
          <w:rFonts w:ascii="IRNazanin" w:hAnsi="IRNazanin" w:eastAsia="IRNazanin" w:cs="IRNazanin"/>
          <w:lang w:bidi="fa-IR"/>
          <w:color w:val="111111"/>
          <w:sz w:val="28"/>
          <w:szCs w:val="28"/>
          <w:rtl/>
        </w:rPr>
        <w:t xml:space="preserve">:أن الآیة الکریمة نزلت فی الإمام علی(علیه السّلام)،و إن علم الکتاب عنده و عند الأئمة من أولاده(علیهم السّلام)و لیس هناک من یدعیه غیرهم و قد صدّقت سیرتهم(علیهم السّلام)ذلک و الکثیر مما نقله عنهم حفاظ أهل السنة و الشیعة یشهد علی صدق مدعاهم هذا.</w:t>
      </w:r>
    </w:p>
    <w:p>
      <w:pPr>
        <w:pStyle w:val="BookText"/>
      </w:pPr>
      <w:r>
        <w:rPr>
          <w:rFonts w:ascii="IRNazanin" w:hAnsi="IRNazanin" w:eastAsia="IRNazanin" w:cs="IRNazanin"/>
          <w:lang w:bidi="fa-IR"/>
          <w:color w:val="111111"/>
          <w:sz w:val="28"/>
          <w:szCs w:val="28"/>
          <w:rtl/>
        </w:rPr>
        <w:t xml:space="preserve">إذن فالمتحصل من الآیات الکریمة المتقدمة:</w:t>
      </w:r>
    </w:p>
    <w:p>
      <w:pPr>
        <w:pStyle w:val="BookText"/>
      </w:pPr>
      <w:r>
        <w:rPr>
          <w:rFonts w:ascii="IRNazanin" w:hAnsi="IRNazanin" w:eastAsia="IRNazanin" w:cs="IRNazanin"/>
          <w:lang w:bidi="fa-IR"/>
          <w:color w:val="111111"/>
          <w:sz w:val="28"/>
          <w:szCs w:val="28"/>
          <w:rtl/>
        </w:rPr>
        <w:t xml:space="preserve">1-حتمیة وجود من یجعله اللّه تبارک و تعالی شهیدا علی أعمال العباد فی کل عصر بحیث یحتج به علی أهل عصره و أمته یوم القیامة،فهو إمام زمانهم الذی یدعون به،و یکون من أنفسهم.</w:t>
      </w:r>
    </w:p>
    <w:p>
      <w:pPr>
        <w:pStyle w:val="BookText"/>
      </w:pPr>
      <w:r>
        <w:rPr>
          <w:rFonts w:ascii="IRNazanin" w:hAnsi="IRNazanin" w:eastAsia="IRNazanin" w:cs="IRNazanin"/>
          <w:lang w:bidi="fa-IR"/>
          <w:color w:val="111111"/>
          <w:sz w:val="28"/>
          <w:szCs w:val="28"/>
          <w:rtl/>
        </w:rPr>
        <w:t xml:space="preserve">2-و هذا الإمام الشهید قد یکون نبیا و قد یکون من الأوصیاء فی الفترات التی لیس فیها نبیّ کما هو حال عصرنا الحاضر و العصور التی تلت عصر خاتم الأنبیاء محمد(صلّی اللّه علیه و آله).إذ الآیات مطلقة تشمل کل الأزمان کما هو ظاهر.فالإمام الشهید موجود إذن فی عصرنا الحاضر.</w:t>
      </w:r>
    </w:p>
    <w:p>
      <w:pPr>
        <w:pStyle w:val="BookText"/>
      </w:pPr>
      <w:r>
        <w:rPr>
          <w:rFonts w:ascii="IRNazanin" w:hAnsi="IRNazanin" w:eastAsia="IRNazanin" w:cs="IRNazanin"/>
          <w:lang w:bidi="fa-IR"/>
          <w:color w:val="111111"/>
          <w:sz w:val="28"/>
          <w:szCs w:val="28"/>
          <w:rtl/>
        </w:rPr>
        <w:t xml:space="preserve">3-و الإمام الشهید فی عصرنا الحاضر حیّ أیضا کما هو المستفاد مما حکاه القرآن الکریم علی لسان عیسی(علیه السّلام).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لا بدّ أن یکون هذا الإمام الشهید علی أهل زمانه مسدّدا بالعنایة الإلهیة ممن تفضّل اللّه عزّ و جلّ علیه بنمط من الولایة التکوینیة التی یصل بها الی حقائق أعمال من یشهد لهم أو علیهم یوم القیامة.و مظهر هذا التسدید و الفضل الإلهی هو أن یکون لدیه علم من الکتاب أو علم الکتاب کلّه.</w:t>
      </w:r>
    </w:p>
    <w:p>
      <w:pPr>
        <w:pStyle w:val="BookText"/>
      </w:pPr>
      <w:r>
        <w:rPr>
          <w:rFonts w:ascii="IRNazanin" w:hAnsi="IRNazanin" w:eastAsia="IRNazanin" w:cs="IRNazanin"/>
          <w:lang w:bidi="fa-IR"/>
          <w:color w:val="111111"/>
          <w:sz w:val="28"/>
          <w:szCs w:val="28"/>
          <w:rtl/>
        </w:rPr>
        <w:t xml:space="preserve">5-و حیث إن مثل هذا الشخص غیر ظاهر فلا بد من القول بغیبته الظاهریة، و قیامه بما یؤهله لأن یحتج اللّه تبارک و تعالی به یوم القیامة خلال غیبته.</w:t>
      </w:r>
    </w:p>
    <w:p>
      <w:pPr>
        <w:pStyle w:val="BookText"/>
      </w:pPr>
      <w:r>
        <w:rPr>
          <w:rFonts w:ascii="IRNazanin" w:hAnsi="IRNazanin" w:eastAsia="IRNazanin" w:cs="IRNazanin"/>
          <w:lang w:bidi="fa-IR"/>
          <w:color w:val="111111"/>
          <w:sz w:val="28"/>
          <w:szCs w:val="28"/>
          <w:rtl/>
        </w:rPr>
        <w:t xml:space="preserve">6-قد ثبت-من طرق أهل السنة و الشیعة-أن لدی الإمام علی و الأئمة من أولاده(علیهم السّلام)علم الکتاب حسب ما نص علیه القرآن الکریم بالوصف الذی لا ینطبق علی غیره.</w:t>
      </w:r>
    </w:p>
    <w:p>
      <w:pPr>
        <w:pStyle w:val="BookText"/>
      </w:pPr>
      <w:r>
        <w:rPr>
          <w:rFonts w:ascii="IRNazanin" w:hAnsi="IRNazanin" w:eastAsia="IRNazanin" w:cs="IRNazanin"/>
          <w:lang w:bidi="fa-IR"/>
          <w:color w:val="111111"/>
          <w:sz w:val="28"/>
          <w:szCs w:val="28"/>
          <w:rtl/>
        </w:rPr>
        <w:t xml:space="preserve">و قد أثبت المفسر الکبیر العلاّمة محمد حسین الطباطبائی(رحمه اللّه)فی کتابه القیّم«المیزان فی تفسیر القرآن»،عدم انسجام الأقوال الاخری مع منطوق الآیة الأخیرة من سوره الرعد لذلک فإن المواصفات المستفادة من الآیات الکریمة تنطبق علیهم،و حیث لم یدّع غیرهم ذلک فانحصر الأمر بهم.</w:t>
      </w:r>
    </w:p>
    <w:p>
      <w:pPr>
        <w:pStyle w:val="BookText"/>
      </w:pPr>
      <w:r>
        <w:rPr>
          <w:rFonts w:ascii="IRNazanin" w:hAnsi="IRNazanin" w:eastAsia="IRNazanin" w:cs="IRNazanin"/>
          <w:lang w:bidi="fa-IR"/>
          <w:color w:val="111111"/>
          <w:sz w:val="28"/>
          <w:szCs w:val="28"/>
          <w:rtl/>
        </w:rPr>
        <w:t xml:space="preserve">و قولهم فی الإمام الثانی عشر منهم،و هو محمّد بن الحسن العسکری-علیهم السلام جمیعا-و قولهم بغیبته و قیامه بمهام الإمامة و ما تقتضیه مهمة الشهادة علی أهل زمانه یوم القیامة؛ینسجم بشکل کامل مع دلالات الآیات الکریمة المتقدّمة التی لا تنطبق علی غیره کما هو واضح بالاستقراء لعقائد الفرق الاخری.</w:t>
      </w:r>
    </w:p>
    <w:p>
      <w:pPr>
        <w:pStyle w:val="BookText"/>
      </w:pPr>
      <w:r>
        <w:rPr>
          <w:rFonts w:ascii="IRNazanin" w:hAnsi="IRNazanin" w:eastAsia="IRNazanin" w:cs="IRNazanin"/>
          <w:lang w:bidi="fa-IR"/>
          <w:color w:val="111111"/>
          <w:sz w:val="28"/>
          <w:szCs w:val="28"/>
          <w:rtl/>
        </w:rPr>
        <w:t xml:space="preserve">إن هذه الطائفة من الآیات الکریمة تهدی الی حتمیة وجود مهدی آل البیت(علیهم السّلام)و غیبته و قیامه بما تقتضیه مسؤولیة الشهادة الاحتجاجیة یوم القیامة.و هذا ما تؤکده کما سوف نری الآیات اللاحقة.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0378_103627"/>
    <w:bookmarkEnd w:id="35"/>
    <w:p>
      <w:pPr>
        <w:pStyle w:val="Heading4"/>
      </w:pPr>
      <w:bookmarkStart w:id="173" w:name="_Toc44"/>
      <w:r>
        <w:t>3-لا یخلو زمان من هاد الی اللّه بأمره</w:t>
      </w:r>
      <w:bookmarkEnd w:id="173"/>
    </w:p>
    <w:p>
      <w:pPr>
        <w:pStyle w:val="Heading5"/>
      </w:pPr>
      <w:bookmarkStart w:id="174" w:name="_Toc45"/>
      <w:r>
        <w:t>اشارة</w:t>
      </w:r>
      <w:bookmarkEnd w:id="174"/>
    </w:p>
    <w:p>
      <w:pPr>
        <w:pStyle w:val="BookText"/>
      </w:pPr>
      <w:r>
        <w:rPr>
          <w:rFonts w:ascii="Amiri" w:hAnsi="Amiri" w:eastAsia="Amiri" w:cs="Amiri"/>
          <w:lang w:bidi="ar-SA"/>
          <w:color w:val="111111"/>
          <w:sz w:val="28"/>
          <w:szCs w:val="28"/>
          <w:rtl/>
        </w:rPr>
        <w:t xml:space="preserve">قال تعالی: وَ یَقُولُ الَّذِینَ کَفَرُوا لَوْ لاٰ أُنْزِلَ عَلَیْهِ آیَةٌ مِنْ رَبِّهِ إِنَّمٰا أَنْتَ مُنْذِرٌ وَ لِکُلِّ قَوْمٍ هٰادٍ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تصرّح الآیة الکریمة و علی نحو الإطلاق بأن لِکُلِّ قَوْمٍ هٰادٍ. و استنادا الی إطلاقها یستفاد أن ثمة هاد الی الحق فی کل عصر.</w:t>
      </w:r>
    </w:p>
    <w:p>
      <w:pPr>
        <w:pStyle w:val="BookText"/>
      </w:pPr>
      <w:r>
        <w:rPr>
          <w:rFonts w:ascii="IRNazanin" w:hAnsi="IRNazanin" w:eastAsia="IRNazanin" w:cs="IRNazanin"/>
          <w:lang w:bidi="fa-IR"/>
          <w:color w:val="111111"/>
          <w:sz w:val="28"/>
          <w:szCs w:val="28"/>
          <w:rtl/>
        </w:rPr>
        <w:t xml:space="preserve">و هذه الحقیقة منسجمة مع ما تدل علیه الآیات الکریمة و صحاح الأحادیث الشریفة و البراهین العقلیة من أن ربوبیة اللّه لخلقه اقتضت أن یجعل سبحانه و تعالی لهم فی کل عصر حجة له علیهم یهدیهم الی الحق، طبقا لسنته الجاریة فی جمیع مخلوقاته فی هدایتهم الی الغایة من خلقها فهو کما قال: اَلَّذِی خَلَقَ فَسَوّٰی* وَ الَّذِی قَدَّرَ فَهَدیٰ </w:t>
      </w:r>
      <w:r>
        <w:rPr>
          <w:rStyle w:val="FootnoteReference"/>
        </w:rPr>
        <w:footnoteReference w:id="79"/>
      </w:r>
      <w:r>
        <w:rPr>
          <w:rFonts w:ascii="IRNazanin" w:hAnsi="IRNazanin" w:eastAsia="IRNazanin" w:cs="IRNazanin"/>
          <w:lang w:bidi="fa-IR"/>
          <w:color w:val="111111"/>
          <w:sz w:val="28"/>
          <w:szCs w:val="28"/>
          <w:rtl/>
        </w:rPr>
        <w:t xml:space="preserve">.و هذه السنة جاریة علی بنی الإنسان أیضا فهو تعالی الذی خلقهم و قدّر بأن یهدیهم الی کمالاتهم المقدّرة لهم و یدلهم علی ما فیه صلاحهم فی دنیاهم و اخراهم.</w:t>
      </w:r>
    </w:p>
    <w:p>
      <w:pPr>
        <w:pStyle w:val="BookText"/>
      </w:pPr>
      <w:r>
        <w:rPr>
          <w:rFonts w:ascii="IRNazanin" w:hAnsi="IRNazanin" w:eastAsia="IRNazanin" w:cs="IRNazanin"/>
          <w:lang w:bidi="fa-IR"/>
          <w:color w:val="111111"/>
          <w:sz w:val="28"/>
          <w:szCs w:val="28"/>
          <w:rtl/>
        </w:rPr>
        <w:t xml:space="preserve">معنی الآیة الکریمة هو أن الکفار یقترحون علیک[أیّها النبی الخاتم(صلّی اللّه علیه و آله)]آیة؛و عندهم القرآن أفضل آیة؛و لیس إلیک شیء من ذلک، و إنما أنت هاد تهدیهم من طریق الإنذار،و قد جرت سنة اللّه فی عباده علی أن یبعث فی کل قوم هادیا یهدیهم.</w:t>
      </w:r>
    </w:p>
    <w:p>
      <w:pPr>
        <w:pStyle w:val="Heading5"/>
      </w:pPr>
      <w:bookmarkStart w:id="175" w:name="_Toc46"/>
      <w:r>
        <w:t>معنی«الهادی»فی القرآن</w:t>
      </w:r>
      <w:bookmarkEnd w:id="175"/>
    </w:p>
    <w:p>
      <w:pPr>
        <w:pStyle w:val="BookText"/>
      </w:pPr>
      <w:r>
        <w:rPr>
          <w:rFonts w:ascii="IRNazanin" w:hAnsi="IRNazanin" w:eastAsia="IRNazanin" w:cs="IRNazanin"/>
          <w:lang w:bidi="fa-IR"/>
          <w:color w:val="111111"/>
          <w:sz w:val="28"/>
          <w:szCs w:val="28"/>
          <w:rtl/>
        </w:rPr>
        <w:t xml:space="preserve">و الآیة التی ذکرت أعلاه تدل علی أن الأرض لا تخلو من هاد یهدی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الی الحق،«إما أن یکون نبیّا و إما أن یکون هادیا غیر نبیّ یهدی بأمر اللّه» </w:t>
      </w:r>
      <w:r>
        <w:rPr>
          <w:rStyle w:val="FootnoteReference"/>
        </w:rPr>
        <w:footnoteReference w:id="80"/>
      </w:r>
      <w:r>
        <w:rPr>
          <w:rFonts w:ascii="IRNazanin" w:hAnsi="IRNazanin" w:eastAsia="IRNazanin" w:cs="IRNazanin"/>
          <w:lang w:bidi="fa-IR"/>
          <w:color w:val="111111"/>
          <w:sz w:val="28"/>
          <w:szCs w:val="28"/>
          <w:rtl/>
        </w:rPr>
        <w:t xml:space="preserve">..و إطلاق الآیة الکریمة ینفی حصر مصداق«الهادی»فی الآیة بالأنبیاء(علیهم السّلام)کما ذهب لذلک الزمخشری فی الکشاف فی تفسیر الآیة.لأن هذا الحصر یخرج الفترات التی لم یکن فیها نبیّ من حکم الآیة الکریمة العام و هذا خلاف ظاهرها المصرّح بوجود هاد فی کل عصر لا تخلو الأرض منه.</w:t>
      </w:r>
    </w:p>
    <w:p>
      <w:pPr>
        <w:pStyle w:val="BookText"/>
      </w:pPr>
      <w:r>
        <w:rPr>
          <w:rFonts w:ascii="Amiri" w:hAnsi="Amiri" w:eastAsia="Amiri" w:cs="Amiri"/>
          <w:lang w:bidi="ar-SA"/>
          <w:color w:val="111111"/>
          <w:sz w:val="28"/>
          <w:szCs w:val="28"/>
          <w:rtl/>
        </w:rPr>
        <w:t xml:space="preserve">فمن هو الهادی فی عصرنا الحاضر؟نرجع الی القرآن الکریم للحصول علی الإجابة،فنلاحظ الآیات الکریمة تحصر أمر الهدایة الی الحق علی نحو الأصالة باللّه تبارک و تعالی،ثم تثبتها للهادین بأمره علی نحو التبعیة،یقول عزّ و جلّ: قُلْ هَلْ مِنْ شُرَکٰائِکُمْ مَنْ یَهْدِی إِلَی الْحَقِّ قُلِ اللّٰهُ یَهْدِی لِلْحَقِّ أَ فَمَنْ یَهْدِی إِلَی الْحَقِّ أَحَقُّ أَنْ یُتَّبَعَ أَمَّنْ لاٰ یَهِدِّی إِلاّٰ أَنْ یُهْدیٰ فَمٰا لَکُمْ کَیْفَ تَحْکُمُونَ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تلخّص الآیة الکریمة و بلغة إحتجاجیة الرؤیة القرآنیة لموضوع الهدایة الی الحق التی فصلتها العدید من الآیات الکریمة،و هی حصر الهدایة الی الحق باللّه تبارک و تعالی علی نحو الإطلاق:«قل اللّه یهدی الی الحق».</w:t>
      </w:r>
    </w:p>
    <w:p>
      <w:pPr>
        <w:pStyle w:val="BookText"/>
      </w:pPr>
      <w:r>
        <w:rPr>
          <w:rFonts w:ascii="IRNazanin" w:hAnsi="IRNazanin" w:eastAsia="IRNazanin" w:cs="IRNazanin"/>
          <w:lang w:bidi="fa-IR"/>
          <w:color w:val="111111"/>
          <w:sz w:val="28"/>
          <w:szCs w:val="28"/>
          <w:rtl/>
        </w:rPr>
        <w:t xml:space="preserve">ثم قررت الآیة الکریمة أن الذی یجب اتباعه من الخلق لیس الذی لا یستطیع أن یهدی إلاّ أن یهتدی بغیره من البشر،بل الذی یکون مهتدیا بنفسه دون الحاجة الی غیره من البشر،فإن الکلام فی الآیة-کما یقول العلامة الطباطبائی(رحمه اللّه)فی تفسیرها:«قد قوبل فیه قوله: یَهْدِی إِلَی الْحَقِّ بقوله أَمَّنْ لاٰ یَهِدِّی مع أن الهدایة الی الحق یقابلها عدم الهدایة الی الحق، و عدم الاهتداء الی الحق یقابله الاهتداء الی الحق،فلازم هذه المقابلة الملازمة بین الاهتداء بالغیر و عدم الهدایة الی الحق،و کذا الملازمة بین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الهدایة الی الحق و الاهتداء بالذات فالذی یهدی الی الحق یجب أن یکون مهتدیا بنفسه لا بهدایة غیره و الذی یهتدی بغیره لیس یهدی الی الحق أبدا.</w:t>
      </w:r>
    </w:p>
    <w:p>
      <w:pPr>
        <w:pStyle w:val="BookText"/>
      </w:pPr>
      <w:r>
        <w:rPr>
          <w:rFonts w:ascii="IRNazanin" w:hAnsi="IRNazanin" w:eastAsia="IRNazanin" w:cs="IRNazanin"/>
          <w:lang w:bidi="fa-IR"/>
          <w:color w:val="111111"/>
          <w:sz w:val="28"/>
          <w:szCs w:val="28"/>
          <w:rtl/>
        </w:rPr>
        <w:t xml:space="preserve">هذا ما تدل علیه الآیة بحسب ظاهرها الذی لا ریب فیه و هو أعدل شاهد علی أن الکلام موضوع فیها علی الحقیقة دون التجوزات المبنیة علی المساهلة التی نبنی علیها و نتداولها فیما بیننا معاشر أهل العرف فننسب الهدایة الی الحق الی کل من تکلّم بکلمة حق و دعا إلیها و إن لم یعتقد بها أو اعتقد و لم یعمل بها أو عمل و لم یتحقق بمعناها،و سواء اهتدی إلیها بنفسه أو هداه إلیها غیره.</w:t>
      </w:r>
    </w:p>
    <w:p>
      <w:pPr>
        <w:pStyle w:val="BookText"/>
      </w:pPr>
      <w:r>
        <w:rPr>
          <w:rFonts w:ascii="IRNazanin" w:hAnsi="IRNazanin" w:eastAsia="IRNazanin" w:cs="IRNazanin"/>
          <w:lang w:bidi="fa-IR"/>
          <w:color w:val="111111"/>
          <w:sz w:val="28"/>
          <w:szCs w:val="28"/>
          <w:rtl/>
        </w:rPr>
        <w:t xml:space="preserve">بل الهدایة الی الحق-التی هی الإیصال الی صریح الحق و متن الواقع- لیس إلاّ للّه سبحانه أو لمن اهتدی بنفسه أی هداه اللّه سبحانه من غیر واسطة تتخلل بینه و بینه،فاهتدی باللّه و هدی غیره بأمر اللّه سبحانه...و قد تبیّن بما قدّمناه فی معنی الآیة أمور:</w:t>
      </w:r>
    </w:p>
    <w:p>
      <w:pPr>
        <w:pStyle w:val="BookText"/>
      </w:pPr>
      <w:r>
        <w:rPr>
          <w:rFonts w:ascii="IRNazanin" w:hAnsi="IRNazanin" w:eastAsia="IRNazanin" w:cs="IRNazanin"/>
          <w:lang w:bidi="fa-IR"/>
          <w:color w:val="111111"/>
          <w:sz w:val="28"/>
          <w:szCs w:val="28"/>
          <w:rtl/>
        </w:rPr>
        <w:t xml:space="preserve">أحدها:أن المراد بالهدایة الی الحق ما هو بمعنی الإیصال الی المطلوب دون ما هو بمعنی إراءة الطریق المنتمی الی الحق فإن وصف طریق الحق یتأتی من کل أحد سواء اهتدی الی الحق بنفسه أو بغیره أو لم یهتد.</w:t>
      </w:r>
    </w:p>
    <w:p>
      <w:pPr>
        <w:pStyle w:val="BookText"/>
      </w:pPr>
      <w:r>
        <w:rPr>
          <w:rFonts w:ascii="Amiri" w:hAnsi="Amiri" w:eastAsia="Amiri" w:cs="Amiri"/>
          <w:lang w:bidi="ar-SA"/>
          <w:color w:val="111111"/>
          <w:sz w:val="28"/>
          <w:szCs w:val="28"/>
          <w:rtl/>
        </w:rPr>
        <w:t xml:space="preserve">و ثانیها:أن المراد بقوله: أَمَّنْ لاٰ یَهِدِّی إِلاّٰ أَنْ یُهْدیٰ هو من لا یهتدی بنفسه،و هذا أعم من أن یکون ممّن یهتدی بغیره أو یکون ممن لا یهتدی أصلا لا بنفسه و لا بغیره...</w:t>
      </w:r>
    </w:p>
    <w:p>
      <w:pPr>
        <w:pStyle w:val="BookText"/>
      </w:pPr>
      <w:r>
        <w:rPr>
          <w:rFonts w:ascii="IRNazanin" w:hAnsi="IRNazanin" w:eastAsia="IRNazanin" w:cs="IRNazanin"/>
          <w:lang w:bidi="fa-IR"/>
          <w:color w:val="111111"/>
          <w:sz w:val="28"/>
          <w:szCs w:val="28"/>
          <w:rtl/>
        </w:rPr>
        <w:t xml:space="preserve">و ثالثها:أن الهدایة الی الحق-بمعنی الإیصال إلیه-إنما هی شأن من یهتدی بنفسه:أی لا واسطة بینه و بین اللّه سبحانه فی أمر الهدایة إما من بادئ أمره أو بعنایة خاصة من اللّه سبحانه کالأنبیاء و الأوصیاء من الأئمة.و أما الهدایة بمعنی إراءة الطریق و وصف السبیل فلا یختص به تعالی و لا بالأئمة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الأنبیاء و الأوصیاء،کما یحکیه اللّه تعالی عن مؤمن آل فرعون إذ یقول:</w:t>
      </w:r>
    </w:p>
    <w:p>
      <w:pPr>
        <w:pStyle w:val="BookText"/>
      </w:pPr>
      <w:r>
        <w:rPr>
          <w:rFonts w:ascii="Amiri" w:hAnsi="Amiri" w:eastAsia="Amiri" w:cs="Amiri"/>
          <w:lang w:bidi="ar-SA"/>
          <w:color w:val="111111"/>
          <w:sz w:val="28"/>
          <w:szCs w:val="28"/>
          <w:rtl/>
        </w:rPr>
        <w:t xml:space="preserve">وَ قٰالَ الَّذِی آمَنَ یٰا قَوْمِ اتَّبِعُونِ أَهْدِکُمْ سَبِیلَ الرَّشٰادِ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تعالی خطابا للنبی(صلّی اللّه علیه و آله)و هو إمام: إِنَّکَ لاٰ تَهْدِی مَنْ أَحْبَبْتَ وَ لٰکِنَّ اللّٰهَ یَهْدِی مَنْ یَشٰاءُ </w:t>
      </w:r>
      <w:r>
        <w:rPr>
          <w:rStyle w:val="FootnoteReference"/>
        </w:rPr>
        <w:footnoteReference w:id="83"/>
      </w:r>
      <w:r>
        <w:rPr>
          <w:rFonts w:ascii="Amiri" w:hAnsi="Amiri" w:eastAsia="Amiri" w:cs="Amiri"/>
          <w:lang w:bidi="ar-SA"/>
          <w:color w:val="111111"/>
          <w:sz w:val="28"/>
          <w:szCs w:val="28"/>
          <w:rtl/>
        </w:rPr>
        <w:t xml:space="preserve">و غیرها من الآیات فهی مسوقة لبیان الأصالة و التبع کما فی آیات التوفی و علم الغیب و نحو ذلک مما سبقت لبیان أن اللّه سبحانه هو المالک لها بالذات و الحقیقة،و غیره یملکها بتملیک اللّه ملکا تبعیا أو عرضیا و یکون سببا لها بإذن اللّه،قال تعالی: وَ جَعَلْنٰاهُمْ أَئِمَّةً یَهْدُونَ بِأَمْرِنٰا </w:t>
      </w:r>
      <w:r>
        <w:rPr>
          <w:rStyle w:val="FootnoteReference"/>
        </w:rPr>
        <w:footnoteReference w:id="84"/>
      </w:r>
      <w:r>
        <w:rPr>
          <w:rFonts w:ascii="IRNazanin" w:hAnsi="IRNazanin" w:eastAsia="IRNazanin" w:cs="IRNazanin"/>
          <w:lang w:bidi="fa-IR"/>
          <w:color w:val="111111"/>
          <w:sz w:val="28"/>
          <w:szCs w:val="28"/>
          <w:rtl/>
        </w:rPr>
        <w:t xml:space="preserve">،و فی الأحادیث اشارة الی ذلک و أن الهدایة الی الحق شأن النبی و أهل بیته-صلوات اللّه علیهم أجمعین.انتهی قول العلاّمة الطباطبائی(رحمه اللّه)فی تفسیر الآیة ملخصا و قد عرض الأقوال الاخری الواردة فی تفسیر الآیة و بیّن عدم انسجامها مع منطوق الآیة نفسها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المتحصّل من التدبر فیها هو حصر الهدایة الی الحق بمعنی الایصال الی صریحه باللّه تبارک و تعالی بالأصالة و بالتبع بمن کان مهدیا بنفسه من قبل اللّه تبارک و تعالی إذ یتحلّی بدرجة عالیة من الاستعداد الذاتی لتلقی المنح الخاصة بالهدایة من اللّه تبارک و تعالی سواء عن طریق الوحی إذا کان نبیّا أو عن طریق الإلهام الإلهی الخاص إذا لم یکن نبیّا؛و کذلک للحصول علی«أمر اللّه»للقیام بمهمة الهدایة الیه عزّ و جلّ،و مراجعة الآیات التی تتحدث عن«أمر اللّه»تقودنا -و بوضوح-الی معرفة أنه یشمل الولایة التکوینیة و التصرّف الخاص إذ لا تجد آیة فی القرآن الکریم تذکر«أمر اللّه»دون أن یقتصر معناه علی ولایته التکوینیة أو یشملها الی جانب الولایة التشریعیة«فالإمام هاد یهدی بأمر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378_103631"/>
    <w:bookmarkEnd w:id="36"/>
    <w:p>
      <w:pPr>
        <w:pStyle w:val="BookText"/>
      </w:pPr>
      <w:r>
        <w:rPr>
          <w:rFonts w:ascii="IRNazanin" w:hAnsi="IRNazanin" w:eastAsia="IRNazanin" w:cs="IRNazanin"/>
          <w:lang w:bidi="fa-IR"/>
          <w:color w:val="111111"/>
          <w:sz w:val="28"/>
          <w:szCs w:val="28"/>
          <w:rtl/>
        </w:rPr>
        <w:t xml:space="preserve">ملکوتی یصاحبه،فالإمامة بحسب الباطن نحو ولایة للناس فی أعمالهم»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الولایة التکوینیة یستطیع الهادی الی اللّه بأمره أن یتصرّف بالأسباب و یصل الی حقائق و بواطن العباد فیعطیهم من حقائق الهدایة ما یناسبهم،و هذا التصرّف هو الذی ساقنا إلیه التدبر فی الآیات الناصة علی وجود شهید فی کل زمان علی أهل عصره.</w:t>
      </w:r>
    </w:p>
    <w:p>
      <w:pPr>
        <w:pStyle w:val="Heading5"/>
      </w:pPr>
      <w:bookmarkStart w:id="176" w:name="_Toc47"/>
      <w:r>
        <w:t>الهادی منصوب من اللّه.</w:t>
      </w:r>
      <w:bookmarkEnd w:id="176"/>
    </w:p>
    <w:p>
      <w:pPr>
        <w:pStyle w:val="BookText"/>
      </w:pPr>
      <w:r>
        <w:rPr>
          <w:rFonts w:ascii="Amiri" w:hAnsi="Amiri" w:eastAsia="Amiri" w:cs="Amiri"/>
          <w:lang w:bidi="ar-SA"/>
          <w:color w:val="111111"/>
          <w:sz w:val="28"/>
          <w:szCs w:val="28"/>
          <w:rtl/>
        </w:rPr>
        <w:t xml:space="preserve">و بالرجوع ثانیة الی القرآن الکریم نجده یصرّح بأن الذی یکون هادیا للناس بأمر اللّه تبارک و تعالی هو الإمام المنصوب لذلک من قبل اللّه تعالی کما هو واضح من قوله تعالی: وَ جَعَلْنٰاهُمْ أَئِمَّةً یَهْدُونَ بِأَمْرِنٰا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تأکید لما دلّت علیه آیات الإمامة و أنها عهد إلهی یجعله اللّه فیمن یختاره من عباده،کما أشرنا لذلک فی الحدیث عن آیات سورة الاسراء و صفات الإمام.</w:t>
      </w:r>
    </w:p>
    <w:p>
      <w:pPr>
        <w:pStyle w:val="BookText"/>
      </w:pPr>
      <w:r>
        <w:rPr>
          <w:rFonts w:ascii="IRNazanin" w:hAnsi="IRNazanin" w:eastAsia="IRNazanin" w:cs="IRNazanin"/>
          <w:lang w:bidi="fa-IR"/>
          <w:color w:val="111111"/>
          <w:sz w:val="28"/>
          <w:szCs w:val="28"/>
          <w:rtl/>
        </w:rPr>
        <w:t xml:space="preserve">نعود للآیة مورد البحث من سورة الرعد فهی تصرّح بأنه لِکُلِّ قَوْمٍ هٰادٍ علی نحو الإطلاق و مصداق الهادی المراد فیها لا یمکن أن یکون أحد الکتب السماویة للسبب نفسه الذی أوردناه فی معرفة مصداق«الإمام»فی آیة سورة الإسراء،کما لا یمکن حصر المصداق بالنبی لما قلنا من أنه یخرج الفترات التی لیس فیها نبی من حکم الآیة و هذا خلاف ظاهر الآیة العام الذی یشمل جمیع الأزمان.</w:t>
      </w:r>
    </w:p>
    <w:p>
      <w:pPr>
        <w:pStyle w:val="BookText"/>
      </w:pPr>
      <w:r>
        <w:rPr>
          <w:rFonts w:ascii="IRNazanin" w:hAnsi="IRNazanin" w:eastAsia="IRNazanin" w:cs="IRNazanin"/>
          <w:lang w:bidi="fa-IR"/>
          <w:color w:val="111111"/>
          <w:sz w:val="28"/>
          <w:szCs w:val="28"/>
          <w:rtl/>
        </w:rPr>
        <w:t xml:space="preserve">کما لا یمکن أن یکون المصداق المقصود فی الآیة هو اللّه سبحانه و تعالی؛لأن هدایته تشمل جمیع الأزمنة دونما تخصیص بقوم دون قوم، و هذا خلاف ظاهر الآیة،خاصة و أن لفظة«هاد»جاءت بصیغة النکرة،الأمر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یفید تعدد الهداة.</w:t>
      </w:r>
    </w:p>
    <w:p>
      <w:pPr>
        <w:pStyle w:val="BookText"/>
      </w:pPr>
      <w:r>
        <w:rPr>
          <w:rFonts w:ascii="IRNazanin" w:hAnsi="IRNazanin" w:eastAsia="IRNazanin" w:cs="IRNazanin"/>
          <w:lang w:bidi="fa-IR"/>
          <w:color w:val="111111"/>
          <w:sz w:val="28"/>
          <w:szCs w:val="28"/>
          <w:rtl/>
        </w:rPr>
        <w:t xml:space="preserve">یضاف الی کل ذلک أن الهدایة الإلهیة للناس تکون بواسطة هداة من أنفسهم مرتبطین به تبارک و تعالی یتلقون منه الهدایة و ینقلونها الی عباده، و هؤلاء هم المهتدون بأنفسهم منه تبارک و تعالی دونما واسطة کما تقدم فی تفسیر آیة سورة یونس و هم الذین یهدون بأمره تعالی.و هم الأئمة المنصوبون للهدایة بأمره تعالی کما تقدم حیث لم یرد فی القرآن الکریم وصف الهدایة بأمره إلاّ فی موردین اقترن فیهما بوصفی«الأئمة»و إختیارهم لذلک من قبل اللّه تعالی،و الموردان هما آیة سورة الأنبیاء المتقدمة و آیة سورة السجدة: وَ جَعَلْنٰا مِنْهُمْ أَئِمَّةً یَهْدُونَ بِأَمْرِنٰا لَمّٰا صَبَرُوا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تکون النتیجة المتحصلة من التدبر فی الآیة الکریمة مورد البحث هی حتمیة وجود إمام هاد الی اللّه بأمره تبارک و تعالی منصوب لذلک من قبله عزّ و جلّ فی کل عصر فلا تخلو الأرض منه سواء أ کان نبیّا أو غیر نبی.</w:t>
      </w:r>
    </w:p>
    <w:p>
      <w:pPr>
        <w:pStyle w:val="BookText"/>
      </w:pPr>
      <w:r>
        <w:rPr>
          <w:rFonts w:ascii="IRNazanin" w:hAnsi="IRNazanin" w:eastAsia="IRNazanin" w:cs="IRNazanin"/>
          <w:lang w:bidi="fa-IR"/>
          <w:color w:val="111111"/>
          <w:sz w:val="28"/>
          <w:szCs w:val="28"/>
          <w:rtl/>
        </w:rPr>
        <w:t xml:space="preserve">و حیث إن مثل هذا الشخص غیر ظاهر فی عصرنا الحاضر؛إذ لا یوجد بین المسلمین-من أی فرقة کانت-من یقول بوجود إمام ظاهر هاد بأمر اللّه منصوب من قبله تعالی ورد النص علیه ممّن قوله حجة إلهیة کما تقدم فی البحث عن آیة سورة الإسراء؛لذا فلا مناص من القول بغیبته و استتاره،و قیامه بمهام الإمامة و الهدایة مستترا بأستار الغیبة،فیکون الانتفاع به مثل الانتفاع بالشمس إذا غیّبتها عن الأبصار السحاب کما ورد فی الأحادیث الشریفة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ما تقول به مدرسة أهل البیت(علیهم السّلام)فی الامام المهدی و غیبته.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0378_103634"/>
    <w:bookmarkEnd w:id="37"/>
    <w:p>
      <w:pPr>
        <w:pStyle w:val="Heading3"/>
      </w:pPr>
      <w:bookmarkStart w:id="177" w:name="_Toc48"/>
      <w:r>
        <w:t>الفصل الرّابع:المهدی الموعود و غیبته فی المتفق علیه من السنّة</w:t>
      </w:r>
      <w:bookmarkEnd w:id="177"/>
    </w:p>
    <w:p>
      <w:pPr>
        <w:pStyle w:val="Heading4"/>
      </w:pPr>
      <w:bookmarkStart w:id="178" w:name="_Toc49"/>
      <w:r>
        <w:t>اشارة</w:t>
      </w:r>
      <w:bookmarkEnd w:id="178"/>
    </w:p>
    <w:p>
      <w:pPr>
        <w:pStyle w:val="BookText"/>
      </w:pPr>
      <w:r>
        <w:rPr>
          <w:rFonts w:ascii="IRNazanin" w:hAnsi="IRNazanin" w:eastAsia="IRNazanin" w:cs="IRNazanin"/>
          <w:lang w:bidi="fa-IR"/>
          <w:color w:val="111111"/>
          <w:sz w:val="28"/>
          <w:szCs w:val="28"/>
          <w:rtl/>
        </w:rPr>
        <w:t xml:space="preserve">المهدی الموعود و غیبته فی المتفق علیه من السنّة</w:t>
      </w:r>
    </w:p>
    <w:p>
      <w:pPr>
        <w:pStyle w:val="BookText"/>
      </w:pPr>
      <w:r>
        <w:rPr>
          <w:rFonts w:ascii="IRNazanin" w:hAnsi="IRNazanin" w:eastAsia="IRNazanin" w:cs="IRNazanin"/>
          <w:lang w:bidi="fa-IR"/>
          <w:color w:val="111111"/>
          <w:sz w:val="28"/>
          <w:szCs w:val="28"/>
          <w:rtl/>
        </w:rPr>
        <w:t xml:space="preserve">الی جانب الآیات الکریمة المتقدمة توجد بین أیدینا الکثیر من الأحادیث الشریفة التی صحت روایتها عند أهل السنة و الشیعة عن سید المرسلین(صلّی اللّه علیه و آله)بطرق کثیرة،تؤکد دلالات الطائفة المتقدمة من الآیات الکریمة و تفصل مجملاتها و تکمل الصورة التی ترسمها فیما یرتبط بالدلالة علی وجود الإمام المهدی الموعود(علیه السّلام)بالفعل و غیبته و تصرح بالمصداق الذی دلت علیه الآیات الکریمة بذکر صفاته العامة.</w:t>
      </w:r>
    </w:p>
    <w:p>
      <w:pPr>
        <w:pStyle w:val="BookText"/>
      </w:pPr>
      <w:r>
        <w:rPr>
          <w:rFonts w:ascii="IRNazanin" w:hAnsi="IRNazanin" w:eastAsia="IRNazanin" w:cs="IRNazanin"/>
          <w:lang w:bidi="fa-IR"/>
          <w:color w:val="111111"/>
          <w:sz w:val="28"/>
          <w:szCs w:val="28"/>
          <w:rtl/>
        </w:rPr>
        <w:t xml:space="preserve">و نختار هنا نماذج من الأحادیث الشریفة المتواترة أو المستفیضة المرویة بأسانید صحیحة عند أهل السنة و المرویة فی الکتب الستة المعتمدة عندهم لأن الاحتجاج بها أبلغ،و لأن تفسیرها و تقدیم المصداق المعقول لها غیر ممکن إلا علی ضوء عقیدة أهل البیت فی المهدی المنتظر(علیه السّلام)فیما یرتبط بعصرنا الحاضر خاصة؛و لأن الرسول الأعظم(صلّی اللّه علیه و آله)،قد صرح فی هذه الأحادیث المختارة بالأهمیة القصوی التی تحظی بها مضامینها کما سنری.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0378_103635"/>
    <w:bookmarkEnd w:id="38"/>
    <w:p>
      <w:pPr>
        <w:pStyle w:val="Heading4"/>
      </w:pPr>
      <w:bookmarkStart w:id="179" w:name="_Toc50"/>
      <w:r>
        <w:t>1-حدیث الثقلین</w:t>
      </w:r>
      <w:bookmarkEnd w:id="179"/>
    </w:p>
    <w:p>
      <w:pPr>
        <w:pStyle w:val="Heading5"/>
      </w:pPr>
      <w:bookmarkStart w:id="180" w:name="_Toc51"/>
      <w:r>
        <w:t>اشارة</w:t>
      </w:r>
      <w:bookmarkEnd w:id="180"/>
    </w:p>
    <w:p>
      <w:pPr>
        <w:pStyle w:val="BookText"/>
      </w:pPr>
      <w:r>
        <w:rPr>
          <w:rFonts w:ascii="IRNazanin" w:hAnsi="IRNazanin" w:eastAsia="IRNazanin" w:cs="IRNazanin"/>
          <w:lang w:bidi="fa-IR"/>
          <w:color w:val="111111"/>
          <w:sz w:val="28"/>
          <w:szCs w:val="28"/>
          <w:rtl/>
        </w:rPr>
        <w:t xml:space="preserve">و هو من الأحادیث المتواترة،رواه حفاظ أهل السنة و الشیعة بأسانید صحیحة عن جم غفیر من أصحاب رسول اللّه(صلّی اللّه علیه و آله)،عدّ ابن حجر-من علماء أهل السنة-أکثر من عشرین منهم فی کتابه الصواعق المحرقة </w:t>
      </w:r>
      <w:r>
        <w:rPr>
          <w:rStyle w:val="FootnoteReference"/>
        </w:rPr>
        <w:footnoteReference w:id="90"/>
      </w:r>
      <w:r>
        <w:rPr>
          <w:rFonts w:ascii="IRNazanin" w:hAnsi="IRNazanin" w:eastAsia="IRNazanin" w:cs="IRNazanin"/>
          <w:lang w:bidi="fa-IR"/>
          <w:color w:val="111111"/>
          <w:sz w:val="28"/>
          <w:szCs w:val="28"/>
          <w:rtl/>
        </w:rPr>
        <w:t xml:space="preserve">و عدّ غیره من حفّاظ أهل السنة أکثر من ثلاثین صحابیا کما فی سنن الترمذی </w:t>
      </w:r>
      <w:r>
        <w:rPr>
          <w:rStyle w:val="FootnoteReference"/>
        </w:rPr>
        <w:footnoteReference w:id="91"/>
      </w:r>
      <w:r>
        <w:rPr>
          <w:rFonts w:ascii="IRNazanin" w:hAnsi="IRNazanin" w:eastAsia="IRNazanin" w:cs="IRNazanin"/>
          <w:lang w:bidi="fa-IR"/>
          <w:color w:val="111111"/>
          <w:sz w:val="28"/>
          <w:szCs w:val="28"/>
          <w:rtl/>
        </w:rPr>
        <w:t xml:space="preserve">،و ألّف الحافظ أبو الفضل المقدسی المعروف بابن القیسرانی-و هو من کبار حفّاظ أهل السنّة-کتابا خاصا عن طرق هذا الحدیث الشریف </w:t>
      </w:r>
      <w:r>
        <w:rPr>
          <w:rStyle w:val="FootnoteReference"/>
        </w:rPr>
        <w:footnoteReference w:id="92"/>
      </w:r>
      <w:r>
        <w:rPr>
          <w:rFonts w:ascii="IRNazanin" w:hAnsi="IRNazanin" w:eastAsia="IRNazanin" w:cs="IRNazanin"/>
          <w:lang w:bidi="fa-IR"/>
          <w:color w:val="111111"/>
          <w:sz w:val="28"/>
          <w:szCs w:val="28"/>
          <w:rtl/>
        </w:rPr>
        <w:t xml:space="preserve">.کما أثبتت العدید من الدراسات الحدیثیة تواتره بما لا یدع أی مجال للنقاش أو التشکیک، نظیر ما فعل العلامة المتتبع المیر حسین حامد الموسوی فی موسوعة عبقات الأنوار و غیره من العلماء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یتضح من روایات هذا الحدیث الشریف أن النبی المکرم(صلّی اللّه علیه و آله)قد کرر مضمونه بعبارات و ألفاظ متقاربة فی عدة مناسبات،منها فی یوم عرفة من حجة الوداع،و موقف یوم الغدیر فی طریق عودته منها و بعد انصرافه من الطائف،و فی الجحفة،و فی خطبة له فی مسجده بالمدینة بعد عودته من هذه الحجة،و فی حجرته أیام مرضه(صلّی اللّه علیه و آله)و قد امتلأت الحجرة بالصحابة </w:t>
      </w:r>
      <w:r>
        <w:rPr>
          <w:rStyle w:val="FootnoteReference"/>
        </w:rPr>
        <w:footnoteReference w:id="94"/>
      </w:r>
      <w:r>
        <w:rPr>
          <w:rFonts w:ascii="IRNazanin" w:hAnsi="IRNazanin" w:eastAsia="IRNazanin" w:cs="IRNazanin"/>
          <w:lang w:bidi="fa-IR"/>
          <w:color w:val="111111"/>
          <w:sz w:val="28"/>
          <w:szCs w:val="28"/>
          <w:rtl/>
        </w:rPr>
        <w:t xml:space="preserve">.و کل ذلک یکشف عن أهمیة الوصیة النبویة التی تضمنها الحدیث بالنسبة للإسلام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المسلمین و إلا لما أولاها-و هو الحریص علی المؤمنین الرؤوف الرحیم بهم-کل هذا الاهتمام فی التکرار و التبلیغ فی تلک المواطن المهمة التی تجمع أکبر عدد من المسلمین،خاصة و أنه(صلّی اللّه علیه و آله)کان یبادر لإعلان هذه الوصیة و یؤکدها علی الملأ العام دون أن ینتظر من یسأله عنها.</w:t>
      </w:r>
    </w:p>
    <w:p>
      <w:pPr>
        <w:pStyle w:val="BookText"/>
      </w:pPr>
      <w:r>
        <w:rPr>
          <w:rFonts w:ascii="IRNazanin" w:hAnsi="IRNazanin" w:eastAsia="IRNazanin" w:cs="IRNazanin"/>
          <w:lang w:bidi="fa-IR"/>
          <w:color w:val="111111"/>
          <w:sz w:val="28"/>
          <w:szCs w:val="28"/>
          <w:rtl/>
        </w:rPr>
        <w:t xml:space="preserve">و یستفاد من بعض الروایات أن مضمون الوصیة التی تضمنها هذا الحدیث الشریف،هو الذی أراد رسول اللّه محمد(صلّی اللّه علیه و آله)کتابته للمسلمین فی الأیام الأخیرة من حیاته المبارکة عند ما طلب أن یأتوه بکتف و دواة لیملی علیهم وصیة لکی لا یضلوا بعده،کما ورد فی نص حدیث الکتف و الدواة هذا المروی فی صحیح البخاری </w:t>
      </w:r>
      <w:r>
        <w:rPr>
          <w:rStyle w:val="FootnoteReference"/>
        </w:rPr>
        <w:footnoteReference w:id="95"/>
      </w:r>
      <w:r>
        <w:rPr>
          <w:rFonts w:ascii="IRNazanin" w:hAnsi="IRNazanin" w:eastAsia="IRNazanin" w:cs="IRNazanin"/>
          <w:lang w:bidi="fa-IR"/>
          <w:color w:val="111111"/>
          <w:sz w:val="28"/>
          <w:szCs w:val="28"/>
          <w:rtl/>
        </w:rPr>
        <w:t xml:space="preserve">و غیره فمنعوه من ذلک و وقع الاختلاف فصرفهم کما فی حدیث رزیة یوم الخمیس المشهور دون أن یدون الوصیة، إذ یلاحظ أن عبارة«لن تضلوا بعدی»المذکورة فی حدیث طلبه کتابة الوصیة عبارة متکررة فی حدیث الثقلین أیضا،کما تکررت وصیته بأهل بیته و عترته خیرا فی حدیث الثقلین و فی وصایاه فی الساعات الأخیرة من حیاته المبارکة.</w:t>
      </w:r>
    </w:p>
    <w:p>
      <w:pPr>
        <w:pStyle w:val="BookText"/>
      </w:pPr>
      <w:r>
        <w:rPr>
          <w:rFonts w:ascii="IRNazanin" w:hAnsi="IRNazanin" w:eastAsia="IRNazanin" w:cs="IRNazanin"/>
          <w:lang w:bidi="fa-IR"/>
          <w:color w:val="111111"/>
          <w:sz w:val="28"/>
          <w:szCs w:val="28"/>
          <w:rtl/>
        </w:rPr>
        <w:t xml:space="preserve">و یظهر من ذلک بوضوح أن النبی الأکرم(صلّی اللّه علیه و آله)أراد تسجیل مضمون الحدیث الشریف فی وثیقة نبویة حاسمة للجدال مدونة بحضور کبار صحابته قطعا للجدال و توکیدا للأمر.و کل ذلک یبیّن أن الموضوع الذی یتضمنه مهم للغایة و إلا لما أکد علیه هادی الأمم(صلّی اللّه علیه و آله)بهذه الدرجة المشددة،و هذا الأمر یکشف عنه نص الحدیث نفسه المصرح بأن العمل بالوصیة التی یتضمنها هو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10378_103637"/>
    <w:bookmarkEnd w:id="39"/>
    <w:p>
      <w:pPr>
        <w:pStyle w:val="BookText"/>
      </w:pPr>
      <w:r>
        <w:rPr>
          <w:rFonts w:ascii="IRNazanin" w:hAnsi="IRNazanin" w:eastAsia="IRNazanin" w:cs="IRNazanin"/>
          <w:lang w:bidi="fa-IR"/>
          <w:color w:val="111111"/>
          <w:sz w:val="28"/>
          <w:szCs w:val="28"/>
          <w:rtl/>
        </w:rPr>
        <w:t xml:space="preserve">سبیل النجاة من الضلالة بعده(صلّی اللّه علیه و آله)...کما سیتضح أکثر خلال دراسة نصه.</w:t>
      </w:r>
    </w:p>
    <w:p>
      <w:pPr>
        <w:pStyle w:val="BookText"/>
      </w:pPr>
      <w:r>
        <w:rPr>
          <w:rFonts w:ascii="IRNazanin" w:hAnsi="IRNazanin" w:eastAsia="IRNazanin" w:cs="IRNazanin"/>
          <w:lang w:bidi="fa-IR"/>
          <w:color w:val="111111"/>
          <w:sz w:val="28"/>
          <w:szCs w:val="28"/>
          <w:rtl/>
        </w:rPr>
        <w:t xml:space="preserve">کما أن ثبوت تواتر الحدیث الشریف عند المسلمین کافة یجعل من الممکن الاستناد الیه فی المسائل الاعتقادیة کما هو ثابت فی علم الکلام الاسلامی،لذا یمکن الاستناد الیه فی قضیة الإمامة.</w:t>
      </w:r>
    </w:p>
    <w:p>
      <w:pPr>
        <w:pStyle w:val="Heading5"/>
      </w:pPr>
      <w:bookmarkStart w:id="181" w:name="_Toc52"/>
      <w:r>
        <w:t>اللفظ المتواتر:کتاب اللّه و عترتی</w:t>
      </w:r>
      <w:bookmarkEnd w:id="181"/>
    </w:p>
    <w:p>
      <w:pPr>
        <w:pStyle w:val="BookText"/>
      </w:pPr>
      <w:r>
        <w:rPr>
          <w:rFonts w:ascii="IRNazanin" w:hAnsi="IRNazanin" w:eastAsia="IRNazanin" w:cs="IRNazanin"/>
          <w:lang w:bidi="fa-IR"/>
          <w:color w:val="111111"/>
          <w:sz w:val="28"/>
          <w:szCs w:val="28"/>
          <w:rtl/>
        </w:rPr>
        <w:t xml:space="preserve">و اللفظ المتواتر لهذا الحدیث الشریف هو الذی ورد فیه ذکر القرآن الکریم و أهل بیت النبی أو عترته-صلوات اللّه و سلامه علیه و علیهم- کمصداق للثقلین و الأمر بالتمسک بهما منجاة من الضلالة الی یوم القیامة، طبق ما رواه البخاری فی کتابه التأریخ الکبیر و مسلم فی صحیحه و الترمذی فی سننه و کذلک النسائی فی خصائصه و ابن ماجه فی سننه،و أحمد بن حنبل فی مسنده،و الحاکم فی مستدرکه و صححه علی شرط الشیخین و وافقه فی ذلک الذهبی،و غیرهم کثیر </w:t>
      </w:r>
      <w:r>
        <w:rPr>
          <w:rStyle w:val="FootnoteReference"/>
        </w:rPr>
        <w:footnoteReference w:id="96"/>
      </w:r>
      <w:r>
        <w:rPr>
          <w:rFonts w:ascii="IRNazanin" w:hAnsi="IRNazanin" w:eastAsia="IRNazanin" w:cs="IRNazanin"/>
          <w:lang w:bidi="fa-IR"/>
          <w:color w:val="111111"/>
          <w:sz w:val="28"/>
          <w:szCs w:val="28"/>
          <w:rtl/>
        </w:rPr>
        <w:t xml:space="preserve">،و ما أخرجه مسلم فی صحیحه عن زید بن أرقم هو قوله:«...قام رسول اللّه(صلّی اللّه علیه و آله)فینا خطیبا بماء یدعی خما بین مکة و المدینة فحمد اللّه و أثنی علیه و وعظ و ذکّر،ثم قال:</w:t>
      </w:r>
    </w:p>
    <w:p>
      <w:pPr>
        <w:pStyle w:val="BookText"/>
      </w:pPr>
      <w:r>
        <w:rPr>
          <w:rFonts w:ascii="IRNazanin" w:hAnsi="IRNazanin" w:eastAsia="IRNazanin" w:cs="IRNazanin"/>
          <w:lang w:bidi="fa-IR"/>
          <w:color w:val="111111"/>
          <w:sz w:val="28"/>
          <w:szCs w:val="28"/>
          <w:rtl/>
        </w:rPr>
        <w:t xml:space="preserve">«أما بعد،أیها الناس،فإنما أنا بشر و یوشک أن یأتی رسول ربی فأجیب،و أنا تارک فیکم ثقلین:أولهما کتاب اللّه فیه الهدی و النور،فخذوا بکتاب اللّه و استمسکوا به...و أهل بیتی اذکرکم اللّه فی أهل بیتی،اذکرکم اللّه فی أهل بیتی،اذکرکم اللّه فی أهل بیتی»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الترمذی فی سننه بسنده عن أبی سعید الخدری عن رسول اللّه(صلّی اللّه علیه و آله)قال:«إنی تارک فیکم ما إن تمسکتم به لن تضلوا بعدی،أحدهما أعظم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الآخر:کتاب اللّه حبل ممدود من السماء الی الأرض،و عترتی أهل بیتی و لن یفترقا حتی یردا علیّ الحوض،فانظروا کیف تخلفونی فیهما»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فی مستدرکه ما نصّه:</w:t>
      </w:r>
    </w:p>
    <w:p>
      <w:pPr>
        <w:pStyle w:val="BookText"/>
      </w:pPr>
      <w:r>
        <w:rPr>
          <w:rFonts w:ascii="IRNazanin" w:hAnsi="IRNazanin" w:eastAsia="IRNazanin" w:cs="IRNazanin"/>
          <w:lang w:bidi="fa-IR"/>
          <w:color w:val="111111"/>
          <w:sz w:val="28"/>
          <w:szCs w:val="28"/>
          <w:rtl/>
        </w:rPr>
        <w:t xml:space="preserve">«کأننی قد دعیت فأجبت،إنی تارک فیکم الثقلین أحدهما أکبر من الآخر:کتاب اللّه و عترتی أهل بیتی،فانظروا کیف تخلفونی فیهما،فإنهما لن یفترقا[یتفرقا]حتی یردا علیّ الحوض،إن اللّه مولای،و أنا ولی کل مؤمن.من کنت مولاه فعلیّ مولاه.اللهم وال من والاه و عاد من عاداه»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حجر فی صواعقه ما نصّه:</w:t>
      </w:r>
    </w:p>
    <w:p>
      <w:pPr>
        <w:pStyle w:val="BookText"/>
      </w:pPr>
      <w:r>
        <w:rPr>
          <w:rFonts w:ascii="IRNazanin" w:hAnsi="IRNazanin" w:eastAsia="IRNazanin" w:cs="IRNazanin"/>
          <w:lang w:bidi="fa-IR"/>
          <w:color w:val="111111"/>
          <w:sz w:val="28"/>
          <w:szCs w:val="28"/>
          <w:rtl/>
        </w:rPr>
        <w:t xml:space="preserve">«إنی مخلف فیکم الثقلین:کتاب اللّه و عترتی أهل بیتی،إن تمسکتم بهما لن تضلوا بعدی أبدا و لن یفترقا حتی یردا علیّ الحوض،فلا تقدموهم فتهلکوا و لا تقصروا عنهم فتهلکوا و لا تعلموهم فإنهم أعلم منکم»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الألفاظ الأخری التی أخرجها باقی الحفاظ مقاربة لهذه النصوص.و فی جمیعها ورد الحدیث بلفظ«کتاب اللّه و أهل بیتی»،و هو اللفظ المتواتر،لذا فلا اعتبار فی مقابله باللفظ المحرف الذی استبدل عبارة«عترتی أهل بیتی»بکلمة «سنتی»،فأهداف هذا التحریف واضحة و الإصرار علی ترویجه ارتبط بمصالح الأمویین و العباسیین السیاسیة،یضاف الی ذلک أن هذا اللفظ المحرف لم یرو فی المصادر المعتبرة </w:t>
      </w:r>
      <w:r>
        <w:rPr>
          <w:rStyle w:val="FootnoteReference"/>
        </w:rPr>
        <w:footnoteReference w:id="101"/>
      </w:r>
      <w:r>
        <w:rPr>
          <w:rFonts w:ascii="IRNazanin" w:hAnsi="IRNazanin" w:eastAsia="IRNazanin" w:cs="IRNazanin"/>
          <w:lang w:bidi="fa-IR"/>
          <w:color w:val="111111"/>
          <w:sz w:val="28"/>
          <w:szCs w:val="28"/>
          <w:rtl/>
        </w:rPr>
        <w:t xml:space="preserve">،و هو فی أفضل الأحوال من روایات الآحاد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0378_103639"/>
    <w:bookmarkEnd w:id="40"/>
    <w:p>
      <w:pPr>
        <w:pStyle w:val="BookText"/>
      </w:pPr>
      <w:r>
        <w:rPr>
          <w:rFonts w:ascii="IRNazanin" w:hAnsi="IRNazanin" w:eastAsia="IRNazanin" w:cs="IRNazanin"/>
          <w:lang w:bidi="fa-IR"/>
          <w:color w:val="111111"/>
          <w:sz w:val="28"/>
          <w:szCs w:val="28"/>
          <w:rtl/>
        </w:rPr>
        <w:t xml:space="preserve">الضعیفة التی لا تفید علما و لا عملا خاصة فی مسألة عقائدیة مهمة کالتی یتناولها مضمون الحدیث.</w:t>
      </w:r>
    </w:p>
    <w:p>
      <w:pPr>
        <w:pStyle w:val="BookText"/>
      </w:pPr>
      <w:r>
        <w:rPr>
          <w:rFonts w:ascii="IRNazanin" w:hAnsi="IRNazanin" w:eastAsia="IRNazanin" w:cs="IRNazanin"/>
          <w:lang w:bidi="fa-IR"/>
          <w:color w:val="111111"/>
          <w:sz w:val="28"/>
          <w:szCs w:val="28"/>
          <w:rtl/>
        </w:rPr>
        <w:t xml:space="preserve">و حتی لو فرضنا صحة روایة هذا اللفظ المحرف-کما فعل ابن حجر فی صواعقه-فانّ ذلک لا یعارض اللفظ المتواتر و لا ینقص من دلالته العقائدیة المهمة،بل إن الجمع بینهما ممکن و هو یضیف تأکیدا لحقیقة أن سنة الرسول(صلّی اللّه علیه و آله)هی عند أئمة عترته فهم العلماء بالکتاب و السنة،کما أشار لذلک ابن حجر حیث قال:«...و فی روایة«کتاب اللّه و سنتی»و هی المراد من الأحادیث المقتصرة علی الکتاب لأن السنة مبینة له؛فأغنی ذکره عن ذکرهما،و الحاصل أن الحث وقع علی التمسک بالکتاب و بالسنة و بالعلماء بهما من أهل البیت،و یستفاد من مجموع ذلک بقاء الأمور الثلاثة الی قیام الساعة»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182" w:name="_Toc53"/>
      <w:r>
        <w:t>دلالات الحدیث علی وجود الإمام</w:t>
      </w:r>
      <w:bookmarkEnd w:id="182"/>
    </w:p>
    <w:p>
      <w:pPr>
        <w:pStyle w:val="BookText"/>
      </w:pPr>
      <w:r>
        <w:rPr>
          <w:rFonts w:ascii="IRNazanin" w:hAnsi="IRNazanin" w:eastAsia="IRNazanin" w:cs="IRNazanin"/>
          <w:lang w:bidi="fa-IR"/>
          <w:color w:val="111111"/>
          <w:sz w:val="28"/>
          <w:szCs w:val="28"/>
          <w:rtl/>
        </w:rPr>
        <w:t xml:space="preserve">دلالات الحدیث الشریف کثیرة،و قد استدل به العلماء لاثبات معظم مسائل الإمامة حسب مذهب أهل البیت(علیهم السّلام) </w:t>
      </w:r>
      <w:r>
        <w:rPr>
          <w:rStyle w:val="FootnoteReference"/>
        </w:rPr>
        <w:footnoteReference w:id="103"/>
      </w:r>
      <w:r>
        <w:rPr>
          <w:rFonts w:ascii="IRNazanin" w:hAnsi="IRNazanin" w:eastAsia="IRNazanin" w:cs="IRNazanin"/>
          <w:lang w:bidi="fa-IR"/>
          <w:color w:val="111111"/>
          <w:sz w:val="28"/>
          <w:szCs w:val="28"/>
          <w:rtl/>
        </w:rPr>
        <w:t xml:space="preserve">،نقتصر هنا علی ذکر أهمها ممّا یرتبط بموضوع بحثنا خاصة.</w:t>
      </w:r>
    </w:p>
    <w:p>
      <w:pPr>
        <w:pStyle w:val="BookText"/>
      </w:pPr>
      <w:r>
        <w:rPr>
          <w:rFonts w:ascii="IRNazanin" w:hAnsi="IRNazanin" w:eastAsia="IRNazanin" w:cs="IRNazanin"/>
          <w:lang w:bidi="fa-IR"/>
          <w:color w:val="111111"/>
          <w:sz w:val="28"/>
          <w:szCs w:val="28"/>
          <w:rtl/>
        </w:rPr>
        <w:t xml:space="preserve">1-صرّح الحدیث الشریف بأن سبیل النجاة من الضلالة بعد وفاة الرسول(صلّی اللّه علیه و آله)،إنما یکون بالتمسک بالقرآن و العترة النبویة معا:«ما إن تمسکتم بهما»،و لیس بواحد منهما فقط،بمعنی أن التمسک بأحدهما لا یکون تاما و حقیقیا و لن یضمن النجاة من الضلالة إلا إذا اقترن و قاد الی التمسک بالآخر،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0378_103640"/>
    <w:bookmarkEnd w:id="41"/>
    <w:p>
      <w:pPr>
        <w:pStyle w:val="BookText"/>
      </w:pPr>
      <w:r>
        <w:rPr>
          <w:rFonts w:ascii="IRNazanin" w:hAnsi="IRNazanin" w:eastAsia="IRNazanin" w:cs="IRNazanin"/>
          <w:lang w:bidi="fa-IR"/>
          <w:color w:val="111111"/>
          <w:sz w:val="28"/>
          <w:szCs w:val="28"/>
          <w:rtl/>
        </w:rPr>
        <w:t xml:space="preserve">فلن یکون مدعی التمسک بأحدهما صادقا فی ادعائه لأنهما«لن یفترقا».</w:t>
      </w:r>
    </w:p>
    <w:p>
      <w:pPr>
        <w:pStyle w:val="BookText"/>
      </w:pPr>
      <w:r>
        <w:rPr>
          <w:rFonts w:ascii="IRNazanin" w:hAnsi="IRNazanin" w:eastAsia="IRNazanin" w:cs="IRNazanin"/>
          <w:lang w:bidi="fa-IR"/>
          <w:color w:val="111111"/>
          <w:sz w:val="28"/>
          <w:szCs w:val="28"/>
          <w:rtl/>
        </w:rPr>
        <w:t xml:space="preserve">2-حدّد الحدیث بوضوح هویة الثقل الثانی بقوله(صلّی اللّه علیه و آله):«عترتی أهل بیتی»،و العترة کما یقول علماء اللغة:«نسل الإنسان،قال الأزهری:و روی ثعلب عن ابن الأعرابی أن العترة ولد الرجل و ذریته و عقبه من صلبه و لا تعرف العرب من العترة غیر ذلک»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تخرج نساء النبی(صلّی اللّه علیه و آله)من مصداق الحدیث.</w:t>
      </w:r>
    </w:p>
    <w:p>
      <w:pPr>
        <w:pStyle w:val="BookText"/>
      </w:pPr>
      <w:r>
        <w:rPr>
          <w:rFonts w:ascii="IRNazanin" w:hAnsi="IRNazanin" w:eastAsia="IRNazanin" w:cs="IRNazanin"/>
          <w:lang w:bidi="fa-IR"/>
          <w:color w:val="111111"/>
          <w:sz w:val="28"/>
          <w:szCs w:val="28"/>
          <w:rtl/>
        </w:rPr>
        <w:t xml:space="preserve">بل و حتی مع الأخذ بوصف«أهل بیتی»مجردا تخرج نساء النبی من المصداق لما أخرجه مسلم فی صحیحه فی ذیل حدیث الثقلین حیث وضّح راوی الحدیث عن زید بن أرقم المقصود عند ما سألوه:«من أهل بیته،نساؤه؟ قال:لا و أیم اللّه،إن المرأة تکون مع الرجل من الدهر ثم یطلقها فترجع الی أبیها و قومها.أهل بیته أصله و عصبته الذین حرموا الصدقة من بعده»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183" w:name="_Toc54"/>
      <w:r>
        <w:t>مصداق أهل البیت(علیهم السّلام)</w:t>
      </w:r>
      <w:bookmarkEnd w:id="183"/>
    </w:p>
    <w:p>
      <w:pPr>
        <w:pStyle w:val="BookText"/>
      </w:pPr>
      <w:r>
        <w:rPr>
          <w:rFonts w:ascii="Amiri" w:hAnsi="Amiri" w:eastAsia="Amiri" w:cs="Amiri"/>
          <w:lang w:bidi="ar-SA"/>
          <w:color w:val="111111"/>
          <w:sz w:val="28"/>
          <w:szCs w:val="28"/>
          <w:rtl/>
        </w:rPr>
        <w:t xml:space="preserve">و قد حدّد رسول اللّه(صلّی اللّه علیه و آله)نفسه مصداق«أهل البیت»بعد نزول آیة التطهیر،حیث خصصها ببیت فاطمة(علیها السّلام)،حیث«انه کان یمر ببیت فاطمة رضی اللّه عنها ستة أشهر إذا خرج لصلاة الفجر فیقول:الصلاة یا أهل البیت، إِنَّمٰا یُرِیدُ اللّٰهُ لِیُذْهِبَ عَنْکُمُ الرِّجْسَ أَهْلَ الْبَیْتِ وَ یُطَهِّرَکُمْ تَطْهِیراً ،کما روی ذلک أحمد بن حنبل فی مسنده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یضاف الی ذلک تصریحه بأن هؤلاء هم أهل بیته فی حدیث الکساء المشهور و إخراجه زوجته أم المؤمنین أم سلمة منهم و قوله لها إنها علی خیر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10378_103641"/>
    <w:bookmarkEnd w:id="42"/>
    <w:p>
      <w:pPr>
        <w:pStyle w:val="BookText"/>
      </w:pPr>
      <w:r>
        <w:rPr>
          <w:rFonts w:ascii="IRNazanin" w:hAnsi="IRNazanin" w:eastAsia="IRNazanin" w:cs="IRNazanin"/>
          <w:lang w:bidi="fa-IR"/>
          <w:color w:val="111111"/>
          <w:sz w:val="28"/>
          <w:szCs w:val="28"/>
          <w:rtl/>
        </w:rPr>
        <w:t xml:space="preserve">لکنها لیست من أهل البیت.و حدیث الکساء رواه مسلم فی صحیحه و السیوطی فی الدر المنثور بعدة أسانید صحیحة طبق طرق أهل السنة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الثابت أن الإمام علیّا(علیه السّلام)أدخله فی مصداق«أهل البیت»و ان لم یکن من صلبه کما هو ظاهر مما تقدم.</w:t>
      </w:r>
    </w:p>
    <w:p>
      <w:pPr>
        <w:pStyle w:val="Heading5"/>
      </w:pPr>
      <w:bookmarkStart w:id="184" w:name="_Toc55"/>
      <w:r>
        <w:t>عصمة الإمام و توفر شروط الحدیث</w:t>
      </w:r>
      <w:bookmarkEnd w:id="184"/>
    </w:p>
    <w:p>
      <w:pPr>
        <w:pStyle w:val="BookText"/>
      </w:pPr>
      <w:r>
        <w:rPr>
          <w:rFonts w:ascii="IRNazanin" w:hAnsi="IRNazanin" w:eastAsia="IRNazanin" w:cs="IRNazanin"/>
          <w:lang w:bidi="fa-IR"/>
          <w:color w:val="111111"/>
          <w:sz w:val="28"/>
          <w:szCs w:val="28"/>
          <w:rtl/>
        </w:rPr>
        <w:t xml:space="preserve">3-إنّ معرفة مصداق«أهل بیتی و عترتی»فی الحدیث الشریف تبین صفة أخری للثقل الثانی هی تحلّیه بالعصمة کما هو واضح من دلالة آیة التطهیر المبارکة </w:t>
      </w:r>
      <w:r>
        <w:rPr>
          <w:rStyle w:val="FootnoteReference"/>
        </w:rPr>
        <w:footnoteReference w:id="108"/>
      </w:r>
      <w:r>
        <w:rPr>
          <w:rFonts w:ascii="IRNazanin" w:hAnsi="IRNazanin" w:eastAsia="IRNazanin" w:cs="IRNazanin"/>
          <w:lang w:bidi="fa-IR"/>
          <w:color w:val="111111"/>
          <w:sz w:val="28"/>
          <w:szCs w:val="28"/>
          <w:rtl/>
        </w:rPr>
        <w:t xml:space="preserve">،و هذا ما ینسجم مع دلالة الحدیث نفسه علی عصمة الثقل الثانی،فهو یؤکد عدم افتراق الثقلین أبدا و فی أی حال کما هو المستفاد من استخدام أداة«لن»التأبیدیة،و من الثابت أنّه لا باطل فی القرآن ابدا،لذا فعدم افتراق الثقل الثانی عنه دالّ علی عصمته و إلاّ لافترق عن القرآن فی حالات صدور الخطأ أو المعصیة و کل مصادیق الباطل،و هذا ما ینفیه الحدیث صراحة الأمر الذی یدل علی عصمة العترة.</w:t>
      </w:r>
    </w:p>
    <w:p>
      <w:pPr>
        <w:pStyle w:val="BookText"/>
      </w:pPr>
      <w:r>
        <w:rPr>
          <w:rFonts w:ascii="IRNazanin" w:hAnsi="IRNazanin" w:eastAsia="IRNazanin" w:cs="IRNazanin"/>
          <w:lang w:bidi="fa-IR"/>
          <w:color w:val="111111"/>
          <w:sz w:val="28"/>
          <w:szCs w:val="28"/>
          <w:rtl/>
        </w:rPr>
        <w:t xml:space="preserve">و یضاف الی ذلک أن الأمر بالتمسک بهما معا مطلق-کما هو واضح لأنه لم یقیّد بشیء-؛لذلک فهو یشمل مختلف الأحوال و الأزمان،و لو جاز وقوع العترة بما یخالف العصمة لأدّی ذلک الی القول بأنّ رسول اللّه(صلّی اللّه علیه و آله)أمر بالتمسک بها حتی فی الحالات التی تقع فی الخطأ و ما یخالف القرآن، و هذا محال.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یتضح مما تقدم إخراج غیر المعصومین من ذریة الرسول من مصداق الثقل الثانی المأمور بالتمسک به،یقول ابن حجر فی دراسته لهذا الحدیث:«ثم إن الذین وقع الحث علیهم منهم إنما هم العارفون بکتاب اللّه و سنة رسوله،إذ هم الذین لا یفارقون الکتاب الی الحوض و یؤیده الخبر السابق:«و لا تعلموهم فإنهم أعلم منکم»و تمیزوا بذلک عن بقیة العلماء لأن اللّه أذهب عنهم الرجس و طهرهم تطهیرا و شرفهم بالکرامات الباهرة و المزایا المتکاثرة و قد مر بعضها»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أثبت الواقع التأریخی انحصار توفر هذا الشرط بعد رسول اللّه(صلّی اللّه علیه و آله) فی الإمام علی و الأحد عشر إماما من أولاده و أولاد فاطمة بنت رسول اللّه أی من ذریة رسول اللّه(صلّی اللّه علیه و آله)،کما نسب نبی اللّه عیسی الی ابراهیم من جهة البنت.</w:t>
      </w:r>
    </w:p>
    <w:p>
      <w:pPr>
        <w:pStyle w:val="BookText"/>
      </w:pPr>
      <w:r>
        <w:rPr>
          <w:rFonts w:ascii="IRNazanin" w:hAnsi="IRNazanin" w:eastAsia="IRNazanin" w:cs="IRNazanin"/>
          <w:lang w:bidi="fa-IR"/>
          <w:color w:val="111111"/>
          <w:sz w:val="28"/>
          <w:szCs w:val="28"/>
          <w:rtl/>
        </w:rPr>
        <w:t xml:space="preserve">فالإمامیة مجمعون علی عصمتهم و سائر فرق أهل السنة مجمعة علی محبتهم و نزاهتهم و لم یدع أحد صدور أی شیء یخالف عصمتهم رغم حرص الحکومات المعاصرة لهم علی الحصول علی أی شیء من هذا القبیل کما هو ثابت تأریخیا أیضا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4-کما أن الأمر بالتمسک بالقرآن و العترة مطلق زمانیا أیضا کما هو واضح من قوله(صلّی اللّه علیه و آله):«من بعدی»دونما تقیید،فهو نافذ المفعول الی یوم القیامة لخلود الشریعة المحمدیة حیث لا نبی بعده(صلّی اللّه علیه و آله)،و حیث إن القرآن محفوظ من اللّه تبارک و تعالی،و العترة هی الثقل الملازم له الذی لن یفترق عنه،لذلک فهی محفوظة من اللّه تبارک و تعالی الی یوم القیامة أیضا.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0378_103643"/>
    <w:bookmarkEnd w:id="43"/>
    <w:p>
      <w:pPr>
        <w:pStyle w:val="BookText"/>
      </w:pPr>
      <w:r>
        <w:rPr>
          <w:rFonts w:ascii="IRNazanin" w:hAnsi="IRNazanin" w:eastAsia="IRNazanin" w:cs="IRNazanin"/>
          <w:lang w:bidi="fa-IR"/>
          <w:color w:val="111111"/>
          <w:sz w:val="28"/>
          <w:szCs w:val="28"/>
          <w:rtl/>
        </w:rPr>
        <w:t xml:space="preserve">من هنا یتضح أن فی هذا الحدیث الشریف المتواتر نصا صریحا علی حتمیة وجود ممثل لأهل بیت النبی و عترته(صلّی اللّه علیه و آله)یتحلی بالعصمة و ملازمة القرآن فی کل عصر لکی یتمسک العباد به و بالذکر الإلهی المحفوظ بهدف النجاة من الضلالة عملا بوصیة نبیهم الخاتم محمد(صلّی اللّه علیه و آله)،و إلا لبطل مضمون هذا الحدیث المتواتر الذی ثبت صدوره عمن لا ینطق عن الهوی.</w:t>
      </w:r>
    </w:p>
    <w:p>
      <w:pPr>
        <w:pStyle w:val="BookText"/>
      </w:pPr>
      <w:r>
        <w:rPr>
          <w:rFonts w:ascii="IRNazanin" w:hAnsi="IRNazanin" w:eastAsia="IRNazanin" w:cs="IRNazanin"/>
          <w:lang w:bidi="fa-IR"/>
          <w:color w:val="111111"/>
          <w:sz w:val="28"/>
          <w:szCs w:val="28"/>
          <w:rtl/>
        </w:rPr>
        <w:t xml:space="preserve">فلا بد إذن من وجود إمام معصوم من العترة النبویة فی عصرنا الحاضر یکون مصداقا للثقل الثانی و یکون التمسک به ممکنا.و قد تنبه لهذه الحقیقة و الدلالة الواضحة فی حدیث الثقلین عدد من کبار علماء أهل السنة و صرح بعضهم بها،مثل ابن حجر الهیثمی حیث قال:و فی أحادیث الحث علی التمسک بأهل البیت إشارة الی عدم انقطاع متأهل منهم للتمسک به الی یوم القیامة کما أن الکتاب العزیز کذلک،و لهذا کانوا أمانا لأهل الأرض کما یأتی و یشهد لذلک الخبر السابق:«فی کل خلف من أمتی عدول من أهل بیتی...»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185" w:name="_Toc56"/>
      <w:r>
        <w:t>مصداق الحدیث فی العصر الحاضر</w:t>
      </w:r>
      <w:bookmarkEnd w:id="185"/>
    </w:p>
    <w:p>
      <w:pPr>
        <w:pStyle w:val="BookText"/>
      </w:pPr>
      <w:r>
        <w:rPr>
          <w:rFonts w:ascii="IRNazanin" w:hAnsi="IRNazanin" w:eastAsia="IRNazanin" w:cs="IRNazanin"/>
          <w:lang w:bidi="fa-IR"/>
          <w:color w:val="111111"/>
          <w:sz w:val="28"/>
          <w:szCs w:val="28"/>
          <w:rtl/>
        </w:rPr>
        <w:t xml:space="preserve">إذن الحدیث الشریف یدل بصراحة علی وجود متأهل من عترة النبی(صلّی اللّه علیه و آله)للتمسک به الی جانب القرآن الکریم فی عصرنا الحاضر و یشترط فیه أن یکون معصوما أیضا،فمن هو هذا الإمام؟</w:t>
      </w:r>
    </w:p>
    <w:p>
      <w:pPr>
        <w:pStyle w:val="BookText"/>
      </w:pPr>
      <w:r>
        <w:rPr>
          <w:rFonts w:ascii="IRNazanin" w:hAnsi="IRNazanin" w:eastAsia="IRNazanin" w:cs="IRNazanin"/>
          <w:lang w:bidi="fa-IR"/>
          <w:color w:val="111111"/>
          <w:sz w:val="28"/>
          <w:szCs w:val="28"/>
          <w:rtl/>
        </w:rPr>
        <w:t xml:space="preserve">من الواضح أن لیس ثمة إمام ظاهر یدعی ذلک أو تنطبق علیه الصفات المستفادة من هذا الحدیث الشریف،فلا بد إذن من القول بوجوده و غیبته لأن القول بعدم وجوده مردود بدلالة حدیث الثقلین المتواتر،و هذه هی خلاصة عقیدة مذهب أهل البیت(علیهم السّلام)فی المهدی الموعود القائمة علی الکثیر من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0378_103644"/>
    <w:bookmarkEnd w:id="44"/>
    <w:p>
      <w:pPr>
        <w:pStyle w:val="BookText"/>
      </w:pPr>
      <w:r>
        <w:rPr>
          <w:rFonts w:ascii="IRNazanin" w:hAnsi="IRNazanin" w:eastAsia="IRNazanin" w:cs="IRNazanin"/>
          <w:lang w:bidi="fa-IR"/>
          <w:color w:val="111111"/>
          <w:sz w:val="28"/>
          <w:szCs w:val="28"/>
          <w:rtl/>
        </w:rPr>
        <w:t xml:space="preserve">الأدلة النقلیة و العقلیة و القائلة بوجوده و غیبته عن الأبصار دون أن تمنع غیبته إمکانیة الانتفاع به کما ینتفع بالشمس إذا غیبتها عن الأبصار السحاب.</w:t>
      </w:r>
    </w:p>
    <w:p>
      <w:pPr>
        <w:pStyle w:val="Heading4"/>
      </w:pPr>
      <w:bookmarkStart w:id="186" w:name="_Toc57"/>
      <w:r>
        <w:t>2-احادیث الخلفاء الاثنی عشر</w:t>
      </w:r>
      <w:bookmarkEnd w:id="186"/>
    </w:p>
    <w:p>
      <w:pPr>
        <w:pStyle w:val="Heading5"/>
      </w:pPr>
      <w:bookmarkStart w:id="187" w:name="_Toc58"/>
      <w:r>
        <w:t>اشارة</w:t>
      </w:r>
      <w:bookmarkEnd w:id="187"/>
    </w:p>
    <w:p>
      <w:pPr>
        <w:pStyle w:val="BookText"/>
      </w:pPr>
      <w:r>
        <w:rPr>
          <w:rFonts w:ascii="IRNazanin" w:hAnsi="IRNazanin" w:eastAsia="IRNazanin" w:cs="IRNazanin"/>
          <w:lang w:bidi="fa-IR"/>
          <w:color w:val="111111"/>
          <w:sz w:val="28"/>
          <w:szCs w:val="28"/>
          <w:rtl/>
        </w:rPr>
        <w:t xml:space="preserve">روی أحادیث الخلفاء أو النقباء أو الأمراء أو القیمین الاثنی عشر، أصحاب الصحاح و المسانید المعتبرة عند أهل السنة بأسانید صحیحة عن جابر ابن سمرة،کما رووها عن أنس بن مالک و ابن مسعود و عبد اللّه بن عمر و حذیفة بن الیمان،و کلها مسندة الی رسول اللّه(صلّی اللّه علیه و آله)،و مضمون الحدیث مروی-بتفصیل أکثر-و بتواتر من طرق أتباع أهل البیت(علیهم السّلام)و قد نقل آیة اللّه الشیخ لطف اللّه الصافی أکثر من(270)حدیثا بهذا الشأن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الأحادیث من المتفق علیه بین الفرق الاسلامیة فلا مجال للتشکیک فی صحة المقدار المشترک بینها علی الأقل.لکننا نکتفی هنا بالنصوص المرویة فی الکتب المعتبرة عند أهل السنة و تحدید دلالتها و مصداقها-علی الرغم من خلوها من التفصیلات الموجودة فی أحادیث الطرق الاخری لاسباب واضحة-لکی تکون النتیجة حجة علی الجمیع.</w:t>
      </w:r>
    </w:p>
    <w:p>
      <w:pPr>
        <w:pStyle w:val="Heading5"/>
      </w:pPr>
      <w:bookmarkStart w:id="188" w:name="_Toc59"/>
      <w:r>
        <w:t>ألفاظ الأحادیث</w:t>
      </w:r>
      <w:bookmarkEnd w:id="188"/>
    </w:p>
    <w:p>
      <w:pPr>
        <w:pStyle w:val="BookText"/>
      </w:pPr>
      <w:r>
        <w:rPr>
          <w:rFonts w:ascii="IRNazanin" w:hAnsi="IRNazanin" w:eastAsia="IRNazanin" w:cs="IRNazanin"/>
          <w:lang w:bidi="fa-IR"/>
          <w:color w:val="111111"/>
          <w:sz w:val="28"/>
          <w:szCs w:val="28"/>
          <w:rtl/>
        </w:rPr>
        <w:t xml:space="preserve">روی البخاری فی صحیحه بسنده عن جابر بن سمرة قال:سمعت النبی(صلّی اللّه علیه و آله)یقول:«یکون إثنا عشر أمیرا»،فقال کلمة لم أسمعها،فقال أبی:إنه قال:«کلهم من قریش».</w:t>
      </w:r>
    </w:p>
    <w:p>
      <w:pPr>
        <w:pStyle w:val="BookText"/>
      </w:pPr>
      <w:r>
        <w:rPr>
          <w:rFonts w:ascii="IRNazanin" w:hAnsi="IRNazanin" w:eastAsia="IRNazanin" w:cs="IRNazanin"/>
          <w:lang w:bidi="fa-IR"/>
          <w:color w:val="111111"/>
          <w:sz w:val="28"/>
          <w:szCs w:val="28"/>
          <w:rtl/>
        </w:rPr>
        <w:t xml:space="preserve">و رواه مسلم فی صحیحه من عدة طرق عن جابر بن سمرة و بعدة ألفاظ و فی بعضها لفظ:</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هذا الأمر لا ینقضی حتی یمضی إثنا عشر خلیفة...».</w:t>
      </w:r>
    </w:p>
    <w:p>
      <w:pPr>
        <w:pStyle w:val="BookText"/>
      </w:pPr>
      <w:r>
        <w:rPr>
          <w:rFonts w:ascii="IRNazanin" w:hAnsi="IRNazanin" w:eastAsia="IRNazanin" w:cs="IRNazanin"/>
          <w:lang w:bidi="fa-IR"/>
          <w:color w:val="111111"/>
          <w:sz w:val="28"/>
          <w:szCs w:val="28"/>
          <w:rtl/>
        </w:rPr>
        <w:t xml:space="preserve">«لا یزال أمر الناس ماضیا ما ولیهم إثنا عشر رجلا...».</w:t>
      </w:r>
    </w:p>
    <w:p>
      <w:pPr>
        <w:pStyle w:val="BookText"/>
      </w:pPr>
      <w:r>
        <w:rPr>
          <w:rFonts w:ascii="IRNazanin" w:hAnsi="IRNazanin" w:eastAsia="IRNazanin" w:cs="IRNazanin"/>
          <w:lang w:bidi="fa-IR"/>
          <w:color w:val="111111"/>
          <w:sz w:val="28"/>
          <w:szCs w:val="28"/>
          <w:rtl/>
        </w:rPr>
        <w:t xml:space="preserve">«لا یزال الإسلام عزیزا الی إثنی عشر خلیفة...».</w:t>
      </w:r>
    </w:p>
    <w:p>
      <w:pPr>
        <w:pStyle w:val="BookText"/>
      </w:pPr>
      <w:r>
        <w:rPr>
          <w:rFonts w:ascii="IRNazanin" w:hAnsi="IRNazanin" w:eastAsia="IRNazanin" w:cs="IRNazanin"/>
          <w:lang w:bidi="fa-IR"/>
          <w:color w:val="111111"/>
          <w:sz w:val="28"/>
          <w:szCs w:val="28"/>
          <w:rtl/>
        </w:rPr>
        <w:t xml:space="preserve">و تشترک هذه الأحادیث فی أنه لم یسمع ذیل الحدیث فأخبره والده بلفظ«کلهم من قریش»و هی التتمة الواردة فی معظم نصوص الحدیث.</w:t>
      </w:r>
    </w:p>
    <w:p>
      <w:pPr>
        <w:pStyle w:val="BookText"/>
      </w:pPr>
      <w:r>
        <w:rPr>
          <w:rFonts w:ascii="IRNazanin" w:hAnsi="IRNazanin" w:eastAsia="IRNazanin" w:cs="IRNazanin"/>
          <w:lang w:bidi="fa-IR"/>
          <w:color w:val="111111"/>
          <w:sz w:val="28"/>
          <w:szCs w:val="28"/>
          <w:rtl/>
        </w:rPr>
        <w:t xml:space="preserve">و رواه الترمذی بلفظ:«یکون من بعدی إثنا عشر أمیرا...»و أبو داود بلفظ:</w:t>
      </w:r>
    </w:p>
    <w:p>
      <w:pPr>
        <w:pStyle w:val="BookText"/>
      </w:pPr>
      <w:r>
        <w:rPr>
          <w:rFonts w:ascii="IRNazanin" w:hAnsi="IRNazanin" w:eastAsia="IRNazanin" w:cs="IRNazanin"/>
          <w:lang w:bidi="fa-IR"/>
          <w:color w:val="111111"/>
          <w:sz w:val="28"/>
          <w:szCs w:val="28"/>
          <w:rtl/>
        </w:rPr>
        <w:t xml:space="preserve">«لا یزال هذا الدین عزیزا الی اثنی عشر خلیفة،فکبّر الناس و ضجوا ثم قال کلمة خفیت،قلت لأبی:یا أبه ما قال؟قال:کلهم من قریش».</w:t>
      </w:r>
    </w:p>
    <w:p>
      <w:pPr>
        <w:pStyle w:val="BookText"/>
      </w:pPr>
      <w:r>
        <w:rPr>
          <w:rFonts w:ascii="IRNazanin" w:hAnsi="IRNazanin" w:eastAsia="IRNazanin" w:cs="IRNazanin"/>
          <w:lang w:bidi="fa-IR"/>
          <w:color w:val="111111"/>
          <w:sz w:val="28"/>
          <w:szCs w:val="28"/>
          <w:rtl/>
        </w:rPr>
        <w:t xml:space="preserve">و رواه أحمد فی مسنده بطرق کثیرة منها بلفظ:«لا یزال الدین قائما حتی تقوم الساعة،...»،و فی بعضها أن ما قاله رسول اللّه(صلّی اللّه علیه و آله)هو:«لا یزال هذا الدین ظاهرا علی من ناواه،لا یضره مخالف و لا مفارق حتی یمضی من أمتی إثنا عشر أمیرا...»، و فی روایات اخری أنه قاله فی عرفات،و فی أخری فی یوم جمعة عشیة رجم الأسلمی،و فی بعضها أن الرسول عقب علیه بالقول:«...و إذا أعطی اللّه تبارک و تعالی أحدکم خیرا فلیبدأ بنفسه و أهله و أنا فرطکم علی الحوض»،و فی بعضها أن قریشا جاءت الیه(صلّی اللّه علیه و آله)و سألته عما یکون بعد ذلک فقال:«الهرج».</w:t>
      </w:r>
    </w:p>
    <w:p>
      <w:pPr>
        <w:pStyle w:val="BookText"/>
      </w:pPr>
      <w:r>
        <w:rPr>
          <w:rFonts w:ascii="IRNazanin" w:hAnsi="IRNazanin" w:eastAsia="IRNazanin" w:cs="IRNazanin"/>
          <w:lang w:bidi="fa-IR"/>
          <w:color w:val="111111"/>
          <w:sz w:val="28"/>
          <w:szCs w:val="28"/>
          <w:rtl/>
        </w:rPr>
        <w:t xml:space="preserve">و رواه الطبرانی فی المعجم الکبیر و فی أوله:«یکون لهذه الأمة إثنا عشر قیما لا یضرهم من خذلهم...».</w:t>
      </w:r>
    </w:p>
    <w:p>
      <w:pPr>
        <w:pStyle w:val="BookText"/>
      </w:pPr>
      <w:r>
        <w:rPr>
          <w:rFonts w:ascii="IRNazanin" w:hAnsi="IRNazanin" w:eastAsia="IRNazanin" w:cs="IRNazanin"/>
          <w:lang w:bidi="fa-IR"/>
          <w:color w:val="111111"/>
          <w:sz w:val="28"/>
          <w:szCs w:val="28"/>
          <w:rtl/>
        </w:rPr>
        <w:t xml:space="preserve">و رواه المتقی الهندی فی کنز العمال عن أنس بن مالک بلفظ:«لن یزال هذا الدین قائما الی اثنی عشر من قریش فإذا هلکوا ماجت الأرض بأهلها»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10378_103646"/>
    <w:bookmarkEnd w:id="45"/>
    <w:p>
      <w:pPr>
        <w:pStyle w:val="Heading5"/>
      </w:pPr>
      <w:bookmarkStart w:id="189" w:name="_Toc60"/>
      <w:r>
        <w:t>دلالاتها علی وجود الإمام المهدی(علیه السّلام)</w:t>
      </w:r>
      <w:bookmarkEnd w:id="189"/>
    </w:p>
    <w:p>
      <w:pPr>
        <w:pStyle w:val="BookText"/>
      </w:pPr>
      <w:r>
        <w:rPr>
          <w:rFonts w:ascii="IRNazanin" w:hAnsi="IRNazanin" w:eastAsia="IRNazanin" w:cs="IRNazanin"/>
          <w:lang w:bidi="fa-IR"/>
          <w:color w:val="111111"/>
          <w:sz w:val="28"/>
          <w:szCs w:val="28"/>
          <w:rtl/>
        </w:rPr>
        <w:t xml:space="preserve">هذه هی النصوص المرویة فی المصادر المعتبرة عند أهل السنة،و بعد عرضها نثبت الدلالات المستفادة منها کما یلی:</w:t>
      </w:r>
    </w:p>
    <w:p>
      <w:pPr>
        <w:pStyle w:val="BookText"/>
      </w:pPr>
      <w:r>
        <w:rPr>
          <w:rFonts w:ascii="IRNazanin" w:hAnsi="IRNazanin" w:eastAsia="IRNazanin" w:cs="IRNazanin"/>
          <w:lang w:bidi="fa-IR"/>
          <w:color w:val="111111"/>
          <w:sz w:val="28"/>
          <w:szCs w:val="28"/>
          <w:rtl/>
        </w:rPr>
        <w:t xml:space="preserve">1-المستفاد من روایات الحدیث الشریف أنه جاء ضمن خطبة مهمة ألقاها الرسول الأکرم(صلّی اللّه علیه و آله)علی المسلمین و فی الأیام الأخیرة من حیاته الشریفة،و تصرح مجموعة من روایاته أنها کانت فی عرفات فی حجة الوداع الشهیرة و هی الخطبة نفسها التی أعلن فیها وصیته الشهیرة بالتمسک بالقرآن و عترته فی حدیث الثقلین المتواتر الذی دل-کما عرفنا-علی حتمیة وجود متأهل من أهل البیت(علیهم السّلام)للتمسک به الی جانب القرآن و الی یوم القیامة.</w:t>
      </w:r>
    </w:p>
    <w:p>
      <w:pPr>
        <w:pStyle w:val="BookText"/>
      </w:pPr>
      <w:r>
        <w:rPr>
          <w:rFonts w:ascii="IRNazanin" w:hAnsi="IRNazanin" w:eastAsia="IRNazanin" w:cs="IRNazanin"/>
          <w:lang w:bidi="fa-IR"/>
          <w:color w:val="111111"/>
          <w:sz w:val="28"/>
          <w:szCs w:val="28"/>
          <w:rtl/>
        </w:rPr>
        <w:t xml:space="preserve">و هی الحجة نفسها التی بلغ فی طریق عودته منها الأمر القرآنی بتنصیب الإمام علی ولیا و مرجعا للمسلمین من بعده یخلفه فی ذلک.</w:t>
      </w:r>
    </w:p>
    <w:p>
      <w:pPr>
        <w:pStyle w:val="BookText"/>
      </w:pPr>
      <w:r>
        <w:rPr>
          <w:rFonts w:ascii="IRNazanin" w:hAnsi="IRNazanin" w:eastAsia="IRNazanin" w:cs="IRNazanin"/>
          <w:lang w:bidi="fa-IR"/>
          <w:color w:val="111111"/>
          <w:sz w:val="28"/>
          <w:szCs w:val="28"/>
          <w:rtl/>
        </w:rPr>
        <w:t xml:space="preserve">و هذا التقارن بین هذه الأحادیث الثلاثة و جمع تبلیغها فی الأیام الأخیرة من حیاته الشریفة و إحاطتها بکثیر من الأهمیة یکشف عن أهمیة مضامینها فیما یرتبط بهدایة المسلمین الی ما یضمن لهم النجاة علی المستویین الفردی و الاجتماعی و استمرار تحرک المسیرة الإسلامیة من بعده علی الصراط المستقیم و المحجة البیضاء.</w:t>
      </w:r>
    </w:p>
    <w:p>
      <w:pPr>
        <w:pStyle w:val="BookText"/>
      </w:pPr>
      <w:r>
        <w:rPr>
          <w:rFonts w:ascii="IRNazanin" w:hAnsi="IRNazanin" w:eastAsia="IRNazanin" w:cs="IRNazanin"/>
          <w:lang w:bidi="fa-IR"/>
          <w:color w:val="111111"/>
          <w:sz w:val="28"/>
          <w:szCs w:val="28"/>
          <w:rtl/>
        </w:rPr>
        <w:t xml:space="preserve">فهی تشترک فی الموضوع المستقبلی الذی تدور علیه مضامینها،لذلک لا یمکن القول بأن رسول اللّه(صلّی اللّه علیه و آله)اراد من أحادیث الائمة الاثنی عشر مجرد الإخبار عن واقع تأریخی سیجری بعد وفاته،فهذا ما لا یمکنه تفسیر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10378_103647"/>
    <w:bookmarkEnd w:id="46"/>
    <w:p>
      <w:pPr>
        <w:pStyle w:val="BookText"/>
      </w:pPr>
      <w:r>
        <w:rPr>
          <w:rFonts w:ascii="IRNazanin" w:hAnsi="IRNazanin" w:eastAsia="IRNazanin" w:cs="IRNazanin"/>
          <w:lang w:bidi="fa-IR"/>
          <w:color w:val="111111"/>
          <w:sz w:val="28"/>
          <w:szCs w:val="28"/>
          <w:rtl/>
        </w:rPr>
        <w:t xml:space="preserve">الأهمیة القصوی التی أحاط بها تبلیغه لمضمون هذا الحدیث،بل واضح أن تبلیغ هذا الحدیث فی الأیام الأخیرة من حیاته الشریفة یأتی فی ضمن مساعیه لهدایة المسلمین الی ما ینقذهم من الضلالة و الانحراف بعده و هو الهدف الذی صرح به فی حدیث الثقلین،لذا فذکر الأئمة أو الخلفاء الاثنی عشر و الإخبار عن مجیئهم بعده هو لهدایة المسلمین و صونا لمستقبل مسیرتهم من بعده و إتماما للحجة علیهم.و هذه نقطة محوریة مهمة یجب أخذها بنظر الاعتبار لدراسة هذا الحدیث و لمعرفة مصداقه.</w:t>
      </w:r>
    </w:p>
    <w:p>
      <w:pPr>
        <w:pStyle w:val="Heading5"/>
      </w:pPr>
      <w:bookmarkStart w:id="190" w:name="_Toc61"/>
      <w:r>
        <w:t>ترابط أحادیث حجة الوداع</w:t>
      </w:r>
      <w:bookmarkEnd w:id="190"/>
    </w:p>
    <w:p>
      <w:pPr>
        <w:pStyle w:val="BookText"/>
      </w:pPr>
      <w:r>
        <w:rPr>
          <w:rFonts w:ascii="IRNazanin" w:hAnsi="IRNazanin" w:eastAsia="IRNazanin" w:cs="IRNazanin"/>
          <w:lang w:bidi="fa-IR"/>
          <w:color w:val="111111"/>
          <w:sz w:val="28"/>
          <w:szCs w:val="28"/>
          <w:rtl/>
        </w:rPr>
        <w:t xml:space="preserve">2-و علی ضوء اشتراک الأحادیث الثلاثة فی موضوع واحد،فإن مما یعین علی فهم هذا الحدیث الشریف مورد البحث،ملاحظة ارتباطه بالحدیثین الآخرین اللذین بلغهما الرسول محمد(صلّی اللّه علیه و آله)فی حجة الوداع نفسها أو علی الأقل فی فترة زمنیة واحدة هی الأیام الأخیرة من حیاته الشریفة.</w:t>
      </w:r>
    </w:p>
    <w:p>
      <w:pPr>
        <w:pStyle w:val="BookText"/>
      </w:pPr>
      <w:r>
        <w:rPr>
          <w:rFonts w:ascii="IRNazanin" w:hAnsi="IRNazanin" w:eastAsia="IRNazanin" w:cs="IRNazanin"/>
          <w:lang w:bidi="fa-IR"/>
          <w:color w:val="111111"/>
          <w:sz w:val="28"/>
          <w:szCs w:val="28"/>
          <w:rtl/>
        </w:rPr>
        <w:t xml:space="preserve">و حقیقة الأمر أن الأحادیث الثلاثة ترسم صورة متکاملة لطریق اهتداء المسلمین لما یضمن مستقبل مسیرتهم من بعده(صلّی اللّه علیه و آله).</w:t>
      </w:r>
    </w:p>
    <w:p>
      <w:pPr>
        <w:pStyle w:val="BookText"/>
      </w:pPr>
      <w:r>
        <w:rPr>
          <w:rFonts w:ascii="IRNazanin" w:hAnsi="IRNazanin" w:eastAsia="IRNazanin" w:cs="IRNazanin"/>
          <w:lang w:bidi="fa-IR"/>
          <w:color w:val="111111"/>
          <w:sz w:val="28"/>
          <w:szCs w:val="28"/>
          <w:rtl/>
        </w:rPr>
        <w:t xml:space="preserve">فحدیث الثقلین یصرح-کما بیّنا سابقا-بأن النجاة من الضلالة بعد رسول اللّه(صلّی اللّه علیه و آله)تکون بالتمسک بالقرآن و العترة و أن لکل زمان رجلا من أهل بیته و عترته جدیرا بأن یکون التمسک به الی جانب القرآن منجاة من الضلالة.</w:t>
      </w:r>
    </w:p>
    <w:p>
      <w:pPr>
        <w:pStyle w:val="BookText"/>
      </w:pPr>
      <w:r>
        <w:rPr>
          <w:rFonts w:ascii="IRNazanin" w:hAnsi="IRNazanin" w:eastAsia="IRNazanin" w:cs="IRNazanin"/>
          <w:lang w:bidi="fa-IR"/>
          <w:color w:val="111111"/>
          <w:sz w:val="28"/>
          <w:szCs w:val="28"/>
          <w:rtl/>
        </w:rPr>
        <w:t xml:space="preserve">أما حدیث الغدیر فإنه یصرح باسم الإمام علی(علیه السّلام)کولی للامة بعده(صلّی اللّه علیه و آله)یجب علیهم التمسک بولایته کما وجب التمسک بولایة خاتم المرسلین،و هذا ما یدل علیه أخذه(صلّی اللّه علیه و آله)الإقرار من المسلمین بأنه أولی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10378_103648"/>
    <w:bookmarkEnd w:id="47"/>
    <w:p>
      <w:pPr>
        <w:pStyle w:val="BookText"/>
      </w:pPr>
      <w:r>
        <w:rPr>
          <w:rFonts w:ascii="IRNazanin" w:hAnsi="IRNazanin" w:eastAsia="IRNazanin" w:cs="IRNazanin"/>
          <w:lang w:bidi="fa-IR"/>
          <w:color w:val="111111"/>
          <w:sz w:val="28"/>
          <w:szCs w:val="28"/>
          <w:rtl/>
        </w:rPr>
        <w:t xml:space="preserve">بالمؤمنین من أنفسهم ثم قوله:«من کنت مولاه فهذا علی مولاه»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حدیث الأئمة الاثنی عشر فإنه یصرح بأن الدین یبقی قائما الی یوم القیامة بوجود هؤلاء الأئمة و بهذا العدد لا یزید و لا ینقص،و یهدی الی التمسک بهم.</w:t>
      </w:r>
    </w:p>
    <w:p>
      <w:pPr>
        <w:pStyle w:val="BookText"/>
      </w:pPr>
      <w:r>
        <w:rPr>
          <w:rFonts w:ascii="IRNazanin" w:hAnsi="IRNazanin" w:eastAsia="IRNazanin" w:cs="IRNazanin"/>
          <w:lang w:bidi="fa-IR"/>
          <w:color w:val="111111"/>
          <w:sz w:val="28"/>
          <w:szCs w:val="28"/>
          <w:rtl/>
        </w:rPr>
        <w:t xml:space="preserve">فتکون الصورة التی ترسمها الأحادیث الثلاثة معا-و قد صدرت فی حجة واحدة أو علی الأقل فی فترة زمنیة واحدة هی الأیام الأخیرة من حیاته الشریفة و ضمن مسعی واحد هو هدایة المسلمین الی سبیل النجاة من الانحراف و الضلالة بعده و هی:أن النجاة من الضلالة و حفظ قیام الدین تکون بالتمسک بالقرآن الکریم و بأئمة العترة الطاهرة الذین لا یخلو زمان من أحدهم و أن أولهم الإمام علی(علیه السّلام)و عددهم إثنا عشر إماما لا یزید و لا ینقص.</w:t>
      </w:r>
    </w:p>
    <w:p>
      <w:pPr>
        <w:pStyle w:val="Heading5"/>
      </w:pPr>
      <w:bookmarkStart w:id="191" w:name="_Toc62"/>
      <w:r>
        <w:t>مصداق الخلفاء الاثنی عشر</w:t>
      </w:r>
      <w:bookmarkEnd w:id="191"/>
    </w:p>
    <w:p>
      <w:pPr>
        <w:pStyle w:val="BookText"/>
      </w:pPr>
      <w:r>
        <w:rPr>
          <w:rFonts w:ascii="IRNazanin" w:hAnsi="IRNazanin" w:eastAsia="IRNazanin" w:cs="IRNazanin"/>
          <w:lang w:bidi="fa-IR"/>
          <w:color w:val="111111"/>
          <w:sz w:val="28"/>
          <w:szCs w:val="28"/>
          <w:rtl/>
        </w:rPr>
        <w:t xml:space="preserve">و عند ما نرجع للواقع التأریخی الاسلامی لا نجد مصداقا للنتیجة المتحصلة سوی أئمة أهل البیت الاثنی عشر بدء بالإمام علی و انتهاء بالمهدی المنتظر-سلام اللّه علیهم-لا یزید عددهم عن الأثنی عشر و لا ینقص فجاؤا المصداق الوحید لما أخبر به الرسول الأکرم(صلّی اللّه علیه و آله)إذ لم یدّع غیرهم ذلک، تحقیقا للنبوة المحمدیة الثابتة عند المسلمین جمیعا.</w:t>
      </w:r>
    </w:p>
    <w:p>
      <w:pPr>
        <w:pStyle w:val="BookText"/>
      </w:pPr>
      <w:r>
        <w:rPr>
          <w:rFonts w:ascii="IRNazanin" w:hAnsi="IRNazanin" w:eastAsia="IRNazanin" w:cs="IRNazanin"/>
          <w:lang w:bidi="fa-IR"/>
          <w:color w:val="111111"/>
          <w:sz w:val="28"/>
          <w:szCs w:val="28"/>
          <w:rtl/>
        </w:rPr>
        <w:t xml:space="preserve">و حیث قد ثبتت عند المسلمین کافة وفاة الأئمة الأحد عشر من هؤلاء الأئمة الاثنی عشر،و ثبت عند الإمامیة عدم وفاة الثانی عشر منهم،فی حین أن الحدیث المتقدم ینص علی استمرار وجودهم الی یوم القیامة؛لذا فلا مناص</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10378_103649"/>
    <w:bookmarkEnd w:id="48"/>
    <w:p>
      <w:pPr>
        <w:pStyle w:val="BookText"/>
      </w:pPr>
      <w:r>
        <w:rPr>
          <w:rFonts w:ascii="IRNazanin" w:hAnsi="IRNazanin" w:eastAsia="IRNazanin" w:cs="IRNazanin"/>
          <w:lang w:bidi="fa-IR"/>
          <w:color w:val="111111"/>
          <w:sz w:val="28"/>
          <w:szCs w:val="28"/>
          <w:rtl/>
        </w:rPr>
        <w:t xml:space="preserve">من القول بوجود الإمام الثانی عشر و غیبته-إذ من الثابت للجمیع عدم ظهوره- و قیام الدین بوجوده فی غیبته ایضا تصدیقا لما نص علیه الحدیث المتقدم.</w:t>
      </w:r>
    </w:p>
    <w:p>
      <w:pPr>
        <w:pStyle w:val="BookText"/>
      </w:pPr>
      <w:r>
        <w:rPr>
          <w:rFonts w:ascii="IRNazanin" w:hAnsi="IRNazanin" w:eastAsia="IRNazanin" w:cs="IRNazanin"/>
          <w:lang w:bidi="fa-IR"/>
          <w:color w:val="111111"/>
          <w:sz w:val="28"/>
          <w:szCs w:val="28"/>
          <w:rtl/>
        </w:rPr>
        <w:t xml:space="preserve">فیکون هذا الحدیث الشریف دلیلا علی وجود المهدی الإمامی و غیبته.</w:t>
      </w:r>
    </w:p>
    <w:p>
      <w:pPr>
        <w:pStyle w:val="Heading5"/>
      </w:pPr>
      <w:bookmarkStart w:id="192" w:name="_Toc63"/>
      <w:r>
        <w:t>دراسة الأحادیث مستقلة</w:t>
      </w:r>
      <w:bookmarkEnd w:id="192"/>
    </w:p>
    <w:p>
      <w:pPr>
        <w:pStyle w:val="BookText"/>
      </w:pPr>
      <w:r>
        <w:rPr>
          <w:rFonts w:ascii="IRNazanin" w:hAnsi="IRNazanin" w:eastAsia="IRNazanin" w:cs="IRNazanin"/>
          <w:lang w:bidi="fa-IR"/>
          <w:color w:val="111111"/>
          <w:sz w:val="28"/>
          <w:szCs w:val="28"/>
          <w:rtl/>
        </w:rPr>
        <w:t xml:space="preserve">3-الدلالة نفسها یمکن التوصل إلیها من خلال دراسة الحدیث المتقدم بصورة مستقلة و بغض النظر عن ارتباطه بحدیثی الثقلین و الغدیر، و استنادا الی الدلالات المستفادة من الحدیث نفسه و طبقا للمروی فی کتب أهل السنة.فنصوصه تجمع علی أن موضوعه الأول إخبار المسلمین بأن إثنی عشر شخصا سیخلفون النبی(صلّی اللّه علیه و آله)لقوله:«یکون من بعدی»،أی فی الفاصلة الزمنیة بین رحیله و الی یوم القیامة کما هو المستفاد من قوله فی مقدمة الحدیث:«إن هذا الأمر لا ینقضی»کما فی صحیح مسلم و غیره و الصیغ الاخری دالة علی الأمر نفسه.</w:t>
      </w:r>
    </w:p>
    <w:p>
      <w:pPr>
        <w:pStyle w:val="BookText"/>
      </w:pPr>
      <w:r>
        <w:rPr>
          <w:rFonts w:ascii="IRNazanin" w:hAnsi="IRNazanin" w:eastAsia="IRNazanin" w:cs="IRNazanin"/>
          <w:lang w:bidi="fa-IR"/>
          <w:color w:val="111111"/>
          <w:sz w:val="28"/>
          <w:szCs w:val="28"/>
          <w:rtl/>
        </w:rPr>
        <w:t xml:space="preserve">و علیه فالصفات و الدلالات التی یشتمل علیها الحدیث الشریف لا تنطبق علی أکثر من إثنی عشر شخصا بعد رسول اللّه(صلّی اللّه علیه و آله)و الی یوم القیامة، و إلا لما حصر رسول اللّه(صلّی اللّه علیه و آله)الأمر بهم.فمن هم هؤلاء؟</w:t>
      </w:r>
    </w:p>
    <w:p>
      <w:pPr>
        <w:pStyle w:val="BookText"/>
      </w:pPr>
      <w:r>
        <w:rPr>
          <w:rFonts w:ascii="IRNazanin" w:hAnsi="IRNazanin" w:eastAsia="IRNazanin" w:cs="IRNazanin"/>
          <w:lang w:bidi="fa-IR"/>
          <w:color w:val="111111"/>
          <w:sz w:val="28"/>
          <w:szCs w:val="28"/>
          <w:rtl/>
        </w:rPr>
        <w:t xml:space="preserve">و للإجابة علی هذا السؤال نرجع الی نصوص الحدیث الشریف نفسه لمعرفة الصفات التی تحددها لهم ثم نلاحظ علی من تنطبق.</w:t>
      </w:r>
    </w:p>
    <w:p>
      <w:pPr>
        <w:pStyle w:val="BookText"/>
      </w:pPr>
      <w:r>
        <w:rPr>
          <w:rFonts w:ascii="IRNazanin" w:hAnsi="IRNazanin" w:eastAsia="IRNazanin" w:cs="IRNazanin"/>
          <w:lang w:bidi="fa-IR"/>
          <w:color w:val="111111"/>
          <w:sz w:val="28"/>
          <w:szCs w:val="28"/>
          <w:rtl/>
        </w:rPr>
        <w:t xml:space="preserve">إنّ الصفات التی تذکرها النصوص هی:امراء،قرشیون،کونهم خلفاء، بقاء الإسلام عزیزا بهم،قیام الدین بهم،قیّمون علی الأمة،خذلان البعض لهم و تعریضهم للمعاداة.فلندرس کل واحدة من هذه الصفات.</w:t>
      </w:r>
    </w:p>
    <w:p>
      <w:pPr>
        <w:pStyle w:val="BookText"/>
      </w:pPr>
      <w:r>
        <w:rPr>
          <w:rFonts w:ascii="IRNazanin" w:hAnsi="IRNazanin" w:eastAsia="IRNazanin" w:cs="IRNazanin"/>
          <w:lang w:bidi="fa-IR"/>
          <w:color w:val="111111"/>
          <w:sz w:val="28"/>
          <w:szCs w:val="28"/>
          <w:rtl/>
        </w:rPr>
        <w:t xml:space="preserve">إنّ معنی الإنتماء لقریش واضح،و قد أجمعت معظم المذاهب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10378_103650"/>
    <w:bookmarkEnd w:id="49"/>
    <w:p>
      <w:pPr>
        <w:pStyle w:val="BookText"/>
      </w:pPr>
      <w:r>
        <w:rPr>
          <w:rFonts w:ascii="IRNazanin" w:hAnsi="IRNazanin" w:eastAsia="IRNazanin" w:cs="IRNazanin"/>
          <w:lang w:bidi="fa-IR"/>
          <w:color w:val="111111"/>
          <w:sz w:val="28"/>
          <w:szCs w:val="28"/>
          <w:rtl/>
        </w:rPr>
        <w:t xml:space="preserve">الإسلامیة علی اشتراطه فی الإمام.أما صفة«الخلیفة»أو«الأمیر»فالمعنی المتبادر منها هو من یخلف رسول اللّه(صلّی اللّه علیه و آله)فی قیادة المسلمین أو من یلی أمرهم،فهل الوصف هذا یراد به من تولّی حکم المسلمین السیاسی بعد وفاته(صلّی اللّه علیه و آله)؟!.</w:t>
      </w:r>
    </w:p>
    <w:p>
      <w:pPr>
        <w:pStyle w:val="BookText"/>
      </w:pPr>
      <w:r>
        <w:rPr>
          <w:rFonts w:ascii="IRNazanin" w:hAnsi="IRNazanin" w:eastAsia="IRNazanin" w:cs="IRNazanin"/>
          <w:lang w:bidi="fa-IR"/>
          <w:color w:val="111111"/>
          <w:sz w:val="28"/>
          <w:szCs w:val="28"/>
          <w:rtl/>
        </w:rPr>
        <w:t xml:space="preserve">من الواضح أنه لا یمکن حمل الوصف المذکور علی هذا المعنی،إذ إنّ هذا تنفیه أحادیث اخری صحت حتی عند إخواننا أهل السنة و هی المصرحة بأن الخلافة بهذا المعنی لن تستمر بعد رسول اللّه(صلّی اللّه علیه و آله)لأکثر من ثلاثین عاما ثم تصبح ملکا کما فی صحیحی البخاری و مسلم </w:t>
      </w:r>
      <w:r>
        <w:rPr>
          <w:rStyle w:val="FootnoteReference"/>
        </w:rPr>
        <w:footnoteReference w:id="115"/>
      </w:r>
      <w:r>
        <w:rPr>
          <w:rFonts w:ascii="IRNazanin" w:hAnsi="IRNazanin" w:eastAsia="IRNazanin" w:cs="IRNazanin"/>
          <w:lang w:bidi="fa-IR"/>
          <w:color w:val="111111"/>
          <w:sz w:val="28"/>
          <w:szCs w:val="28"/>
          <w:rtl/>
        </w:rPr>
        <w:t xml:space="preserve">.فی حین أن الحدیث الشریف یصرح باستمرار وجود هؤلاء الاثنی عشر الی یوم القیامة.فلا معنی لحصر البحث عن مصادیق الحدیث الشریف فیمن تولی حکم المسلمین بالفعل.</w:t>
      </w:r>
    </w:p>
    <w:p>
      <w:pPr>
        <w:pStyle w:val="Heading5"/>
      </w:pPr>
      <w:bookmarkStart w:id="193" w:name="_Toc64"/>
      <w:r>
        <w:t>دلالة الواقع التأریخی</w:t>
      </w:r>
      <w:bookmarkEnd w:id="193"/>
    </w:p>
    <w:p>
      <w:pPr>
        <w:pStyle w:val="BookText"/>
      </w:pPr>
      <w:r>
        <w:rPr>
          <w:rFonts w:ascii="IRNazanin" w:hAnsi="IRNazanin" w:eastAsia="IRNazanin" w:cs="IRNazanin"/>
          <w:lang w:bidi="fa-IR"/>
          <w:color w:val="111111"/>
          <w:sz w:val="28"/>
          <w:szCs w:val="28"/>
          <w:rtl/>
        </w:rPr>
        <w:t xml:space="preserve">یضاف الی ذلک أن الواقع التأریخی الاسلامی ینفی أن یکون المقصود بالخلیفة هذا المعنی،إذ انّ عدد من وصل للحکم من المسلمین بعد وفاة رسول اللّه(صلّی اللّه علیه و آله)و تسمی بهذا الاسم یفوق الإثنی عشر بکثیر.</w:t>
      </w:r>
    </w:p>
    <w:p>
      <w:pPr>
        <w:pStyle w:val="BookText"/>
      </w:pPr>
      <w:r>
        <w:rPr>
          <w:rFonts w:ascii="IRNazanin" w:hAnsi="IRNazanin" w:eastAsia="IRNazanin" w:cs="IRNazanin"/>
          <w:lang w:bidi="fa-IR"/>
          <w:color w:val="111111"/>
          <w:sz w:val="28"/>
          <w:szCs w:val="28"/>
          <w:rtl/>
        </w:rPr>
        <w:t xml:space="preserve">أجل یمکن القول بأن الإثنی عشر المقصودین فی الحدیث الشریف قد یکون بعضهم من هؤلاء الذین وصلوا الی الحکم و هم الجامعون للأوصاف الواردة فی النصوص و لیس مجرد تسلم حکم المسلمین بطریقة أو بأخری یجعلهم مصداقا للخلفاء و الامراء فی هذا الحدیث الشریف.</w:t>
      </w:r>
    </w:p>
    <w:p>
      <w:pPr>
        <w:pStyle w:val="BookText"/>
      </w:pPr>
      <w:r>
        <w:rPr>
          <w:rFonts w:ascii="IRNazanin" w:hAnsi="IRNazanin" w:eastAsia="IRNazanin" w:cs="IRNazanin"/>
          <w:lang w:bidi="fa-IR"/>
          <w:color w:val="111111"/>
          <w:sz w:val="28"/>
          <w:szCs w:val="28"/>
          <w:rtl/>
        </w:rPr>
        <w:t xml:space="preserve">فإنّ الخلافة و الإمرة بالمعنی المعروف و المتداول بین المسلمین هو أمر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منقوض و مردود بتصریح الأحادیث الشریفة بسرعة زوال الخلافة بهذا المعنی کما تقدم،و لأنه یستلزم أن یکونوا متفرقین علی مدی التاریخ الإسلامی و هذا ما تنقضه الدلالات الأخری المستفادة من الحدیث الشریف، لأن مصادیق هذا المفهوم قد انقطعت منذ مدة طویلة فی حین أن الحدیث ینص علی استمرار وجود هؤلاء الخلفاء الإثنی عشر الی یوم القیامة دونما انقطاع کما سنری لاحقا.</w:t>
      </w:r>
    </w:p>
    <w:p>
      <w:pPr>
        <w:pStyle w:val="BookText"/>
      </w:pPr>
      <w:r>
        <w:rPr>
          <w:rFonts w:ascii="IRNazanin" w:hAnsi="IRNazanin" w:eastAsia="IRNazanin" w:cs="IRNazanin"/>
          <w:lang w:bidi="fa-IR"/>
          <w:color w:val="111111"/>
          <w:sz w:val="28"/>
          <w:szCs w:val="28"/>
          <w:rtl/>
        </w:rPr>
        <w:t xml:space="preserve">و لذلک لا بد من حمل معنی«الخلیفة»فی هذا الحدیث علی ما هو أعم من التولی المباشر للحکم السیاسی،أی أن یکون المقصود خلافته(صلّی اللّه علیه و آله)فی الوصایة علی الدین و الولایة علی الأمة و هدایتها الی الصراط المستقیم سواء استلم الخلیفة الحکم عملیا أو لم یستلمه،فالرسول(صلّی اللّه علیه و آله)کان یقوم بهذه المهمة عند ما کان فی مکة یتابع نشر دعوته بسریة و عند ما أعلنها و تعرض للأذی من المشرکین و عند ما هاجر الی المدینة و أقام دولته و تولی حکومتها.</w:t>
      </w:r>
    </w:p>
    <w:p>
      <w:pPr>
        <w:pStyle w:val="BookText"/>
      </w:pPr>
      <w:r>
        <w:rPr>
          <w:rFonts w:ascii="IRNazanin" w:hAnsi="IRNazanin" w:eastAsia="IRNazanin" w:cs="IRNazanin"/>
          <w:lang w:bidi="fa-IR"/>
          <w:color w:val="111111"/>
          <w:sz w:val="28"/>
          <w:szCs w:val="28"/>
          <w:rtl/>
        </w:rPr>
        <w:t xml:space="preserve">فقد کان(صلّی اللّه علیه و آله)قیّما علی الدین الحق حافظا له و داعیا إلیه فی کل الأحوال، دون أن یکون لاستلامه الفعلی للحکم علاقة بإنجاز هذه المهمة و إن کان هو الأجدر باستلام الحکم فی کل الأحوال.</w:t>
      </w:r>
    </w:p>
    <w:p>
      <w:pPr>
        <w:pStyle w:val="BookText"/>
      </w:pPr>
      <w:r>
        <w:rPr>
          <w:rFonts w:ascii="IRNazanin" w:hAnsi="IRNazanin" w:eastAsia="IRNazanin" w:cs="IRNazanin"/>
          <w:lang w:bidi="fa-IR"/>
          <w:color w:val="111111"/>
          <w:sz w:val="28"/>
          <w:szCs w:val="28"/>
          <w:rtl/>
        </w:rPr>
        <w:t xml:space="preserve">و هذا ما یشیر إلیه تشبیهه(صلّی اللّه علیه و آله)لهؤلاء الإثنی عشر بنقباء بنی اسرائیل و أوصیاء موسی(علیه السّلام)کما فی حدیث ابن مسعود المروی فی مسند أحمد بن حنبل و غیره </w:t>
      </w:r>
      <w:r>
        <w:rPr>
          <w:rStyle w:val="FootnoteReference"/>
        </w:rPr>
        <w:footnoteReference w:id="116"/>
      </w:r>
      <w:r>
        <w:rPr>
          <w:rFonts w:ascii="IRNazanin" w:hAnsi="IRNazanin" w:eastAsia="IRNazanin" w:cs="IRNazanin"/>
          <w:lang w:bidi="fa-IR"/>
          <w:color w:val="111111"/>
          <w:sz w:val="28"/>
          <w:szCs w:val="28"/>
          <w:rtl/>
        </w:rPr>
        <w:t xml:space="preserve">.و هذا ما یدل علیه الحدیث الشریف نفسه عند ما یربط-فی بعض نصوصه-بین وجودهم و بین قیام الدین أی حفظه،فهم أوصیاء رسول اللّه(صلّی اللّه علیه و آله)و خلفاؤه فی الوصایة علی دینه و الهدایة إلیه.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10378_103652"/>
    <w:bookmarkEnd w:id="50"/>
    <w:p>
      <w:pPr>
        <w:pStyle w:val="Heading5"/>
      </w:pPr>
      <w:bookmarkStart w:id="194" w:name="_Toc65"/>
      <w:r>
        <w:t>اتصال وجود الخلفاء الاثنی عشر</w:t>
      </w:r>
      <w:bookmarkEnd w:id="194"/>
    </w:p>
    <w:p>
      <w:pPr>
        <w:pStyle w:val="BookText"/>
      </w:pPr>
      <w:r>
        <w:rPr>
          <w:rFonts w:ascii="IRNazanin" w:hAnsi="IRNazanin" w:eastAsia="IRNazanin" w:cs="IRNazanin"/>
          <w:lang w:bidi="fa-IR"/>
          <w:color w:val="111111"/>
          <w:sz w:val="28"/>
          <w:szCs w:val="28"/>
          <w:rtl/>
        </w:rPr>
        <w:t xml:space="preserve">و هذه الصفة-أی قیام الدین بهم-تدل علی استمرار وجودهم ما بین وفاة رسول اللّه(صلّی اللّه علیه و آله)و یوم القیامة،لأن القول بتفرقهم و خلو بعض الأزمان من أحدهم مع ربط قیام الدین بهم،یعنی ضیاع الإسلام و عدم قیامه فی بعض الأزمان و هذا خلاف ما یدل علیه الحدیث الشریف بعبارات من قبیل«لا یزال الدین قائما»«لا یزال الإسلام عزیزا».</w:t>
      </w:r>
    </w:p>
    <w:p>
      <w:pPr>
        <w:pStyle w:val="BookText"/>
      </w:pPr>
      <w:r>
        <w:rPr>
          <w:rFonts w:ascii="IRNazanin" w:hAnsi="IRNazanin" w:eastAsia="IRNazanin" w:cs="IRNazanin"/>
          <w:lang w:bidi="fa-IR"/>
          <w:color w:val="111111"/>
          <w:sz w:val="28"/>
          <w:szCs w:val="28"/>
          <w:rtl/>
        </w:rPr>
        <w:t xml:space="preserve">من هنا لا یمکن أن یکون مصداق الحدیث الشریف أشخاصا متفرقین علی طول التأریخ الإسلامی بل یجب أن لا یخلو زمان من واحد منهم.فیکون وجودهم متصلا.</w:t>
      </w:r>
    </w:p>
    <w:p>
      <w:pPr>
        <w:pStyle w:val="BookText"/>
      </w:pPr>
      <w:r>
        <w:rPr>
          <w:rFonts w:ascii="IRNazanin" w:hAnsi="IRNazanin" w:eastAsia="IRNazanin" w:cs="IRNazanin"/>
          <w:lang w:bidi="fa-IR"/>
          <w:color w:val="111111"/>
          <w:sz w:val="28"/>
          <w:szCs w:val="28"/>
          <w:rtl/>
        </w:rPr>
        <w:t xml:space="preserve">کما ان صفة قیام الدین بهم تؤکد أن المعنی المراد من الخلافة لرسول اللّه(صلّی اللّه علیه و آله)هو المعنی الشمولی المتقدم الذی یشمل بالدرجة الأولی الوصایة علی الدین الحق و حفظه و الدعوة له و الهدایة إلیه،الأمر الذی یؤهلهم للقیمومة علی الأمة و الولایة الشرعیة علیهم المنتزعة من الولایة النبویة کما فی حدیث الغدیر المشار إلیه.</w:t>
      </w:r>
    </w:p>
    <w:p>
      <w:pPr>
        <w:pStyle w:val="BookText"/>
      </w:pPr>
      <w:r>
        <w:rPr>
          <w:rFonts w:ascii="IRNazanin" w:hAnsi="IRNazanin" w:eastAsia="IRNazanin" w:cs="IRNazanin"/>
          <w:lang w:bidi="fa-IR"/>
          <w:color w:val="111111"/>
          <w:sz w:val="28"/>
          <w:szCs w:val="28"/>
          <w:rtl/>
        </w:rPr>
        <w:t xml:space="preserve">و هذا یستلزم تحلیهم بالدرجة العلیا من العلم بالدین الحق و العمل علی وفقه لکی یکونوا أهلا لحفظه و هدایة الخلق إلیه،و هذا ما یشیر إلیه قوله(صلّی اللّه علیه و آله) فی وصفه لهم:«کلهم یعمل بالهدی و دین الحق»الوارد فی ذیل بعض نصوص هذا الحدیث الشریف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ما تقدم نفهم الصفة الاخری التی یذکرها الحدیث الشریف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10378_103653"/>
    <w:bookmarkEnd w:id="51"/>
    <w:p>
      <w:pPr>
        <w:pStyle w:val="BookText"/>
      </w:pPr>
      <w:r>
        <w:rPr>
          <w:rFonts w:ascii="IRNazanin" w:hAnsi="IRNazanin" w:eastAsia="IRNazanin" w:cs="IRNazanin"/>
          <w:lang w:bidi="fa-IR"/>
          <w:color w:val="111111"/>
          <w:sz w:val="28"/>
          <w:szCs w:val="28"/>
          <w:rtl/>
        </w:rPr>
        <w:t xml:space="preserve">لهم و هی أنهم سیعرضون للکثیر من أشکال المعاداة و الخذلان-و لو لم یکن کثیرا لما استحق الذکر-دون أن یضرهم ذلک،فهذا العداء و الخذلان لن یضرهم بمعنی أنه لا یصدهم عن تحقیق مهمتهم الأساسیة بالحفاظ علی قیام الدین و عزته رغم کل الصعاب و بقائه محفوظا عندهم فی کل الأزمان رغم أن الکیان السیاسی للمسلمین تعرض لحقب تأریخیة عدیدة أصابه فیها الذل و الهوان و تولی حکمه فیها أبعد الخلق عن معنی خلافة رسول اللّه(صلّی اللّه علیه و آله).</w:t>
      </w:r>
    </w:p>
    <w:p>
      <w:pPr>
        <w:pStyle w:val="BookText"/>
      </w:pPr>
      <w:r>
        <w:rPr>
          <w:rFonts w:ascii="IRNazanin" w:hAnsi="IRNazanin" w:eastAsia="IRNazanin" w:cs="IRNazanin"/>
          <w:lang w:bidi="fa-IR"/>
          <w:color w:val="111111"/>
          <w:sz w:val="28"/>
          <w:szCs w:val="28"/>
          <w:rtl/>
        </w:rPr>
        <w:t xml:space="preserve">هذه هی صفات الخلفاء الأئمة الاثنی عشر المستفادة من دلالات الحدیث الشریف طبقا لنصوصه المرویة فی أفضل الکتب المعتمدة عند إخواننا أهل السنة،فعلی من تنطبق؟</w:t>
      </w:r>
    </w:p>
    <w:p>
      <w:pPr>
        <w:pStyle w:val="Heading5"/>
      </w:pPr>
      <w:bookmarkStart w:id="195" w:name="_Toc66"/>
      <w:r>
        <w:t>ائمة العترة هم المصداق الوحید</w:t>
      </w:r>
      <w:bookmarkEnd w:id="195"/>
    </w:p>
    <w:p>
      <w:pPr>
        <w:pStyle w:val="BookText"/>
      </w:pPr>
      <w:r>
        <w:rPr>
          <w:rFonts w:ascii="IRNazanin" w:hAnsi="IRNazanin" w:eastAsia="IRNazanin" w:cs="IRNazanin"/>
          <w:lang w:bidi="fa-IR"/>
          <w:color w:val="111111"/>
          <w:sz w:val="28"/>
          <w:szCs w:val="28"/>
          <w:rtl/>
        </w:rPr>
        <w:t xml:space="preserve">الواقع التأریخی یثبت أن المصداق الوحید الذی تنطبق علیه هم الائمة الاثنا عشر من عترة النبی الأعظم(صلّی اللّه علیه و آله).و هم یختصون بهذا العدد تأریخیا کما هو معلوم و تنطبق علیهم الأوصاف المستفادة من دلالات الحدیث الشریف،کما سنشیر لذلک فیما یلی:</w:t>
      </w:r>
    </w:p>
    <w:p>
      <w:pPr>
        <w:pStyle w:val="Heading5"/>
      </w:pPr>
      <w:bookmarkStart w:id="196" w:name="_Toc67"/>
      <w:r>
        <w:t>أدلة التطبیق</w:t>
      </w:r>
      <w:bookmarkEnd w:id="196"/>
    </w:p>
    <w:p>
      <w:pPr>
        <w:pStyle w:val="BookText"/>
      </w:pPr>
      <w:r>
        <w:rPr>
          <w:rFonts w:ascii="IRNazanin" w:hAnsi="IRNazanin" w:eastAsia="IRNazanin" w:cs="IRNazanin"/>
          <w:lang w:bidi="fa-IR"/>
          <w:color w:val="111111"/>
          <w:sz w:val="28"/>
          <w:szCs w:val="28"/>
          <w:rtl/>
        </w:rPr>
        <w:t xml:space="preserve">أولا:انّ الحدیث یدل بصورة واضحة علی لزوم توفر تلک الأوصاف فی هؤلاء الخلفاء الاثنی عشر و التی تؤهلهم لکی یکون الدین قائما بهم.بمعنی أن یکونوا جمیعا معبرین عن خط واحد و منهج واحد فی الدفاع عن الدین و حفظه و تبلیغه-کما فعل رسول اللّه(صلّی اللّه علیه و آله)-،و قد توفرت هذه الصفات فی ائمة العترة النبویة الطاهرة الذین ثبت أن علوم النبی(صلّی اللّه علیه و آله)عندهم و ثبت عنه وصیته بالتمسک بهم للنجاة من الضلالة کما فی حدیث الثقلین،و قد أخذ</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الکثیر من المسلمین-و منهم أئمة المذاهب الأربعة-علوم الدین منهم کما هو ثابت تأریخیا و ثبت فی روایات مختلف الفرق الإسلامیة لجوء الجمیع إلیهم و فقرهم إلیهم فی علوم الدین و استغناؤهم(علیهم السّلام)عن الجمیع فی ذلک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أثبتت سیرتهم تفانیهم فی الدفاع عن الإسلام و نشر علومه و إغاثة المسلمین عند ما هاجمتهم الغزوات الفکریة.و احتجاجاتهم علی الملحدین و أرباب الدیانات الأخری مدونة فی کتب المسلمین و هی تثبت حقیقة قیام الدین بهم و خلافتهم للرسول الأعظم(صلّی اللّه علیه و آله)فی ذلک،و أهلیتهم لقیادة المسلمین أیضا کما صرح بذلک الذهبی مثلا حیث قال بأهلیة الإمام الحسن و الحسین و السجاد و الباقر(علیهم السّلام)ثم قال:و کذلک جعفر الصادق کبیر الشأن من أئمة العلم کان أولی بالأمر من أبی جعفر المنصور،و کان ولده موسی کبیر القدر جید العلم أولی بالخلافة من هارون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ثانیا:إنّ سیرتهم(علیهم السّلام)تنسجم مع تصریح الحدیث الشریف بتعریض الخلفاء الإثنی عشر للمعاداة و الخذلان دون أن یضر ذلک فی قیامهم بإنجاز مهمتهم الأساسیة فی حفظ الدین و الدفاع عنه کما لاحظنا ذلک فی الفقرة السابقة،و من المعروف تأریخیا أنهم تعرضوا للأذی و الملاحقة الشدیدة من قبل السلطات الحاکمة التی لم تأل جهدا لإبادتهم مثل ما جری فی واقعة الطف للحسین(علیه السّلام)و أهل بیته و أصحابه و تعریضهم للسجن و الاغتیال بالقتل أو السم الأمر الذی أدی فی نهایة المطاف الی ضرورة غیبة خاتمهم الإمام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عشر(علیه السّلام)،و لکن کل أشکال التعسّف و القهر و العداء و الخذلان لم یثنهم عن حفظ سنّة جدهم(صلّی اللّه علیه و آله)و تبلیغها حیث حفلت الأحادیث المرویة عنهم و المدونة فی کتب علماء مدرستهم بکل ما یحتاجه الإنسان فی مختلف شؤونه الفردیة و الاجتماعیة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ثالثا:تنطبق علیهم دلالة الحدیث علی استمرار وجودهم بصورة متصلة ما بین وفاة جدهم(صلّی اللّه علیه و آله)و قیام الساعة،فی سلسلة ذهبیة لم تؤد الی قطعها کل حملات العداء و الخذلان التی تعرّضوا لها،و إن أدت الی غیبة خاتمهم الإمام المهدی(علیه السّلام)فاستمر دوره فی حفظ الدین و قیامه بذلک من خلف استار الغیبة بأسالیب متنوعة أثبتت أن الانتفاع بوجوده متحقق مثلما ینتفع بالشمس إذا غیّبتها السحب عن الأبصار کما ورد فی الأحادیث الشریفة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یتضح أن عقیدة مدرسة أهل البیت(علیهم السّلام)کیف تفسر عدم تناسب طول الفترة الزمنیة بین وفاة الرسول(صلّی اللّه علیه و آله)و بین قیام الساعة،مع تحدید الحدیث الشریف لعدد الخلفاء القیمین علی الإسلام بإثنی عشر رجلا لا أکثر،یستمر وجودهم متصلا الی یوم القیامة لأن قیام الدین یکون بهم.</w:t>
      </w:r>
    </w:p>
    <w:p>
      <w:pPr>
        <w:pStyle w:val="BookText"/>
      </w:pPr>
      <w:r>
        <w:rPr>
          <w:rFonts w:ascii="IRNazanin" w:hAnsi="IRNazanin" w:eastAsia="IRNazanin" w:cs="IRNazanin"/>
          <w:lang w:bidi="fa-IR"/>
          <w:color w:val="111111"/>
          <w:sz w:val="28"/>
          <w:szCs w:val="28"/>
          <w:rtl/>
        </w:rPr>
        <w:t xml:space="preserve">و بذلک یکون الحدیث الشریف من الأحادیث المتفق علی صحتها بین المسلمین و الدالة علی وجود الإمام المهدی و غیبته لأنه لا ینطبق علی غیر الائمة الإثنی عشر من أئمة العترة النبویة الذین أدی خذلانهم الی غیبة خاتمهم(علیه السّلام).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10378_103656"/>
    <w:bookmarkEnd w:id="52"/>
    <w:p>
      <w:pPr>
        <w:pStyle w:val="Heading5"/>
      </w:pPr>
      <w:bookmarkStart w:id="197" w:name="_Toc68"/>
      <w:r>
        <w:t>الاتفاق علی أن المهدی خاتم الخلفاء الاثنی عشر</w:t>
      </w:r>
      <w:bookmarkEnd w:id="197"/>
    </w:p>
    <w:p>
      <w:pPr>
        <w:pStyle w:val="BookText"/>
      </w:pPr>
      <w:r>
        <w:rPr>
          <w:rFonts w:ascii="IRNazanin" w:hAnsi="IRNazanin" w:eastAsia="IRNazanin" w:cs="IRNazanin"/>
          <w:lang w:bidi="fa-IR"/>
          <w:color w:val="111111"/>
          <w:sz w:val="28"/>
          <w:szCs w:val="28"/>
          <w:rtl/>
        </w:rPr>
        <w:t xml:space="preserve">یؤید ذلک موافقة عدد کبیر من علماء أهل السنّة لعقیدة أهل البیت(علیهم السّلام) فی کون المهدی المنتظر هو الخلیفة الثانی عشر من الخلفاء الإثنی عشر الذین أخبر الرسول(صلّی اللّه علیه و آله)عن خلافتهم الدینیة،أمثال أبی داود فی سننه </w:t>
      </w:r>
      <w:r>
        <w:rPr>
          <w:rStyle w:val="FootnoteReference"/>
        </w:rPr>
        <w:footnoteReference w:id="122"/>
      </w:r>
      <w:r>
        <w:rPr>
          <w:rFonts w:ascii="IRNazanin" w:hAnsi="IRNazanin" w:eastAsia="IRNazanin" w:cs="IRNazanin"/>
          <w:lang w:bidi="fa-IR"/>
          <w:color w:val="111111"/>
          <w:sz w:val="28"/>
          <w:szCs w:val="28"/>
          <w:rtl/>
        </w:rPr>
        <w:t xml:space="preserve">و ابن کثیر فی تفسیره </w:t>
      </w:r>
      <w:r>
        <w:rPr>
          <w:rStyle w:val="FootnoteReference"/>
        </w:rPr>
        <w:footnoteReference w:id="123"/>
      </w:r>
      <w:r>
        <w:rPr>
          <w:rFonts w:ascii="IRNazanin" w:hAnsi="IRNazanin" w:eastAsia="IRNazanin" w:cs="IRNazanin"/>
          <w:lang w:bidi="fa-IR"/>
          <w:color w:val="111111"/>
          <w:sz w:val="28"/>
          <w:szCs w:val="28"/>
          <w:rtl/>
        </w:rPr>
        <w:t xml:space="preserve">و غیرهم.و صرح بذلک المجمع الفقهی التابع للأمانة العامة لرابطة العالم الإسلامی فی جوابه علی استفتاء مسلم من کینیا بشأن الإمام الموعود،حیث ورد فی جواب المجمع:«هو[المهدی الموعود]آخر الخلفاء الراشدین الإثنی عشر الذین أخبر عنهم النبی صلوات اللّه و سلامه علیه فی الصحاح...»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مستندهم فی ذلک حدیث الأمّة الظاهرة القائمة بأمر اللّه الذی یتحدث عن المصداق الذی یتحدث عنه حدیث الائمة الاثنی عشر الذی یصرح بأن آخر امراء هذه الأمة الظاهرة هو المهدی الموعود کما سنلاحظ.</w:t>
      </w:r>
    </w:p>
    <w:p>
      <w:pPr>
        <w:pStyle w:val="Heading4"/>
      </w:pPr>
      <w:bookmarkStart w:id="198" w:name="_Toc69"/>
      <w:r>
        <w:t>3-حدیث الامة الظاهرة القائمة بأمر اللّه</w:t>
      </w:r>
      <w:bookmarkEnd w:id="198"/>
    </w:p>
    <w:p>
      <w:pPr>
        <w:pStyle w:val="BookText"/>
      </w:pPr>
      <w:r>
        <w:rPr>
          <w:rFonts w:ascii="IRNazanin" w:hAnsi="IRNazanin" w:eastAsia="IRNazanin" w:cs="IRNazanin"/>
          <w:lang w:bidi="fa-IR"/>
          <w:color w:val="111111"/>
          <w:sz w:val="28"/>
          <w:szCs w:val="28"/>
          <w:rtl/>
        </w:rPr>
        <w:t xml:space="preserve">و هو من الأحادیث المشهورة المرویة فی الکتب الستة و غیرها من المجامیع الروائیة المعتبرة عند إخواننا أهل السنّة من طرق کثیرة فقد رواه مثلا أحمد بن حنبل وحده من سبعة و عشرین طریقا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رواه البخاری فی صحیحه بلفظ«لا یزال ناس من امتی ظاهرین حتی یأتیهم أمر اللّه و هم ظاهرون»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البخاری فی تأریخه و مسلم و أبو داود و ابن ماجة و الترمذی و أحمد بن حنبل و الحاکم و غیرهم بلفظ:«لا تزال طائفة من أمتی علی الحق حتی یأتی أمر اللّه عز و جل»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البخاری فی صحیحه و مسلم و أحمد و ابن ماجة بلفظ:«من یرد اللّه به خیرا یفقهه فی الدین و لن تزال[من]هذه الامة امة قائمة علی أمر اللّه،لا یضرهم من خالفهم حتی یأتی أمر اللّه و هم ظاهرون علی الناس»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مسلم و أحمد و الحاکم و غیرهم عن جابر بن سمرة:«لا یزال هذا الدین قائما تقاتل علیه عصابة من المسلمین حتی تقوم الساعة» </w:t>
      </w:r>
      <w:r>
        <w:rPr>
          <w:rStyle w:val="FootnoteReference"/>
        </w:rPr>
        <w:footnoteReference w:id="129"/>
      </w:r>
      <w:r>
        <w:rPr>
          <w:rFonts w:ascii="IRNazanin" w:hAnsi="IRNazanin" w:eastAsia="IRNazanin" w:cs="IRNazanin"/>
          <w:lang w:bidi="fa-IR"/>
          <w:color w:val="111111"/>
          <w:sz w:val="28"/>
          <w:szCs w:val="28"/>
          <w:rtl/>
        </w:rPr>
        <w:t xml:space="preserve">.و فیه أنه(صلّی اللّه علیه و آله)قال ذلک فی حجة الوداع،و جابر هو نفسه راوی حدیث الائمة الإثنی عشر من قریش.</w:t>
      </w:r>
    </w:p>
    <w:p>
      <w:pPr>
        <w:pStyle w:val="BookText"/>
      </w:pPr>
      <w:r>
        <w:rPr>
          <w:rFonts w:ascii="IRNazanin" w:hAnsi="IRNazanin" w:eastAsia="IRNazanin" w:cs="IRNazanin"/>
          <w:lang w:bidi="fa-IR"/>
          <w:color w:val="111111"/>
          <w:sz w:val="28"/>
          <w:szCs w:val="28"/>
          <w:rtl/>
        </w:rPr>
        <w:t xml:space="preserve">و فی روایة لمسلم:«لا تزال عصابة من امتی یقاتلون علی أمر اللّه قاهرین لعدوهم لا یضرهم من خالفهم حتی تأتیهم الساعة و هم علی ذلک»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لأبی داود و أحمد و الحاکم و غیرهم بلفظ:«لا تبرح عصابة من امتی ظاهرین علی الحقّ لا یبالون من خالفهم حتی یخرج المسیح الدجال فیقاتلونه»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للبخاری فی تأریخه و أحمد فی مسنده و رجاله کلهم ثقات کما قال الکشمیری فی تصریحه بلفظ:«لا تزال طائفة من امتی علی الحق ظاهرین علی من ناواهم حتی یأتی أمر اللّه تبارک و تعالی،و ینزل عیسی بن مریم»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لمسلم و أحمد:«لا تزال طائفة من امتی علی الحق ظاهرین الی یوم القیامة،قال:فینزل عیسی بن مریم(علیه السّلام)،فیقول أمیرهم:تعال صلّ بنا،فیقول:لا،إن بعضکم علی بعض أمیر لیکرم اللّه هذه الامة»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الشریف جاء فی حجة الوداع کما یصرح بذلک جابر بن سمرة فیما رواه عنه مسلم و أحمد و الحاکم کما تقدم،و هذه الحجة هی نفسها التی بلّغ فیها رسول اللّه(صلّی اللّه علیه و آله)أحادیث الثقلین و الغدیر و الائمة الإثنی عشر، لذا فهو یأتی فی إطار التخطیط النبوی لهدایة المسلمین الی ما یحفظ مسیرتهم بعده أو ما ینقذهم من الضلالة و میتة الجاهلیة،فهو غیر بعید عن أجواء الأحادیث السابقة.</w:t>
      </w:r>
    </w:p>
    <w:p>
      <w:pPr>
        <w:pStyle w:val="BookText"/>
      </w:pPr>
      <w:r>
        <w:rPr>
          <w:rFonts w:ascii="IRNazanin" w:hAnsi="IRNazanin" w:eastAsia="IRNazanin" w:cs="IRNazanin"/>
          <w:lang w:bidi="fa-IR"/>
          <w:color w:val="111111"/>
          <w:sz w:val="28"/>
          <w:szCs w:val="28"/>
          <w:rtl/>
        </w:rPr>
        <w:t xml:space="preserve">علی أن من الواضح للمتدبر فی هذا الحدیث الشریف و حدیث الائمة الإثنی عشر أن کلیهما یتحدثان عن مصداق واحد لا أکثر،کما هو مشهود فی اشتراکهما فی ذکر صفات تتحدث و تهدی الی مصداق واحد،خاصة ما یصرح بربط قیام الدین و حفظه بوجود هذه الامة الظاهرة القائمة بأمر اللّه فی الحدیث الثانی و بوجود الأئمة الاثنی عشر فی الحدیث الأول.لأن ذلک یعنی امتلاک هذه الجهة للقیمومة علی الدین و مرجعیتها فی معرفة حقائق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الحق و تعریضها بسبب ذلک للمعاداة و الخذلان و هذا ما یشترک الحدیثان فی ذکره و فی التصریح بعدم إضراره فی أصل مهمة هذه العصابة و هی الدفاع عن الدین الحق و حفظه.</w:t>
      </w:r>
    </w:p>
    <w:p>
      <w:pPr>
        <w:pStyle w:val="BookText"/>
      </w:pPr>
      <w:r>
        <w:rPr>
          <w:rFonts w:ascii="IRNazanin" w:hAnsi="IRNazanin" w:eastAsia="IRNazanin" w:cs="IRNazanin"/>
          <w:lang w:bidi="fa-IR"/>
          <w:color w:val="111111"/>
          <w:sz w:val="28"/>
          <w:szCs w:val="28"/>
          <w:rtl/>
        </w:rPr>
        <w:t xml:space="preserve">و یؤکد حدیث الأمة الظاهرة صراحة-فیما تقدم من نصوصه-ما دل علیه حدیث الائمة الإثنی عشر ضمنیا من استمرار وجود هؤلاء الأئمة الی یوم القیامة و کذلک من أن مهمتهم الأساسیة خلافة رسول اللّه(صلّی اللّه علیه و آله)فی الدفاع عن الدین الحق و حفظه دون أن یؤثر فی إنجاز أصل هذه المهمة استلامهم الفعلی للحکم أو عدم استلامه و إن کانوا هم الأجدر بذلک.</w:t>
      </w:r>
    </w:p>
    <w:p>
      <w:pPr>
        <w:pStyle w:val="BookText"/>
      </w:pPr>
      <w:r>
        <w:rPr>
          <w:rFonts w:ascii="IRNazanin" w:hAnsi="IRNazanin" w:eastAsia="IRNazanin" w:cs="IRNazanin"/>
          <w:lang w:bidi="fa-IR"/>
          <w:color w:val="111111"/>
          <w:sz w:val="28"/>
          <w:szCs w:val="28"/>
          <w:rtl/>
        </w:rPr>
        <w:t xml:space="preserve">کما أنه یصرح بأن خاتم أمراء هذه الأمة الظاهرة هو الإمام المهدی الموعود-کما دل علی ذلک ضمنیا حدیث الائمة الإثنی عشر-،فهو یصرح باستمرار وجودها الی نزول عیسی(علیه السّلام)و مناصرته لأمیرها و صلاته خلفه و هذه الحادثة ترتبط بالإمام المهدی-عجل اللّه فرجه-باتفاق المسلمین.</w:t>
      </w:r>
    </w:p>
    <w:p>
      <w:pPr>
        <w:pStyle w:val="BookText"/>
      </w:pPr>
      <w:r>
        <w:rPr>
          <w:rFonts w:ascii="IRNazanin" w:hAnsi="IRNazanin" w:eastAsia="IRNazanin" w:cs="IRNazanin"/>
          <w:lang w:bidi="fa-IR"/>
          <w:color w:val="111111"/>
          <w:sz w:val="28"/>
          <w:szCs w:val="28"/>
          <w:rtl/>
        </w:rPr>
        <w:t xml:space="preserve">و یصرح حدیث الأمة الظاهرة بلزوم أن یکون هؤلاء الائمة الإثنا عشر ائمة حق قائمین بأمر اللّه کما تصرح بذلک النصوص المتقدمة،فهم یمثلون خطا واحدا منسجما فی خلافة رسول اللّه الحقیقیّة و الوصایة و الوصایة علی شریعته، خطّا متصلا دون انقطاع الی یوم القیامة،و هذا ما لا ینسجم بحال من الأحوال مع تأریخ خلفاء الدولة الاسلامیة الذین حکموها فعلا.لذلک فإنّ جمیع الذین غفلوا عن هذه الدلالات فی الحدیثین المتقدمین و سعوا للعثور علی مصادیق الائمة الإثنی عشر فی الذین وصلوا للحکم بعد رسول اللّه(صلّی اللّه علیه و آله)بأی طریقة کانت،تاهوا فی متاهات غریبة و لم یستطیعوا تقدیم مصداق معقول ینسجم مع دلالات هذه الأحادیث الشریفة و لا مع الواقع التأریخی.فتعددت آراؤهم و عمدوا الی تأویلات باردة لما صرحت به الأحادیث الشریفة الأمر الذی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یتعارض بالکامل مع هدف الرسول الأکرم(صلّی اللّه علیه و آله)من إخبار المسلمین بهؤلاء القائمین بأمر اللّه و هو الهدایة إلیهم و إرجاعهم و دعوتهم للتمسک بهم.</w:t>
      </w:r>
    </w:p>
    <w:p>
      <w:pPr>
        <w:pStyle w:val="BookText"/>
      </w:pPr>
      <w:r>
        <w:rPr>
          <w:rFonts w:ascii="IRNazanin" w:hAnsi="IRNazanin" w:eastAsia="IRNazanin" w:cs="IRNazanin"/>
          <w:lang w:bidi="fa-IR"/>
          <w:color w:val="111111"/>
          <w:sz w:val="28"/>
          <w:szCs w:val="28"/>
          <w:rtl/>
        </w:rPr>
        <w:t xml:space="preserve">فأی انسجام فی الخط و المنهج و تمثیل الدین الحق و الصدق فی التعبیر عن خلافة رسول اللّه(صلّی اللّه علیه و آله)بین الإمام علی(علیه السّلام)و معاویة،أو بین الإمام الحسین(علیه السّلام)و یزید بن معاویة لکی یعتبروهم جمیعا من هؤلاء من الخلفاء الإثنی عشر الذین یقوم بهم الدین؟!و کیف یمکن القول بأن أمثال یزید بن معاویة أو الولید بن عبد الملک یمکن أن یصدق علیهم الوصف النبوی للأمة الظاهرة و الائمة الاثنی عشر بأنهم علی الحق و قائمین بأمر اللّه و خلفاء رسوله و کیف ذاک و سیرتهم شاهدة بأنهم أبعد الناس عن العلم بالدین و ممثلی نهج رسول اللّه(صلّی اللّه علیه و آله).</w:t>
      </w:r>
    </w:p>
    <w:p>
      <w:pPr>
        <w:pStyle w:val="BookText"/>
      </w:pPr>
      <w:r>
        <w:rPr>
          <w:rFonts w:ascii="IRNazanin" w:hAnsi="IRNazanin" w:eastAsia="IRNazanin" w:cs="IRNazanin"/>
          <w:lang w:bidi="fa-IR"/>
          <w:color w:val="111111"/>
          <w:sz w:val="28"/>
          <w:szCs w:val="28"/>
          <w:rtl/>
        </w:rPr>
        <w:t xml:space="preserve">هذا بعض ما یقال بشأن المصادیق التی عرضها للائمة الإثنی عشر العلماء الذین راعوا دلالة الأحادیث علی اتصال سلسلة هؤلاء الائمة و أغفلوا عدم انطباق الصفات الأخری علیهم کما لاحظنا.یضاف الی ذلک إغفالهم لتصریح الأحادیث باستمرار وجود هؤلاء الائمة الی یوم القیامة؛إذ إنّ المصادیق التی عرضوها تنتهی بإنتهاء العصر الأموی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الذین سعوا لمراعاة الصفات الأخری فیمن حکموا المسلمین فقد أغفلوا دلالة الحدیث علی استمرار وجودهم دون انقطاع إذ ترکوا الخلفاء الذین أعقبوا معاویة الی عمر بن عبد العزیز لیجعلوه خامس أو سادس الإثنی عشر و ترکوا ما بعده الی هذا أو ذاک من الخلفاء العباسیین ممن رأوهم أقرب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0378_103661"/>
    <w:bookmarkEnd w:id="53"/>
    <w:p>
      <w:pPr>
        <w:pStyle w:val="BookText"/>
      </w:pPr>
      <w:r>
        <w:rPr>
          <w:rFonts w:ascii="IRNazanin" w:hAnsi="IRNazanin" w:eastAsia="IRNazanin" w:cs="IRNazanin"/>
          <w:lang w:bidi="fa-IR"/>
          <w:color w:val="111111"/>
          <w:sz w:val="28"/>
          <w:szCs w:val="28"/>
          <w:rtl/>
        </w:rPr>
        <w:t xml:space="preserve">الی الصفات التی یذکرها الحدیث و رغم ذلک لم یکتمل العدد حتی قال السیوطی بأن المتبقی اثنان منتظران أحدهما المهدی الموعود و الثانی لم یعرفه هو و لا غیره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کانوا بحاجة الی کل هذه التأویلات الباردة و المتاهات المحیرة لو تدبروا بموضوعیة فی تلک الأحادیث الشریفة و استندوا الی مدلولاتها الواضحة التی تنطبق بالکامل علی الائمة الإثنی عشر من عترة رسول اللّه(صلّی اللّه علیه و آله)و علی القول بعدم انقطاع سلسلتهم الی یوم القیامة فی ظل القول بوجود الإمام الثانی عشر المهدی الموعود(علیه السّلام)و غیبته و قیامه حتی فی ظل غیبته عن الأبصار بمهام حفظ الدین و لو بأسالیب خفیة لکنها کاملة فی إتمام حجة اللّه علی خلقه کما دلت علی ذلک الأحادیث المتقدمة و تدل علیه أیضا الأحادیث اللاحقة.</w:t>
      </w:r>
    </w:p>
    <w:p>
      <w:pPr>
        <w:pStyle w:val="Heading4"/>
      </w:pPr>
      <w:bookmarkStart w:id="199" w:name="_Toc70"/>
      <w:r>
        <w:t>4-أحادیث عدم خلو الزمان من الإمام القرشی المنقذ من المیتة الجاهلیة</w:t>
      </w:r>
      <w:bookmarkEnd w:id="199"/>
    </w:p>
    <w:p>
      <w:pPr>
        <w:pStyle w:val="Heading5"/>
      </w:pPr>
      <w:bookmarkStart w:id="200" w:name="_Toc71"/>
      <w:r>
        <w:t>اشارة</w:t>
      </w:r>
      <w:bookmarkEnd w:id="200"/>
    </w:p>
    <w:p>
      <w:pPr>
        <w:pStyle w:val="BookText"/>
      </w:pPr>
      <w:r>
        <w:rPr>
          <w:rFonts w:ascii="IRNazanin" w:hAnsi="IRNazanin" w:eastAsia="IRNazanin" w:cs="IRNazanin"/>
          <w:lang w:bidi="fa-IR"/>
          <w:color w:val="111111"/>
          <w:sz w:val="28"/>
          <w:szCs w:val="28"/>
          <w:rtl/>
        </w:rPr>
        <w:t xml:space="preserve">و هی أیضا من الأحادیث الشریفة المرویة من طریق الفریقین،نختار منها المروی فی الکتب المعتبرة عند أهل السنة،فقد روی البخاری و مسلم فی صحیحیهما و أحمد بن حنبل فی مسنده و غیرهم بأسانیدهم عن رسول اللّه(صلّی اللّه علیه و آله)أنّه قال:«لا یزال هذا الأمر فی قریش ما بقی من الناس اثنان»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البخاری فی تأریخه و أحمد فی مسنده و ابن حبان فی صحیحه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10378_103662"/>
    <w:bookmarkEnd w:id="54"/>
    <w:p>
      <w:pPr>
        <w:pStyle w:val="BookText"/>
      </w:pPr>
      <w:r>
        <w:rPr>
          <w:rFonts w:ascii="IRNazanin" w:hAnsi="IRNazanin" w:eastAsia="IRNazanin" w:cs="IRNazanin"/>
          <w:lang w:bidi="fa-IR"/>
          <w:color w:val="111111"/>
          <w:sz w:val="28"/>
          <w:szCs w:val="28"/>
          <w:rtl/>
        </w:rPr>
        <w:t xml:space="preserve">و ابن أبی شیبة فی مسنده و الطیالسی فی مسنده و أبو یعلی و الطبرانی و البزار و الهیثمی و غیرهم بألفاظ متقاربة و أسانید عدیدة عن رسول اللّه(صلّی اللّه علیه و آله)أنّه قال و اللفظ للطیالسی:«من مات بغیر إمام مات میتة جاهلیة،و من نزع یدا من طاعة جاء یوم القیامة لا حجة 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علق ابن حبان علی الحدیث موضحا معناه بقوله:قال أبو حاتم:</w:t>
      </w:r>
    </w:p>
    <w:p>
      <w:pPr>
        <w:pStyle w:val="BookText"/>
      </w:pPr>
      <w:r>
        <w:rPr>
          <w:rFonts w:ascii="IRNazanin" w:hAnsi="IRNazanin" w:eastAsia="IRNazanin" w:cs="IRNazanin"/>
          <w:lang w:bidi="fa-IR"/>
          <w:color w:val="111111"/>
          <w:sz w:val="28"/>
          <w:szCs w:val="28"/>
          <w:rtl/>
        </w:rPr>
        <w:t xml:space="preserve">قوله(صلّی اللّه علیه و آله):«مات میتة الجاهلیة»معناه:من مات و لم یعتقد أن له إماما یدعو الناس الی طاعة اللّه حتی یکون قوام الإسلام به عند الحوادث و النوازل، مقتنعا فی الإنقیاد علی من لیس نعته ما وصفنا مات میتة جاهلیة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201" w:name="_Toc72"/>
      <w:r>
        <w:t>معنی«الأمر»فی الکتاب و السنة</w:t>
      </w:r>
      <w:bookmarkEnd w:id="201"/>
    </w:p>
    <w:p>
      <w:pPr>
        <w:pStyle w:val="BookText"/>
      </w:pPr>
      <w:r>
        <w:rPr>
          <w:rFonts w:ascii="IRNazanin" w:hAnsi="IRNazanin" w:eastAsia="IRNazanin" w:cs="IRNazanin"/>
          <w:lang w:bidi="fa-IR"/>
          <w:color w:val="111111"/>
          <w:sz w:val="28"/>
          <w:szCs w:val="28"/>
          <w:rtl/>
        </w:rPr>
        <w:t xml:space="preserve">إنّ الحدیث الأول قد صرّح ببقاء«الأمر»فی قریش ما بقی البشر علی الأرض فلا تخلو الأرض من قرشی یکون له«الأمر»،فما هو المقصود من «الأمر»هنا؟!و هل یمکن تفسیره بالاستلام الفعلی للحکم الظاهری للمسلمین؟!</w:t>
      </w:r>
    </w:p>
    <w:p>
      <w:pPr>
        <w:pStyle w:val="BookText"/>
      </w:pPr>
      <w:r>
        <w:rPr>
          <w:rFonts w:ascii="IRNazanin" w:hAnsi="IRNazanin" w:eastAsia="IRNazanin" w:cs="IRNazanin"/>
          <w:lang w:bidi="fa-IR"/>
          <w:color w:val="111111"/>
          <w:sz w:val="28"/>
          <w:szCs w:val="28"/>
          <w:rtl/>
        </w:rPr>
        <w:t xml:space="preserve">الجواب:أنّ الواقع التأریخی ینفی هذا التفسیر،و علی الأقل منذ سقوط الخلافة العباسیة الی الیوم لم یکن حکم المسلمین لقرشی کما هو معلوم،لذا لا یمکن تفسیر«الأمر»بغیر القول بمعنی الخلافة العامة لرسول اللّه(صلّی اللّه علیه و آله) فی الوصایة علی الدین و حفظه و الدفاع عنه و هدایة الخلق إلیه،الأمر الذی یؤهل صاحبه لقیادة المسلمین و الحکم الظاهری،فالأمر هنا هو من نوع«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الأمر»الوارد فی سورة النساء فی آیة الطاعة،و هی قوله تعالی: یٰا أَیُّهَا الَّذِینَ آمَنُوا أَطِیعُوا اللّٰهَ وَ أَطِیعُوا الرَّسُولَ وَ أُولِی الْأَمْرِ مِنْکُمْ </w:t>
      </w:r>
      <w:r>
        <w:rPr>
          <w:rStyle w:val="FootnoteReference"/>
        </w:rPr>
        <w:footnoteReference w:id="139"/>
      </w:r>
      <w:r>
        <w:rPr>
          <w:rFonts w:ascii="IRNazanin" w:hAnsi="IRNazanin" w:eastAsia="IRNazanin" w:cs="IRNazanin"/>
          <w:lang w:bidi="fa-IR"/>
          <w:color w:val="111111"/>
          <w:sz w:val="28"/>
          <w:szCs w:val="28"/>
          <w:rtl/>
        </w:rPr>
        <w:t xml:space="preserve">،و هی الآیة الدالة علی عصمة اولی الأمر لاشتراکهم فی الأمر بالطاعة مع الرسول(صلّی اللّه علیه و آله)و لأن:«اللّه تعالی أمر بطاعة اولی الأمر علی سبیل الجزم و القطع فی هذه الآیة،و من أمر بطاعته علی سبیل الجزم و القطع لا بد و أن یکون معصوما عن الخطأ...کما قال الفخر الرازی فی تفسیره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بد أن یکون فی زماننا الحاضر أیضا قرشی یکون له«الأمر»هذا و یقوم به الدین و یتحلی بالعصمة و یخلف رسول اللّه(صلّی اللّه علیه و آله)فی مهمة حفظ الدین و الهدایة إلیه إذ لا یخلو زمان من مصداق لذلک کما ینص الحدیث الشریف المتقدم،و حیث إنه لا یوجد إمام ظاهر یدعی ذلک فلا بد من القول بوجوده و استتاره و غیبته و قیامه بمهمة حفظ الدین تصدیقا للحدیث الشریف و هذه هی عقیدة أهل البیت(علیهم السّلام)فی المهدی و غیبته.</w:t>
      </w:r>
    </w:p>
    <w:p>
      <w:pPr>
        <w:pStyle w:val="BookText"/>
      </w:pPr>
      <w:r>
        <w:rPr>
          <w:rFonts w:ascii="IRNazanin" w:hAnsi="IRNazanin" w:eastAsia="IRNazanin" w:cs="IRNazanin"/>
          <w:lang w:bidi="fa-IR"/>
          <w:color w:val="111111"/>
          <w:sz w:val="28"/>
          <w:szCs w:val="28"/>
          <w:rtl/>
        </w:rPr>
        <w:t xml:space="preserve">یضاف الی ذلک أن أحادیث الخلفاء الإثنی عشر قد حصرت عدد خلفاء الرسول بهذا المعنی الی یوم القیامة باثنی عشر،و قد اتضحت دلالتها علی وجود الإمام المهدی و غیبته،لذلک یکون حدیث عدم خلو الزمان من الإمام القرشی مؤکدا لهذه الدلالة.</w:t>
      </w:r>
    </w:p>
    <w:p>
      <w:pPr>
        <w:pStyle w:val="BookText"/>
      </w:pPr>
      <w:r>
        <w:rPr>
          <w:rFonts w:ascii="IRNazanin" w:hAnsi="IRNazanin" w:eastAsia="IRNazanin" w:cs="IRNazanin"/>
          <w:lang w:bidi="fa-IR"/>
          <w:color w:val="111111"/>
          <w:sz w:val="28"/>
          <w:szCs w:val="28"/>
          <w:rtl/>
        </w:rPr>
        <w:t xml:space="preserve">و الدلالة نفسها یمکن التوصل إلیها من أحادیث وجوب معرفة إمام الزمان و إتباعه و التی تقدم نموذج لها،حیث تنص علی أن لا حجة یوم القیامة لمن عمی عن معرفته و خرج عن طاعته کما رأینا،لذا فلا مناص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بحتمیة وجوده و إمکانیة التعرف علیه و التمسک بعری طاعته و إلا لما کان للاحتجاج الإلهی علی الغافلین عن معرفته و طاعته معنی،إذ کیف یکون الاحتجاج بمن لا وجود له.</w:t>
      </w:r>
    </w:p>
    <w:p>
      <w:pPr>
        <w:pStyle w:val="BookText"/>
      </w:pPr>
      <w:r>
        <w:rPr>
          <w:rFonts w:ascii="IRNazanin" w:hAnsi="IRNazanin" w:eastAsia="IRNazanin" w:cs="IRNazanin"/>
          <w:lang w:bidi="fa-IR"/>
          <w:color w:val="111111"/>
          <w:sz w:val="28"/>
          <w:szCs w:val="28"/>
          <w:rtl/>
        </w:rPr>
        <w:t xml:space="preserve">و حیث إن أمر الطاعة له مطلق فهو دال علی عصمته و یؤکده صدر الحدیث علی أن عدم معرفته و التمسک به یقود الی میتة الجاهلیة،و أن طاعته واجبة لأنه یدعو الی طاعة اللّه و به یکون قوام الإسلام کما صرح بذلک ابن حبان فیما نقله عن أبی حاتم من دلالة الحدیث الواضحة،و لذلک صرح أبو حاتم بأن طاعة غیره ممن لم یتصف بهذه الصفات تؤدی الی میتة الجاهلیة.</w:t>
      </w:r>
    </w:p>
    <w:p>
      <w:pPr>
        <w:pStyle w:val="BookText"/>
      </w:pPr>
      <w:r>
        <w:rPr>
          <w:rFonts w:ascii="IRNazanin" w:hAnsi="IRNazanin" w:eastAsia="IRNazanin" w:cs="IRNazanin"/>
          <w:lang w:bidi="fa-IR"/>
          <w:color w:val="111111"/>
          <w:sz w:val="28"/>
          <w:szCs w:val="28"/>
          <w:rtl/>
        </w:rPr>
        <w:t xml:space="preserve">و هذا هو المستفاد من الحدیث الأول فالدلالة مشترکة و تکون المحصلة:</w:t>
      </w:r>
    </w:p>
    <w:p>
      <w:pPr>
        <w:pStyle w:val="BookText"/>
      </w:pPr>
      <w:r>
        <w:rPr>
          <w:rFonts w:ascii="IRNazanin" w:hAnsi="IRNazanin" w:eastAsia="IRNazanin" w:cs="IRNazanin"/>
          <w:lang w:bidi="fa-IR"/>
          <w:color w:val="111111"/>
          <w:sz w:val="28"/>
          <w:szCs w:val="28"/>
          <w:rtl/>
        </w:rPr>
        <w:t xml:space="preserve">حتمیة وجود إمام معصوم قرشی یکون الإسلام به قائما یدعو الی طاعة اللّه و یکون له الأمر و یتحمل مسؤولیة حفظ الدین الحق،و حیث إنّ مثل هذا الإمام غیر ظاهر فلا بد من القول بغیبته و قیامه بهذه المهام من خلف أستار الغیبة الی حین زوال الأسباب التی أدت الی غیبته فیظهر حینئذ لیقیم الدولة العادلة علی أساس قیم الدین الذی حفظه.</w:t>
      </w:r>
    </w:p>
    <w:p>
      <w:pPr>
        <w:pStyle w:val="BookText"/>
      </w:pPr>
      <w:r>
        <w:rPr>
          <w:rFonts w:ascii="IRNazanin" w:hAnsi="IRNazanin" w:eastAsia="IRNazanin" w:cs="IRNazanin"/>
          <w:lang w:bidi="fa-IR"/>
          <w:color w:val="111111"/>
          <w:sz w:val="28"/>
          <w:szCs w:val="28"/>
          <w:rtl/>
        </w:rPr>
        <w:t xml:space="preserve">و لا یمکن القول بتعدد الغائبین لأن أحادیث الائمة الإثنی عشر حصرت عدد خلفاء الرسول(صلّی اللّه علیه و آله)بهذا العدد و ثبت أن المصداق الوحید الذی تنطبق علیه الشروط المستفادة من دلالات هذه الأحادیث هم أئمة أهل البیت النبوی،و قد ثبتت وفاة الائمة الأحد عشر و لم یبق إلا خاتمهم المهدی الموعود </w:t>
      </w:r>
      <w:r>
        <w:rPr>
          <w:rStyle w:val="FootnoteReference"/>
        </w:rPr>
        <w:footnoteReference w:id="141"/>
      </w:r>
      <w:r>
        <w:rPr>
          <w:rFonts w:ascii="IRNazanin" w:hAnsi="IRNazanin" w:eastAsia="IRNazanin" w:cs="IRNazanin"/>
          <w:lang w:bidi="fa-IR"/>
          <w:color w:val="111111"/>
          <w:sz w:val="28"/>
          <w:szCs w:val="28"/>
          <w:rtl/>
        </w:rPr>
        <w:t xml:space="preserve">فلا بد من القول باستمرار وجوده الی یوم القیامة استنادا الی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المتقدمة،و لأن الصحیح من الأقوال هو أن الأرض لا تخلو من حجة کما یقول ابن حجر العسقلانی فی شرحه لصحیح البخاری:و فی صلاة عیسی(علیه السّلام)خلف رجل من هذه الأمة مع کونه فی آخر الزمان و قرب قیام الساعة دلالة للصحیح من الأقوال:«ان الأرض لا تخلو من قائم للّه بحجة.»، و اللّه أعلم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من الإشارة هنا الی أن الدلالات المستفادة من هذه الأحادیث الشریفة علی وجود المهدی الإمامی و غیبته هی دلالات واضحة إلا أن مما أثار بعض الغموض علیها و أوجد الحاجة الی الاستدلال علیها و التحلیل المفصل لها هو السکوت عنها و التعتیم علیها أو محاولات تأویلها و صرفها عن المصداق الحقیقی بسبب طغیان الخلافات السیاسیة التی شهدها العالم الإسلامی و انعکاساتها علی الأمور العقائدیة و هو السبب نفسه الذی أدی الی إحجام بعض المحدثین عن نقل و تدوین طائفة أخری من الأحادیث التی صحت عن رسول اللّه(صلّی اللّه علیه و آله)و التی صرحت بما أشارت إلیه هذه الأحادیث و شخصت مصادیقها،لأن المصالح السیاسیة للحکام الأمویین و العباسیین منعت من اشتهار مثل هذه الأحادیث و منعت من انتشار الکتب التی تنقلها.</w:t>
      </w:r>
    </w:p>
    <w:p>
      <w:pPr>
        <w:pStyle w:val="BookText"/>
      </w:pPr>
      <w:r>
        <w:rPr>
          <w:rFonts w:ascii="IRNazanin" w:hAnsi="IRNazanin" w:eastAsia="IRNazanin" w:cs="IRNazanin"/>
          <w:lang w:bidi="fa-IR"/>
          <w:color w:val="111111"/>
          <w:sz w:val="28"/>
          <w:szCs w:val="28"/>
          <w:rtl/>
        </w:rPr>
        <w:t xml:space="preserve">کما هو واضح لمن راجع التأریخ الإسلامی.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10378_103666"/>
    <w:bookmarkEnd w:id="55"/>
    <w:p>
      <w:pPr>
        <w:pStyle w:val="Heading2"/>
      </w:pPr>
      <w:bookmarkStart w:id="202" w:name="_Toc73"/>
      <w:r>
        <w:t>الباب الثّانی: نشأة الإمام محمّد المهدی(علیه السّلام)</w:t>
      </w:r>
      <w:bookmarkEnd w:id="202"/>
    </w:p>
    <w:p>
      <w:pPr>
        <w:pStyle w:val="Heading3"/>
      </w:pPr>
      <w:bookmarkStart w:id="203" w:name="_Toc74"/>
      <w:r>
        <w:t>اشارة</w:t>
      </w:r>
      <w:bookmarkEnd w:id="203"/>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محمّد المهدی(علیه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مراحل حیاة الإمام المهدی(علیه السّلام)</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الإمام المهدی فی ظل أبیه(علیهما السّلام)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0378_103668"/>
    <w:bookmarkEnd w:id="56"/>
    <w:p>
      <w:pPr>
        <w:pStyle w:val="Heading3"/>
      </w:pPr>
      <w:bookmarkStart w:id="204" w:name="_Toc75"/>
      <w:r>
        <w:t>الفصل الأوّل:نشأة الإمام محمّد بن الحسن المهدی(علیهما السّلام)</w:t>
      </w:r>
      <w:bookmarkEnd w:id="204"/>
    </w:p>
    <w:p>
      <w:pPr>
        <w:pStyle w:val="Heading4"/>
      </w:pPr>
      <w:bookmarkStart w:id="205" w:name="_Toc76"/>
      <w:r>
        <w:t>اشارة</w:t>
      </w:r>
      <w:bookmarkEnd w:id="205"/>
    </w:p>
    <w:p>
      <w:pPr>
        <w:pStyle w:val="BookText"/>
      </w:pPr>
      <w:r>
        <w:rPr>
          <w:rFonts w:ascii="IRNazanin" w:hAnsi="IRNazanin" w:eastAsia="IRNazanin" w:cs="IRNazanin"/>
          <w:lang w:bidi="fa-IR"/>
          <w:color w:val="111111"/>
          <w:sz w:val="28"/>
          <w:szCs w:val="28"/>
          <w:rtl/>
        </w:rPr>
        <w:t xml:space="preserve">نشأة الإمام محمّد بن الحسن المهدی(علیهما السّلام)</w:t>
      </w:r>
    </w:p>
    <w:p>
      <w:pPr>
        <w:pStyle w:val="Heading4"/>
      </w:pPr>
      <w:bookmarkStart w:id="206" w:name="_Toc77"/>
      <w:r>
        <w:t>تأریخ الولادة</w:t>
      </w:r>
      <w:bookmarkEnd w:id="206"/>
    </w:p>
    <w:p>
      <w:pPr>
        <w:pStyle w:val="BookText"/>
      </w:pPr>
      <w:r>
        <w:rPr>
          <w:rFonts w:ascii="IRNazanin" w:hAnsi="IRNazanin" w:eastAsia="IRNazanin" w:cs="IRNazanin"/>
          <w:lang w:bidi="fa-IR"/>
          <w:color w:val="111111"/>
          <w:sz w:val="28"/>
          <w:szCs w:val="28"/>
          <w:rtl/>
        </w:rPr>
        <w:t xml:space="preserve">ولد-سلام اللّه علیه-فی دار أبیه الحسن العسکری(علیه السّلام)فی مدینة سامراء أواخر لیلة الجمعة الخامس عشر من شعبان و هی من اللیالی المبارکة التی یستحب إحیاؤها بالعبادة و صوم نهارها طبقا لروایات شریفة مرویة فی الصحاح مثل سنن ابن ماجة و سنن الترمذی و غیرهما من کتب أهل السنة </w:t>
      </w:r>
      <w:r>
        <w:rPr>
          <w:rStyle w:val="FootnoteReference"/>
        </w:rPr>
        <w:footnoteReference w:id="143"/>
      </w:r>
      <w:r>
        <w:rPr>
          <w:rFonts w:ascii="IRNazanin" w:hAnsi="IRNazanin" w:eastAsia="IRNazanin" w:cs="IRNazanin"/>
          <w:lang w:bidi="fa-IR"/>
          <w:color w:val="111111"/>
          <w:sz w:val="28"/>
          <w:szCs w:val="28"/>
          <w:rtl/>
        </w:rPr>
        <w:t xml:space="preserve">إضافة الی ما روی عن ائمة أهل البیت(علیهم السّلام)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سنة ولادته(255 ه)علی أشهر الروایات،و ثمة روایات أخری تذکر أن سنة الولادة هی(256 ه)أو(254 ه)مع الاتفاق علی یومها و روی غیر ذلک،إلا أن الأرجح هو التأریخ الأول لعدة شواهد،منها وروده فی أقدم المصادر التی سجلت خبر الولادة و هو کتاب الغیبة للشیخ الثقة الفضل بن شاذان الذی عاصر ولادة المهدی(علیه السّلام)و توفی قبل وفاة قبل أبیه الحسن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0378_103669"/>
    <w:bookmarkEnd w:id="57"/>
    <w:p>
      <w:pPr>
        <w:pStyle w:val="BookText"/>
      </w:pPr>
      <w:r>
        <w:rPr>
          <w:rFonts w:ascii="IRNazanin" w:hAnsi="IRNazanin" w:eastAsia="IRNazanin" w:cs="IRNazanin"/>
          <w:lang w:bidi="fa-IR"/>
          <w:color w:val="111111"/>
          <w:sz w:val="28"/>
          <w:szCs w:val="28"/>
          <w:rtl/>
        </w:rPr>
        <w:t xml:space="preserve">العسکری(علیهما السّلام)بفترة وجیزة </w:t>
      </w:r>
      <w:r>
        <w:rPr>
          <w:rStyle w:val="FootnoteReference"/>
        </w:rPr>
        <w:footnoteReference w:id="145"/>
      </w:r>
      <w:r>
        <w:rPr>
          <w:rFonts w:ascii="IRNazanin" w:hAnsi="IRNazanin" w:eastAsia="IRNazanin" w:cs="IRNazanin"/>
          <w:lang w:bidi="fa-IR"/>
          <w:color w:val="111111"/>
          <w:sz w:val="28"/>
          <w:szCs w:val="28"/>
          <w:rtl/>
        </w:rPr>
        <w:t xml:space="preserve">،و منها أن معظم الروایات الأخری تذکر أن یوم الولادة کان یوم جمعة منتصف شهر شعبان و إن اختلفت فی تحدید سنة الولادة،و من خلال مراجعتنا للتقویم التطبیقی </w:t>
      </w:r>
      <w:r>
        <w:rPr>
          <w:rStyle w:val="FootnoteReference"/>
        </w:rPr>
        <w:footnoteReference w:id="146"/>
      </w:r>
      <w:r>
        <w:rPr>
          <w:rFonts w:ascii="IRNazanin" w:hAnsi="IRNazanin" w:eastAsia="IRNazanin" w:cs="IRNazanin"/>
          <w:lang w:bidi="fa-IR"/>
          <w:color w:val="111111"/>
          <w:sz w:val="28"/>
          <w:szCs w:val="28"/>
          <w:rtl/>
        </w:rPr>
        <w:t xml:space="preserve">وجدنا أن النصف من شعبان صادف یوم جمعة فی سنة(255 ه)وحدها دون السنین الاخری المذکورة فی تلک الروایات.</w:t>
      </w:r>
    </w:p>
    <w:p>
      <w:pPr>
        <w:pStyle w:val="BookText"/>
      </w:pPr>
      <w:r>
        <w:rPr>
          <w:rFonts w:ascii="IRNazanin" w:hAnsi="IRNazanin" w:eastAsia="IRNazanin" w:cs="IRNazanin"/>
          <w:lang w:bidi="fa-IR"/>
          <w:color w:val="111111"/>
          <w:sz w:val="28"/>
          <w:szCs w:val="28"/>
          <w:rtl/>
        </w:rPr>
        <w:t xml:space="preserve">و مثل هذا الاختلاف أمر طبیعی جار مع تواریخ ولادات و وفیات آبائه و حتی مع جده الرسول الأعظم(صلّی اللّه علیه و آله)،دون أن یؤثر ذلک علی ثبوت ولادتهم(علیهم السّلام)،کما أنه طبیعی للغایة بملاحظة سرّیّة الولادة عند وقوعها حفظا للولید المبارک کما سنلاحظ ذلک لاحقا.</w:t>
      </w:r>
    </w:p>
    <w:p>
      <w:pPr>
        <w:pStyle w:val="Heading4"/>
      </w:pPr>
      <w:bookmarkStart w:id="207" w:name="_Toc78"/>
      <w:r>
        <w:t>تواتر خبر ولادته(علیه السّلام)</w:t>
      </w:r>
      <w:bookmarkEnd w:id="207"/>
    </w:p>
    <w:p>
      <w:pPr>
        <w:pStyle w:val="BookText"/>
      </w:pPr>
      <w:r>
        <w:rPr>
          <w:rFonts w:ascii="IRNazanin" w:hAnsi="IRNazanin" w:eastAsia="IRNazanin" w:cs="IRNazanin"/>
          <w:lang w:bidi="fa-IR"/>
          <w:color w:val="111111"/>
          <w:sz w:val="28"/>
          <w:szCs w:val="28"/>
          <w:rtl/>
        </w:rPr>
        <w:t xml:space="preserve">روی قصة الولادة أو خبرها الکثیر من العلماء بأسانید صحیحة أمثال أبی جعفر الطبری و الفضل بن شاذان و الحسین بن حمدان و علی بن الحسین المسعودی و الشیخ الصدوق و الشیخ الطوسی و الشیخ المفید و غیرهم،و نقلها بصورة کاملة أو مختصرة أو نقل خبرها عدد من علماء أهل السنة من مختلف المذاهب الإسلامیة أمثال نور الدین عبد الرحمن الجامی الحنفی فی شواهد النبوة و العلاّمة محمد مبین المولوی الهندی فی وسیلة النجاة و العلامة محمد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10378_103670"/>
    <w:bookmarkEnd w:id="58"/>
    <w:p>
      <w:pPr>
        <w:pStyle w:val="BookText"/>
      </w:pPr>
      <w:r>
        <w:rPr>
          <w:rFonts w:ascii="IRNazanin" w:hAnsi="IRNazanin" w:eastAsia="IRNazanin" w:cs="IRNazanin"/>
          <w:lang w:bidi="fa-IR"/>
          <w:color w:val="111111"/>
          <w:sz w:val="28"/>
          <w:szCs w:val="28"/>
          <w:rtl/>
        </w:rPr>
        <w:t xml:space="preserve">خواجه بارسا البخاری فی فصل الخطاب و الحافظ سلیمان القندوزی الحنفی فی ینابیع المودة،کما نقل خبر الولادة ما یناهز المائة و ثلاثین من علماء مختلف الفرق الإسلامیة بینهم عشرات المؤرخین ستة منهم عاصروا فترة الغیبة الصغری أو ولادة الإمام المهدی(علیه السّلام)،و البقیة من مختلف القرون الی یومنا هذا فی سلسلة متصلة و هذا الاحصاء یشمل جانبا من المصادر الإسلامیة و لیس کلها.و بین هؤلاء عدد کبیر من العلماء و المؤرخین المشهورین أمثال ابن خلکان و ابن الأثیر و أبی الفداء و الذهبی و ابن طولون الدمشقی و سبط ابن الجوزی و محی الدین بن عربی و الخوارزمی و البیهقی و الصفدی و الیافعی و القرمانی و ابن حجر الهیثمی و غیرهم کثیر.و مثل هذا الإثبات مما لم یتوفر لولادات الکثیر من أعلام التأریخ الإسلامی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208" w:name="_Toc79"/>
      <w:r>
        <w:t>کیفیة و ظروف الولادة</w:t>
      </w:r>
      <w:bookmarkEnd w:id="208"/>
    </w:p>
    <w:p>
      <w:pPr>
        <w:pStyle w:val="BookText"/>
      </w:pPr>
      <w:r>
        <w:rPr>
          <w:rFonts w:ascii="IRNazanin" w:hAnsi="IRNazanin" w:eastAsia="IRNazanin" w:cs="IRNazanin"/>
          <w:lang w:bidi="fa-IR"/>
          <w:color w:val="111111"/>
          <w:sz w:val="28"/>
          <w:szCs w:val="28"/>
          <w:rtl/>
        </w:rPr>
        <w:t xml:space="preserve">یستفاد من الروایات الواردة بشأن کیفیة ولادته(علیه السّلام)،أن والده الإمام الحسن العسکری-سلام اللّه علیه-أحاط الولادة بالکثیر من السریة و الخفاء، فهی تذکر أن الإمام الحسن العسکری قد طلب من عمته السیدة حکیمة بنت الإمام الجواد أن تبقی فی داره لیلة الخامس عشر من شهر شعبان و اخبرها بأنه سیولد فیها إبنه و حجة اللّه فی أرضه،فسألته عن أمه فأخبرها أنها نرجس فذهبت إلیها و فحصتها فلم تجد فیها أثرا للحمل،فعادت للإمام و اخبرته بذلک،فابتسم(علیه السّلام)و بیّن لها أن مثلها مثل أم موسی(علیه السّلام)التی لم یظهر حملها و لم یعلم به أحد الی وقت ولادتها لأن فرعون کان یتعقب أولاد بنی إسرائیل خشیة من ظهور موسی المبشر به فیذبح ابناءهم و یستحی نساءهم،و هذا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0378_103671"/>
    <w:bookmarkEnd w:id="59"/>
    <w:p>
      <w:pPr>
        <w:pStyle w:val="BookText"/>
      </w:pPr>
      <w:r>
        <w:rPr>
          <w:rFonts w:ascii="IRNazanin" w:hAnsi="IRNazanin" w:eastAsia="IRNazanin" w:cs="IRNazanin"/>
          <w:lang w:bidi="fa-IR"/>
          <w:color w:val="111111"/>
          <w:sz w:val="28"/>
          <w:szCs w:val="28"/>
          <w:rtl/>
        </w:rPr>
        <w:t xml:space="preserve">الأمر جری مع الإمام المهدی(علیه السّلام)أیضا لأن السلطات العباسیة کانت ترصد ولادته إذ قد تنبأت بذلک طائفة من الأحادیث الشریفة کما سنشیر لاحقا.</w:t>
      </w:r>
    </w:p>
    <w:p>
      <w:pPr>
        <w:pStyle w:val="BookText"/>
      </w:pPr>
      <w:r>
        <w:rPr>
          <w:rFonts w:ascii="IRNazanin" w:hAnsi="IRNazanin" w:eastAsia="IRNazanin" w:cs="IRNazanin"/>
          <w:lang w:bidi="fa-IR"/>
          <w:color w:val="111111"/>
          <w:sz w:val="28"/>
          <w:szCs w:val="28"/>
          <w:rtl/>
        </w:rPr>
        <w:t xml:space="preserve">و یستفاد من نصوص الروایات أن وقت الولادة کان قبیل الفجر و واضح أنّ لهذا التوقیت أهمیة خاصة فی إخفاء الولادة؛لأن عیون السلطة عادة تغط فی نوم عمیق.کما یستفاد من الروایات أنه لم یحضر الولادة سوی حکیمة التی لم تکن تعرف بتوقیتها بشکل دقیق أیضا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روایة واحدة یرویها الشیخ الطوسی فی کتاب الغیبة تصرح باستقدام عجوز قابلة من جیران الإمام لمساعدة حکیمة فی التولید مع تشدید الوصیة علیها بکتمان الأمر و تحذیرها من إفشائه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4"/>
      </w:pPr>
      <w:bookmarkStart w:id="209" w:name="_Toc80"/>
      <w:r>
        <w:t>الإخبار المسبق عن خفاء الولادة</w:t>
      </w:r>
      <w:bookmarkEnd w:id="209"/>
    </w:p>
    <w:p>
      <w:pPr>
        <w:pStyle w:val="BookText"/>
      </w:pPr>
      <w:r>
        <w:rPr>
          <w:rFonts w:ascii="IRNazanin" w:hAnsi="IRNazanin" w:eastAsia="IRNazanin" w:cs="IRNazanin"/>
          <w:lang w:bidi="fa-IR"/>
          <w:color w:val="111111"/>
          <w:sz w:val="28"/>
          <w:szCs w:val="28"/>
          <w:rtl/>
        </w:rPr>
        <w:t xml:space="preserve">أخبرت الکثیر من الأحادیث الشریفة بأن ولادة المهدی من الحسن العسکری ستحاط بالخفاء و السریة،و نسبت الإخفاء الی اللّه تبارک و تعالی و شبهت بعضها إخفاء ولادته باخفاء ولادة موسی و بعضها بولادة ابراهیم(علیهما السّلام)،و بیّنت علّة ذلک الإخفاء بحفظه(علیه السّلام)حتی یؤدی رسالته، نستعرض هنا نماذج قلیلة منها.</w:t>
      </w:r>
    </w:p>
    <w:p>
      <w:pPr>
        <w:pStyle w:val="BookText"/>
      </w:pPr>
      <w:r>
        <w:rPr>
          <w:rFonts w:ascii="IRNazanin" w:hAnsi="IRNazanin" w:eastAsia="IRNazanin" w:cs="IRNazanin"/>
          <w:lang w:bidi="fa-IR"/>
          <w:color w:val="111111"/>
          <w:sz w:val="28"/>
          <w:szCs w:val="28"/>
          <w:rtl/>
        </w:rPr>
        <w:t xml:space="preserve">فمثلا روی الشیخ الصدوق فی إکمال الدین و الخزاز فی کفایة الأثر مسندا عن الإمام الحسن بن علی(علیهما السّلام)ضمن حدیث قال فیه:</w:t>
      </w:r>
    </w:p>
    <w:p>
      <w:pPr>
        <w:pStyle w:val="BookText"/>
      </w:pPr>
      <w:r>
        <w:rPr>
          <w:rFonts w:ascii="IRNazanin" w:hAnsi="IRNazanin" w:eastAsia="IRNazanin" w:cs="IRNazanin"/>
          <w:lang w:bidi="fa-IR"/>
          <w:color w:val="111111"/>
          <w:sz w:val="28"/>
          <w:szCs w:val="28"/>
          <w:rtl/>
        </w:rPr>
        <w:t xml:space="preserve">«أما علمتم أنه ما منّا إلا و تقع فی عنقه بیعة لطاغیة زمانه،إلا القائم الذی یصلّی عیسی بن مریم خلفه؟!و إن اللّه عز و جل یخفی ولادته و یغیّب شخصه لئلاّ یکون لأحد فی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عنقه بیعة إذا خرج،ذلک التاسع من ولد أخی الحسین ابن سیدة النساء یطیل اللّه عمره فی غیبته ثم یظهره بقدرته...»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رواه الصدوق بطریقین عن الإمام علی(علیه السّلام)قال:«...إن القائم منا إذا قام لم یکن لأحد فی عنقه بیعة،فلذلک تخفی ولادته و یغیب شخصه»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الإمام السجاد(علیه السّلام)أنه قال:«فی القائم منا سنن من الأنبیاء...</w:t>
      </w:r>
    </w:p>
    <w:p>
      <w:pPr>
        <w:pStyle w:val="BookText"/>
      </w:pPr>
      <w:r>
        <w:rPr>
          <w:rFonts w:ascii="IRNazanin" w:hAnsi="IRNazanin" w:eastAsia="IRNazanin" w:cs="IRNazanin"/>
          <w:lang w:bidi="fa-IR"/>
          <w:color w:val="111111"/>
          <w:sz w:val="28"/>
          <w:szCs w:val="28"/>
          <w:rtl/>
        </w:rPr>
        <w:t xml:space="preserve">و أما من ابراهیم فخفاء الولادة و اعتزال الناس...»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الإمام الحسین(علیه السّلام)أنه قال:«فی التاسع من ولدی سنّة من یوسف و سنّة من موسی بن عمران و هو قائمنا أهل البیت یصلح اللّه أمره فی لیلة واحدة»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الکلینی فی الکافی بسنده عن الإمام الباقر(علیه السّلام)أنه قال-فی حدیث-:«انظروا من خفی[عمی]علی الناس ولادته فذاک صاحبکم،إنه لیس منا أحد یشار إلیه بالأصابع و یمضغ بالألسن إلا مات غیضا أو رغم أنفه»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الأحادیث بهذا المعنی کثیرة و الکثیر منها مروی بأسانید صحیحة تخبر صراحة-و قبل وقوع ولادة الإمام المهدی(علیه السّلام)-بخفائها،و فی ذلک دلالة وجدانیة صریحة علی صحتها حتی لو کان فی أسانید بعضها ضعف أو مجهولیة لأنها أخبرت عن شیء قبل وقوعه ثم جاء الواقع مصدقا لما أخبرت عنه،و هذا ما لا یمکن صدوره إلا من جهة علام الغیوب تبارک و تعالی الأمر الذی یثبت صدورها عن ینابیع الوحی و بإخبار من الرسول الأکرم(صلّی اللّه علیه و آله).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0378_103673"/>
    <w:bookmarkEnd w:id="60"/>
    <w:p>
      <w:pPr>
        <w:pStyle w:val="Heading4"/>
      </w:pPr>
      <w:bookmarkStart w:id="210" w:name="_Toc81"/>
      <w:r>
        <w:t>خفاء الولادة علامة المهدی الموعود(علیه السّلام)</w:t>
      </w:r>
      <w:bookmarkEnd w:id="210"/>
    </w:p>
    <w:p>
      <w:pPr>
        <w:pStyle w:val="BookText"/>
      </w:pPr>
      <w:r>
        <w:rPr>
          <w:rFonts w:ascii="IRNazanin" w:hAnsi="IRNazanin" w:eastAsia="IRNazanin" w:cs="IRNazanin"/>
          <w:lang w:bidi="fa-IR"/>
          <w:color w:val="111111"/>
          <w:sz w:val="28"/>
          <w:szCs w:val="28"/>
          <w:rtl/>
        </w:rPr>
        <w:t xml:space="preserve">و یلاحظ أن هذه الأحادیث الشریفة تصرح بأنّ خفاء الولادة من العلائم البارزة المشخصة لهویة المهدی الموعود و القائم من ولد فاطمة الذی بشرت به الأحادیث النبویة،و هذا أحد الأهداف المهمة للتصریح بذلک و هو تعریف المسلمین بإحدی العلائم التی یکشفون بها زیف مزاعم مدّعی المهدویة کما شهد التأریخ الإسلامی الکثیر منهم و لم تنطبق علی أی منهم هذه العلامة،فلم تحط ولادة أی منهم بالخفاء کما هو ثابت تأریخیا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تشیر الأحادیث الشریفة المتقدمة الی علة إخفاء ولادته(علیه السّلام)و هی العلة نفسها التی أوجبت إخفاء ولادة نبی اللّه موسی(علیه السّلام)،أی حفظ الولید من سطوة الجبارین و مساعیهم لقتله إتماما لحجة اللّه تبارک و تعالی علی عبادة و رعایة له لکی یقوم بدوره الإلهی المرتقب فی إنقاذ بنی اسرائیل و الصدع بالدیانة التوحیدیة و مواجهة الجبروت الفرعونی بالنسبة لموسی الکلیم-سلام اللّه علیه-،و هکذا إنقاذ البشریة جمعاء و إنهاء الظلم و الجور و إقامة القسط و العدل و إظهار الإسلام علی الدین کله بید المهدی المنتظر-عجل اللّه فرجه-.</w:t>
      </w:r>
    </w:p>
    <w:p>
      <w:pPr>
        <w:pStyle w:val="BookText"/>
      </w:pPr>
      <w:r>
        <w:rPr>
          <w:rFonts w:ascii="IRNazanin" w:hAnsi="IRNazanin" w:eastAsia="IRNazanin" w:cs="IRNazanin"/>
          <w:lang w:bidi="fa-IR"/>
          <w:color w:val="111111"/>
          <w:sz w:val="28"/>
          <w:szCs w:val="28"/>
          <w:rtl/>
        </w:rPr>
        <w:t xml:space="preserve">و هذا ما کان یعرفه ائمة الجور من خلال النصوص الواردة بهذا الشأن، ففرعون مصر کان علی علم بالبشارات الواردة بظهور منقذ بنی اسرائیل، و هو موسی(علیه السّلام)من أنفسهم و لذلک سعی فی تقتیل أبنائهم بهدف منع ظهوره، و کذلک حال بنی العباس إذ کانوا علی علم بأن المهدی الموعود هو من ولد فاطمة-سلام اللّه علیها-،و أنه الإمام الثانی عشر من ائمة أهل البیت(علیهم السّلام)و قد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انتشرت الأحادیث النبویة المصرحة بذلک بین المسلمین و دوّنها علماء الحدیث قبل ولادة المهدی بعقود عدیدة،کما کانوا یعلمون بأن الإمام الحسن العسکری هو الإمام الحادی عشر من ائمة العترة النبویة(علیهم السّلام)،لذا فمن الطبیعی أن یسعوا لقطع هواجس ظهور المهدی الموعود بالإجتهاد من أجل قطع نسل والده العسکری(علیهما السّلام).</w:t>
      </w:r>
    </w:p>
    <w:p>
      <w:pPr>
        <w:pStyle w:val="BookText"/>
      </w:pPr>
      <w:r>
        <w:rPr>
          <w:rFonts w:ascii="IRNazanin" w:hAnsi="IRNazanin" w:eastAsia="IRNazanin" w:cs="IRNazanin"/>
          <w:lang w:bidi="fa-IR"/>
          <w:color w:val="111111"/>
          <w:sz w:val="28"/>
          <w:szCs w:val="28"/>
          <w:rtl/>
        </w:rPr>
        <w:t xml:space="preserve">و من الواضح أنّ مجرد احتمال صحة هذه الأحادیث کان کافیا لدفعهم نحو إبادته،فکیف الحال و هم علی علم راجح بذلک خاصة و أن لیس بین المسلمین سلسلة تنطبق علیهم مواصفات تلک الأحادیث الشریفة مثلما تنطبق علی هؤلاء الائمة الإثنی عشر(علیهم السّلام)کما لاحظنا مفصلا فی البحوث السابقة؟!</w:t>
      </w:r>
    </w:p>
    <w:p>
      <w:pPr>
        <w:pStyle w:val="BookText"/>
      </w:pPr>
      <w:r>
        <w:rPr>
          <w:rFonts w:ascii="IRNazanin" w:hAnsi="IRNazanin" w:eastAsia="IRNazanin" w:cs="IRNazanin"/>
          <w:lang w:bidi="fa-IR"/>
          <w:color w:val="111111"/>
          <w:sz w:val="28"/>
          <w:szCs w:val="28"/>
          <w:rtl/>
        </w:rPr>
        <w:t xml:space="preserve">و علی ضوء هذه الحقیقة یمکن أن نفهم سر ظاهرة قصر الأعمار التی میزت تأریخ الائمة الثلاثة الذین سبقوا الإمام المهدی(علیهم السّلام)من آبائه،فقد استشهد ابوه العسکری و هو ابن ثمان و عشرین </w:t>
      </w:r>
      <w:r>
        <w:rPr>
          <w:rStyle w:val="FootnoteReference"/>
        </w:rPr>
        <w:footnoteReference w:id="156"/>
      </w:r>
      <w:r>
        <w:rPr>
          <w:rFonts w:ascii="IRNazanin" w:hAnsi="IRNazanin" w:eastAsia="IRNazanin" w:cs="IRNazanin"/>
          <w:lang w:bidi="fa-IR"/>
          <w:color w:val="111111"/>
          <w:sz w:val="28"/>
          <w:szCs w:val="28"/>
          <w:rtl/>
        </w:rPr>
        <w:t xml:space="preserve">و استشهد جده الإمام الهادی و هو ابن أربعین سنة </w:t>
      </w:r>
      <w:r>
        <w:rPr>
          <w:rStyle w:val="FootnoteReference"/>
        </w:rPr>
        <w:footnoteReference w:id="157"/>
      </w:r>
      <w:r>
        <w:rPr>
          <w:rFonts w:ascii="IRNazanin" w:hAnsi="IRNazanin" w:eastAsia="IRNazanin" w:cs="IRNazanin"/>
          <w:lang w:bidi="fa-IR"/>
          <w:color w:val="111111"/>
          <w:sz w:val="28"/>
          <w:szCs w:val="28"/>
          <w:rtl/>
        </w:rPr>
        <w:t xml:space="preserve">و استشهد الإمام الجواد و هو ابن خمس و عشرین سنة </w:t>
      </w:r>
      <w:r>
        <w:rPr>
          <w:rStyle w:val="FootnoteReference"/>
        </w:rPr>
        <w:footnoteReference w:id="158"/>
      </w:r>
      <w:r>
        <w:rPr>
          <w:rFonts w:ascii="IRNazanin" w:hAnsi="IRNazanin" w:eastAsia="IRNazanin" w:cs="IRNazanin"/>
          <w:lang w:bidi="fa-IR"/>
          <w:color w:val="111111"/>
          <w:sz w:val="28"/>
          <w:szCs w:val="28"/>
          <w:rtl/>
        </w:rPr>
        <w:t xml:space="preserve">،و هذه ظاهرة جدیرة بالدراسة،و تکفی وحدها للکشف عن المساعی العباسیة الحثیثة لإبادة هذا النسل للحیلولة دون ظهور المهدی الموعود </w:t>
      </w:r>
      <w:r>
        <w:rPr>
          <w:rStyle w:val="FootnoteReference"/>
        </w:rPr>
        <w:footnoteReference w:id="159"/>
      </w:r>
      <w:r>
        <w:rPr>
          <w:rFonts w:ascii="IRNazanin" w:hAnsi="IRNazanin" w:eastAsia="IRNazanin" w:cs="IRNazanin"/>
          <w:lang w:bidi="fa-IR"/>
          <w:color w:val="111111"/>
          <w:sz w:val="28"/>
          <w:szCs w:val="28"/>
          <w:rtl/>
        </w:rPr>
        <w:t xml:space="preserve">حتی لو لم یسجل التأریخ محاولات العباسیین لاغتیال و قتل هؤلاء</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الائمة،فکیف الحال و قد سجل عددا من هذه المحاولات تجاههم(علیهم السّلام)، حتی ذکر المؤرخون مثلا أنهم قد سجنوا الإمام العسکری و سعوا لاغتیاله عدة مرات،کما فعلوا مع آبائه(علیهم السّلام) </w:t>
      </w:r>
      <w:r>
        <w:rPr>
          <w:rStyle w:val="FootnoteReference"/>
        </w:rPr>
        <w:footnoteReference w:id="1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الإمام الحسن العسکری معللا هذه الحرب المحمومة ضدهم(علیهم السّلام)فیما رواه عنه معاصره الشیخ الثقة الفضل بن شاذان:</w:t>
      </w:r>
    </w:p>
    <w:p>
      <w:pPr>
        <w:pStyle w:val="BookText"/>
      </w:pPr>
      <w:r>
        <w:rPr>
          <w:rFonts w:ascii="IRNazanin" w:hAnsi="IRNazanin" w:eastAsia="IRNazanin" w:cs="IRNazanin"/>
          <w:lang w:bidi="fa-IR"/>
          <w:color w:val="111111"/>
          <w:sz w:val="28"/>
          <w:szCs w:val="28"/>
          <w:rtl/>
        </w:rPr>
        <w:t xml:space="preserve">قال:حدثنا عبد اللّه بن الحسین بن سعد الکاتب قال:قال ابو محمّد [الإمام العسکری(علیه السّلام)]:«قد وضع بنو امیة و بنو العباس سیوفهم علینا لعلتین:</w:t>
      </w:r>
    </w:p>
    <w:p>
      <w:pPr>
        <w:pStyle w:val="BookText"/>
      </w:pPr>
      <w:r>
        <w:rPr>
          <w:rFonts w:ascii="IRNazanin" w:hAnsi="IRNazanin" w:eastAsia="IRNazanin" w:cs="IRNazanin"/>
          <w:lang w:bidi="fa-IR"/>
          <w:color w:val="111111"/>
          <w:sz w:val="28"/>
          <w:szCs w:val="28"/>
          <w:rtl/>
        </w:rPr>
        <w:t xml:space="preserve">احداهما انهم کانوا یعلمون انه لیس لهم فی الخلافة حق فیخافون من ادعائنا إیّاها و تستقر فی مرکزها،و ثانیتهما انهم قد وقفوا من الأخبار المتواترة علی ان زوال ملک الجبابرة و الظلمة علی ید القائم منا،و کانوا لا یشکون انهم من الجبابرة و الظلمة،فسعوا فی قتل أهل بیت رسول اللّه(صلّی اللّه علیه و آله)و إبادة نسله طمعا منهم فی الوصول الی منع تولد القائم(علیه السّلام)أو قتله،فأبی اللّه أن یکشف أمره لواحد منهم إِلاّٰ أَنْ یُتِمَّ نُورَهُ وَ لَوْ کَرِهَ الْکٰافِرُونَ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10378_103676"/>
    <w:bookmarkEnd w:id="61"/>
    <w:p>
      <w:pPr>
        <w:pStyle w:val="Heading3"/>
      </w:pPr>
      <w:bookmarkStart w:id="211" w:name="_Toc82"/>
      <w:r>
        <w:t>الفصل الثّانی:مراحل حیاة الإمام المهدی(علیه السّلام)</w:t>
      </w:r>
      <w:bookmarkEnd w:id="211"/>
    </w:p>
    <w:p>
      <w:pPr>
        <w:pStyle w:val="BookText"/>
      </w:pPr>
      <w:r>
        <w:rPr>
          <w:rFonts w:ascii="IRNazanin" w:hAnsi="IRNazanin" w:eastAsia="IRNazanin" w:cs="IRNazanin"/>
          <w:lang w:bidi="fa-IR"/>
          <w:color w:val="111111"/>
          <w:sz w:val="28"/>
          <w:szCs w:val="28"/>
          <w:rtl/>
        </w:rPr>
        <w:t xml:space="preserve">تنقسم حیاة کل إمام معصوم بشکل عام الی قسمین رئیسین:</w:t>
      </w:r>
    </w:p>
    <w:p>
      <w:pPr>
        <w:pStyle w:val="BookText"/>
      </w:pPr>
      <w:r>
        <w:rPr>
          <w:rFonts w:ascii="IRNazanin" w:hAnsi="IRNazanin" w:eastAsia="IRNazanin" w:cs="IRNazanin"/>
          <w:lang w:bidi="fa-IR"/>
          <w:color w:val="111111"/>
          <w:sz w:val="28"/>
          <w:szCs w:val="28"/>
          <w:rtl/>
        </w:rPr>
        <w:t xml:space="preserve">القسم الأوّل:حیاته قبل تسلّمه مهام الإمامة و الزعامة.</w:t>
      </w:r>
    </w:p>
    <w:p>
      <w:pPr>
        <w:pStyle w:val="BookText"/>
      </w:pPr>
      <w:r>
        <w:rPr>
          <w:rFonts w:ascii="IRNazanin" w:hAnsi="IRNazanin" w:eastAsia="IRNazanin" w:cs="IRNazanin"/>
          <w:lang w:bidi="fa-IR"/>
          <w:color w:val="111111"/>
          <w:sz w:val="28"/>
          <w:szCs w:val="28"/>
          <w:rtl/>
        </w:rPr>
        <w:t xml:space="preserve">القسم الثانی:حیاته بعد تسلّمه لمهام الإمامة و الزعامة.</w:t>
      </w:r>
    </w:p>
    <w:p>
      <w:pPr>
        <w:pStyle w:val="BookText"/>
      </w:pPr>
      <w:r>
        <w:rPr>
          <w:rFonts w:ascii="IRNazanin" w:hAnsi="IRNazanin" w:eastAsia="IRNazanin" w:cs="IRNazanin"/>
          <w:lang w:bidi="fa-IR"/>
          <w:color w:val="111111"/>
          <w:sz w:val="28"/>
          <w:szCs w:val="28"/>
          <w:rtl/>
        </w:rPr>
        <w:t xml:space="preserve">و بالإمکان تقسیم کل منهما الی مراحل.</w:t>
      </w:r>
    </w:p>
    <w:p>
      <w:pPr>
        <w:pStyle w:val="BookText"/>
      </w:pPr>
      <w:r>
        <w:rPr>
          <w:rFonts w:ascii="IRNazanin" w:hAnsi="IRNazanin" w:eastAsia="IRNazanin" w:cs="IRNazanin"/>
          <w:lang w:bidi="fa-IR"/>
          <w:color w:val="111111"/>
          <w:sz w:val="28"/>
          <w:szCs w:val="28"/>
          <w:rtl/>
        </w:rPr>
        <w:t xml:space="preserve">و بناء علی هذا تنقسم حیاة الإمام المهدی(علیه السّلام)الی أربع مراحل متمایزة،و هی:</w:t>
      </w:r>
    </w:p>
    <w:p>
      <w:pPr>
        <w:pStyle w:val="BookText"/>
      </w:pPr>
      <w:r>
        <w:rPr>
          <w:rFonts w:ascii="IRNazanin" w:hAnsi="IRNazanin" w:eastAsia="IRNazanin" w:cs="IRNazanin"/>
          <w:lang w:bidi="fa-IR"/>
          <w:color w:val="111111"/>
          <w:sz w:val="28"/>
          <w:szCs w:val="28"/>
          <w:rtl/>
        </w:rPr>
        <w:t xml:space="preserve">المرحلة الأولی:حیاته فی ظل أبیه أی من الولادة سنة(255 ه)حتی یوم استشهاد أبیه الإمام الحسن العسکری(علیه السّلام)سنة(260 ه).و هی خمس سنوات تقریبا.</w:t>
      </w:r>
    </w:p>
    <w:p>
      <w:pPr>
        <w:pStyle w:val="BookText"/>
      </w:pPr>
      <w:r>
        <w:rPr>
          <w:rFonts w:ascii="IRNazanin" w:hAnsi="IRNazanin" w:eastAsia="IRNazanin" w:cs="IRNazanin"/>
          <w:lang w:bidi="fa-IR"/>
          <w:color w:val="111111"/>
          <w:sz w:val="28"/>
          <w:szCs w:val="28"/>
          <w:rtl/>
        </w:rPr>
        <w:t xml:space="preserve">المرحلة الثانیة:حیاته منذ وفاة ابیه(علیه السّلام)(سنة 260 ه)حتی انتهاء الغیبة الصغری سنة(329 ه).و هی تناهز السبعین عاما.</w:t>
      </w:r>
    </w:p>
    <w:p>
      <w:pPr>
        <w:pStyle w:val="BookText"/>
      </w:pPr>
      <w:r>
        <w:rPr>
          <w:rFonts w:ascii="IRNazanin" w:hAnsi="IRNazanin" w:eastAsia="IRNazanin" w:cs="IRNazanin"/>
          <w:lang w:bidi="fa-IR"/>
          <w:color w:val="111111"/>
          <w:sz w:val="28"/>
          <w:szCs w:val="28"/>
          <w:rtl/>
        </w:rPr>
        <w:t xml:space="preserve">المرحلة الثالثة:حیاته فی الغیبة الکبری و التی بدأت بعد وفاة سفیره الرابع عام(329 ه)و هی مستمرة حتی یوم ظهوره علی مسرح الأحداث السیاسیة و الاجتماعیة من جدید.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الرابعة:حیاته فی مرحلة الظهور التی تبدأ بعد انتهاء الغیبة الکبری،و هو عهد الدولة المهدویة العالمیة المرتقبة و التی أخبرت عنها نصوص الکتاب و السنة.</w:t>
      </w:r>
    </w:p>
    <w:p>
      <w:pPr>
        <w:pStyle w:val="BookText"/>
      </w:pPr>
      <w:r>
        <w:rPr>
          <w:rFonts w:ascii="IRNazanin" w:hAnsi="IRNazanin" w:eastAsia="IRNazanin" w:cs="IRNazanin"/>
          <w:lang w:bidi="fa-IR"/>
          <w:color w:val="111111"/>
          <w:sz w:val="28"/>
          <w:szCs w:val="28"/>
          <w:rtl/>
        </w:rPr>
        <w:t xml:space="preserve">و تتمیز کلّ مرحلة من هذه المراحل بمجموعة من الخصائص نشیر الیها تباعا فی کلّ باب إن شاء اللّه تعالی.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10378_103678"/>
    <w:bookmarkEnd w:id="62"/>
    <w:p>
      <w:pPr>
        <w:pStyle w:val="Heading3"/>
      </w:pPr>
      <w:bookmarkStart w:id="212" w:name="_Toc83"/>
      <w:r>
        <w:t>الفصل الثّالث:الإمام المهدی فی ظل أبیه(علیهما السّلام)</w:t>
      </w:r>
      <w:bookmarkEnd w:id="212"/>
    </w:p>
    <w:p>
      <w:pPr>
        <w:pStyle w:val="Heading4"/>
      </w:pPr>
      <w:bookmarkStart w:id="213" w:name="_Toc84"/>
      <w:r>
        <w:t>اشارة</w:t>
      </w:r>
      <w:bookmarkEnd w:id="213"/>
    </w:p>
    <w:p>
      <w:pPr>
        <w:pStyle w:val="BookText"/>
      </w:pPr>
      <w:r>
        <w:rPr>
          <w:rFonts w:ascii="IRNazanin" w:hAnsi="IRNazanin" w:eastAsia="IRNazanin" w:cs="IRNazanin"/>
          <w:lang w:bidi="fa-IR"/>
          <w:color w:val="111111"/>
          <w:sz w:val="28"/>
          <w:szCs w:val="28"/>
          <w:rtl/>
        </w:rPr>
        <w:t xml:space="preserve">الإمام المهدی فی ظل أبیه(علیهما السّلام)</w:t>
      </w:r>
    </w:p>
    <w:p>
      <w:pPr>
        <w:pStyle w:val="Heading4"/>
      </w:pPr>
      <w:bookmarkStart w:id="214" w:name="_Toc85"/>
      <w:r>
        <w:t>دور الإمام العسکری(علیه السّلام)فی إعلان الولادة</w:t>
      </w:r>
      <w:bookmarkEnd w:id="214"/>
    </w:p>
    <w:p>
      <w:pPr>
        <w:pStyle w:val="BookText"/>
      </w:pPr>
      <w:r>
        <w:rPr>
          <w:rFonts w:ascii="IRNazanin" w:hAnsi="IRNazanin" w:eastAsia="IRNazanin" w:cs="IRNazanin"/>
          <w:lang w:bidi="fa-IR"/>
          <w:color w:val="111111"/>
          <w:sz w:val="28"/>
          <w:szCs w:val="28"/>
          <w:rtl/>
        </w:rPr>
        <w:t xml:space="preserve">فی ظل تلک الأوضاع الإرهابیة الصعبة کانت تواجه الإمام العسکری-سلام اللّه علیه-مهمة علی درجة کبیرة من الخطورة و الحساسیة،فکان علیه أن یخفی أمر الولادة عن اعین السلطات العباسیة بالکامل و الحیلولة دون اهتدائهم الی وجوده و ولادته و مکانه حتی لو عرفوا إجمالا بوقوعها،و ذلک حفظا للولید من مساعی الإبادة العباسیة المتربصة به و لذلک لاحظنا فی خبر الولادة حرص الإمام علی خفائها،کما نلاحظ أوامره المشددة لکل من أطلعه علی خبر الولادة من أرحامه و خواص شیعته بکتمان الخبر بالکامل فهو یقول مثلا لأحمد بن إسحاق:«ولد لنا مولود فلیکن عندک مستورا و من جمیع الناس مکتوما»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جهة ثانیة کان علیه الی جانب ذلک و فی ظل تلک الأوضاع الارهابیة و حملات التفتیش العباسیة المتواصلة،أن یثبت خبر ولادته(علیه السّلام) بما لا یقبل الشک إثباتا لوجوده ثم إمامته،فکان لا بد من شهود علی ذلک یطلعهم علی الأمر لکی ینقلوا شهاداتهم فیما بعد و یسجلها التأریخ للأجیال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اللاحقة،و لذلک قام(علیه السّلام)باخبار عدد من خواص شیعته بالأمر </w:t>
      </w:r>
      <w:r>
        <w:rPr>
          <w:rStyle w:val="FootnoteReference"/>
        </w:rPr>
        <w:footnoteReference w:id="163"/>
      </w:r>
      <w:r>
        <w:rPr>
          <w:rFonts w:ascii="IRNazanin" w:hAnsi="IRNazanin" w:eastAsia="IRNazanin" w:cs="IRNazanin"/>
          <w:lang w:bidi="fa-IR"/>
          <w:color w:val="111111"/>
          <w:sz w:val="28"/>
          <w:szCs w:val="28"/>
          <w:rtl/>
        </w:rPr>
        <w:t xml:space="preserve">و عرض الولید علیهم،بعد مضی ثلاثة أیام من ولادته </w:t>
      </w:r>
      <w:r>
        <w:rPr>
          <w:rStyle w:val="FootnoteReference"/>
        </w:rPr>
        <w:footnoteReference w:id="164"/>
      </w:r>
      <w:r>
        <w:rPr>
          <w:rFonts w:ascii="IRNazanin" w:hAnsi="IRNazanin" w:eastAsia="IRNazanin" w:cs="IRNazanin"/>
          <w:lang w:bidi="fa-IR"/>
          <w:color w:val="111111"/>
          <w:sz w:val="28"/>
          <w:szCs w:val="28"/>
          <w:rtl/>
        </w:rPr>
        <w:t xml:space="preserve">،کما عرضه علی أربعین من وجوه و خلّص أصحابه بعد مضی بضع سنین و الإمام یومئذ غلام صغیر و أخبرهم بأنه الإمام من بعده </w:t>
      </w:r>
      <w:r>
        <w:rPr>
          <w:rStyle w:val="FootnoteReference"/>
        </w:rPr>
        <w:footnoteReference w:id="165"/>
      </w:r>
      <w:r>
        <w:rPr>
          <w:rFonts w:ascii="IRNazanin" w:hAnsi="IRNazanin" w:eastAsia="IRNazanin" w:cs="IRNazanin"/>
          <w:lang w:bidi="fa-IR"/>
          <w:color w:val="111111"/>
          <w:sz w:val="28"/>
          <w:szCs w:val="28"/>
          <w:rtl/>
        </w:rPr>
        <w:t xml:space="preserve">،کما کان یعرضه علی بعض أصحابه فرادی بین الحین و الآخر و یظهر لهم منه من الکرامات بحیث یجعلهم علی یقین من وجوده الشریف </w:t>
      </w:r>
      <w:r>
        <w:rPr>
          <w:rStyle w:val="FootnoteReference"/>
        </w:rPr>
        <w:footnoteReference w:id="166"/>
      </w:r>
      <w:r>
        <w:rPr>
          <w:rFonts w:ascii="IRNazanin" w:hAnsi="IRNazanin" w:eastAsia="IRNazanin" w:cs="IRNazanin"/>
          <w:lang w:bidi="fa-IR"/>
          <w:color w:val="111111"/>
          <w:sz w:val="28"/>
          <w:szCs w:val="28"/>
          <w:rtl/>
        </w:rPr>
        <w:t xml:space="preserve">،و قام(علیه السّلام)باجراءات اخری للهدف نفسه مع الالتزام بحفظ حیاة الولید من الإبادة العباسیة بما أثبت تأریخیا ولادة خلیفته الإمام المهدی(علیه السّلام)بأقوی ما تثبت به ولادة انسان کما یصرح بذلک الشیخ المفید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جهة ثالثة کانت تواجه الإمام العسکری-سلام اللّه علیه-مهمّة التمهید لغیبة ولده المهدی و تعوید المؤمنین علی التعامل غیر المباشر مع الإمام الغائب،و قد قام(علیه السّلام)بهذه المهمة عبر سلسلة من الاجراءات کإخبارهم بغیبته و أمرهم بالرجوع الی سفیره العام عثمان بن سعید،فهو یقول لطائفة من أصحابه بعد أن عرض علیهم الإمام المهدی(علیه السّلام)و هو غلام:«هذا إمامکم من بعدی و خلیفتی علیکم،أطیعوه و لا تتفرقوا من بعدی فتهلکوا فی أدیانکم،ألا و أنکم لا ترونه من بعد یومکم هذا حتی یتم له عمر،فاقبلوا من عثمان ما یقوله و انتهوا الی أمره و اقبلوا قوله فهو خلیفة إمامکم و الأمر إلیه»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10378_103680"/>
    <w:bookmarkEnd w:id="63"/>
    <w:p>
      <w:pPr>
        <w:pStyle w:val="BookText"/>
      </w:pPr>
      <w:r>
        <w:rPr>
          <w:rFonts w:ascii="IRNazanin" w:hAnsi="IRNazanin" w:eastAsia="IRNazanin" w:cs="IRNazanin"/>
          <w:lang w:bidi="fa-IR"/>
          <w:color w:val="111111"/>
          <w:sz w:val="28"/>
          <w:szCs w:val="28"/>
          <w:rtl/>
        </w:rPr>
        <w:t xml:space="preserve">و من إجراءاته(علیه السّلام)فی هذا المجال-تأکیده علی استخدام اسلوب الاحتجاب و التعامل مع المؤمنین بصورة غیر مباشرة تعویدا لهم علی مرحلة الغیبة فکان:یکلم شیعته الخواص و غیرهم من وراء الستر إلا فی الأوقات التی یرکب فیها الی دار السلطان و انما کان منه و من أبیه قبله مقدمة لغیبة صاحب الزمان لتألف الشیعة ذلک و لا تنکر الغیبة و تجری العادة بالاحتجاب و الإستتار </w:t>
      </w:r>
      <w:r>
        <w:rPr>
          <w:rStyle w:val="FootnoteReference"/>
        </w:rPr>
        <w:footnoteReference w:id="169"/>
      </w:r>
      <w:r>
        <w:rPr>
          <w:rFonts w:ascii="IRNazanin" w:hAnsi="IRNazanin" w:eastAsia="IRNazanin" w:cs="IRNazanin"/>
          <w:lang w:bidi="fa-IR"/>
          <w:color w:val="111111"/>
          <w:sz w:val="28"/>
          <w:szCs w:val="28"/>
          <w:rtl/>
        </w:rPr>
        <w:t xml:space="preserve">،و من هذه الاجراءات تثبیت نظام الوکلاء عن الإمام،و تأیید الکتب الحدیثیة التی جمع فیها أصحاب الائمة مرویاتهم عنهم و عن رسول اللّه(صلّی اللّه علیه و آله) </w:t>
      </w:r>
      <w:r>
        <w:rPr>
          <w:rStyle w:val="FootnoteReference"/>
        </w:rPr>
        <w:footnoteReference w:id="170"/>
      </w:r>
      <w:r>
        <w:rPr>
          <w:rFonts w:ascii="IRNazanin" w:hAnsi="IRNazanin" w:eastAsia="IRNazanin" w:cs="IRNazanin"/>
          <w:lang w:bidi="fa-IR"/>
          <w:color w:val="111111"/>
          <w:sz w:val="28"/>
          <w:szCs w:val="28"/>
          <w:rtl/>
        </w:rPr>
        <w:t xml:space="preserve">،لیرجع إلیها المؤمنون فی عصر الغیبة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215" w:name="_Toc86"/>
      <w:r>
        <w:t>حضوره وفاة أبیه(علیه السّلام)</w:t>
      </w:r>
      <w:bookmarkEnd w:id="215"/>
    </w:p>
    <w:p>
      <w:pPr>
        <w:pStyle w:val="BookText"/>
      </w:pPr>
      <w:r>
        <w:rPr>
          <w:rFonts w:ascii="IRNazanin" w:hAnsi="IRNazanin" w:eastAsia="IRNazanin" w:cs="IRNazanin"/>
          <w:lang w:bidi="fa-IR"/>
          <w:color w:val="111111"/>
          <w:sz w:val="28"/>
          <w:szCs w:val="28"/>
          <w:rtl/>
        </w:rPr>
        <w:t xml:space="preserve">طبق ما یرویه الشیخ الصدوق فی إکمال الدین و الشیخ الطوسی فی الغیبة فإن الإمام المهدی-عجل اللّه فرجه-قد حضر وفاة أبیه العسکری(علیهما السّلام)، إلا أن روایة الشیخ الطوسی أکثر تفصیلا من روایة الصدوق التی کنّت عن حضوره و لم تصرح به،فقد نقل الشیخ الصدوق عن محمد بن الحسین بن عباد أنه قال:مات أبو محمّد الحسن بن علی(علیهما السّلام)یوم جمعة مع صلاة الغداة،و کان فی تلک اللیلة قد کتب بیده کتبا کثیرة الی المدینة و ذلک فی شهر ربیع الأول لثمان خلون منه سنة ستین و مائتین من الهجرة و لم یحضره فی ذلک الوقت إلا صقیل الجاریة،و عقید الخادم و من علم اللّه عز و جل غیرهما...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الطوسی الروایة بتفصیل أکثر حیث قال:</w:t>
      </w:r>
    </w:p>
    <w:p>
      <w:pPr>
        <w:pStyle w:val="BookText"/>
      </w:pPr>
      <w:r>
        <w:rPr>
          <w:rFonts w:ascii="IRNazanin" w:hAnsi="IRNazanin" w:eastAsia="IRNazanin" w:cs="IRNazanin"/>
          <w:lang w:bidi="fa-IR"/>
          <w:color w:val="111111"/>
          <w:sz w:val="28"/>
          <w:szCs w:val="28"/>
          <w:rtl/>
        </w:rPr>
        <w:t xml:space="preserve">«قال اسماعیل بن علی:دخلت علی أبی محمد الحسن بن علی(علیهما السّلام) فی المرضة التی مات فیها،و انا عنده إذ قال لخادمه عقید-و کان الخادم اسود نوبیا-قد خدم من قبله علی بن محمد و هو ربیّ الحسن(علیه السّلام):یا عقید اغل لی ماء بمصطکی.فاغلی له ثم جاءت به صقیل الجاریة ام الخلف فلما صار القدح فی یدیه هم بشربه فجعلت یده ترتعد حتی ضرب القدح ثنایا الحسن فترکه من یده و قال لعقید:«ادخل البیت فإنک تری صبیا ساجدا فأتنی به»،قال ابو سهل:</w:t>
      </w:r>
    </w:p>
    <w:p>
      <w:pPr>
        <w:pStyle w:val="BookText"/>
      </w:pPr>
      <w:r>
        <w:rPr>
          <w:rFonts w:ascii="IRNazanin" w:hAnsi="IRNazanin" w:eastAsia="IRNazanin" w:cs="IRNazanin"/>
          <w:lang w:bidi="fa-IR"/>
          <w:color w:val="111111"/>
          <w:sz w:val="28"/>
          <w:szCs w:val="28"/>
          <w:rtl/>
        </w:rPr>
        <w:t xml:space="preserve">قال عقید:فدخلت أتحری فاذا انا بصبی ساجد رافع سبابته نحو السماء فسلمت علیه فأوجز فی صلاته فقلت:إن سیدی یأمرک بالخروج إلیه،إذ جاءت امّه صقیل فأخذت بیده و أخرجته الی أبیه الحسن(علیه السّلام).</w:t>
      </w:r>
    </w:p>
    <w:p>
      <w:pPr>
        <w:pStyle w:val="BookText"/>
      </w:pPr>
      <w:r>
        <w:rPr>
          <w:rFonts w:ascii="IRNazanin" w:hAnsi="IRNazanin" w:eastAsia="IRNazanin" w:cs="IRNazanin"/>
          <w:lang w:bidi="fa-IR"/>
          <w:color w:val="111111"/>
          <w:sz w:val="28"/>
          <w:szCs w:val="28"/>
          <w:rtl/>
        </w:rPr>
        <w:t xml:space="preserve">قال ابو سهل:فلما مثل الصبیّ بین یدیه سلم و إذا هو دریّ اللون و فی شعر رأسه قطط،مفلج الأسنان،فلما رآه الحسن(علیه السّلام)بکی و قال:«یا سید أهل بیته اسقنی الماء فإنی ذاهب الی ربی»و أخذ الصبی القدح المغلی بالمصطکی بیده ثم حرک شفتیه ثم سقاه فلما شربه قال:«هیئونی للصلاة»،فطرح فی حجره مندیل فوضأه الصبی واحدة واحدة و مسح علی رأسه و قدمیه فقال له ابو محمد(علیه السّلام):ابشر یا بنی فأنت صاحب الزمان و انت المهدی و انت حجة اللّه علی ارضه و انت ولدی و وصیی و أنا ولدتک و انت محمد بن الحسن بن علی بن محمد بن علی بن موسی بن جعفر بن محمد بن علی بن الحسین بن علی بن ابی طالب ولدک رسول اللّه و أنت خاتم الائمة الطاهرین و بشّر بک رسول اللّه(صلّی اللّه علیه و آله)و سمّاک و کنّاک بذلک عهد إلیّ أبی عن آبائک الطاهرین صلّی اللّه علی أهل البیت ربّنا انه حمید مجید،و مات الحسن بن علی من وقته صلوات اللّه علیهم اجمعین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4" w:name="pg10378_103682"/>
    <w:bookmarkEnd w:id="64"/>
    <w:p>
      <w:pPr>
        <w:pStyle w:val="Heading2"/>
      </w:pPr>
      <w:bookmarkStart w:id="216" w:name="_Toc87"/>
      <w:r>
        <w:t>الباب الثّالث: الغیبة الصغری للإمام المهدی(علیه السّلام)</w:t>
      </w:r>
      <w:bookmarkEnd w:id="216"/>
    </w:p>
    <w:p>
      <w:pPr>
        <w:pStyle w:val="Heading3"/>
      </w:pPr>
      <w:bookmarkStart w:id="217" w:name="_Toc88"/>
      <w:r>
        <w:t>اشارة</w:t>
      </w:r>
      <w:bookmarkEnd w:id="217"/>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الغیبة الصغری للإمام المهدی(علیه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أسباب الغیبة الصغری و التمهید لها</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إنجازات الإمام المهدی(علیه السّلام)فی الغیبة الصغری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5" w:name="pg10378_103684"/>
    <w:bookmarkEnd w:id="65"/>
    <w:p>
      <w:pPr>
        <w:pStyle w:val="Heading3"/>
      </w:pPr>
      <w:bookmarkStart w:id="218" w:name="_Toc89"/>
      <w:r>
        <w:t>الفصل الأوّل:الغیبة الصغری للإمام المهدی(علیه السّلام)</w:t>
      </w:r>
      <w:bookmarkEnd w:id="218"/>
    </w:p>
    <w:p>
      <w:pPr>
        <w:pStyle w:val="Heading4"/>
      </w:pPr>
      <w:bookmarkStart w:id="219" w:name="_Toc90"/>
      <w:r>
        <w:t>اشارة</w:t>
      </w:r>
      <w:bookmarkEnd w:id="219"/>
    </w:p>
    <w:p>
      <w:pPr>
        <w:pStyle w:val="BookText"/>
      </w:pPr>
      <w:r>
        <w:rPr>
          <w:rFonts w:ascii="IRNazanin" w:hAnsi="IRNazanin" w:eastAsia="IRNazanin" w:cs="IRNazanin"/>
          <w:lang w:bidi="fa-IR"/>
          <w:color w:val="111111"/>
          <w:sz w:val="28"/>
          <w:szCs w:val="28"/>
          <w:rtl/>
        </w:rPr>
        <w:t xml:space="preserve">الغیبة الصغری للإمام المهدی(علیه السّلام)</w:t>
      </w:r>
    </w:p>
    <w:p>
      <w:pPr>
        <w:pStyle w:val="Heading4"/>
      </w:pPr>
      <w:bookmarkStart w:id="220" w:name="_Toc91"/>
      <w:r>
        <w:t>تسلّمه مهام الإمامة صغیرا</w:t>
      </w:r>
      <w:bookmarkEnd w:id="220"/>
    </w:p>
    <w:p>
      <w:pPr>
        <w:pStyle w:val="BookText"/>
      </w:pPr>
      <w:r>
        <w:rPr>
          <w:rFonts w:ascii="IRNazanin" w:hAnsi="IRNazanin" w:eastAsia="IRNazanin" w:cs="IRNazanin"/>
          <w:lang w:bidi="fa-IR"/>
          <w:color w:val="111111"/>
          <w:sz w:val="28"/>
          <w:szCs w:val="28"/>
          <w:rtl/>
        </w:rPr>
        <w:t xml:space="preserve">تسلّم المهدی(علیه السّلام)مهام الإمامة و هو ابن خمس أو ست سنین فهو أصغر الائمة سنا عند تولیه مهام الإمامة.و قد أخبرت عن ذلک الأحادیث الشریفة سابقا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فی ذلک غرابة فی تأریخ الأنبیاء و الرسل و ائمة أهل البیت(علیهم السّلام) فقد سبقه لذلک بعض انبیاء اللّه تعالی حسب نصّ القرآن الکریم کعیسی و یحیی کما سبقه الإمامان علی الهادی(علیه السّلام)الذی تسلم الإمامة و هو ابن ثمان سنین و الإمام محمد الجواد(علیه السّلام)الذی تسلم الإمامة و هو ابن سبع أو تسع سنین.</w:t>
      </w:r>
    </w:p>
    <w:p>
      <w:pPr>
        <w:pStyle w:val="BookText"/>
      </w:pPr>
      <w:r>
        <w:rPr>
          <w:rFonts w:ascii="IRNazanin" w:hAnsi="IRNazanin" w:eastAsia="IRNazanin" w:cs="IRNazanin"/>
          <w:lang w:bidi="fa-IR"/>
          <w:color w:val="111111"/>
          <w:sz w:val="28"/>
          <w:szCs w:val="28"/>
          <w:rtl/>
        </w:rPr>
        <w:t xml:space="preserve">و قد خاض الإمام الجواد(علیه السّلام)امتحانین عامین،الأول منهما کان بحضور مشائخ مذهب أهل البیت(علیهم السّلام)و کبار علمائهم من أصحاب أبیه،و بعد تسلمه لمهام الإمامة مباشرة،و کان الثانی منهما فی مجلس المأمون و بحضور کبار علماء المسلمین یومذاک و کبار زعماء العباسیین الذین کانوا یسعون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وسیلة للحط من مکانة ائمة أهل البیت(علیهم السّلام).و خرج من کلا الامتحانین بنجاح باهر أذعن بسببه مشائخ أصحاب أبیه و کبار علماء المسلمین لإمامته العلمیة و إحاطته بعلوم شریعة جده سید الرسل محمد(صلّی اللّه علیه و آله)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أهم ثمار هذه التجربة تتجلی فی إثبات إمامة الائمة الاثنی عشر کموقع إلهی یؤتیه اللّه تبارک و تعالی لمن یشاء فلا یؤثر صغر السن فی قابلیة الإفاضة الإلهیة علی الشخص،و لذلک نلاحظ أنّ الذین ترجموا للإمام المهدی(علیه السّلام)من علماء المذاهب الإسلامیة قد اعتبروا تسلمه للإمامة،و هو ابن خمس سنین أمرا طبیعیا فی سیرة ائمة هذا البیت(علیهم السّلام)،حتی إنّ عالما کبیرا مثل ابن حجر الهیثمی المکّی الشافعی یقول فی ذیل ترجمته للإمام الحسن العسکری(علیه السّلام):و لم یخلف[الإمام العسکری]غیر ولده أبی القاسم محمد الحجة،و عمره عند وفاة أبیه خمس سنین لکن آتاه اللّه فیها الحکمة... </w:t>
      </w:r>
      <w:r>
        <w:rPr>
          <w:rStyle w:val="FootnoteReference"/>
        </w:rPr>
        <w:footnoteReference w:id="176"/>
      </w:r>
      <w:r>
        <w:rPr>
          <w:rFonts w:ascii="IRNazanin" w:hAnsi="IRNazanin" w:eastAsia="IRNazanin" w:cs="IRNazanin"/>
          <w:lang w:bidi="fa-IR"/>
          <w:color w:val="111111"/>
          <w:sz w:val="28"/>
          <w:szCs w:val="28"/>
          <w:rtl/>
        </w:rPr>
        <w:t xml:space="preserve">،و یقول صاحب کتاب مرآة الأسرار الشیخ عبد الرحمن الجامی الحنفی فی ترجمته:«کان عمره عند وفاة ابیه خمس سنین و جلس علی مسند الإمامة و مثله مثل یحیی بن زکریا حیث أعطاه اللّه فی الطفولیة الحکمة و الکرامة و مثل عیسی بن مریم حیث أعطاه النبوة فی صغر سنّه کذلک المهدی جعله اللّه إماما فی صغر سنه،و ما ظهر له من خوارق العادات کثیر لا یسعه هذا المختصر»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نلاحظ هنا استناد الشیخ الجامی الحنفی الی تجارب الأنبیاء السابقین(علیهم السّلام)التی تنفی استبعاد الإمامة عن الصغیر ما دام الإمام مسددا من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10378_103686"/>
    <w:bookmarkEnd w:id="66"/>
    <w:p>
      <w:pPr>
        <w:pStyle w:val="BookText"/>
      </w:pPr>
      <w:r>
        <w:rPr>
          <w:rFonts w:ascii="IRNazanin" w:hAnsi="IRNazanin" w:eastAsia="IRNazanin" w:cs="IRNazanin"/>
          <w:lang w:bidi="fa-IR"/>
          <w:color w:val="111111"/>
          <w:sz w:val="28"/>
          <w:szCs w:val="28"/>
          <w:rtl/>
        </w:rPr>
        <w:t xml:space="preserve">قبل اللّه تبارک و تعالی فی صغره أو کبره.و قد ثبت أن المهدی(علیه السّلام)قد حظی بهذا التسدید الإلهی من خلال حوادث عدیدة نقلتها کتب الحدیث و التاریخ و ذکرت صدور کرامات عنه(علیه السّلام)لا یمکن صدورها عن غیر الإمام،و قد کان بعضها فی حیاة أبیه و بعضها الآخر فی عهد إمامته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221" w:name="_Toc92"/>
      <w:r>
        <w:t>صلاته علی أبیه و إعلان وجوده</w:t>
      </w:r>
      <w:bookmarkEnd w:id="221"/>
    </w:p>
    <w:p>
      <w:pPr>
        <w:pStyle w:val="BookText"/>
      </w:pPr>
      <w:r>
        <w:rPr>
          <w:rFonts w:ascii="IRNazanin" w:hAnsi="IRNazanin" w:eastAsia="IRNazanin" w:cs="IRNazanin"/>
          <w:lang w:bidi="fa-IR"/>
          <w:color w:val="111111"/>
          <w:sz w:val="28"/>
          <w:szCs w:val="28"/>
          <w:rtl/>
        </w:rPr>
        <w:t xml:space="preserve">کان من اولی المهمات التی قام بها الإمام المهدی(علیه السّلام)بعید تسلمه مهام الإمامة هی الصلاة علی أبیه الحسن العسکری(علیهما السّلام)فی داره و قبل إخراج جسده الطاهر الی الصلاة«الرسمیة»التی خططتها السلطات العباسیة </w:t>
      </w:r>
      <w:r>
        <w:rPr>
          <w:rStyle w:val="FootnoteReference"/>
        </w:rPr>
        <w:footnoteReference w:id="179"/>
      </w:r>
      <w:r>
        <w:rPr>
          <w:rFonts w:ascii="IRNazanin" w:hAnsi="IRNazanin" w:eastAsia="IRNazanin" w:cs="IRNazanin"/>
          <w:lang w:bidi="fa-IR"/>
          <w:color w:val="111111"/>
          <w:sz w:val="28"/>
          <w:szCs w:val="28"/>
          <w:rtl/>
        </w:rPr>
        <w:t xml:space="preserve">و کان قیامه بهذه الصلاة یعتبر أمرا مهما فی إثبات إمامته رغم المخاطر التی کانت تتوقع بعد نقل خبر هذه الصلاة.</w:t>
      </w:r>
    </w:p>
    <w:p>
      <w:pPr>
        <w:pStyle w:val="BookText"/>
      </w:pPr>
      <w:r>
        <w:rPr>
          <w:rFonts w:ascii="IRNazanin" w:hAnsi="IRNazanin" w:eastAsia="IRNazanin" w:cs="IRNazanin"/>
          <w:lang w:bidi="fa-IR"/>
          <w:color w:val="111111"/>
          <w:sz w:val="28"/>
          <w:szCs w:val="28"/>
          <w:rtl/>
        </w:rPr>
        <w:t xml:space="preserve">روی الشیخ الطوسی بسنده عن أحمد بن عبد اللّه الهاشمی-و هو من ولد العباس-قال:«حضرت دار أبی محمد الحسن بن علی(علیهما السّلام)بسر من رأی یوم توفی و اخرجت جنازته و وضعت،و نحن تسعة و ثلاثون رجلا قعود ننتظر،حتی خرج علینا غلام عشاری حاف،علیه رداء قد تقنع به فلما أن خرج قمنا هیبة له من غیر أن نعرفه،فتقدم و قام الناس فاصطفوا خلفه،فصلی علیه و مشی،فدخل بیتا غیر الذی خرج منه»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الصدوق الحادثة نفسها بتفصیلات أدق عن أبی الأدیان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 أحد ثقاة الإمام العسکری(علیه السّلام)،حیث قال:</w:t>
      </w:r>
    </w:p>
    <w:p>
      <w:pPr>
        <w:pStyle w:val="BookText"/>
      </w:pPr>
      <w:r>
        <w:rPr>
          <w:rFonts w:ascii="IRNazanin" w:hAnsi="IRNazanin" w:eastAsia="IRNazanin" w:cs="IRNazanin"/>
          <w:lang w:bidi="fa-IR"/>
          <w:color w:val="111111"/>
          <w:sz w:val="28"/>
          <w:szCs w:val="28"/>
          <w:rtl/>
        </w:rPr>
        <w:t xml:space="preserve">«کنت اخدم الحسن بن علی بن محمد بن علی بن موسی بن جعفر بن محمد بن علی بن الحسین بن علی بن ابی طالب(علیهم السّلام)و احمل کتبه الی الأمصار فدخلت علیه فی علّته التی توفّی فیها صلوات اللّه علیه فکتب معی کتبا و قال:«امض بها الی المدائن فإنک ستغیب اربعة عشر یوما و تدخل الی(سر من رأی) یوم الخامس عشر و تسمع الواعیة فی داری و تجدنی علی المغتسل».</w:t>
      </w:r>
    </w:p>
    <w:p>
      <w:pPr>
        <w:pStyle w:val="BookText"/>
      </w:pPr>
      <w:r>
        <w:rPr>
          <w:rFonts w:ascii="IRNazanin" w:hAnsi="IRNazanin" w:eastAsia="IRNazanin" w:cs="IRNazanin"/>
          <w:lang w:bidi="fa-IR"/>
          <w:color w:val="111111"/>
          <w:sz w:val="28"/>
          <w:szCs w:val="28"/>
          <w:rtl/>
        </w:rPr>
        <w:t xml:space="preserve">قال أبو الأدیان:فقلت:یا سیدی فاذا کان ذلک فمن؟قال:«من طالبک بجوابات کتبی فهو القائم من بعدی»،فقلت:زدنی فقال:«من اخبر بما فی الهمیان فهو القائم بعدی»ثم منعتنی هیبته ان اسأله عما فی الهمیان و خرجت بالکتب الی المداین و اخذت جواباتها و دخلت(سر من رأی)یوم الخامس عشر کما قال لی(علیه السّلام)و اذا أنا بالواعیة فی داره و اذا به علی المغتسل و اذا انا بجعفر الکذاب ابن علی اخیه بباب الدار و الشیعة من حوله یعزونه و یهنؤونه فقلت فی نفسی ان یکن هذا الإمام بطلت الإمامة لأنی کنت اعرفه یشرب النبیذ و یقامر فی الجوسق و یلعب بالطنبور فتقدمت فعزیت و هنئت فلم یسألنی عن شیء ثم خرج عقید فقال:یا سیدی قد کفن اخوک فقم فصلّ علیه.</w:t>
      </w:r>
    </w:p>
    <w:p>
      <w:pPr>
        <w:pStyle w:val="BookText"/>
      </w:pPr>
      <w:r>
        <w:rPr>
          <w:rFonts w:ascii="IRNazanin" w:hAnsi="IRNazanin" w:eastAsia="IRNazanin" w:cs="IRNazanin"/>
          <w:lang w:bidi="fa-IR"/>
          <w:color w:val="111111"/>
          <w:sz w:val="28"/>
          <w:szCs w:val="28"/>
          <w:rtl/>
        </w:rPr>
        <w:t xml:space="preserve">فدخل جعفر بن علی و الشیعة من حوله یقدمهم السمان و الحسن بن علی قبیل المعتصم المعروف بسلمة فلما صرنا فی الدار اذا نحن بالحسن بن علی صلوات اللّه علیه علی نعشه مکفنا،فتقدم جعفر بن علی لیصلّی علی اخیه فلما هم بالتکبیر خرج صبی بوجهه سمرة بشعره قطط باسنانه تفلیج،فجذب برداء جعفر بن علی و قال:«تأخر یا عم فأنا احق بالصلاة علی أبی»فتأخر جعفر و قد اربدّ وجهه و اصفرّ و تقدم الصبی فصلی علیه و دفن الی جانب قبر ابیه(علیهما السّلام)ثم قال:«یا بصری هات جوابات الکتب التی معک»فدفعتها إلیه فقلت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10378_103688"/>
    <w:bookmarkEnd w:id="67"/>
    <w:p>
      <w:pPr>
        <w:pStyle w:val="BookText"/>
      </w:pPr>
      <w:r>
        <w:rPr>
          <w:rFonts w:ascii="IRNazanin" w:hAnsi="IRNazanin" w:eastAsia="IRNazanin" w:cs="IRNazanin"/>
          <w:lang w:bidi="fa-IR"/>
          <w:color w:val="111111"/>
          <w:sz w:val="28"/>
          <w:szCs w:val="28"/>
          <w:rtl/>
        </w:rPr>
        <w:t xml:space="preserve">فی نفسی:هذه بیّنتان بقی الهمیان ثم خرجت الی جعفر بن علی و هو یزفر فقال له حاجز الوشا:یا سیدی من الصبی لنقیم الحجة علیه؟</w:t>
      </w:r>
    </w:p>
    <w:p>
      <w:pPr>
        <w:pStyle w:val="BookText"/>
      </w:pPr>
      <w:r>
        <w:rPr>
          <w:rFonts w:ascii="IRNazanin" w:hAnsi="IRNazanin" w:eastAsia="IRNazanin" w:cs="IRNazanin"/>
          <w:lang w:bidi="fa-IR"/>
          <w:color w:val="111111"/>
          <w:sz w:val="28"/>
          <w:szCs w:val="28"/>
          <w:rtl/>
        </w:rPr>
        <w:t xml:space="preserve">فقال:و اللّه ما رأیته و لا اعرفه فنحن جلوس اذ قدم نفر من قم فسألوا عن الحسن بن علی(علیه السّلام)فتعرفوا موته فقالوا:فمن نعزی؟فاشاروا الی جعفر ابن علی فسلموا علیه و عزوه و هنؤوه و قالوا:معنا کتب و مال فتقول ممن الکتب و کم المال؟فقام ینفض اثوابه و یقول:تریدون منا أن نعلم الغیب؟! قال:فخرج الخادم فقال:معکم کتب فلان و فلان و همیان فیه الف دینار و عشرة دنانیر منها مطلیة فدفعوا إلیه الکتب و المال و قالوا:الذی وجّه بک لأخذ ذلک هو الإمام.</w:t>
      </w:r>
    </w:p>
    <w:p>
      <w:pPr>
        <w:pStyle w:val="BookText"/>
      </w:pPr>
      <w:r>
        <w:rPr>
          <w:rFonts w:ascii="IRNazanin" w:hAnsi="IRNazanin" w:eastAsia="IRNazanin" w:cs="IRNazanin"/>
          <w:lang w:bidi="fa-IR"/>
          <w:color w:val="111111"/>
          <w:sz w:val="28"/>
          <w:szCs w:val="28"/>
          <w:rtl/>
        </w:rPr>
        <w:t xml:space="preserve">فدخل جعفر بن علی علی المعتمد و کشف ذلک فوجّه المعتمد بخدمه فقبضوا علی صقیل الجاریة فطالبوها بالصبی فأنکرته،و ادعت أن بها حبلا لتغطی علی حال الصبی،فسلّمت الی ابن أبی الشوارب القاضی،و بغتهم موت عبید اللّه بن خاقان فجأة و خروج صاحب الزنج بالبصرة فشغلوا بذلک عن الجاریة فخرجت من أیدیهم و الحمد للّه رب العالمین...»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222" w:name="_Toc93"/>
      <w:r>
        <w:t>أهدافه(علیه السّلام)من الصلاة علی أبیه</w:t>
      </w:r>
      <w:bookmarkEnd w:id="222"/>
    </w:p>
    <w:p>
      <w:pPr>
        <w:pStyle w:val="BookText"/>
      </w:pPr>
      <w:r>
        <w:rPr>
          <w:rFonts w:ascii="IRNazanin" w:hAnsi="IRNazanin" w:eastAsia="IRNazanin" w:cs="IRNazanin"/>
          <w:lang w:bidi="fa-IR"/>
          <w:color w:val="111111"/>
          <w:sz w:val="28"/>
          <w:szCs w:val="28"/>
          <w:rtl/>
        </w:rPr>
        <w:t xml:space="preserve">حقق قیام الإمام بالصلاة علی أبیه-سلام اللّه علیهما-أمرین مهمین، کان من الضروری إنجازهما بعد وفاة الإمام الحادی عشر حیث تتطلّع أنظار الناس لمعرفة هویة الإمام الثانی عشر،بعد أن عرفنا أنّ ولادة الإمام المهدی -سلام اللّه علیه-کانت قد احیطت بالکتمان الشدید بسبب الترصد العباسی للقضاء علی الولید المصلح المرتقب،لذلک فإن هذا الظرف الخاص هو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الظرف الذی کانت تتطلع فیه الأعین لتری من الذی یصلی علی الإمام المتوفی لتتخذ ذلک قرینة کاشفة عن خلیفة الإمام السابق.و هکذا کان الظرف یمثل فرصة مناسبة للغایة لتعریف الحاضرین فی الدار-و کثیر منهم من عیون أصحاب الإمام العسکری(علیه السّلام)و وکلائه-بوجود الإمام المهدی و أنه هو الوصی الحقیقی لأبیه،و أن الرعایة الإلهیة قد حفظته من مساعی الإبادة العباسیة خاصة و أن الخلیفة العباسی المعتمد قد بعث جلاوزته فور وصول خبر وفاة الإمام العسکری لتفتیش داره(علیه السّلام)بجمیع حجرها بحثا عن ولده و اصطحبوا معهم نساءا یعرفن الحبل لفحص جواریه(علیه السّلام)و کل ذلک کان قبل تهیئة الجسد الطاهر و تکفینه </w:t>
      </w:r>
      <w:r>
        <w:rPr>
          <w:rStyle w:val="FootnoteReference"/>
        </w:rPr>
        <w:footnoteReference w:id="182"/>
      </w:r>
      <w:r>
        <w:rPr>
          <w:rFonts w:ascii="IRNazanin" w:hAnsi="IRNazanin" w:eastAsia="IRNazanin" w:cs="IRNazanin"/>
          <w:lang w:bidi="fa-IR"/>
          <w:color w:val="111111"/>
          <w:sz w:val="28"/>
          <w:szCs w:val="28"/>
          <w:rtl/>
        </w:rPr>
        <w:t xml:space="preserve">،لذلک کانت صلاته علی أبیه(علیه السّلام)بمثابة إعلان لأولئک الحاضرین-و عددهم کان یناهز الأربعین کما فی روایة الهاشمی المتقدمة-؛بسلامة الإمام المهدی من الهجوم العباسی السریع الذی باغت أهل دار العسکری المنشغلین بمصیبة فقده(علیه السّلام)،الأمر الذی قد یجعل البعض یتصور بأنهم لم یکونوا یتحسبون لهذا الهجوم المباغت.</w:t>
      </w:r>
    </w:p>
    <w:p>
      <w:pPr>
        <w:pStyle w:val="BookText"/>
      </w:pPr>
      <w:r>
        <w:rPr>
          <w:rFonts w:ascii="IRNazanin" w:hAnsi="IRNazanin" w:eastAsia="IRNazanin" w:cs="IRNazanin"/>
          <w:lang w:bidi="fa-IR"/>
          <w:color w:val="111111"/>
          <w:sz w:val="28"/>
          <w:szCs w:val="28"/>
          <w:rtl/>
        </w:rPr>
        <w:t xml:space="preserve">و لتأکید هذا الأمر نلاحظ أن ظهور الإمام المهدی(علیه السّلام)للصلاة علی أبیه اقترن بالإعلان عن هویته و أنه ابن الحسن العسکری و أنه أحق بالصلاة علیه کما تصرح بذلک روایة أبی الأدیان حیث خاطب الإمام عمه جعفر بالقول:</w:t>
      </w:r>
    </w:p>
    <w:p>
      <w:pPr>
        <w:pStyle w:val="BookText"/>
      </w:pPr>
      <w:r>
        <w:rPr>
          <w:rFonts w:ascii="IRNazanin" w:hAnsi="IRNazanin" w:eastAsia="IRNazanin" w:cs="IRNazanin"/>
          <w:lang w:bidi="fa-IR"/>
          <w:color w:val="111111"/>
          <w:sz w:val="28"/>
          <w:szCs w:val="28"/>
          <w:rtl/>
        </w:rPr>
        <w:t xml:space="preserve">«یا عم،أنا أحق بالصلاة علی أبی».</w:t>
      </w:r>
    </w:p>
    <w:p>
      <w:pPr>
        <w:pStyle w:val="BookText"/>
      </w:pPr>
      <w:r>
        <w:rPr>
          <w:rFonts w:ascii="IRNazanin" w:hAnsi="IRNazanin" w:eastAsia="IRNazanin" w:cs="IRNazanin"/>
          <w:lang w:bidi="fa-IR"/>
          <w:color w:val="111111"/>
          <w:sz w:val="28"/>
          <w:szCs w:val="28"/>
          <w:rtl/>
        </w:rPr>
        <w:t xml:space="preserve">أما الإنجاز الثانی،فهو منع عمه جعفر-الذی لقب بالکذاب-من استغلال هذا الموقف المهم للحصول علی ورقة مؤثرة فی أذهان الناس تؤید دعاویه التضلیلیة بأنه هو الإمام بعد أخیه العسکری(علیه السّلام)،و تتضح أهمیة هذا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0378_103690"/>
    <w:bookmarkEnd w:id="68"/>
    <w:p>
      <w:pPr>
        <w:pStyle w:val="BookText"/>
      </w:pPr>
      <w:r>
        <w:rPr>
          <w:rFonts w:ascii="IRNazanin" w:hAnsi="IRNazanin" w:eastAsia="IRNazanin" w:cs="IRNazanin"/>
          <w:lang w:bidi="fa-IR"/>
          <w:color w:val="111111"/>
          <w:sz w:val="28"/>
          <w:szCs w:val="28"/>
          <w:rtl/>
        </w:rPr>
        <w:t xml:space="preserve">الإنجاز و ضرورته من ملاحظة الجهود المستمیتة التی بذلها جعفر بتشجیع من السلطة العباسیة لإقناع الناس بأنه خلیفة أخیه العسکری(علیه السّلام)و القائم مقامه فی الإمامة </w:t>
      </w:r>
      <w:r>
        <w:rPr>
          <w:rStyle w:val="FootnoteReference"/>
        </w:rPr>
        <w:footnoteReference w:id="183"/>
      </w:r>
      <w:r>
        <w:rPr>
          <w:rFonts w:ascii="IRNazanin" w:hAnsi="IRNazanin" w:eastAsia="IRNazanin" w:cs="IRNazanin"/>
          <w:lang w:bidi="fa-IR"/>
          <w:color w:val="111111"/>
          <w:sz w:val="28"/>
          <w:szCs w:val="28"/>
          <w:rtl/>
        </w:rPr>
        <w:t xml:space="preserve">،و قد بلغت استماتته فی ذلک حد الوشایة بابن أخیه المهدی(علیه السّلام)و مسارعته لإخبار المعتمد العباسی بحضوره للصلاة بهدف القبض علیه کما رأینا فی الروایة المتقدمة،و استنجاده بالبلاط العباسی لمناصرته فی جهوده هذه.</w:t>
      </w:r>
    </w:p>
    <w:p>
      <w:pPr>
        <w:pStyle w:val="BookText"/>
      </w:pPr>
      <w:r>
        <w:rPr>
          <w:rFonts w:ascii="IRNazanin" w:hAnsi="IRNazanin" w:eastAsia="IRNazanin" w:cs="IRNazanin"/>
          <w:lang w:bidi="fa-IR"/>
          <w:color w:val="111111"/>
          <w:sz w:val="28"/>
          <w:szCs w:val="28"/>
          <w:rtl/>
        </w:rPr>
        <w:t xml:space="preserve">و واضح أنّ لمثل هذا النشاط المحموم تأثیرا سلبیا کبیرا فی إضلال الناس و إبعادهم عن الإمام الحق خاصة مع الخفاء الذی کان قد أحاط بولادة المهدی(علیه السّلام)و کتمان أمره إلا عن خواص أصحابه،فکان لا بد للإمام(علیه السّلام)من مواجهته و عدم السماح له باستغلال ذلک الموقف الحساس لجهوده التضلیلیة تلک،و إعلان وجوده(علیه السّلام)إکمالا للحجة علی الرغم من المخاطر التی حفت بالقیام بهذه المهمة.</w:t>
      </w:r>
    </w:p>
    <w:p>
      <w:pPr>
        <w:pStyle w:val="Heading4"/>
      </w:pPr>
      <w:bookmarkStart w:id="223" w:name="_Toc94"/>
      <w:r>
        <w:t>غیبتا الإمام المهدی(علیه السّلام)</w:t>
      </w:r>
      <w:bookmarkEnd w:id="223"/>
    </w:p>
    <w:p>
      <w:pPr>
        <w:pStyle w:val="BookText"/>
      </w:pPr>
      <w:r>
        <w:rPr>
          <w:rFonts w:ascii="IRNazanin" w:hAnsi="IRNazanin" w:eastAsia="IRNazanin" w:cs="IRNazanin"/>
          <w:lang w:bidi="fa-IR"/>
          <w:color w:val="111111"/>
          <w:sz w:val="28"/>
          <w:szCs w:val="28"/>
          <w:rtl/>
        </w:rPr>
        <w:t xml:space="preserve">کان للإمام المهدی-عجل اللّه فرجه-غیبتان:صغری و کبری،أخبرت عنهما معا الکثیر من الأحادیث الشریفة المرویة عن الرسول الأکرم(صلّی اللّه علیه و آله) و عن الائمة المعصومین من أهل بیته(علیهم السّلام)کما نشیر لذلک لاحقا،بل و أشارت إلیها بعض نصوص الکتب السماویة السابقة کما لاحظنا سابقا.</w:t>
      </w:r>
    </w:p>
    <w:p>
      <w:pPr>
        <w:pStyle w:val="BookText"/>
      </w:pPr>
      <w:r>
        <w:rPr>
          <w:rFonts w:ascii="IRNazanin" w:hAnsi="IRNazanin" w:eastAsia="IRNazanin" w:cs="IRNazanin"/>
          <w:lang w:bidi="fa-IR"/>
          <w:color w:val="111111"/>
          <w:sz w:val="28"/>
          <w:szCs w:val="28"/>
          <w:rtl/>
        </w:rPr>
        <w:t xml:space="preserve">تبدأ الغیبة الصغری من حین وفاة أبیه الحسن العسکری(علیه السّلام)سنة (260 ه)و تولّی المهدی مهام الإمامة الی حین وفاة آخر السفراء الأربعة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الخاصین بالإمام المهدی-عجل اللّه فرجه-و هو الشیخ علی بن محمد السمری فی النصف من شعبان سنة(329 ه)تزامنا مع ذکری ولادة الإمام المهدی(علیه السّلام)؛فتکون مدتها قرابة السبعین عاما،و قد تمیزت هذه الفترة بعدم الاستتار الکلی للإمام حیث کان یتصل بعدد من المؤمنین،کما تمیزت بکثرة الرسائل الصادرة عنه(علیه السّلام)فی موضوعات عدیدة،و کذلک بوجود السفراء الخاصین و الوکلاء الذین کان یعینهم مباشرة.و هذه الفترة مثلث مرحلة انتقالیة بین الظهور المباشر الذی کان مألوفا فی حیاة آبائه و بین الاستتار الکامل فی عهد الغیبة الکبری.</w:t>
      </w:r>
    </w:p>
    <w:p>
      <w:pPr>
        <w:pStyle w:val="BookText"/>
      </w:pPr>
      <w:r>
        <w:rPr>
          <w:rFonts w:ascii="IRNazanin" w:hAnsi="IRNazanin" w:eastAsia="IRNazanin" w:cs="IRNazanin"/>
          <w:lang w:bidi="fa-IR"/>
          <w:color w:val="111111"/>
          <w:sz w:val="28"/>
          <w:szCs w:val="28"/>
          <w:rtl/>
        </w:rPr>
        <w:t xml:space="preserve">أما الغیبة الکبری فقد بدأت إثر وفاة الشیخ السمری إذ أمره الإمام بعدم تعیین خلیفة له،بعد أن استنفذت الغیبة الصغری الأهداف المطلوبة منها.</w:t>
      </w:r>
    </w:p>
    <w:p>
      <w:pPr>
        <w:pStyle w:val="BookText"/>
      </w:pPr>
      <w:r>
        <w:rPr>
          <w:rFonts w:ascii="IRNazanin" w:hAnsi="IRNazanin" w:eastAsia="IRNazanin" w:cs="IRNazanin"/>
          <w:lang w:bidi="fa-IR"/>
          <w:color w:val="111111"/>
          <w:sz w:val="28"/>
          <w:szCs w:val="28"/>
          <w:rtl/>
        </w:rPr>
        <w:t xml:space="preserve">و الغیبة الکبری مستمرة الی یومنا هذا و ستستمر حتی یأذن اللّه تبارک و تعالی للإمام بالظهور و القیام بمهمته الإصلاحیة الکبری.</w:t>
      </w:r>
    </w:p>
    <w:p>
      <w:pPr>
        <w:pStyle w:val="BookText"/>
      </w:pPr>
      <w:r>
        <w:rPr>
          <w:rFonts w:ascii="IRNazanin" w:hAnsi="IRNazanin" w:eastAsia="IRNazanin" w:cs="IRNazanin"/>
          <w:lang w:bidi="fa-IR"/>
          <w:color w:val="111111"/>
          <w:sz w:val="28"/>
          <w:szCs w:val="28"/>
          <w:rtl/>
        </w:rPr>
        <w:t xml:space="preserve">و تمیزت الغیبة الکبری بانتهاء نظام السفارة الخاصة عن الإمام،و بقلّة الرسائل الصادرة عنه(علیه السّلام)،و بالاستتار الکلی إلا فی حالات معینة سنتحدث عنها و عن تفصیلات ما أجملناه آنفا ضمن البحوث التالیة.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10378_103692"/>
    <w:bookmarkEnd w:id="69"/>
    <w:p>
      <w:pPr>
        <w:pStyle w:val="Heading3"/>
      </w:pPr>
      <w:bookmarkStart w:id="224" w:name="_Toc95"/>
      <w:r>
        <w:t>الفصل الثّانی:أسباب الغیبة الصغری و التمهید لها</w:t>
      </w:r>
      <w:bookmarkEnd w:id="224"/>
    </w:p>
    <w:p>
      <w:pPr>
        <w:pStyle w:val="Heading4"/>
      </w:pPr>
      <w:bookmarkStart w:id="225" w:name="_Toc96"/>
      <w:r>
        <w:t>اشارة</w:t>
      </w:r>
      <w:bookmarkEnd w:id="225"/>
    </w:p>
    <w:p>
      <w:pPr>
        <w:pStyle w:val="BookText"/>
      </w:pPr>
      <w:r>
        <w:rPr>
          <w:rFonts w:ascii="IRNazanin" w:hAnsi="IRNazanin" w:eastAsia="IRNazanin" w:cs="IRNazanin"/>
          <w:lang w:bidi="fa-IR"/>
          <w:color w:val="111111"/>
          <w:sz w:val="28"/>
          <w:szCs w:val="28"/>
          <w:rtl/>
        </w:rPr>
        <w:t xml:space="preserve">أسباب الغیبة الصغری و التمهید لها</w:t>
      </w:r>
    </w:p>
    <w:p>
      <w:pPr>
        <w:pStyle w:val="Heading4"/>
      </w:pPr>
      <w:bookmarkStart w:id="226" w:name="_Toc97"/>
      <w:r>
        <w:t>أسباب الغیبة الصغری</w:t>
      </w:r>
      <w:bookmarkEnd w:id="226"/>
    </w:p>
    <w:p>
      <w:pPr>
        <w:pStyle w:val="BookText"/>
      </w:pPr>
      <w:r>
        <w:rPr>
          <w:rFonts w:ascii="IRNazanin" w:hAnsi="IRNazanin" w:eastAsia="IRNazanin" w:cs="IRNazanin"/>
          <w:lang w:bidi="fa-IR"/>
          <w:color w:val="111111"/>
          <w:sz w:val="28"/>
          <w:szCs w:val="28"/>
          <w:rtl/>
        </w:rPr>
        <w:t xml:space="preserve">جاءت غیبة الإمام المهدی-عجل اللّه فرجه-کإجراء تمهیدی لظهوره اقتضته الحکمة الإلهیة فی تدبیر شؤون العباد بهدف تأهیل المجتمع البشری للمهمة الإصلاحیة الکبری التی یحققها اللّه تبارک و تعالی علی یدیه(علیه السّلام) و التی تتمثل فی إظهار الإسلام علی الدین کله و إقامة الدولة الإسلامیة العادلة فی کل الأرض و تأسیس المجتمع التوحیدی الخالص الذی یعبد اللّه وحده لا شریک له دونما خوف من کید منافق أو مشرک کما نصت علی ذلک النصوص الشرعیة التی سنتناولها فی الفصل الخاص بسیرته(علیه السّلام) بعد ظهوره.</w:t>
      </w:r>
    </w:p>
    <w:p>
      <w:pPr>
        <w:pStyle w:val="BookText"/>
      </w:pPr>
      <w:r>
        <w:rPr>
          <w:rFonts w:ascii="IRNazanin" w:hAnsi="IRNazanin" w:eastAsia="IRNazanin" w:cs="IRNazanin"/>
          <w:lang w:bidi="fa-IR"/>
          <w:color w:val="111111"/>
          <w:sz w:val="28"/>
          <w:szCs w:val="28"/>
          <w:rtl/>
        </w:rPr>
        <w:t xml:space="preserve">إن الانحراف الذی ساد الکیان الإسلامی قد أبعده عن الدور الریادی المطلوب الذی أراده اللّه سبحانه،له أی لکی یکون کیان خیر امة أخرجت للناس،و ترسّخ الانحراف الاجتماعی و الأخلاقی و الاقتصادی حتی أفقده أهلیّة القیام بهدایة المجتمع البشری نحو العدالة الإسلامیة التی فقدها المسلمون أنفسهم و فقدوا معها الکثیر من القیم الإلهیة الأصیلة حتی اختفت مظاهرها من حیاتهم.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الانحراف السیاسی-الذی سبب انحرافات اخری-کان قد طغی علی کیان المسلمین و استشری الفساد فی حکوماتهم التی لم یکن لها هدف سوی التمادی فی الملذات المحرمة و التناحر الداخلی بدوافع سلطویة و مطامع استعلائیة فی الأرض حتی غابت صورة الخلیفة الخادم للرعیة المدافع عن کرامتهم الإنسانیة و مصالحهم الدنیویة و الاخرویة و حلت محلها صورة الحاکم المستبد الذی لا همّ له سوی الفساد و الإفساد و الاستعلاء فی الأرض و الاحتفاظ بالعرش بما أمکنه و لو کان علی حساب سحق أبسط القیم التی جاء بها من یرفعون شعار خلافته أی النبی الأعظم(صلّی اللّه علیه و آله)،و لذلک اجتهدوا فی محاربة ائمة الهدی من عترته کما لاحظنا فی تعلیل الإمام العسکری(علیه السّلام) للمطاردة الأمویة و العباسیة لهم و خاصة للمهدی الموعود.</w:t>
      </w:r>
    </w:p>
    <w:p>
      <w:pPr>
        <w:pStyle w:val="BookText"/>
      </w:pPr>
      <w:r>
        <w:rPr>
          <w:rFonts w:ascii="IRNazanin" w:hAnsi="IRNazanin" w:eastAsia="IRNazanin" w:cs="IRNazanin"/>
          <w:lang w:bidi="fa-IR"/>
          <w:color w:val="111111"/>
          <w:sz w:val="28"/>
          <w:szCs w:val="28"/>
          <w:rtl/>
        </w:rPr>
        <w:t xml:space="preserve">إذن فالکیان الإسلامی-و بالتالی المجتمع البشری-لم یکن مؤهلا بالفعل لتلک المهمة الإصلاحیة الکبری التی تحمّلها المهدیّ الموعود،و لعل من أوضح مظاهر ذلک موقفه من الثورات العلویة الکثیرة التی کانت تتفجر فی أرجاء مختلفة من العالم الإسلامی،لکنها کانت تواجه بقمع وحشی أو خذلان سریع أو انحراف سریع عن أهدافها المعلنة و تحویلها الی حکومة سلطویة کسائر الحکومات الفاسدة المعاصرة لها بعیدة عن الأهداف الإصلاحیة الإسلامیة الکبری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ظل هذه الأوضاع و فی ظل الجهود المستمیتة التی کانت تبذلها السلطات العباسیة للقضاء علی المهدی کما تقدم،کان لا بد من إحاطة الإمام(علیه السّلام)بستار یمکنه من المساهمة-کحجة للّه علی عباده-فی إعداد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10378_103694"/>
    <w:bookmarkEnd w:id="70"/>
    <w:p>
      <w:pPr>
        <w:pStyle w:val="BookText"/>
      </w:pPr>
      <w:r>
        <w:rPr>
          <w:rFonts w:ascii="IRNazanin" w:hAnsi="IRNazanin" w:eastAsia="IRNazanin" w:cs="IRNazanin"/>
          <w:lang w:bidi="fa-IR"/>
          <w:color w:val="111111"/>
          <w:sz w:val="28"/>
          <w:szCs w:val="28"/>
          <w:rtl/>
        </w:rPr>
        <w:t xml:space="preserve">المقدمات اللازمة لظهوره دون أن یعرّضه لخطر الإبادة و فقدان البشر لحجة اللّه الموکّل بحفظ الشریعة المحمدیة،و هذا الستار هو الذی سمی ب«الغیبة».</w:t>
      </w:r>
    </w:p>
    <w:p>
      <w:pPr>
        <w:pStyle w:val="BookText"/>
      </w:pPr>
      <w:r>
        <w:rPr>
          <w:rFonts w:ascii="IRNazanin" w:hAnsi="IRNazanin" w:eastAsia="IRNazanin" w:cs="IRNazanin"/>
          <w:lang w:bidi="fa-IR"/>
          <w:color w:val="111111"/>
          <w:sz w:val="28"/>
          <w:szCs w:val="28"/>
          <w:rtl/>
        </w:rPr>
        <w:t xml:space="preserve">و الی هذا السبب أشارت مجموعة من الأحادیث الشریفة عن أنّ أحد أسرار الغیبة هو الخشیة من القتل،و هذه العلة تنطبق علی الغیبة الصغری و ثمة علل أخری ترتبط بتأهیل المجتمع البشری للظهور.سنفصل الحدیث عنها فی مقدمة الفصل الخاص بالغیبة الکبری.</w:t>
      </w:r>
    </w:p>
    <w:p>
      <w:pPr>
        <w:pStyle w:val="Heading4"/>
      </w:pPr>
      <w:bookmarkStart w:id="227" w:name="_Toc98"/>
      <w:r>
        <w:t>تمهید النبی(صلّی اللّه علیه و آله)و الائمة(علیهم السّلام)لغیبة الإمام المهدی(علیه السّلام)</w:t>
      </w:r>
      <w:bookmarkEnd w:id="227"/>
    </w:p>
    <w:p>
      <w:pPr>
        <w:pStyle w:val="BookText"/>
      </w:pPr>
      <w:r>
        <w:rPr>
          <w:rFonts w:ascii="IRNazanin" w:hAnsi="IRNazanin" w:eastAsia="IRNazanin" w:cs="IRNazanin"/>
          <w:lang w:bidi="fa-IR"/>
          <w:color w:val="111111"/>
          <w:sz w:val="28"/>
          <w:szCs w:val="28"/>
          <w:rtl/>
        </w:rPr>
        <w:t xml:space="preserve">سجلت المصادر الإسلامیة الکثیر من الأحادیث الشریفة المرویة عن الرسول الأکرم(صلّی اللّه علیه و آله)و ائمة أهل البیت(علیهم السّلام)؛التی أخبرت عن حتمیة وقوع غیبة الإمام المهدی-عجل اللّه فرجه-،و قد نقلنا نماذج لها ضمن الحدیث عن خفاء ولادته،و ننقل هنا نماذج أخری لها.</w:t>
      </w:r>
    </w:p>
    <w:p>
      <w:pPr>
        <w:pStyle w:val="BookText"/>
      </w:pPr>
      <w:r>
        <w:rPr>
          <w:rFonts w:ascii="IRNazanin" w:hAnsi="IRNazanin" w:eastAsia="IRNazanin" w:cs="IRNazanin"/>
          <w:lang w:bidi="fa-IR"/>
          <w:color w:val="111111"/>
          <w:sz w:val="28"/>
          <w:szCs w:val="28"/>
          <w:rtl/>
        </w:rPr>
        <w:t xml:space="preserve">فمنها ما رواه الحافظ صدر الدین ابراهیم بن محمد الحموینی الشافعی (644-722 ه)فی کتابه فرائد السمطین،و غیره بأسانیدهم عن ابن عباس أن یهودیا اسمه نعثل و یکنی أبا عمارة جاء الی رسول اللّه(صلّی اللّه علیه و آله)و سأله عن أشیاء ترتبط بالتوحید و النبوة و الإمامة فأجابه علیها فأسلم الرجل و قال:</w:t>
      </w:r>
    </w:p>
    <w:p>
      <w:pPr>
        <w:pStyle w:val="BookText"/>
      </w:pPr>
      <w:r>
        <w:rPr>
          <w:rFonts w:ascii="IRNazanin" w:hAnsi="IRNazanin" w:eastAsia="IRNazanin" w:cs="IRNazanin"/>
          <w:lang w:bidi="fa-IR"/>
          <w:color w:val="111111"/>
          <w:sz w:val="28"/>
          <w:szCs w:val="28"/>
          <w:rtl/>
        </w:rPr>
        <w:t xml:space="preserve">أشهد أن لا إله إلا اللّه،و انک رسول اللّه،و أشهد أنهم الأوصیاء بعدک، و لقد وجدت هذا فی الکتب المتقدمة،و فیما عهد الینا موسی(علیه السّلام):اذا کان آخر الزمان یخرج نبی یقال له«أحمد»خاتم الأنبیاء لا نبی بعده،یخرج من صلبه ائمة ابرار عدد الأسباط.</w:t>
      </w:r>
    </w:p>
    <w:p>
      <w:pPr>
        <w:pStyle w:val="BookText"/>
      </w:pPr>
      <w:r>
        <w:rPr>
          <w:rFonts w:ascii="IRNazanin" w:hAnsi="IRNazanin" w:eastAsia="IRNazanin" w:cs="IRNazanin"/>
          <w:lang w:bidi="fa-IR"/>
          <w:color w:val="111111"/>
          <w:sz w:val="28"/>
          <w:szCs w:val="28"/>
          <w:rtl/>
        </w:rPr>
        <w:t xml:space="preserve">فقال(صلّی اللّه علیه و آله)«یا أبا عمارة اتعرف الأسباط»؟قال:نعم یا رسول اللّه انهم کانوا اثنی عشر.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قال:«فإن فیهم لاوی بن ارحیا».قال:أعرفه یا رسول اللّه،و هو الذی غاب عن بنی اسرائیل سنین ثم عاد فأظهر شریعته بعد دراستها و قاتل مع فریطیا الملک حتی قتله.</w:t>
      </w:r>
    </w:p>
    <w:p>
      <w:pPr>
        <w:pStyle w:val="BookText"/>
      </w:pPr>
      <w:r>
        <w:rPr>
          <w:rFonts w:ascii="IRNazanin" w:hAnsi="IRNazanin" w:eastAsia="IRNazanin" w:cs="IRNazanin"/>
          <w:lang w:bidi="fa-IR"/>
          <w:color w:val="111111"/>
          <w:sz w:val="28"/>
          <w:szCs w:val="28"/>
          <w:rtl/>
        </w:rPr>
        <w:t xml:space="preserve">و قال(علیه السّلام):«کائن فی امتی ما کان من بنی اسرائیل حذو النعل بالنعل و القذة بالقذة،و ان الثانی عشر من ولدی یغیب حتی لا یری،و یأتی علی امتی زمن لا یبقی من الإسلام إلا اسمه و لا من القرآن إلا رسمه،فحینئذ یأذن اللّه له بالخروج فیظهر الإسلام و یجدد الدین».ثم قال(علیه السّلام):طوبی لمن أحبهم و طوبی لمن تمسک بهم،و الویل لمبغضهم»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عنه(صلّی اللّه علیه و آله)أنه قال:«من أنکر القائم من ولدی فی غیبته مات میتة جاهلیة»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آله):«و الذی بعثنی بالحق بشیرا لیغیبن القائم من ولدی بعهد معهود إلیه منی حتی یقول الناس ما للّه فی آل محمد من حاجة،و یشک آخرون فی ولادته،فمن أدرک زمانه فلیتمسک بدینه و لا یجعل للشیطان إلیه سبیلا بشکه فیزیله عن ملتی و یخرجه من دینی...»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آله):«...و جعل من صلب الحسین أئمة لیوصون بأمری و یحفظون وصیتی،التاسع منهم قائم أهل بیتی و مهدی امتی،أشبه الناس بی فی شمائله و أقواله و أفعاله،لیظهر بعد غیبة طویلة و حیرة مضلّة،فیعلن أمر اللّه و یظهر دین الحق...»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آله):«لا بد للغلام من غیبة»فقیل له:و لم یا رسول اللّه؟قال: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یخاف القتل»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آله):«المهدی من ولدی تکون له غیبة و حیرة تضل فیها الامم،یأتی بذخیرة الأنبیاء(علیهم السّلام)فیملؤها عدلا و قسطا کما ملئت جورا و ظلما»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علی(علیه السّلام)قال ضمن حدیث:«...و لکنی فکرت فی مولود یکون من ظهری الحادی عشر من ولدی هو المهدی الذی یملأ الأرض قسطا و عدلا کما ملئت جورا و ظلما تکون له غیبة و حیرة یضل فیها أقوام و یهتدی فیها آخرون...»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السّلام)«و إن للغائب منا غیبتین إحداهما أطول من الأخری فلا یثبت علی إمامته إلا من قوی یقینه و صحت معرفته»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ذلک ایضا عن الإمام الحسن بن علی(علیه السّلام)،کما تقدم فی بحث ولادته(علیه السّلام).</w:t>
      </w:r>
    </w:p>
    <w:p>
      <w:pPr>
        <w:pStyle w:val="BookText"/>
      </w:pPr>
      <w:r>
        <w:rPr>
          <w:rFonts w:ascii="IRNazanin" w:hAnsi="IRNazanin" w:eastAsia="IRNazanin" w:cs="IRNazanin"/>
          <w:lang w:bidi="fa-IR"/>
          <w:color w:val="111111"/>
          <w:sz w:val="28"/>
          <w:szCs w:val="28"/>
          <w:rtl/>
        </w:rPr>
        <w:t xml:space="preserve">و روی عن الإمام الحسین(علیه السّلام)أنه قال:«لصاحب هذا الأمر[یعنی المهدی] غیبتان إحداهما تطول حتی یقول بعضهم مات،و بعضهم:ذهب،و لا یطلع علی موضعه أحد من ولی و لا غیره إلا المولی الذی یلی أمره»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السجاد(علیه السّلام)قال:«فی القائم سنة من نوح و هو طول العمر» </w:t>
      </w:r>
      <w:r>
        <w:rPr>
          <w:rStyle w:val="FootnoteReference"/>
        </w:rPr>
        <w:footnoteReference w:id="194"/>
      </w:r>
      <w:r>
        <w:rPr>
          <w:rFonts w:ascii="IRNazanin" w:hAnsi="IRNazanin" w:eastAsia="IRNazanin" w:cs="IRNazanin"/>
          <w:lang w:bidi="fa-IR"/>
          <w:color w:val="111111"/>
          <w:sz w:val="28"/>
          <w:szCs w:val="28"/>
          <w:rtl/>
        </w:rPr>
        <w:t xml:space="preserve">، و قال(علیه السّلام):«إن للقائم منا غیبتین احداهما أطول من الأخری»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الباقر(علیه السّلام):«لقائم آل محمد غیبتان إحداهما أطول من الاخری»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الإمام الصادق(علیه السّلام):«إن بلغکم عن صاحبکم غیبة فلا تنکروها» </w:t>
      </w:r>
      <w:r>
        <w:rPr>
          <w:rStyle w:val="FootnoteReference"/>
        </w:rPr>
        <w:footnoteReference w:id="197"/>
      </w:r>
      <w:r>
        <w:rPr>
          <w:rFonts w:ascii="IRNazanin" w:hAnsi="IRNazanin" w:eastAsia="IRNazanin" w:cs="IRNazanin"/>
          <w:lang w:bidi="fa-IR"/>
          <w:color w:val="111111"/>
          <w:sz w:val="28"/>
          <w:szCs w:val="28"/>
          <w:rtl/>
        </w:rPr>
        <w:t xml:space="preserve">، «إن للقائم منّا غیبة یطول أمدها...لأن اللّه عز و جل أبی إلا أن یجری فیه سنن الأنبیاء(علیهم السّلام) و أنه لا بد یا سدیر من استیفاء مدد غیباتهم»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الکاظم(علیه السّلام):«أنا القائم بالحق و لکنّ القائم الذی یطهر الأرض من أعداء اللّه و یملأها عدلا کما ملئت جورا هو الخامس من ولدی له غیبة یطول أمدها...»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الرضا(علیه السّلام)قال ضمن حدیث عن القائم:«...ذاک الرابع من ولدی یغیّبه اللّه فی ستره ما شاء ثم یظهره فیملأ[به]الأرض قسطا و عدلا کما ملئت جورا و ظلما»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الجواد(علیه السّلام)قال ضمن حدیث:«...ما منّا إلاّ قائم بأمر اللّه و هاد الی دین اللّه و لکن القائم الذی یطهر اللّه عز و جل به الأرض من أهل الکفر و الجحود و یملأها عدلا و قسطا هو الذی یخفی علی الناس ولادته و یغیب عنهم شخصه...»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الهادی(علیه السّلام)قال:«...إنکم لا ترون شخصه...» </w:t>
      </w:r>
      <w:r>
        <w:rPr>
          <w:rStyle w:val="FootnoteReference"/>
        </w:rPr>
        <w:footnoteReference w:id="202"/>
      </w:r>
      <w:r>
        <w:rPr>
          <w:rFonts w:ascii="IRNazanin" w:hAnsi="IRNazanin" w:eastAsia="IRNazanin" w:cs="IRNazanin"/>
          <w:lang w:bidi="fa-IR"/>
          <w:color w:val="111111"/>
          <w:sz w:val="28"/>
          <w:szCs w:val="28"/>
          <w:rtl/>
        </w:rPr>
        <w:t xml:space="preserve">، و قال:«إذا غاب صاحبکم عن دار الظالمین فتوقعوا الفرج»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العسکری(علیه السّلام)قال:«و اللّه إن صاحب هذا الأمر یحضر الموسم کل سنة فیری الناس فیعرفهم،و یرونه و لا یعرفونه...» </w:t>
      </w:r>
      <w:r>
        <w:rPr>
          <w:rStyle w:val="FootnoteReference"/>
        </w:rPr>
        <w:footnoteReference w:id="204"/>
      </w:r>
      <w:r>
        <w:rPr>
          <w:rFonts w:ascii="IRNazanin" w:hAnsi="IRNazanin" w:eastAsia="IRNazanin" w:cs="IRNazanin"/>
          <w:lang w:bidi="fa-IR"/>
          <w:color w:val="111111"/>
          <w:sz w:val="28"/>
          <w:szCs w:val="28"/>
          <w:rtl/>
        </w:rPr>
        <w:t xml:space="preserve">،و قال:«إبنی محمد هو الإمام و الحجة بعدی،من مات و لم یعرفه مات میتة جاهلیة،أما إنه له غیبة یحار فیها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الجاهلون...» </w:t>
      </w:r>
      <w:r>
        <w:rPr>
          <w:rStyle w:val="FootnoteReference"/>
        </w:rPr>
        <w:footnoteReference w:id="205"/>
      </w:r>
      <w:r>
        <w:rPr>
          <w:rFonts w:ascii="IRNazanin" w:hAnsi="IRNazanin" w:eastAsia="IRNazanin" w:cs="IRNazanin"/>
          <w:lang w:bidi="fa-IR"/>
          <w:color w:val="111111"/>
          <w:sz w:val="28"/>
          <w:szCs w:val="28"/>
          <w:rtl/>
        </w:rPr>
        <w:t xml:space="preserve">،و قال:«...إبنی هذا،إنه سمی رسول اللّه(صلّی اللّه علیه و آله)و کنیه،الذی یملأ الأرض قسطا و عدلا کما ملئت ظلما و جورا...مثله فی هذه الامّة مثل الخضر و مثل ذی القرنین،و اللّه لیغیبن غیبة...»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الأحادیث الشریفة بهذه المعانی کثیرة جدا متواترة من طرق أهل البیت(علیهم السّلام)و نقلها العدید من حفاظ أهل السنة من مختلف مذاهبهم کما رأینا،و الکثیر منها مروی بأسانید صحیحة،و هی من أوضح الأدلة علی صحة غیبة الإمام المهدی و کونها بأمر اللّه عز و جل،حیث ثبت صدورها بل و تدوینها قبل وقوع الغیبة بزمن طویل،فجاءت الغیبة مصدقة لها مثبتة لصحة مضامینها و صدورها من ینابیع الوحی من علام الغیوب تبارک و تعالی حتی لو کانت مرسلة أو کان ثمة نقاش فی بعض أسانیدها.</w:t>
      </w:r>
    </w:p>
    <w:p>
      <w:pPr>
        <w:pStyle w:val="BookText"/>
      </w:pPr>
      <w:r>
        <w:rPr>
          <w:rFonts w:ascii="IRNazanin" w:hAnsi="IRNazanin" w:eastAsia="IRNazanin" w:cs="IRNazanin"/>
          <w:lang w:bidi="fa-IR"/>
          <w:color w:val="111111"/>
          <w:sz w:val="28"/>
          <w:szCs w:val="28"/>
          <w:rtl/>
        </w:rPr>
        <w:t xml:space="preserve">قال الشیخ الصدوق-رضوان اللّه علیه-:«إن الأئمة(علیهم السّلام)قد أخبروا بغیبته و وصفوا کونها لشیعتهم فیما نقل عنهم و استحفظ فی الصحف و دوّن فی الکتب المؤلفة من قبل أن تقع الغیبة بمائتی سنة أو أقل أو أکثر،و لیس أحد من أتباع الأئمة(علیهم السّلام)إلا و قد ذکر ذلک فی کثیر من کتبه و روایاته و دوّنه فی مصنفاته و هی الکتب التی تعرف بالأصول مدونة مستحفظة عند شیعة آل محمد من قبل الغیبة بما ذکرناه من السنین...</w:t>
      </w:r>
    </w:p>
    <w:p>
      <w:pPr>
        <w:pStyle w:val="BookText"/>
      </w:pPr>
      <w:r>
        <w:rPr>
          <w:rFonts w:ascii="IRNazanin" w:hAnsi="IRNazanin" w:eastAsia="IRNazanin" w:cs="IRNazanin"/>
          <w:lang w:bidi="fa-IR"/>
          <w:color w:val="111111"/>
          <w:sz w:val="28"/>
          <w:szCs w:val="28"/>
          <w:rtl/>
        </w:rPr>
        <w:t xml:space="preserve">فلا یخلو حال هؤلاء الاتباع المؤلفین للکتب أن یکونوا قد علموا بما وقع الآن من الغیبة فألفوا ذلک فی کتبهم و دونوه فی مصنفاتهم من قبل کونها، و هذا محال عند أهل اللب و التحصیل،أو أن یکونوا أسسوا فی کتبهم الکذب فاتفق لهم الأمر کما ذکروا و تحقق کما وضعوا من کذبهم علی بعد دیارهم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اختلاف آرائهم و تباین أقطارهم و محالهم و هذا أیضا محال کسبیل الوجه الأول،فلم یبق فی ذلک إلا أنهم حفظوا عن أئمتهم المستحفظین للوصیة عن رسول اللّه(صلّی اللّه علیه و آله)من ذکر الغیبة وصفة کونها فی مقام بعد مقام الی آخر المقامات ما دونوه فی کتبهم و ألفوه فی أصولهم.و بذلک و شبهه فلج الحق و زهق الباطل إن الباطل کان زهوقا»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یزید هذا الدلیل الوجدانی وضوحا أن هذه الأحادیث الشریفة أخبرت عن تفصیلات دقیقة فی شکل هذه الغیبة و هویة الإمام الغائب و انه الثانی عشر من الأئمة و التاسع من ذریة الحسین(علیهم السّلام)و غیر ذلک من التفصیلات التی لم تنطبق تأریخیّا إلا علی غیبة الإمام المهدی(علیه السّلام)و هذا من الدلائل الاعجازیة الواضحة علی صحة إمامته و غیبته-عجل اللّه فرجه-.</w:t>
      </w:r>
    </w:p>
    <w:p>
      <w:pPr>
        <w:pStyle w:val="BookText"/>
      </w:pPr>
      <w:r>
        <w:rPr>
          <w:rFonts w:ascii="IRNazanin" w:hAnsi="IRNazanin" w:eastAsia="IRNazanin" w:cs="IRNazanin"/>
          <w:lang w:bidi="fa-IR"/>
          <w:color w:val="111111"/>
          <w:sz w:val="28"/>
          <w:szCs w:val="28"/>
          <w:rtl/>
        </w:rPr>
        <w:t xml:space="preserve">و یقول الشیخ المفید أیضا:«فقد کانت الأخبار عمن تقدم من أئمة آل محمد(علیهم السّلام)متناصرة بأنه لا بد للقائم المنتظر من غیبتین إحداهما أطول من الأخری یعرف خبره الخاص فی القصری و لا یعرف العام له مستقرا فی الطولی إلاّ من تولی خدمته من ثقاة أولیائه...و الأخبار بذلک موجودة فی مصنفات الشیعة الإمامیة قبل مولد أبی محمد[الإمام العسکری]و أبیه و جده(علیهم السّلام)،و ظهر حقها عند مضی الوکلاء و السفراء الذین سمیناهم(رحمهم اللّه)و بان صدق رواتها بالغیبة الطولی و کان ذلک من الآیات الباهرات فی صحة ما ذهبت إلیه الإمامیة و دانت به فی معناه...»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الاستدلال یصدق فی إثبات صحة کلا الغیبتین الصغری و الکبری لأن الأحادیث الشریفة تحدثت عنهما و عن تفصیلاتهما.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10378_103700"/>
    <w:bookmarkEnd w:id="71"/>
    <w:p>
      <w:pPr>
        <w:pStyle w:val="Heading4"/>
      </w:pPr>
      <w:bookmarkStart w:id="228" w:name="_Toc99"/>
      <w:r>
        <w:t>فلسفة مرحلیّة الغیبة</w:t>
      </w:r>
      <w:bookmarkEnd w:id="228"/>
    </w:p>
    <w:p>
      <w:pPr>
        <w:pStyle w:val="BookText"/>
      </w:pPr>
      <w:r>
        <w:rPr>
          <w:rFonts w:ascii="IRNazanin" w:hAnsi="IRNazanin" w:eastAsia="IRNazanin" w:cs="IRNazanin"/>
          <w:lang w:bidi="fa-IR"/>
          <w:color w:val="111111"/>
          <w:sz w:val="28"/>
          <w:szCs w:val="28"/>
          <w:rtl/>
        </w:rPr>
        <w:t xml:space="preserve">أشرنا الی أن الغیبة-عموما-إجراء تمهیدی کان لا بدّ منه لیتمکن الإمام المهدی-عجل اللّه فرجه-من الظهور و إنجازه لمهمته الإصلاحیة العالمیة الکبری.</w:t>
      </w:r>
    </w:p>
    <w:p>
      <w:pPr>
        <w:pStyle w:val="BookText"/>
      </w:pPr>
      <w:r>
        <w:rPr>
          <w:rFonts w:ascii="IRNazanin" w:hAnsi="IRNazanin" w:eastAsia="IRNazanin" w:cs="IRNazanin"/>
          <w:lang w:bidi="fa-IR"/>
          <w:color w:val="111111"/>
          <w:sz w:val="28"/>
          <w:szCs w:val="28"/>
          <w:rtl/>
        </w:rPr>
        <w:t xml:space="preserve">و قد اقتضت الحکمة الإلهیة أن تکون هذه الغیبة علی مرحلتین.</w:t>
      </w:r>
    </w:p>
    <w:p>
      <w:pPr>
        <w:pStyle w:val="BookText"/>
      </w:pPr>
      <w:r>
        <w:rPr>
          <w:rFonts w:ascii="IRNazanin" w:hAnsi="IRNazanin" w:eastAsia="IRNazanin" w:cs="IRNazanin"/>
          <w:lang w:bidi="fa-IR"/>
          <w:color w:val="111111"/>
          <w:sz w:val="28"/>
          <w:szCs w:val="28"/>
          <w:rtl/>
        </w:rPr>
        <w:t xml:space="preserve">و العلة واضحة؛إذ إنّ وقوع الغیبة الکاملة بصورة مفاجئة سوف یفقدها مجموعة من العوامل اللازمة لتأهیل المجتمع الإسلامی و البشری لظهوره(علیه السّلام)و إقامة الدولة الإسلامیة العالمیة.</w:t>
      </w:r>
    </w:p>
    <w:p>
      <w:pPr>
        <w:pStyle w:val="BookText"/>
      </w:pPr>
      <w:r>
        <w:rPr>
          <w:rFonts w:ascii="IRNazanin" w:hAnsi="IRNazanin" w:eastAsia="IRNazanin" w:cs="IRNazanin"/>
          <w:lang w:bidi="fa-IR"/>
          <w:color w:val="111111"/>
          <w:sz w:val="28"/>
          <w:szCs w:val="28"/>
          <w:rtl/>
        </w:rPr>
        <w:t xml:space="preserve">إذ المحور العام لعملیة التأهیل هذا هو التمحیص الإعدادی-کما تشیر لذلک الأحادیث الشریفة علی ما سیأتی تفصیله خلال الحدیث عن الغیبة الکبری بإذن اللّه-،و مثل هذا التمحیص یحتاج الی جملة عوامل و قناعات عقائدیة متینة تمثل قاعدة الاستناد للإنسان المسلم للنجاح فی عملیة التمحیص و تراکم الخبرات و اللیاقات النفسیة و المعرفیة عبر أجیال المجتمع الإسلامی استعدادا للظهور.</w:t>
      </w:r>
    </w:p>
    <w:p>
      <w:pPr>
        <w:pStyle w:val="BookText"/>
      </w:pPr>
      <w:r>
        <w:rPr>
          <w:rFonts w:ascii="IRNazanin" w:hAnsi="IRNazanin" w:eastAsia="IRNazanin" w:cs="IRNazanin"/>
          <w:lang w:bidi="fa-IR"/>
          <w:color w:val="111111"/>
          <w:sz w:val="28"/>
          <w:szCs w:val="28"/>
          <w:rtl/>
        </w:rPr>
        <w:t xml:space="preserve">إن النبی الأکرم(صلّی اللّه علیه و آله)و الأئمة من أهل بیته(علیهم السّلام)قد مهّدوا لهذه الغیبة بخطوات عدیدة ازدادت عمقا و شمولیة کلمّا اقترب،أو آنها کالإخبار عن حتمیة وقوعها،و خفاء ولادة صاحبها،و توسیع العمل بنظام الوکلاء،و توفیر ما تحتاجه الأمة من المعارف الإسلامیة و القواعد الشرعیة التی یتم علی أساسها استنباط الأحکام الشرعیة و غیر ذلک،إلا أن التمهید للغیبة الکاملة بقی بحاجة الی خطوات تکمیلیة و نماذج تطبیقیة تؤکدها و تبیّنها،و هذا ما قام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0378_103701"/>
    <w:bookmarkEnd w:id="72"/>
    <w:p>
      <w:pPr>
        <w:pStyle w:val="BookText"/>
      </w:pPr>
      <w:r>
        <w:rPr>
          <w:rFonts w:ascii="IRNazanin" w:hAnsi="IRNazanin" w:eastAsia="IRNazanin" w:cs="IRNazanin"/>
          <w:lang w:bidi="fa-IR"/>
          <w:color w:val="111111"/>
          <w:sz w:val="28"/>
          <w:szCs w:val="28"/>
          <w:rtl/>
        </w:rPr>
        <w:t xml:space="preserve">به الإمام المهدی(علیه السّلام)فی الغیبة الصغری و هو الإطار العام لسیرته و تحرکه فی هذه الفترة التی جاءت بمثابة مرحلة انتقال بین حالة الظهور الکامل للأئمة السابقین(علیهم السّلام)و بین الغیبة الکاملة للمهدی الموعود،فهی فی الواقع خطوة تمهیدیة أخیرة للغیبة الکبری.</w:t>
      </w:r>
    </w:p>
    <w:p>
      <w:pPr>
        <w:pStyle w:val="BookText"/>
      </w:pPr>
      <w:r>
        <w:rPr>
          <w:rFonts w:ascii="IRNazanin" w:hAnsi="IRNazanin" w:eastAsia="IRNazanin" w:cs="IRNazanin"/>
          <w:lang w:bidi="fa-IR"/>
          <w:color w:val="111111"/>
          <w:sz w:val="28"/>
          <w:szCs w:val="28"/>
          <w:rtl/>
        </w:rPr>
        <w:t xml:space="preserve">و الحقیقة المتقدمة نجدها متجلیة بوضوح فی سیرته(علیه السّلام)فی الغیبة الصغری و من خلال دراسة أهداف تحرکاته فیها و مقارنة هذه الأهداف بالخصوصیات الممیزة لفترة الغیبة الکبری.لذلک ندخل الی الحدیث عن سیرته(علیه السّلام)من باب دراسة أهدافها بالتحدید لکی یتضح الترابط بینها و بین سیرته فی الغیبة الکبری.</w:t>
      </w:r>
    </w:p>
    <w:p>
      <w:pPr>
        <w:pStyle w:val="Heading4"/>
      </w:pPr>
      <w:bookmarkStart w:id="229" w:name="_Toc100"/>
      <w:r>
        <w:t>تعقیب السلطة العباسیّة لخبر الإمام</w:t>
      </w:r>
      <w:bookmarkEnd w:id="229"/>
    </w:p>
    <w:p>
      <w:pPr>
        <w:pStyle w:val="BookText"/>
      </w:pPr>
      <w:r>
        <w:rPr>
          <w:rFonts w:ascii="IRNazanin" w:hAnsi="IRNazanin" w:eastAsia="IRNazanin" w:cs="IRNazanin"/>
          <w:lang w:bidi="fa-IR"/>
          <w:color w:val="111111"/>
          <w:sz w:val="28"/>
          <w:szCs w:val="28"/>
          <w:rtl/>
        </w:rPr>
        <w:t xml:space="preserve">یظهر من روایات مرحلة الغیبة الصغری أنّ السلطة العباسیة أخذت تتعقب خبر الإمام المهدی(علیه السّلام)،و کأنها کانت علی اطمئنان بوجوده استنادا الی ما تواتر نقله عن النبی الأکرم(صلّی اللّه علیه و آله)من أخبار الائمة الإثنی عشر من عترته،و کانت تعلم أن الحسن العسکری(علیه السّلام)هو الحادی عشر منهم فلا بد من ولادة الثانی عشر أیضا و هو خاتمهم الموعود بإنهاء الظلم و الجور علی یدیه حسبما ورد فی البشارات النبویة المتواترة.</w:t>
      </w:r>
    </w:p>
    <w:p>
      <w:pPr>
        <w:pStyle w:val="BookText"/>
      </w:pPr>
      <w:r>
        <w:rPr>
          <w:rFonts w:ascii="IRNazanin" w:hAnsi="IRNazanin" w:eastAsia="IRNazanin" w:cs="IRNazanin"/>
          <w:lang w:bidi="fa-IR"/>
          <w:color w:val="111111"/>
          <w:sz w:val="28"/>
          <w:szCs w:val="28"/>
          <w:rtl/>
        </w:rPr>
        <w:t xml:space="preserve">و قد لاحظنا فی روایة الکلینی-ضمن حدیثنا عن رعایة الإمام لوکلائه -أن هدف السلطة من التجسس علی الوکلاء هو الوصول الی الإمام(علیه السّلام)، و لذلک کانت التأکیدات المشددة من قبل الأئمة السابقین(علیهم السّلام)و من الإمام المهدی(علیه السّلام)نفسه ترکّز علی النهی عن ذکر اسم الإمام فی الغیبة الصغری؛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اذا عرف الاسم اشتد الطلب </w:t>
      </w:r>
      <w:r>
        <w:rPr>
          <w:rStyle w:val="FootnoteReference"/>
        </w:rPr>
        <w:footnoteReference w:id="209"/>
      </w:r>
      <w:r>
        <w:rPr>
          <w:rFonts w:ascii="IRNazanin" w:hAnsi="IRNazanin" w:eastAsia="IRNazanin" w:cs="IRNazanin"/>
          <w:lang w:bidi="fa-IR"/>
          <w:color w:val="111111"/>
          <w:sz w:val="28"/>
          <w:szCs w:val="28"/>
          <w:rtl/>
        </w:rPr>
        <w:t xml:space="preserve">.و یستفاد من روایة نقلها الشیخ الطوسی فی کتاب الغیبة:أن السلطات العباسیة حصلت بالفعل علی معلومات عن وجود الإمام(علیه السّلام)وسعت لاغتیاله،فتحدّاها الإمام(علیه السّلام)لیثبت أنه محفوظ بالرعایة الإلهیة.</w:t>
      </w:r>
    </w:p>
    <w:p>
      <w:pPr>
        <w:pStyle w:val="BookText"/>
      </w:pPr>
      <w:r>
        <w:rPr>
          <w:rFonts w:ascii="IRNazanin" w:hAnsi="IRNazanin" w:eastAsia="IRNazanin" w:cs="IRNazanin"/>
          <w:lang w:bidi="fa-IR"/>
          <w:color w:val="111111"/>
          <w:sz w:val="28"/>
          <w:szCs w:val="28"/>
          <w:rtl/>
        </w:rPr>
        <w:t xml:space="preserve">تقول الروایة:«و حدّث عن رشیق صاحب المادرای قال:بعث الینا المعتضد و نحن ثلاثة نفر فأمرنا أن یرکب کل واحد منّا فرسا و نجنب آخر و نخرج مخفین لا یکون معنا قلیل و لا کثیر إلا علی السرج مصلی و قال لنا:</w:t>
      </w:r>
    </w:p>
    <w:p>
      <w:pPr>
        <w:pStyle w:val="BookText"/>
      </w:pPr>
      <w:r>
        <w:rPr>
          <w:rFonts w:ascii="IRNazanin" w:hAnsi="IRNazanin" w:eastAsia="IRNazanin" w:cs="IRNazanin"/>
          <w:lang w:bidi="fa-IR"/>
          <w:color w:val="111111"/>
          <w:sz w:val="28"/>
          <w:szCs w:val="28"/>
          <w:rtl/>
        </w:rPr>
        <w:t xml:space="preserve">الحقوا بسامرة،و وصف لنا محلة و دارا و قال:اذا أتیتموها تجدون علی الباب خادما اسود فاکبسوا الدار و من رأیتم فیها فأتونی برأسه.فوافینا سامرة فوجدنا الأمر کما وصفه،و فی الدهلیز خادم أسود و فی یده تکة ینسجها فسألناه عن الدار و من فیها فقال:صاحبها،فو اللّه ما التفت الینا و أقل اکتراثه بنا،فکبسنا الدار کما أمرنا فوجدنا دارا سریة و مقابل الدار سترما نظرت قط الی أنبل منه کأنّ الأیدی رفعت عنه فی ذلک الوقت.</w:t>
      </w:r>
    </w:p>
    <w:p>
      <w:pPr>
        <w:pStyle w:val="BookText"/>
      </w:pPr>
      <w:r>
        <w:rPr>
          <w:rFonts w:ascii="IRNazanin" w:hAnsi="IRNazanin" w:eastAsia="IRNazanin" w:cs="IRNazanin"/>
          <w:lang w:bidi="fa-IR"/>
          <w:color w:val="111111"/>
          <w:sz w:val="28"/>
          <w:szCs w:val="28"/>
          <w:rtl/>
        </w:rPr>
        <w:t xml:space="preserve">و لم یکن فی الدار أحد فرفعنا الستر فاذا بیت کبیر کأن بحرا فیه ماء و فی أقصی البیت حصیر قد علمنا انه علی الماء،و فوقه رجل من أحسن الناس هیئة قائم یصلی.فلم یلتفت إلینا و لا الی شیء من أسبابنا،فسبق أحمد بن عبد اللّه لیتخطی البیت فغرق فی الماء و ما زال یضطرب حتی مددت یدی إلیه فخلصته و أخرجته و غشی علیه و بقی ساعة،و عاد صاحبی الثانی الی فعل ذلک الفعل فناله مثل ذلک،و بقیت مبهوتا فقلت لصاحب البیت:المعذرة الی اللّه و الیک فو اللّه ما علمت کیف الخبر و لا الی من أجیء و أنا تائب الی اللّه،فما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التفت الی شیء مما قلنا و ما انفتل عما کان فیه،فهالنا ذلک و انصرفنا عنه.</w:t>
      </w:r>
    </w:p>
    <w:p>
      <w:pPr>
        <w:pStyle w:val="BookText"/>
      </w:pPr>
      <w:r>
        <w:rPr>
          <w:rFonts w:ascii="IRNazanin" w:hAnsi="IRNazanin" w:eastAsia="IRNazanin" w:cs="IRNazanin"/>
          <w:lang w:bidi="fa-IR"/>
          <w:color w:val="111111"/>
          <w:sz w:val="28"/>
          <w:szCs w:val="28"/>
          <w:rtl/>
        </w:rPr>
        <w:t xml:space="preserve">و قد کان المعتضد ینتظرنا،و قد تقدم الی الحجّاب اذا وافیناه أن ندخل علیه فی أی وقت کان،فوافیناه فی بعض اللیل فأدخلنا علیه فسألنا عن الخبر فحکینا له ما رأینا،فقال:و یحکم!لقیکم أحد قبلی؟و جری منکم الی أحد سبب أو قول؟قلنا:لا،فقال:أنا نفیّ من جدی-و حلف بأشد ایمان له- أنه رجل إن بلغه هذا الخبر یضربن اعناقنا.فما جسرنا أن نحدّث به إلا بعد موته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0378_103704"/>
    <w:bookmarkEnd w:id="73"/>
    <w:p>
      <w:pPr>
        <w:pStyle w:val="Heading3"/>
      </w:pPr>
      <w:bookmarkStart w:id="230" w:name="_Toc101"/>
      <w:r>
        <w:t>الفصل الثّالث:إنجازات الإمام المهدی(علیه السّلام)فی الغیبة الصغری</w:t>
      </w:r>
      <w:bookmarkEnd w:id="230"/>
    </w:p>
    <w:p>
      <w:pPr>
        <w:pStyle w:val="Heading4"/>
      </w:pPr>
      <w:bookmarkStart w:id="231" w:name="_Toc102"/>
      <w:r>
        <w:t>اشارة</w:t>
      </w:r>
      <w:bookmarkEnd w:id="231"/>
    </w:p>
    <w:p>
      <w:pPr>
        <w:pStyle w:val="BookText"/>
      </w:pPr>
      <w:r>
        <w:rPr>
          <w:rFonts w:ascii="IRNazanin" w:hAnsi="IRNazanin" w:eastAsia="IRNazanin" w:cs="IRNazanin"/>
          <w:lang w:bidi="fa-IR"/>
          <w:color w:val="111111"/>
          <w:sz w:val="28"/>
          <w:szCs w:val="28"/>
          <w:rtl/>
        </w:rPr>
        <w:t xml:space="preserve">إنجازات الإمام المهدی(علیه السّلام)فی الغیبة الصغری</w:t>
      </w:r>
    </w:p>
    <w:p>
      <w:pPr>
        <w:pStyle w:val="Heading4"/>
      </w:pPr>
      <w:bookmarkStart w:id="232" w:name="_Toc103"/>
      <w:r>
        <w:t>إثبات وجوده و إمامته</w:t>
      </w:r>
      <w:bookmarkEnd w:id="232"/>
    </w:p>
    <w:p>
      <w:pPr>
        <w:pStyle w:val="BookText"/>
      </w:pPr>
      <w:r>
        <w:rPr>
          <w:rFonts w:ascii="IRNazanin" w:hAnsi="IRNazanin" w:eastAsia="IRNazanin" w:cs="IRNazanin"/>
          <w:lang w:bidi="fa-IR"/>
          <w:color w:val="111111"/>
          <w:sz w:val="28"/>
          <w:szCs w:val="28"/>
          <w:rtl/>
        </w:rPr>
        <w:t xml:space="preserve">و هو الهدف الذی توخاه من حضوره للصلاة علی ابیه-سلام اللّه علیهما-کما تحدثنا عن ذلک سابقا،و هو من أهم خطواته و تحرکاته فی غیبته الصغری،و تبرز أهمیة هذا الهدف من کونه یوفر القاعدة الأساس التی یستند الیها تحرّک المهدی فی عصر الغیبة،إذ أنّ من الواضح من النصوص الشرعیة أنّ النجاة من الضلالة و میتة الجاهلیة تکمن فی معرفة إمام العصر و التمسک بطاعته،و هذا الإمام مستور غیر ظاهر فی عصر الغیبة الکبری لذا فإن الإیمان به-و هو مقدمة طاعته و التمسّک بولایته-فرع الاطمئنان و الثقة بوجوده الی درجة تمکّن المؤمن من مواجهة التشکیکات الناتجة من عدم مشاهدته بصورة حسیّة ظاهرة.و هذا الاطمئنان هو الذی أکملت أسبابه تحرکات الإمام المهدی-عجل اللّه فرجه-فی فترة الغیبة الصغری بما أتم من الحجة فی التقائه بالثقات و إظهار الکرامات التی لا یمکن تصور صدورها عن غیر الامام و غیر ذلک مما سجلته الروایات المتحدثة عن هذه الفترة و التی دوّنها العلماء الإثبات فی کتبهم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0378_103705"/>
    <w:bookmarkEnd w:id="74"/>
    <w:p>
      <w:pPr>
        <w:pStyle w:val="Heading4"/>
      </w:pPr>
      <w:bookmarkStart w:id="233" w:name="_Toc104"/>
      <w:r>
        <w:t>إکمال ما تحتاجه الأمة من معارف الاسلام</w:t>
      </w:r>
      <w:bookmarkEnd w:id="233"/>
    </w:p>
    <w:p>
      <w:pPr>
        <w:pStyle w:val="BookText"/>
      </w:pPr>
      <w:r>
        <w:rPr>
          <w:rFonts w:ascii="IRNazanin" w:hAnsi="IRNazanin" w:eastAsia="IRNazanin" w:cs="IRNazanin"/>
          <w:lang w:bidi="fa-IR"/>
          <w:color w:val="111111"/>
          <w:sz w:val="28"/>
          <w:szCs w:val="28"/>
          <w:rtl/>
        </w:rPr>
        <w:t xml:space="preserve">طوال ما یزید علی القرنین قام أئمة أهل البیت النبوی-صلوات اللّه علیهم-بتبلیغ معظم ما تحتاجه الأمة خلال عصر الغیبة الکبری من معارف القرآن الکریم و سنّة جدهم سید المرسلین(صلّی اللّه علیه و آله)و التی تمثل بمجموعها الإسلام النقی و الدین القیّم الذی أمر اللّه تبارک و تعالی باتباعه و العمل علی وفقه،و العروة الوثقی المعبّرة عن التمسک بالثقلین اللذین تکون بهما النجاة من الضلالة و میتة الجاهلیة،و تضمن هذا التراث تحدید و توضیح قواعد و أصول استنباط الأحکام الشرعیة و المعارف الإسلامیة من هذا التراث الروائی الثر لسنّة الرسول(صلّی اللّه علیه و آله)و أئمة عترته(علیهم السّلام)الذین أمروا أصحابهم بحفظه و تدوینه لیکون مصدرا-الی جانب القرآن الکریم-لجمیع المعارف و الأحکام الإسلامیة التی تحتاجها الأمة الإسلامیة الی ظهور الإمام المهدی(علیه السّلام)،و کانت ثمرة هذا الأمر تلک الروایات الشریفة من قبل أصحاب الأئمة حیث عرفت بالأصول الأربعمائة التی تم تدوینها فی عصر الأئمة السابقین للإمام المهدی(علیه السّلام)،و حفظت فیها جل نصوص السنة النبویة الشریفة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خلال الغیبة الصغری أکمل الإمام الثانی عشر المهدی المنتظر(علیه السّلام) ما تبقّی مما تحتاجه الأمة خلال الغیبة الکبری من تلک المعارف و ما یعین المؤمنین علی التحرک و الاستقامة علی الصراط المستقیم و یحفظ للامة استمرار مسیرتها التکاملیة؛و هذا هو الهدف العام الثانی لسیرته(علیه السّلام)فی فترة الغیبة الکبری کما یتجلی فی الکثیر من الرسائل الصادرة عنه فیها.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10378_103706"/>
    <w:bookmarkEnd w:id="75"/>
    <w:p>
      <w:pPr>
        <w:pStyle w:val="Heading4"/>
      </w:pPr>
      <w:bookmarkStart w:id="234" w:name="_Toc105"/>
      <w:r>
        <w:t>تثبیت نظام النیابة</w:t>
      </w:r>
      <w:bookmarkEnd w:id="234"/>
    </w:p>
    <w:p>
      <w:pPr>
        <w:pStyle w:val="BookText"/>
      </w:pPr>
      <w:r>
        <w:rPr>
          <w:rFonts w:ascii="IRNazanin" w:hAnsi="IRNazanin" w:eastAsia="IRNazanin" w:cs="IRNazanin"/>
          <w:lang w:bidi="fa-IR"/>
          <w:color w:val="111111"/>
          <w:sz w:val="28"/>
          <w:szCs w:val="28"/>
          <w:rtl/>
        </w:rPr>
        <w:t xml:space="preserve">قام الإمام المهدی(علیه السّلام)فی هذه الفترة بتعیین عدد من الثقات المخلصین فی إیمانهم من شیعته وکلاء عنه یتحرکون بإذنه و بأمره و یشکلون جهازا للارتباط بالمؤمنین،و قد مهد له فی ذلک جده الإمام الهادی و من قبله الإمام الجواد(علیه السّلام)ثم تابعه الإمام العسکری(علیه السّلام)الذی رسّخ نظام الوکلاء تمهیدا لغیبة ولده.فکان یعلن توثیق بعض وجوه أصحابه و أنه وکیل عنه،فمثلا قال(علیه السّلام)بشأن عثمان بن سعید العمری وکیله الذی أصبح فیما بعد وکیلا لولده الإمام المهدی(علیه السّلام)،و کان وکیلا للإمام الهادی(علیه السّلام)أیضا:«هذا أبو عمرو الثقة الأمین ثقة الماضی و ثقتی فی المحیا و الممات،فما قاله لکم فعنّی یقوله،و ما أدی إلیکم فعنّی یؤدیه»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الشیخ الصدوق أسماء إثنی عشر شخصا من وکلاء و نواب الإمام المهدی(علیه السّلام)فی الغیبة الصغری و أضاف الیهم السید محمد الصدر أسماء ستة آخرین استنادا الی ما ورد فی المصادر التأریخیة و کتب الرجال </w:t>
      </w:r>
      <w:r>
        <w:rPr>
          <w:rStyle w:val="FootnoteReference"/>
        </w:rPr>
        <w:footnoteReference w:id="214"/>
      </w:r>
      <w:r>
        <w:rPr>
          <w:rFonts w:ascii="IRNazanin" w:hAnsi="IRNazanin" w:eastAsia="IRNazanin" w:cs="IRNazanin"/>
          <w:lang w:bidi="fa-IR"/>
          <w:color w:val="111111"/>
          <w:sz w:val="28"/>
          <w:szCs w:val="28"/>
          <w:rtl/>
        </w:rPr>
        <w:t xml:space="preserve">، و کان الإمام یتولّی تنصیبهم مباشرة و یصدر بیانات«توقیعات»فی ذلک و فی نفی الوکالة عمّن یدّعیها و لم یکن منهم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تغییر مهم حدث فی نظام الوکلاء فی هذه الفترة عما کان علیه فی زمن الإمام العسکری(علیه السّلام)،و هو استحداث الإمام المهدی(علیه السّلام)منصب الوکیل الخاص أو السفیر العام بینه و بین المؤمنین و هو منصب لم تکن الحاجة إلیه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قائمة فی السابق حیث کان بامکان الوکلاء أو غیرهم الاتصال بالإمام بصورة أو بأخری،و کان الإمام ظاهرا فلا حاجة لوکیل أو نائب خاص ینوب عنه،أما فی عهد الغیبة الصغری فقد اقتضی عدم ظهور الإمام ایجاد هذا المنصب لیکون محورا لرجوع المؤمنین خاصة و أنهم کانوا قد اعتادوا فی السابق أن یکون الإمام واحدا فی کل عصر.</w:t>
      </w:r>
    </w:p>
    <w:p>
      <w:pPr>
        <w:pStyle w:val="BookText"/>
      </w:pPr>
      <w:r>
        <w:rPr>
          <w:rFonts w:ascii="IRNazanin" w:hAnsi="IRNazanin" w:eastAsia="IRNazanin" w:cs="IRNazanin"/>
          <w:lang w:bidi="fa-IR"/>
          <w:color w:val="111111"/>
          <w:sz w:val="28"/>
          <w:szCs w:val="28"/>
          <w:rtl/>
        </w:rPr>
        <w:t xml:space="preserve">و کان تعیین الوکیل الخاص أو السفیر من قبل الإمام المهدی(علیه السّلام) مباشرة و عادة ما یکون عبر توقیع یصدره و یبلّغه مباشرة کما هو الحال فی الوکیل الأول أو عبر الوکیل السابق فیما بعد.</w:t>
      </w:r>
    </w:p>
    <w:p>
      <w:pPr>
        <w:pStyle w:val="BookText"/>
      </w:pPr>
      <w:r>
        <w:rPr>
          <w:rFonts w:ascii="IRNazanin" w:hAnsi="IRNazanin" w:eastAsia="IRNazanin" w:cs="IRNazanin"/>
          <w:lang w:bidi="fa-IR"/>
          <w:color w:val="111111"/>
          <w:sz w:val="28"/>
          <w:szCs w:val="28"/>
          <w:rtl/>
        </w:rPr>
        <w:t xml:space="preserve">إن الزعماء الشیعة،و الأصحاب الأربعة الذین تعاقبوا علی هذا المنصب هم:عثمان بن سعید العمری الذی کان کما عرفنا وکیلا للإمامین الهادی و العسکری(علیهما السّلام)،ثم خلفه إبنه عمرو بن عثمان ثم الحسین بن روح، و خاتمهم کان علی بن محمد السمری-رضی اللّه عنهم أجمعین-.</w:t>
      </w:r>
    </w:p>
    <w:p>
      <w:pPr>
        <w:pStyle w:val="BookText"/>
      </w:pPr>
      <w:r>
        <w:rPr>
          <w:rFonts w:ascii="IRNazanin" w:hAnsi="IRNazanin" w:eastAsia="IRNazanin" w:cs="IRNazanin"/>
          <w:lang w:bidi="fa-IR"/>
          <w:color w:val="111111"/>
          <w:sz w:val="28"/>
          <w:szCs w:val="28"/>
          <w:rtl/>
        </w:rPr>
        <w:t xml:space="preserve">و کان توجیه الإمام لعمل هؤلاء السفراء مباشرا و مستمرا فی کل ما کانوا ینوبون عنه من مهام الإمامة حتی فیما یرتبط بأجوبتهم علی الأسئلة العقائدیة للمؤمنین التی قد یکون من الممکن أن یجیبوا عنها بما یعرفون،إلاّ أنهم ما کانوا یفعلون شیئا من ذلک إلاّ بتعلیم مباشر منه(علیه السّلام)الأمر الذی یضفی صبغة الحجة الشرعیة علی ما صدر عنهم،و هذا ما تدل علیه عدة روایات منها مثلا ما رواه الشیخ الطوسی فی الغیبة ضمن حدیث طویل بشأن اجابة السفیر الثالث الحسین بن روح علی سؤال عقائدی لأحد المؤمنین بشأن استشهاد الإمام الحسین(علیه السّلام)،إذ ینقل عن راوی الحدیث محمد بن ابراهیم الذی کان قد حضر المجلس الذی اجاب فیه الحسین بن روح علی السؤال:قال محمّد بن ابراهیم ابن اسحاق(رضی اللّه عنه)فعدت إلی الشیخ أبی القاسم الحسین بن روح(قدّس سرّه)من الغد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أقول فی نفسی أتراه ذکر لنا یوم أمس من عند نفسه؟فابتدأنی فقال:یا محمّد بن إبراهیم لئن أخر من السماء فتخطفنی الطیر أو تهوی بی الریح من مکان سحیق أحب إلیّ من أن أقول فی دین اللّه برأیی و من عند نفسی،بل ذلک من الأصل و مسموع من الحجة صلوات اللّه و سلامه علیه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واضح أن الأوضاع السیاسیة القائمة التی أوجبت غیبة الإمام المهدی(علیه السّلام)لم تکن تسمح بأن یکون عمل الوکلاء علنیا،لذلک کان الشرط الأول فی الوکلاء و خاصة السفراء أن یکونوا علی مرتبة عالیة من الالتزام بالکتمان و عدم الکشف عن مکان بل عن وجود الإمام و لذلک کان اختیار الحسین بن روح مثلا للسفارة رغم وجود من هم أعلم منه و أکثر وجاهة بین الأصحاب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قام الإمام(علیه السّلام)بتثبیت نظام الوکالة و النیابة الخاصة فی الغیبة الصغری کمقدمة لإرجاع المؤمنین فی عصر الغیبة الکبری الی النائب العام الذی حددت النصوص الشرعیة الصفات العامة له و أمر الإمام بالرجوع إلیه فی عصر الغیبة الکبری و مهّد له فی الغیبة بتعیین أشخاص تتوفر فیهم هذه الصفات لتتعرف الأمة علی مصادیق من له الأهلیة للنیابة العامة عن الإمام و تستعین بها لمعرفة من تتوفر فیه نظائرها فی الغیبة الکبری،و بعبارة أخری کانت تجربة السفراء الأربعة نموذجا معیّنا من قبل الإمام المعصوم(علیه السّلام)یبین للامة،شرعیة الرجوع الی نائب الإمام فی غیبته من جهة و من جهة ثانیة تقدم لها نموذجا تقوّم به من یدعی النیابة عن الإمام فی الغیبة الکبری استنادا الی الصفات التی ذکرتها النصوص الشرعیة کشروط للنیابة عن الإمام.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10378_103709"/>
    <w:bookmarkEnd w:id="76"/>
    <w:p>
      <w:pPr>
        <w:pStyle w:val="Heading4"/>
      </w:pPr>
      <w:bookmarkStart w:id="235" w:name="_Toc106"/>
      <w:r>
        <w:t>حفظ الکیان الایمانی</w:t>
      </w:r>
      <w:bookmarkEnd w:id="235"/>
    </w:p>
    <w:p>
      <w:pPr>
        <w:pStyle w:val="BookText"/>
      </w:pPr>
      <w:r>
        <w:rPr>
          <w:rFonts w:ascii="IRNazanin" w:hAnsi="IRNazanin" w:eastAsia="IRNazanin" w:cs="IRNazanin"/>
          <w:lang w:bidi="fa-IR"/>
          <w:color w:val="111111"/>
          <w:sz w:val="28"/>
          <w:szCs w:val="28"/>
          <w:rtl/>
        </w:rPr>
        <w:t xml:space="preserve">و لکن مهمة إثبات وجود الامام(علیه السّلام)و التعریف بوکلائه کانت تؤدی أحیانا الی تسرب بعض الأخبار للسلطة فیتدخل الإمام لحفظ نظام الوکلاء حتی ینجز دوره المطلوب فی الغیبة الصغری.فمثلا یروی ثقة الإسلام الکلینی فی الکافی عن الحسین بن الحسن العلوی قال:«کان رجل من ندماء روز حسنی و آخر معه فقال له:هوذا یجبی الاموال و له وکلاء و سمّوا جمیع الوکلاء فی النواحی و أنهی ذلک إلی عبید اللّه بن سلیمان الوزیر،فهمّ الوزیر بالقبض علیهم،فقال السلطان:اطلبوا أین هذا الرجل؟فانّ هذا أمر غلیظ،فقال عبید اللّه ابن سلیمان:نقبض علی الوکلاء،فقال السلطان:لا،و لکن دسوا لهم قوما لا یعرفون بالأموال،فمن قبض منهم شیئا قبض علیه قال:فخرج بأن یتقدم إلی جمیع الوکلاء أن لا یأخذوا من أحد شیئا و ان یمتنعوا من ذلک و یتجاهلوا الأمر،فاندس لمحمد بن أحمد رجل لا یعرفه و خلا به فقال:معی مال ارید أن اوصله،فقال له محمد:غلطت أنا لا أعرف من هذا شیئا،فلم یزل یتلطفه و محمد یتجاهل علیه و بثّوا الجواسیس و امتنع الوکلاء کلهم لما کان تقدّم الیهم»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الروایات الواردة بشأن سیرة الإمام(علیه السّلام)فی غیبته الصغری أن جهوده لدفع أذی ارهاب السلطات العباسیة لم یقتصر علی الوکلاء کما رأینا فی الفقرة السابقة،بل شملت أیضا حفظ سائر المؤمنین من البطش العباسی،و هذه سنّة ثابتة فی سیرة آبائه(علیهم السّلام)جمیعا،فقد جدوا فی رعایة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0378_103710"/>
    <w:bookmarkEnd w:id="77"/>
    <w:p>
      <w:pPr>
        <w:pStyle w:val="BookText"/>
      </w:pPr>
      <w:r>
        <w:rPr>
          <w:rFonts w:ascii="IRNazanin" w:hAnsi="IRNazanin" w:eastAsia="IRNazanin" w:cs="IRNazanin"/>
          <w:lang w:bidi="fa-IR"/>
          <w:color w:val="111111"/>
          <w:sz w:val="28"/>
          <w:szCs w:val="28"/>
          <w:rtl/>
        </w:rPr>
        <w:t xml:space="preserve">المؤمنین و دفع الأذی عنهم ما استطاعوا الی ذلک سبیلا.</w:t>
      </w:r>
    </w:p>
    <w:p>
      <w:pPr>
        <w:pStyle w:val="BookText"/>
      </w:pPr>
      <w:r>
        <w:rPr>
          <w:rFonts w:ascii="IRNazanin" w:hAnsi="IRNazanin" w:eastAsia="IRNazanin" w:cs="IRNazanin"/>
          <w:lang w:bidi="fa-IR"/>
          <w:color w:val="111111"/>
          <w:sz w:val="28"/>
          <w:szCs w:val="28"/>
          <w:rtl/>
        </w:rPr>
        <w:t xml:space="preserve">و من نماذج رعایته للمؤمنین فی هذا الجانب ما رواه الکلینی فی الکافی:</w:t>
      </w:r>
    </w:p>
    <w:p>
      <w:pPr>
        <w:pStyle w:val="BookText"/>
      </w:pPr>
      <w:r>
        <w:rPr>
          <w:rFonts w:ascii="IRNazanin" w:hAnsi="IRNazanin" w:eastAsia="IRNazanin" w:cs="IRNazanin"/>
          <w:lang w:bidi="fa-IR"/>
          <w:color w:val="111111"/>
          <w:sz w:val="28"/>
          <w:szCs w:val="28"/>
          <w:rtl/>
        </w:rPr>
        <w:t xml:space="preserve">عن علیّ بن محمد قال:«خرج نهی عن زیارة مقابر قریش و الحیرة،فلما کان بعد أشهر دعا الوزیر الباقطائی فقال له:الق بنی الفرات و البرسیین و قل لهم:لا یزوروا مقابر قریش فقد أمر الخلیفة أن یتفقد کل من زار فیقبض علیه»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شملت هذه الرعایة قضاء حوائج المؤمنین الشخصیة و الاجتماعیة و الإصلاح بینهم و الدعاء لهم و تزویدهم بالوصایا التربویة و الإجابة علی أسئلتهم الدینیة و تعلیمهم الأدعیة و غیر ذلک مما سجلته المصادر التأریخیة المختصة بهذه الفترة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أهداف أخری سعی الإمام لتحقیقها فی فترة الغیبة الصغری مثل کشف التیارات المنحرفة داخل الکیان الشیعی منها:خط عمه جعفر و منها تیار الوکلاء المنحرفین.و قد أثبت التأریخ نجاح الإمام(علیه السّلام)فی القضاء علیها إذ انقرض أتباعها سریعا قبل انقضاء فترة الغیبة الصغری.</w:t>
      </w:r>
    </w:p>
    <w:p>
      <w:pPr>
        <w:pStyle w:val="BookText"/>
      </w:pPr>
      <w:r>
        <w:rPr>
          <w:rFonts w:ascii="IRNazanin" w:hAnsi="IRNazanin" w:eastAsia="IRNazanin" w:cs="IRNazanin"/>
          <w:lang w:bidi="fa-IR"/>
          <w:color w:val="111111"/>
          <w:sz w:val="28"/>
          <w:szCs w:val="28"/>
          <w:rtl/>
        </w:rPr>
        <w:t xml:space="preserve">و فی الفقرة اللاحقة نلتقی بنموذجین من تحرک الإمام فی هذه الفترة لتحقیق الأهداف المذکورة و هما:إصدار التوقیعات و الإلتقاء بالمؤمنین.</w:t>
      </w:r>
    </w:p>
    <w:p>
      <w:pPr>
        <w:pStyle w:val="Heading4"/>
      </w:pPr>
      <w:bookmarkStart w:id="236" w:name="_Toc107"/>
      <w:r>
        <w:t>إصدار الرسائل«التوقیعات»</w:t>
      </w:r>
      <w:bookmarkEnd w:id="236"/>
    </w:p>
    <w:p>
      <w:pPr>
        <w:pStyle w:val="BookText"/>
      </w:pPr>
      <w:r>
        <w:rPr>
          <w:rFonts w:ascii="IRNazanin" w:hAnsi="IRNazanin" w:eastAsia="IRNazanin" w:cs="IRNazanin"/>
          <w:lang w:bidi="fa-IR"/>
          <w:color w:val="111111"/>
          <w:sz w:val="28"/>
          <w:szCs w:val="28"/>
          <w:rtl/>
        </w:rPr>
        <w:t xml:space="preserve">حفلت المصادر المؤرخة لسیرة الإمام المهدی-عجل اللّه فرجه- بنصوص العدید من الرسائل و البیانات التی کان یصدرها(علیه السّلام)فی فترة الغیبة الصغری و التی عرفت بالتوقیعات.و هی تشکل أحد الأدلة الوجدانیة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المحسوسة الدالة علی وجوده و قیامه بمهام الإمامة فی غیبته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تمثل التوقیعات إحدی وسائل اتصال الإمام بالمؤمنین و إیصال توجیهاته إلیهم بحکم أوضاع عصر الغیبة التی حددت الاتصالات المباشرة، و مما ساعد علی إتباع هذه الوسیلة و قوّة تأثیرها فی المؤمنین تمهید آبائه(علیهم السّلام)لذلک باتباع هذا الاسلوب فی وقت مبکر خاصة فی عصر الإمام الکاظم(علیه السّلام)الذی قضی شطرا کبیرا من مدة إمامته التی ناهزت خمسة و ثلاثین عاما فی سجون العباسیین أو تحت مراقبتهم الشدیدة و تعرضهم للأذی الشدید لأصحابه،فکان یتصل بالمؤمنین و یجیب علی اسئلتهم الدینیة و یتوددهم و یوصل إلیهم توجیهاته عبر الرسائل التی لم تنقطع حتی عند ما کان فی السجن عبر وسائل مبتکرة و اشخاص فشلت السلطات العباسیة فی التعرف علی ولائهم للإمام الحق(علیه السّلام).</w:t>
      </w:r>
    </w:p>
    <w:p>
      <w:pPr>
        <w:pStyle w:val="BookText"/>
      </w:pPr>
      <w:r>
        <w:rPr>
          <w:rFonts w:ascii="IRNazanin" w:hAnsi="IRNazanin" w:eastAsia="IRNazanin" w:cs="IRNazanin"/>
          <w:lang w:bidi="fa-IR"/>
          <w:color w:val="111111"/>
          <w:sz w:val="28"/>
          <w:szCs w:val="28"/>
          <w:rtl/>
        </w:rPr>
        <w:t xml:space="preserve">و قد اشتدّ العمل بهذا الاسلوب فی عهد الامامین الهادی و العسکری(علیهما السّلام)،و ذلک بسبب ازدیاد المراقبة التی فرضتها السلطات العباسیة علیهما إذ جعجعت بهما الی(سرّ من رأی)عاصمة الامبراطوریة العباسیة یومذاک و التی کانت أشبه ما تکون بالقلعة العسکریة،و لذلک کانت تسمی أیضا«العسکر»،و جعلتهما أشبه ما یکونان بالسجینین فی هذه القلعة.</w:t>
      </w:r>
    </w:p>
    <w:p>
      <w:pPr>
        <w:pStyle w:val="BookText"/>
      </w:pPr>
      <w:r>
        <w:rPr>
          <w:rFonts w:ascii="IRNazanin" w:hAnsi="IRNazanin" w:eastAsia="IRNazanin" w:cs="IRNazanin"/>
          <w:lang w:bidi="fa-IR"/>
          <w:color w:val="111111"/>
          <w:sz w:val="28"/>
          <w:szCs w:val="28"/>
          <w:rtl/>
        </w:rPr>
        <w:t xml:space="preserve">و إضافة لذلک فإن تأکیدهما علی استخدام هذا الاسلوب جاء کتمهید مباشر لغیبة ولدهما المهدی-عجل اللّه فرجه-من خلال تعوید المؤمنین علی هذا الاسلوب دفعا للشبهات و إتماما للحجة و لکی یتقبلوا العمل بما یرد فی الرسائل بتسلیم إیمانی راسخ،خاصة و أن الإمام(علیه السّلام)کان یستخدم الخط نفسه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10378_103712"/>
    <w:bookmarkEnd w:id="78"/>
    <w:p>
      <w:pPr>
        <w:pStyle w:val="BookText"/>
      </w:pPr>
      <w:r>
        <w:rPr>
          <w:rFonts w:ascii="IRNazanin" w:hAnsi="IRNazanin" w:eastAsia="IRNazanin" w:cs="IRNazanin"/>
          <w:lang w:bidi="fa-IR"/>
          <w:color w:val="111111"/>
          <w:sz w:val="28"/>
          <w:szCs w:val="28"/>
          <w:rtl/>
        </w:rPr>
        <w:t xml:space="preserve">الذی کان یستخدمه أبوه فی رسائله و ذلک تثبیتا للایمان فی قلوب المؤمنین به؛و قطعا للطریق علی المستغلین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قسم من هذه التوقیعات جوابا علی أسئلة من المؤمنین عبر السفراء الأربعة،و القسم الآخر کان بمبادرة من الإمام نفسه فیما یرتبط ببعض القضایا المهمة کحمایته للمؤمنین و الوکلاء کما رأینا،أو فیما یرتبط بالکشف عن انحراف بعض الوکلاء أو زیف ادعاء منتحلی الوکالة،أو فیما یرتبط بالنص علی تعیین السفراء و غیر ذلک.</w:t>
      </w:r>
    </w:p>
    <w:p>
      <w:pPr>
        <w:pStyle w:val="BookText"/>
      </w:pPr>
      <w:r>
        <w:rPr>
          <w:rFonts w:ascii="IRNazanin" w:hAnsi="IRNazanin" w:eastAsia="IRNazanin" w:cs="IRNazanin"/>
          <w:lang w:bidi="fa-IR"/>
          <w:color w:val="111111"/>
          <w:sz w:val="28"/>
          <w:szCs w:val="28"/>
          <w:rtl/>
        </w:rPr>
        <w:t xml:space="preserve">کما اشتملت علی ما یحتاجه المؤمنون من معارف الإسلام الحق و أحکامه فی مختلف شؤونهم الحیاتیة عقائدیة و فقهیة و تربویة و أخلاقیة و أدعیة و غیر ذلک،و ما تحتاجه الأمة فی عصر الغیبة کالإرجاع الی الفقهاء العدول،و التأکید علی استمرار رعایته فی غیبته و تحدید علائم ظهوره و غیر ذلک مما سنتعرف علی بعض نماذجه فی فصل لاحق.کما أن فی بعضها نماذج تطبیقیة لاستنباط الحکم الشرعی من الأحادیث المرویة تعویدا للأمة علی العمل الإجتهادی فی عصر الغیبة الکبری </w:t>
      </w:r>
      <w:r>
        <w:rPr>
          <w:rStyle w:val="FootnoteReference"/>
        </w:rPr>
        <w:footnoteReference w:id="223"/>
      </w:r>
      <w:r>
        <w:rPr>
          <w:rFonts w:ascii="IRNazanin" w:hAnsi="IRNazanin" w:eastAsia="IRNazanin" w:cs="IRNazanin"/>
          <w:lang w:bidi="fa-IR"/>
          <w:color w:val="111111"/>
          <w:sz w:val="28"/>
          <w:szCs w:val="28"/>
          <w:rtl/>
        </w:rPr>
        <w:t xml:space="preserve">،و بعبارة جامعة یمکن القول إن هذه التوقیعات کانت من جهة وسیلة لقیادة المؤمنین و حفظ کیانهم؛و من جهة أخری وسیلة لإکمال ما یحتاجونه فی عصر الغیبة الکبری من حقائق الإسلام و أحکامه.</w:t>
      </w:r>
    </w:p>
    <w:p>
      <w:pPr>
        <w:pStyle w:val="Heading4"/>
      </w:pPr>
      <w:bookmarkStart w:id="237" w:name="_Toc108"/>
      <w:r>
        <w:t>لقاء الإمام المهدی(علیه السّلام)بأتباعه المؤمنین</w:t>
      </w:r>
      <w:bookmarkEnd w:id="237"/>
    </w:p>
    <w:p>
      <w:pPr>
        <w:pStyle w:val="BookText"/>
      </w:pPr>
      <w:r>
        <w:rPr>
          <w:rFonts w:ascii="IRNazanin" w:hAnsi="IRNazanin" w:eastAsia="IRNazanin" w:cs="IRNazanin"/>
          <w:lang w:bidi="fa-IR"/>
          <w:color w:val="111111"/>
          <w:sz w:val="28"/>
          <w:szCs w:val="28"/>
          <w:rtl/>
        </w:rPr>
        <w:t xml:space="preserve">روت المصادر الروائیة المعتبرة الکثیر من الروایات التی تتحدث عن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التقاء المؤمنین بالإمام المهدی(علیه السّلام)فی غیبته الصغری،فلا یکاد یخلو کتاب من الکتب المصنفة فی تواریخ الأئمة أو الإمام المهدی-عجل اللّه فرجه- خاصة،من ذکر مجموعة من هذه الروایات.و قد روی الشیخ الصدوق عن محمد بن أبی عبد اللّه احصائیة لعدد لقاءاته من مختلف أرجاء العالم الإسلامی، فذکر ثمانیة و ستین شخصا </w:t>
      </w:r>
      <w:r>
        <w:rPr>
          <w:rStyle w:val="FootnoteReference"/>
        </w:rPr>
        <w:footnoteReference w:id="224"/>
      </w:r>
      <w:r>
        <w:rPr>
          <w:rFonts w:ascii="IRNazanin" w:hAnsi="IRNazanin" w:eastAsia="IRNazanin" w:cs="IRNazanin"/>
          <w:lang w:bidi="fa-IR"/>
          <w:color w:val="111111"/>
          <w:sz w:val="28"/>
          <w:szCs w:val="28"/>
          <w:rtl/>
        </w:rPr>
        <w:t xml:space="preserve">و أوصل المیرزا النوری العدد الی(304) اشخاص استنادا الی الروایات الواردة فی المصادر المعتبرة </w:t>
      </w:r>
      <w:r>
        <w:rPr>
          <w:rStyle w:val="FootnoteReference"/>
        </w:rPr>
        <w:footnoteReference w:id="225"/>
      </w:r>
      <w:r>
        <w:rPr>
          <w:rFonts w:ascii="IRNazanin" w:hAnsi="IRNazanin" w:eastAsia="IRNazanin" w:cs="IRNazanin"/>
          <w:lang w:bidi="fa-IR"/>
          <w:color w:val="111111"/>
          <w:sz w:val="28"/>
          <w:szCs w:val="28"/>
          <w:rtl/>
        </w:rPr>
        <w:t xml:space="preserve">و فیها المرویة بأسانید صحیحة،و معظمهم التقوه فی الغیبة الصغری و بعضهم فی حیاة أبیه(علیهما السّلام)و هذه الروایات تخص الذین رأوه و عرفوه و لیس الذین لم یعرفوه.</w:t>
      </w:r>
    </w:p>
    <w:p>
      <w:pPr>
        <w:pStyle w:val="BookText"/>
      </w:pPr>
      <w:r>
        <w:rPr>
          <w:rFonts w:ascii="IRNazanin" w:hAnsi="IRNazanin" w:eastAsia="IRNazanin" w:cs="IRNazanin"/>
          <w:lang w:bidi="fa-IR"/>
          <w:color w:val="111111"/>
          <w:sz w:val="28"/>
          <w:szCs w:val="28"/>
          <w:rtl/>
        </w:rPr>
        <w:t xml:space="preserve">و یستفاد من هذه الروایات أنه(علیه السّلام)کان یبادر الی الالتقاء بالمؤمنین فی الکثیر من الحالات و یظهر علی یدیه المعجزات و الدلائل بحیث یجعلهم یؤمنون بأنه هو الإمام و یثبت لهم وجوده(علیه السّلام)و إمامته،و هذا ما یصرح به لعیسی الجوهری الذی التقاه فی سنة(268 ه)فی صابر قرب المدینة المنورة حیث قال له فی نهایة اللقاء و بعد ما أراه من الدلائل ما جعله علی یقین من هویته(علیه السّلام):</w:t>
      </w:r>
    </w:p>
    <w:p>
      <w:pPr>
        <w:pStyle w:val="BookText"/>
      </w:pPr>
      <w:r>
        <w:rPr>
          <w:rFonts w:ascii="IRNazanin" w:hAnsi="IRNazanin" w:eastAsia="IRNazanin" w:cs="IRNazanin"/>
          <w:lang w:bidi="fa-IR"/>
          <w:color w:val="111111"/>
          <w:sz w:val="28"/>
          <w:szCs w:val="28"/>
          <w:rtl/>
        </w:rPr>
        <w:t xml:space="preserve">«یا عیسی ما کان لک أن ترانی لو لا المکذّبون القائلون بأین هو؟و متی کان؟و أین ولد؟و من رآه؟و ما الذی خرج إلیکم منه؟و بأیّ شیء نبّأکم؟و أیّ معجز أتاکم؟أما و اللّه لقد دفعوا أمیر المؤمنین مع ما رووه و قدّموا علیه،و کادوه و قتلوه،و کذلک آبائی علیهم السّلام و لم یصدّقوهم و نسبوهم إلی السحر و خدمة الجنّ إلی ما تبیّن.</w:t>
      </w:r>
    </w:p>
    <w:p>
      <w:pPr>
        <w:pStyle w:val="BookText"/>
      </w:pPr>
      <w:r>
        <w:rPr>
          <w:rFonts w:ascii="IRNazanin" w:hAnsi="IRNazanin" w:eastAsia="IRNazanin" w:cs="IRNazanin"/>
          <w:lang w:bidi="fa-IR"/>
          <w:color w:val="111111"/>
          <w:sz w:val="28"/>
          <w:szCs w:val="28"/>
          <w:rtl/>
        </w:rPr>
        <w:t xml:space="preserve">یا عیسی فخبّر أولیاءنا ما رأیت،و إیّاک أن تخبر عدوّنا فتسلبه.فقلت:یا مولای ادع لی بالثبات فقال:لو لم یثبّتک اللّه ما رأیتنی،و امض بنجحک راشدا.فخرجت أکثر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 للّه و شکرا»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یتضح من روایات التشرف بلقیاه فی الغیبة الصغری أنه کان یقوم خلالها أیضا بقضاء حوائج المؤمنین إقتفاء لسنّة آبائه الطاهرین(علیهم السّلام)،کما کان یقوم خلالها بتوضیح بعض القضایا العقائدیة المرتبطة بغیبته الکبری(علیه السّلام)و یقدم لهم الإرشادات التربویة و الأدعیة المسنونة المرتبطة بغیبته و توثیق الارتباط به(علیه السّلام)فیها و التی تشتمل أیضا علی توضیح ما سیحققه اللّه علی یدیه عند ظهوره.</w:t>
      </w:r>
    </w:p>
    <w:p>
      <w:pPr>
        <w:pStyle w:val="BookText"/>
      </w:pPr>
      <w:r>
        <w:rPr>
          <w:rFonts w:ascii="IRNazanin" w:hAnsi="IRNazanin" w:eastAsia="IRNazanin" w:cs="IRNazanin"/>
          <w:lang w:bidi="fa-IR"/>
          <w:color w:val="111111"/>
          <w:sz w:val="28"/>
          <w:szCs w:val="28"/>
          <w:rtl/>
        </w:rPr>
        <w:t xml:space="preserve">کما یستفاد منها أن الکثیر من المؤمنین کان یجتهدون فی طلب لقیاه و یسعون إلیه خاصة فی موسم الحج لما روی أنه یحضره کل سنة </w:t>
      </w:r>
      <w:r>
        <w:rPr>
          <w:rStyle w:val="FootnoteReference"/>
        </w:rPr>
        <w:footnoteReference w:id="227"/>
      </w:r>
      <w:r>
        <w:rPr>
          <w:rFonts w:ascii="IRNazanin" w:hAnsi="IRNazanin" w:eastAsia="IRNazanin" w:cs="IRNazanin"/>
          <w:lang w:bidi="fa-IR"/>
          <w:color w:val="111111"/>
          <w:sz w:val="28"/>
          <w:szCs w:val="28"/>
          <w:rtl/>
        </w:rPr>
        <w:t xml:space="preserve">.و قد دلت بعض الروایات علی وقوع الالتقاء به بالفعل فی الموسم.کما کان البعض یلجأون الی السفراء الأربعة للفوز بذلک،فکان یسمح للمخلصین منهم بذلک.</w:t>
      </w:r>
    </w:p>
    <w:p>
      <w:pPr>
        <w:pStyle w:val="BookText"/>
      </w:pPr>
      <w:r>
        <w:rPr>
          <w:rFonts w:ascii="IRNazanin" w:hAnsi="IRNazanin" w:eastAsia="IRNazanin" w:cs="IRNazanin"/>
          <w:lang w:bidi="fa-IR"/>
          <w:color w:val="111111"/>
          <w:sz w:val="28"/>
          <w:szCs w:val="28"/>
          <w:rtl/>
        </w:rPr>
        <w:t xml:space="preserve">فمثلا روی الشیخ الطوسی فی کتاب الغیبة فقال:</w:t>
      </w:r>
    </w:p>
    <w:p>
      <w:pPr>
        <w:pStyle w:val="BookText"/>
      </w:pPr>
      <w:r>
        <w:rPr>
          <w:rFonts w:ascii="IRNazanin" w:hAnsi="IRNazanin" w:eastAsia="IRNazanin" w:cs="IRNazanin"/>
          <w:lang w:bidi="fa-IR"/>
          <w:color w:val="111111"/>
          <w:sz w:val="28"/>
          <w:szCs w:val="28"/>
          <w:rtl/>
        </w:rPr>
        <w:t xml:space="preserve">روی محمد بن یعقوب-رفعه عن الزّهریّ-قال:طلبت هذا الأمر طلبا شاقا حتی ذهب لی فیه مال صالح فوقعت إلی العمریّ و خدمته و لزمته و سألته بعد ذلک عن صاحب الزمان فقال لی:لیس إلی ذلک وصول فخضعت فقال لی:</w:t>
      </w:r>
    </w:p>
    <w:p>
      <w:pPr>
        <w:pStyle w:val="BookText"/>
      </w:pPr>
      <w:r>
        <w:rPr>
          <w:rFonts w:ascii="IRNazanin" w:hAnsi="IRNazanin" w:eastAsia="IRNazanin" w:cs="IRNazanin"/>
          <w:lang w:bidi="fa-IR"/>
          <w:color w:val="111111"/>
          <w:sz w:val="28"/>
          <w:szCs w:val="28"/>
          <w:rtl/>
        </w:rPr>
        <w:t xml:space="preserve">بکر بالغداة،فوافیت و استقبلنی و معه شابّ من أحسن الناس وجها،و أطیبهم رائحة بهیئة التجّار،و فی کمّه شیء کهیئة التجّار.</w:t>
      </w:r>
    </w:p>
    <w:p>
      <w:pPr>
        <w:pStyle w:val="BookText"/>
      </w:pPr>
      <w:r>
        <w:rPr>
          <w:rFonts w:ascii="IRNazanin" w:hAnsi="IRNazanin" w:eastAsia="IRNazanin" w:cs="IRNazanin"/>
          <w:lang w:bidi="fa-IR"/>
          <w:color w:val="111111"/>
          <w:sz w:val="28"/>
          <w:szCs w:val="28"/>
          <w:rtl/>
        </w:rPr>
        <w:t xml:space="preserve">فلمّا نظرت إلیه دنوت من العمریّ فأومأ إلیّ فعدلت إلیه و سألته فأجابنی عن کل ما أردت ثم مرّ لیدخل الدار و کانت من الدّور التی لا نکترث لها فقال العمریّ:إذ أردت أن تسأل سل فإنّک لا تراه بعد ذا،فذهبت لأسأل فلم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10378_103715"/>
    <w:bookmarkEnd w:id="79"/>
    <w:p>
      <w:pPr>
        <w:pStyle w:val="BookText"/>
      </w:pPr>
      <w:r>
        <w:rPr>
          <w:rFonts w:ascii="IRNazanin" w:hAnsi="IRNazanin" w:eastAsia="IRNazanin" w:cs="IRNazanin"/>
          <w:lang w:bidi="fa-IR"/>
          <w:color w:val="111111"/>
          <w:sz w:val="28"/>
          <w:szCs w:val="28"/>
          <w:rtl/>
        </w:rPr>
        <w:t xml:space="preserve">یسمع و دخل الدّار،و ما کلّمنی بأکثر من أن قال:ملعون ملعون من أخّر العشاء الی أن تشتبک النجوم،ملعون ملعون من أخّر الغداة إلی أن تنقضی النجوم و دخل الدار»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4"/>
      </w:pPr>
      <w:bookmarkStart w:id="238" w:name="_Toc109"/>
      <w:r>
        <w:t>إعلان انتهاء الغیبة الصغری</w:t>
      </w:r>
      <w:bookmarkEnd w:id="238"/>
    </w:p>
    <w:p>
      <w:pPr>
        <w:pStyle w:val="BookText"/>
      </w:pPr>
      <w:r>
        <w:rPr>
          <w:rFonts w:ascii="IRNazanin" w:hAnsi="IRNazanin" w:eastAsia="IRNazanin" w:cs="IRNazanin"/>
          <w:lang w:bidi="fa-IR"/>
          <w:color w:val="111111"/>
          <w:sz w:val="28"/>
          <w:szCs w:val="28"/>
          <w:rtl/>
        </w:rPr>
        <w:t xml:space="preserve">قبل ستة أیام من وفاة السفیر الرابع أخرج للمؤمنین توقیعا من الإمام المهدی-عجل اللّه فرجه-یعلن فیه انتهاء الغیبة الصغری و عهد السفراء المعینین من قبل الإمام مباشرة إیذانا ببدء الغیبة الکبری و نص التوقیع هو:</w:t>
      </w:r>
    </w:p>
    <w:p>
      <w:pPr>
        <w:pStyle w:val="BookText"/>
      </w:pPr>
      <w:r>
        <w:rPr>
          <w:rFonts w:ascii="IRNazanin" w:hAnsi="IRNazanin" w:eastAsia="IRNazanin" w:cs="IRNazanin"/>
          <w:lang w:bidi="fa-IR"/>
          <w:color w:val="111111"/>
          <w:sz w:val="28"/>
          <w:szCs w:val="28"/>
          <w:rtl/>
        </w:rPr>
        <w:t xml:space="preserve">«بسم اللّه الرحمن الرحیم،یا علی بن محمد السمری،أعظم اللّه أجر إخوانک فیک فإنک میت ما بینک و بین ستة أیام،فأجمع أمرک و لا توص الی أحد فیقوم مقامک بعد وفاتک.فقد وقعت الغیبة التامة.فلا ظهور إلاّ بإذن اللّه تعالی ذکره و ذلک بعد طول الأمد و قسوة القلب و إمتلاء الارض جورا.و سیأتی لشیعتی من یدّعی المشاهدة ألا فمن ادعی المشاهدة قبل خروج السفیانی و الصیحة فهو کذّاب مفتر و لا حول و لا قوة إلاّ باللّه العلی العظیم»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هذا آخر توقیع صدر عن الإمام فی الغیبة الصغری و هو بمثابة إعلان عن تحقیق تحرکه فیها للأهداف المرجوة منها کمرحلة تمهیدیة للغیبة الکبری،فقد ظهر للناس خلالها منه(علیه السّلام)مباشرة أو عبر سفرائه من البینات ما یثبت وجوده و إمامته و صحة غیبته الکبری.و قد تم تدوینها فی هذه الفترة من قبل عدد من وجوه العلماء </w:t>
      </w:r>
      <w:r>
        <w:rPr>
          <w:rStyle w:val="FootnoteReference"/>
        </w:rPr>
        <w:footnoteReference w:id="230"/>
      </w:r>
      <w:r>
        <w:rPr>
          <w:rFonts w:ascii="Amiri" w:hAnsi="Amiri" w:eastAsia="Amiri" w:cs="Amiri"/>
          <w:lang w:bidi="ar-SA"/>
          <w:color w:val="111111"/>
          <w:sz w:val="28"/>
          <w:szCs w:val="28"/>
          <w:rtl/>
        </w:rPr>
        <w:t xml:space="preserve">،و اتضح للامة انتفاع الناس من وجوده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خلالها و رعایته لمسیرتهم من خلف أستارها،و أمر فیه بالرجوع الی الفقهاء فی الحوادث الواقعة و صرح بأن وجوده أمان لأهل الأرض </w:t>
      </w:r>
      <w:r>
        <w:rPr>
          <w:rStyle w:val="FootnoteReference"/>
        </w:rPr>
        <w:footnoteReference w:id="231"/>
      </w:r>
      <w:r>
        <w:rPr>
          <w:rFonts w:ascii="IRNazanin" w:hAnsi="IRNazanin" w:eastAsia="IRNazanin" w:cs="IRNazanin"/>
          <w:lang w:bidi="fa-IR"/>
          <w:color w:val="111111"/>
          <w:sz w:val="28"/>
          <w:szCs w:val="28"/>
          <w:rtl/>
        </w:rPr>
        <w:t xml:space="preserve">،کما أن الجیل الذی کان قد عاصر زمان الأئمة کان قد انتهی و ظهرت أجیال اعتادت عصر الغیبة و فکرة القیادة النائبة،لذلک فقد تأهلت الأمة للدخول فی عصر الغیبة الکبری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10378_103718"/>
    <w:bookmarkEnd w:id="80"/>
    <w:p>
      <w:pPr>
        <w:pStyle w:val="Heading2"/>
      </w:pPr>
      <w:bookmarkStart w:id="239" w:name="_Toc110"/>
      <w:r>
        <w:t>الباب الرّابع: الغیبة الکبری للإمام المهدی(علیه السّلام)و أسبابها</w:t>
      </w:r>
      <w:bookmarkEnd w:id="239"/>
    </w:p>
    <w:p>
      <w:pPr>
        <w:pStyle w:val="Heading3"/>
      </w:pPr>
      <w:bookmarkStart w:id="240" w:name="_Toc111"/>
      <w:r>
        <w:t>اشارة</w:t>
      </w:r>
      <w:bookmarkEnd w:id="240"/>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الغیبة الکبری للإمام المهدی(علیه السّلام)و أسبابها</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إنجازات الإمام المهدی(علیه السّلام)فی غیبته الکبری</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تکالیف عصر الغیبة الکبری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10378_103720"/>
    <w:bookmarkEnd w:id="81"/>
    <w:p>
      <w:pPr>
        <w:pStyle w:val="Heading3"/>
      </w:pPr>
      <w:bookmarkStart w:id="241" w:name="_Toc112"/>
      <w:r>
        <w:t>الفصل الأوّل:الغیبة الکبری للإمام المهدی(علیه السّلام)و أسبابها</w:t>
      </w:r>
      <w:bookmarkEnd w:id="241"/>
    </w:p>
    <w:p>
      <w:pPr>
        <w:pStyle w:val="Heading4"/>
      </w:pPr>
      <w:bookmarkStart w:id="242" w:name="_Toc113"/>
      <w:r>
        <w:t>اشارة</w:t>
      </w:r>
      <w:bookmarkEnd w:id="242"/>
    </w:p>
    <w:p>
      <w:pPr>
        <w:pStyle w:val="BookText"/>
      </w:pPr>
      <w:r>
        <w:rPr>
          <w:rFonts w:ascii="IRNazanin" w:hAnsi="IRNazanin" w:eastAsia="IRNazanin" w:cs="IRNazanin"/>
          <w:lang w:bidi="fa-IR"/>
          <w:color w:val="111111"/>
          <w:sz w:val="28"/>
          <w:szCs w:val="28"/>
          <w:rtl/>
        </w:rPr>
        <w:t xml:space="preserve">الغیبة الکبری للإمام المهدی(علیه السّلام)و أسبابها</w:t>
      </w:r>
    </w:p>
    <w:p>
      <w:pPr>
        <w:pStyle w:val="Heading4"/>
      </w:pPr>
      <w:bookmarkStart w:id="243" w:name="_Toc114"/>
      <w:r>
        <w:t>الاطار العام لتحرک الامام(علیه السّلام)</w:t>
      </w:r>
      <w:bookmarkEnd w:id="243"/>
    </w:p>
    <w:p>
      <w:pPr>
        <w:pStyle w:val="BookText"/>
      </w:pPr>
      <w:r>
        <w:rPr>
          <w:rFonts w:ascii="IRNazanin" w:hAnsi="IRNazanin" w:eastAsia="IRNazanin" w:cs="IRNazanin"/>
          <w:lang w:bidi="fa-IR"/>
          <w:color w:val="111111"/>
          <w:sz w:val="28"/>
          <w:szCs w:val="28"/>
          <w:rtl/>
        </w:rPr>
        <w:t xml:space="preserve">إنّ الهدف العام لتحرک الإمام المهدی(علیه السّلام)فی فترة الغیبة الکبری،هو رعایة مسیرة الأمة الإسلامیة و تأهیلها لظهوره و القیام بالمهمة الکبری المتمثلة بإنهاء الظلم و الجور و إقامة الدولة الإلهیة العادلة فی کل أرجاء الأرض و تأسیس المجتمع التوحیدی الخالص کما سنفصل الحدیث عن ذلک فی الفصل الخاص بسیرته بعد ظهوره(علیه السّلام).</w:t>
      </w:r>
    </w:p>
    <w:p>
      <w:pPr>
        <w:pStyle w:val="BookText"/>
      </w:pPr>
      <w:r>
        <w:rPr>
          <w:rFonts w:ascii="IRNazanin" w:hAnsi="IRNazanin" w:eastAsia="IRNazanin" w:cs="IRNazanin"/>
          <w:lang w:bidi="fa-IR"/>
          <w:color w:val="111111"/>
          <w:sz w:val="28"/>
          <w:szCs w:val="28"/>
          <w:rtl/>
        </w:rPr>
        <w:t xml:space="preserve">و بعبارة أخری فإن الإطار العام لسیرته-عجل اللّه فرجه-فی هذه الفترة هو التمهید لظهوره بما یشتمل علیه ذلک من رعایة الوجود الإیمانی و حفظه و تسدید نشاطاته و تطویره عبر الأجیال المتعاقبة التی یعاصرها،و حفظ الرسالة الخاتمة من التحریف إضافة الی القیام بالمیسور من مهام الإمامة الأخری و إن کان ذلک بأسالیب أکثر خفاء مما کان علیه الحال فی الغیبة الصغری،و بذلک یتحقق الانتفاع من وجوده(علیه السّلام)کما ینتفع بالشمس إذا غیّبها السحاب.</w:t>
      </w:r>
    </w:p>
    <w:p>
      <w:pPr>
        <w:pStyle w:val="BookText"/>
      </w:pPr>
      <w:r>
        <w:rPr>
          <w:rFonts w:ascii="IRNazanin" w:hAnsi="IRNazanin" w:eastAsia="IRNazanin" w:cs="IRNazanin"/>
          <w:lang w:bidi="fa-IR"/>
          <w:color w:val="111111"/>
          <w:sz w:val="28"/>
          <w:szCs w:val="28"/>
          <w:rtl/>
        </w:rPr>
        <w:t xml:space="preserve">و هذا الهدف العام لسیرته فی هذه الغیبة الکبری نلاحظه بوضوح فیما ورد بشأن تحرکه فی هذه الغیبة.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10378_103721"/>
    <w:bookmarkEnd w:id="82"/>
    <w:p>
      <w:pPr>
        <w:pStyle w:val="BookText"/>
      </w:pPr>
      <w:r>
        <w:rPr>
          <w:rFonts w:ascii="IRNazanin" w:hAnsi="IRNazanin" w:eastAsia="IRNazanin" w:cs="IRNazanin"/>
          <w:lang w:bidi="fa-IR"/>
          <w:color w:val="111111"/>
          <w:sz w:val="28"/>
          <w:szCs w:val="28"/>
          <w:rtl/>
        </w:rPr>
        <w:t xml:space="preserve">و قبل التطرق لنماذج من هذا التحرک،نلقی نظرة عامة علی بعض ما أشارت إلیه الأحادیث الشریفة بشأن علة الغیبة و أسرارها،إذ إن من الواضح أن التمهید للظهور یکون بإزالة الأسباب التی أدت للغیبة،لذا فإن التعرف علی أسباب الغیبة یلقی الأضواء علی طبیعة تحرک الإمام المهدی(علیه السّلام)خلالها.</w:t>
      </w:r>
    </w:p>
    <w:p>
      <w:pPr>
        <w:pStyle w:val="Heading4"/>
      </w:pPr>
      <w:bookmarkStart w:id="244" w:name="_Toc115"/>
      <w:r>
        <w:t>علل الغیبة فی الأحادیث الشریفة</w:t>
      </w:r>
      <w:bookmarkEnd w:id="244"/>
    </w:p>
    <w:p>
      <w:pPr>
        <w:pStyle w:val="Heading5"/>
      </w:pPr>
      <w:bookmarkStart w:id="245" w:name="_Toc116"/>
      <w:r>
        <w:t>اشارة</w:t>
      </w:r>
      <w:bookmarkEnd w:id="245"/>
    </w:p>
    <w:p>
      <w:pPr>
        <w:pStyle w:val="BookText"/>
      </w:pPr>
      <w:r>
        <w:rPr>
          <w:rFonts w:ascii="IRNazanin" w:hAnsi="IRNazanin" w:eastAsia="IRNazanin" w:cs="IRNazanin"/>
          <w:lang w:bidi="fa-IR"/>
          <w:color w:val="111111"/>
          <w:sz w:val="28"/>
          <w:szCs w:val="28"/>
          <w:rtl/>
        </w:rPr>
        <w:t xml:space="preserve">لقد تناولت مجموعة من الأحادیث الشریفة علل وقوع الغیبة.نذکر أولا نماذج منها استنادا الی العلل التی تذکرها:مشیرین الی أن لکل نموذج نظائر عدیدة رواها المحدثون بأسانید متعددة:</w:t>
      </w:r>
    </w:p>
    <w:p>
      <w:pPr>
        <w:pStyle w:val="BookText"/>
      </w:pPr>
      <w:r>
        <w:rPr>
          <w:rFonts w:ascii="IRNazanin" w:hAnsi="IRNazanin" w:eastAsia="IRNazanin" w:cs="IRNazanin"/>
          <w:lang w:bidi="fa-IR"/>
          <w:color w:val="111111"/>
          <w:sz w:val="28"/>
          <w:szCs w:val="28"/>
          <w:rtl/>
        </w:rPr>
        <w:t xml:space="preserve">1-روی سدیر عن أبیه عن الإمام الصادق(علیه السّلام)قال:«ان للقائم منّا غیبة یطول أمدها فقلت له:یابن رسول اللّه و لم ذاک قال:لأن اللّه عز و جل أبی إلاّ أن یجعل فیه سنن الأنبیاء(علیهم السّلام)فی غیباتهم،و انه لا بدّ له یا سدیر من استیفاء مدة غیباتهم،قال اللّه تعالی: لَتَرْکَبُنَّ طَبَقاً عَنْ طَبَقٍ، أی سنن من کان قبلکم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عبد اللّه بن الفضل الهاشمی قال:سمعت الصادق جعفر بن محمد(علیه السّلام)یقول:«إن لصاحب هذا الأمر غیبة لا بدّ منها،یرتاب فیها کل مبطل،فقلت له:و لم جعلت فداک؟قال:لأمر لم یؤذن لنا فی کشفه لکم قلت:فما وجه الحکمة فی غیبته؟قال:وجه الحکمة فی غیبته وجه الحکمة فی غیبات من تقدم من حجج اللّه تعالی ذکره،إنّ وجه الحکمة فی ذلک لا ینکشف إلاّ بعد ظهوره کما لم ینکشف وجه الحکمة فیما أتاه الخضر(علیه السّلام)إلاّ بعد افتراقهما،یابن الفضل ان هذا الأمر من أمر اللّه و سرّ من سرّ اللّه،و غیب من غیب اللّه،و متی علمنا ان اللّه عز و جل حکیم صدقنا بأن أفعاله کلها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حکمة،و ان کان وجهها غیر منکشف»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منها ما رواه زرارة عن الإمام الباقر(علیه السّلام)قال:«إن للقائم غیبة قبل ظهوره،قلت:و لم؟قال:یخاف-و أومی بیده الی بطنه،قال زرارة یعنی:</w:t>
      </w:r>
    </w:p>
    <w:p>
      <w:pPr>
        <w:pStyle w:val="BookText"/>
      </w:pPr>
      <w:r>
        <w:rPr>
          <w:rFonts w:ascii="IRNazanin" w:hAnsi="IRNazanin" w:eastAsia="IRNazanin" w:cs="IRNazanin"/>
          <w:lang w:bidi="fa-IR"/>
          <w:color w:val="111111"/>
          <w:sz w:val="28"/>
          <w:szCs w:val="28"/>
          <w:rtl/>
        </w:rPr>
        <w:t xml:space="preserve">القتل»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روی عن عبد اللّه بن عطا،عن أبی جعفر(علیه السّلام)قال:«قلت له إن شیعتک بالعراق کثیرة و اللّه ما فی أهل بیتک مثلک؛فکیف لا تخرج؟قال:فقال:</w:t>
      </w:r>
    </w:p>
    <w:p>
      <w:pPr>
        <w:pStyle w:val="BookText"/>
      </w:pPr>
      <w:r>
        <w:rPr>
          <w:rFonts w:ascii="IRNazanin" w:hAnsi="IRNazanin" w:eastAsia="IRNazanin" w:cs="IRNazanin"/>
          <w:lang w:bidi="fa-IR"/>
          <w:color w:val="111111"/>
          <w:sz w:val="28"/>
          <w:szCs w:val="28"/>
          <w:rtl/>
        </w:rPr>
        <w:t xml:space="preserve">یا عبد اللّه بن عطاء!قد اخذت تفرش اذنیک للنوکی،إی و اللّه ما أنا بصاحبکم،قال:قلت له:فمن صاحبنا؟قال:انظروا من عمی علی الناس ولادته؛فذاک صاحبکم؛إنّه لیس منا احد یشار إلیه بالاصبع و یمضغ بالالسن إلاّ مات غیظا أو رغم أنفه»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منها ما روی عن الحسن بن محبوب بن ابراهیم الکرخی قال:</w:t>
      </w:r>
    </w:p>
    <w:p>
      <w:pPr>
        <w:pStyle w:val="BookText"/>
      </w:pPr>
      <w:r>
        <w:rPr>
          <w:rFonts w:ascii="IRNazanin" w:hAnsi="IRNazanin" w:eastAsia="IRNazanin" w:cs="IRNazanin"/>
          <w:lang w:bidi="fa-IR"/>
          <w:color w:val="111111"/>
          <w:sz w:val="28"/>
          <w:szCs w:val="28"/>
          <w:rtl/>
        </w:rPr>
        <w:t xml:space="preserve">«قلت لأبی عبد اللّه(علیه السّلام)أو قال له رجل:أصلحک اللّه ألم یکن علی قویا فی دین اللّه؟قال:بلی قال:فکیف ظهر علیه القوم و کیف لم یمنعهم و ما منعه من ذلک؟قال:آیة فی کتاب اللّه عز و جل منعته،قال:قلت؟و أیّ آیة هی؟قال:</w:t>
      </w:r>
    </w:p>
    <w:p>
      <w:pPr>
        <w:pStyle w:val="BookText"/>
      </w:pPr>
      <w:r>
        <w:rPr>
          <w:rFonts w:ascii="Amiri" w:hAnsi="Amiri" w:eastAsia="Amiri" w:cs="Amiri"/>
          <w:lang w:bidi="ar-SA"/>
          <w:color w:val="111111"/>
          <w:sz w:val="28"/>
          <w:szCs w:val="28"/>
          <w:rtl/>
        </w:rPr>
        <w:t xml:space="preserve">قول اللّه عز و جل: لَوْ تَزَیَّلُوا لَعَذَّبْنَا الَّذِینَ کَفَرُوا مِنْهُمْ عَذٰاباً أَلِیماً. انه کان للّه عز و جل ودائع مؤمنون فی اصلاب قوم کافرین و منافقین،فلم یکن علیّ لیقتل الآباء حتی تخرج الودائع،فلما خرجت الودائع ظهر علی من ظهر فقاتله،و کذلک قائمنا أهل البیت لن یظهر أبدا حتی تظهر ودائع اللّه عز و جل فاذا ظهرت ظهر علی من ظهر فقاتله»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منها ما روی عن الإمام الصادق(علیه السّلام)قال:«و اللّه لا یکون الذی تمدون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أعناقکم حتی تمیّزوا و تمحّصوا،ثم یذهب من کل عشرة شیء و لا یبقی منکم إلاّ الأندر،ثم تلا هذه الآیة:أم حسبتم أن تدخلوا الجنّة و لمّا یعلم اللّه الذین جاهدوا منکم و یعلم الصابرین»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منها ما روی عن الإمام الباقر(علیه السّلام)أنّه قال:</w:t>
      </w:r>
    </w:p>
    <w:p>
      <w:pPr>
        <w:pStyle w:val="BookText"/>
      </w:pPr>
      <w:r>
        <w:rPr>
          <w:rFonts w:ascii="Amiri" w:hAnsi="Amiri" w:eastAsia="Amiri" w:cs="Amiri"/>
          <w:lang w:bidi="ar-SA"/>
          <w:color w:val="111111"/>
          <w:sz w:val="28"/>
          <w:szCs w:val="28"/>
          <w:rtl/>
        </w:rPr>
        <w:t xml:space="preserve">«دولتنا آخر الدول،و لم یبق أهل بیت لهم دولة إلاّ ملکوا قبلنا،لئلا یقولوا إذا رأوا سیرتنا،إذا ملکنا سرنا مثل سیرة هؤلاء،و هو قول اللّه عز و جل: وَ الْعٰاقِبَةُ لِلْمُتَّقِینَ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منها ما روی عن الإمام الرضا(علیه السّلام)أنّه قال-فی جواب من سأله عن علة الغیبة-:«لئلا یکون فی عنقه بیعة اذا قام بالسیف»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المعنی مروی عن کثیر من الأئمة بألفاظ متقاربة،منها ما روی عن المهدی(علیه السّلام)نفسه أنه قال فی توقیعه الی اسحق بن یعقوب فی جواب أسئلته:«...و أما علة ما وقع من الغیبة،فإن اللّه عز و جل یقول: یٰا أَیُّهَا الَّذِینَ آمَنُوا لاٰ تَسْئَلُوا عَنْ أَشْیٰاءَ إِنْ تُبْدَ لَکُمْ تَسُؤْکُمْ. إنه لم یکن أحد من آبائی(علیهم السّلام)إلاّ و قد وقعت فی عنقه بیعة لطاغیة زمانه،و إنی أخرج حین أخرج و لا بیعة لأحد من الطواغیت فی عنقی»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یقول-عجل اللّه فرجه-فی رسالته الأولی للشیخ المفید:«نحن،و إن کنا ثاوین بمکاننا النائی عن مساکن الظالمین حسب الذی أرانا اللّه تعالی لنا من الصلاح و لشیعتنا المؤمنین فی ذلک،ما دامت دولة الدنیا للفاسقین»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یقول(علیه السّلام)فی رسالته الثانیة للشیخ المفید:«و لو أن أشیاعنا-وفقهم اللّه لطاعته-علی اجتماع من القلوب فی الوفاء بالحمد علیهم،لما تأخر عنهم الیمن بلقائنا،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0378_103724"/>
    <w:bookmarkEnd w:id="83"/>
    <w:p>
      <w:pPr>
        <w:pStyle w:val="BookText"/>
      </w:pPr>
      <w:r>
        <w:rPr>
          <w:rFonts w:ascii="IRNazanin" w:hAnsi="IRNazanin" w:eastAsia="IRNazanin" w:cs="IRNazanin"/>
          <w:lang w:bidi="fa-IR"/>
          <w:color w:val="111111"/>
          <w:sz w:val="28"/>
          <w:szCs w:val="28"/>
          <w:rtl/>
        </w:rPr>
        <w:t xml:space="preserve">و لتعجلت لهم السعادة بمشاهدتنا علی حق المعرفة و صدقها منهم بنا فما یحبسنا عنهم إلاّ ما یتصل بنا مما نکرهه و لا نؤثره منهم...»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نماذج لا برز الأحادیث الشریفة المرویة بشأن علل الغیبة،و الأسباب التی تذکرها فیها بعض التداخل،نشیر إلیها ضمن النقاط الثمانیة التالیة:</w:t>
      </w:r>
    </w:p>
    <w:p>
      <w:pPr>
        <w:pStyle w:val="Heading5"/>
      </w:pPr>
      <w:bookmarkStart w:id="246" w:name="_Toc117"/>
      <w:r>
        <w:t>1-استجماع تجارب الأمم السابقة</w:t>
      </w:r>
      <w:bookmarkEnd w:id="246"/>
    </w:p>
    <w:p>
      <w:pPr>
        <w:pStyle w:val="BookText"/>
      </w:pPr>
      <w:r>
        <w:rPr>
          <w:rFonts w:ascii="IRNazanin" w:hAnsi="IRNazanin" w:eastAsia="IRNazanin" w:cs="IRNazanin"/>
          <w:lang w:bidi="fa-IR"/>
          <w:color w:val="111111"/>
          <w:sz w:val="28"/>
          <w:szCs w:val="28"/>
          <w:rtl/>
        </w:rPr>
        <w:t xml:space="preserve">إن الحکمة الإلهیة فی تدبیر شؤون خلقه تبارک و تعالی اقتضت غیبة الإمام المهدی-عجل اللّه فرجه-للحکمة نفسها التی اقتضت غیبات الأنبیاء فی الامم السابقة،لأن ما جری فی هذه الامم مجتمعة یجری علی الامة الاسلامیة صاحبة الشریعة الخاتمة.فمثلما اقتضی تحقیق أهداف الرسالات السماویة غیبة بعض أنبیائها بدلیل عدم استعداد الامم السابقة لتحقق هذه الأهداف،کذلک الحال مع الأمة الإسلامیة فإن تحقق أهداف شریعتها الخاتمة اقتضی غیبة خاتم أوصیائها الإمام المهدی(علیه السّلام)حتی تتأهل بشکل کامل لتحقق هذه الأهداف،و واضح أن هذا السبب مجمل بل إنه یشکل الإطار العام لعلل الغیبة التی تذکرها الطوائف الأخری من الأحادیث الشریفة.</w:t>
      </w:r>
    </w:p>
    <w:p>
      <w:pPr>
        <w:pStyle w:val="BookText"/>
      </w:pPr>
      <w:r>
        <w:rPr>
          <w:rFonts w:ascii="IRNazanin" w:hAnsi="IRNazanin" w:eastAsia="IRNazanin" w:cs="IRNazanin"/>
          <w:lang w:bidi="fa-IR"/>
          <w:color w:val="111111"/>
          <w:sz w:val="28"/>
          <w:szCs w:val="28"/>
          <w:rtl/>
        </w:rPr>
        <w:t xml:space="preserve">و الملاحظ فی هذه الطائفة من الأحادیث أنّها تعتبر أمر الغیبة من الأسرار الإلهیة التی لا تتضح إلاّ بعد انتهاء الغیبة و ظهور الإمام و التی لم یؤذن بکشفها قبل ذلک،الأمر الذی یشیر الی أن ما تذکره الأحادیث الشریفة لا یمثل کل العلل الموجبة للغیبة بل بعضها و ثمة علل أخری لیس من الصالح کشفها قبل الظهور-للجمیع علی الأقل-،و لکن الإیمان بها فرع الإیمان بحکمة اللّه تبارک و تعالی و أنه الحکیم الذی لا یفعل إلاّ ما فیه صلاح عباده.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0378_103725"/>
    <w:bookmarkEnd w:id="84"/>
    <w:p>
      <w:pPr>
        <w:pStyle w:val="Heading5"/>
      </w:pPr>
      <w:bookmarkStart w:id="247" w:name="_Toc118"/>
      <w:r>
        <w:t>2-العامل الأمنی</w:t>
      </w:r>
      <w:bookmarkEnd w:id="247"/>
    </w:p>
    <w:p>
      <w:pPr>
        <w:pStyle w:val="BookText"/>
      </w:pPr>
      <w:r>
        <w:rPr>
          <w:rFonts w:ascii="IRNazanin" w:hAnsi="IRNazanin" w:eastAsia="IRNazanin" w:cs="IRNazanin"/>
          <w:lang w:bidi="fa-IR"/>
          <w:color w:val="111111"/>
          <w:sz w:val="28"/>
          <w:szCs w:val="28"/>
          <w:rtl/>
        </w:rPr>
        <w:t xml:space="preserve">مخافة القتل کما جری مع غیبات أنبیاء اللّه موسی و عیسی و غیرهم(علیهم السّلام)،و الأمر فی غایة الوضوح مع الإمام المهدی(علیه السّلام)الذی کانت السلطات العباسیة تسعی سعیا حثیثا لقتله کما رأینا سابقا.و هذا السبب یصدق بشکل کامل علی أصل وقوع الغیبة و فی الغیبة الصغری علی الأقل.</w:t>
      </w:r>
    </w:p>
    <w:p>
      <w:pPr>
        <w:pStyle w:val="BookText"/>
      </w:pPr>
      <w:r>
        <w:rPr>
          <w:rFonts w:ascii="IRNazanin" w:hAnsi="IRNazanin" w:eastAsia="IRNazanin" w:cs="IRNazanin"/>
          <w:lang w:bidi="fa-IR"/>
          <w:color w:val="111111"/>
          <w:sz w:val="28"/>
          <w:szCs w:val="28"/>
          <w:rtl/>
        </w:rPr>
        <w:t xml:space="preserve">و معلوم أن المقصود هو حفظ وجود الإمام لکونه حجة اللّه علی خلقه و لکی لا تخلو الأرض من قائم للّه بحجته و هاد بأمره إلیه تبارک و تعالی.</w:t>
      </w:r>
    </w:p>
    <w:p>
      <w:pPr>
        <w:pStyle w:val="BookText"/>
      </w:pPr>
      <w:r>
        <w:rPr>
          <w:rFonts w:ascii="IRNazanin" w:hAnsi="IRNazanin" w:eastAsia="IRNazanin" w:cs="IRNazanin"/>
          <w:lang w:bidi="fa-IR"/>
          <w:color w:val="111111"/>
          <w:sz w:val="28"/>
          <w:szCs w:val="28"/>
          <w:rtl/>
        </w:rPr>
        <w:t xml:space="preserve">أما ما هو سبب اختصاص الغیبة بالإمام الثانی عشر لحفظ وجوده مع أن أباءه الطاهرین(علیهم السّلام)کانوا أیضا حجج اللّه علی خلقه و قد تعرّضوا أیضا للمطاردة و الاغتیال فلم یمت أی منهم إلاّ بالسیف أو السم </w:t>
      </w:r>
      <w:r>
        <w:rPr>
          <w:rStyle w:val="FootnoteReference"/>
        </w:rPr>
        <w:footnoteReference w:id="2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فالجواب واضح،فهو-عجل اللّه فرجه-آخر الأئمة المعصومین(علیهم السّلام) و هو المکلف بإقامة الدولة الإسلامیة العالمیة و علی یدیه یحقق اللّه عز و جل وعده بإظهار الإسلام علی الدین کله و توریث الأرض للصالحین،فلا بد من حفظ وجوده حتی ینجز هذه المهمة.یضاف الی ذلک أن السلطات العباسیة کانت عازمة علی قتله و هو فی المهد لعلمها بطبیعة مهمته الإصلاحیة العامة.</w:t>
      </w:r>
    </w:p>
    <w:p>
      <w:pPr>
        <w:pStyle w:val="BookText"/>
      </w:pPr>
      <w:r>
        <w:rPr>
          <w:rFonts w:ascii="IRNazanin" w:hAnsi="IRNazanin" w:eastAsia="IRNazanin" w:cs="IRNazanin"/>
          <w:lang w:bidi="fa-IR"/>
          <w:color w:val="111111"/>
          <w:sz w:val="28"/>
          <w:szCs w:val="28"/>
          <w:rtl/>
        </w:rPr>
        <w:t xml:space="preserve">أما فی الغیبة الکبری فهذه العلة تبقی مؤثرة ما لم تتوفر جمیع العوامل اللازمة لإنجاز مهمته مثل توفر الأنصار و غیر ذلک،لأنه سیبقی غرضا لسهام مساعی حکام الجور لإبادته قبل أن ینجز هذه المهمة الإصلاحیة الکبری کما جری علی آبائه(علیهم السّلام).و هذا الأمر واضح للغایة و یفهم من توضیحات الإمام الباقر(علیه السّلام)لعبد اللّه بن عطاء فی الحدیث الثانی من هذه الطائفة.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5" w:name="pg10378_103726"/>
    <w:bookmarkEnd w:id="85"/>
    <w:p>
      <w:pPr>
        <w:pStyle w:val="Heading5"/>
      </w:pPr>
      <w:bookmarkStart w:id="248" w:name="_Toc119"/>
      <w:r>
        <w:t>3-السماح بوصول الحق للجمیع لخروج ودائع اللّه</w:t>
      </w:r>
      <w:bookmarkEnd w:id="248"/>
    </w:p>
    <w:p>
      <w:pPr>
        <w:pStyle w:val="BookText"/>
      </w:pPr>
      <w:r>
        <w:rPr>
          <w:rFonts w:ascii="IRNazanin" w:hAnsi="IRNazanin" w:eastAsia="IRNazanin" w:cs="IRNazanin"/>
          <w:lang w:bidi="fa-IR"/>
          <w:color w:val="111111"/>
          <w:sz w:val="28"/>
          <w:szCs w:val="28"/>
          <w:rtl/>
        </w:rPr>
        <w:t xml:space="preserve">إنّ إخراج ودائع اللّه،المؤمنین من أصلاب قوم کافرین یشکّل عاملا آخر،و لعل المقصود منه إعطاء الفرصة لوصول الدین الحق للجمیع کی تتضح لهم أحقیة الرسالة الإسلامیة التی یحملها الإمام المهدی-عجل اللّه فرجه- و بالتالی تبنی أشخاص ینتمون الی المدارس الضالة و الأخلاف المنحرفین، للأهداف المهدویة و الانتقال بهم الی صفوف أنصار المهدی المنتظر-عجل اللّه فرجه-.</w:t>
      </w:r>
    </w:p>
    <w:p>
      <w:pPr>
        <w:pStyle w:val="BookText"/>
      </w:pPr>
      <w:r>
        <w:rPr>
          <w:rFonts w:ascii="IRNazanin" w:hAnsi="IRNazanin" w:eastAsia="IRNazanin" w:cs="IRNazanin"/>
          <w:lang w:bidi="fa-IR"/>
          <w:color w:val="111111"/>
          <w:sz w:val="28"/>
          <w:szCs w:val="28"/>
          <w:rtl/>
        </w:rPr>
        <w:t xml:space="preserve">و واضح أن هذه العلة تفسر تأخیر ظهوره(علیه السّلام)،بصورة واضحة، مباشرة،و بالتالی تفسّر بصورة غیر مباشرة-غیبته الی حین توفر هذا العامل من العوامل اللازمة لظهوره-عجل اللّه فرجه-،باعتبار أنّ ظهوره مقترن بالبدء الفوری فی تنفیذ مهمته الإصلاحیة الکبری،التی تتضمن نزول العذاب الألیم علی المنحرفین.</w:t>
      </w:r>
    </w:p>
    <w:p>
      <w:pPr>
        <w:pStyle w:val="Heading5"/>
      </w:pPr>
      <w:bookmarkStart w:id="249" w:name="_Toc120"/>
      <w:r>
        <w:t>4-التمحیص الاعدادی لجیل الظهور</w:t>
      </w:r>
      <w:bookmarkEnd w:id="249"/>
    </w:p>
    <w:p>
      <w:pPr>
        <w:pStyle w:val="BookText"/>
      </w:pPr>
      <w:r>
        <w:rPr>
          <w:rFonts w:ascii="IRNazanin" w:hAnsi="IRNazanin" w:eastAsia="IRNazanin" w:cs="IRNazanin"/>
          <w:lang w:bidi="fa-IR"/>
          <w:color w:val="111111"/>
          <w:sz w:val="28"/>
          <w:szCs w:val="28"/>
          <w:rtl/>
        </w:rPr>
        <w:t xml:space="preserve">إنّ التمییز و التمحیص الإعدادی للمؤمنین به(علیه السّلام)یتحقّق من خلال الأوضاع الصعبة الملازمة لغیبته(علیه السّلام)،و معلوم أن الإیمان به و بغیبته هو بحدّ ذاته عامل مهمّ فی تمحیص الإیمان و تقویة الثابتین علیه لأنه یمثل مرتبة سامیة من مراتب التحرر من أسر التصدیق بالمحسوسات المادیة فقط.و لذلک کان الإیمان بالغیب اولی صفات المتقین کما تذکره الآیات الأولی من سورة البقرة،و قد طبقت الأحادیث الشریفة هذه الصفة علی الإیمان بالإمام المهدی-عجل اللّه فرجه-فی غیبته باعتباره من أوضح مصادیقها لا سیما إذا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6" w:name="pg10378_103727"/>
    <w:bookmarkEnd w:id="86"/>
    <w:p>
      <w:pPr>
        <w:pStyle w:val="BookText"/>
      </w:pPr>
      <w:r>
        <w:rPr>
          <w:rFonts w:ascii="IRNazanin" w:hAnsi="IRNazanin" w:eastAsia="IRNazanin" w:cs="IRNazanin"/>
          <w:lang w:bidi="fa-IR"/>
          <w:color w:val="111111"/>
          <w:sz w:val="28"/>
          <w:szCs w:val="28"/>
          <w:rtl/>
        </w:rPr>
        <w:t xml:space="preserve">لاحظنا طول أمدها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لذلک نلاحظ فی الأحادیث الشریفة مدحا بالغا لمؤمنی عصر الغیبة الثابتین علی الالتزام بالشریعة السمحاء و النهج المهدوی رغم التشکیکات العقائدیة الناتجة عن عدم ظهوره المشهود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استنادا الی هذه العلة نفهم أن الغیبة عامل إعداد لأنصار المهدی-عجل اللّه فرجه-من خلال ترسیخ هذا الإیمان بالغیب الذی یتضمن التحرر من أسر المادیات و الذی یؤهلهم لنصرة المهدی فی إنجاز مهمته الإصلاحیة الکبری.</w:t>
      </w:r>
    </w:p>
    <w:p>
      <w:pPr>
        <w:pStyle w:val="Heading5"/>
      </w:pPr>
      <w:bookmarkStart w:id="250" w:name="_Toc121"/>
      <w:r>
        <w:t>5-اتضاح عجز المدارس الاخری</w:t>
      </w:r>
      <w:bookmarkEnd w:id="250"/>
    </w:p>
    <w:p>
      <w:pPr>
        <w:pStyle w:val="BookText"/>
      </w:pPr>
      <w:r>
        <w:rPr>
          <w:rFonts w:ascii="IRNazanin" w:hAnsi="IRNazanin" w:eastAsia="IRNazanin" w:cs="IRNazanin"/>
          <w:lang w:bidi="fa-IR"/>
          <w:color w:val="111111"/>
          <w:sz w:val="28"/>
          <w:szCs w:val="28"/>
          <w:rtl/>
        </w:rPr>
        <w:t xml:space="preserve">إنّ إثبات عجز المدارس الأخری عن تحقیق السعادة و الکمال المنشود للمجتمع البشری،فیه تأهیل واضح للمجتمع البشری عموما للتفاعل الإیجابی مع المهمة الإصلاحیة الکبری للإمام المهدی-عجل اللّه فرجه-،فهو یزیل العقبات الصادّة عن هذا التفاعل المطلوب لتحقق الأهداف الإلهیة خاصة فیما یرتبط بالانخداع بشعارات المدارس الأخری المادیة أو ذات الأصول السماویة و المنحرفة عنها بمرور الزمن.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10378_103728"/>
    <w:bookmarkEnd w:id="87"/>
    <w:p>
      <w:pPr>
        <w:pStyle w:val="Heading5"/>
      </w:pPr>
      <w:bookmarkStart w:id="251" w:name="_Toc122"/>
      <w:r>
        <w:t>6-حفظ روح الرفض للظلم</w:t>
      </w:r>
      <w:bookmarkEnd w:id="251"/>
    </w:p>
    <w:p>
      <w:pPr>
        <w:pStyle w:val="BookText"/>
      </w:pPr>
      <w:r>
        <w:rPr>
          <w:rFonts w:ascii="IRNazanin" w:hAnsi="IRNazanin" w:eastAsia="IRNazanin" w:cs="IRNazanin"/>
          <w:lang w:bidi="fa-IR"/>
          <w:color w:val="111111"/>
          <w:sz w:val="28"/>
          <w:szCs w:val="28"/>
          <w:rtl/>
        </w:rPr>
        <w:t xml:space="preserve">إنّ الامام المهدی-عجل اللّه فرجه-هو الذی یملأ الأرض قسطا و عدلا کما ملئت ظلما و جورا،فیزیل حکام الجور و حاکمیة الفساد بالسیف بعد إتمام الحجة کاملة علی المنحرفین خلال الغیبة الکبری و ما قبلها کما أشرنا الی ذلک فی النقطة السابقة.فظهوره(علیه السّلام)مقترن بالتحرک الجهادی الحاسم،فلا هدنة مع المنحرفین،و من هنا یلزم توفر هذه الصفة فی أتباعه أیضا، و لعل هذا هو المقصود من تعبیر الأحادیث الشریفة«لئلا یکون فی عنقه بیعة لطاغیة».</w:t>
      </w:r>
    </w:p>
    <w:p>
      <w:pPr>
        <w:pStyle w:val="BookText"/>
      </w:pPr>
      <w:r>
        <w:rPr>
          <w:rFonts w:ascii="IRNazanin" w:hAnsi="IRNazanin" w:eastAsia="IRNazanin" w:cs="IRNazanin"/>
          <w:lang w:bidi="fa-IR"/>
          <w:color w:val="111111"/>
          <w:sz w:val="28"/>
          <w:szCs w:val="28"/>
          <w:rtl/>
        </w:rPr>
        <w:t xml:space="preserve">و واضح أن هذا الدور الحاسم یجعل تکالب الظالمین علیه أشد إذا کان وجوده ظاهرا قبل تحرکه الإصلاحی الشامل و قبل توفر الظروف المناسبة لتحرکه و العدد اللازم من الأنصار،فهو فی هذه الحالة إما أن یهادن الظلمة و یجمّد أی نشاط له و لو کان غیر حاسم کما کان حال آبائه(علیهم السّلام)،و فی ذلک أخطار کثیرة مثل إضعاف روح الرفض للظلم لدی المؤمنین و هم یرون أن إمامهم المکلف بإزالة الظلم بصورة کاملة صامت تجاهه،فضلا عن أن هذا الموقف السلبی لن یوقف کید الظالمین و مساعیهم المستمرة لقتله تخلصا من هاجس دوره المرتقب؛و إما أن یتحرک لإنجاز مهمته قبل توفر العوامل اللازمة لنجاحها و هذا الأمر یعنی مقتله قبل أن یحقق شیئا من مهمته الکبری.</w:t>
      </w:r>
    </w:p>
    <w:p>
      <w:pPr>
        <w:pStyle w:val="BookText"/>
      </w:pPr>
      <w:r>
        <w:rPr>
          <w:rFonts w:ascii="IRNazanin" w:hAnsi="IRNazanin" w:eastAsia="IRNazanin" w:cs="IRNazanin"/>
          <w:lang w:bidi="fa-IR"/>
          <w:color w:val="111111"/>
          <w:sz w:val="28"/>
          <w:szCs w:val="28"/>
          <w:rtl/>
        </w:rPr>
        <w:t xml:space="preserve">لذا فلا بد من تجنب الظهور قبل اکتمال الأوضاع اللازمة لتحرکه الإصلاحی الأکبر و الاستتار فی اسلوب الغیبة بما یمکنه من الاستمرار فی نشاطه علی صعید توفیر العوامل اللازمة لنجاح مهمته الکبری عند الظهور.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10378_103729"/>
    <w:bookmarkEnd w:id="88"/>
    <w:p>
      <w:pPr>
        <w:pStyle w:val="Heading5"/>
      </w:pPr>
      <w:bookmarkStart w:id="252" w:name="_Toc123"/>
      <w:r>
        <w:t>7-صلاح أمره و أمر المؤمنین به</w:t>
      </w:r>
      <w:bookmarkEnd w:id="252"/>
    </w:p>
    <w:p>
      <w:pPr>
        <w:pStyle w:val="BookText"/>
      </w:pPr>
      <w:r>
        <w:rPr>
          <w:rFonts w:ascii="IRNazanin" w:hAnsi="IRNazanin" w:eastAsia="IRNazanin" w:cs="IRNazanin"/>
          <w:lang w:bidi="fa-IR"/>
          <w:color w:val="111111"/>
          <w:sz w:val="28"/>
          <w:szCs w:val="28"/>
          <w:rtl/>
        </w:rPr>
        <w:t xml:space="preserve">إن فی الغیبة صلاح أمره(علیه السّلام)و أمر المؤمنین به،و هذه علة مجملة تحدد أحد أوجه الحکمة الإلهیة فی الأمر بالغیبة بأن فی ذلک صلاح أمر الإمامة؛ و لعله بمعنی أن الغیبة هی أفضل اسلوب ممکن لقیام المهدی-عجل اللّه فرجه-بمهام الإمامة فی ظل الأوضاع المضادة لأهداف الثورة المهدویة کما تقدم فی الفقرة السادسة،و بأن فیها صلاح شیعته و المؤمنین به؛و لعله بمعنی فتح آفاق التکامل و التمحیص فی صفوفهم و أجیالهم المتلاحقة کما تقدم فی الفقرة الرابعة حتی یعد الجیل القادر-کما و کیفا-علی الاستجابة لمقتضیات الثورة المهدویة الکبری،أو أن یکون المقصود صلاحهم فی حفظ وجودهم من الإبادة قبل تحقق المهمة الإصلاحیة المطلوبة أو عجزهم عن نصرة الإمام بالصورة المطلوبة عند قیامه-دونما غیبة-کما جری فی موقف المسلمین من ثورة الإمام الحسین(علیه السّلام)و قبله من خلافة أخیه الإمام الحسن و أبیه أمیر المؤمنین-سلام اللّه علیهم-.</w:t>
      </w:r>
    </w:p>
    <w:p>
      <w:pPr>
        <w:pStyle w:val="Heading5"/>
      </w:pPr>
      <w:bookmarkStart w:id="253" w:name="_Toc124"/>
      <w:r>
        <w:t>8-عدم توفّر العدد المطلوب من الأنصار</w:t>
      </w:r>
      <w:bookmarkEnd w:id="253"/>
    </w:p>
    <w:p>
      <w:pPr>
        <w:pStyle w:val="BookText"/>
      </w:pPr>
      <w:r>
        <w:rPr>
          <w:rFonts w:ascii="IRNazanin" w:hAnsi="IRNazanin" w:eastAsia="IRNazanin" w:cs="IRNazanin"/>
          <w:lang w:bidi="fa-IR"/>
          <w:color w:val="111111"/>
          <w:sz w:val="28"/>
          <w:szCs w:val="28"/>
          <w:rtl/>
        </w:rPr>
        <w:t xml:space="preserve">و العامل الأخیر هو عدم توفر العدد اللازم کما و المناسب کیفا من الأنصار له(علیه السّلام)فی مهمته الإصلاحیة الکبری التی تحتاج الی عدد کاف من الأنصار و علی مستویات عالیة من الإخلاص للشریعة المحمدیة و أهدافها و العلم بها و بمکائد أعدائها بحیث یمتلکون التجربة الجهادیة اللازمة لخوض حرکة الصراع الحاسمة مع الکفر و الشرک و الفسق و النفاق.و هذه العلة مکملة للعلة المذکورة فی الفقرة الرابعة.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9" w:name="pg10378_103730"/>
    <w:bookmarkEnd w:id="89"/>
    <w:p>
      <w:pPr>
        <w:pStyle w:val="Heading3"/>
      </w:pPr>
      <w:bookmarkStart w:id="254" w:name="_Toc125"/>
      <w:r>
        <w:t>الفصل الثّانی:إنجازات الإمام المهدی(علیه السّلام)فی غیبته الکبری</w:t>
      </w:r>
      <w:bookmarkEnd w:id="254"/>
    </w:p>
    <w:p>
      <w:pPr>
        <w:pStyle w:val="Heading4"/>
      </w:pPr>
      <w:bookmarkStart w:id="255" w:name="_Toc126"/>
      <w:r>
        <w:t>اشارة</w:t>
      </w:r>
      <w:bookmarkEnd w:id="255"/>
    </w:p>
    <w:p>
      <w:pPr>
        <w:pStyle w:val="BookText"/>
      </w:pPr>
      <w:r>
        <w:rPr>
          <w:rFonts w:ascii="IRNazanin" w:hAnsi="IRNazanin" w:eastAsia="IRNazanin" w:cs="IRNazanin"/>
          <w:lang w:bidi="fa-IR"/>
          <w:color w:val="111111"/>
          <w:sz w:val="28"/>
          <w:szCs w:val="28"/>
          <w:rtl/>
        </w:rPr>
        <w:t xml:space="preserve">إنجازات الإمام المهدی(علیه السّلام)فی غیبته الکبری</w:t>
      </w:r>
    </w:p>
    <w:p>
      <w:pPr>
        <w:pStyle w:val="BookText"/>
      </w:pPr>
      <w:r>
        <w:rPr>
          <w:rFonts w:ascii="IRNazanin" w:hAnsi="IRNazanin" w:eastAsia="IRNazanin" w:cs="IRNazanin"/>
          <w:lang w:bidi="fa-IR"/>
          <w:color w:val="111111"/>
          <w:sz w:val="28"/>
          <w:szCs w:val="28"/>
          <w:rtl/>
        </w:rPr>
        <w:t xml:space="preserve">کما أشرنا فی مقدمة الحدیث فإن سیرة الإمام المهدی-عجل اللّه فرجه-و تحرکاته فی غیبته الکبری تتمحور حول هدف التمهید لظهوره و المساهمة فی ازالة العلل الموجبة لغیبته،و علیه یمکننا القول بأنّه یعمل فی سبیل ترشید الأمة و استجماعها لخبرات أجیالها المتعاقبة؛و فی سبیل إیصال الحق الی الجمیع و دعم و تأیید العاملین من أجل نشر الإسلام النقی و حفظه، و هو یرعی عملیة التمییز و التمحیص الإعدادی لجیل الظهور،و یکشف فشل المدارس الأخری و عجزها عن تحقیق السعادة المنشودة للبشریة،و یساهم فی حفظ روح الرفض للظلم و یحبط المساعی لقتلها.إنه(علیه السّلام)یقوم بکل ذلک و لکن بأسالیب خفیة غیر ظاهرة قد یتضح الکثیر منها عند ظهوره کما یتضح دوره(علیه السّلام)فی الکثیر من الحوادث الواقعة التی تصب فی صالح تحقق الأهداف المتقدمة و التی لم تعرف أسباب وقوعها أو أنّ ما عرض من الأسباب لم یکن کافیا فی تفسیرها.</w:t>
      </w:r>
    </w:p>
    <w:p>
      <w:pPr>
        <w:pStyle w:val="Heading4"/>
      </w:pPr>
      <w:bookmarkStart w:id="256" w:name="_Toc127"/>
      <w:r>
        <w:t>رعایته للکیان الإسلامی</w:t>
      </w:r>
      <w:bookmarkEnd w:id="256"/>
    </w:p>
    <w:p>
      <w:pPr>
        <w:pStyle w:val="BookText"/>
      </w:pPr>
      <w:r>
        <w:rPr>
          <w:rFonts w:ascii="IRNazanin" w:hAnsi="IRNazanin" w:eastAsia="IRNazanin" w:cs="IRNazanin"/>
          <w:lang w:bidi="fa-IR"/>
          <w:color w:val="111111"/>
          <w:sz w:val="28"/>
          <w:szCs w:val="28"/>
          <w:rtl/>
        </w:rPr>
        <w:t xml:space="preserve">یقول الإمام المهدی(علیه السّلام)فی رسالته الاولی للشیخ المفید:«...فإنّا نحیط</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10378_103731"/>
    <w:bookmarkEnd w:id="90"/>
    <w:p>
      <w:pPr>
        <w:pStyle w:val="BookText"/>
      </w:pPr>
      <w:r>
        <w:rPr>
          <w:rFonts w:ascii="IRNazanin" w:hAnsi="IRNazanin" w:eastAsia="IRNazanin" w:cs="IRNazanin"/>
          <w:lang w:bidi="fa-IR"/>
          <w:color w:val="111111"/>
          <w:sz w:val="28"/>
          <w:szCs w:val="28"/>
          <w:rtl/>
        </w:rPr>
        <w:t xml:space="preserve">علما بأنبائکم و لا یعزب عنّا شیء من أخبارکم،و معرفتنا بالذل الذی أصابکم مذ جنح کثیر منکم الی ما کان السلف الصالح عنه شاسعا و نبذوا العهد المأخوذ وراء ظهورهم کأنهم لا یعلمون.</w:t>
      </w:r>
    </w:p>
    <w:p>
      <w:pPr>
        <w:pStyle w:val="BookText"/>
      </w:pPr>
      <w:r>
        <w:rPr>
          <w:rFonts w:ascii="IRNazanin" w:hAnsi="IRNazanin" w:eastAsia="IRNazanin" w:cs="IRNazanin"/>
          <w:lang w:bidi="fa-IR"/>
          <w:color w:val="111111"/>
          <w:sz w:val="28"/>
          <w:szCs w:val="28"/>
          <w:rtl/>
        </w:rPr>
        <w:t xml:space="preserve">إنّا غیر مهملین لمراعاتکم،و لا ناسین لذکرکم و لو لا ذلک لنزل بکم اللأواء و أصطلمکم الأعداء»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یتابع أوضاع المؤمنین و یحیط علما بالتطورات التی تحصل لهم و محاولات الاستئصال و الإبادة التی یتعرّضون لها و یتخذ الإجراءات اللازمة لدفع الأخطار عنهم بمختلف أشکالها،و هذه الرعایة هی أحد العوامل الأساسیة التی تفسر حفظ أتباع مذهب أهل البیت(علیهم السّلام)و استمرار وجودهم و تنامیه علی مدی الأجیال علی الرغم من شدة الحملات التصفویة التی عرضوا لها و الإرهاب الفکری الحاد الذی مورس ضدهم لقرون طویلة.فهذه التصفیات الجسدیة و المحاربة الفکریة الواسعة التی شهدها التأریخ الإسلامی کانت قادرة و لا شک علی إنهاء وجودهم جسدیا و فکریا لو لا الرعایة المهدویة.</w:t>
      </w:r>
    </w:p>
    <w:p>
      <w:pPr>
        <w:pStyle w:val="Heading4"/>
      </w:pPr>
      <w:bookmarkStart w:id="257" w:name="_Toc128"/>
      <w:r>
        <w:t>حفظ الاسلام الصحیح و تسدید العمل الاجتهادی</w:t>
      </w:r>
      <w:bookmarkEnd w:id="257"/>
    </w:p>
    <w:p>
      <w:pPr>
        <w:pStyle w:val="BookText"/>
      </w:pPr>
      <w:r>
        <w:rPr>
          <w:rFonts w:ascii="IRNazanin" w:hAnsi="IRNazanin" w:eastAsia="IRNazanin" w:cs="IRNazanin"/>
          <w:lang w:bidi="fa-IR"/>
          <w:color w:val="111111"/>
          <w:sz w:val="28"/>
          <w:szCs w:val="28"/>
          <w:rtl/>
        </w:rPr>
        <w:t xml:space="preserve">إنّ الإمام المهدی(علیه السّلام)یقوم أیضا فی غیبته الکبری بحفظ الإسلام النقی الذی یحمله مذهب أهل البیت(علیهم السّلام).و هذه المهمة من المهام الرئیسة للإمامة،و من مظاهر قیامه(علیه السّلام)بها فی غیبته تسدید العمل الاجتهادی للعلماء و الفقهاء و منع إجماعهم علی باطل بطریقة أو باخری:«لأن هذه الآثار و النصوص فی الأحکام موجودة مع من لا یستحیل منه الغلط و النسیان،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مسموعة بنقل من یجوز علیه الترک و الکتمان.و إذا جاز ذلک علیهم لم یؤمن وقوعه منهم إلاّ بوجود معصوم یکون من ورائهم،شاهد لأحوالهم،عالم بأخبارهم،إن غلطوا هداههم،أو نسوا ذکّرهم أو کتموا،علم الحق من دونهم.</w:t>
      </w:r>
    </w:p>
    <w:p>
      <w:pPr>
        <w:pStyle w:val="BookText"/>
      </w:pPr>
      <w:r>
        <w:rPr>
          <w:rFonts w:ascii="IRNazanin" w:hAnsi="IRNazanin" w:eastAsia="IRNazanin" w:cs="IRNazanin"/>
          <w:lang w:bidi="fa-IR"/>
          <w:color w:val="111111"/>
          <w:sz w:val="28"/>
          <w:szCs w:val="28"/>
          <w:rtl/>
        </w:rPr>
        <w:t xml:space="preserve">و إمام الزمان(علیه السّلام)و إن کان مستترا عنهم بحیث لا یعرفون شخصه،فهو موجود بینهم،یشاهد أحوالهم و یعلم أخبارهم،فلو انصرفوا عن النقل،أو ضلّوا عن الحق لما وسعته التقیة و لأظهره اللّه سبحانه و منع منه الی أن یبین الحق و تثبت الحجة علی الخلق»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المقصود من الظهور هنا لیس الظهور العام بل المحدود لبعض العلماء و بالمقدار اللازم لتبیان الحق،و هذه من القضایا التی بحثها العلماء فی باب الإجماع،فمثلا یقول العلاّمة السید محمد المجاهد فی کتابه مفاتیح الأصول:</w:t>
      </w:r>
    </w:p>
    <w:p>
      <w:pPr>
        <w:pStyle w:val="BookText"/>
      </w:pPr>
      <w:r>
        <w:rPr>
          <w:rFonts w:ascii="IRNazanin" w:hAnsi="IRNazanin" w:eastAsia="IRNazanin" w:cs="IRNazanin"/>
          <w:lang w:bidi="fa-IR"/>
          <w:color w:val="111111"/>
          <w:sz w:val="28"/>
          <w:szCs w:val="28"/>
          <w:rtl/>
        </w:rPr>
        <w:t xml:space="preserve">«...البناء علی قاعدة اللطف التی لأجلها وجب علی اللّه نصب الإمام فإنها تقضی ردهم لو اتفقوا علی الباطل فإنه من أعظم الألطاف،فإن امتنع حصوله بالطرق الظاهرة فبالأسباب[الخفیة]...إن وجود الإمام(علیه السّلام)فی زمن الغیبة لطف قطعا؛فیثبت فیه کل ما أمکن؛لوجود المقتضی و انتفاء المانع.و إن هذا اللطف قد ثبت وجوبه قبل الغیبة فیبقی بعده بمقتضی الأصل[إضافة الی]أن النقل المتواتر قد دل علی بقائه.</w:t>
      </w:r>
    </w:p>
    <w:p>
      <w:pPr>
        <w:pStyle w:val="BookText"/>
      </w:pPr>
      <w:r>
        <w:rPr>
          <w:rFonts w:ascii="IRNazanin" w:hAnsi="IRNazanin" w:eastAsia="IRNazanin" w:cs="IRNazanin"/>
          <w:lang w:bidi="fa-IR"/>
          <w:color w:val="111111"/>
          <w:sz w:val="28"/>
          <w:szCs w:val="28"/>
          <w:rtl/>
        </w:rPr>
        <w:t xml:space="preserve">و قد ورد ذلک عن النبی(صلّی اللّه علیه و آله)و الأئمة(علیهم السّلام)بألفاظ و معان متقاربة،فعن النبی(صلّی اللّه علیه و آله):«إنّ لکل بدعة یکاذب بها الإیمان ولیا من أهل بیتی موکلا یذب عنه و یعلن الحق و یرد کید الکائدین»،و عنه(صلّی اللّه علیه و آله)و عن أهل البیت«أن فیهم فی کل خلف عدولا ینفون عن الدین تحریف الغالین و انتحال المبطلین و تأویل الجاهلین».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المستفیض عنهم(علیهم السّلام)«إن الارض لا تخلو إلاّ و فیها عالم اذا زاد المؤمنون شیئا ردهم الی الحق و إن نقصوا شیئا تمم ذلک و لو لا ذلک لا لتبس علیهم أمرهم و لم یفرقوا بین الحق و الباطل».</w:t>
      </w:r>
    </w:p>
    <w:p>
      <w:pPr>
        <w:pStyle w:val="BookText"/>
      </w:pPr>
      <w:r>
        <w:rPr>
          <w:rFonts w:ascii="IRNazanin" w:hAnsi="IRNazanin" w:eastAsia="IRNazanin" w:cs="IRNazanin"/>
          <w:lang w:bidi="fa-IR"/>
          <w:color w:val="111111"/>
          <w:sz w:val="28"/>
          <w:szCs w:val="28"/>
          <w:rtl/>
        </w:rPr>
        <w:t xml:space="preserve">و عن أمیر المؤمنین(علیه السّلام)فی عدة طرق:«اللّهمّ إنک لا تخلی الارض من قائم بحجة إما ظاهر مشهور أو خائف مغمور لئلا تبطل حججک و بیناتک..»،و فی بعضها:</w:t>
      </w:r>
    </w:p>
    <w:p>
      <w:pPr>
        <w:pStyle w:val="BookText"/>
      </w:pPr>
      <w:r>
        <w:rPr>
          <w:rFonts w:ascii="IRNazanin" w:hAnsi="IRNazanin" w:eastAsia="IRNazanin" w:cs="IRNazanin"/>
          <w:lang w:bidi="fa-IR"/>
          <w:color w:val="111111"/>
          <w:sz w:val="28"/>
          <w:szCs w:val="28"/>
          <w:rtl/>
        </w:rPr>
        <w:t xml:space="preserve">«لا بد لأرضک من حجة لک علی خلقک یهدیهم الی دینک و یعلمهم علمک لئلا تبطل حجتک و لئلا یضل تبّع أولیائک بعد إذ هدیتهم به،إما ظاهر لیس بالمطاع أو مکتتم أو مترقب إن غاب عن الناس شخصه فی حال هدایتهم فإنّ علمه و آدابه فی قلوب المؤمنین مثبتة فیهم، بها عاملون».</w:t>
      </w:r>
    </w:p>
    <w:p>
      <w:pPr>
        <w:pStyle w:val="BookText"/>
      </w:pPr>
      <w:r>
        <w:rPr>
          <w:rFonts w:ascii="Amiri" w:hAnsi="Amiri" w:eastAsia="Amiri" w:cs="Amiri"/>
          <w:lang w:bidi="ar-SA"/>
          <w:color w:val="111111"/>
          <w:sz w:val="28"/>
          <w:szCs w:val="28"/>
          <w:rtl/>
        </w:rPr>
        <w:t xml:space="preserve">و فی تفسیر قوله تعالی: إِنَّمٰا أَنْتَ مُنْذِرٌ وَ لِکُلِّ قَوْمٍ هٰادٍ [ورد]فی عدّة روایات:«أن المنذر رسول اللّه(صلّی اللّه علیه و آله)،و فی کل زمان إمام منا یهدیهم الی ما جاء به النبی(صلّی اللّه علیه و آله)»،و فی بعضها[عن أئمة أهل البیت(علیهم السّلام)فی الآیة]:«و اللّه ما ذهبت منا و ما زالت فینا الی الساعة».</w:t>
      </w:r>
    </w:p>
    <w:p>
      <w:pPr>
        <w:pStyle w:val="BookText"/>
      </w:pPr>
      <w:r>
        <w:rPr>
          <w:rFonts w:ascii="IRNazanin" w:hAnsi="IRNazanin" w:eastAsia="IRNazanin" w:cs="IRNazanin"/>
          <w:lang w:bidi="fa-IR"/>
          <w:color w:val="111111"/>
          <w:sz w:val="28"/>
          <w:szCs w:val="28"/>
          <w:rtl/>
        </w:rPr>
        <w:t xml:space="preserve">و عن أبی عبد اللّه[الامام الصادق(علیه السّلام)]قال:«و لم تخل الارض منذ خلقها اللّه تعالی من حجة له فیها ظاهر مشهور أو غائب مستور و لن تخلو الی أن تقوم الساعة و لو لا ذلک لم یعبد اللّه،قیل:کیف ینتفع الناس بالغائب المستور؟!قال(علیه السّلام):کما ینتفعون بالشمس إذا سترها سحاب».</w:t>
      </w:r>
    </w:p>
    <w:p>
      <w:pPr>
        <w:pStyle w:val="BookText"/>
      </w:pPr>
      <w:r>
        <w:rPr>
          <w:rFonts w:ascii="IRNazanin" w:hAnsi="IRNazanin" w:eastAsia="IRNazanin" w:cs="IRNazanin"/>
          <w:lang w:bidi="fa-IR"/>
          <w:color w:val="111111"/>
          <w:sz w:val="28"/>
          <w:szCs w:val="28"/>
          <w:rtl/>
        </w:rPr>
        <w:t xml:space="preserve">و عن الحجة القائم(علیه السّلام)قال:«و أما وجه الانتفاع بی فی غیبتی فکالانتفاع بالشمس إذا غیّبها عن الأنظار السحاب،و إنی لأمان أهل الارض کما أن النجوم أمان أهل السماء».</w:t>
      </w:r>
    </w:p>
    <w:p>
      <w:pPr>
        <w:pStyle w:val="BookText"/>
      </w:pPr>
      <w:r>
        <w:rPr>
          <w:rFonts w:ascii="IRNazanin" w:hAnsi="IRNazanin" w:eastAsia="IRNazanin" w:cs="IRNazanin"/>
          <w:lang w:bidi="fa-IR"/>
          <w:color w:val="111111"/>
          <w:sz w:val="28"/>
          <w:szCs w:val="28"/>
          <w:rtl/>
        </w:rPr>
        <w:t xml:space="preserve">و الاخبار فی هذا المعنی أکثر من أن تحصی،و مقتضاها تحقق الرد عن الباطل و الهدایة الی الحق؛من الإمام فی زمن الغیبة و المراد حصولها بالاسباب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10378_103734"/>
    <w:bookmarkEnd w:id="91"/>
    <w:p>
      <w:pPr>
        <w:pStyle w:val="BookText"/>
      </w:pPr>
      <w:r>
        <w:rPr>
          <w:rFonts w:ascii="IRNazanin" w:hAnsi="IRNazanin" w:eastAsia="IRNazanin" w:cs="IRNazanin"/>
          <w:lang w:bidi="fa-IR"/>
          <w:color w:val="111111"/>
          <w:sz w:val="28"/>
          <w:szCs w:val="28"/>
          <w:rtl/>
        </w:rPr>
        <w:t xml:space="preserve">الخفیة کما یشعر به حدیث السحاب[الانتفاع بالإمام کالانتفاع بالشمس إذا غیبها السحاب]دون الظاهرة فانها منتفیة بالضرورة،و لا ینافی ذلک تضمن بعضها الاعلان بالحق فانه من باب الاسناد الی السبب...»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4"/>
      </w:pPr>
      <w:bookmarkStart w:id="258" w:name="_Toc129"/>
      <w:r>
        <w:t>تسدید الفقهاء فی عصر الغیبة</w:t>
      </w:r>
      <w:bookmarkEnd w:id="258"/>
    </w:p>
    <w:p>
      <w:pPr>
        <w:pStyle w:val="BookText"/>
      </w:pPr>
      <w:r>
        <w:rPr>
          <w:rFonts w:ascii="IRNazanin" w:hAnsi="IRNazanin" w:eastAsia="IRNazanin" w:cs="IRNazanin"/>
          <w:lang w:bidi="fa-IR"/>
          <w:color w:val="111111"/>
          <w:sz w:val="28"/>
          <w:szCs w:val="28"/>
          <w:rtl/>
        </w:rPr>
        <w:t xml:space="preserve">و کما أشرنا عند الحدیث عن نظام«السفارة و النیابة الخاصة»فی الغیبة الصغری،فإن هذا النظام کان تمهیدا لإرجاع الأمة فی الغیبة الکبری الی الفقهاء العدول کممثلین له(علیه السّلام)ینوبون عنهم کقیادة ظاهرة أمر بالرجوع إلیها فی توقیعه الصادر الی إسحاق بن یعقوب:«و أما الحوادث الواقعة فارجعوا فیها الی رواة حدیثنا،فإنهم حجتی علیکم و أنا حجة اللّه علیهم».</w:t>
      </w:r>
    </w:p>
    <w:p>
      <w:pPr>
        <w:pStyle w:val="BookText"/>
      </w:pPr>
      <w:r>
        <w:rPr>
          <w:rFonts w:ascii="IRNazanin" w:hAnsi="IRNazanin" w:eastAsia="IRNazanin" w:cs="IRNazanin"/>
          <w:lang w:bidi="fa-IR"/>
          <w:color w:val="111111"/>
          <w:sz w:val="28"/>
          <w:szCs w:val="28"/>
          <w:rtl/>
        </w:rPr>
        <w:t xml:space="preserve">و قد أشار الأئمة(علیهم السّلام)من قبل الی هذا الدور المهم للعلماء فی عصر الغیبة الکبری،فمثلا روی عن الامام علی الهادی(علیه السّلام)أنه قال:«لو لا من یبقی بعد غیبة قائمکم علیه الصلاة و السلام من العلماء الداعین إلیه و الدالین علیه و الذابین عن دینه بحجج اللّه،و المنقذین لضعفاء عباد اللّه من شباک إبلیس و مردته،و من فخاخ النواصب؛ لما بقی أحد إلاّ ارتدّ عن دینه.و لکنهم الذین یمسکون أزمة قلوب ضعفاء الشیعة کما یمسک صاحب السفینة سکانها،أولئک هم الأفضلون عند اللّه»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قوله(علیه السّلام)«فإنهم حجتی علیکم و أنا حجة اللّه علیهم»أن الفقهاء العدول یمثلون فی الواقع واسطة بین الامة و الإمام-عجل اللّه فرجه- الأمر الذی یعنی أن یحظی بعضهم-و خاصة الذین یحظون بمکانة خاصة فی توجیه الامة و دور خاص فکری أو سیاسی فی قیادتها-بتسدید من قبل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2" w:name="pg10378_103735"/>
    <w:bookmarkEnd w:id="92"/>
    <w:p>
      <w:pPr>
        <w:pStyle w:val="BookText"/>
      </w:pPr>
      <w:r>
        <w:rPr>
          <w:rFonts w:ascii="IRNazanin" w:hAnsi="IRNazanin" w:eastAsia="IRNazanin" w:cs="IRNazanin"/>
          <w:lang w:bidi="fa-IR"/>
          <w:color w:val="111111"/>
          <w:sz w:val="28"/>
          <w:szCs w:val="28"/>
          <w:rtl/>
        </w:rPr>
        <w:t xml:space="preserve">الإمام-عجل اللّه فرجه-بصورة مباشرة أو غیر مباشرة و بالخصوص فی التحرکات ذات التأثیر علی مسیرة الأمة و حرکة الإسلام،فهو یتدخل بما یجعل هذه التحرکات فی صالح الأمة أو بما یدفع عنها الاخطار الشدیدة الماحقة،و قد نقلت الکثیر من الروایات الکاشفة عن بعض هذه التدخلات و التی لم تنقل أو لم تدون أکثر بکثیر.و قسم منها یکون التدخل من قبل الإمام بصورة مباشرة و قسم آخر یکون بصورة غیر مباشرة عبر أحد أولیائه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259" w:name="_Toc130"/>
      <w:r>
        <w:t>أصحاب الإمام(علیه السّلام)فی غیبته الکبری</w:t>
      </w:r>
      <w:bookmarkEnd w:id="259"/>
    </w:p>
    <w:p>
      <w:pPr>
        <w:pStyle w:val="BookText"/>
      </w:pPr>
      <w:r>
        <w:rPr>
          <w:rFonts w:ascii="IRNazanin" w:hAnsi="IRNazanin" w:eastAsia="IRNazanin" w:cs="IRNazanin"/>
          <w:lang w:bidi="fa-IR"/>
          <w:color w:val="111111"/>
          <w:sz w:val="28"/>
          <w:szCs w:val="28"/>
          <w:rtl/>
        </w:rPr>
        <w:t xml:space="preserve">یستفاد من عدد من الأحادیث الشریفة أن للامام المهدی-عجل اللّه فرجه-جماعة من الأولیاء المخلصین یلتقون به باستمرار فی غیبته الکبری و من أهل کل عصر،و تصرح بعض الأحادیث الشریفة بأن عددهم ثلاثین شخصا،فقد روی الشیخ الکلینی فی الکافی و الشیخ الطوسی فی الغیبة بأسانیدهما عن الإمام الصادق(علیه السّلام)قال:«لا بد لصاحب هذا الأمر من غیبة و لا بد له فی غیبته من عزلة و نعم المنزل طیبة و ما بثلاثین من وحشة» </w:t>
      </w:r>
      <w:r>
        <w:rPr>
          <w:rStyle w:val="FootnoteReference"/>
        </w:rPr>
        <w:footnoteReference w:id="252"/>
      </w:r>
      <w:r>
        <w:rPr>
          <w:rFonts w:ascii="IRNazanin" w:hAnsi="IRNazanin" w:eastAsia="IRNazanin" w:cs="IRNazanin"/>
          <w:lang w:bidi="fa-IR"/>
          <w:color w:val="111111"/>
          <w:sz w:val="28"/>
          <w:szCs w:val="28"/>
          <w:rtl/>
        </w:rPr>
        <w:t xml:space="preserve">،و روی الکلینی بسنده عن الإمام الصادق(علیه السّلام)قال:«للقائم غیبتان إحداهما قصیرة و الاخری طویلة،الغیبة الأولی لا یعلم بمکانه إلاّ خاصة شیعته و الأخری لا یعلم بمکانه فیها إلاّ خاصة موالیه» </w:t>
      </w:r>
      <w:r>
        <w:rPr>
          <w:rStyle w:val="FootnoteReference"/>
        </w:rPr>
        <w:footnoteReference w:id="253"/>
      </w:r>
      <w:r>
        <w:rPr>
          <w:rFonts w:ascii="IRNazanin" w:hAnsi="IRNazanin" w:eastAsia="IRNazanin" w:cs="IRNazanin"/>
          <w:lang w:bidi="fa-IR"/>
          <w:color w:val="111111"/>
          <w:sz w:val="28"/>
          <w:szCs w:val="28"/>
          <w:rtl/>
        </w:rPr>
        <w:t xml:space="preserve">، و تصرح بعض الأحادیث الشریفة بأن الخضر(علیه السّلام)من مرافقیه فی غیبته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لعله(علیه السّلام)یستعین بهؤلاء الأولیاء-ذوی المراتب العالیة فی الاخلاص-فی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3" w:name="pg10378_103736"/>
    <w:bookmarkEnd w:id="93"/>
    <w:p>
      <w:pPr>
        <w:pStyle w:val="BookText"/>
      </w:pPr>
      <w:r>
        <w:rPr>
          <w:rFonts w:ascii="IRNazanin" w:hAnsi="IRNazanin" w:eastAsia="IRNazanin" w:cs="IRNazanin"/>
          <w:lang w:bidi="fa-IR"/>
          <w:color w:val="111111"/>
          <w:sz w:val="28"/>
          <w:szCs w:val="28"/>
          <w:rtl/>
        </w:rPr>
        <w:t xml:space="preserve">القیام بما تقدم من مهام حفظ المؤمنین و رعایتهم و تسدید العلماء و دفع الأخطار عن الوجود الإیمانی و تسییر حرکة الأحداث-حتی خارج الکیان الإسلامی بما یخدم مهمة التمهید لظهوره و إعداد العوامل اللازمة له.</w:t>
      </w:r>
    </w:p>
    <w:p>
      <w:pPr>
        <w:pStyle w:val="Heading4"/>
      </w:pPr>
      <w:bookmarkStart w:id="260" w:name="_Toc131"/>
      <w:r>
        <w:t>الالتقاء بالمؤمنین فی غیبته الکبری</w:t>
      </w:r>
      <w:bookmarkEnd w:id="260"/>
    </w:p>
    <w:p>
      <w:pPr>
        <w:pStyle w:val="BookText"/>
      </w:pPr>
      <w:r>
        <w:rPr>
          <w:rFonts w:ascii="IRNazanin" w:hAnsi="IRNazanin" w:eastAsia="IRNazanin" w:cs="IRNazanin"/>
          <w:lang w:bidi="fa-IR"/>
          <w:color w:val="111111"/>
          <w:sz w:val="28"/>
          <w:szCs w:val="28"/>
          <w:rtl/>
        </w:rPr>
        <w:t xml:space="preserve">إنّ سیرة الإمام فی غیبته الکبری تفصح بأن لقاءاته فیها لا تنحصر فی هذا العدد المحدود من الأولیاء المخلصین فی کل عصر بل تشمل غیرهم -و لو بصورة غیر مستمرة-فالأخبار الخاصة الدالة علی مشاهدته فی الغیبة الکبری کثیرة و عددها یفوق حد التواتر،بحیث نعلم لدی مراجعتها و استقرائها،عدم الکذب و الخطأ فیها فی الجملة </w:t>
      </w:r>
      <w:r>
        <w:rPr>
          <w:rStyle w:val="FootnoteReference"/>
        </w:rPr>
        <w:footnoteReference w:id="255"/>
      </w:r>
      <w:r>
        <w:rPr>
          <w:rFonts w:ascii="IRNazanin" w:hAnsi="IRNazanin" w:eastAsia="IRNazanin" w:cs="IRNazanin"/>
          <w:lang w:bidi="fa-IR"/>
          <w:color w:val="111111"/>
          <w:sz w:val="28"/>
          <w:szCs w:val="28"/>
          <w:rtl/>
        </w:rPr>
        <w:t xml:space="preserve">،فقد نقل المیرزا النوری مائة منها فی النجم الثاقب و فی المصادر الأخری ما یزید علی ذلک بکثیر، اضافة الی أن من المؤکد أن هناک مقابلات غیر مرویة و لا مسجلة فی المصادر و إن کانت متناقلة عبر الثقات و أن المهدی-عجل اللّه فرجه-یتصل بعدد من المؤمنین فی أنحاء العالم فی کل جیل مع حرصهم علی عدم التفوه بذلک و کتمه الی الأبد،بل یمکن القول بأن المقابلات غیر المرویة أکثر بکثیر من المقابلات المرویة.</w:t>
      </w:r>
    </w:p>
    <w:p>
      <w:pPr>
        <w:pStyle w:val="BookText"/>
      </w:pPr>
      <w:r>
        <w:rPr>
          <w:rFonts w:ascii="IRNazanin" w:hAnsi="IRNazanin" w:eastAsia="IRNazanin" w:cs="IRNazanin"/>
          <w:lang w:bidi="fa-IR"/>
          <w:color w:val="111111"/>
          <w:sz w:val="28"/>
          <w:szCs w:val="28"/>
          <w:rtl/>
        </w:rPr>
        <w:t xml:space="preserve">و تشمل هذه المقابلات قضاء حوائج المؤمنین-کما کانت سیرة آبائه الأئمة(علیهم السّلام)بمختلف أقسامها المادیة و المعنویة،کما تشتمل علی توجیه،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4" w:name="pg10378_103737"/>
    <w:bookmarkEnd w:id="94"/>
    <w:p>
      <w:pPr>
        <w:pStyle w:val="BookText"/>
      </w:pPr>
      <w:r>
        <w:rPr>
          <w:rFonts w:ascii="IRNazanin" w:hAnsi="IRNazanin" w:eastAsia="IRNazanin" w:cs="IRNazanin"/>
          <w:lang w:bidi="fa-IR"/>
          <w:color w:val="111111"/>
          <w:sz w:val="28"/>
          <w:szCs w:val="28"/>
          <w:rtl/>
        </w:rPr>
        <w:t xml:space="preserve">الوصایا التربویة و توضیح غوامض المعارف الإلهیة أو التنبیه الی الأحکام الشرعیة الصحیحة و غیر ذلک من مهام الإمام فی کل عصر.</w:t>
      </w:r>
    </w:p>
    <w:p>
      <w:pPr>
        <w:pStyle w:val="Heading4"/>
      </w:pPr>
      <w:bookmarkStart w:id="261" w:name="_Toc132"/>
      <w:r>
        <w:t>ترسیخ الایمان بوجوده</w:t>
      </w:r>
      <w:bookmarkEnd w:id="261"/>
    </w:p>
    <w:p>
      <w:pPr>
        <w:pStyle w:val="BookText"/>
      </w:pPr>
      <w:r>
        <w:rPr>
          <w:rFonts w:ascii="IRNazanin" w:hAnsi="IRNazanin" w:eastAsia="IRNazanin" w:cs="IRNazanin"/>
          <w:lang w:bidi="fa-IR"/>
          <w:color w:val="111111"/>
          <w:sz w:val="28"/>
          <w:szCs w:val="28"/>
          <w:rtl/>
        </w:rPr>
        <w:t xml:space="preserve">و تحققت من هذه اللقاءات إضافة لذلک ثمار مهمة تتمحور حول ترسیخ الإیمان بوجوده(علیه السّلام)و إزالة التشکیکات المثارة تجاه ذلک فی کل عصر بما یعزز مسیرة المؤمنین فی التمهید لظهوره(علیه السّلام)،خاصة و أن معظم هذه المقابلات تقترن عادة بصدور ما لا یمکن صدوره عن غیر الإمام(علیه السّلام) من ایضاحات علمیة دقیقة أو کرامات إعجازیة تقطع أی مجال للشک فی هویته-عجل اللّه فرجه-و هی فی معظم الأحوال تکون بمبادرة من الإمام نفسه و بصورة لا یتوقعها الفائز بلقیاه(علیه السّلام)،و بعد مدة-قد تطول أحیانا-من صدق المؤمن فی طلب مقابلته و الإخلاص للّه فی القیام بالأعمال الصالحة بهدف الفوز بذلک،کما أنها عادة ما تکون بالمقدار اللازم لقضاء حاجة المؤمن الطالب لها أو تحقیق الإمام للغایة المرجوة منها و غالبا ما ینتبه المؤمن الی أنّ من التقاه هو الإمام المهدی(علیه السّلام)بعد انتهاء المقابلة،و کل ذلک حفظا لمبدأ الاستتار فی هذه الفترة.</w:t>
      </w:r>
    </w:p>
    <w:p>
      <w:pPr>
        <w:pStyle w:val="Heading4"/>
      </w:pPr>
      <w:bookmarkStart w:id="262" w:name="_Toc133"/>
      <w:r>
        <w:t>حضور موسم الحج</w:t>
      </w:r>
      <w:bookmarkEnd w:id="262"/>
    </w:p>
    <w:p>
      <w:pPr>
        <w:pStyle w:val="BookText"/>
      </w:pPr>
      <w:r>
        <w:rPr>
          <w:rFonts w:ascii="IRNazanin" w:hAnsi="IRNazanin" w:eastAsia="IRNazanin" w:cs="IRNazanin"/>
          <w:lang w:bidi="fa-IR"/>
          <w:color w:val="111111"/>
          <w:sz w:val="28"/>
          <w:szCs w:val="28"/>
          <w:rtl/>
        </w:rPr>
        <w:t xml:space="preserve">و تصرح الأحادیث الشریفة بأن من سیرته(علیه السّلام)فی غیبته حضور موسم الحج فی کل عام،و واضح ما فی حضور هذا الموسم السنوی المهم من فرصة مناسبة للالتقاء بالمؤمنین من أنحاء أقطار العالم و إیصال التوجیهات إلیهم و لو من دون التعریف بنفسه بصراحة و التعرف علی أحوالهم عن قرب دون الحاجة الی أسالیب إعجازیة.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الأحادیث الشریفة التی تذکر حضوره(علیه السّلام)هذا الاجتماع الإسلامی السنوی العام،ذکرت أنه(علیه السّلام):«یشهد الموسم فیراهم و لا یرونه» </w:t>
      </w:r>
      <w:r>
        <w:rPr>
          <w:rStyle w:val="FootnoteReference"/>
        </w:rPr>
        <w:footnoteReference w:id="256"/>
      </w:r>
      <w:r>
        <w:rPr>
          <w:rFonts w:ascii="IRNazanin" w:hAnsi="IRNazanin" w:eastAsia="IRNazanin" w:cs="IRNazanin"/>
          <w:lang w:bidi="fa-IR"/>
          <w:color w:val="111111"/>
          <w:sz w:val="28"/>
          <w:szCs w:val="28"/>
          <w:rtl/>
        </w:rPr>
        <w:t xml:space="preserve">،و یبدو أن المقصود هو الرؤیة مع تحدید هویته(علیه السّلام)،بمعنی أن یعرفوه أنه هو المهدی، إذ توجد عدة روایات اخری تصرح برؤیته فی هذا الموسم و بعضها یصرح بعدم معرفة المشاهدین لهویته علی نحو التحدید و اقتصار معرفتهم بأنّه من ذریة رسول اللّه(صلّی اللّه علیه و آله)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5" w:name="pg10378_103740"/>
    <w:bookmarkEnd w:id="95"/>
    <w:p>
      <w:pPr>
        <w:pStyle w:val="Heading3"/>
      </w:pPr>
      <w:bookmarkStart w:id="263" w:name="_Toc134"/>
      <w:r>
        <w:t>الفصل الثّالث:تکالیف عصر الغیبة الکبری</w:t>
      </w:r>
      <w:bookmarkEnd w:id="263"/>
    </w:p>
    <w:p>
      <w:pPr>
        <w:pStyle w:val="Heading4"/>
      </w:pPr>
      <w:bookmarkStart w:id="264" w:name="_Toc135"/>
      <w:r>
        <w:t>اشارة</w:t>
      </w:r>
      <w:bookmarkEnd w:id="264"/>
    </w:p>
    <w:p>
      <w:pPr>
        <w:pStyle w:val="BookText"/>
      </w:pPr>
      <w:r>
        <w:rPr>
          <w:rFonts w:ascii="IRNazanin" w:hAnsi="IRNazanin" w:eastAsia="IRNazanin" w:cs="IRNazanin"/>
          <w:lang w:bidi="fa-IR"/>
          <w:color w:val="111111"/>
          <w:sz w:val="28"/>
          <w:szCs w:val="28"/>
          <w:rtl/>
        </w:rPr>
        <w:t xml:space="preserve">تکالیف عصر الغیبة الکبری</w:t>
      </w:r>
    </w:p>
    <w:p>
      <w:pPr>
        <w:pStyle w:val="BookText"/>
      </w:pPr>
      <w:r>
        <w:rPr>
          <w:rFonts w:ascii="IRNazanin" w:hAnsi="IRNazanin" w:eastAsia="IRNazanin" w:cs="IRNazanin"/>
          <w:lang w:bidi="fa-IR"/>
          <w:color w:val="111111"/>
          <w:sz w:val="28"/>
          <w:szCs w:val="28"/>
          <w:rtl/>
        </w:rPr>
        <w:t xml:space="preserve">اهتمت الأحادیث الشریفة بقضیة تکالیف عصر الغیبة بحکم الأبعاد العملیة التی تشتمل علیها فیما یرتبط بتحرک الإنسان فی هذه الفترة المتمیزة بفتن کثیرة و صعوبات فی مواجهتها ناتجة عن عدم الحضور الظاهر لإمام العصر و عدم تیسر الرجوع إلیه بسهولة.</w:t>
      </w:r>
    </w:p>
    <w:p>
      <w:pPr>
        <w:pStyle w:val="BookText"/>
      </w:pPr>
      <w:r>
        <w:rPr>
          <w:rFonts w:ascii="IRNazanin" w:hAnsi="IRNazanin" w:eastAsia="IRNazanin" w:cs="IRNazanin"/>
          <w:lang w:bidi="fa-IR"/>
          <w:color w:val="111111"/>
          <w:sz w:val="28"/>
          <w:szCs w:val="28"/>
          <w:rtl/>
        </w:rPr>
        <w:t xml:space="preserve">فی هذا الفصل نذکر علی نحو الإیجاز أبرز هذه التکالیف طبق ما حددته الأحادیث الشریفة مع تفصیل الحدیث عن أهمها و الذی ینطوی علی تجسید التکالیف الأخری ألا و هو واجب انتظار ظهور الإمام-عجل اللّه فرجه-لأنه عرّض للکثیر من أشکال سوء الفهم.</w:t>
      </w:r>
    </w:p>
    <w:p>
      <w:pPr>
        <w:pStyle w:val="BookText"/>
      </w:pPr>
      <w:r>
        <w:rPr>
          <w:rFonts w:ascii="IRNazanin" w:hAnsi="IRNazanin" w:eastAsia="IRNazanin" w:cs="IRNazanin"/>
          <w:lang w:bidi="fa-IR"/>
          <w:color w:val="111111"/>
          <w:sz w:val="28"/>
          <w:szCs w:val="28"/>
          <w:rtl/>
        </w:rPr>
        <w:t xml:space="preserve">و أبرز التکالیف الاخری فکما یلی:</w:t>
      </w:r>
    </w:p>
    <w:p>
      <w:pPr>
        <w:pStyle w:val="BookText"/>
      </w:pPr>
      <w:r>
        <w:rPr>
          <w:rFonts w:ascii="IRNazanin" w:hAnsi="IRNazanin" w:eastAsia="IRNazanin" w:cs="IRNazanin"/>
          <w:lang w:bidi="fa-IR"/>
          <w:color w:val="111111"/>
          <w:sz w:val="28"/>
          <w:szCs w:val="28"/>
          <w:rtl/>
        </w:rPr>
        <w:t xml:space="preserve">1-ترسیخ المعرفة بإمام العصر-عجل اللّه فرجه-و غیبته و حتمیة ظهوره و أنه حی یراقب الأمور و یطّلع علی أعمال الناس و أوضاعهم و ینتظر توفر الشروط اللازمة لظهوره،و إقامة هذه المعرفة علی أساس الأدلة النقلیة الصحیحة و البراهین العقلیة السلیمة.</w:t>
      </w:r>
    </w:p>
    <w:p>
      <w:pPr>
        <w:pStyle w:val="BookText"/>
      </w:pPr>
      <w:r>
        <w:rPr>
          <w:rFonts w:ascii="IRNazanin" w:hAnsi="IRNazanin" w:eastAsia="IRNazanin" w:cs="IRNazanin"/>
          <w:lang w:bidi="fa-IR"/>
          <w:color w:val="111111"/>
          <w:sz w:val="28"/>
          <w:szCs w:val="28"/>
          <w:rtl/>
        </w:rPr>
        <w:t xml:space="preserve">و أهمیة هذا الواجب واضحة فی ظل عدم الحضور الظاهر للإمام فی عصر الغیبة و التشکیکات الناتجة عن ذلک،کما أن لهذه المعرفة تأثیرا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مشهودا فی دفع الإنسان المسلم نحو العمل الإصلاحی البنّاء علی الصعیدین الفردی و الاجتماعی،فهی تجعل لعمله حافزا إضافیا یتمثل بالشعور الوجدانی بأن تحرکه یحظی برعایة و مراقبة إمام زمانه الذی یسرّه ما یری من المؤمنین من تقدم و یؤذیه أی تراجع أو تخلف عن العمل الإصلاحی البناء و التمسک بالأحکام و الأخلاق و القیم الإسلامیة التی ینتظر توفر شروط ظهوره لإقامة حاکمیتها فی کل الأرض و إنقاذ البشریة بها.</w:t>
      </w:r>
    </w:p>
    <w:p>
      <w:pPr>
        <w:pStyle w:val="BookText"/>
      </w:pPr>
      <w:r>
        <w:rPr>
          <w:rFonts w:ascii="IRNazanin" w:hAnsi="IRNazanin" w:eastAsia="IRNazanin" w:cs="IRNazanin"/>
          <w:lang w:bidi="fa-IR"/>
          <w:color w:val="111111"/>
          <w:sz w:val="28"/>
          <w:szCs w:val="28"/>
          <w:rtl/>
        </w:rPr>
        <w:t xml:space="preserve">و قد التقینا فی الأحادیث الشریفة التی أخبرت عن غیبة المهدی قبل وقوعها بإشارات صریحة الی هذا الواجب و سنلتقی ضمن الحدیث عن واجب الانتظار بنماذج أخری.یضاف الی ذلک معظم الأدعیة المندوب تلاوتها فی عصر الغیبة تحفز علی القیام بهذا الواجب و ترسیخ المعرفة بالإمام،فمثلا الکلینی فی«الکافی»عن زرارة أن الإمام الصادق(علیه السّلام)قال:«إن للقائم غیبة...و هو المنتظر و هو الذی یشکّ الناس فی ولادته...[فقال زرارة]:جعلت فداک إن أدرکت ذلک الزمان أی شیء أعمل؟قال:یا زرارة متی أدرکت ذلک الزمان فلتدع بهذا الدعاء:اللّهمّ عرّفنی نفسک فإنک إن لم تعرفنی نفسک لم أعرف نبیک،اللّهمّ عرّفنی رسولک فإنک إن لم تعرفنی رسولک لم أعرف حجتک،اللّهمّ عرّفنی حجتک فإنک إن لم تعرّفنی حجتک ضللت عن دینی...» </w:t>
      </w:r>
      <w:r>
        <w:rPr>
          <w:rStyle w:val="FootnoteReference"/>
        </w:rPr>
        <w:footnoteReference w:id="258"/>
      </w:r>
      <w:r>
        <w:rPr>
          <w:rFonts w:ascii="IRNazanin" w:hAnsi="IRNazanin" w:eastAsia="IRNazanin" w:cs="IRNazanin"/>
          <w:lang w:bidi="fa-IR"/>
          <w:color w:val="111111"/>
          <w:sz w:val="28"/>
          <w:szCs w:val="28"/>
          <w:rtl/>
        </w:rPr>
        <w:t xml:space="preserve">و فی الحدیث إشارة الی الأسس العقائدیة للإیمان بإمام العصر و ثمار معرفته.</w:t>
      </w:r>
    </w:p>
    <w:p>
      <w:pPr>
        <w:pStyle w:val="BookText"/>
      </w:pPr>
      <w:r>
        <w:rPr>
          <w:rFonts w:ascii="IRNazanin" w:hAnsi="IRNazanin" w:eastAsia="IRNazanin" w:cs="IRNazanin"/>
          <w:lang w:bidi="fa-IR"/>
          <w:color w:val="111111"/>
          <w:sz w:val="28"/>
          <w:szCs w:val="28"/>
          <w:rtl/>
        </w:rPr>
        <w:t xml:space="preserve">2-و من التکالیف المهمة الأخری التی أکدتها الأحادیث الشریفة لمؤمنی عصر الغیبة هو تمتین الارتباط الوجدانی بالمهدی المنتظر و التفاعل العملی مع أهدافه السامیة و الدفاع عنها و الشعور الوجدانی العمیق بقیادته و هذا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ما تؤکده أیضا معظم التکالیف التی تذکرها الأحادیث الشریفة کواجبات للمؤمنین تجاه الإمام مثل الدعاء له بالحفظ و النصرة و تعجیل فرجه و ظهوره و کبح أعدائه و التصدق عنه و المواظبة علی زیارته و غیر ذلک مما ذکرته الأحادیث الشریفة و قد جمعها آیة اللّه السید الإصفهانی فی کتابه«مکیال المکارم فی فوائد الدعاء للقائم»و کتابه«وظائف الأنام فی غیبة الإمام».</w:t>
      </w:r>
    </w:p>
    <w:p>
      <w:pPr>
        <w:pStyle w:val="BookText"/>
      </w:pPr>
      <w:r>
        <w:rPr>
          <w:rFonts w:ascii="IRNazanin" w:hAnsi="IRNazanin" w:eastAsia="IRNazanin" w:cs="IRNazanin"/>
          <w:lang w:bidi="fa-IR"/>
          <w:color w:val="111111"/>
          <w:sz w:val="28"/>
          <w:szCs w:val="28"/>
          <w:rtl/>
        </w:rPr>
        <w:t xml:space="preserve">3-إحیاء أمر منهج أهل البیت(علیهم السّلام) </w:t>
      </w:r>
      <w:r>
        <w:rPr>
          <w:rStyle w:val="FootnoteReference"/>
        </w:rPr>
        <w:footnoteReference w:id="259"/>
      </w:r>
      <w:r>
        <w:rPr>
          <w:rFonts w:ascii="IRNazanin" w:hAnsi="IRNazanin" w:eastAsia="IRNazanin" w:cs="IRNazanin"/>
          <w:lang w:bidi="fa-IR"/>
          <w:color w:val="111111"/>
          <w:sz w:val="28"/>
          <w:szCs w:val="28"/>
          <w:rtl/>
        </w:rPr>
        <w:t xml:space="preserve">الذی یمثله-عجل اللّه فرجه- بما یعنیه ذلک من العمل بالإسلام النقی الذی دافعوا عنه و نشر أفکارهم و التعریف بمظلومیتهم و موالاتهم و البراءة من أعدائهم و العمل بوصایاهم و تراثهم و ما تقدم من تعالیمهم و نبذ الرجوع الی الطاغوت و حکوماته و الرجوع الی الفقهاء العدول الذین جعلوهم حجة علی الناس فی زمن الغیبة و الاستعانة باللّه فی کل ذلک کما ورد فی النص:</w:t>
      </w:r>
    </w:p>
    <w:p>
      <w:pPr>
        <w:pStyle w:val="BookText"/>
      </w:pPr>
      <w:r>
        <w:rPr>
          <w:rFonts w:ascii="IRNazanin" w:hAnsi="IRNazanin" w:eastAsia="IRNazanin" w:cs="IRNazanin"/>
          <w:lang w:bidi="fa-IR"/>
          <w:color w:val="111111"/>
          <w:sz w:val="28"/>
          <w:szCs w:val="28"/>
          <w:rtl/>
        </w:rPr>
        <w:t xml:space="preserve">«و إن أصبحتم لا ترون منهم[الأئمة(علیهم السّلام)]أحدا فاستغیثوا باللّه عز و جل و انظروا السنة التی کنتم علیها و اتبعوها و أحبوا ما کنتم تحبون و ابغضوا من کنتم تبغضون فما أسرع ما یأتیکم الفرج»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4-تقویة الکیان الإیمانی و التواصی بالحق الإسلامی النقی و التواصی بالصبر،و هو من التکالیف التی تتأکد فی عصر الغیبة بحکم الصعوبات التی یشتمل علیها؛و الثبات علی منهج أهل البیت(علیهم السّلام):«یأتی علی الناس زمان یغیب عنهم إمامهم،فیاطوبی للثابتین علی أمرنا فی ذلک الزمان...»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6" w:name="pg10378_103743"/>
    <w:bookmarkEnd w:id="96"/>
    <w:p>
      <w:pPr>
        <w:pStyle w:val="BookText"/>
      </w:pPr>
      <w:r>
        <w:rPr>
          <w:rFonts w:ascii="IRNazanin" w:hAnsi="IRNazanin" w:eastAsia="IRNazanin" w:cs="IRNazanin"/>
          <w:lang w:bidi="fa-IR"/>
          <w:color w:val="111111"/>
          <w:sz w:val="28"/>
          <w:szCs w:val="28"/>
          <w:rtl/>
        </w:rPr>
        <w:t xml:space="preserve">هذه عناوین أبرز التکالیف الخاصة بعصر الغیبة و ثمة تکالیف خاصة ببعض الحوادث التی تقع فیه أو بعض علائم الظهور مثل مناصرة حرکة الموطئة-الذین یوطّئون للمهدی سلطانه-أو اجتناب فتنة السفیانی أو تشدید الحذر عند ظهور بعض العلائم القریبة من أوان الظهور و غیر ذلک.</w:t>
      </w:r>
    </w:p>
    <w:p>
      <w:pPr>
        <w:pStyle w:val="BookText"/>
      </w:pPr>
      <w:r>
        <w:rPr>
          <w:rFonts w:ascii="IRNazanin" w:hAnsi="IRNazanin" w:eastAsia="IRNazanin" w:cs="IRNazanin"/>
          <w:lang w:bidi="fa-IR"/>
          <w:color w:val="111111"/>
          <w:sz w:val="28"/>
          <w:szCs w:val="28"/>
          <w:rtl/>
        </w:rPr>
        <w:t xml:space="preserve">و بعد هذا العرض السریع ننتقل للحدیث عن واجب الانتظار الذی یمثل أهم هذه التکالیف و یشتمل العمل به علی معظم التکالیف السابقة،و نتناوله ضمن الفقرات التالیة.</w:t>
      </w:r>
    </w:p>
    <w:p>
      <w:pPr>
        <w:pStyle w:val="Heading4"/>
      </w:pPr>
      <w:bookmarkStart w:id="265" w:name="_Toc136"/>
      <w:r>
        <w:t>أهمیة الانتظار</w:t>
      </w:r>
      <w:bookmarkEnd w:id="265"/>
    </w:p>
    <w:p>
      <w:pPr>
        <w:pStyle w:val="BookText"/>
      </w:pPr>
      <w:r>
        <w:rPr>
          <w:rFonts w:ascii="IRNazanin" w:hAnsi="IRNazanin" w:eastAsia="IRNazanin" w:cs="IRNazanin"/>
          <w:lang w:bidi="fa-IR"/>
          <w:color w:val="111111"/>
          <w:sz w:val="28"/>
          <w:szCs w:val="28"/>
          <w:rtl/>
        </w:rPr>
        <w:t xml:space="preserve">تؤکد الأحادیث الشریفة و باهتمام بالغ علی عظمة آثار انتظار الفرج؛ بعنوانه العام الذی ینطبق علی الظهور المهدوی کأحد مصادیقه البارزة؛ و کذلک علی انتظار ظهور الإمام بالخصوص.فبعضها تصفه بأنه أفضل عبادة المؤمن کما هو المروی عن الإمام علی(علیه السّلام):«أفضل عبادة المؤمن انتظار فرج اللّه» </w:t>
      </w:r>
      <w:r>
        <w:rPr>
          <w:rStyle w:val="FootnoteReference"/>
        </w:rPr>
        <w:footnoteReference w:id="262"/>
      </w:r>
      <w:r>
        <w:rPr>
          <w:rFonts w:ascii="IRNazanin" w:hAnsi="IRNazanin" w:eastAsia="IRNazanin" w:cs="IRNazanin"/>
          <w:lang w:bidi="fa-IR"/>
          <w:color w:val="111111"/>
          <w:sz w:val="28"/>
          <w:szCs w:val="28"/>
          <w:rtl/>
        </w:rPr>
        <w:t xml:space="preserve">،و عبادة المؤمن أفضل بلا شک من عبادة مطلق المسلم،فیکون الانتظار أفضل العبادات الفضلی إذا کان القیام به بنیة التعبد للّه و لیس رغبة فی شیء من الدنیا؛و یکون بذلک من أفضل وسائل التقرب الی اللّه تبارک و تعالی کما یشیر الی ذلک الإمام الصادق(علیه السّلام)فی خصوص انتظار الفرج المهدوی حیث یقول:</w:t>
      </w:r>
    </w:p>
    <w:p>
      <w:pPr>
        <w:pStyle w:val="BookText"/>
      </w:pPr>
      <w:r>
        <w:rPr>
          <w:rFonts w:ascii="IRNazanin" w:hAnsi="IRNazanin" w:eastAsia="IRNazanin" w:cs="IRNazanin"/>
          <w:lang w:bidi="fa-IR"/>
          <w:color w:val="111111"/>
          <w:sz w:val="28"/>
          <w:szCs w:val="28"/>
          <w:rtl/>
        </w:rPr>
        <w:t xml:space="preserve">«طوبی لشیعة قائمنا،المنتظرین لظهوره فی غیبته و المطیعین له فی ظهوره،أولئک أولیاء اللّه الذین لا خوف علیهم و لا هم یحزنون» </w:t>
      </w:r>
      <w:r>
        <w:rPr>
          <w:rStyle w:val="FootnoteReference"/>
        </w:rPr>
        <w:footnoteReference w:id="263"/>
      </w:r>
      <w:r>
        <w:rPr>
          <w:rFonts w:ascii="IRNazanin" w:hAnsi="IRNazanin" w:eastAsia="IRNazanin" w:cs="IRNazanin"/>
          <w:lang w:bidi="fa-IR"/>
          <w:color w:val="111111"/>
          <w:sz w:val="28"/>
          <w:szCs w:val="28"/>
          <w:rtl/>
        </w:rPr>
        <w:t xml:space="preserve">.و لذلک فإن انتظار الفرج هو«أعظم الفرج» </w:t>
      </w:r>
      <w:r>
        <w:rPr>
          <w:rStyle w:val="FootnoteReference"/>
        </w:rPr>
        <w:footnoteReference w:id="264"/>
      </w:r>
      <w:r>
        <w:rPr>
          <w:rFonts w:ascii="IRNazanin" w:hAnsi="IRNazanin" w:eastAsia="IRNazanin" w:cs="IRNazanin"/>
          <w:lang w:bidi="fa-IR"/>
          <w:color w:val="111111"/>
          <w:sz w:val="28"/>
          <w:szCs w:val="28"/>
          <w:rtl/>
        </w:rPr>
        <w:t xml:space="preserve">کما یقول الإمام السجاد(علیه السّلام)،فهو یدخل المنتظر فی زمرة أولیاء اللّه.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تعتبر الأحادیث الشریفة أنّ صدق انتظار المؤمن لظهور إمام زمانه الغائب یعزز إخلاصه و نقاء إیمانه من الشک،یقول الإمام الجواد(علیه السّلام):«...له غیبة یکثر أیامها و یطول أمدها فینتظر خروجه المخلصون و ینکره المرتابون..» </w:t>
      </w:r>
      <w:r>
        <w:rPr>
          <w:rStyle w:val="FootnoteReference"/>
        </w:rPr>
        <w:footnoteReference w:id="265"/>
      </w:r>
      <w:r>
        <w:rPr>
          <w:rFonts w:ascii="IRNazanin" w:hAnsi="IRNazanin" w:eastAsia="IRNazanin" w:cs="IRNazanin"/>
          <w:lang w:bidi="fa-IR"/>
          <w:color w:val="111111"/>
          <w:sz w:val="28"/>
          <w:szCs w:val="28"/>
          <w:rtl/>
        </w:rPr>
        <w:t xml:space="preserve">و حیث إن الانتظار یعزز الإیمان و الإخلاص للّه عز و جل و الثقة بحکمته و رعایته لعباده،فهو علامة حسن الظن باللّه،لذا فلا غرابة أن تصفه الأحادیث الشریفة بأنه:«أحب الأعمال الی اللّه» </w:t>
      </w:r>
      <w:r>
        <w:rPr>
          <w:rStyle w:val="FootnoteReference"/>
        </w:rPr>
        <w:footnoteReference w:id="266"/>
      </w:r>
      <w:r>
        <w:rPr>
          <w:rFonts w:ascii="IRNazanin" w:hAnsi="IRNazanin" w:eastAsia="IRNazanin" w:cs="IRNazanin"/>
          <w:lang w:bidi="fa-IR"/>
          <w:color w:val="111111"/>
          <w:sz w:val="28"/>
          <w:szCs w:val="28"/>
          <w:rtl/>
        </w:rPr>
        <w:t xml:space="preserve">،و بالتالی فهو«أفضل أعمال أمتی» </w:t>
      </w:r>
      <w:r>
        <w:rPr>
          <w:rStyle w:val="FootnoteReference"/>
        </w:rPr>
        <w:footnoteReference w:id="267"/>
      </w:r>
      <w:r>
        <w:rPr>
          <w:rFonts w:ascii="IRNazanin" w:hAnsi="IRNazanin" w:eastAsia="IRNazanin" w:cs="IRNazanin"/>
          <w:lang w:bidi="fa-IR"/>
          <w:color w:val="111111"/>
          <w:sz w:val="28"/>
          <w:szCs w:val="28"/>
          <w:rtl/>
        </w:rPr>
        <w:t xml:space="preserve">کما یقول رسول اللّه(صلّی اللّه علیه و آله).</w:t>
      </w:r>
    </w:p>
    <w:p>
      <w:pPr>
        <w:pStyle w:val="BookText"/>
      </w:pPr>
      <w:r>
        <w:rPr>
          <w:rFonts w:ascii="IRNazanin" w:hAnsi="IRNazanin" w:eastAsia="IRNazanin" w:cs="IRNazanin"/>
          <w:lang w:bidi="fa-IR"/>
          <w:color w:val="111111"/>
          <w:sz w:val="28"/>
          <w:szCs w:val="28"/>
          <w:rtl/>
        </w:rPr>
        <w:t xml:space="preserve">الانتظار یرسخ تعلق الإنسان و ارتباطه بربه الکریم و إیمانه العملی بأن اللّه عز و جل غالب علی أمره و بأنه القادر علی کل شیء و المدبر لأمر خلائقه بحکمته الرحیم بهم،و هذا من الثمار المهمة التی یکمن فیها صلاح الإنسان و طیّه لمعارج الکمال،و هو الهدف من معظم أحکام الشریعة و جمیع عباداتها و هو أیضا شرط قبولها فلا قیمة لها إذا لم تستند الی هذا الایمان التوحیدی الخالص الذی یرسخه الانتظار،و هذا أثر مهم من آثاره الذی تذکره الأحادیث الشریفة نظیر قول الإمام الصادق(علیه السّلام):«ألا أخبرکم بما لا یقبل اللّه عز و جل من العبادة عملا إلاّ به...شهادة أن لا اله إلاّ اللّه و أن محمدا عبده و رسوله و الاقرار بما أمر اللّه و الولایة لنا و البراءة من أعدائنا-یعنی الأئمة خاصة-و التسلیم لهم،و الورع و الاجتهاد و الطمأنینة و الانتظار للقائم(علیه السّلام)...»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تصریح الأحادیث الشریفة بأن التحلی بالانتظار الحقیقی یؤهل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10378_103745"/>
    <w:bookmarkEnd w:id="97"/>
    <w:p>
      <w:pPr>
        <w:pStyle w:val="BookText"/>
      </w:pPr>
      <w:r>
        <w:rPr>
          <w:rFonts w:ascii="IRNazanin" w:hAnsi="IRNazanin" w:eastAsia="IRNazanin" w:cs="IRNazanin"/>
          <w:lang w:bidi="fa-IR"/>
          <w:color w:val="111111"/>
          <w:sz w:val="28"/>
          <w:szCs w:val="28"/>
          <w:rtl/>
        </w:rPr>
        <w:t xml:space="preserve">المنتظر-و بالآثار المترتبة علیه المشار الیها آنفا-للفوز بمقام صحبة الإمام المهدی کما یشیر الی ذلک الإمام الصادق فی تتمة الحدیث المتقدم حیث یقول:«من سره أن یکون من أصحاب القائم فلینتظر»،و کذلک یجعله یفوز بأجر هذه الصحبة الجهادیة و هذا ما یصرح به الصادق(علیه السّلام)حیث یقول:«من مات منکم علی هذا الأمر منتظرا له کان کمن کان فی فسطاط القائم(علیه السّلام)...» </w:t>
      </w:r>
      <w:r>
        <w:rPr>
          <w:rStyle w:val="FootnoteReference"/>
        </w:rPr>
        <w:footnoteReference w:id="269"/>
      </w:r>
      <w:r>
        <w:rPr>
          <w:rFonts w:ascii="IRNazanin" w:hAnsi="IRNazanin" w:eastAsia="IRNazanin" w:cs="IRNazanin"/>
          <w:lang w:bidi="fa-IR"/>
          <w:color w:val="111111"/>
          <w:sz w:val="28"/>
          <w:szCs w:val="28"/>
          <w:rtl/>
        </w:rPr>
        <w:t xml:space="preserve">،و یفوز أیضا بأجر الشهید کما یقول الإمام علی(علیه السّلام):«الآخذ بأمرنا معنا غدا فی حظیرة القدس و المنتظر لأمرنا کالمتشحّط بدمه فی سبیل اللّه» </w:t>
      </w:r>
      <w:r>
        <w:rPr>
          <w:rStyle w:val="FootnoteReference"/>
        </w:rPr>
        <w:footnoteReference w:id="270"/>
      </w:r>
      <w:r>
        <w:rPr>
          <w:rFonts w:ascii="IRNazanin" w:hAnsi="IRNazanin" w:eastAsia="IRNazanin" w:cs="IRNazanin"/>
          <w:lang w:bidi="fa-IR"/>
          <w:color w:val="111111"/>
          <w:sz w:val="28"/>
          <w:szCs w:val="28"/>
          <w:rtl/>
        </w:rPr>
        <w:t xml:space="preserve">،بل و یفوز بأعلی مراتب الشهداء المجاهدین،یقول الصادق(علیه السّلام):«من مات منکم و هو منتظر لهذا الأمر کمن کان مع القائم فی فسطاطه؛قال الراوی:ثم مکث هنیئة،ثم قال:لا بل کمن قارع معه بسیفه، ثم قال:لا و اللّه إلاّ کمن استشهد مع رسول اللّه(صلّی اللّه علیه و آله)»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الأحادیث المتحدثة عن آثار الانتظار کثیرة و یفهم منها أن تباین هذه الآثار فی مراتبها یکشف عن تباین عمل المؤمنین بمقتضیات الانتظار الحقیقی،فکلما سمت مرتبة الانتظار تزایدت آثارها المبارکة و بالطبع فإن الأمر یرتبط بتجسید حقیقة و مقتضیات الانتظار،و لذلک یجب معرفة معناه الحقیقی،و هذا ما نتناوله فی الفقرة اللاحقة.</w:t>
      </w:r>
    </w:p>
    <w:p>
      <w:pPr>
        <w:pStyle w:val="Heading4"/>
      </w:pPr>
      <w:bookmarkStart w:id="266" w:name="_Toc137"/>
      <w:r>
        <w:t>حقیقة الانتظار</w:t>
      </w:r>
      <w:bookmarkEnd w:id="266"/>
    </w:p>
    <w:p>
      <w:pPr>
        <w:pStyle w:val="BookText"/>
      </w:pPr>
      <w:r>
        <w:rPr>
          <w:rFonts w:ascii="IRNazanin" w:hAnsi="IRNazanin" w:eastAsia="IRNazanin" w:cs="IRNazanin"/>
          <w:lang w:bidi="fa-IR"/>
          <w:color w:val="111111"/>
          <w:sz w:val="28"/>
          <w:szCs w:val="28"/>
          <w:rtl/>
        </w:rPr>
        <w:t xml:space="preserve">الانتظار عبارة عن:«کیفیة نفسانیة ینبعث منها التهیؤ لما تنتظره؛ و ضده الیأس؛فکلما کان الانتظار أشد کان التهیؤ آکد؛ألا تری أنّه اذا کان لک مسافر تتوقع قدومه ازداد تهیؤک لقدومه کلما قرب حینه،بل ربما تبدل رقادک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بالسهاد لشدة الانتظار.و کما تتفاوت مراتب الانتظار من هذه الجهة،کذلک تتفاوت مراتبه من حیث حبک لمن تنتظره،فکلما اشتد الحب ازداد التهیؤ للحبیب و أوجع فراقه بحیث یغفل المنتظر عن جمیع ما یتعلق بحفظ نفسه و لا یشعر بما یصیبه من الالآم الموجعة و الشدائد المفظعة.</w:t>
      </w:r>
    </w:p>
    <w:p>
      <w:pPr>
        <w:pStyle w:val="BookText"/>
      </w:pPr>
      <w:r>
        <w:rPr>
          <w:rFonts w:ascii="IRNazanin" w:hAnsi="IRNazanin" w:eastAsia="IRNazanin" w:cs="IRNazanin"/>
          <w:lang w:bidi="fa-IR"/>
          <w:color w:val="111111"/>
          <w:sz w:val="28"/>
          <w:szCs w:val="28"/>
          <w:rtl/>
        </w:rPr>
        <w:t xml:space="preserve">فالمؤمن المنتظر مولاه کلما اشتد انتظاره ازداد جهده فی التهیؤ لذلک بالورع و الاجتهاد و تهذیب نفسه و تجنّب الأخلاق الرذیلة و التحلّی بالأخلاق الحمیدة حتی یفوز بزیارة مولاه و مشاهدة جماله فی زمان غیبته کما اتفق ذلک لجمع کثیر من الصالحین،و لذلک أمر الأئمة الطاهرون(علیهم السّلام)فیما سمعت من الروایات و غیرها بتهذیب الصفات و ملازمة الطاعات.بل روایة أبی بصیر مشعرة أو دالة علی توقف الفوز بذلک الأجر حیث قال[الإمام الصادق](علیه السّلام):</w:t>
      </w:r>
    </w:p>
    <w:p>
      <w:pPr>
        <w:pStyle w:val="BookText"/>
      </w:pPr>
      <w:r>
        <w:rPr>
          <w:rFonts w:ascii="IRNazanin" w:hAnsi="IRNazanin" w:eastAsia="IRNazanin" w:cs="IRNazanin"/>
          <w:lang w:bidi="fa-IR"/>
          <w:color w:val="111111"/>
          <w:sz w:val="28"/>
          <w:szCs w:val="28"/>
          <w:rtl/>
        </w:rPr>
        <w:t xml:space="preserve">«من سره أن یکون من أصحاب القائم فلینتظر و لیعمل بالورع و محاسن الأخلاق و هو منتظر،فإن مات و قام القائم بعده کان له من الأجر مثل من أدرکه...و لا ریب أنه کلما اشتد الانتظار ازداد صاحبه مقاما و ثوابا عند اللّه عز و جل...»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الانتظار یعنی:«ترقب ظهور و قیام الدولة القاهرة و السلطنة الظاهرة لمهدی آل محمد(علیهم السّلام).و إمتلائها قسطا و عدلا و انتصار الدین القویم علی جمیع الأدیان کما أخبر به اللّه تعالی نبیه الأکرم و وعده بذلک،بل بشّر به جمیع الأنبیاء و الأمم؛أنه یأتی مثل هذا الیوم الذی لا یعبد فیه غیر اللّه تعالی و لا یبقی من الدین شیء مخفی وراء ستر و حجاب مخافة أحد...»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الانتظار یتضمن حالة قلبیة توجدها الأصول العقائدیة الثابتة بشأن حتمیة ظهور المهدی الموعود و تحقق أهداف الأنبیاء و رسالاتهم و آمال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البشریة و طموحاتها علی یدیه(علیه السّلام)؛و هذه الحالة القلبیة تؤدی الی انبعاث حرکة عملیة تتمحور حول التهیؤ و الاستعداد للظهور المنتظر،و لذلک أکدت الأحادیث الشریفة علی لزوم ترسیخ المعرفة الصحیحة المستندة للادلة العقائدیة بالإمام المهدی و غیبته و حتمیة ظهوره کما أشرنا فی الواجب الأول.</w:t>
      </w:r>
    </w:p>
    <w:p>
      <w:pPr>
        <w:pStyle w:val="BookText"/>
      </w:pPr>
      <w:r>
        <w:rPr>
          <w:rFonts w:ascii="Amiri" w:hAnsi="Amiri" w:eastAsia="Amiri" w:cs="Amiri"/>
          <w:lang w:bidi="ar-SA"/>
          <w:color w:val="111111"/>
          <w:sz w:val="28"/>
          <w:szCs w:val="28"/>
          <w:rtl/>
        </w:rPr>
        <w:t xml:space="preserve">و علیه یتضح أن الانتظار لا یکون صادقا إلاّ اذا توفرت فیه:«عناصر ثلاثة مقترنة:عقائدیة و نفسیة و سلوکیة و لولاها لا یبقی للانتظار أی معنی إیمانی صحیح سوی التعسف المبنی علی المنطق القائل: فَاذْهَبْ أَنْتَ وَ رَبُّکَ فَقٰاتِلاٰ إِنّٰا هٰاهُنٰا قٰاعِدُونَ... </w:t>
      </w:r>
      <w:r>
        <w:rPr>
          <w:rStyle w:val="FootnoteReference"/>
        </w:rPr>
        <w:footnoteReference w:id="274"/>
      </w:r>
      <w:r>
        <w:rPr>
          <w:rFonts w:ascii="IRNazanin" w:hAnsi="IRNazanin" w:eastAsia="IRNazanin" w:cs="IRNazanin"/>
          <w:lang w:bidi="fa-IR"/>
          <w:color w:val="111111"/>
          <w:sz w:val="28"/>
          <w:szCs w:val="28"/>
          <w:rtl/>
        </w:rPr>
        <w:t xml:space="preserve">المنتج لتمنی الخیر للبشریة من دون أی عمل إیجابی فی سبیل ذلک»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لذلک نلاحظ فی الأحادیث الشریفة المتحدثة عن قضیة الانتظار تأکیدها علی معرفة الإمام المهدی و دوره و ترسیخ الارتباط المستمر به(علیه السّلام) فی غیبته کمظهر للانتظار و الالتزام العملی بموالاته و التمسک بالشریعة الکاملة کما اشرنا لذلک فی التکالیف السابقة و إعداد المؤمن نفسه کنصیر للإمام المهدی-عجل اللّه فرجه-یتحلی بجمیع الصفات الجهادیة و العقائدیة و الأخلاقیة اللازمة للمساهمة فی إنجاز مهمته الإصلاحیة الکبری، و إلاّ لن یکون انتظارا حقیقیا.</w:t>
      </w:r>
    </w:p>
    <w:p>
      <w:pPr>
        <w:pStyle w:val="BookText"/>
      </w:pPr>
      <w:r>
        <w:rPr>
          <w:rFonts w:ascii="IRNazanin" w:hAnsi="IRNazanin" w:eastAsia="IRNazanin" w:cs="IRNazanin"/>
          <w:lang w:bidi="fa-IR"/>
          <w:color w:val="111111"/>
          <w:sz w:val="28"/>
          <w:szCs w:val="28"/>
          <w:rtl/>
        </w:rPr>
        <w:t xml:space="preserve">«إن انتظار الفرج نوعان:انتظار بنّاء باعث للتحرک و الالتزام الرسالی،فهو عبادة و أفضل العبادات،و انتظار مخرّب یشل الإنسان عن العمل البنّاء فهو یعتبر نمطا من أنماط«الإباحیة»...إن نوعی الانتظار هذین هما نتیجة لنوعین من الفهم لماهیة الظهور التأریخی العظیم للمهدی الموعود(علیه السّلام)...و البعض</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یفسّر القضیة المهدویة و ثورتها الموعودة بأنها ذات صبغة انفجاریة لا غیر؛ و أنها نتیجة لانتشار الظلم و التمییز و القمع و غصب الحقوق و الفساد...فعندها یقع الانفجار و تظهر ید الغیب لإنقاذ الحق...و علیه فإن أفضل عون یمکن أن یقدمه الإنسان لتعجیل الظهور المهدوی و أفضل أشکال الانتظار هو[السماح ب]ترویج الفساد...</w:t>
      </w:r>
    </w:p>
    <w:p>
      <w:pPr>
        <w:pStyle w:val="BookText"/>
      </w:pPr>
      <w:r>
        <w:rPr>
          <w:rFonts w:ascii="IRNazanin" w:hAnsi="IRNazanin" w:eastAsia="IRNazanin" w:cs="IRNazanin"/>
          <w:lang w:bidi="fa-IR"/>
          <w:color w:val="111111"/>
          <w:sz w:val="28"/>
          <w:szCs w:val="28"/>
          <w:rtl/>
        </w:rPr>
        <w:t xml:space="preserve">لکن المستفاد من الآیات أن ظهور المهدی الموعود حلقة من حلقات مجاهدة أنصار الحق لأشیاع الباطل التی تکون عاقبتها الانتصار الکامل لأنصار الحق و مشارکة الإنسان فی الحصول علی هذه السعادة مرهون بأن یدخل عملیا فی صفوف أنصار الحق...</w:t>
      </w:r>
    </w:p>
    <w:p>
      <w:pPr>
        <w:pStyle w:val="BookText"/>
      </w:pPr>
      <w:r>
        <w:rPr>
          <w:rFonts w:ascii="IRNazanin" w:hAnsi="IRNazanin" w:eastAsia="IRNazanin" w:cs="IRNazanin"/>
          <w:lang w:bidi="fa-IR"/>
          <w:color w:val="111111"/>
          <w:sz w:val="28"/>
          <w:szCs w:val="28"/>
          <w:rtl/>
        </w:rPr>
        <w:t xml:space="preserve">و یستفاد من الروایات الإسلامیة أن ظهور المهدی(علیه السّلام)یقترن ببلوغ جبهتی السعداء و الأشقیاء ذروة عملهم کل حسب أهدافه لا أن ینعدم السعداء و یبلغ الأشقیاء ذروة إجرامهم و ظلمهم،و تتحدث الأحادیث الشریفة عن صفوة من أنصار الحق تلتحق بالإمام فور ظهوره...فحتی لو فرضنا أنهم قلة من الناحیة الکمیة إلاّ أنهم من الناحیة الکیفیة خیرة أهل الإیمان و بمستوی انصار سید الشهداء(علیه السّلام)؛کما تتحدث عن التمهید لثورة الإمام المهدی بسلسلة من الانتفاضات التی یقوم بها أنصار الحق...کما تتحدث بعضها عن حکومة یقیمها أنصار الحق و تستمر حتی تفجر ثورة الإمام المهدی»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یتضح مما تقدم أن للانتظار الشرعی المطلوب جملة من الشروط لا یتحقق بدونها العمل به کأهم تکالیف المؤمنین فی عصر الغیبة و قد تحدثت عنها الأحادیث الشریفة و جمعها الإمام السجاد(علیه السّلام)حیث قال ضمن حدیث</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8" w:name="pg10378_103749"/>
    <w:bookmarkEnd w:id="98"/>
    <w:p>
      <w:pPr>
        <w:pStyle w:val="BookText"/>
      </w:pPr>
      <w:r>
        <w:rPr>
          <w:rFonts w:ascii="IRNazanin" w:hAnsi="IRNazanin" w:eastAsia="IRNazanin" w:cs="IRNazanin"/>
          <w:lang w:bidi="fa-IR"/>
          <w:color w:val="111111"/>
          <w:sz w:val="28"/>
          <w:szCs w:val="28"/>
          <w:rtl/>
        </w:rPr>
        <w:t xml:space="preserve">له عن القضیة المهدویة:«إن أهل زمان غیبته القائلین بإمامته و المنتظرین لظهوره أفضل من أهل کل زمان،لأن اللّه تبارک و تعالی أعطاهم من العقول و الأفهام ما صارت به الغیبة عندهم بمنزلة العیان و جعلهم فی ذلک الزمان بمنزلة المجاهدین بین یدی رسول اللّه(صلّی اللّه علیه و آله)بالسیف،أولئک المخلصون حقا و شیعتنا صدقا و الدعاة الی دین اللّه عز و جل سرا و جهرا»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267" w:name="_Toc138"/>
      <w:r>
        <w:t>شروط الانتظار</w:t>
      </w:r>
      <w:bookmarkEnd w:id="267"/>
    </w:p>
    <w:p>
      <w:pPr>
        <w:pStyle w:val="BookText"/>
      </w:pPr>
      <w:r>
        <w:rPr>
          <w:rFonts w:ascii="IRNazanin" w:hAnsi="IRNazanin" w:eastAsia="IRNazanin" w:cs="IRNazanin"/>
          <w:lang w:bidi="fa-IR"/>
          <w:color w:val="111111"/>
          <w:sz w:val="28"/>
          <w:szCs w:val="28"/>
          <w:rtl/>
        </w:rPr>
        <w:t xml:space="preserve">علی ضوء هذا النص و التوضیحات الذی تقدمته یمکن إجمال شروط الانتظار فی النقاط التالیة التی تتضمن أیضا توضیح السبیل العملی الذی ینبغی للمؤمن انتهاجه لکی یکون منتظرا حقیقیا:</w:t>
      </w:r>
    </w:p>
    <w:p>
      <w:pPr>
        <w:pStyle w:val="BookText"/>
      </w:pPr>
      <w:r>
        <w:rPr>
          <w:rFonts w:ascii="IRNazanin" w:hAnsi="IRNazanin" w:eastAsia="IRNazanin" w:cs="IRNazanin"/>
          <w:lang w:bidi="fa-IR"/>
          <w:color w:val="111111"/>
          <w:sz w:val="28"/>
          <w:szCs w:val="28"/>
          <w:rtl/>
        </w:rPr>
        <w:t xml:space="preserve">1-ترسیخ معرفة الإمام المهدی-عجل اللّه فرجه-و الإیمان بإمامته و القیام بمهامها فی غیبته و معرفة طبیعة دوره التأریخی و أبعاده و الواجبات التی یتضمنها و دور المؤمنین تجاهه،و ترسیخ الارتباط به(علیه السّلام)و بدوره التأریخی.و کذلک الإیمان بأن ظهوره محتمل فی أی وقت،الأمر الذی یوجب أن یکون المؤمن مستعدا له فی کل وقت.بما یؤهله للمشارکة فی ثورته.</w:t>
      </w:r>
    </w:p>
    <w:p>
      <w:pPr>
        <w:pStyle w:val="BookText"/>
      </w:pPr>
      <w:r>
        <w:rPr>
          <w:rFonts w:ascii="IRNazanin" w:hAnsi="IRNazanin" w:eastAsia="IRNazanin" w:cs="IRNazanin"/>
          <w:lang w:bidi="fa-IR"/>
          <w:color w:val="111111"/>
          <w:sz w:val="28"/>
          <w:szCs w:val="28"/>
          <w:rtl/>
        </w:rPr>
        <w:t xml:space="preserve">و لتحقق هذا الاستعداد اللازم لکی یکون الانتظار صادقا یجب التحلی بالصفات الأخری التی یذکرها الإمام السجاد(علیه السّلام)و التی تمثل فی واقعها الشروط الأخری لتحقق مفهوم الانتظار علی الصعید العملی،کما نلاحظ فی الفقرات اللاحقة.</w:t>
      </w:r>
    </w:p>
    <w:p>
      <w:pPr>
        <w:pStyle w:val="BookText"/>
      </w:pPr>
      <w:r>
        <w:rPr>
          <w:rFonts w:ascii="IRNazanin" w:hAnsi="IRNazanin" w:eastAsia="IRNazanin" w:cs="IRNazanin"/>
          <w:lang w:bidi="fa-IR"/>
          <w:color w:val="111111"/>
          <w:sz w:val="28"/>
          <w:szCs w:val="28"/>
          <w:rtl/>
        </w:rPr>
        <w:t xml:space="preserve">2-ترسیخ الاخلاص فی القیام بمختلف مقتضیات الانتظار و تنقیته من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الشوائب و الأغراض المادیة و النفسیة،و جعله خالصا للّه تبارک و تعالی و بنیّة التعبد له و السعی لرضاه،و بذلک یکون الانتظار«أفضل العبادة»،و قد صرّح آیة اللّه السید محمد تقی الإصفهانی بأنّ توفر هذه النیّة الخالصة شرط فی القیام بواجب الانتظار.و علی أی حال فإنّ توفر هذا الشرط یرتبط بصورة مباشرة بالإعداد النفسی لنصرة الإمام عند ظهوره؛لأنّ فقدانه یسلب المنتظر الأهلیة اللازمة لتحمل صعاب نصرة الإمام-عجل اللّه فرجه-فی مهمته الإصلاحیة الجهادیة الکبری.</w:t>
      </w:r>
    </w:p>
    <w:p>
      <w:pPr>
        <w:pStyle w:val="BookText"/>
      </w:pPr>
      <w:r>
        <w:rPr>
          <w:rFonts w:ascii="IRNazanin" w:hAnsi="IRNazanin" w:eastAsia="IRNazanin" w:cs="IRNazanin"/>
          <w:lang w:bidi="fa-IR"/>
          <w:color w:val="111111"/>
          <w:sz w:val="28"/>
          <w:szCs w:val="28"/>
          <w:rtl/>
        </w:rPr>
        <w:t xml:space="preserve">3-تربیة النفس و إعدادها بصورة کاملة لنصرة الإمام من خلال صدق التمسک بالثقلین و التخلق بأخلاقهما لیکون المؤمن بذلک من أتباع الإمام المهدی(علیه السّلام)حقا:«و شیعتنا صدقا»و تتوفر فیه شروط الشخصیة الإلهیة و الجهادیة القادرة علی نصرة الإمام فی طریق تحقیق أهدافه الإلهیة،و فی ذلک تمهید لظهوره(علیه السّلام)علی الصعید الشخصی.</w:t>
      </w:r>
    </w:p>
    <w:p>
      <w:pPr>
        <w:pStyle w:val="BookText"/>
      </w:pPr>
      <w:r>
        <w:rPr>
          <w:rFonts w:ascii="IRNazanin" w:hAnsi="IRNazanin" w:eastAsia="IRNazanin" w:cs="IRNazanin"/>
          <w:lang w:bidi="fa-IR"/>
          <w:color w:val="111111"/>
          <w:sz w:val="28"/>
          <w:szCs w:val="28"/>
          <w:rtl/>
        </w:rPr>
        <w:t xml:space="preserve">4-التحرک للتمهید للظهور المهدوی علی الصعید الاجتماعی بدعوة الناس الی دین اللّه الحق و تربیة أنصار الإمام و التبشیر بثورته الکبری، و نلاحظ فی حدیث الامام السجاد(علیه السّلام)وصفه للمنتظرین بأنهم«الدعاة الی دین اللّه عز و جل سرّا و جهرا»،و فی ذلک إشارة بلیغة الی ضرورة استمرار تحرک المنتظرین فی التمهید للظهور و رغم کل الصعاب،فإذا کانت الأوضاع موائمة دعوا لدین اللّه جهرا و إلاّ کان تحرکهم سریا دون أن یسوّغوا لانفسهم التقاعس عن هذا الواجب التمهیدی تذرّعا بصعوبة الظروف.</w:t>
      </w:r>
    </w:p>
    <w:p>
      <w:pPr>
        <w:pStyle w:val="BookText"/>
      </w:pPr>
      <w:r>
        <w:rPr>
          <w:rFonts w:ascii="IRNazanin" w:hAnsi="IRNazanin" w:eastAsia="IRNazanin" w:cs="IRNazanin"/>
          <w:lang w:bidi="fa-IR"/>
          <w:color w:val="111111"/>
          <w:sz w:val="28"/>
          <w:szCs w:val="28"/>
          <w:rtl/>
        </w:rPr>
        <w:t xml:space="preserve">و علی ضوء ما تقدم یتضح أن الانتظار الحقیقی یتضمن حرکة بناء مستمرة و استعداد لظهور المنقذ المنتظر علی الصعیدین الفردی و الاجتماعی مهما کانت الصعاب و التضحیات،یقول الإمام الخمینی(قدّس سرّه)فی آخر بیان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0378_103751"/>
    <w:bookmarkEnd w:id="99"/>
    <w:p>
      <w:pPr>
        <w:pStyle w:val="BookText"/>
      </w:pPr>
      <w:r>
        <w:rPr>
          <w:rFonts w:ascii="IRNazanin" w:hAnsi="IRNazanin" w:eastAsia="IRNazanin" w:cs="IRNazanin"/>
          <w:lang w:bidi="fa-IR"/>
          <w:color w:val="111111"/>
          <w:sz w:val="28"/>
          <w:szCs w:val="28"/>
          <w:rtl/>
        </w:rPr>
        <w:t xml:space="preserve">أصدره بمناسبة النصف من شعبان قبل وفاته:«سلام علیه(المهدی الموعود) و سلام علی منتظریه الحقیقیین،سلام علی غیبته و ظهوره،و سلام علی الذین یدرکون ظهوره علی نحو الحقیقة و یرتوون من کأس هدایته و معرفته سلام علی الشعب الایرانی العظیم الذی یمهد لظهوره بالتضحیات و الفداء و الشهادة...»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268" w:name="_Toc139"/>
      <w:r>
        <w:t>الانتظار و توقّع الظهور الفوری</w:t>
      </w:r>
      <w:bookmarkEnd w:id="268"/>
    </w:p>
    <w:p>
      <w:pPr>
        <w:pStyle w:val="BookText"/>
      </w:pPr>
      <w:r>
        <w:rPr>
          <w:rFonts w:ascii="IRNazanin" w:hAnsi="IRNazanin" w:eastAsia="IRNazanin" w:cs="IRNazanin"/>
          <w:lang w:bidi="fa-IR"/>
          <w:color w:val="111111"/>
          <w:sz w:val="28"/>
          <w:szCs w:val="28"/>
          <w:rtl/>
        </w:rPr>
        <w:t xml:space="preserve">إضافة الی تصریحهم بوجوب إنتظار الامام المهدی-عجل اللّه فرجه- فی غیبته استنادا الی کثرة النصوص الشرعیة الآمرة بذلک علی نحو الفرج الإلهی العام أو الفرج المهدوی علی نحو الخصوص،فقد صرحوا بوجوب توقع ظهور الإمام فی کل حین استنادا الی النصوص الشرعیة أیضا،یقول السید الشهید محمد الصدر(رحمه اللّه):«من الأخبار الدالة علی التکلیف فی عصر الغیبة ما دل علی وجوب الانتظار الفوری و توقع الظهور الفوری فی کل وقت بالمعنی الذی سبق أن حققناه» </w:t>
      </w:r>
      <w:r>
        <w:rPr>
          <w:rStyle w:val="FootnoteReference"/>
        </w:rPr>
        <w:footnoteReference w:id="279"/>
      </w:r>
      <w:r>
        <w:rPr>
          <w:rFonts w:ascii="IRNazanin" w:hAnsi="IRNazanin" w:eastAsia="IRNazanin" w:cs="IRNazanin"/>
          <w:lang w:bidi="fa-IR"/>
          <w:color w:val="111111"/>
          <w:sz w:val="28"/>
          <w:szCs w:val="28"/>
          <w:rtl/>
        </w:rPr>
        <w:t xml:space="preserve">،و یقول السید محمد تقی الإصفهانی بعد نقله لمجموعة من الأحادیث الدالة علی وجوب الانتظار الفوری:«المقصود من توقع الفرج صباحا و مساء هو الانتظار للفرج الموعود فی کل وقت یمکن وقوع هذا الأمر المسعود و لا ریب فی إمکان وقوع ذلک فی جمیع الشهور و الأعوام بمقتضی أمر المدبّر العلام،فیجب الانتظار له علی الخاص و العام»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شمولیة وجوب الانتظار لجمیع المسلمین التی یصرّح بها السید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الاصفهانی فی ذیل ما نقلناه عنه آنفا یؤکدها السید الشهید محمد الصدر(رحمه اللّه) استنادا الی الاتفاق بین المسلمین علی حتمیة ظهور المهدی(علیه السّلام)بعد تواتر أحادیثه:«بنحو یحصل الیقین بمدلولها و ینقطع العذر عن إنکاره أمام اللّه عز و جل؛و بعد العلم بإناطة تنفیذ ذلک الغرض بإرادة اللّه تعالی وحده من دون أن یکون لغیره رأی فی ذلک،إذن فمن المحتمل فی کل یوم أن یقوم المهدی(علیه السّلام)بحرکته الکبری لتطبیق ذلک الغرض لوضوح احتمال تعلق إرادة اللّه تعالی به فی أی وقت.و لا ینبغی أن تختلف فی ذلک الاطروحة الإمامیة لفهم المهدی(علیه السّلام)عن غیرها؛إذ علی تلک الاطروحة یأذن اللّه تعالی بالظهور بعد الاختفاء،و أما علی الأطروحة القائلة بأن المهدی(علیه السّلام)یولد فی مستقبل الدهر و یقوم بالسیف،فمن المحتمل أیضا أن یکون الآن مولودا و یوشک أن یأمره اللّه تعالی بالظهور،و هذا الاحتمال قائم فی کل وقت» </w:t>
      </w:r>
      <w:r>
        <w:rPr>
          <w:rStyle w:val="FootnoteReference"/>
        </w:rPr>
        <w:footnoteReference w:id="281"/>
      </w:r>
      <w:r>
        <w:rPr>
          <w:rFonts w:ascii="IRNazanin" w:hAnsi="IRNazanin" w:eastAsia="IRNazanin" w:cs="IRNazanin"/>
          <w:lang w:bidi="fa-IR"/>
          <w:color w:val="111111"/>
          <w:sz w:val="28"/>
          <w:szCs w:val="28"/>
          <w:rtl/>
        </w:rPr>
        <w:t xml:space="preserve">،و یستند الی الطریقة نفسها فی تتمة حدیثه للقول بوجوب الانتظار الفوری علی کل من یؤمن بالمنقذ الموعود من أتباع الدیانات الأخری.</w:t>
      </w:r>
    </w:p>
    <w:p>
      <w:pPr>
        <w:pStyle w:val="BookText"/>
      </w:pPr>
      <w:r>
        <w:rPr>
          <w:rFonts w:ascii="IRNazanin" w:hAnsi="IRNazanin" w:eastAsia="IRNazanin" w:cs="IRNazanin"/>
          <w:lang w:bidi="fa-IR"/>
          <w:color w:val="111111"/>
          <w:sz w:val="28"/>
          <w:szCs w:val="28"/>
          <w:rtl/>
        </w:rPr>
        <w:t xml:space="preserve">تبقی قضیة علائم الظهور التی ذکرت الأحادیث الشریفة أنها تسبق الظهور المهدوی،و تعارضها مع القول بوجوب الانتظار الفوری،و هو تعارض مرفوع بأن انتظار الحتمی منها هو انتظار للظهور فی الواقع لأنها جزء کما أنّ زمن وقوع العلائم الحتمیة للظهور قریب من موعد الظهور و أما شرائط الظهور و توفیر الأوضاع اللازمة له فإنّ من المحتمل اکتمالها فی کل حال.یقول السید الشهید محمد الصدر(رحمه اللّه):«إن العلامات یحتمل وقوعها فی أی وقت و یحتمل أن یتبعها ظهور المهدی(علیه السّلام)بوقت قصیر،و أما شرائط الظهور فیحتمل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اکتمالها و انجازها فی أی وقت أیضا،و قلنا بأن وجود هذا الاحتمال فی نفس الفرد کاف فی إیجاد الجو النفسی للانتظار الفوری»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الجو النفسی المطلوب فی الانتظار الفوری هو الذی یشکل الدوافع المحرضة للمؤمن لکی یسارع فی توفیر الشروط اللازمة لنصرة إمامه المهدی-عجل اللّه فرجه-من خلال إعداد نفسه و غیره بالتهذیب و التربیة اللازمة للتحلی بخصال أنصار المهدی.</w:t>
      </w:r>
    </w:p>
    <w:p>
      <w:pPr>
        <w:pStyle w:val="BookText"/>
      </w:pPr>
      <w:r>
        <w:rPr>
          <w:rFonts w:ascii="IRNazanin" w:hAnsi="IRNazanin" w:eastAsia="IRNazanin" w:cs="IRNazanin"/>
          <w:lang w:bidi="fa-IR"/>
          <w:color w:val="111111"/>
          <w:sz w:val="28"/>
          <w:szCs w:val="28"/>
          <w:rtl/>
        </w:rPr>
        <w:t xml:space="preserve">و من الضروری استکمالا للبحث فی موضوع وجوب الانتظار کأحد أهم واجبات المسلمین فی عصر الغیبة،الإشارة الی حرمة الیأس من الظهور و هو الأصل الذی یستند الی أدلة قرآنیة عامة تشکل أحد أدلة وجوب الانتظار،و قد بحث آیة اللّه السید محمد تقی الإصفهانی(رحمه اللّه)هذا الموضوع مفصّلا و استعرض النصوص الشرعیة و بیّن دلالاتها و الأحکام المستنبطة منها بشأن أقسام الیأس المتصورة بالنسبة الی ظهور المهدی الموعود،و خلص فی بحثه الی إثبات حرمة الیأس من ظهوره أصلا؛لاتفاق المسلمین علی حتمیة تحقق ذلک،و کذلک حرمة الیأس من وقوع الظهور فی مدة معیّنة،و کذلک الیأس من قرب ظهوره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10378_103754"/>
    <w:bookmarkEnd w:id="100"/>
    <w:p>
      <w:pPr>
        <w:pStyle w:val="Heading2"/>
      </w:pPr>
      <w:bookmarkStart w:id="269" w:name="_Toc140"/>
      <w:r>
        <w:t>الباب الخامس: علائم ظهور المهدی(علیه السّلام)</w:t>
      </w:r>
      <w:bookmarkEnd w:id="269"/>
    </w:p>
    <w:p>
      <w:pPr>
        <w:pStyle w:val="Heading3"/>
      </w:pPr>
      <w:bookmarkStart w:id="270" w:name="_Toc141"/>
      <w:r>
        <w:t>اشارة</w:t>
      </w:r>
      <w:bookmarkEnd w:id="270"/>
    </w:p>
    <w:p>
      <w:pPr>
        <w:pStyle w:val="BookText"/>
      </w:pPr>
      <w:r>
        <w:rPr>
          <w:rFonts w:ascii="IRNazanin" w:hAnsi="IRNazanin" w:eastAsia="IRNazanin" w:cs="IRNazanin"/>
          <w:lang w:bidi="fa-IR"/>
          <w:color w:val="111111"/>
          <w:sz w:val="28"/>
          <w:szCs w:val="28"/>
          <w:rtl/>
        </w:rPr>
        <w:t xml:space="preserve">و 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علائم ظهور المهدی(علیه السّلام)</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سیرة الإمام المهدی(علیه السّلام)عند الظهور</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قبسات من تراث الإمام المهدی(علیه السّلام)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10378_103756"/>
    <w:bookmarkEnd w:id="101"/>
    <w:p>
      <w:pPr>
        <w:pStyle w:val="Heading3"/>
      </w:pPr>
      <w:bookmarkStart w:id="271" w:name="_Toc142"/>
      <w:r>
        <w:t>الفصل الأوّل:علائم ظهور الإمام المهدی(علیه السّلام)</w:t>
      </w:r>
      <w:bookmarkEnd w:id="271"/>
    </w:p>
    <w:p>
      <w:pPr>
        <w:pStyle w:val="Heading4"/>
      </w:pPr>
      <w:bookmarkStart w:id="272" w:name="_Toc143"/>
      <w:r>
        <w:t>اشارة</w:t>
      </w:r>
      <w:bookmarkEnd w:id="272"/>
    </w:p>
    <w:p>
      <w:pPr>
        <w:pStyle w:val="BookText"/>
      </w:pPr>
      <w:r>
        <w:rPr>
          <w:rFonts w:ascii="IRNazanin" w:hAnsi="IRNazanin" w:eastAsia="IRNazanin" w:cs="IRNazanin"/>
          <w:lang w:bidi="fa-IR"/>
          <w:color w:val="111111"/>
          <w:sz w:val="28"/>
          <w:szCs w:val="28"/>
          <w:rtl/>
        </w:rPr>
        <w:t xml:space="preserve">علائم ظهور الإمام المهدی(علیه السّلام)</w:t>
      </w:r>
    </w:p>
    <w:p>
      <w:pPr>
        <w:pStyle w:val="Heading4"/>
      </w:pPr>
      <w:bookmarkStart w:id="273" w:name="_Toc144"/>
      <w:r>
        <w:t>ملاحظات بشأن علائم الظهور</w:t>
      </w:r>
      <w:bookmarkEnd w:id="273"/>
    </w:p>
    <w:p>
      <w:pPr>
        <w:pStyle w:val="BookText"/>
      </w:pPr>
      <w:r>
        <w:rPr>
          <w:rFonts w:ascii="IRNazanin" w:hAnsi="IRNazanin" w:eastAsia="IRNazanin" w:cs="IRNazanin"/>
          <w:lang w:bidi="fa-IR"/>
          <w:color w:val="111111"/>
          <w:sz w:val="28"/>
          <w:szCs w:val="28"/>
          <w:rtl/>
        </w:rPr>
        <w:t xml:space="preserve">عرفنا من الحدیث عن تکالیف المؤمنین فی عصر غیبة الإمام-عجل اللّه فرجه-أن الأحادیث الشریفة تأمر بانتظار ظهوره و توقعه فی کل آن، و هذا تکلیف تربوی یهدف الی جعلهم ساعین باتجاه تحقیق الاستعداد الکامل و باستمرار لنصرته عند ما یظهر.</w:t>
      </w:r>
    </w:p>
    <w:p>
      <w:pPr>
        <w:pStyle w:val="BookText"/>
      </w:pPr>
      <w:r>
        <w:rPr>
          <w:rFonts w:ascii="IRNazanin" w:hAnsi="IRNazanin" w:eastAsia="IRNazanin" w:cs="IRNazanin"/>
          <w:lang w:bidi="fa-IR"/>
          <w:color w:val="111111"/>
          <w:sz w:val="28"/>
          <w:szCs w:val="28"/>
          <w:rtl/>
        </w:rPr>
        <w:t xml:space="preserve">و لکن الی جانب هذا الأمر المؤکد تذکر الأحادیث الشریفة مجموعة من الحوادث و الامور کعلائم لظهوره(علیه السّلام)یهتدی بها المؤمنون لترسیخ و تسریع استعدادهم لنصرته و المساهمة فی إنجاز مهمته الإصلاحیة الکبری.</w:t>
      </w:r>
    </w:p>
    <w:p>
      <w:pPr>
        <w:pStyle w:val="BookText"/>
      </w:pPr>
      <w:r>
        <w:rPr>
          <w:rFonts w:ascii="IRNazanin" w:hAnsi="IRNazanin" w:eastAsia="IRNazanin" w:cs="IRNazanin"/>
          <w:lang w:bidi="fa-IR"/>
          <w:color w:val="111111"/>
          <w:sz w:val="28"/>
          <w:szCs w:val="28"/>
          <w:rtl/>
        </w:rPr>
        <w:t xml:space="preserve">و الجمع بین هاتین الطائفتین من الأحادیث الشریفة،هو أن الأمر بتوقع الظهور فی کل حین یستند الی إمکان وقوع ذلک متی ما شاءت الإرادة الإلهیة، فتعجّل فی تحقیق العلائم المذکورة فی الطائفة الثانیة أو تلغی بعضها لحکمة ربانیة فی تدبیر شؤون العباد إذا علم منهم صدقهم فی الاستعداد لنصرته مثلا، أو أن یکون المقصود من توقع الظهور الفوری توقع تحقق العلائم المذکورة فی الأحادیث الشریفة و الحتمیة الوقوع؛لأن وقوعها إعلان ظهور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10378_103757"/>
    <w:bookmarkEnd w:id="102"/>
    <w:p>
      <w:pPr>
        <w:pStyle w:val="BookText"/>
      </w:pPr>
      <w:r>
        <w:rPr>
          <w:rFonts w:ascii="IRNazanin" w:hAnsi="IRNazanin" w:eastAsia="IRNazanin" w:cs="IRNazanin"/>
          <w:lang w:bidi="fa-IR"/>
          <w:color w:val="111111"/>
          <w:sz w:val="28"/>
          <w:szCs w:val="28"/>
          <w:rtl/>
        </w:rPr>
        <w:t xml:space="preserve">الإمام(علیه السّلام) </w:t>
      </w:r>
      <w:r>
        <w:rPr>
          <w:rStyle w:val="FootnoteReference"/>
        </w:rPr>
        <w:footnoteReference w:id="284"/>
      </w:r>
      <w:r>
        <w:rPr>
          <w:rFonts w:ascii="IRNazanin" w:hAnsi="IRNazanin" w:eastAsia="IRNazanin" w:cs="IRNazanin"/>
          <w:lang w:bidi="fa-IR"/>
          <w:color w:val="111111"/>
          <w:sz w:val="28"/>
          <w:szCs w:val="28"/>
          <w:rtl/>
        </w:rPr>
        <w:t xml:space="preserve">.و قد تقدمت اشارة أخری الی هذه القضیة ضمن الحدیث عن واجب الانتظار.</w:t>
      </w:r>
    </w:p>
    <w:p>
      <w:pPr>
        <w:pStyle w:val="BookText"/>
      </w:pPr>
      <w:r>
        <w:rPr>
          <w:rFonts w:ascii="IRNazanin" w:hAnsi="IRNazanin" w:eastAsia="IRNazanin" w:cs="IRNazanin"/>
          <w:lang w:bidi="fa-IR"/>
          <w:color w:val="111111"/>
          <w:sz w:val="28"/>
          <w:szCs w:val="28"/>
          <w:rtl/>
        </w:rPr>
        <w:t xml:space="preserve">و بهذا تتحصل للمؤمنین الثمار المرجوة من الأمر بوجوب توقع ظهوره-عجل اللّه فرجه-فی کل حین،و کذلک تتحصل لهم الثمار المرجوة من تعریفهم بعلائم ظهوره لتسریع استعدادهم و القیام بالتکالیف الخاصة ببعض العلائم التی تقرن الأحادیث الشریفة ذکرها بذکر واجبات خاصة بها.</w:t>
      </w:r>
    </w:p>
    <w:p>
      <w:pPr>
        <w:pStyle w:val="Heading4"/>
      </w:pPr>
      <w:bookmarkStart w:id="274" w:name="_Toc145"/>
      <w:r>
        <w:t>العلائم الحتمیة و غیر الحتمیة</w:t>
      </w:r>
      <w:bookmarkEnd w:id="274"/>
    </w:p>
    <w:p>
      <w:pPr>
        <w:pStyle w:val="BookText"/>
      </w:pPr>
      <w:r>
        <w:rPr>
          <w:rFonts w:ascii="IRNazanin" w:hAnsi="IRNazanin" w:eastAsia="IRNazanin" w:cs="IRNazanin"/>
          <w:lang w:bidi="fa-IR"/>
          <w:color w:val="111111"/>
          <w:sz w:val="28"/>
          <w:szCs w:val="28"/>
          <w:rtl/>
        </w:rPr>
        <w:t xml:space="preserve">و تذکر الأحادیث الشریفة قسمین رئیسین من علائم ظهور الإمام -عجل اللّه فرجه-.القسم الأوّل ما هو حتمی الوقوع،و القسم الثانی ما هو غیر حتمی بل قد لا یقع إذا اقتضت الحکمة الإلهیة ذلک.کما أن بعض هذه العلائم قریبة من زمن الظهور و بعضها سابق له بفترة طویلة.</w:t>
      </w:r>
    </w:p>
    <w:p>
      <w:pPr>
        <w:pStyle w:val="Heading4"/>
      </w:pPr>
      <w:bookmarkStart w:id="275" w:name="_Toc146"/>
      <w:r>
        <w:t>اللغة الرمزیة فی أحادیث العلامات</w:t>
      </w:r>
      <w:bookmarkEnd w:id="275"/>
    </w:p>
    <w:p>
      <w:pPr>
        <w:pStyle w:val="BookText"/>
      </w:pPr>
      <w:r>
        <w:rPr>
          <w:rFonts w:ascii="IRNazanin" w:hAnsi="IRNazanin" w:eastAsia="IRNazanin" w:cs="IRNazanin"/>
          <w:lang w:bidi="fa-IR"/>
          <w:color w:val="111111"/>
          <w:sz w:val="28"/>
          <w:szCs w:val="28"/>
          <w:rtl/>
        </w:rPr>
        <w:t xml:space="preserve">کما تنبغی الإشارة هنا الی أن الأحادیث الشریفة تحدثت عن کثیر من علائم الظهور بلغة الرمز و الإشارة،لذا من الضروری لمعرفتها علی نحو الدقة دراسة هذه اللغة و معرفتها،کما ینبغی استجماع کل ما ورد بشأن کل علامة من تفصیلات فی الأحادیث الشریفة و دراستها بعیدا عن التأثر بالقناعات السابقة و بتأنّی و بدقة للتوصل الی مصداقها الحقیقی و عدم الوقوع فی التطبیقات العجولة التی تبعد عن الهدف المراد من ذکر هذه العلائم،خاصة و أن اللغة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3" w:name="pg10378_103758"/>
    <w:bookmarkEnd w:id="103"/>
    <w:p>
      <w:pPr>
        <w:pStyle w:val="BookText"/>
      </w:pPr>
      <w:r>
        <w:rPr>
          <w:rFonts w:ascii="IRNazanin" w:hAnsi="IRNazanin" w:eastAsia="IRNazanin" w:cs="IRNazanin"/>
          <w:lang w:bidi="fa-IR"/>
          <w:color w:val="111111"/>
          <w:sz w:val="28"/>
          <w:szCs w:val="28"/>
          <w:rtl/>
        </w:rPr>
        <w:t xml:space="preserve">الرمزیة بطبیعتها تجعل من الممکن تطبیق کل علامة علی أکثر من مصداق و هذا خلاف الهدف المراد من ذکرها أیضا.</w:t>
      </w:r>
    </w:p>
    <w:p>
      <w:pPr>
        <w:pStyle w:val="BookText"/>
      </w:pPr>
      <w:r>
        <w:rPr>
          <w:rFonts w:ascii="IRNazanin" w:hAnsi="IRNazanin" w:eastAsia="IRNazanin" w:cs="IRNazanin"/>
          <w:lang w:bidi="fa-IR"/>
          <w:color w:val="111111"/>
          <w:sz w:val="28"/>
          <w:szCs w:val="28"/>
          <w:rtl/>
        </w:rPr>
        <w:t xml:space="preserve">کما أنّ من الضروری الإشارة الی أن بعض الأحادیث الشریفة التی ذکرت علامات الظهور،حددت تکالیف محددة للمؤمنین-علی نحو التصریح أو الإشارة تجاهها-فینبغی عند دراستها السعی للتعرف علی هذه التکالیف للحصول علی الثمار المرجوة من ذکرها.</w:t>
      </w:r>
    </w:p>
    <w:p>
      <w:pPr>
        <w:pStyle w:val="BookText"/>
      </w:pPr>
      <w:r>
        <w:rPr>
          <w:rFonts w:ascii="IRNazanin" w:hAnsi="IRNazanin" w:eastAsia="IRNazanin" w:cs="IRNazanin"/>
          <w:lang w:bidi="fa-IR"/>
          <w:color w:val="111111"/>
          <w:sz w:val="28"/>
          <w:szCs w:val="28"/>
          <w:rtl/>
        </w:rPr>
        <w:t xml:space="preserve">و حیث إنّ علائم الظهور ترتبط بقضایا غیبیة،لذلک فإنّها تعرضت للکثیر من التحریف و داخلها الوضع،لذا ینبغی التدقیق فی هذا الجانب لتمییز الصحیح منها من الموضوع.علی أنّ ثمة قضیة مهمة اخری فی هذا المجال هی وجود مجموعة من العلامات التی ذکرتها بعض الأحادیث الشریفة المرسلة أو غیر المسندة ثم جاء الواقع التأریخی مصدّقا لها فهذا دلیل صحتها، لأنه أثبت أنه تحدثت عن قضایا قبل وقوعها و هذا ما لا یمکن صدوره إلاّ من جهة ینابیع الوحی الإلهی.</w:t>
      </w:r>
    </w:p>
    <w:p>
      <w:pPr>
        <w:pStyle w:val="Heading4"/>
      </w:pPr>
      <w:bookmarkStart w:id="276" w:name="_Toc147"/>
      <w:r>
        <w:t>أبرز علائم الظهور</w:t>
      </w:r>
      <w:bookmarkEnd w:id="276"/>
    </w:p>
    <w:p>
      <w:pPr>
        <w:pStyle w:val="BookText"/>
      </w:pPr>
      <w:r>
        <w:rPr>
          <w:rFonts w:ascii="IRNazanin" w:hAnsi="IRNazanin" w:eastAsia="IRNazanin" w:cs="IRNazanin"/>
          <w:lang w:bidi="fa-IR"/>
          <w:color w:val="111111"/>
          <w:sz w:val="28"/>
          <w:szCs w:val="28"/>
          <w:rtl/>
        </w:rPr>
        <w:t xml:space="preserve">و البحث فی علائم الظهور طویل لا یسعه هذا المختصر،فنکتفی بعد هذه الملاحظات بنقل مالخّصه الشیخ المفید(رضی اللّه عنه)من الأحادیث الشریفة مع الإشارة الی أن ثمة علامات أخری لم یذکرها.</w:t>
      </w:r>
    </w:p>
    <w:p>
      <w:pPr>
        <w:pStyle w:val="BookText"/>
      </w:pPr>
      <w:r>
        <w:rPr>
          <w:rFonts w:ascii="IRNazanin" w:hAnsi="IRNazanin" w:eastAsia="IRNazanin" w:cs="IRNazanin"/>
          <w:lang w:bidi="fa-IR"/>
          <w:color w:val="111111"/>
          <w:sz w:val="28"/>
          <w:szCs w:val="28"/>
          <w:rtl/>
        </w:rPr>
        <w:t xml:space="preserve">یقول(رحمه اللّه):-«قد جاءت الأخبار بذکر علامات لزمان قیام المهدی(علیه السّلام) و حوادث تکون أمام قیامه،و آیات و دلالات:فمنها:خروج السفیانی،و قتل الحسنی،و اختلاف بنی العباس فی الملک الدنیاوی،و کسوف الشمس فی النصف من شهر رمضان،و خسوف القمر فی آخره علی خلاف العادات،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خسف بالبیداء،و خسف بالمغرب،و خسف بالمشرق،و رکود الشمس من عند الزوال إلی وسط أوقات العصر،و طلوعها من المغرب،و قتل نفس زکیة بظهر الکوفة فی سبعین من الصالحین،و ذبح رجل هاشمی بین الرکن و المقام، و هدم سور الکوفة،و إقبال رایات سود من قبل خراسان،و خروج الیمانی، و ظهور المغربی بمصر و تملّکه للشامات،و نزول الترک الجزیرة،و نزول الروم الرملة،و طلوع نجم بالمشرق یضیء کما یضیء القمر ثم ینعطف حتی یکاد یلتقی طرفاه،و حمرة تظهر فی السماء و تنتشر فی آفاقها،و نار تظهر بالمشرق طولا و تبقی فی الجوّ ثلاثة أیّام أو سبعة أیّام،و خلع العرب أعنّتها و تملّکها البلاد و خروجها عن سلطان العجم،و قتل أهل مصر أمیرهم، و خراب الشام،و اختلاف ثلاثة رایات فیه،و دخول رایات قیس و العرب إلی مصر و رایات کندة إلی خراسان،و ورود خیل من قبل المغرب حتی تربط بفناء الحیرة،و إقبال رایات سود من المشرق نحوها،و بثق فی الفرات حتی یدخل الماء أزقّة الکوفة،و خروج ستین کذّابا کلّهم یدّعی النبوة،و خروج اثنی عشر من آل أبی طالب کلّهم یدّعی الإمامة لنفسه،و إحراق رجل عظیم القدر من شیعة بنی العباس بین جلولاء و خانقین،و عقد الجسر ممّا یلی الکرخ بمدینة السلام،و ارتفاع ریح سوداء بها فی أوّل النهار؛و زلزلة حتی ینخسف کثیر منها،و خوف یشمل أهل العراق،و موت ذریع فیه،و نقص من الأنفس و الأموال الثمرات،و جراد یظهر فی أوانه و فی غیر أوانه حتی یأتی علی الزرع و الغلاّت،و قلّة ریع لما یزرعه الناس،و اختلاف صنفین من العجم،و سفک دماء کثیرة فیما بینهم،و خروج العبید عن طاعة ساداتهم و قتلهم موالیهم، و مسخ لقوم من أهل البدع حتی یصیروا قردة و خنازیر،و غلبة العبید علی بلاد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10378_103760"/>
    <w:bookmarkEnd w:id="104"/>
    <w:p>
      <w:pPr>
        <w:pStyle w:val="BookText"/>
      </w:pPr>
      <w:r>
        <w:rPr>
          <w:rFonts w:ascii="IRNazanin" w:hAnsi="IRNazanin" w:eastAsia="IRNazanin" w:cs="IRNazanin"/>
          <w:lang w:bidi="fa-IR"/>
          <w:color w:val="111111"/>
          <w:sz w:val="28"/>
          <w:szCs w:val="28"/>
          <w:rtl/>
        </w:rPr>
        <w:t xml:space="preserve">السادات،و نداء من السماء حتی یسمعه أهل الأرض کلّ أهل لغة بلغتهم،و وجه و صدر یظهران من السماء للناس فی عین الشمس، و أموات ینشرون من القبور حتی یرجعوا إلی الدنیا فیتعارفون فیها و یتزاورون.</w:t>
      </w:r>
    </w:p>
    <w:p>
      <w:pPr>
        <w:pStyle w:val="BookText"/>
      </w:pPr>
      <w:r>
        <w:rPr>
          <w:rFonts w:ascii="IRNazanin" w:hAnsi="IRNazanin" w:eastAsia="IRNazanin" w:cs="IRNazanin"/>
          <w:lang w:bidi="fa-IR"/>
          <w:color w:val="111111"/>
          <w:sz w:val="28"/>
          <w:szCs w:val="28"/>
          <w:rtl/>
        </w:rPr>
        <w:t xml:space="preserve">ثم یختم ذلک بأربع و عشرین مطرة تتّصل فتحیا بها الأرض من بعد موتها و تعرف برکاتها،و تزول بعد ذلک کلّ عاهة عن معتقدی الحقّ من شیعة المهدی(علیه السّلام)،فیعرفون عند ذلک ظهوره بمکة فیتوجّهون نحوه لنصرته.کما جاءت بذلک الأخبار.</w:t>
      </w:r>
    </w:p>
    <w:p>
      <w:pPr>
        <w:pStyle w:val="BookText"/>
      </w:pPr>
      <w:r>
        <w:rPr>
          <w:rFonts w:ascii="IRNazanin" w:hAnsi="IRNazanin" w:eastAsia="IRNazanin" w:cs="IRNazanin"/>
          <w:lang w:bidi="fa-IR"/>
          <w:color w:val="111111"/>
          <w:sz w:val="28"/>
          <w:szCs w:val="28"/>
          <w:rtl/>
        </w:rPr>
        <w:t xml:space="preserve">و من جملة هذه الأحداث محتومة و منها مشترطة،و اللّه أعلم بما یکون، و إنّما ذکرناها علی حسب ما ثبت فی الاصول و تضمّنها الأثر المنقول،و باللّه نستعین و إیّاه نسأل التوفیق»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277" w:name="_Toc148"/>
      <w:r>
        <w:t>زوال علل الغیبة</w:t>
      </w:r>
      <w:bookmarkEnd w:id="277"/>
    </w:p>
    <w:p>
      <w:pPr>
        <w:pStyle w:val="BookText"/>
      </w:pPr>
      <w:r>
        <w:rPr>
          <w:rFonts w:ascii="IRNazanin" w:hAnsi="IRNazanin" w:eastAsia="IRNazanin" w:cs="IRNazanin"/>
          <w:lang w:bidi="fa-IR"/>
          <w:color w:val="111111"/>
          <w:sz w:val="28"/>
          <w:szCs w:val="28"/>
          <w:rtl/>
        </w:rPr>
        <w:t xml:space="preserve">اضافة الی هذه العلامات التی نصت علیها الأحادیث الشریفة؛فإنّ المستفاد من الأحادیث الشریفة أن من العلائم المهمة لظهور الإمام المهدی- عجل اللّه فرجه-؛زوال العلل و العوامل التی أدت الی غیبته و توفر الأوضاع المناسبة لقیامه-سلام اللّه علیه-بمهمته الإصلاحیة الکبری </w:t>
      </w:r>
      <w:r>
        <w:rPr>
          <w:rStyle w:val="FootnoteReference"/>
        </w:rPr>
        <w:footnoteReference w:id="286"/>
      </w:r>
      <w:r>
        <w:rPr>
          <w:rFonts w:ascii="IRNazanin" w:hAnsi="IRNazanin" w:eastAsia="IRNazanin" w:cs="IRNazanin"/>
          <w:lang w:bidi="fa-IR"/>
          <w:color w:val="111111"/>
          <w:sz w:val="28"/>
          <w:szCs w:val="28"/>
          <w:rtl/>
        </w:rPr>
        <w:t xml:space="preserve">،و التی منها:</w:t>
      </w:r>
    </w:p>
    <w:p>
      <w:pPr>
        <w:pStyle w:val="BookText"/>
      </w:pPr>
      <w:r>
        <w:rPr>
          <w:rFonts w:ascii="IRNazanin" w:hAnsi="IRNazanin" w:eastAsia="IRNazanin" w:cs="IRNazanin"/>
          <w:lang w:bidi="fa-IR"/>
          <w:color w:val="111111"/>
          <w:sz w:val="28"/>
          <w:szCs w:val="28"/>
          <w:rtl/>
        </w:rPr>
        <w:t xml:space="preserve">1-اکتمال عملیة التمحیص و الغربلة للمؤمنین و توفر العدد اللازم من الأنصار الأوفیاء بمختلف مراتبهم التی أشرنا الیها ضمن الحدیث عن علل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الغیبة؛ای المرتبة العلیا من الأنصار الذین یتحلون بالکفاءات القیادیة اللازمة لمعاونته فی اقامة الحکومة الاسلامیة العالمیة العادلة و إدارة شؤونها و قبل ذلک إدارة حرکة الصراع ضد الکفر و الشرک و العبودیات الطاغوتیة و دحرها و إزالتها بالکامل.</w:t>
      </w:r>
    </w:p>
    <w:p>
      <w:pPr>
        <w:pStyle w:val="BookText"/>
      </w:pPr>
      <w:r>
        <w:rPr>
          <w:rFonts w:ascii="IRNazanin" w:hAnsi="IRNazanin" w:eastAsia="IRNazanin" w:cs="IRNazanin"/>
          <w:lang w:bidi="fa-IR"/>
          <w:color w:val="111111"/>
          <w:sz w:val="28"/>
          <w:szCs w:val="28"/>
          <w:rtl/>
        </w:rPr>
        <w:t xml:space="preserve">و لعل أفراد هذه المرتبة هم الذین ذکرت الأحادیث الشریفة بأنّ عددهم(313)کعدة أهل بدر و ذکرت لهم صفات عالیة من الإیمان و معرفة اللّه حق معرفته،و من شدة التعبد للّه و الإخلاص له فهم«رهبان اللیل»،و من الشجاعة و الکفاءة الجهادیة العالیة فهم«اسد النهار»الذین لا یخافون فی اللّه لومة لائم،و من الکفاءة العلمیة العالیة و الإحاطة بعلوم الشریعة فهم«الفقهاء و القضاة»،و من الکفاءة الإداریة الفائقة فهم«الولاة العدول» </w:t>
      </w:r>
      <w:r>
        <w:rPr>
          <w:rStyle w:val="FootnoteReference"/>
        </w:rPr>
        <w:footnoteReference w:id="287"/>
      </w:r>
      <w:r>
        <w:rPr>
          <w:rFonts w:ascii="IRNazanin" w:hAnsi="IRNazanin" w:eastAsia="IRNazanin" w:cs="IRNazanin"/>
          <w:lang w:bidi="fa-IR"/>
          <w:color w:val="111111"/>
          <w:sz w:val="28"/>
          <w:szCs w:val="28"/>
          <w:rtl/>
        </w:rPr>
        <w:t xml:space="preserve">و غیر ذلک من الصفات السامیة الأخری التی یستفاد منها أنهم یمثلون جهاز الإمام القیادی و الإداری عند ظهوره قبل إقامة دولته العالمیة العادلة و بعدها.</w:t>
      </w:r>
    </w:p>
    <w:p>
      <w:pPr>
        <w:pStyle w:val="BookText"/>
      </w:pPr>
      <w:r>
        <w:rPr>
          <w:rFonts w:ascii="IRNazanin" w:hAnsi="IRNazanin" w:eastAsia="IRNazanin" w:cs="IRNazanin"/>
          <w:lang w:bidi="fa-IR"/>
          <w:color w:val="111111"/>
          <w:sz w:val="28"/>
          <w:szCs w:val="28"/>
          <w:rtl/>
        </w:rPr>
        <w:t xml:space="preserve">2-منها توفر القواعد الإسلامیة العریضة المستعدة للتفاعل الإیجابی مع أهداف الثورة المهدویة الکبری و إن تباینت درجاتها فی تقدیم النصرة العملیة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یوجد هذه الحالة هو اتضاح حقیقة و أحقیة منهج أهل البیت النبوی الذی یمثله المهدی الموعود-عجل اللّه فرجه-،و اتضاح زیف</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الشبهات المثارة علی مدی التأریخ الإسلامی ضد هذا المنهج،و اتضاح أنه هو المنهج الذی یمثل الإسلام المحمدی الأصیل.</w:t>
      </w:r>
    </w:p>
    <w:p>
      <w:pPr>
        <w:pStyle w:val="BookText"/>
      </w:pPr>
      <w:r>
        <w:rPr>
          <w:rFonts w:ascii="IRNazanin" w:hAnsi="IRNazanin" w:eastAsia="IRNazanin" w:cs="IRNazanin"/>
          <w:lang w:bidi="fa-IR"/>
          <w:color w:val="111111"/>
          <w:sz w:val="28"/>
          <w:szCs w:val="28"/>
          <w:rtl/>
        </w:rPr>
        <w:t xml:space="preserve">و قد أشارت الأحادیث الشریفة الی ذلک ضمن حدیثها عن الحرکة الموطئة للثورة المهدویة و دورها فی عرض الصورة النقیة لمذهب أهل البیت و علومه الإسلامیة النقیة علی الصعید الإسلامی و العالمی،و بالتالی عرض الصورة الأصیلة للإسلام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دور هذه الحرکة التمهیدیة التی نصّت الأحادیث الشریفة علی انطلاقها قبیل الظهور المهدوی فی عرض الصورة النقیة للإسلام یوجد حالة التطلع للإسلام کبدیل حضاری لإنقاذ البشریة و الإقبال علیه خارج دائرة العالم الإسلامی-کما هو المشهود حالیا فی بوادره علی الأقل-الأمر الذی یفتح أبواب التفاعل الإیجابی مع الثورة المهدویة الکبری بین الشعوب غیر الإسلامیة أیضا خاصة و أنها جربت المدارس و التیارات الفکریة و السیاسیة الاخری و عایشت عملیا فشلها فی تحقیق السعادة المنشودة للبشریة بل و جلبها للبشریّة الکثیر من الأزمات المادیة و المعنویة التی تعتصرها حالیا، الأمر الذی جعلها تتطلع الی بدیل منقذ خارج المدارس و التیارات التی عرفتها،و الی هذه الحالة أشارت الأحادیث الشریفة التی تحدثت عن أنّ الدولة المهدویة هی آخر الدول کما لاحظنا فی الأحادیث الشریفة التی أوردناها فی الفصل الخاص بعلل الغیبة و أسبابها.</w:t>
      </w:r>
    </w:p>
    <w:p>
      <w:pPr>
        <w:pStyle w:val="BookText"/>
      </w:pPr>
      <w:r>
        <w:rPr>
          <w:rFonts w:ascii="IRNazanin" w:hAnsi="IRNazanin" w:eastAsia="IRNazanin" w:cs="IRNazanin"/>
          <w:lang w:bidi="fa-IR"/>
          <w:color w:val="111111"/>
          <w:sz w:val="28"/>
          <w:szCs w:val="28"/>
          <w:rtl/>
        </w:rPr>
        <w:t xml:space="preserve">3-منها أیضا توفر وسائل الاتصال المتطورة التی تتیح للجمیع التعرف</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الحقائق،و بالتالی السماح بوصول الحق الی الجمیع و اتضاح بطلان و زیف المدارس الاخری،و أحقیة الرسالة الإسلامیة التی یحملها المهدی(علیه السّلام)و بالتالی تبنّی أشخاص للتیار الإسلامی و أهدافه التی یبشر بها المهدی الموعود بعد أن کانوا ینتمون تأریخیا الی المدارس الاخری،أی الانتقال عملیا الی صفوف أنصاره(علیه السّلام)،کما تشیر الی ذلک الأحادیث الشریفة المعللة للغیبة بإخراج«ودائع اللّه»المؤمنین من أصلاب الکافرین.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5" w:name="pg10378_103764"/>
    <w:bookmarkEnd w:id="105"/>
    <w:p>
      <w:pPr>
        <w:pStyle w:val="Heading3"/>
      </w:pPr>
      <w:bookmarkStart w:id="278" w:name="_Toc149"/>
      <w:r>
        <w:t>الفصل الثّانی:سیرة الإمام المهدی(علیه السّلام)عند الظهور</w:t>
      </w:r>
      <w:bookmarkEnd w:id="278"/>
    </w:p>
    <w:p>
      <w:pPr>
        <w:pStyle w:val="Heading4"/>
      </w:pPr>
      <w:bookmarkStart w:id="279" w:name="_Toc150"/>
      <w:r>
        <w:t>اشارة</w:t>
      </w:r>
      <w:bookmarkEnd w:id="279"/>
    </w:p>
    <w:p>
      <w:pPr>
        <w:pStyle w:val="BookText"/>
      </w:pPr>
      <w:r>
        <w:rPr>
          <w:rFonts w:ascii="IRNazanin" w:hAnsi="IRNazanin" w:eastAsia="IRNazanin" w:cs="IRNazanin"/>
          <w:lang w:bidi="fa-IR"/>
          <w:color w:val="111111"/>
          <w:sz w:val="28"/>
          <w:szCs w:val="28"/>
          <w:rtl/>
        </w:rPr>
        <w:t xml:space="preserve">سیرة الإمام المهدی(علیه السّلام)عند الظهور</w:t>
      </w:r>
    </w:p>
    <w:p>
      <w:pPr>
        <w:pStyle w:val="BookText"/>
      </w:pPr>
      <w:r>
        <w:rPr>
          <w:rFonts w:ascii="IRNazanin" w:hAnsi="IRNazanin" w:eastAsia="IRNazanin" w:cs="IRNazanin"/>
          <w:lang w:bidi="fa-IR"/>
          <w:color w:val="111111"/>
          <w:sz w:val="28"/>
          <w:szCs w:val="28"/>
          <w:rtl/>
        </w:rPr>
        <w:t xml:space="preserve">وردت مجموعة من الأحادیث الشریفة فی ذکر عصر الظهور و ما یجری فیه،و سیرة الإمام المهدی-عجل اللّه فرجه-عند ظهوره و ما یحققه اللّه تبارک و تعالی علی یدیه یومذاک.</w:t>
      </w:r>
    </w:p>
    <w:p>
      <w:pPr>
        <w:pStyle w:val="BookText"/>
      </w:pPr>
      <w:r>
        <w:rPr>
          <w:rFonts w:ascii="IRNazanin" w:hAnsi="IRNazanin" w:eastAsia="IRNazanin" w:cs="IRNazanin"/>
          <w:lang w:bidi="fa-IR"/>
          <w:color w:val="111111"/>
          <w:sz w:val="28"/>
          <w:szCs w:val="28"/>
          <w:rtl/>
        </w:rPr>
        <w:t xml:space="preserve">و هذه الأحادیث مرویة فی الکتب المعتمدة عند مختلف الفرق الإسلامیة،و فیها الأحادیث ذات الأسانید الصحیحة،و حیث إن هذا الکتاب لا یتسع لإیرادها و تحلیلها و دراستها و تمحیصها،لذلک نکتفی بتلخیص أبرز مدلولاتها فی عناوین موجزة دون ذکر نصوصها فی أغلب الموارد محیلین القارئ الکریم الی مراجعة مصادرها إذا أراد التفصیل،مقدمین لذلک بذکر الآیات الکریمة المتحدثة عن خصوصیات عصر الظهور و ما سیحققه اللّه تبارک و تعالی علی یدی ولیه المهدی(علیه السّلام)المنتظر عجّل اللّه فرجه.</w:t>
      </w:r>
    </w:p>
    <w:p>
      <w:pPr>
        <w:pStyle w:val="BookText"/>
      </w:pPr>
      <w:r>
        <w:rPr>
          <w:rFonts w:ascii="IRNazanin" w:hAnsi="IRNazanin" w:eastAsia="IRNazanin" w:cs="IRNazanin"/>
          <w:lang w:bidi="fa-IR"/>
          <w:color w:val="111111"/>
          <w:sz w:val="28"/>
          <w:szCs w:val="28"/>
          <w:rtl/>
        </w:rPr>
        <w:t xml:space="preserve">إنّ ما نستفیده من هذه النصوص التی تکلّمت عن عصر الظهور یعبّر عن خصائص الدولة المهدویة-کما یرسمه القرآن الکریم-و هی الدولة التی تمثّل المصداق الجلیّ لأحد أهمّ الأهداف الإلهیة من بعثة جمیع الأنبیاء(علیهم السّلام).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6" w:name="pg10378_103765"/>
    <w:bookmarkEnd w:id="106"/>
    <w:p>
      <w:pPr>
        <w:pStyle w:val="Heading4"/>
      </w:pPr>
      <w:bookmarkStart w:id="280" w:name="_Toc151"/>
      <w:r>
        <w:t>خصائص الدولة المهدویة فی القرآن الکریم</w:t>
      </w:r>
      <w:bookmarkEnd w:id="280"/>
    </w:p>
    <w:p>
      <w:pPr>
        <w:pStyle w:val="Heading5"/>
      </w:pPr>
      <w:bookmarkStart w:id="281" w:name="_Toc152"/>
      <w:r>
        <w:t>1-اتمام النور الالهی و إظهار الإسلام علی الدین کله:</w:t>
      </w:r>
      <w:bookmarkEnd w:id="281"/>
    </w:p>
    <w:p>
      <w:pPr>
        <w:pStyle w:val="BookText"/>
      </w:pPr>
      <w:r>
        <w:rPr>
          <w:rFonts w:ascii="IRNazanin" w:hAnsi="IRNazanin" w:eastAsia="IRNazanin" w:cs="IRNazanin"/>
          <w:lang w:bidi="fa-IR"/>
          <w:color w:val="111111"/>
          <w:sz w:val="28"/>
          <w:szCs w:val="28"/>
          <w:rtl/>
        </w:rPr>
        <w:t xml:space="preserve">و هذا ما صرّح به القرآن المجید فی ثلاث من سوره المبارکة.</w:t>
      </w:r>
    </w:p>
    <w:p>
      <w:pPr>
        <w:pStyle w:val="BookText"/>
      </w:pPr>
      <w:r>
        <w:rPr>
          <w:rFonts w:ascii="Amiri" w:hAnsi="Amiri" w:eastAsia="Amiri" w:cs="Amiri"/>
          <w:lang w:bidi="ar-SA"/>
          <w:color w:val="111111"/>
          <w:sz w:val="28"/>
          <w:szCs w:val="28"/>
          <w:rtl/>
        </w:rPr>
        <w:t xml:space="preserve">أ-قال تعالی: یُرِیدُونَ أَنْ یُطْفِؤُا نُورَ اللّٰهِ بِأَفْوٰاهِهِمْ وَ یَأْبَی اللّٰهُ إِلاّٰ أَنْ یُتِمَّ نُورَهُ وَ لَوْ کَرِهَ الْکٰافِرُونَ، هُوَ الَّذِی أَرْسَلَ رَسُولَهُ بِالْهُدیٰ وَ دِینِ الْحَقِّ لِیُظْهِرَهُ عَلَی الدِّینِ کُلِّهِ وَ لَوْ کَرِهَ الْمُشْرِکُونَ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 قال تعالی یُرِیدُونَ لِیُطْفِؤُا نُورَ اللّٰهِ بِأَفْوٰاهِهِمْ وَ اللّٰهُ مُتِمُّ نُورِهِ وَ لَوْ کَرِهَ الْکٰافِرُونَ* هُوَ الَّذِی أَرْسَلَ رَسُولَهُ بِالْهُدیٰ وَ دِینِ الْحَقِّ لِیُظْهِرَهُ عَلَی الدِّینِ کُلِّهِ وَ لَوْ کَرِهَ الْمُشْرِکُونَ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 قال عز و جل: هُوَ الَّذِی أَرْسَلَ رَسُولَهُ بِالْهُدیٰ وَ دِینِ الْحَقِّ لِیُظْهِرَهُ عَلَی الدِّینِ کُلِّهِ وَ کَفیٰ بِاللّٰهِ شَهِیداً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المفسرون من مختلف المذاهب الإسلامیة بأنّ هذا الوعد الحتمی الوقوع إنما یتحقق فی عصر المهدی الموعود حیث یظهر الإسلام علی جمیع الأدیان فیعم المشارق و المغارب </w:t>
      </w:r>
      <w:r>
        <w:rPr>
          <w:rStyle w:val="FootnoteReference"/>
        </w:rPr>
        <w:footnoteReference w:id="293"/>
      </w:r>
      <w:r>
        <w:rPr>
          <w:rFonts w:ascii="IRNazanin" w:hAnsi="IRNazanin" w:eastAsia="IRNazanin" w:cs="IRNazanin"/>
          <w:lang w:bidi="fa-IR"/>
          <w:color w:val="111111"/>
          <w:sz w:val="28"/>
          <w:szCs w:val="28"/>
          <w:rtl/>
        </w:rPr>
        <w:t xml:space="preserve">.و تقام الدولة الإسلامیة العالمیة؛لأن المقصود من الإظهار هو الغلبة و الاستیلاء و لیس مجرد قوّة الحجة؛لأن غلبة الحجة أمر حاصل ابتداء و لا یبشر اللّه عز و جل إلاّ بأمر مستقبل غیر حاصل کما استدل علی ذلک الفخر الرازی فی تفسیره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10378_103766"/>
    <w:bookmarkEnd w:id="107"/>
    <w:p>
      <w:pPr>
        <w:pStyle w:val="Heading5"/>
      </w:pPr>
      <w:bookmarkStart w:id="282" w:name="_Toc153"/>
      <w:r>
        <w:t>2-استخلاف صالحی المؤمنین</w:t>
      </w:r>
      <w:bookmarkEnd w:id="282"/>
    </w:p>
    <w:p>
      <w:pPr>
        <w:pStyle w:val="BookText"/>
      </w:pPr>
      <w:r>
        <w:rPr>
          <w:rFonts w:ascii="Amiri" w:hAnsi="Amiri" w:eastAsia="Amiri" w:cs="Amiri"/>
          <w:lang w:bidi="ar-SA"/>
          <w:color w:val="111111"/>
          <w:sz w:val="28"/>
          <w:szCs w:val="28"/>
          <w:rtl/>
        </w:rPr>
        <w:t xml:space="preserve">أ-قال تعالی: وَ لَقَدْ کَتَبْنٰا فِی الزَّبُورِ مِنْ بَعْدِ الذِّکْرِ أَنَّ الْأَرْضَ یَرِثُهٰا عِبٰادِیَ الصّٰالِحُونَ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 قال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 قال تعالی: ...اَلَّذِینَ إِنْ مَکَّنّٰاهُمْ فِی الْأَرْضِ أَقٰامُوا الصَّلاٰةَ وَ آتَوُا الزَّکٰاةَ وَ أَمَرُوا بِالْمَعْرُوفِ وَ نَهَوْا عَنِ الْمُنْکَرِ وَ لِلّٰهِ عٰاقِبَةُ الْأُمُورِ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تخبر الآیة الکریمة الاولی بأن من القضاء المحتوم تکریم خط الإیمان و الصلاح بجزاء دنیوی-فضلا عن الجزاء الاخروی-یتمثل فی وراثة الأرض و حکمها حیث العاقبة للمتقین فی الدنیا و الآخرة </w:t>
      </w:r>
      <w:r>
        <w:rPr>
          <w:rStyle w:val="FootnoteReference"/>
        </w:rPr>
        <w:footnoteReference w:id="298"/>
      </w:r>
      <w:r>
        <w:rPr>
          <w:rFonts w:ascii="IRNazanin" w:hAnsi="IRNazanin" w:eastAsia="IRNazanin" w:cs="IRNazanin"/>
          <w:lang w:bidi="fa-IR"/>
          <w:color w:val="111111"/>
          <w:sz w:val="28"/>
          <w:szCs w:val="28"/>
          <w:rtl/>
        </w:rPr>
        <w:t xml:space="preserve">،و تنص الآیة الثانیة علی أن الذین یستخلفهم اللّه فی الأرض هم الذین آمنوا و عملوا الصالحات من المسلمین،الذین کانوا یستضعفون و لم یسمح لهم بعبادة اللّه بأمن،و عن التمکین لهؤلاء دینهم الذی ارتضاه تبارک و تعالی لهم:و الآیتان تتحدثان عن عصر ظهور المهدی کما هو واضح من التدبر فیهما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8" w:name="pg10378_103767"/>
    <w:bookmarkEnd w:id="108"/>
    <w:p>
      <w:pPr>
        <w:pStyle w:val="Heading5"/>
      </w:pPr>
      <w:bookmarkStart w:id="283" w:name="_Toc154"/>
      <w:r>
        <w:t>3-إقامة المجتمع التوحیدی الخالص</w:t>
      </w:r>
      <w:bookmarkEnd w:id="283"/>
    </w:p>
    <w:p>
      <w:pPr>
        <w:pStyle w:val="BookText"/>
      </w:pPr>
      <w:r>
        <w:rPr>
          <w:rFonts w:ascii="IRNazanin" w:hAnsi="IRNazanin" w:eastAsia="IRNazanin" w:cs="IRNazanin"/>
          <w:lang w:bidi="fa-IR"/>
          <w:color w:val="111111"/>
          <w:sz w:val="28"/>
          <w:szCs w:val="28"/>
          <w:rtl/>
        </w:rPr>
        <w:t xml:space="preserve">و استنادا لما تقدم یتضح أن من خصائص عصر المهدی الموعود-عجل اللّه فرجه-هو أن تکون مقالید المجتمع البشری برمته بید الصالحین الذین کانوا یستضعفون فی الأرض و الذین یمثلون الإسلام المحمدی الأصیل،فإذا مکنهم اللّه فی الأرض أقاموا الصلاة و آتوا الزکاة و أمروا بالمعروف و نهوا عن المنکر أی أقاموا المجتمع التوحیدی الخالص الذی یعبد اللّه وحده لا شریک له بأمن دونما خوف من کید منافق أو کافر،و وفّروا بذلک جمیع الظروف اللازمة لتحقق العبادة الحقّة للّه و التکامل الانسانی فی ظلها،لذا فلا حجة بالمرّة لمن یکفر بعد ذلک فَأُولٰئِکَ هُمُ الْفٰاسِقُونَ حقا لانهم أعرضوا عن الصراط المستقیم مع توفر جمیع الأوضاع المناسبة لسلوکه و هذه خصوصیة أخری من خصوصیات عصر المهدی المنتظر-عجل اللّه فرجه-،و تفسیر ما روی من شدة تعامله مع المنحرفین.</w:t>
      </w:r>
    </w:p>
    <w:p>
      <w:pPr>
        <w:pStyle w:val="Heading5"/>
      </w:pPr>
      <w:bookmarkStart w:id="284" w:name="_Toc155"/>
      <w:r>
        <w:t>4-تحقق الغایة من خلق النوع الانسانی</w:t>
      </w:r>
      <w:bookmarkEnd w:id="284"/>
    </w:p>
    <w:p>
      <w:pPr>
        <w:pStyle w:val="BookText"/>
      </w:pPr>
      <w:r>
        <w:rPr>
          <w:rFonts w:ascii="Amiri" w:hAnsi="Amiri" w:eastAsia="Amiri" w:cs="Amiri"/>
          <w:lang w:bidi="ar-SA"/>
          <w:color w:val="111111"/>
          <w:sz w:val="28"/>
          <w:szCs w:val="28"/>
          <w:rtl/>
        </w:rPr>
        <w:t xml:space="preserve">قال عزّ و جلّ: وَ مٰا خَلَقْتُ الْجِنَّ وَ الْإِنْسَ إِلاّٰ لِیَعْبُدُونِ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تدل الآیة الکریمة علی حصر الغایة من خلق الإنسان بالعبادة الحقّة للّه جل و علا </w:t>
      </w:r>
      <w:r>
        <w:rPr>
          <w:rStyle w:val="FootnoteReference"/>
        </w:rPr>
        <w:footnoteReference w:id="301"/>
      </w:r>
      <w:r>
        <w:rPr>
          <w:rFonts w:ascii="IRNazanin" w:hAnsi="IRNazanin" w:eastAsia="IRNazanin" w:cs="IRNazanin"/>
          <w:lang w:bidi="fa-IR"/>
          <w:color w:val="111111"/>
          <w:sz w:val="28"/>
          <w:szCs w:val="28"/>
          <w:rtl/>
        </w:rPr>
        <w:t xml:space="preserve">،و هذا ما یتحقق فی ظل دولة المهدی الموعود علی الصعیدین الفردی و الاجتماعی بأکمل صوره کما أشرنا لذلک فی الفقرة السابقة.و قد عقد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9" w:name="pg10378_103768"/>
    <w:bookmarkEnd w:id="109"/>
    <w:p>
      <w:pPr>
        <w:pStyle w:val="BookText"/>
      </w:pPr>
      <w:r>
        <w:rPr>
          <w:rFonts w:ascii="IRNazanin" w:hAnsi="IRNazanin" w:eastAsia="IRNazanin" w:cs="IRNazanin"/>
          <w:lang w:bidi="fa-IR"/>
          <w:color w:val="111111"/>
          <w:sz w:val="28"/>
          <w:szCs w:val="28"/>
          <w:rtl/>
        </w:rPr>
        <w:t xml:space="preserve">السید الشهید محمد الصدر(رحمه اللّه)بحثا عقائدیا تفسیریا استند فیه لهذه الآیة الکریمة لإثبات حتمیة ظهور دولة المهدی الموعود-عجل اللّه فرجه </w:t>
      </w:r>
      <w:r>
        <w:rPr>
          <w:rStyle w:val="FootnoteReference"/>
        </w:rPr>
        <w:footnoteReference w:id="302"/>
      </w:r>
      <w:r>
        <w:rPr>
          <w:rFonts w:ascii="IRNazanin" w:hAnsi="IRNazanin" w:eastAsia="IRNazanin" w:cs="IRNazanin"/>
          <w:lang w:bidi="fa-IR"/>
          <w:color w:val="111111"/>
          <w:sz w:val="28"/>
          <w:szCs w:val="28"/>
          <w:rtl/>
        </w:rPr>
        <w:t xml:space="preserve">.لأن تحقق هذه الغایة أمر حتمی إذ إنّ من المحال تخلف مخلوق عن الغایة من خلقه،و الآیة تتحدث عن النوع الانسانی و تحقق العبادة الحقة فیه علی الصعیدین الفردی و الاجتماعی العام فی المجتمع الانسانی و هذا ما لم یتحقق فی تأریخ الانسان علی الأرض منذ نزوله إلیها لذا لا بد من القول بحتمیة تحققه فی المستقبل فی دولة إلهیة تقیم المجتمع التوحیدی الصالح العابد للّه وحده لا شریک له،و هذه الدولة هی الدولة المهدویة کما أشارت لذلک الآیات الکریمة المتقدمة و صرحت به الکثیر من الأحادیث الشریفة المرویة من طرق الفریقین.</w:t>
      </w:r>
    </w:p>
    <w:p>
      <w:pPr>
        <w:pStyle w:val="Heading5"/>
      </w:pPr>
      <w:bookmarkStart w:id="285" w:name="_Toc156"/>
      <w:r>
        <w:t>5-انهاء الردة عن الدین الحق</w:t>
      </w:r>
      <w:bookmarkEnd w:id="285"/>
    </w:p>
    <w:p>
      <w:pPr>
        <w:pStyle w:val="BookText"/>
      </w:pPr>
      <w:r>
        <w:rPr>
          <w:rFonts w:ascii="Amiri" w:hAnsi="Amiri" w:eastAsia="Amiri" w:cs="Amiri"/>
          <w:lang w:bidi="ar-SA"/>
          <w:color w:val="111111"/>
          <w:sz w:val="28"/>
          <w:szCs w:val="28"/>
          <w:rtl/>
        </w:rPr>
        <w:t xml:space="preserve">قال عز من قائل: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عقد العلامة الطباطبائی(رحمه اللّه)بحثا تفسیریا قرآنیا و روائیا للاستدلال علی أن هذه الآیة الکریمة تتحدث عن عصر الظهور المهدوی و أن الردة المقصودة فیها هی عن الدین الحق مع البقاء علی الظاهر الإسلامی و ذلک بموالاة الیهود و النصاری و إتباعهم فی طریقة الحیاة فی مختلف شؤونها کما هو حاصل الیوم.و هذه الردّة هی التی تنهی عنها الآیات السابقة لهذه الآیة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10378_103769"/>
    <w:bookmarkEnd w:id="110"/>
    <w:p>
      <w:pPr>
        <w:pStyle w:val="BookText"/>
      </w:pPr>
      <w:r>
        <w:rPr>
          <w:rFonts w:ascii="IRNazanin" w:hAnsi="IRNazanin" w:eastAsia="IRNazanin" w:cs="IRNazanin"/>
          <w:lang w:bidi="fa-IR"/>
          <w:color w:val="111111"/>
          <w:sz w:val="28"/>
          <w:szCs w:val="28"/>
          <w:rtl/>
        </w:rPr>
        <w:t xml:space="preserve">الکریمة التی تتحدث عن الانحراف الذی یصیب العالم الإسلامی قبل الفتح المهدوی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بناء علی ذلک فإنّ من خصائص عصر الدولة المهدویة إنهاء الردة عن الدین الحق و التبعیة للیهود و النصاری فی طریقة الحیاة،ثم إعادة المسلمین الی الطریقة الإسلامیة فی الحیاة بمختلف شؤونها،و هذا ینسجم تماما مع الخصوصیات الأخری للعصر المهدوی الذی تحدثت عنه الآیات السابقة.</w:t>
      </w:r>
    </w:p>
    <w:p>
      <w:pPr>
        <w:pStyle w:val="Heading4"/>
      </w:pPr>
      <w:bookmarkStart w:id="286" w:name="_Toc157"/>
      <w:r>
        <w:t>تأریخ ظهور الإمام المهدی(علیه السّلام)</w:t>
      </w:r>
      <w:bookmarkEnd w:id="286"/>
    </w:p>
    <w:p>
      <w:pPr>
        <w:pStyle w:val="BookText"/>
      </w:pPr>
      <w:r>
        <w:rPr>
          <w:rFonts w:ascii="IRNazanin" w:hAnsi="IRNazanin" w:eastAsia="IRNazanin" w:cs="IRNazanin"/>
          <w:lang w:bidi="fa-IR"/>
          <w:color w:val="111111"/>
          <w:sz w:val="28"/>
          <w:szCs w:val="28"/>
          <w:rtl/>
        </w:rPr>
        <w:t xml:space="preserve">ذکرت الأحادیث الشریفة أنه(علیه السّلام)یظهر فی وتر من السنین الهجریة </w:t>
      </w:r>
      <w:r>
        <w:rPr>
          <w:rStyle w:val="FootnoteReference"/>
        </w:rPr>
        <w:footnoteReference w:id="305"/>
      </w:r>
      <w:r>
        <w:rPr>
          <w:rFonts w:ascii="IRNazanin" w:hAnsi="IRNazanin" w:eastAsia="IRNazanin" w:cs="IRNazanin"/>
          <w:lang w:bidi="fa-IR"/>
          <w:color w:val="111111"/>
          <w:sz w:val="28"/>
          <w:szCs w:val="28"/>
          <w:rtl/>
        </w:rPr>
        <w:t xml:space="preserve">أی من الأعوام الفردیة،و یکون ظهوره فی یوم الجمعة </w:t>
      </w:r>
      <w:r>
        <w:rPr>
          <w:rStyle w:val="FootnoteReference"/>
        </w:rPr>
        <w:footnoteReference w:id="306"/>
      </w:r>
      <w:r>
        <w:rPr>
          <w:rFonts w:ascii="IRNazanin" w:hAnsi="IRNazanin" w:eastAsia="IRNazanin" w:cs="IRNazanin"/>
          <w:lang w:bidi="fa-IR"/>
          <w:color w:val="111111"/>
          <w:sz w:val="28"/>
          <w:szCs w:val="28"/>
          <w:rtl/>
        </w:rPr>
        <w:t xml:space="preserve">،فیما ذکرت أحادیث أخری أن خروجه یکون یوم السبت العاشر من محرم الحرام </w:t>
      </w:r>
      <w:r>
        <w:rPr>
          <w:rStyle w:val="FootnoteReference"/>
        </w:rPr>
        <w:footnoteReference w:id="307"/>
      </w:r>
      <w:r>
        <w:rPr>
          <w:rFonts w:ascii="IRNazanin" w:hAnsi="IRNazanin" w:eastAsia="IRNazanin" w:cs="IRNazanin"/>
          <w:lang w:bidi="fa-IR"/>
          <w:color w:val="111111"/>
          <w:sz w:val="28"/>
          <w:szCs w:val="28"/>
          <w:rtl/>
        </w:rPr>
        <w:t xml:space="preserve">،و لعل الجمع بین التأریخیین هو أن ظهوره یکون یوم الجمعة و فیها یخطب خطبته فی المسجد الحرام فیما یکون خروجه منها باتجاه الکوفة یوم السبت.</w:t>
      </w:r>
    </w:p>
    <w:p>
      <w:pPr>
        <w:pStyle w:val="Heading4"/>
      </w:pPr>
      <w:bookmarkStart w:id="287" w:name="_Toc158"/>
      <w:r>
        <w:t>مکان ظهوره-عجل اللّه فرجه-و انطلاقة ثورته</w:t>
      </w:r>
      <w:bookmarkEnd w:id="287"/>
    </w:p>
    <w:p>
      <w:pPr>
        <w:pStyle w:val="BookText"/>
      </w:pPr>
      <w:r>
        <w:rPr>
          <w:rFonts w:ascii="IRNazanin" w:hAnsi="IRNazanin" w:eastAsia="IRNazanin" w:cs="IRNazanin"/>
          <w:lang w:bidi="fa-IR"/>
          <w:color w:val="111111"/>
          <w:sz w:val="28"/>
          <w:szCs w:val="28"/>
          <w:rtl/>
        </w:rPr>
        <w:t xml:space="preserve">ذکرت مجموعة من الأحادیث الشریفة أن بدایة ظهوره یکون 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المنورة و إعلان حرکته یکون فی مکة المکرمة </w:t>
      </w:r>
      <w:r>
        <w:rPr>
          <w:rStyle w:val="FootnoteReference"/>
        </w:rPr>
        <w:footnoteReference w:id="308"/>
      </w:r>
      <w:r>
        <w:rPr>
          <w:rFonts w:ascii="IRNazanin" w:hAnsi="IRNazanin" w:eastAsia="IRNazanin" w:cs="IRNazanin"/>
          <w:lang w:bidi="fa-IR"/>
          <w:color w:val="111111"/>
          <w:sz w:val="28"/>
          <w:szCs w:val="28"/>
          <w:rtl/>
        </w:rPr>
        <w:t xml:space="preserve">و فی المسجد الحرام حیث یعلن حرکته و یدعو إلیها فی خطبة موجزة ذات دلالات مهمة و هی مرویة عن الإمام الباقر(علیه السّلام)ضمن حدیث طویل عن ظهور سلیله المهدی،یقول(علیه السّلام)فی جانب من الحدیث:</w:t>
      </w:r>
    </w:p>
    <w:p>
      <w:pPr>
        <w:pStyle w:val="BookText"/>
      </w:pPr>
      <w:r>
        <w:rPr>
          <w:rFonts w:ascii="IRNazanin" w:hAnsi="IRNazanin" w:eastAsia="IRNazanin" w:cs="IRNazanin"/>
          <w:lang w:bidi="fa-IR"/>
          <w:color w:val="111111"/>
          <w:sz w:val="28"/>
          <w:szCs w:val="28"/>
          <w:rtl/>
        </w:rPr>
        <w:t xml:space="preserve">ثم ینتهی الی المقام فیصلّی عنده رکعتین ثم ینشد اللّه و الناس حقه.فیقول:</w:t>
      </w:r>
    </w:p>
    <w:p>
      <w:pPr>
        <w:pStyle w:val="BookText"/>
      </w:pPr>
      <w:r>
        <w:rPr>
          <w:rFonts w:ascii="IRNazanin" w:hAnsi="IRNazanin" w:eastAsia="IRNazanin" w:cs="IRNazanin"/>
          <w:lang w:bidi="fa-IR"/>
          <w:color w:val="111111"/>
          <w:sz w:val="28"/>
          <w:szCs w:val="28"/>
          <w:rtl/>
        </w:rPr>
        <w:t xml:space="preserve">یا أیها الناس إنّا نستنصر اللّه علی من ظلمنا و سلب حقنا،من یحاجنا فی اللّه فانا أولی باللّه،و من یحاجنا فی آدم فأنا أولی الناس بآدم،و من حاجنا فی نوح فأنا أولی الناس بنوح، و من حاجنا فی إبراهیم فإنا أولی الناس بإبراهیم،و من حاجنا بمحمد فإنا أولی الناس بمحمّد(صلّی اللّه علیه و آله)،و من حاجنا فی النبیین فأنا أولی الناس بالنبیین،و من حاجنا فی کتاب اللّه فنحن أولی الناس بکتاب اللّه،أنا أشهد[نشهد]و کل مسلم الیوم إنّا قد ظلمنا و طردنا و بغی علینا و اخرجنا من دیارنا و اموالنا و أهالینا و قهرنا،الا أنا نستنصر اللّه الیوم کل مسلم»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فی روایة ینقلها نعیم بن حماد و هو من مشائخ البخاری بسنده عن الإمام الباقر(علیه السّلام)أیضا،خطبة ثانیة فی المکان نفسه و لکن بعد أداء فریضة العشاء،فیروی عن الإمام الباقر(علیه السّلام)قوله:«...فإذا صلّی العشاء نادی بأعلی صوته یقول:اذکرکم اللّه أیّها الناس،و مقامکم بین یدی ربّکم،فقد اتخذ الحجة و بعث الأنبیاء و أنزل الکتاب،و أمرکم أن لا تشرکوا به شیئا و أن تحافظوا علی طاعته و طاعة رسوله،و أن تحیوا ما أحیی القرآن،و تمیتوا ما أمات،و تکونوا أعوانا علی الهدی،و وزرا علی التقوی،فإنّ الدنیا قد دنا فناؤها و زوالها،و آذنت بالوداع،فإنی أدعوکم الی اللّه،و الی رسوله،و العمل بکتابه،و إماتة الباطل،و إحیاء سنته...»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1" w:name="pg10378_103771"/>
    <w:bookmarkEnd w:id="111"/>
    <w:p>
      <w:pPr>
        <w:pStyle w:val="Heading4"/>
      </w:pPr>
      <w:bookmarkStart w:id="288" w:name="_Toc159"/>
      <w:r>
        <w:t>وقفة عند خطبتی إعلان الثورة</w:t>
      </w:r>
      <w:bookmarkEnd w:id="288"/>
    </w:p>
    <w:p>
      <w:pPr>
        <w:pStyle w:val="BookText"/>
      </w:pPr>
      <w:r>
        <w:rPr>
          <w:rFonts w:ascii="IRNazanin" w:hAnsi="IRNazanin" w:eastAsia="IRNazanin" w:cs="IRNazanin"/>
          <w:lang w:bidi="fa-IR"/>
          <w:color w:val="111111"/>
          <w:sz w:val="28"/>
          <w:szCs w:val="28"/>
          <w:rtl/>
        </w:rPr>
        <w:t xml:space="preserve">و یلاحظ فی الخطبة الأولی تأکیده(علیه السّلام)علی مخاطبة أتباع جمیع الدیانات السماویة انطلاقا من عالمیة ثورته الدینیة فهو یمثل خط الانبیاء(علیهم السّلام)جمیعا و یدعو الی الأهداف السامیة التی نادوا بها جمیعا.هذا أولا و ثانیا یؤکد(علیه السّلام)علی تمثیله لمدرسة الثقلین فهو ممثل أهل البیت(علیهم السّلام) ثانی الثقلین الذی لا یفترق عن الأول-أعنی القرآن المجید-لذلک فهم أولی الناس بکتاب اللّه جل ذکره و أعرفهم بما فیه و بسبل هدایة البشریة علی نور هداه السماوی.</w:t>
      </w:r>
    </w:p>
    <w:p>
      <w:pPr>
        <w:pStyle w:val="BookText"/>
      </w:pPr>
      <w:r>
        <w:rPr>
          <w:rFonts w:ascii="IRNazanin" w:hAnsi="IRNazanin" w:eastAsia="IRNazanin" w:cs="IRNazanin"/>
          <w:lang w:bidi="fa-IR"/>
          <w:color w:val="111111"/>
          <w:sz w:val="28"/>
          <w:szCs w:val="28"/>
          <w:rtl/>
        </w:rPr>
        <w:t xml:space="preserve">ثم یشیر ثالثا الی مظلومیة أهل البیت(علیهم السّلام)و تعریضهم لأشکال الظلم و البغی بما أدی الی غیبة خاتمهم-عجل اللّه فرجه-و سبب تعریضهم لکل ذلک هو نزعات الطواغیت و عباد السلطة للاستئثار و اتخاذ مال الناس دولا و عباد اللّه خولا و منع أهل البیت(علیهم السّلام)من إقرار العدالة الإلهیة و قیادة الناس علی المحجة البیضاء.</w:t>
      </w:r>
    </w:p>
    <w:p>
      <w:pPr>
        <w:pStyle w:val="BookText"/>
      </w:pPr>
      <w:r>
        <w:rPr>
          <w:rFonts w:ascii="IRNazanin" w:hAnsi="IRNazanin" w:eastAsia="IRNazanin" w:cs="IRNazanin"/>
          <w:lang w:bidi="fa-IR"/>
          <w:color w:val="111111"/>
          <w:sz w:val="28"/>
          <w:szCs w:val="28"/>
          <w:rtl/>
        </w:rPr>
        <w:t xml:space="preserve">ثم یستنصر کل مسلم لدفع هذه المظلومیة التی یکون فی دفعها الخیر للبشریة جمعاء لأنّ تسلیم مقالید الأمور الی ممثل نهج الأنبیاء و عدل القرآن الکریم یعنی تحقیق أهداف العدالة الإلهیة،و لکن-عجل اللّه فرجه-یستنصر اللّه جل قدرته أولا و فی ذلک إشارة الی حتمیة انتصار ثورته الإصلاحیة فهو المضطر الذی تستجاب دعوته و ولی دم المقتول ظلما فهو منصور إلهیا، و بهذه الإشارة یحفز(علیه السّلام)الناس لنصرته لیفوزوا بسعادة الدارین و یتقوا عذاب الدنیا و خزیها علی یدیه و عذاب الآخرة أکبر.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2" w:name="pg10378_103772"/>
    <w:bookmarkEnd w:id="112"/>
    <w:p>
      <w:pPr>
        <w:pStyle w:val="Heading4"/>
      </w:pPr>
      <w:bookmarkStart w:id="289" w:name="_Toc160"/>
      <w:r>
        <w:t>إعلان أهداف الثورة</w:t>
      </w:r>
      <w:bookmarkEnd w:id="289"/>
    </w:p>
    <w:p>
      <w:pPr>
        <w:pStyle w:val="BookText"/>
      </w:pPr>
      <w:r>
        <w:rPr>
          <w:rFonts w:ascii="IRNazanin" w:hAnsi="IRNazanin" w:eastAsia="IRNazanin" w:cs="IRNazanin"/>
          <w:lang w:bidi="fa-IR"/>
          <w:color w:val="111111"/>
          <w:sz w:val="28"/>
          <w:szCs w:val="28"/>
          <w:rtl/>
        </w:rPr>
        <w:t xml:space="preserve">أما فی الخطبة الثانیة التی یلقیها-عجل اللّه فرجه-بعد صلاة العشاء،فهو یحدد الأهداف العامة لثورته،و هی الأهداف التی یستنصر الناس لأجلها، و التی تمثل الوجه الآخر للثأر لمظلومیة أهل البیت و مدرستهم و منهجهم(علیهم السّلام)،فهو یحدد الهدف الأول و العام المتمثل باقامة التوحید الخالص الذی بعث لأجله الأنبیاء-صلوات اللّه علیهم-و انزلت معهم الکتب السماویة،و هو الهدف الذی یتجسد من خلال طاعة اللّه تبارک و تعالی و طاعة رسوله(صلّی اللّه علیه و آله)و من خلال إحیاء ما أحیا القرآن،و إحیاء سنة رسول اللّه(صلّی اللّه علیه و آله)، و إماتة ما أماته القرآن و هو الباطل و البدع و الشرک و سائر العبودیات الزائفة.</w:t>
      </w:r>
    </w:p>
    <w:p>
      <w:pPr>
        <w:pStyle w:val="BookText"/>
      </w:pPr>
      <w:r>
        <w:rPr>
          <w:rFonts w:ascii="IRNazanin" w:hAnsi="IRNazanin" w:eastAsia="IRNazanin" w:cs="IRNazanin"/>
          <w:lang w:bidi="fa-IR"/>
          <w:color w:val="111111"/>
          <w:sz w:val="28"/>
          <w:szCs w:val="28"/>
          <w:rtl/>
        </w:rPr>
        <w:t xml:space="preserve">فدعوته هی دعوة الی اللّه عز و جل و توحیده و الی رسول اللّه(صلّی اللّه علیه و آله)و العمل بسنته الموصلة الی اللّه.</w:t>
      </w:r>
    </w:p>
    <w:p>
      <w:pPr>
        <w:pStyle w:val="BookText"/>
      </w:pPr>
      <w:r>
        <w:rPr>
          <w:rFonts w:ascii="IRNazanin" w:hAnsi="IRNazanin" w:eastAsia="IRNazanin" w:cs="IRNazanin"/>
          <w:lang w:bidi="fa-IR"/>
          <w:color w:val="111111"/>
          <w:sz w:val="28"/>
          <w:szCs w:val="28"/>
          <w:rtl/>
        </w:rPr>
        <w:t xml:space="preserve">و علیه یتضح أن استنصاره للثأر لمظلومیة أهل بیت النبوة تعنی الدعوة الی المعونة علی الهدف و المؤازرة علی التقوی.</w:t>
      </w:r>
    </w:p>
    <w:p>
      <w:pPr>
        <w:pStyle w:val="Heading4"/>
      </w:pPr>
      <w:bookmarkStart w:id="290" w:name="_Toc161"/>
      <w:r>
        <w:t>الاستجابة لاستنصاره و مبایعته</w:t>
      </w:r>
      <w:bookmarkEnd w:id="290"/>
    </w:p>
    <w:p>
      <w:pPr>
        <w:pStyle w:val="BookText"/>
      </w:pPr>
      <w:r>
        <w:rPr>
          <w:rFonts w:ascii="IRNazanin" w:hAnsi="IRNazanin" w:eastAsia="IRNazanin" w:cs="IRNazanin"/>
          <w:lang w:bidi="fa-IR"/>
          <w:color w:val="111111"/>
          <w:sz w:val="28"/>
          <w:szCs w:val="28"/>
          <w:rtl/>
        </w:rPr>
        <w:t xml:space="preserve">و أول من یبادر لبیعته(علیه السّلام)فی المکان الذی یستنصر فیه المسلمین أی ما بین الرکن و المقام هم صفوة أنصاره:«فیبایع ما بین الرکن و المقام ثلاثمائة و نیف، عدّة أهل بدر،فیهم النجباء من أهل مصر و الأبدال من أهل الشام و الأخیار من أهل العراق»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مجموعة من الأحادیث المرویة فی مصادر أهل السنة أن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3" w:name="pg10378_103773"/>
    <w:bookmarkEnd w:id="113"/>
    <w:p>
      <w:pPr>
        <w:pStyle w:val="BookText"/>
      </w:pPr>
      <w:r>
        <w:rPr>
          <w:rFonts w:ascii="IRNazanin" w:hAnsi="IRNazanin" w:eastAsia="IRNazanin" w:cs="IRNazanin"/>
          <w:lang w:bidi="fa-IR"/>
          <w:color w:val="111111"/>
          <w:sz w:val="28"/>
          <w:szCs w:val="28"/>
          <w:rtl/>
        </w:rPr>
        <w:t xml:space="preserve">ظهوره و مبایعته یکون بعد اختلاف بین قبائل الحجاز و أنه یرفض فی البدایة قبول البیعة و یخاطب المبایعین بالقول:«ویحکم!کم عهد قد نقضتموه؟و کم دم قد سفکتموه؟» </w:t>
      </w:r>
      <w:r>
        <w:rPr>
          <w:rStyle w:val="FootnoteReference"/>
        </w:rPr>
        <w:footnoteReference w:id="312"/>
      </w:r>
      <w:r>
        <w:rPr>
          <w:rFonts w:ascii="IRNazanin" w:hAnsi="IRNazanin" w:eastAsia="IRNazanin" w:cs="IRNazanin"/>
          <w:lang w:bidi="fa-IR"/>
          <w:color w:val="111111"/>
          <w:sz w:val="28"/>
          <w:szCs w:val="28"/>
          <w:rtl/>
        </w:rPr>
        <w:t xml:space="preserve">،و یبدو أن هذا الرفض یمثل محاولة لإشعار المبایعین بمسؤولیة و تبعات البیعة و المهمة التی هم مقبلون علیها نظیر ما فعله جدّه الإمام علی(علیهما السّلام)عند إقبال الناس علی بیعته بعد مقتل عثمان.</w:t>
      </w:r>
    </w:p>
    <w:p>
      <w:pPr>
        <w:pStyle w:val="BookText"/>
      </w:pPr>
      <w:r>
        <w:rPr>
          <w:rFonts w:ascii="IRNazanin" w:hAnsi="IRNazanin" w:eastAsia="IRNazanin" w:cs="IRNazanin"/>
          <w:lang w:bidi="fa-IR"/>
          <w:color w:val="111111"/>
          <w:sz w:val="28"/>
          <w:szCs w:val="28"/>
          <w:rtl/>
        </w:rPr>
        <w:t xml:space="preserve">و یستفاد من بعض الأحادیث أن حرکة الموطئة للظهور المهدوی تبعث بالبیعة للمهدی(علیه السّلام).و هو فی مکة </w:t>
      </w:r>
      <w:r>
        <w:rPr>
          <w:rStyle w:val="FootnoteReference"/>
        </w:rPr>
        <w:footnoteReference w:id="313"/>
      </w:r>
      <w:r>
        <w:rPr>
          <w:rFonts w:ascii="IRNazanin" w:hAnsi="IRNazanin" w:eastAsia="IRNazanin" w:cs="IRNazanin"/>
          <w:lang w:bidi="fa-IR"/>
          <w:color w:val="111111"/>
          <w:sz w:val="28"/>
          <w:szCs w:val="28"/>
          <w:rtl/>
        </w:rPr>
        <w:t xml:space="preserve">ثم تجددها بعد ذلک.</w:t>
      </w:r>
    </w:p>
    <w:p>
      <w:pPr>
        <w:pStyle w:val="BookText"/>
      </w:pPr>
      <w:r>
        <w:rPr>
          <w:rFonts w:ascii="IRNazanin" w:hAnsi="IRNazanin" w:eastAsia="IRNazanin" w:cs="IRNazanin"/>
          <w:lang w:bidi="fa-IR"/>
          <w:color w:val="111111"/>
          <w:sz w:val="28"/>
          <w:szCs w:val="28"/>
          <w:rtl/>
        </w:rPr>
        <w:t xml:space="preserve">و تصرح بعض الأحادیث الشریفة أن أصحابه الخاصین أی الثلاثمائة و الثلاثة عشر یجمعون فی مکة و بصورة إعجازیة أو سریعة بوسائل النقل المتطورة لیدرکوا ظهور الإمام و یبایعوه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291" w:name="_Toc162"/>
      <w:r>
        <w:t>خروجه الی الکوفة و تصفیة الجبهة الداخلیة</w:t>
      </w:r>
      <w:bookmarkEnd w:id="291"/>
    </w:p>
    <w:p>
      <w:pPr>
        <w:pStyle w:val="BookText"/>
      </w:pPr>
      <w:r>
        <w:rPr>
          <w:rFonts w:ascii="IRNazanin" w:hAnsi="IRNazanin" w:eastAsia="IRNazanin" w:cs="IRNazanin"/>
          <w:lang w:bidi="fa-IR"/>
          <w:color w:val="111111"/>
          <w:sz w:val="28"/>
          <w:szCs w:val="28"/>
          <w:rtl/>
        </w:rPr>
        <w:t xml:space="preserve">یخرج(علیه السّلام)بجیشه متوجها للکوفة التی یتخذها منطلقا لتحرکه العسکری </w:t>
      </w:r>
      <w:r>
        <w:rPr>
          <w:rStyle w:val="FootnoteReference"/>
        </w:rPr>
        <w:footnoteReference w:id="315"/>
      </w:r>
      <w:r>
        <w:rPr>
          <w:rFonts w:ascii="IRNazanin" w:hAnsi="IRNazanin" w:eastAsia="IRNazanin" w:cs="IRNazanin"/>
          <w:lang w:bidi="fa-IR"/>
          <w:color w:val="111111"/>
          <w:sz w:val="28"/>
          <w:szCs w:val="28"/>
          <w:rtl/>
        </w:rPr>
        <w:t xml:space="preserve">بعد إنهاء فتنة السفیانی و الخسف الذی یقع بجیشه فی البیداء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10378_103774"/>
    <w:bookmarkEnd w:id="114"/>
    <w:p>
      <w:pPr>
        <w:pStyle w:val="BookText"/>
      </w:pPr>
      <w:r>
        <w:rPr>
          <w:rFonts w:ascii="IRNazanin" w:hAnsi="IRNazanin" w:eastAsia="IRNazanin" w:cs="IRNazanin"/>
          <w:lang w:bidi="fa-IR"/>
          <w:color w:val="111111"/>
          <w:sz w:val="28"/>
          <w:szCs w:val="28"/>
          <w:rtl/>
        </w:rPr>
        <w:t xml:space="preserve">و ینشر رایة رسول اللّه(صلّی اللّه علیه و آله)المذخورة عنده فی نجف الکوفة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تنصره الملائکة التی نصرت جده رسول اللّه(صلّی اللّه علیه و آله)فی معرکة بدر </w:t>
      </w:r>
      <w:r>
        <w:rPr>
          <w:rStyle w:val="FootnoteReference"/>
        </w:rPr>
        <w:footnoteReference w:id="318"/>
      </w:r>
      <w:r>
        <w:rPr>
          <w:rFonts w:ascii="IRNazanin" w:hAnsi="IRNazanin" w:eastAsia="IRNazanin" w:cs="IRNazanin"/>
          <w:lang w:bidi="fa-IR"/>
          <w:color w:val="111111"/>
          <w:sz w:val="28"/>
          <w:szCs w:val="28"/>
          <w:rtl/>
        </w:rPr>
        <w:t xml:space="preserve">.و تذکر الأحادیث الشریفة أنه یواجه و أصحابه و جیشه صعوبات شدیدة و تعبا فی بدایة تحرکه العسکری </w:t>
      </w:r>
      <w:r>
        <w:rPr>
          <w:rStyle w:val="FootnoteReference"/>
        </w:rPr>
        <w:footnoteReference w:id="319"/>
      </w:r>
      <w:r>
        <w:rPr>
          <w:rFonts w:ascii="IRNazanin" w:hAnsi="IRNazanin" w:eastAsia="IRNazanin" w:cs="IRNazanin"/>
          <w:lang w:bidi="fa-IR"/>
          <w:color w:val="111111"/>
          <w:sz w:val="28"/>
          <w:szCs w:val="28"/>
          <w:rtl/>
        </w:rPr>
        <w:t xml:space="preserve">و حروبه التی تستمر ثمانیة أشهر لتصفیة الجبهة الداخلیة فیما تستمر ملاحمه عشرین عاما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یلاحظ هنا أن المسیر الذی یختاره(علیه السّلام)هو المسیر الذی اختاره جده الإمام الحسین(علیه السّلام)فی نهضته الإستشهادیة من مکة الی الکوفة،التی منع جده سید الشهداء عن الوصول الیها فیصل سلیله المهدی(علیه السّلام)إلیها و یحقق الأهداف الإصلاحیة فی الامة المحمدیة التی سعی لها جدّه سید الشهداء(علیه السّلام).</w:t>
      </w:r>
    </w:p>
    <w:p>
      <w:pPr>
        <w:pStyle w:val="BookText"/>
      </w:pPr>
      <w:r>
        <w:rPr>
          <w:rFonts w:ascii="IRNazanin" w:hAnsi="IRNazanin" w:eastAsia="IRNazanin" w:cs="IRNazanin"/>
          <w:lang w:bidi="fa-IR"/>
          <w:color w:val="111111"/>
          <w:sz w:val="28"/>
          <w:szCs w:val="28"/>
          <w:rtl/>
        </w:rPr>
        <w:t xml:space="preserve">و عند ما یدخل الکوفة یجد فیها ثلاث رایات تضطرب </w:t>
      </w:r>
      <w:r>
        <w:rPr>
          <w:rStyle w:val="FootnoteReference"/>
        </w:rPr>
        <w:footnoteReference w:id="321"/>
      </w:r>
      <w:r>
        <w:rPr>
          <w:rFonts w:ascii="IRNazanin" w:hAnsi="IRNazanin" w:eastAsia="IRNazanin" w:cs="IRNazanin"/>
          <w:lang w:bidi="fa-IR"/>
          <w:color w:val="111111"/>
          <w:sz w:val="28"/>
          <w:szCs w:val="28"/>
          <w:rtl/>
        </w:rPr>
        <w:t xml:space="preserve">فیوحدها و ینهی اضطرابها بنشره للرایة المحمدیة المذخورة و ینهی جیوب النفاق المتبقیة فیها فی معرکته مع الفرقة التی تصفها الأحادیث الشریفة بالبتریة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4"/>
      </w:pPr>
      <w:bookmarkStart w:id="292" w:name="_Toc163"/>
      <w:r>
        <w:t>دخوله بیت المقدس و نزول عیسی(علیه السّلام)</w:t>
      </w:r>
      <w:bookmarkEnd w:id="292"/>
    </w:p>
    <w:p>
      <w:pPr>
        <w:pStyle w:val="BookText"/>
      </w:pPr>
      <w:r>
        <w:rPr>
          <w:rFonts w:ascii="IRNazanin" w:hAnsi="IRNazanin" w:eastAsia="IRNazanin" w:cs="IRNazanin"/>
          <w:lang w:bidi="fa-IR"/>
          <w:color w:val="111111"/>
          <w:sz w:val="28"/>
          <w:szCs w:val="28"/>
          <w:rtl/>
        </w:rPr>
        <w:t xml:space="preserve">تنص الکثیر من الروایات علی دخوله(علیه السّلام)بیت المقدس بجیشه ضمن إطار حادثة مهمة للغایة،هی نزول نبی اللّه عیسی بن مریم المسیح(علیه السّلام)الذی بشرت بعودته نصوص الانجیل إضافة الی الأحادیث الشریفة المرویّة فی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5" w:name="pg10378_103775"/>
    <w:bookmarkEnd w:id="115"/>
    <w:p>
      <w:pPr>
        <w:pStyle w:val="BookText"/>
      </w:pPr>
      <w:r>
        <w:rPr>
          <w:rFonts w:ascii="IRNazanin" w:hAnsi="IRNazanin" w:eastAsia="IRNazanin" w:cs="IRNazanin"/>
          <w:lang w:bidi="fa-IR"/>
          <w:color w:val="111111"/>
          <w:sz w:val="28"/>
          <w:szCs w:val="28"/>
          <w:rtl/>
        </w:rPr>
        <w:t xml:space="preserve">الکتب الروائیة الموثّقة عند أهل السنة و الشیعة </w:t>
      </w:r>
      <w:r>
        <w:rPr>
          <w:rStyle w:val="FootnoteReference"/>
        </w:rPr>
        <w:footnoteReference w:id="323"/>
      </w:r>
      <w:r>
        <w:rPr>
          <w:rFonts w:ascii="IRNazanin" w:hAnsi="IRNazanin" w:eastAsia="IRNazanin" w:cs="IRNazanin"/>
          <w:lang w:bidi="fa-IR"/>
          <w:color w:val="111111"/>
          <w:sz w:val="28"/>
          <w:szCs w:val="28"/>
          <w:rtl/>
        </w:rPr>
        <w:t xml:space="preserve">.و تذکر الأحادیث الشریفة قصة صلاة عیسی صلاة الفجر خلف الإمام المهدی(علیه السّلام)بعد أن یرفض عرض الإمام بأن یتقدم عیسی لإمامة الصلاة معللا الرفض بأن هذه الصلاة اقیمت لأجل الإمام المهدی فیقدّمه و یصلّی خلفه إشارة الی خاتمیة الرسالة المحمدیة،و فی ذلک نصرة مهمة للثورة المهدویة حیث توجّهها للعالم الغربی الذی یدین معظمه بالمسیحیة.</w:t>
      </w:r>
    </w:p>
    <w:p>
      <w:pPr>
        <w:pStyle w:val="BookText"/>
      </w:pPr>
      <w:r>
        <w:rPr>
          <w:rFonts w:ascii="IRNazanin" w:hAnsi="IRNazanin" w:eastAsia="IRNazanin" w:cs="IRNazanin"/>
          <w:lang w:bidi="fa-IR"/>
          <w:color w:val="111111"/>
          <w:sz w:val="28"/>
          <w:szCs w:val="28"/>
          <w:rtl/>
        </w:rPr>
        <w:t xml:space="preserve">و یظهر أن دخول المهدی-عجل اللّه فرجه-یکون بعد تحریرها من الإفساد الیهودی و إنهاء حاکمیتهم علیها.لذا قد یکون من الممکن القول بأن دخول الإمام بیت المقدس یکون بعد تصفیته الجبهة الداخلیة و مقدمة لمواجهة الأعداء خارج العالم الإسلامی أو الروم حسب تعبیر الروایات و فتح کل الأرض.من هنا نفهم سر توقیت نزول عیسی المسیح مع دخول المهدی(علیه السّلام)بیت المقدس.</w:t>
      </w:r>
    </w:p>
    <w:p>
      <w:pPr>
        <w:pStyle w:val="Heading4"/>
      </w:pPr>
      <w:bookmarkStart w:id="293" w:name="_Toc164"/>
      <w:r>
        <w:t>قتل الدجال و إنهاء حاکمیة الحضارات المادیة</w:t>
      </w:r>
      <w:bookmarkEnd w:id="293"/>
    </w:p>
    <w:p>
      <w:pPr>
        <w:pStyle w:val="BookText"/>
      </w:pPr>
      <w:r>
        <w:rPr>
          <w:rFonts w:ascii="IRNazanin" w:hAnsi="IRNazanin" w:eastAsia="IRNazanin" w:cs="IRNazanin"/>
          <w:lang w:bidi="fa-IR"/>
          <w:color w:val="111111"/>
          <w:sz w:val="28"/>
          <w:szCs w:val="28"/>
          <w:rtl/>
        </w:rPr>
        <w:t xml:space="preserve">إنّ معظم الأحادیث الشریفة التی تتحدث عن نزول عیسی(علیه السّلام)تذکر قیامه بکسر الصلیب و رجوع النصاری عن تألیهه </w:t>
      </w:r>
      <w:r>
        <w:rPr>
          <w:rStyle w:val="FootnoteReference"/>
        </w:rPr>
        <w:footnoteReference w:id="324"/>
      </w:r>
      <w:r>
        <w:rPr>
          <w:rFonts w:ascii="IRNazanin" w:hAnsi="IRNazanin" w:eastAsia="IRNazanin" w:cs="IRNazanin"/>
          <w:lang w:bidi="fa-IR"/>
          <w:color w:val="111111"/>
          <w:sz w:val="28"/>
          <w:szCs w:val="28"/>
          <w:rtl/>
        </w:rPr>
        <w:t xml:space="preserve">ثم قتل الدجال-الذی هو رمز الحضارات المادیة-علی یدیه أو علی یدی الامام المهدی بمعونته(علیهما السّلام).</w:t>
      </w:r>
    </w:p>
    <w:p>
      <w:pPr>
        <w:pStyle w:val="BookText"/>
      </w:pPr>
      <w:r>
        <w:rPr>
          <w:rFonts w:ascii="IRNazanin" w:hAnsi="IRNazanin" w:eastAsia="IRNazanin" w:cs="IRNazanin"/>
          <w:lang w:bidi="fa-IR"/>
          <w:color w:val="111111"/>
          <w:sz w:val="28"/>
          <w:szCs w:val="28"/>
          <w:rtl/>
        </w:rPr>
        <w:t xml:space="preserve">و مع رجوع النصاری عن تألیه عیسی(علیه السّلام)و مشاهدتهم لمناصرة نبیهم لخاتم أئمة الإسلام المعصومین تتفتح أبواب دخولهم الإسلام-و هم النسبة الأکبر من سکان الأرض-بیسر،و نتیجة لذلک تتیسر مهمة قتل الدجال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6" w:name="pg10378_103776"/>
    <w:bookmarkEnd w:id="116"/>
    <w:p>
      <w:pPr>
        <w:pStyle w:val="BookText"/>
      </w:pPr>
      <w:r>
        <w:rPr>
          <w:rFonts w:ascii="IRNazanin" w:hAnsi="IRNazanin" w:eastAsia="IRNazanin" w:cs="IRNazanin"/>
          <w:lang w:bidi="fa-IR"/>
          <w:color w:val="111111"/>
          <w:sz w:val="28"/>
          <w:szCs w:val="28"/>
          <w:rtl/>
        </w:rPr>
        <w:t xml:space="preserve">و القضاء علی الحضارات الطاغوتیة و فتح الأرض و إقامة الدولة الإسلامیة العالمیة العادلة و بدء عملیة البناء الإصلاحی و تحقیق أهداف الأنبیاء(علیهم السّلام).</w:t>
      </w:r>
    </w:p>
    <w:p>
      <w:pPr>
        <w:pStyle w:val="BookText"/>
      </w:pPr>
      <w:r>
        <w:rPr>
          <w:rFonts w:ascii="IRNazanin" w:hAnsi="IRNazanin" w:eastAsia="IRNazanin" w:cs="IRNazanin"/>
          <w:lang w:bidi="fa-IR"/>
          <w:color w:val="111111"/>
          <w:sz w:val="28"/>
          <w:szCs w:val="28"/>
          <w:rtl/>
        </w:rPr>
        <w:t xml:space="preserve">هذه-علی نحو الإیجاز-المحطات الرئیسة لتحرک الإمام المهدی -عجل اللّه فرجه-بعد ظهوره،و کل منها یشتمل علی تفصیلات کثیرة لا یسع المجال لذکرها.لذا ننتقل للحدیث-و بالإیجاز نفسه-عن سیرته بعد ظهوره فی أبرز مجالاتها ثم عن خصائص عهده.</w:t>
      </w:r>
    </w:p>
    <w:p>
      <w:pPr>
        <w:pStyle w:val="Heading4"/>
      </w:pPr>
      <w:bookmarkStart w:id="294" w:name="_Toc165"/>
      <w:r>
        <w:t>سیرته سیرة جدّه رسول اللّه(صلّی اللّه علیه و آله)</w:t>
      </w:r>
      <w:bookmarkEnd w:id="294"/>
    </w:p>
    <w:p>
      <w:pPr>
        <w:pStyle w:val="BookText"/>
      </w:pPr>
      <w:r>
        <w:rPr>
          <w:rFonts w:ascii="IRNazanin" w:hAnsi="IRNazanin" w:eastAsia="IRNazanin" w:cs="IRNazanin"/>
          <w:lang w:bidi="fa-IR"/>
          <w:color w:val="111111"/>
          <w:sz w:val="28"/>
          <w:szCs w:val="28"/>
          <w:rtl/>
        </w:rPr>
        <w:t xml:space="preserve">تنص الأحادیث الشریفة أنه(علیه السّلام)یسیر بسیرة جده(صلّی اللّه علیه و آله)الذی قال:</w:t>
      </w:r>
    </w:p>
    <w:p>
      <w:pPr>
        <w:pStyle w:val="BookText"/>
      </w:pPr>
      <w:r>
        <w:rPr>
          <w:rFonts w:ascii="IRNazanin" w:hAnsi="IRNazanin" w:eastAsia="IRNazanin" w:cs="IRNazanin"/>
          <w:lang w:bidi="fa-IR"/>
          <w:color w:val="111111"/>
          <w:sz w:val="28"/>
          <w:szCs w:val="28"/>
          <w:rtl/>
        </w:rPr>
        <w:t xml:space="preserve">«بعثت بین جاهلیتین لاخراهما شر من أولاهما» </w:t>
      </w:r>
      <w:r>
        <w:rPr>
          <w:rStyle w:val="FootnoteReference"/>
        </w:rPr>
        <w:footnoteReference w:id="325"/>
      </w:r>
      <w:r>
        <w:rPr>
          <w:rFonts w:ascii="IRNazanin" w:hAnsi="IRNazanin" w:eastAsia="IRNazanin" w:cs="IRNazanin"/>
          <w:lang w:bidi="fa-IR"/>
          <w:color w:val="111111"/>
          <w:sz w:val="28"/>
          <w:szCs w:val="28"/>
          <w:rtl/>
        </w:rPr>
        <w:t xml:space="preserve">،و بیّن لامته الکثیر من مظاهر الجاهلیة الثانیة الأشد شرا،فالمهدی:«یصنع کما صنع رسول اللّه(صلّی اللّه علیه و آله)،یهدم ما کان قبله کما هدم رسول اللّه(صلّی اللّه علیه و آله)ما کان قبله و یستأنف الإسلام جدیدا» </w:t>
      </w:r>
      <w:r>
        <w:rPr>
          <w:rStyle w:val="FootnoteReference"/>
        </w:rPr>
        <w:footnoteReference w:id="326"/>
      </w:r>
      <w:r>
        <w:rPr>
          <w:rFonts w:ascii="IRNazanin" w:hAnsi="IRNazanin" w:eastAsia="IRNazanin" w:cs="IRNazanin"/>
          <w:lang w:bidi="fa-IR"/>
          <w:color w:val="111111"/>
          <w:sz w:val="28"/>
          <w:szCs w:val="28"/>
          <w:rtl/>
        </w:rPr>
        <w:t xml:space="preserve">و قد تحدث النبی(صلّی اللّه علیه و آله)عن غربة الإسلام بعده و نقل عنه المسلمون ذلک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فالمهدی یهدم الجاهلیة الثانیة کما هدم جده(صلّی اللّه علیه و آله)الجاهلیة الأولی، و یستأنف الإسلام الذی عاد غریبا کما بدأ غریبا.و لکن ثمة فروقا بین السیرتین تفرضهما بعض الخصوصیات الزمانیة لکل منها.و هذه الخصوصیات الزمانیة هی التی تفسّر الفروق فی سیرتیهما(علیهما السّلام)کما سنلاحظ بعضها فی سیاساته العسکریة و القضائیة و الإداریة و الدینیة و غیرها.و لهذا فلا یضر ذلک بحقیقة أن سیرتیهما-صلوات اللّه علیهما-واحدة.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7" w:name="pg10378_103777"/>
    <w:bookmarkEnd w:id="117"/>
    <w:p>
      <w:pPr>
        <w:pStyle w:val="Heading4"/>
      </w:pPr>
      <w:bookmarkStart w:id="295" w:name="_Toc166"/>
      <w:r>
        <w:t>إحیاء السنة و آثار النبی(صلّی اللّه علیه و آله)</w:t>
      </w:r>
      <w:bookmarkEnd w:id="295"/>
    </w:p>
    <w:p>
      <w:pPr>
        <w:pStyle w:val="BookText"/>
      </w:pPr>
      <w:r>
        <w:rPr>
          <w:rFonts w:ascii="IRNazanin" w:hAnsi="IRNazanin" w:eastAsia="IRNazanin" w:cs="IRNazanin"/>
          <w:lang w:bidi="fa-IR"/>
          <w:color w:val="111111"/>
          <w:sz w:val="28"/>
          <w:szCs w:val="28"/>
          <w:rtl/>
        </w:rPr>
        <w:t xml:space="preserve">تقوم حرکة المهدی الإصلاحیة الکبری علی أساس إحیاء السنة المحمدیة و إقامتها التی یکون بها قوام کل القیم الإسلامیة فهو کما قال رسول اللّه(صلّی اللّه علیه و آله):«رجل من عترتی یقاتل علی سنتی کما قاتلت أنا علی الوحی» </w:t>
      </w:r>
      <w:r>
        <w:rPr>
          <w:rStyle w:val="FootnoteReference"/>
        </w:rPr>
        <w:footnoteReference w:id="328"/>
      </w:r>
      <w:r>
        <w:rPr>
          <w:rFonts w:ascii="IRNazanin" w:hAnsi="IRNazanin" w:eastAsia="IRNazanin" w:cs="IRNazanin"/>
          <w:lang w:bidi="fa-IR"/>
          <w:color w:val="111111"/>
          <w:sz w:val="28"/>
          <w:szCs w:val="28"/>
          <w:rtl/>
        </w:rPr>
        <w:t xml:space="preserve">و هو«یقفو أثری لا یخطئ» </w:t>
      </w:r>
      <w:r>
        <w:rPr>
          <w:rStyle w:val="FootnoteReference"/>
        </w:rPr>
        <w:footnoteReference w:id="329"/>
      </w:r>
      <w:r>
        <w:rPr>
          <w:rFonts w:ascii="IRNazanin" w:hAnsi="IRNazanin" w:eastAsia="IRNazanin" w:cs="IRNazanin"/>
          <w:lang w:bidi="fa-IR"/>
          <w:color w:val="111111"/>
          <w:sz w:val="28"/>
          <w:szCs w:val="28"/>
          <w:rtl/>
        </w:rPr>
        <w:t xml:space="preserve">و هو«رجل منّی اسمه کاسمی یحفظنی اللّه فیه و یعمل بسنتی» </w:t>
      </w:r>
      <w:r>
        <w:rPr>
          <w:rStyle w:val="FootnoteReference"/>
        </w:rPr>
        <w:footnoteReference w:id="330"/>
      </w:r>
      <w:r>
        <w:rPr>
          <w:rFonts w:ascii="IRNazanin" w:hAnsi="IRNazanin" w:eastAsia="IRNazanin" w:cs="IRNazanin"/>
          <w:lang w:bidi="fa-IR"/>
          <w:color w:val="111111"/>
          <w:sz w:val="28"/>
          <w:szCs w:val="28"/>
          <w:rtl/>
        </w:rPr>
        <w:t xml:space="preserve">، فهو«یبین آثار النبی» </w:t>
      </w:r>
      <w:r>
        <w:rPr>
          <w:rStyle w:val="FootnoteReference"/>
        </w:rPr>
        <w:footnoteReference w:id="331"/>
      </w:r>
      <w:r>
        <w:rPr>
          <w:rFonts w:ascii="IRNazanin" w:hAnsi="IRNazanin" w:eastAsia="IRNazanin" w:cs="IRNazanin"/>
          <w:lang w:bidi="fa-IR"/>
          <w:color w:val="111111"/>
          <w:sz w:val="28"/>
          <w:szCs w:val="28"/>
          <w:rtl/>
        </w:rPr>
        <w:t xml:space="preserve">،و یدعو الناس الی سنة رسول اللّه(صلّی اللّه علیه و آله).فهو مجددها کما أنه مجدد الإسلام و یظهر ما خفی و اخفی منها.و قد سمی«المهدی»لأنه یهدی الناس الی«أمر قد دثر و ضل عنه الجمهور»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4"/>
      </w:pPr>
      <w:bookmarkStart w:id="296" w:name="_Toc167"/>
      <w:r>
        <w:t>شدته مع نفسه و رأفته بامته</w:t>
      </w:r>
      <w:bookmarkEnd w:id="296"/>
    </w:p>
    <w:p>
      <w:pPr>
        <w:pStyle w:val="BookText"/>
      </w:pPr>
      <w:r>
        <w:rPr>
          <w:rFonts w:ascii="IRNazanin" w:hAnsi="IRNazanin" w:eastAsia="IRNazanin" w:cs="IRNazanin"/>
          <w:lang w:bidi="fa-IR"/>
          <w:color w:val="111111"/>
          <w:sz w:val="28"/>
          <w:szCs w:val="28"/>
          <w:rtl/>
        </w:rPr>
        <w:t xml:space="preserve">إن سیرة الإمام المهدی(علیه السّلام)مع نفسه و امته تجسد صورة الحاکم الإسلامی المثالی الذی تکون السلطة عنده وسیلة لخدمة الناس و هدایتهم لا مصدرا للدخل الوفیر و الظلم و الاستئثار بالأموال و استعباد الناس،فهو یحیی صورة الحاکم الإسلامی التی جسدها من قبل-و بأسمی صورها-أبواه،و من قبل رسول اللّه و وصیه الإمام علی-صلوات اللّه علیهما و آلهما-.فهو مع نفسه:</w:t>
      </w:r>
    </w:p>
    <w:p>
      <w:pPr>
        <w:pStyle w:val="BookText"/>
      </w:pPr>
      <w:r>
        <w:rPr>
          <w:rFonts w:ascii="IRNazanin" w:hAnsi="IRNazanin" w:eastAsia="IRNazanin" w:cs="IRNazanin"/>
          <w:lang w:bidi="fa-IR"/>
          <w:color w:val="111111"/>
          <w:sz w:val="28"/>
          <w:szCs w:val="28"/>
          <w:rtl/>
        </w:rPr>
        <w:t xml:space="preserve">«مالباسه إلاّ الغلیظ و ما طعامه إلاّ الشعیر الجشب» </w:t>
      </w:r>
      <w:r>
        <w:rPr>
          <w:rStyle w:val="FootnoteReference"/>
        </w:rPr>
        <w:footnoteReference w:id="333"/>
      </w:r>
      <w:r>
        <w:rPr>
          <w:rFonts w:ascii="IRNazanin" w:hAnsi="IRNazanin" w:eastAsia="IRNazanin" w:cs="IRNazanin"/>
          <w:lang w:bidi="fa-IR"/>
          <w:color w:val="111111"/>
          <w:sz w:val="28"/>
          <w:szCs w:val="28"/>
          <w:rtl/>
        </w:rPr>
        <w:t xml:space="preserve">و هو الذی«یکون من اللّه علی حذر،لا یضع حجرا علی حجر،و لا یقرع أحدا فی ولایته بسوط إلاّ فی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8" w:name="pg10378_103778"/>
    <w:bookmarkEnd w:id="118"/>
    <w:p>
      <w:pPr>
        <w:pStyle w:val="BookText"/>
      </w:pPr>
      <w:r>
        <w:rPr>
          <w:rFonts w:ascii="IRNazanin" w:hAnsi="IRNazanin" w:eastAsia="IRNazanin" w:cs="IRNazanin"/>
          <w:lang w:bidi="fa-IR"/>
          <w:color w:val="111111"/>
          <w:sz w:val="28"/>
          <w:szCs w:val="28"/>
          <w:rtl/>
        </w:rPr>
        <w:t xml:space="preserve">حد» </w:t>
      </w:r>
      <w:r>
        <w:rPr>
          <w:rStyle w:val="FootnoteReference"/>
        </w:rPr>
        <w:footnoteReference w:id="334"/>
      </w:r>
      <w:r>
        <w:rPr>
          <w:rFonts w:ascii="IRNazanin" w:hAnsi="IRNazanin" w:eastAsia="IRNazanin" w:cs="IRNazanin"/>
          <w:lang w:bidi="fa-IR"/>
          <w:color w:val="111111"/>
          <w:sz w:val="28"/>
          <w:szCs w:val="28"/>
          <w:rtl/>
        </w:rPr>
        <w:t xml:space="preserve">،أما مع امته فهو«الرؤوف الرحیم»بهم و هو الموصوف بأنه «المهدی کأنما یعلق المساکین الزّبد» </w:t>
      </w:r>
      <w:r>
        <w:rPr>
          <w:rStyle w:val="FootnoteReference"/>
        </w:rPr>
        <w:footnoteReference w:id="335"/>
      </w:r>
      <w:r>
        <w:rPr>
          <w:rFonts w:ascii="IRNazanin" w:hAnsi="IRNazanin" w:eastAsia="IRNazanin" w:cs="IRNazanin"/>
          <w:lang w:bidi="fa-IR"/>
          <w:color w:val="111111"/>
          <w:sz w:val="28"/>
          <w:szCs w:val="28"/>
          <w:rtl/>
        </w:rPr>
        <w:t xml:space="preserve">،و هو الصدر الرحب الذی تجد فیه الأمة ملاذها المنقذ فهی:«تأوی إلیه امته کما تأوی النحلة الی یعسوبها» </w:t>
      </w:r>
      <w:r>
        <w:rPr>
          <w:rStyle w:val="FootnoteReference"/>
        </w:rPr>
        <w:footnoteReference w:id="336"/>
      </w:r>
      <w:r>
        <w:rPr>
          <w:rFonts w:ascii="IRNazanin" w:hAnsi="IRNazanin" w:eastAsia="IRNazanin" w:cs="IRNazanin"/>
          <w:lang w:bidi="fa-IR"/>
          <w:color w:val="111111"/>
          <w:sz w:val="28"/>
          <w:szCs w:val="28"/>
          <w:rtl/>
        </w:rPr>
        <w:t xml:space="preserve">أو «کما تأوی النحل الی بیوتها»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297" w:name="_Toc168"/>
      <w:r>
        <w:t>سیرته القضائیة</w:t>
      </w:r>
      <w:bookmarkEnd w:id="297"/>
    </w:p>
    <w:p>
      <w:pPr>
        <w:pStyle w:val="BookText"/>
      </w:pPr>
      <w:r>
        <w:rPr>
          <w:rFonts w:ascii="IRNazanin" w:hAnsi="IRNazanin" w:eastAsia="IRNazanin" w:cs="IRNazanin"/>
          <w:lang w:bidi="fa-IR"/>
          <w:color w:val="111111"/>
          <w:sz w:val="28"/>
          <w:szCs w:val="28"/>
          <w:rtl/>
        </w:rPr>
        <w:t xml:space="preserve">و المهدی الموعود-عجل اللّه فرجه-هو الذی یملأ الأرض قسطا و عدلا کما ملئت ظلما و جورا کما تواترت بذلک الأحادیث النبویة،و إنجاز هذه المهمة یحتاج الی سیرة قضائیة صارمة،لذلک فهو یجسد سیرة جده الإمام علی(علیه السّلام)الشدیدة فی تتبع حقوق الناس المغصوبة و أخذها من الغاصب حتی لو کانت مخبأة تحت ضرس و حتی لو تزوج بها الحرائر،و:«یبلغ من ردّ المهدی المظالم،حتی لو کان تحت ضرس إنسان شیء انتزعه حتی یرده»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فیبلغ من عدله أن«تتمنی الأحیاء الأموات» </w:t>
      </w:r>
      <w:r>
        <w:rPr>
          <w:rStyle w:val="FootnoteReference"/>
        </w:rPr>
        <w:footnoteReference w:id="339"/>
      </w:r>
      <w:r>
        <w:rPr>
          <w:rFonts w:ascii="IRNazanin" w:hAnsi="IRNazanin" w:eastAsia="IRNazanin" w:cs="IRNazanin"/>
          <w:lang w:bidi="fa-IR"/>
          <w:color w:val="111111"/>
          <w:sz w:val="28"/>
          <w:szCs w:val="28"/>
          <w:rtl/>
        </w:rPr>
        <w:t xml:space="preserve">أی یتمنوا عودة الأموات لینعموا ببرکات عدله.</w:t>
      </w:r>
    </w:p>
    <w:p>
      <w:pPr>
        <w:pStyle w:val="BookText"/>
      </w:pPr>
      <w:r>
        <w:rPr>
          <w:rFonts w:ascii="IRNazanin" w:hAnsi="IRNazanin" w:eastAsia="IRNazanin" w:cs="IRNazanin"/>
          <w:lang w:bidi="fa-IR"/>
          <w:color w:val="111111"/>
          <w:sz w:val="28"/>
          <w:szCs w:val="28"/>
          <w:rtl/>
        </w:rPr>
        <w:t xml:space="preserve">و تذکر مجموعة من الأحادیث الشریفة أنه(علیه السّلام)یحکم بحکم سلیمان و داود فی قضائه؛أی بالعلم«اللدنی»دون الاحتجاج بالبینة </w:t>
      </w:r>
      <w:r>
        <w:rPr>
          <w:rStyle w:val="FootnoteReference"/>
        </w:rPr>
        <w:footnoteReference w:id="340"/>
      </w:r>
      <w:r>
        <w:rPr>
          <w:rFonts w:ascii="IRNazanin" w:hAnsi="IRNazanin" w:eastAsia="IRNazanin" w:cs="IRNazanin"/>
          <w:lang w:bidi="fa-IR"/>
          <w:color w:val="111111"/>
          <w:sz w:val="28"/>
          <w:szCs w:val="28"/>
          <w:rtl/>
        </w:rPr>
        <w:t xml:space="preserve">،و لعل ذلک انطلاقا من مهمته فی اقرار العدل الحقیقی دون الظاهری الذی قد تقرّه البینة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9" w:name="pg10378_103779"/>
    <w:bookmarkEnd w:id="119"/>
    <w:p>
      <w:pPr>
        <w:pStyle w:val="BookText"/>
      </w:pPr>
      <w:r>
        <w:rPr>
          <w:rFonts w:ascii="IRNazanin" w:hAnsi="IRNazanin" w:eastAsia="IRNazanin" w:cs="IRNazanin"/>
          <w:lang w:bidi="fa-IR"/>
          <w:color w:val="111111"/>
          <w:sz w:val="28"/>
          <w:szCs w:val="28"/>
          <w:rtl/>
        </w:rPr>
        <w:t xml:space="preserve">الظاهریة و إن کان خلاف العدل الحقیقی و هذه حقیقة معروفة و قد شهدها التأریخ الإسلامی و الانسانی و یشهد التأریخ المعاصر الکثیر من مصادیقها حیث یؤدی الالتزام بالبینات الظاهریة الی غیاب العدل الحقیقی و إن أقرت العدل الظاهری.و علی أی حال.فهذه من خصوصیات عهده(علیه السّلام)و هی تنسجم مع طبیعة الأوضاع العامة لهذا العهد.</w:t>
      </w:r>
    </w:p>
    <w:p>
      <w:pPr>
        <w:pStyle w:val="Heading4"/>
      </w:pPr>
      <w:bookmarkStart w:id="298" w:name="_Toc169"/>
      <w:r>
        <w:t>سیرته تجاه الأدیان و المذاهب</w:t>
      </w:r>
      <w:bookmarkEnd w:id="298"/>
    </w:p>
    <w:p>
      <w:pPr>
        <w:pStyle w:val="BookText"/>
      </w:pPr>
      <w:r>
        <w:rPr>
          <w:rFonts w:ascii="IRNazanin" w:hAnsi="IRNazanin" w:eastAsia="IRNazanin" w:cs="IRNazanin"/>
          <w:lang w:bidi="fa-IR"/>
          <w:color w:val="111111"/>
          <w:sz w:val="28"/>
          <w:szCs w:val="28"/>
          <w:rtl/>
        </w:rPr>
        <w:t xml:space="preserve">یزیل الإمام المهدی الموعود-عجل اللّه فرجه-مظاهر الشرک کافة و یروج التوحید الخالص:«و لا یبقی فی الأرض بقعة عبد فیها غیر اللّه إلاّ عبد اللّه فیها و یکون الدین کله للّه و لو کره المشرکون» </w:t>
      </w:r>
      <w:r>
        <w:rPr>
          <w:rStyle w:val="FootnoteReference"/>
        </w:rPr>
        <w:footnoteReference w:id="341"/>
      </w:r>
      <w:r>
        <w:rPr>
          <w:rFonts w:ascii="IRNazanin" w:hAnsi="IRNazanin" w:eastAsia="IRNazanin" w:cs="IRNazanin"/>
          <w:lang w:bidi="fa-IR"/>
          <w:color w:val="111111"/>
          <w:sz w:val="28"/>
          <w:szCs w:val="28"/>
          <w:rtl/>
        </w:rPr>
        <w:t xml:space="preserve">،و یقوم(علیه السّلام)بعرض الإیمان علی الجمیع و ینهی الحالة المذهبیة فیوحد المذاهب الإسلامیة و یصلح اللّه به أمر الأمة و یرفع اختلافها و یؤلّف قلوبها </w:t>
      </w:r>
      <w:r>
        <w:rPr>
          <w:rStyle w:val="FootnoteReference"/>
        </w:rPr>
        <w:footnoteReference w:id="342"/>
      </w:r>
      <w:r>
        <w:rPr>
          <w:rFonts w:ascii="IRNazanin" w:hAnsi="IRNazanin" w:eastAsia="IRNazanin" w:cs="IRNazanin"/>
          <w:lang w:bidi="fa-IR"/>
          <w:color w:val="111111"/>
          <w:sz w:val="28"/>
          <w:szCs w:val="28"/>
          <w:rtl/>
        </w:rPr>
        <w:t xml:space="preserve">علی أساس السنة النبویة النقیة و ما اخفی أو ضیّع من قیم الإسلام الأصیلة.فهو کما قال جدّه(صلّی اللّه علیه و آله):«سنته سنتی یقیم الناس علی ملتی و شریعتی»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بعض الروایات أنه(علیه السّلام)یقوم بإخراج التوارة و الإنجیل غیر المحرّفین من غار بأنطاکیة و یحاجج الیهود و النصاری بهما و یستخرج حلی بیت المقدس و مائدة سلیمان و یردها الی بیت المقدس </w:t>
      </w:r>
      <w:r>
        <w:rPr>
          <w:rStyle w:val="FootnoteReference"/>
        </w:rPr>
        <w:footnoteReference w:id="344"/>
      </w:r>
      <w:r>
        <w:rPr>
          <w:rFonts w:ascii="IRNazanin" w:hAnsi="IRNazanin" w:eastAsia="IRNazanin" w:cs="IRNazanin"/>
          <w:lang w:bidi="fa-IR"/>
          <w:color w:val="111111"/>
          <w:sz w:val="28"/>
          <w:szCs w:val="28"/>
          <w:rtl/>
        </w:rPr>
        <w:t xml:space="preserve">،و یدعمه فی موقفه هذا عیسی(علیه السّلام)الذی«یحتج به علی نصاری الروم و الصین» </w:t>
      </w:r>
      <w:r>
        <w:rPr>
          <w:rStyle w:val="FootnoteReference"/>
        </w:rPr>
        <w:footnoteReference w:id="345"/>
      </w:r>
      <w:r>
        <w:rPr>
          <w:rFonts w:ascii="IRNazanin" w:hAnsi="IRNazanin" w:eastAsia="IRNazanin" w:cs="IRNazanin"/>
          <w:lang w:bidi="fa-IR"/>
          <w:color w:val="111111"/>
          <w:sz w:val="28"/>
          <w:szCs w:val="28"/>
          <w:rtl/>
        </w:rPr>
        <w:t xml:space="preserve">حیث</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0" w:name="pg10378_103780"/>
    <w:bookmarkEnd w:id="120"/>
    <w:p>
      <w:pPr>
        <w:pStyle w:val="BookText"/>
      </w:pPr>
      <w:r>
        <w:rPr>
          <w:rFonts w:ascii="IRNazanin" w:hAnsi="IRNazanin" w:eastAsia="IRNazanin" w:cs="IRNazanin"/>
          <w:lang w:bidi="fa-IR"/>
          <w:color w:val="111111"/>
          <w:sz w:val="28"/>
          <w:szCs w:val="28"/>
          <w:rtl/>
        </w:rPr>
        <w:t xml:space="preserve">یرفض وفود الیهود و النصاری بعد نزوله عند ما یأتونه مدعین أنهم أصحابه فیردهم و یصرّح بأنّ أصحابه هم المسلمون فینضم الی مجمع المهدی(علیه السّلام) </w:t>
      </w:r>
      <w:r>
        <w:rPr>
          <w:rStyle w:val="FootnoteReference"/>
        </w:rPr>
        <w:footnoteReference w:id="346"/>
      </w:r>
      <w:r>
        <w:rPr>
          <w:rFonts w:ascii="IRNazanin" w:hAnsi="IRNazanin" w:eastAsia="IRNazanin" w:cs="IRNazanin"/>
          <w:lang w:bidi="fa-IR"/>
          <w:color w:val="111111"/>
          <w:sz w:val="28"/>
          <w:szCs w:val="28"/>
          <w:rtl/>
        </w:rPr>
        <w:t xml:space="preserve">الأمر الذی یؤدی الی رجوع النصاری عن تألیهه کما یقوم بأداء فریضة الحجّ الی البیت الحرام </w:t>
      </w:r>
      <w:r>
        <w:rPr>
          <w:rStyle w:val="FootnoteReference"/>
        </w:rPr>
        <w:footnoteReference w:id="347"/>
      </w:r>
      <w:r>
        <w:rPr>
          <w:rFonts w:ascii="IRNazanin" w:hAnsi="IRNazanin" w:eastAsia="IRNazanin" w:cs="IRNazanin"/>
          <w:lang w:bidi="fa-IR"/>
          <w:color w:val="111111"/>
          <w:sz w:val="28"/>
          <w:szCs w:val="28"/>
          <w:rtl/>
        </w:rPr>
        <w:t xml:space="preserve">و یدفن الی جنب رسول اللّه(صلّی اللّه علیه و آله)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تذکر بعض الروایات أن المهدی(علیه السّلام)یخرج التوراة الأصلیة من جبال بالشام و یحاجج الیهود بها فیسلم منهم جماعة کثیرة </w:t>
      </w:r>
      <w:r>
        <w:rPr>
          <w:rStyle w:val="FootnoteReference"/>
        </w:rPr>
        <w:footnoteReference w:id="349"/>
      </w:r>
      <w:r>
        <w:rPr>
          <w:rFonts w:ascii="IRNazanin" w:hAnsi="IRNazanin" w:eastAsia="IRNazanin" w:cs="IRNazanin"/>
          <w:lang w:bidi="fa-IR"/>
          <w:color w:val="111111"/>
          <w:sz w:val="28"/>
          <w:szCs w:val="28"/>
          <w:rtl/>
        </w:rPr>
        <w:t xml:space="preserve">ثم یستخرج تابوت السکینة من بحیرة طبریة و یوضع بین یدیه فی بیت المقدس فیسلم الیهود و لا یبقی علی العناد إلاّ القلیل منهم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299" w:name="_Toc170"/>
      <w:r>
        <w:t>محاربة البدع و نفی تحریف الغالین و المبطلین</w:t>
      </w:r>
      <w:bookmarkEnd w:id="299"/>
    </w:p>
    <w:p>
      <w:pPr>
        <w:pStyle w:val="BookText"/>
      </w:pPr>
      <w:r>
        <w:rPr>
          <w:rFonts w:ascii="IRNazanin" w:hAnsi="IRNazanin" w:eastAsia="IRNazanin" w:cs="IRNazanin"/>
          <w:lang w:bidi="fa-IR"/>
          <w:color w:val="111111"/>
          <w:sz w:val="28"/>
          <w:szCs w:val="28"/>
          <w:rtl/>
        </w:rPr>
        <w:t xml:space="preserve">و ینفی الإمام المهدی-عجل اللّه فرجه-عن الدین التحریفات بصورة کاملة و یزیل کل البدع التی ورثها المسلمون من قرون الابتعاد عن الثقلین و السنة النبویة النقیة و تعطیلها و هذا هو هدف ظهوره:«لیمحو اللّه به البدع کلها و یمیت به الفتن کلها،یفتح اللّه به باب کلّ حقّ،و یغلق به کل باب باطل»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أول ما یبدأ به(علیه السّلام)،فتذکر الأحادیث الشریفة من مصادیقه هدم المقاصیر التی ابتدعها بنو أمیة فی المساجد لعزل الإمام عن المأمومین </w:t>
      </w:r>
      <w:r>
        <w:rPr>
          <w:rStyle w:val="FootnoteReference"/>
        </w:rPr>
        <w:footnoteReference w:id="352"/>
      </w:r>
      <w:r>
        <w:rPr>
          <w:rFonts w:ascii="IRNazanin" w:hAnsi="IRNazanin" w:eastAsia="IRNazanin" w:cs="IRNazanin"/>
          <w:lang w:bidi="fa-IR"/>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1" w:name="pg10378_103781"/>
    <w:bookmarkEnd w:id="121"/>
    <w:p>
      <w:pPr>
        <w:pStyle w:val="BookText"/>
      </w:pPr>
      <w:r>
        <w:rPr>
          <w:rFonts w:ascii="IRNazanin" w:hAnsi="IRNazanin" w:eastAsia="IRNazanin" w:cs="IRNazanin"/>
          <w:lang w:bidi="fa-IR"/>
          <w:color w:val="111111"/>
          <w:sz w:val="28"/>
          <w:szCs w:val="28"/>
          <w:rtl/>
        </w:rPr>
        <w:t xml:space="preserve">و یعید مقام ابراهیم(علیه السّلام)الی موضعه الأصلی </w:t>
      </w:r>
      <w:r>
        <w:rPr>
          <w:rStyle w:val="FootnoteReference"/>
        </w:rPr>
        <w:footnoteReference w:id="353"/>
      </w:r>
      <w:r>
        <w:rPr>
          <w:rFonts w:ascii="IRNazanin" w:hAnsi="IRNazanin" w:eastAsia="IRNazanin" w:cs="IRNazanin"/>
          <w:lang w:bidi="fa-IR"/>
          <w:color w:val="111111"/>
          <w:sz w:val="28"/>
          <w:szCs w:val="28"/>
          <w:rtl/>
        </w:rPr>
        <w:t xml:space="preserve">و یزیل عن المساجد کل ما ابتدع فیها و یعیدها الی السنة الإسلامیة الأولی و الطریقة المحمدیة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4"/>
      </w:pPr>
      <w:bookmarkStart w:id="300" w:name="_Toc171"/>
      <w:r>
        <w:t>سیرته الاداریة</w:t>
      </w:r>
      <w:bookmarkEnd w:id="300"/>
    </w:p>
    <w:p>
      <w:pPr>
        <w:pStyle w:val="BookText"/>
      </w:pPr>
      <w:r>
        <w:rPr>
          <w:rFonts w:ascii="IRNazanin" w:hAnsi="IRNazanin" w:eastAsia="IRNazanin" w:cs="IRNazanin"/>
          <w:lang w:bidi="fa-IR"/>
          <w:color w:val="111111"/>
          <w:sz w:val="28"/>
          <w:szCs w:val="28"/>
          <w:rtl/>
        </w:rPr>
        <w:t xml:space="preserve">و یختار المهدی الموعود-عجل اللّه فرجه-لحکم الأرض ولاة هم خیرة أصحابه الذین یتحلّون بأعلی کفاءات الوالی الإسلامی من العلم و الفقه و الشجاعة و النزاهة و الإخلاص </w:t>
      </w:r>
      <w:r>
        <w:rPr>
          <w:rStyle w:val="FootnoteReference"/>
        </w:rPr>
        <w:footnoteReference w:id="355"/>
      </w:r>
      <w:r>
        <w:rPr>
          <w:rFonts w:ascii="IRNazanin" w:hAnsi="IRNazanin" w:eastAsia="IRNazanin" w:cs="IRNazanin"/>
          <w:lang w:bidi="fa-IR"/>
          <w:color w:val="111111"/>
          <w:sz w:val="28"/>
          <w:szCs w:val="28"/>
          <w:rtl/>
        </w:rPr>
        <w:t xml:space="preserve">،و هو مع ذلک متابع لأمورهم و طریقة قیامهم بمهامهم و یحاسبهم بشدة فإن:«علامة المهدی أن یکون شدیدا علی العمال جوادا بالمال رحیما بالمساکین» </w:t>
      </w:r>
      <w:r>
        <w:rPr>
          <w:rStyle w:val="FootnoteReference"/>
        </w:rPr>
        <w:footnoteReference w:id="356"/>
      </w:r>
      <w:r>
        <w:rPr>
          <w:rFonts w:ascii="IRNazanin" w:hAnsi="IRNazanin" w:eastAsia="IRNazanin" w:cs="IRNazanin"/>
          <w:lang w:bidi="fa-IR"/>
          <w:color w:val="111111"/>
          <w:sz w:val="28"/>
          <w:szCs w:val="28"/>
          <w:rtl/>
        </w:rPr>
        <w:t xml:space="preserve">،و فی عهده:«یزاد المحسن فی إحسانه و یتاب علی المسیء»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هو(علیه السّلام)شدید مع المتاجرین بالدین و المقدسات الإسلامیة الساعین لإضلال الناس،یردعهم عن ذلک،و ممّا یقوم به فی بدایات ظهوره هو قطع أیدی سدنة الکعبة بسبب ذلک و یفضحهم أمام الناس لکی لا ینخدعوا بهم؛إذ هم«سراق اللّه»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301" w:name="_Toc172"/>
      <w:r>
        <w:t>سیرته الجهادیة</w:t>
      </w:r>
      <w:bookmarkEnd w:id="301"/>
    </w:p>
    <w:p>
      <w:pPr>
        <w:pStyle w:val="BookText"/>
      </w:pPr>
      <w:r>
        <w:rPr>
          <w:rFonts w:ascii="IRNazanin" w:hAnsi="IRNazanin" w:eastAsia="IRNazanin" w:cs="IRNazanin"/>
          <w:lang w:bidi="fa-IR"/>
          <w:color w:val="111111"/>
          <w:sz w:val="28"/>
          <w:szCs w:val="28"/>
          <w:rtl/>
        </w:rPr>
        <w:t xml:space="preserve">و یقوم الإمام المنتظر-عجل اللّه فرجه-بالسیف،فظهوره یکون بعد إتمام الحجة البالغة و اتضاح الحقائق بالکامل و فتح أبواب الحق و إغلاق الباطل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وقوع المعجزات و الکرامات المبرهنة علی تمتعه بالتأیید الإلهی و نصرة الملائکة البدریین له و امتلاکه قمیص یوسف و عصا موسی و حجره و خاتم سلیمان و درع رسول اللّه(صلّی اللّه علیه و آله)و سیفه و رایته و سائر مواریث الأنبیاء(علیهم السّلام) و إظهاره لها </w:t>
      </w:r>
      <w:r>
        <w:rPr>
          <w:rStyle w:val="FootnoteReference"/>
        </w:rPr>
        <w:footnoteReference w:id="359"/>
      </w:r>
      <w:r>
        <w:rPr>
          <w:rFonts w:ascii="IRNazanin" w:hAnsi="IRNazanin" w:eastAsia="IRNazanin" w:cs="IRNazanin"/>
          <w:lang w:bidi="fa-IR"/>
          <w:color w:val="111111"/>
          <w:sz w:val="28"/>
          <w:szCs w:val="28"/>
          <w:rtl/>
        </w:rPr>
        <w:t xml:space="preserve">و إتضاح تمثیله الصادق لمنهجهم و سعیه لتحقیق أهدافهم الإلهیة و إقرار العدالة السماویة.و مع اتضاح کل ذلک لا یبقی علی الباطل إلاّ المنحرفون المفسدون الذین لا یرجی منهم إلاّ الفساد و الأذی و الظلم الذی یجب أن تطهر منه الدولة المهدویة،لذلک نلاحظ فی سیرة الإمام الجهادیة الصرامة و الحزم و الحدیة فی التعامل مع الظالمین و المنحرفین فلا یبقی علی الأرض منهم دیّار و لا یسمح لهم بالنشاط الإفسادی.</w:t>
      </w:r>
    </w:p>
    <w:p>
      <w:pPr>
        <w:pStyle w:val="BookText"/>
      </w:pPr>
      <w:r>
        <w:rPr>
          <w:rFonts w:ascii="IRNazanin" w:hAnsi="IRNazanin" w:eastAsia="IRNazanin" w:cs="IRNazanin"/>
          <w:lang w:bidi="fa-IR"/>
          <w:color w:val="111111"/>
          <w:sz w:val="28"/>
          <w:szCs w:val="28"/>
          <w:rtl/>
        </w:rPr>
        <w:t xml:space="preserve">علی أن الأحادیث الشریفة تصرّح بأنّ المهدی المنتظر-عجل اللّه فرجه- یسیر بسیرة أبویه رسول اللّه و وصیه الإمام علی-صلوات اللّه علیهما و آلهما- فی مجاهدة المنحرفین و المبطلین فلا یبدأ القتال إلاّ بعد عرض الإیمان و الدین الحق علیهم </w:t>
      </w:r>
      <w:r>
        <w:rPr>
          <w:rStyle w:val="FootnoteReference"/>
        </w:rPr>
        <w:footnoteReference w:id="360"/>
      </w:r>
      <w:r>
        <w:rPr>
          <w:rFonts w:ascii="IRNazanin" w:hAnsi="IRNazanin" w:eastAsia="IRNazanin" w:cs="IRNazanin"/>
          <w:lang w:bidi="fa-IR"/>
          <w:color w:val="111111"/>
          <w:sz w:val="28"/>
          <w:szCs w:val="28"/>
          <w:rtl/>
        </w:rPr>
        <w:t xml:space="preserve">و محاججتهم بما ألزموا به أنفسهم کما رأینا فی قضیة إخراجه التوراة و الإنجیل و هذه قضیة أخری مهمة فی سیرته الجهادیة(علیه السّلام).</w:t>
      </w:r>
    </w:p>
    <w:p>
      <w:pPr>
        <w:pStyle w:val="BookText"/>
      </w:pPr>
      <w:r>
        <w:rPr>
          <w:rFonts w:ascii="IRNazanin" w:hAnsi="IRNazanin" w:eastAsia="IRNazanin" w:cs="IRNazanin"/>
          <w:lang w:bidi="fa-IR"/>
          <w:color w:val="111111"/>
          <w:sz w:val="28"/>
          <w:szCs w:val="28"/>
          <w:rtl/>
        </w:rPr>
        <w:t xml:space="preserve">و یستفاد من الروایات الشریفة أن من سیرته الجهادیة تصفیة الجبهة الداخلیة و هی جبهة العالم الإسلامی من التیارات المحاربة المنحرفة أولا قبل البدء بمجاهدة القوی الأجنبیة،فینهی حرکة السفیانی و نفوذ البتریة و المتأولة الجاهلین و النواصب المضلین المعاندین </w:t>
      </w:r>
      <w:r>
        <w:rPr>
          <w:rStyle w:val="FootnoteReference"/>
        </w:rPr>
        <w:footnoteReference w:id="361"/>
      </w:r>
      <w:r>
        <w:rPr>
          <w:rFonts w:ascii="IRNazanin" w:hAnsi="IRNazanin" w:eastAsia="IRNazanin" w:cs="IRNazanin"/>
          <w:lang w:bidi="fa-IR"/>
          <w:color w:val="111111"/>
          <w:sz w:val="28"/>
          <w:szCs w:val="28"/>
          <w:rtl/>
        </w:rPr>
        <w:t xml:space="preserve">و یعقد لأجل ذلک هدنة مع الروم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2" w:name="pg10378_103783"/>
    <w:bookmarkEnd w:id="122"/>
    <w:p>
      <w:pPr>
        <w:pStyle w:val="BookText"/>
      </w:pPr>
      <w:r>
        <w:rPr>
          <w:rFonts w:ascii="IRNazanin" w:hAnsi="IRNazanin" w:eastAsia="IRNazanin" w:cs="IRNazanin"/>
          <w:lang w:bidi="fa-IR"/>
          <w:color w:val="111111"/>
          <w:sz w:val="28"/>
          <w:szCs w:val="28"/>
          <w:rtl/>
        </w:rPr>
        <w:t xml:space="preserve">قبل ان یتوجه لمجاهدة الیهود ثم الروم و قتل الدجال و فتح الأرض کلّها.بل و یعمد قبل البدء بتصفیة الجبهة الداخلیة بتنظیم صفوف جیشه و یعیّن القادة العسکریین الأکفاء و یعقد لهم الألویة و یذهب بالعاهات و الضعف عن أنصاره و یقوّی قلوبهم </w:t>
      </w:r>
      <w:r>
        <w:rPr>
          <w:rStyle w:val="FootnoteReference"/>
        </w:rPr>
        <w:footnoteReference w:id="362"/>
      </w:r>
      <w:r>
        <w:rPr>
          <w:rFonts w:ascii="IRNazanin" w:hAnsi="IRNazanin" w:eastAsia="IRNazanin" w:cs="IRNazanin"/>
          <w:lang w:bidi="fa-IR"/>
          <w:color w:val="111111"/>
          <w:sz w:val="28"/>
          <w:szCs w:val="28"/>
          <w:rtl/>
        </w:rPr>
        <w:t xml:space="preserve">و یملأها إیمانا بالحق الذی یجاهدون من أجله و یبتلیهم و یمحصهم </w:t>
      </w:r>
      <w:r>
        <w:rPr>
          <w:rStyle w:val="FootnoteReference"/>
        </w:rPr>
        <w:footnoteReference w:id="363"/>
      </w:r>
      <w:r>
        <w:rPr>
          <w:rFonts w:ascii="IRNazanin" w:hAnsi="IRNazanin" w:eastAsia="IRNazanin" w:cs="IRNazanin"/>
          <w:lang w:bidi="fa-IR"/>
          <w:color w:val="111111"/>
          <w:sz w:val="28"/>
          <w:szCs w:val="28"/>
          <w:rtl/>
        </w:rPr>
        <w:t xml:space="preserve">،لکی یتحرک لانجاز مهمته الإصلاحیة الکبری بجیش عقائدی قوی و منسجم یتحلی بالکفاءة القتالیة المطلوبة و القوة المعنویة اللازمة.</w:t>
      </w:r>
    </w:p>
    <w:p>
      <w:pPr>
        <w:pStyle w:val="Heading4"/>
      </w:pPr>
      <w:bookmarkStart w:id="302" w:name="_Toc173"/>
      <w:r>
        <w:t>سیرته المالیة</w:t>
      </w:r>
      <w:bookmarkEnd w:id="302"/>
    </w:p>
    <w:p>
      <w:pPr>
        <w:pStyle w:val="BookText"/>
      </w:pPr>
      <w:r>
        <w:rPr>
          <w:rFonts w:ascii="IRNazanin" w:hAnsi="IRNazanin" w:eastAsia="IRNazanin" w:cs="IRNazanin"/>
          <w:lang w:bidi="fa-IR"/>
          <w:color w:val="111111"/>
          <w:sz w:val="28"/>
          <w:szCs w:val="28"/>
          <w:rtl/>
        </w:rPr>
        <w:t xml:space="preserve">یعید المهدی الموعود-عجل اللّه فرجه-نظام«التسویة فی العطاء» </w:t>
      </w:r>
      <w:r>
        <w:rPr>
          <w:rStyle w:val="FootnoteReference"/>
        </w:rPr>
        <w:footnoteReference w:id="364"/>
      </w:r>
      <w:r>
        <w:rPr>
          <w:rFonts w:ascii="IRNazanin" w:hAnsi="IRNazanin" w:eastAsia="IRNazanin" w:cs="IRNazanin"/>
          <w:lang w:bidi="fa-IR"/>
          <w:color w:val="111111"/>
          <w:sz w:val="28"/>
          <w:szCs w:val="28"/>
          <w:rtl/>
        </w:rPr>
        <w:t xml:space="preserve">الذی کان سائدا علی عهد رسول اللّه(صلّی اللّه علیه و آله)ثم غیّر و بدّل من بعده و أبتدعت بدله معاییر جدیدة أحدثت نظام التفاضل الطبقی بالتدریج بالرغم من التزام الوصی الإمام علی(علیه السّلام)إبان خلافته بنظام التسویة فی العطاء و تابعه علی ذلک ابنه الحسن(علیه السّلام)فی شهور خلافته القلیلة لکنه قد غاب بالکامل بعد استشهادهما، و بدأ بنو أمیة بالاستئثار بأموال المسلمین و تقیید العطاء من بیت المال بمصالحهم السیاسیة و تحویله من عطاء شرعی الی رشاو مقیتة یستجلبون بها الأنصار لهم علی الباطل أو یشترون به سکوت البعض عن الحق.</w:t>
      </w:r>
    </w:p>
    <w:p>
      <w:pPr>
        <w:pStyle w:val="BookText"/>
      </w:pPr>
      <w:r>
        <w:rPr>
          <w:rFonts w:ascii="IRNazanin" w:hAnsi="IRNazanin" w:eastAsia="IRNazanin" w:cs="IRNazanin"/>
          <w:lang w:bidi="fa-IR"/>
          <w:color w:val="111111"/>
          <w:sz w:val="28"/>
          <w:szCs w:val="28"/>
          <w:rtl/>
        </w:rPr>
        <w:t xml:space="preserve">و المهدی المنتظر(علیه السّلام)یجعل بیت المال قسمة مشترکة بین المسلمین دونما تفاضل أو تمییز،فالجمیع متساوون فی الانتفاع من النعم الإلهیة و الخدمات المستثمرة من الأموال العامة،تطبیقا لأحد أبعاد العدالة المحمدیة المکلّف باقرارها.و تصرح الأحادیث الشریفة بأنه ینهی الحالة الإقطاعیة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3" w:name="pg10378_103784"/>
    <w:bookmarkEnd w:id="123"/>
    <w:p>
      <w:pPr>
        <w:pStyle w:val="BookText"/>
      </w:pPr>
      <w:r>
        <w:rPr>
          <w:rFonts w:ascii="IRNazanin" w:hAnsi="IRNazanin" w:eastAsia="IRNazanin" w:cs="IRNazanin"/>
          <w:lang w:bidi="fa-IR"/>
          <w:color w:val="111111"/>
          <w:sz w:val="28"/>
          <w:szCs w:val="28"/>
          <w:rtl/>
        </w:rPr>
        <w:t xml:space="preserve">حسب النص القائل:«إذا قام قائمنا اضمحلت القطائع فلا قطائع» </w:t>
      </w:r>
      <w:r>
        <w:rPr>
          <w:rStyle w:val="FootnoteReference"/>
        </w:rPr>
        <w:footnoteReference w:id="365"/>
      </w:r>
      <w:r>
        <w:rPr>
          <w:rFonts w:ascii="IRNazanin" w:hAnsi="IRNazanin" w:eastAsia="IRNazanin" w:cs="IRNazanin"/>
          <w:lang w:bidi="fa-IR"/>
          <w:color w:val="111111"/>
          <w:sz w:val="28"/>
          <w:szCs w:val="28"/>
          <w:rtl/>
        </w:rPr>
        <w:t xml:space="preserve">،و المقصود بها الأراضی الزراعیة أو غیرها من الثروات و المنافع التی یعطیها الحکام للمقرّبین منهم و قد راجت هذه الظاهرة بعد وفاة رسول اللّه(صلّی اللّه علیه و آله)و خاصة فی عهد الخلیفة الثالث و فی العصر الأموی بشکل خاص.</w:t>
      </w:r>
    </w:p>
    <w:p>
      <w:pPr>
        <w:pStyle w:val="BookText"/>
      </w:pPr>
      <w:r>
        <w:rPr>
          <w:rFonts w:ascii="IRNazanin" w:hAnsi="IRNazanin" w:eastAsia="IRNazanin" w:cs="IRNazanin"/>
          <w:lang w:bidi="fa-IR"/>
          <w:color w:val="111111"/>
          <w:sz w:val="28"/>
          <w:szCs w:val="28"/>
          <w:rtl/>
        </w:rPr>
        <w:t xml:space="preserve">و تتحدث الکثیر من الأحادیث عن کثرة عطائه(علیه السّلام)و تعتبرها علامة ممیزة له فهو:«یحثو المال حثوا» </w:t>
      </w:r>
      <w:r>
        <w:rPr>
          <w:rStyle w:val="FootnoteReference"/>
        </w:rPr>
        <w:footnoteReference w:id="366"/>
      </w:r>
      <w:r>
        <w:rPr>
          <w:rFonts w:ascii="IRNazanin" w:hAnsi="IRNazanin" w:eastAsia="IRNazanin" w:cs="IRNazanin"/>
          <w:lang w:bidi="fa-IR"/>
          <w:color w:val="111111"/>
          <w:sz w:val="28"/>
          <w:szCs w:val="28"/>
          <w:rtl/>
        </w:rPr>
        <w:t xml:space="preserve">عند ما یعطی من سأله،و هذا و إن کان یشیر الی کرمه و کثرة الخیرات و البرکات فی عصره إلاّ أنها تفصح عن نقطة مهمة أخری فی سیرته الاقتصادیة(علیه السّلام)و هی سیرة إغناء الناس بما یکفیهم و یغنیهم و یجعلهم فی رفاهیّة من العیش بحیث یتفرّغوا الی الطاعات و العبادة و العمل الإصلاحی الفردی و الاجتماعی.</w:t>
      </w:r>
    </w:p>
    <w:p>
      <w:pPr>
        <w:pStyle w:val="BookText"/>
      </w:pPr>
      <w:r>
        <w:rPr>
          <w:rFonts w:ascii="IRNazanin" w:hAnsi="IRNazanin" w:eastAsia="IRNazanin" w:cs="IRNazanin"/>
          <w:lang w:bidi="fa-IR"/>
          <w:color w:val="111111"/>
          <w:sz w:val="28"/>
          <w:szCs w:val="28"/>
          <w:rtl/>
        </w:rPr>
        <w:t xml:space="preserve">و علیه یتضح أن سیرته فی المجال المالی ترتبط بمهمته الإصلاحیة و إقامة المجتمع التوحیدی الخالص فی تعبده للّه تبارک و تعالی فالمراد منها توفیر متطلبات ذلک و إزالة العقبات الصادة عنه.</w:t>
      </w:r>
    </w:p>
    <w:p>
      <w:pPr>
        <w:pStyle w:val="Heading4"/>
      </w:pPr>
      <w:bookmarkStart w:id="303" w:name="_Toc174"/>
      <w:r>
        <w:t>الصورة العامة للدولة المهدویة فی النصوص الشرعیة</w:t>
      </w:r>
      <w:bookmarkEnd w:id="303"/>
    </w:p>
    <w:p>
      <w:pPr>
        <w:pStyle w:val="BookText"/>
      </w:pPr>
      <w:r>
        <w:rPr>
          <w:rFonts w:ascii="IRNazanin" w:hAnsi="IRNazanin" w:eastAsia="IRNazanin" w:cs="IRNazanin"/>
          <w:lang w:bidi="fa-IR"/>
          <w:color w:val="111111"/>
          <w:sz w:val="28"/>
          <w:szCs w:val="28"/>
          <w:rtl/>
        </w:rPr>
        <w:t xml:space="preserve">و نصل الآن الی خاتمة هذا الفصل فنعرض فیها علی نحو الإجمال أیضا الصورة التی ترسمها النصوص الشرعیة لدولة المهدی الموعود،عجل اللّه فرجه.</w:t>
      </w:r>
    </w:p>
    <w:p>
      <w:pPr>
        <w:pStyle w:val="BookText"/>
      </w:pPr>
      <w:r>
        <w:rPr>
          <w:rFonts w:ascii="IRNazanin" w:hAnsi="IRNazanin" w:eastAsia="IRNazanin" w:cs="IRNazanin"/>
          <w:lang w:bidi="fa-IR"/>
          <w:color w:val="111111"/>
          <w:sz w:val="28"/>
          <w:szCs w:val="28"/>
          <w:rtl/>
        </w:rPr>
        <w:t xml:space="preserve">إنّ الدولة المهدویة إنّما تأتی لتحسم عصر المعاناة الذی عاشته البشریة طویلا و تنهی الظلم و الجور الذی ملأ الأرض نتیجة لحکم الطواغیت و حاکمیة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الأهواء و الشهوات و النزعات المادیة و بظهور الإمام المهدی المنتظر علی مدی القرون.«یفرج اللّه عن الأمة فطوبی لمن أدرک زمانه» </w:t>
      </w:r>
      <w:r>
        <w:rPr>
          <w:rStyle w:val="FootnoteReference"/>
        </w:rPr>
        <w:footnoteReference w:id="367"/>
      </w:r>
      <w:r>
        <w:rPr>
          <w:rFonts w:ascii="IRNazanin" w:hAnsi="IRNazanin" w:eastAsia="IRNazanin" w:cs="IRNazanin"/>
          <w:lang w:bidi="fa-IR"/>
          <w:color w:val="111111"/>
          <w:sz w:val="28"/>
          <w:szCs w:val="28"/>
          <w:rtl/>
        </w:rPr>
        <w:t xml:space="preserve">.فاللّه تبارک و تعالی یحقق للأمة المسلمة؛و لبنی الانسان عامة؛کل الطموحات الفطریة السلیمة، و یزیل الشرک و یقیم المجتمع الموحّد العابد الآمر بالمعروف و الناهی عن المنکر و المسارع للخیرات السائر فی منازل الکمال و معارج النور.</w:t>
      </w:r>
    </w:p>
    <w:p>
      <w:pPr>
        <w:pStyle w:val="BookText"/>
      </w:pPr>
      <w:r>
        <w:rPr>
          <w:rFonts w:ascii="IRNazanin" w:hAnsi="IRNazanin" w:eastAsia="IRNazanin" w:cs="IRNazanin"/>
          <w:lang w:bidi="fa-IR"/>
          <w:color w:val="111111"/>
          <w:sz w:val="28"/>
          <w:szCs w:val="28"/>
          <w:rtl/>
        </w:rPr>
        <w:t xml:space="preserve">و تخرج الأرض برکاتها و کذلک السماء،و ما یحصل علیه الناس لیس هو الغنی المادی فحسب بل هو«الاستغناء»حیث«یملأ اللّه قلوب امة محمد(صلّی اللّه علیه و آله)غنی و یسعهم عدله» </w:t>
      </w:r>
      <w:r>
        <w:rPr>
          <w:rStyle w:val="FootnoteReference"/>
        </w:rPr>
        <w:footnoteReference w:id="368"/>
      </w:r>
      <w:r>
        <w:rPr>
          <w:rFonts w:ascii="IRNazanin" w:hAnsi="IRNazanin" w:eastAsia="IRNazanin" w:cs="IRNazanin"/>
          <w:lang w:bidi="fa-IR"/>
          <w:color w:val="111111"/>
          <w:sz w:val="28"/>
          <w:szCs w:val="28"/>
          <w:rtl/>
        </w:rPr>
        <w:t xml:space="preserve">أی یحرّرهم من أسر المتطلبات و الحاجات المادیة المعیشیة المحدودة،فالمهدی المنتظر الذی یحرر المسلمین من ذل التبعیة للضالّین و المنحرفین،کما صرّح به النص القائل:«و به یخرج ذل الرق من أعناقکم» </w:t>
      </w:r>
      <w:r>
        <w:rPr>
          <w:rStyle w:val="FootnoteReference"/>
        </w:rPr>
        <w:footnoteReference w:id="369"/>
      </w:r>
      <w:r>
        <w:rPr>
          <w:rFonts w:ascii="IRNazanin" w:hAnsi="IRNazanin" w:eastAsia="IRNazanin" w:cs="IRNazanin"/>
          <w:lang w:bidi="fa-IR"/>
          <w:color w:val="111111"/>
          <w:sz w:val="28"/>
          <w:szCs w:val="28"/>
          <w:rtl/>
        </w:rPr>
        <w:t xml:space="preserve">یحرر البشریة من ذل الحیاة البهیمیة و الخضوع لأسر الشهوات و یفتح أمام الانسان جمیع أبواب التکامل و الرقی المعنوی و التکامل الروحی فیشهد عصره تطورا فکریا و روحیا عالیا کما یشیر لذلک الإمام الباقر(علیه السّلام) حیث یقول:«إذا قام قائمنا وضع اللّه یده علی رؤوس العباد،فجمع بها عقولهم و کملت به أحلامهم» </w:t>
      </w:r>
      <w:r>
        <w:rPr>
          <w:rStyle w:val="FootnoteReference"/>
        </w:rPr>
        <w:footnoteReference w:id="370"/>
      </w:r>
      <w:r>
        <w:rPr>
          <w:rFonts w:ascii="IRNazanin" w:hAnsi="IRNazanin" w:eastAsia="IRNazanin" w:cs="IRNazanin"/>
          <w:lang w:bidi="fa-IR"/>
          <w:color w:val="111111"/>
          <w:sz w:val="28"/>
          <w:szCs w:val="28"/>
          <w:rtl/>
        </w:rPr>
        <w:t xml:space="preserve">،و مما یساعد علی ذلک-إضافة الی العامل المهم و الرئیسی المتقدم -عامل ثانوی هو التطور الهائل الذی یشهده عصره خاصة فی مجال الاتصالات و الذی نری بوادره الیوم طبق القوانین العلمیة أیضا کما یشیر الی ذلک الإمام الصادق(علیه السّلام)بقوله:«إن قائمنا إذا قام مدّ اللّه عز و جل لشیعتنا فی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أسماعهم و أبصارهم حتی لا یکون بینهم و بین القائم برید؛یکلّمهم فیسمعون و ینظرون إلیه و هو فی مکانه» </w:t>
      </w:r>
      <w:r>
        <w:rPr>
          <w:rStyle w:val="FootnoteReference"/>
        </w:rPr>
        <w:footnoteReference w:id="371"/>
      </w:r>
      <w:r>
        <w:rPr>
          <w:rFonts w:ascii="IRNazanin" w:hAnsi="IRNazanin" w:eastAsia="IRNazanin" w:cs="IRNazanin"/>
          <w:lang w:bidi="fa-IR"/>
          <w:color w:val="111111"/>
          <w:sz w:val="28"/>
          <w:szCs w:val="28"/>
          <w:rtl/>
        </w:rPr>
        <w:t xml:space="preserve">،و لعل ذلک یکون بوسائل غیبیة تمکّنهم منها المراتب الروحیة السامیة التی یصلون إلیها و إن کان ذلک قد أصبح ممکنا بدرجة محدودة الیوم أیضا عبر وسائل الاتصال الحدیثة المتطورة،و لکن من المؤکد- استنادا للأحادیث الشریفة-أن الکثیر من الحقائق و القضایا الغیبیة تظهر فی عصر الدولة المهدویة و یحظی الکثیر من المؤمنین بمراتب عالیة من معرفة أسرار الغیب و علم الکتاب و تجاوز الأسباب و القوانین الطبیعیة و الکثیر من الظواهر التی نعتبرها الیوم من المعجزات غیر المألوفة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توفیر الدولة المهدویة لجمیع عوامل التکامل المادی و الروحی یقام المجتمع الموحّد الذی یعبد اللّه تبارک و تعالی بإخلاص فتسود العلاقات الإیمانیة المحضة و تحکمه قیم من قبیل البراءة ممن«کان بالرهن أوثق منه بأخیه المؤمن»و مثل أن«ربح المؤمن علی المؤمن ربا» </w:t>
      </w:r>
      <w:r>
        <w:rPr>
          <w:rStyle w:val="FootnoteReference"/>
        </w:rPr>
        <w:footnoteReference w:id="373"/>
      </w:r>
      <w:r>
        <w:rPr>
          <w:rFonts w:ascii="IRNazanin" w:hAnsi="IRNazanin" w:eastAsia="IRNazanin" w:cs="IRNazanin"/>
          <w:lang w:bidi="fa-IR"/>
          <w:color w:val="111111"/>
          <w:sz w:val="28"/>
          <w:szCs w:val="28"/>
          <w:rtl/>
        </w:rPr>
        <w:t xml:space="preserve">فحتّی العمل التجاری یکون یومئذ عبادة خالصة للّه عز و جل إذ یکون بهدف خدمة عباد اللّه فقط.</w:t>
      </w:r>
    </w:p>
    <w:p>
      <w:pPr>
        <w:pStyle w:val="BookText"/>
      </w:pPr>
      <w:r>
        <w:rPr>
          <w:rFonts w:ascii="IRNazanin" w:hAnsi="IRNazanin" w:eastAsia="IRNazanin" w:cs="IRNazanin"/>
          <w:lang w:bidi="fa-IR"/>
          <w:color w:val="111111"/>
          <w:sz w:val="28"/>
          <w:szCs w:val="28"/>
          <w:rtl/>
        </w:rPr>
        <w:t xml:space="preserve">یقول الإمام علی(علیه السّلام)ضمن حدیث فی وصف جامع لدولة الإمام المهدی العالمیة:«...یؤیده اللّه بملائکته و یعصم أنصاره و ینصره بآیاته و یظهره علی أهل الأرض حتی یدینوا طوعا و کرها،و یملأ الأرض عدلا و قسطا و نورا و برهانا،یدین له عرض البلاد و طولها حتی لا یبقی کافر إلاّ آمن و لا طالح إلاّ صلح و یصطلح فی ملکه السباع و تخرج الأرض برکاتها و تنزل السماء برکتها و تظهر له الکنوز،یملک ما بین الخافقین أربعین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عاما،فطوبی لمن أدرک أیامه و سمع کلامه» </w:t>
      </w:r>
      <w:r>
        <w:rPr>
          <w:rStyle w:val="FootnoteReference"/>
        </w:rPr>
        <w:footnoteReference w:id="374"/>
      </w:r>
      <w:r>
        <w:rPr>
          <w:rFonts w:ascii="IRNazanin" w:hAnsi="IRNazanin" w:eastAsia="IRNazanin" w:cs="IRNazanin"/>
          <w:lang w:bidi="fa-IR"/>
          <w:color w:val="111111"/>
          <w:sz w:val="28"/>
          <w:szCs w:val="28"/>
          <w:rtl/>
        </w:rPr>
        <w:t xml:space="preserve">،أجل فی ظل دولة المهدی المنتظر- عجل اللّه فرجه-یتضح للعالمین أن صلاح البشریة و خیرها و تکاملها المادّی و المعنوی إنما یتحقق فی ظل رسالة السماء و علی یدی أولیاء اللّه المعصومین -سلام اللّه علیهم-و هذا ما یحققه اللّه تعالی علی ید خاتمهم و خاتم الأئمة الاثنی عشر الأوصیاء أی المهدی الذی وعد اللّه به الامم:«و لذلک یرضی عنه ساکن الأرض و ساکن السماء»کما أخبر عن ذلک جدّه رسول اللّه(صلّی اللّه علیه و آله)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4" w:name="pg10378_103788"/>
    <w:bookmarkEnd w:id="124"/>
    <w:p>
      <w:pPr>
        <w:pStyle w:val="Heading3"/>
      </w:pPr>
      <w:bookmarkStart w:id="304" w:name="_Toc175"/>
      <w:r>
        <w:t>الفصل الثّالث:قبسات من تراث الإمام المهدی(علیه السّلام)</w:t>
      </w:r>
      <w:bookmarkEnd w:id="304"/>
    </w:p>
    <w:p>
      <w:pPr>
        <w:pStyle w:val="Heading4"/>
      </w:pPr>
      <w:bookmarkStart w:id="305" w:name="_Toc176"/>
      <w:r>
        <w:t>اشارة</w:t>
      </w:r>
      <w:bookmarkEnd w:id="305"/>
    </w:p>
    <w:p>
      <w:pPr>
        <w:pStyle w:val="BookText"/>
      </w:pPr>
      <w:r>
        <w:rPr>
          <w:rFonts w:ascii="IRNazanin" w:hAnsi="IRNazanin" w:eastAsia="IRNazanin" w:cs="IRNazanin"/>
          <w:lang w:bidi="fa-IR"/>
          <w:color w:val="111111"/>
          <w:sz w:val="28"/>
          <w:szCs w:val="28"/>
          <w:rtl/>
        </w:rPr>
        <w:t xml:space="preserve">قبسات من تراث الإمام المهدی(علیه السّلام)</w:t>
      </w:r>
    </w:p>
    <w:p>
      <w:pPr>
        <w:pStyle w:val="Heading4"/>
      </w:pPr>
      <w:bookmarkStart w:id="306" w:name="_Toc177"/>
      <w:r>
        <w:t>من کلامه فی التوحید و نبذ الغلوّ</w:t>
      </w:r>
      <w:bookmarkEnd w:id="306"/>
    </w:p>
    <w:p>
      <w:pPr>
        <w:pStyle w:val="BookText"/>
      </w:pPr>
      <w:r>
        <w:rPr>
          <w:rFonts w:ascii="IRNazanin" w:hAnsi="IRNazanin" w:eastAsia="IRNazanin" w:cs="IRNazanin"/>
          <w:lang w:bidi="fa-IR"/>
          <w:color w:val="111111"/>
          <w:sz w:val="28"/>
          <w:szCs w:val="28"/>
          <w:rtl/>
        </w:rPr>
        <w:t xml:space="preserve">«إن اللّه تعالی هو الذی خلق الأجسام و قسّم الارزاق،لأنه لیس بجسم و لا حالّ فی جسم،لیس کمثله شیء و هو السمیع العلیم،و أما الأئمة(علیهم السّلام)فإنهم یسألون اللّه تعالی فیخلق و یسألونه فیرزق إیجابا لمسألتهم و إعظاما لحقهم»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4"/>
      </w:pPr>
      <w:bookmarkStart w:id="307" w:name="_Toc178"/>
      <w:r>
        <w:t>فی علة الخلق و بعث الأنبیاء و تعیین الأوصیاء</w:t>
      </w:r>
      <w:bookmarkEnd w:id="307"/>
    </w:p>
    <w:p>
      <w:pPr>
        <w:pStyle w:val="BookText"/>
      </w:pPr>
      <w:r>
        <w:rPr>
          <w:rFonts w:ascii="IRNazanin" w:hAnsi="IRNazanin" w:eastAsia="IRNazanin" w:cs="IRNazanin"/>
          <w:lang w:bidi="fa-IR"/>
          <w:color w:val="111111"/>
          <w:sz w:val="28"/>
          <w:szCs w:val="28"/>
          <w:rtl/>
        </w:rPr>
        <w:t xml:space="preserve">یا هذا یرحمک اللّه،إنّ اللّه تعالی لم یخلق الخلق عبثا،و لا أهملهم سدی،بل خلقهم بقدرته و جعل لهم أسماعا و أبصارا و قلوبا و ألبابا،ثمّ بعث إلیهم النّبیّین(علیهم السّلام)مبشّرین و منذرین،یأمرونهم بطاعته و ینهونهم عن معصیته،و یعرّفونهم ما جهلوه من أمر خالقهم و دینهم،و أنزل علیهم کتابا و بعث إلیهم ملائکة،یأتین بینهم و بین من بعثهم إلیهم بالفضل الّذی جعله لهم علیهم،و ما آتاهم من الدّلائل الظّاهرة و البراهین الباهرة و الآیات الغالبة، فمنهم من جعل النّار علیه بردا و سلاما،و اتّخذه خلیلا،و منهم من کلّمه تکلیما،و جعل عصاه ثعبانا مبینا،و منهم من أحیی الموتی بإذن اللّه،و أبرأ الأکمه و الأبرص بإذن اللّه،و منهم من علّمه منطق الطّیر و أوتی من کلّ شیء ثمّ بعث محمّدا صلّی اللّه علیه و آله رحمة للعالمین،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5" w:name="pg10378_103789"/>
    <w:bookmarkEnd w:id="125"/>
    <w:p>
      <w:pPr>
        <w:pStyle w:val="BookText"/>
      </w:pPr>
      <w:r>
        <w:rPr>
          <w:rFonts w:ascii="IRNazanin" w:hAnsi="IRNazanin" w:eastAsia="IRNazanin" w:cs="IRNazanin"/>
          <w:lang w:bidi="fa-IR"/>
          <w:color w:val="111111"/>
          <w:sz w:val="28"/>
          <w:szCs w:val="28"/>
          <w:rtl/>
        </w:rPr>
        <w:t xml:space="preserve">و تمّم به نعمته،و ختم به أنبیاءه،و أرسله إلی النّاس کافّة،و أظهر من صدقه ما أظهر،و بیّن من آیاته و علاماته ما بیّن،ثمّ قبضه صلّی اللّه علیه و آله حمیدا فقیدا سعیدا،و جعل الأمر بعده إلی أخیه و ابن عمّه و وصیّه و وارثه علیّ بن أبی طالب(علیه السّلام)،ثمّ إلی الأوصیاء من ولده واحدا واحدا،أحیی بهم دینه،و أتمّ بهم نوره،و جعل بینهم و بین إخوانهم و بنی عمّهم و الأدنین فالأدنین من ذوی أرحامهم فرقانا بیّنا یعرف به الحجّة من المحجوج،و الإمام من المأموم،بأن عصمهم من الذّنوب،و برّأهم من العیوب،و طهّرهم من الدّنس،و نزّههم من اللّبس،و جعلهم خزّان علمه،و مستودع حکمته،و موضع سرّه،و أیّدهم بالدّلائل،و لو لا ذلک لکان النّاس علی سواء،و لادّعی أمر اللّه عزّ و جلّ کلّ أحد،و لما عرف الحقّ من الباطل،و لا العالم من الجاهل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4"/>
      </w:pPr>
      <w:bookmarkStart w:id="308" w:name="_Toc179"/>
      <w:r>
        <w:t>فی مقام الأئمة(علیهم السّلام)</w:t>
      </w:r>
      <w:bookmarkEnd w:id="308"/>
    </w:p>
    <w:p>
      <w:pPr>
        <w:pStyle w:val="BookText"/>
      </w:pPr>
      <w:r>
        <w:rPr>
          <w:rFonts w:ascii="IRNazanin" w:hAnsi="IRNazanin" w:eastAsia="IRNazanin" w:cs="IRNazanin"/>
          <w:lang w:bidi="fa-IR"/>
          <w:color w:val="111111"/>
          <w:sz w:val="28"/>
          <w:szCs w:val="28"/>
          <w:rtl/>
        </w:rPr>
        <w:t xml:space="preserve">«الّذی یجب علیکم و لکم أن تقولوا إنّا قدوة اللّه و أئمّة،و خلفاء اللّه فی أرضه و امناؤه علی خلقه،و حججه فی بلاده،نعرف الحلال و الحرام و نعرف تأویل الکتاب و فصل الخطاب»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309" w:name="_Toc180"/>
      <w:r>
        <w:t>فی انتظام نظام الإمامة و عدم خلو الأرض من الحجة</w:t>
      </w:r>
      <w:bookmarkEnd w:id="309"/>
    </w:p>
    <w:p>
      <w:pPr>
        <w:pStyle w:val="BookText"/>
      </w:pPr>
      <w:r>
        <w:rPr>
          <w:rFonts w:ascii="IRNazanin" w:hAnsi="IRNazanin" w:eastAsia="IRNazanin" w:cs="IRNazanin"/>
          <w:lang w:bidi="fa-IR"/>
          <w:color w:val="111111"/>
          <w:sz w:val="28"/>
          <w:szCs w:val="28"/>
          <w:rtl/>
        </w:rPr>
        <w:t xml:space="preserve">و من رسالة له الی سفیریه العمری و ابنه:«وفّقکما اللّه لطاعته،و ثبّتکما علی دینه،و أسعدکما بمرضاته،انتهی إلینا ما ذکرتما أن المیثمی أخبرکما عن المختار و مناظراته من لقی،و احتجاجه بأنّه لا خلف غیر جعفر بن علیّ و تصدیقه إیّاه و فهمت جمیع ما کتبتما به ممّا قال أصحابکما عنه،و أنا أعوذ باللّه من العمی بعد الجلاء،و من الضّلالة بعد الهدی،و من موبقات الأعمال،و مردیات الفتن،فإنّه عزّ و جلّ یقول: الم* أَ حَسِبَ النّٰاسُ أَنْ یُتْرَکُوا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6" w:name="pg10378_103790"/>
    <w:bookmarkEnd w:id="126"/>
    <w:p>
      <w:pPr>
        <w:pStyle w:val="BookText"/>
      </w:pPr>
      <w:r>
        <w:rPr>
          <w:rFonts w:ascii="Amiri" w:hAnsi="Amiri" w:eastAsia="Amiri" w:cs="Amiri"/>
          <w:lang w:bidi="ar-SA"/>
          <w:color w:val="111111"/>
          <w:sz w:val="28"/>
          <w:szCs w:val="28"/>
          <w:rtl/>
        </w:rPr>
        <w:t xml:space="preserve">أَنْ یَقُولُوا آمَنّٰا وَ هُمْ لاٰ یُفْتَنُونَ </w:t>
      </w:r>
      <w:r>
        <w:rPr>
          <w:rStyle w:val="FootnoteReference"/>
        </w:rPr>
        <w:footnoteReference w:id="379"/>
      </w:r>
      <w:r>
        <w:rPr>
          <w:rFonts w:ascii="IRNazanin" w:hAnsi="IRNazanin" w:eastAsia="IRNazanin" w:cs="IRNazanin"/>
          <w:lang w:bidi="fa-IR"/>
          <w:color w:val="111111"/>
          <w:sz w:val="28"/>
          <w:szCs w:val="28"/>
          <w:rtl/>
        </w:rPr>
        <w:t xml:space="preserve">کیف یتساقطون فی الفتنة،و یتردّدون فی الحیرة، و یأخذون یمینا و شمالا،فارقوا دینهم،أم ارتابوا،أم عاندوا الحقّ،أم جهلوا ما جاءت به الرّوایات الصّادقة و الأخبار الصّحیحة،أو علموا ذلک فتناسوا،ما یعلمون أن الأرض لا تخلو من حجّة إمّا ظاهرا و إمّا مغمورا.</w:t>
      </w:r>
    </w:p>
    <w:p>
      <w:pPr>
        <w:pStyle w:val="BookText"/>
      </w:pPr>
      <w:r>
        <w:rPr>
          <w:rFonts w:ascii="IRNazanin" w:hAnsi="IRNazanin" w:eastAsia="IRNazanin" w:cs="IRNazanin"/>
          <w:lang w:bidi="fa-IR"/>
          <w:color w:val="111111"/>
          <w:sz w:val="28"/>
          <w:szCs w:val="28"/>
          <w:rtl/>
        </w:rPr>
        <w:t xml:space="preserve">أو لم یعلموا انتظام أئمتهم بعد نبیهم(صلّی اللّه علیه و آله)واحدا بعد واحد إلی أن أفضی الأمر بأمر اللّه عزّ و جلّ إلی الماضی یعنی الحسن بن علی(علیهما السّلام)-فقام مقام آبائه(علیهم السّلام)یهدی إلی الحق و إلی طریق مستقیم،کانوا نورا ساطعا،و شهابا لامعا،و قمرا زاهرا،ثمّ اختار اللّه عزّ و جلّ له ما عنده فمضی علی منهاج آبائه(علیهم السّلام)حذو النّعل بالنّعل علی عهد عهده،و وصیّة أوصی بها إلی وصیّ ستره اللّه عزّ و جلّ بأمره إلی غایة،و أخفی مکانه بمشیئة للقضاء السّابق و القدر النّافذ،و فینا موضعه،و لنا فضله،و لو قد أذن اللّه عزّ و جلّ فیما قد منعه عنه و أزال عنه ما قد جری به من حکمه لأراهم الحقّ ظاهرا بأحسن حلیة،و أبین دلالة،و أوضح علامة، و لأبان عن نفسه و قام بحجّته،و لکنّ أقدار اللّه عزّ و جلّ لا تغالب و إرادته لا تردّ و توفیقه لا یسبق،فلیدعوا عنهم اتّباع الهوی،و لیقیموا علی أصلهم الّذی کانوا علیه،و لا یبحثوا عما ستر عنهم فیأثموا،و لا یکشفوا ستر اللّه عزّ و جلّ فیندموا،و لیعلموا أنّ الحقّ معنا و فینا،لا یقول ذلک سوانا إلاّ کذّاب مفتر،و لا یدّعیه غیرنا إلاّ ضالّ غویّ،فلیقتصروا منّا علی هذه الجملة دون التّفسیر،و یقنعوا من ذلک بالتّعریض دون التّصریح إن شاء اللّه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4"/>
      </w:pPr>
      <w:bookmarkStart w:id="310" w:name="_Toc181"/>
      <w:r>
        <w:t>تقوی اللّه و النجاة من الفتن</w:t>
      </w:r>
      <w:bookmarkEnd w:id="310"/>
    </w:p>
    <w:p>
      <w:pPr>
        <w:pStyle w:val="BookText"/>
      </w:pPr>
      <w:r>
        <w:rPr>
          <w:rFonts w:ascii="IRNazanin" w:hAnsi="IRNazanin" w:eastAsia="IRNazanin" w:cs="IRNazanin"/>
          <w:lang w:bidi="fa-IR"/>
          <w:color w:val="111111"/>
          <w:sz w:val="28"/>
          <w:szCs w:val="28"/>
          <w:rtl/>
        </w:rPr>
        <w:t xml:space="preserve">یقول(علیه السّلام)فی رسالته الثانیة للشیخ المفید و هی من الرسائل التی صدرت عنه فی غیبته الکبری:«...فلتکن حرسک اللّه بعینه الّتی لا تنام أن تقابل لذلک فتنة تسبلّ نفوس قوم حرثت باطلا لاسترهاب المبطلین و یبتهج لدمارها المؤمنون،و یحزن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7" w:name="pg10378_103791"/>
    <w:bookmarkEnd w:id="127"/>
    <w:p>
      <w:pPr>
        <w:pStyle w:val="BookText"/>
      </w:pPr>
      <w:r>
        <w:rPr>
          <w:rFonts w:ascii="IRNazanin" w:hAnsi="IRNazanin" w:eastAsia="IRNazanin" w:cs="IRNazanin"/>
          <w:lang w:bidi="fa-IR"/>
          <w:color w:val="111111"/>
          <w:sz w:val="28"/>
          <w:szCs w:val="28"/>
          <w:rtl/>
        </w:rPr>
        <w:t xml:space="preserve">لذلک المجرمون،و آیة حرکتنا من هذه اللّوثة حادثة بالحرم المعظّم من رجس منافق مذمّم، مستحلّ للدّم المحرّم،یعمد بکیده أهل الإیمان و لا یبلغ بذلک غرضه من الظّلم لهم و العدوان،لأننا من وراء حفظهم بالدّعاء الّذی لا یحجب عن ملک الأرض و السّماء، فلتطمئنّ بذلک من أولیائنا القلوب،و لیثّقوا بالکفایة منه،و إن راعتهم بهم الخطوب،و العاقبة بجمیل صنع اللّه سبحانه تکون حمیدة لهم ما اجتنبوا المنهیّ عنه من الذّنوب.</w:t>
      </w:r>
    </w:p>
    <w:p>
      <w:pPr>
        <w:pStyle w:val="BookText"/>
      </w:pPr>
      <w:r>
        <w:rPr>
          <w:rFonts w:ascii="IRNazanin" w:hAnsi="IRNazanin" w:eastAsia="IRNazanin" w:cs="IRNazanin"/>
          <w:lang w:bidi="fa-IR"/>
          <w:color w:val="111111"/>
          <w:sz w:val="28"/>
          <w:szCs w:val="28"/>
          <w:rtl/>
        </w:rPr>
        <w:t xml:space="preserve">و نحن نعهد إلیک أیّها الولیّ المخلص المجاهد فینا الظّالمین أیّدک اللّه بنصره الّذی أیّد به السّلف من أولیائنا الصّالحین،أنّه من اتّقی ربّه من إخوانک فی الدّین و أخرج ممّا علیه إلی مستحقّیه،کان آمنا من الفتنة المبطلة،و محنها المظلمة المضلّة و من بخل منهم بما أعاره اللّه من نعمته علی من أمره بصلته،فإنّه یکون خاسرا بذلک لاولاه و آخرته،و لو أنّ أشیاعنا وفّقهم اللّه لطاعته علی اجتماع من القلوب فی الوفاء بالعهد علیهم لما تأخّر عنهم الیمن بلقائنا...»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4"/>
      </w:pPr>
      <w:bookmarkStart w:id="311" w:name="_Toc182"/>
      <w:r>
        <w:t>رعایته للمسلمین</w:t>
      </w:r>
      <w:bookmarkEnd w:id="311"/>
    </w:p>
    <w:p>
      <w:pPr>
        <w:pStyle w:val="BookText"/>
      </w:pPr>
      <w:r>
        <w:rPr>
          <w:rFonts w:ascii="IRNazanin" w:hAnsi="IRNazanin" w:eastAsia="IRNazanin" w:cs="IRNazanin"/>
          <w:lang w:bidi="fa-IR"/>
          <w:color w:val="111111"/>
          <w:sz w:val="28"/>
          <w:szCs w:val="28"/>
          <w:rtl/>
        </w:rPr>
        <w:t xml:space="preserve">«...فإنا نحیط علما بأنبائکم و لا یعزب عنا شیء من أخبارکم و معرفتنا بالذّلّ الّذی أصابکم مذ جنح کثیر منکم إلی ما کان السّلف الصّالح عنه شاسعا،و نبذوا العهد المأخوذ وراء ظهورهم کأنّهم لا یعلمون.</w:t>
      </w:r>
    </w:p>
    <w:p>
      <w:pPr>
        <w:pStyle w:val="BookText"/>
      </w:pPr>
      <w:r>
        <w:rPr>
          <w:rFonts w:ascii="IRNazanin" w:hAnsi="IRNazanin" w:eastAsia="IRNazanin" w:cs="IRNazanin"/>
          <w:lang w:bidi="fa-IR"/>
          <w:color w:val="111111"/>
          <w:sz w:val="28"/>
          <w:szCs w:val="28"/>
          <w:rtl/>
        </w:rPr>
        <w:t xml:space="preserve">إنّا غیر مهملین لمراعاتکم،و لا ناسین لذکرکم،و لو لا ذلک لنزل بکم الّلأواء و اصطلمکم الأعداء فاتّقوا اللّه جلّ جلاله و ظاهرونا علی انتیاشکم من فتنة قد أنافت علیکم یهلک فیها من حمّ أجله و یحمی عنها من أدرک أمله،و هی أمارة لأزوف حرکتنا و مباثّتکم بأمرنا و نهینا،و اللّه متمّ نوره و لو کره المشرکون»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8" w:name="pg10378_103792"/>
    <w:bookmarkEnd w:id="128"/>
    <w:p>
      <w:pPr>
        <w:pStyle w:val="Heading4"/>
      </w:pPr>
      <w:bookmarkStart w:id="312" w:name="_Toc183"/>
      <w:r>
        <w:t>الاستعداد الدائم للظهور</w:t>
      </w:r>
      <w:bookmarkEnd w:id="312"/>
    </w:p>
    <w:p>
      <w:pPr>
        <w:pStyle w:val="BookText"/>
      </w:pPr>
      <w:r>
        <w:rPr>
          <w:rFonts w:ascii="IRNazanin" w:hAnsi="IRNazanin" w:eastAsia="IRNazanin" w:cs="IRNazanin"/>
          <w:lang w:bidi="fa-IR"/>
          <w:color w:val="111111"/>
          <w:sz w:val="28"/>
          <w:szCs w:val="28"/>
          <w:rtl/>
        </w:rPr>
        <w:t xml:space="preserve">فلیعمل کلّ امریء منکم بما یقرب به من محبّتنا،و یتجنّب ما یدنیه من کراهتنا و سخطنا فإنّ أمرنا بغتة فجاءة حین لا تنفعه توبة و لا ینجیه من عقابنا ندم علی حوبة و اللّه یلهمکم الرّشد،و یلطف لکم فی التّوفیق برحمته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4"/>
      </w:pPr>
      <w:bookmarkStart w:id="313" w:name="_Toc184"/>
      <w:r>
        <w:t>نماذج من أجوبته القصیرة</w:t>
      </w:r>
      <w:bookmarkEnd w:id="313"/>
    </w:p>
    <w:p>
      <w:pPr>
        <w:pStyle w:val="BookText"/>
      </w:pPr>
      <w:r>
        <w:rPr>
          <w:rFonts w:ascii="IRNazanin" w:hAnsi="IRNazanin" w:eastAsia="IRNazanin" w:cs="IRNazanin"/>
          <w:lang w:bidi="fa-IR"/>
          <w:color w:val="111111"/>
          <w:sz w:val="28"/>
          <w:szCs w:val="28"/>
          <w:rtl/>
        </w:rPr>
        <w:t xml:space="preserve">و من أجوبته(علیه السّلام)علی أسئلة اسحاق بن یعقوب:«أما ما سألت عنه أرشدک اللّه و ثبتک من أمر المنکرین لی من أهل بیتنا و بنی عمّنا فأعلم أنه لیس بین اللّه عز و جل و بین أحد قرابة،و من أنکرنی فلیس منّی و سبیله سبیل ابن نوح،أما سبیل عمّی جعفر و ولده فسبیل إخوة یوسف(علیه السّلام)...</w:t>
      </w:r>
    </w:p>
    <w:p>
      <w:pPr>
        <w:pStyle w:val="BookText"/>
      </w:pPr>
      <w:r>
        <w:rPr>
          <w:rFonts w:ascii="IRNazanin" w:hAnsi="IRNazanin" w:eastAsia="IRNazanin" w:cs="IRNazanin"/>
          <w:lang w:bidi="fa-IR"/>
          <w:color w:val="111111"/>
          <w:sz w:val="28"/>
          <w:szCs w:val="28"/>
          <w:rtl/>
        </w:rPr>
        <w:t xml:space="preserve">و أما أموالکم فما نقبلها إلاّ لتطهروا،فمن شاء فلیصل و من شاء فلیقطع...و أما ظهور الفرج فإنه الی اللّه تعالی ذکره و کذب الوقّاتون...و أما ما وصلتنا به فلا قبول عندنا إلاّ لما طاب و طهر...و أکثروا الدعاء بتعجیل الفرج فإن فی ذلک فرجکم...»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4"/>
      </w:pPr>
      <w:bookmarkStart w:id="314" w:name="_Toc185"/>
      <w:r>
        <w:t>نماذج من أدعیته و زیاراته</w:t>
      </w:r>
      <w:bookmarkEnd w:id="314"/>
    </w:p>
    <w:p>
      <w:pPr>
        <w:pStyle w:val="BookText"/>
      </w:pPr>
      <w:r>
        <w:rPr>
          <w:rFonts w:ascii="IRNazanin" w:hAnsi="IRNazanin" w:eastAsia="IRNazanin" w:cs="IRNazanin"/>
          <w:lang w:bidi="fa-IR"/>
          <w:color w:val="111111"/>
          <w:sz w:val="28"/>
          <w:szCs w:val="28"/>
          <w:rtl/>
        </w:rPr>
        <w:t xml:space="preserve">من دعائه للمؤمنین عامة:«إلهی بحقّ من ناجاک،و بحقّ من دعاک فی البرّ و البحر،تفضّل علی فقراء المؤمنین و المؤمنات بالغناء و الثّروة،و علی مرضی المؤمنین و المؤمنات بالشّفاء و الصّحّة،و علی أحیاء المؤمنین و المؤمنات باللّطف و الکرامة،و علی أموات المؤمنین و المؤمنات بالمغفرة و الرّحمة،و علی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غرباء المؤمنین و المؤمنات بالرّدّ إلی أوطانهم سالمین غانمین،بمحمّد و آله أجمعین»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دعائه فی قنوته:«...و أسئلک باسمک الذی خلقت به خلقک و رزقتهم کیف شئت و کیف شاؤوا،یا من لا یغیّره الأیّام و اللیالی أدعوک بما دعاک به نوح حین ناداک فأنجیته و من معه و أهلکت قومه،و أدعوک بما دعاک ابراهیم خلیلک حین ناداک فأنجیته و جعلت النّار علیه بردا و سلاما،و أدعوک بما دعاک به موسی کلیمک حین ناداک ففلقت له البحر فأنجیته و بنی إسرائیل،و أغرقت فرعون و قومه فی الیمّ،و أدعوک بما دعاک به عیسی روحک حین ناداک،فنجّیته من أعدائه و إلیک رفعته،و أدعوک بما دعاک به حبیبک و صفیّک و نبیّک محمّد صلّی اللّه علیه و آله،فاستجبت له و من الأحزاب نجّیته،و علی أعدائک نصرته، و أسئلک باسمک الّذی إذا دعیت به أجبت،یا من له الخلق و الأمر،یا من أحاط بکلّ شیء علما،یا من أحصی کلّ شیء عددا،یا من لا تغیّره الأیّام و اللّیالیّ،و لا تتشابه علیه الأصوات،و لا تخفی علیه اللّغات،و لا یبرمه إلحاح الملحّین.</w:t>
      </w:r>
    </w:p>
    <w:p>
      <w:pPr>
        <w:pStyle w:val="BookText"/>
      </w:pPr>
      <w:r>
        <w:rPr>
          <w:rFonts w:ascii="IRNazanin" w:hAnsi="IRNazanin" w:eastAsia="IRNazanin" w:cs="IRNazanin"/>
          <w:lang w:bidi="fa-IR"/>
          <w:color w:val="111111"/>
          <w:sz w:val="28"/>
          <w:szCs w:val="28"/>
          <w:rtl/>
        </w:rPr>
        <w:t xml:space="preserve">أسئلک أن تصلّی علی محمّد و آل محمّد خیرتک من خلقک،فصلّ علیهم بأفضل صلواتک،و صلّ علی جمیع النّبیّین و المرسلین الّذین بلّغوا عنک الهدی،و عقدوا لک المواثیق بالطّاعة،و صلّ علی عبادک الصّالحین،یا من لا یخلف المیعاد أنجز لی ما وعدتنی، و اجمع لی أصحابی،و صبّرهم،و انصرنی علی أعدائک و أعداء رسولک،و لا تخیّب دعوتی،فإنّی عبدک و ابن عبدک،ابن أمتک،أسیر بین یدیک،سیّدی أنت الّذی مننت علیّ بهذا المقام،و تفضّلت به علیّ دون کثیر من خلقک،أسئلک أن تصلّی علی محمّد و آل محمّد، و أن تنجز لی ما وعدتنی،إنّک أنت الصّادق،و لا تخلف المیعاد،و أنت علی کلّ شیء قدیر»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صلواته علی النبی(صلّی اللّه علیه و آله):«اللّهمّ صلّ علی محمّد سیّد المرسلین،و خاتم النّبیّین،و حجّة ربّ العالمین،المنتجب فی المیثاق،المصطفی فی الظّلال،المطهّر من کلّ آفة،البریء من کلّ عیب،المؤمّل للنّجاة،المرتجی للشّفاعة،المفوّض إلیه فی دین اللّه...»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نماذج من زیاراته:«اللّه أکبر اللّه أکبر،لا اللّه إلاّ اللّه و اللّه أکبر،و للّه الحمد،الحمد للّه الذی هدانا لهذا،و عرّفنا أولیاءه و أعداءه،و وفّقنا لزیارة أئمتنا و لم یجعلنا من المعاندین الناصبین و لا من الغلاة المفوّضین و لا من المرتابین المقصّرین،السّلام علی ولیّ اللّه و ابن أولیائه،السّلام علی المدّخر لکرامة[أولیاء]اللّه و بوار أعدائه السّلام علی النّور الّذی أراد أهل الکفر إطفاءه،فأبی اللّه إلاّ أن یتمّ نوره بکرههم و أمدّه بالحیاة حتّی یظهر علی یده الحقّ برغمهم،أشهد أنّ اللّه اصطفاک صغیرا و أکمل لک علومه کبیرا،و أنّک حیّ لا تموت حتّی تبطل الجبت و الطّاغوت.</w:t>
      </w:r>
    </w:p>
    <w:p>
      <w:pPr>
        <w:pStyle w:val="BookText"/>
      </w:pPr>
      <w:r>
        <w:rPr>
          <w:rFonts w:ascii="IRNazanin" w:hAnsi="IRNazanin" w:eastAsia="IRNazanin" w:cs="IRNazanin"/>
          <w:lang w:bidi="fa-IR"/>
          <w:color w:val="111111"/>
          <w:sz w:val="28"/>
          <w:szCs w:val="28"/>
          <w:rtl/>
        </w:rPr>
        <w:t xml:space="preserve">اللّهمّ صلّ علیه و علی خدّامه و أعوانه،علی غیبته و نأیه،و استره سترا عزیزا و اجعل له معقلا حریزا و اشدد اللّهمّ و طأتک علی معاندیه،و احرس موالیه و زائریه.اللّهمّ کما جعلت قلبی بذکره معمورا،فاجعل سلاحی بنصرته مشهورا و إن حال بینی و بین لقائه الموت الّذی جعلته علی عبادک حتما مقضیّا و أقدرت به علی خلیقتک رغما،فابعثنی عند خروجه،ظاهرا من حفرتی،مؤتزرا کفنی،حتّی أجاهد بین یدیه،فی الصّفّ الّذی أثنیت علی أهله فی کتابک،فقلت کَأَنَّهُمْ بُنْیٰانٌ مَرْصُوصٌ.</w:t>
      </w:r>
    </w:p>
    <w:p>
      <w:pPr>
        <w:pStyle w:val="BookText"/>
      </w:pPr>
      <w:r>
        <w:rPr>
          <w:rFonts w:ascii="IRNazanin" w:hAnsi="IRNazanin" w:eastAsia="IRNazanin" w:cs="IRNazanin"/>
          <w:lang w:bidi="fa-IR"/>
          <w:color w:val="111111"/>
          <w:sz w:val="28"/>
          <w:szCs w:val="28"/>
          <w:rtl/>
        </w:rPr>
        <w:t xml:space="preserve">اللّهمّ طال الانتظار،و شمت بنا الفجّار،و صعب علینا الانتصار،اللّهمّ أرنا وجه ولیّک المیمون،فی حیاتنا و بعد المنون،اللّهمّ إنّی أدین لک بالرّجعة،بین یدی صاحب هذه البقعة،ألغوث ألغوث،ألغوث،یا صاحب الزّمان،قطعت فی وصلتک الخلاّن،و هجرت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لزیارتک الأوطان،و أخفیت أمری عن أهل البلدان لتکون شفیعا عند ربّک و ربّی،و إلی آبائک موالیّ فی حسن التّوفیق،و إسباغ النّعمة علیّ،و سوق الإحسان إلیّ.</w:t>
      </w:r>
    </w:p>
    <w:p>
      <w:pPr>
        <w:pStyle w:val="BookText"/>
      </w:pPr>
      <w:r>
        <w:rPr>
          <w:rFonts w:ascii="IRNazanin" w:hAnsi="IRNazanin" w:eastAsia="IRNazanin" w:cs="IRNazanin"/>
          <w:lang w:bidi="fa-IR"/>
          <w:color w:val="111111"/>
          <w:sz w:val="28"/>
          <w:szCs w:val="28"/>
          <w:rtl/>
        </w:rPr>
        <w:t xml:space="preserve">اللّهمّ صلّ علی محمّد و علی آل محمّد،أصحاب الحقّ،و قادة الخلق،و استجب منّی ما دعوتک،و أعطنی ما لم أنطق به فی دعائی،و من صلاح دینی و دنیای،إنّک حمید مجید، و صلّی اللّه علی محمّد و آله الطّاهرین.</w:t>
      </w:r>
    </w:p>
    <w:p>
      <w:pPr>
        <w:pStyle w:val="BookText"/>
      </w:pPr>
      <w:r>
        <w:rPr>
          <w:rFonts w:ascii="IRNazanin" w:hAnsi="IRNazanin" w:eastAsia="IRNazanin" w:cs="IRNazanin"/>
          <w:lang w:bidi="fa-IR"/>
          <w:color w:val="111111"/>
          <w:sz w:val="28"/>
          <w:szCs w:val="28"/>
          <w:rtl/>
        </w:rPr>
        <w:t xml:space="preserve">ثمّ ادخل الصّفّة فصلّ رکعتین و قل:اللّهمّ عبدک الزّائر فی فناء ولیّک المزور، الّذی فرضت طاعته علی العبید و الأحرار،و أنقذت به أولیاءک من عذاب النّار،اللّهمّ اجعلها زیارة مقبولة ذات دعاء مستجاب من مصدّق بولیّک غیر مرتاب،اللّهمّ لا تجعله آخر العهد به و لا بزیارته،و لا تقطع أثری من مشهده،و زیارة أبیه و جدّه،اللّهمّ اخلف علیّ نفقتی، و انفعنی بما رزقتنی،فی دنیای و آخرتی و لإخوانی و أبویّ و جمیع عترتی،أستودعک اللّه أیّها الإمام الّذی یفوز به المؤمنون و یهلک علی یدیه الکافرون المکذّبون...»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9" w:name="pg10378_103796"/>
    <w:bookmarkEnd w:id="129"/>
    <w:p>
      <w:pPr>
        <w:pStyle w:val="Heading2"/>
      </w:pPr>
      <w:bookmarkStart w:id="315" w:name="_Toc186"/>
      <w:r>
        <w:t>الفهرس التفصیلی</w:t>
      </w:r>
      <w:bookmarkEnd w:id="315"/>
    </w:p>
    <w:p>
      <w:pPr>
        <w:pStyle w:val="BookText"/>
      </w:pPr>
      <w:r>
        <w:rPr>
          <w:rFonts w:ascii="IRNazanin" w:hAnsi="IRNazanin" w:eastAsia="IRNazanin" w:cs="IRNazanin"/>
          <w:lang w:bidi="fa-IR"/>
          <w:color w:val="111111"/>
          <w:sz w:val="28"/>
          <w:szCs w:val="28"/>
          <w:rtl/>
        </w:rPr>
        <w:t xml:space="preserve">فهرس اجمالی 5</w:t>
      </w:r>
    </w:p>
    <w:p>
      <w:pPr>
        <w:pStyle w:val="BookText"/>
      </w:pPr>
      <w:r>
        <w:rPr>
          <w:rFonts w:ascii="IRNazanin" w:hAnsi="IRNazanin" w:eastAsia="IRNazanin" w:cs="IRNazanin"/>
          <w:lang w:bidi="fa-IR"/>
          <w:color w:val="111111"/>
          <w:sz w:val="28"/>
          <w:szCs w:val="28"/>
          <w:rtl/>
        </w:rPr>
        <w:t xml:space="preserve">مقدمة المجمع العالمی لأهل البیت علیهم السّلام 7</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المهدی المنتظر علیه السّلام فی سطور 17</w:t>
      </w:r>
    </w:p>
    <w:p>
      <w:pPr>
        <w:pStyle w:val="BookText"/>
      </w:pPr>
      <w:r>
        <w:rPr>
          <w:rFonts w:ascii="IRNazanin" w:hAnsi="IRNazanin" w:eastAsia="IRNazanin" w:cs="IRNazanin"/>
          <w:lang w:bidi="fa-IR"/>
          <w:color w:val="111111"/>
          <w:sz w:val="28"/>
          <w:szCs w:val="28"/>
          <w:rtl/>
        </w:rPr>
        <w:t xml:space="preserve">الفصل الثانی:المهدی الموعود و غیبته فی بشارات الأدیان 21</w:t>
      </w:r>
    </w:p>
    <w:p>
      <w:pPr>
        <w:pStyle w:val="BookText"/>
      </w:pPr>
      <w:r>
        <w:rPr>
          <w:rFonts w:ascii="IRNazanin" w:hAnsi="IRNazanin" w:eastAsia="IRNazanin" w:cs="IRNazanin"/>
          <w:lang w:bidi="fa-IR"/>
          <w:color w:val="111111"/>
          <w:sz w:val="28"/>
          <w:szCs w:val="28"/>
          <w:rtl/>
        </w:rPr>
        <w:t xml:space="preserve">البشارات بالمنقذ فی الکتب المقدسة 22</w:t>
      </w:r>
    </w:p>
    <w:p>
      <w:pPr>
        <w:pStyle w:val="BookText"/>
      </w:pPr>
      <w:r>
        <w:rPr>
          <w:rFonts w:ascii="IRNazanin" w:hAnsi="IRNazanin" w:eastAsia="IRNazanin" w:cs="IRNazanin"/>
          <w:lang w:bidi="fa-IR"/>
          <w:color w:val="111111"/>
          <w:sz w:val="28"/>
          <w:szCs w:val="28"/>
          <w:rtl/>
        </w:rPr>
        <w:t xml:space="preserve">رسوخ الفکرة فی الدیانتین الیهودیة و النصرانیة 23</w:t>
      </w:r>
    </w:p>
    <w:p>
      <w:pPr>
        <w:pStyle w:val="BookText"/>
      </w:pPr>
      <w:r>
        <w:rPr>
          <w:rFonts w:ascii="IRNazanin" w:hAnsi="IRNazanin" w:eastAsia="IRNazanin" w:cs="IRNazanin"/>
          <w:lang w:bidi="fa-IR"/>
          <w:color w:val="111111"/>
          <w:sz w:val="28"/>
          <w:szCs w:val="28"/>
          <w:rtl/>
        </w:rPr>
        <w:t xml:space="preserve">الإیمان بالمصلح العالمی فی الفکر غیر الدینی 25</w:t>
      </w:r>
    </w:p>
    <w:p>
      <w:pPr>
        <w:pStyle w:val="BookText"/>
      </w:pPr>
      <w:r>
        <w:rPr>
          <w:rFonts w:ascii="IRNazanin" w:hAnsi="IRNazanin" w:eastAsia="IRNazanin" w:cs="IRNazanin"/>
          <w:lang w:bidi="fa-IR"/>
          <w:color w:val="111111"/>
          <w:sz w:val="28"/>
          <w:szCs w:val="28"/>
          <w:rtl/>
        </w:rPr>
        <w:t xml:space="preserve">طول عمر المصلح فی الفکر الانسانی 26</w:t>
      </w:r>
    </w:p>
    <w:p>
      <w:pPr>
        <w:pStyle w:val="BookText"/>
      </w:pPr>
      <w:r>
        <w:rPr>
          <w:rFonts w:ascii="IRNazanin" w:hAnsi="IRNazanin" w:eastAsia="IRNazanin" w:cs="IRNazanin"/>
          <w:lang w:bidi="fa-IR"/>
          <w:color w:val="111111"/>
          <w:sz w:val="28"/>
          <w:szCs w:val="28"/>
          <w:rtl/>
        </w:rPr>
        <w:t xml:space="preserve">الإیمان بالمهدی علیه السّلام تجسید لحاجة فطریة 27</w:t>
      </w:r>
    </w:p>
    <w:p>
      <w:pPr>
        <w:pStyle w:val="BookText"/>
      </w:pPr>
      <w:r>
        <w:rPr>
          <w:rFonts w:ascii="IRNazanin" w:hAnsi="IRNazanin" w:eastAsia="IRNazanin" w:cs="IRNazanin"/>
          <w:lang w:bidi="fa-IR"/>
          <w:color w:val="111111"/>
          <w:sz w:val="28"/>
          <w:szCs w:val="28"/>
          <w:rtl/>
        </w:rPr>
        <w:t xml:space="preserve">موقف الفکر الانسانی من غیبة المهدی علیه السّلام 28</w:t>
      </w:r>
    </w:p>
    <w:p>
      <w:pPr>
        <w:pStyle w:val="BookText"/>
      </w:pPr>
      <w:r>
        <w:rPr>
          <w:rFonts w:ascii="IRNazanin" w:hAnsi="IRNazanin" w:eastAsia="IRNazanin" w:cs="IRNazanin"/>
          <w:lang w:bidi="fa-IR"/>
          <w:color w:val="111111"/>
          <w:sz w:val="28"/>
          <w:szCs w:val="28"/>
          <w:rtl/>
        </w:rPr>
        <w:t xml:space="preserve">الفکر الدینی یؤمن بظهور المصلح العالمی بعد غیبة 29</w:t>
      </w:r>
    </w:p>
    <w:p>
      <w:pPr>
        <w:pStyle w:val="BookText"/>
      </w:pPr>
      <w:r>
        <w:rPr>
          <w:rFonts w:ascii="IRNazanin" w:hAnsi="IRNazanin" w:eastAsia="IRNazanin" w:cs="IRNazanin"/>
          <w:lang w:bidi="fa-IR"/>
          <w:color w:val="111111"/>
          <w:sz w:val="28"/>
          <w:szCs w:val="28"/>
          <w:rtl/>
        </w:rPr>
        <w:t xml:space="preserve">الاختلاف فی تشخیص هویة المنقذ العالمی 30</w:t>
      </w:r>
    </w:p>
    <w:p>
      <w:pPr>
        <w:pStyle w:val="BookText"/>
      </w:pPr>
      <w:r>
        <w:rPr>
          <w:rFonts w:ascii="IRNazanin" w:hAnsi="IRNazanin" w:eastAsia="IRNazanin" w:cs="IRNazanin"/>
          <w:lang w:bidi="fa-IR"/>
          <w:color w:val="111111"/>
          <w:sz w:val="28"/>
          <w:szCs w:val="28"/>
          <w:rtl/>
        </w:rPr>
        <w:t xml:space="preserve">الخلط بین البشارات و تأویلها 32</w:t>
      </w:r>
    </w:p>
    <w:p>
      <w:pPr>
        <w:pStyle w:val="BookText"/>
      </w:pPr>
      <w:r>
        <w:rPr>
          <w:rFonts w:ascii="IRNazanin" w:hAnsi="IRNazanin" w:eastAsia="IRNazanin" w:cs="IRNazanin"/>
          <w:lang w:bidi="fa-IR"/>
          <w:color w:val="111111"/>
          <w:sz w:val="28"/>
          <w:szCs w:val="28"/>
          <w:rtl/>
        </w:rPr>
        <w:t xml:space="preserve">منهج لحل الاختلاف 32</w:t>
      </w:r>
    </w:p>
    <w:p>
      <w:pPr>
        <w:pStyle w:val="BookText"/>
      </w:pPr>
      <w:r>
        <w:rPr>
          <w:rFonts w:ascii="IRNazanin" w:hAnsi="IRNazanin" w:eastAsia="IRNazanin" w:cs="IRNazanin"/>
          <w:lang w:bidi="fa-IR"/>
          <w:color w:val="111111"/>
          <w:sz w:val="28"/>
          <w:szCs w:val="28"/>
          <w:rtl/>
        </w:rPr>
        <w:t xml:space="preserve">المهدی الإمامی و حل الاختلاف 33</w:t>
      </w:r>
    </w:p>
    <w:p>
      <w:pPr>
        <w:pStyle w:val="BookText"/>
      </w:pPr>
      <w:r>
        <w:rPr>
          <w:rFonts w:ascii="IRNazanin" w:hAnsi="IRNazanin" w:eastAsia="IRNazanin" w:cs="IRNazanin"/>
          <w:lang w:bidi="fa-IR"/>
          <w:color w:val="111111"/>
          <w:sz w:val="28"/>
          <w:szCs w:val="28"/>
          <w:rtl/>
        </w:rPr>
        <w:t xml:space="preserve">البشارات السماویة لا تنطبق علی غیر المهدی الإمامی 37</w:t>
      </w:r>
    </w:p>
    <w:p>
      <w:pPr>
        <w:pStyle w:val="BookText"/>
      </w:pPr>
      <w:r>
        <w:rPr>
          <w:rFonts w:ascii="IRNazanin" w:hAnsi="IRNazanin" w:eastAsia="IRNazanin" w:cs="IRNazanin"/>
          <w:lang w:bidi="fa-IR"/>
          <w:color w:val="111111"/>
          <w:sz w:val="28"/>
          <w:szCs w:val="28"/>
          <w:rtl/>
        </w:rPr>
        <w:t xml:space="preserve">البشارات و غیبة الإمام الثانی عشر 38</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البشارات و خصوصیات المهدی الإمامی 39</w:t>
      </w:r>
    </w:p>
    <w:p>
      <w:pPr>
        <w:pStyle w:val="BookText"/>
      </w:pPr>
      <w:r>
        <w:rPr>
          <w:rFonts w:ascii="IRNazanin" w:hAnsi="IRNazanin" w:eastAsia="IRNazanin" w:cs="IRNazanin"/>
          <w:lang w:bidi="fa-IR"/>
          <w:color w:val="111111"/>
          <w:sz w:val="28"/>
          <w:szCs w:val="28"/>
          <w:rtl/>
        </w:rPr>
        <w:t xml:space="preserve">البشارات و أوصاف المهدی الإمامی 41</w:t>
      </w:r>
    </w:p>
    <w:p>
      <w:pPr>
        <w:pStyle w:val="BookText"/>
      </w:pPr>
      <w:r>
        <w:rPr>
          <w:rFonts w:ascii="IRNazanin" w:hAnsi="IRNazanin" w:eastAsia="IRNazanin" w:cs="IRNazanin"/>
          <w:lang w:bidi="fa-IR"/>
          <w:color w:val="111111"/>
          <w:sz w:val="28"/>
          <w:szCs w:val="28"/>
          <w:rtl/>
        </w:rPr>
        <w:t xml:space="preserve">الاهتداء الی هویة المنقذ علی ضوء البشارات 42</w:t>
      </w:r>
    </w:p>
    <w:p>
      <w:pPr>
        <w:pStyle w:val="BookText"/>
      </w:pPr>
      <w:r>
        <w:rPr>
          <w:rFonts w:ascii="IRNazanin" w:hAnsi="IRNazanin" w:eastAsia="IRNazanin" w:cs="IRNazanin"/>
          <w:lang w:bidi="fa-IR"/>
          <w:color w:val="111111"/>
          <w:sz w:val="28"/>
          <w:szCs w:val="28"/>
          <w:rtl/>
        </w:rPr>
        <w:t xml:space="preserve">الاستناد الی بشارات الکتب السابقة و مشکلة التحریف 43</w:t>
      </w:r>
    </w:p>
    <w:p>
      <w:pPr>
        <w:pStyle w:val="BookText"/>
      </w:pPr>
      <w:r>
        <w:rPr>
          <w:rFonts w:ascii="IRNazanin" w:hAnsi="IRNazanin" w:eastAsia="IRNazanin" w:cs="IRNazanin"/>
          <w:lang w:bidi="fa-IR"/>
          <w:color w:val="111111"/>
          <w:sz w:val="28"/>
          <w:szCs w:val="28"/>
          <w:rtl/>
        </w:rPr>
        <w:t xml:space="preserve">الاستناد الی ما صدّقه الاسلام من البشارات 45</w:t>
      </w:r>
    </w:p>
    <w:p>
      <w:pPr>
        <w:pStyle w:val="BookText"/>
      </w:pPr>
      <w:r>
        <w:rPr>
          <w:rFonts w:ascii="IRNazanin" w:hAnsi="IRNazanin" w:eastAsia="IRNazanin" w:cs="IRNazanin"/>
          <w:lang w:bidi="fa-IR"/>
          <w:color w:val="111111"/>
          <w:sz w:val="28"/>
          <w:szCs w:val="28"/>
          <w:rtl/>
        </w:rPr>
        <w:t xml:space="preserve">تأثیر البشارات فی صیاغة العقیدة المهدویة 46</w:t>
      </w:r>
    </w:p>
    <w:p>
      <w:pPr>
        <w:pStyle w:val="BookText"/>
      </w:pPr>
      <w:r>
        <w:rPr>
          <w:rFonts w:ascii="IRNazanin" w:hAnsi="IRNazanin" w:eastAsia="IRNazanin" w:cs="IRNazanin"/>
          <w:lang w:bidi="fa-IR"/>
          <w:color w:val="111111"/>
          <w:sz w:val="28"/>
          <w:szCs w:val="28"/>
          <w:rtl/>
        </w:rPr>
        <w:t xml:space="preserve">نتائج البحث 48</w:t>
      </w:r>
    </w:p>
    <w:p>
      <w:pPr>
        <w:pStyle w:val="BookText"/>
      </w:pPr>
      <w:r>
        <w:rPr>
          <w:rFonts w:ascii="IRNazanin" w:hAnsi="IRNazanin" w:eastAsia="IRNazanin" w:cs="IRNazanin"/>
          <w:lang w:bidi="fa-IR"/>
          <w:color w:val="111111"/>
          <w:sz w:val="28"/>
          <w:szCs w:val="28"/>
          <w:rtl/>
        </w:rPr>
        <w:t xml:space="preserve">الفصل الثالث:المهدی الموعود و غیبته فی القرآن الکریم 53</w:t>
      </w:r>
    </w:p>
    <w:p>
      <w:pPr>
        <w:pStyle w:val="BookText"/>
      </w:pPr>
      <w:r>
        <w:rPr>
          <w:rFonts w:ascii="IRNazanin" w:hAnsi="IRNazanin" w:eastAsia="IRNazanin" w:cs="IRNazanin"/>
          <w:lang w:bidi="fa-IR"/>
          <w:color w:val="111111"/>
          <w:sz w:val="28"/>
          <w:szCs w:val="28"/>
          <w:rtl/>
        </w:rPr>
        <w:t xml:space="preserve">1-عدم خلو الزمان من الإمام 55</w:t>
      </w:r>
    </w:p>
    <w:p>
      <w:pPr>
        <w:pStyle w:val="BookText"/>
      </w:pPr>
      <w:r>
        <w:rPr>
          <w:rFonts w:ascii="Amiri" w:hAnsi="Amiri" w:eastAsia="Amiri" w:cs="Amiri"/>
          <w:lang w:bidi="ar-SA"/>
          <w:color w:val="111111"/>
          <w:sz w:val="28"/>
          <w:szCs w:val="28"/>
          <w:rtl/>
        </w:rPr>
        <w:t xml:space="preserve">الإمام المنقذ من الضلالة 58</w:t>
      </w:r>
    </w:p>
    <w:p>
      <w:pPr>
        <w:pStyle w:val="BookText"/>
      </w:pPr>
      <w:r>
        <w:rPr>
          <w:rFonts w:ascii="IRNazanin" w:hAnsi="IRNazanin" w:eastAsia="IRNazanin" w:cs="IRNazanin"/>
          <w:lang w:bidi="fa-IR"/>
          <w:color w:val="111111"/>
          <w:sz w:val="28"/>
          <w:szCs w:val="28"/>
          <w:rtl/>
        </w:rPr>
        <w:t xml:space="preserve">المواصفات القرآنیة لإمام الهدی 59</w:t>
      </w:r>
    </w:p>
    <w:p>
      <w:pPr>
        <w:pStyle w:val="BookText"/>
      </w:pPr>
      <w:r>
        <w:rPr>
          <w:rFonts w:ascii="IRNazanin" w:hAnsi="IRNazanin" w:eastAsia="IRNazanin" w:cs="IRNazanin"/>
          <w:lang w:bidi="fa-IR"/>
          <w:color w:val="111111"/>
          <w:sz w:val="28"/>
          <w:szCs w:val="28"/>
          <w:rtl/>
        </w:rPr>
        <w:t xml:space="preserve">مصداق الإمام فی عصرنا الحاضر 61</w:t>
      </w:r>
    </w:p>
    <w:p>
      <w:pPr>
        <w:pStyle w:val="BookText"/>
      </w:pPr>
      <w:r>
        <w:rPr>
          <w:rFonts w:ascii="IRNazanin" w:hAnsi="IRNazanin" w:eastAsia="IRNazanin" w:cs="IRNazanin"/>
          <w:lang w:bidi="fa-IR"/>
          <w:color w:val="111111"/>
          <w:sz w:val="28"/>
          <w:szCs w:val="28"/>
          <w:rtl/>
        </w:rPr>
        <w:t xml:space="preserve">2-فی کل زمان إمام شهید علی امته 62</w:t>
      </w:r>
    </w:p>
    <w:p>
      <w:pPr>
        <w:pStyle w:val="BookText"/>
      </w:pPr>
      <w:r>
        <w:rPr>
          <w:rFonts w:ascii="IRNazanin" w:hAnsi="IRNazanin" w:eastAsia="IRNazanin" w:cs="IRNazanin"/>
          <w:lang w:bidi="fa-IR"/>
          <w:color w:val="111111"/>
          <w:sz w:val="28"/>
          <w:szCs w:val="28"/>
          <w:rtl/>
        </w:rPr>
        <w:t xml:space="preserve">صفات الشهید الإمام 64</w:t>
      </w:r>
    </w:p>
    <w:p>
      <w:pPr>
        <w:pStyle w:val="BookText"/>
      </w:pPr>
      <w:r>
        <w:rPr>
          <w:rFonts w:ascii="IRNazanin" w:hAnsi="IRNazanin" w:eastAsia="IRNazanin" w:cs="IRNazanin"/>
          <w:lang w:bidi="fa-IR"/>
          <w:color w:val="111111"/>
          <w:sz w:val="28"/>
          <w:szCs w:val="28"/>
          <w:rtl/>
        </w:rPr>
        <w:t xml:space="preserve">الشهید عنده علم الکتاب 66</w:t>
      </w:r>
    </w:p>
    <w:p>
      <w:pPr>
        <w:pStyle w:val="BookText"/>
      </w:pPr>
      <w:r>
        <w:rPr>
          <w:rFonts w:ascii="IRNazanin" w:hAnsi="IRNazanin" w:eastAsia="IRNazanin" w:cs="IRNazanin"/>
          <w:lang w:bidi="fa-IR"/>
          <w:color w:val="111111"/>
          <w:sz w:val="28"/>
          <w:szCs w:val="28"/>
          <w:rtl/>
        </w:rPr>
        <w:t xml:space="preserve">3-لا یخلو زمان من هاد الی اللّه بأمره 70</w:t>
      </w:r>
    </w:p>
    <w:p>
      <w:pPr>
        <w:pStyle w:val="BookText"/>
      </w:pPr>
      <w:r>
        <w:rPr>
          <w:rFonts w:ascii="IRNazanin" w:hAnsi="IRNazanin" w:eastAsia="IRNazanin" w:cs="IRNazanin"/>
          <w:lang w:bidi="fa-IR"/>
          <w:color w:val="111111"/>
          <w:sz w:val="28"/>
          <w:szCs w:val="28"/>
          <w:rtl/>
        </w:rPr>
        <w:t xml:space="preserve">معنی«الهادی»فی القرآن 70</w:t>
      </w:r>
    </w:p>
    <w:p>
      <w:pPr>
        <w:pStyle w:val="BookText"/>
      </w:pPr>
      <w:r>
        <w:rPr>
          <w:rFonts w:ascii="IRNazanin" w:hAnsi="IRNazanin" w:eastAsia="IRNazanin" w:cs="IRNazanin"/>
          <w:lang w:bidi="fa-IR"/>
          <w:color w:val="111111"/>
          <w:sz w:val="28"/>
          <w:szCs w:val="28"/>
          <w:rtl/>
        </w:rPr>
        <w:t xml:space="preserve">الهادی منصوب من اللّه 74</w:t>
      </w:r>
    </w:p>
    <w:p>
      <w:pPr>
        <w:pStyle w:val="BookText"/>
      </w:pPr>
      <w:r>
        <w:rPr>
          <w:rFonts w:ascii="IRNazanin" w:hAnsi="IRNazanin" w:eastAsia="IRNazanin" w:cs="IRNazanin"/>
          <w:lang w:bidi="fa-IR"/>
          <w:color w:val="111111"/>
          <w:sz w:val="28"/>
          <w:szCs w:val="28"/>
          <w:rtl/>
        </w:rPr>
        <w:t xml:space="preserve">الفصل الرابع:المهدی الموعود و غیبته فی المتفق علیه من السنّة 77</w:t>
      </w:r>
    </w:p>
    <w:p>
      <w:pPr>
        <w:pStyle w:val="BookText"/>
      </w:pPr>
      <w:r>
        <w:rPr>
          <w:rFonts w:ascii="IRNazanin" w:hAnsi="IRNazanin" w:eastAsia="IRNazanin" w:cs="IRNazanin"/>
          <w:lang w:bidi="fa-IR"/>
          <w:color w:val="111111"/>
          <w:sz w:val="28"/>
          <w:szCs w:val="28"/>
          <w:rtl/>
        </w:rPr>
        <w:t xml:space="preserve">1-حدیث الثقلین 78</w:t>
      </w:r>
    </w:p>
    <w:p>
      <w:pPr>
        <w:pStyle w:val="BookText"/>
      </w:pPr>
      <w:r>
        <w:rPr>
          <w:rFonts w:ascii="IRNazanin" w:hAnsi="IRNazanin" w:eastAsia="IRNazanin" w:cs="IRNazanin"/>
          <w:lang w:bidi="fa-IR"/>
          <w:color w:val="111111"/>
          <w:sz w:val="28"/>
          <w:szCs w:val="28"/>
          <w:rtl/>
        </w:rPr>
        <w:t xml:space="preserve">اللفظ المتواتر:کتاب اللّه و عترتی 80</w:t>
      </w:r>
    </w:p>
    <w:p>
      <w:pPr>
        <w:pStyle w:val="BookText"/>
      </w:pPr>
      <w:r>
        <w:rPr>
          <w:rFonts w:ascii="IRNazanin" w:hAnsi="IRNazanin" w:eastAsia="IRNazanin" w:cs="IRNazanin"/>
          <w:lang w:bidi="fa-IR"/>
          <w:color w:val="111111"/>
          <w:sz w:val="28"/>
          <w:szCs w:val="28"/>
          <w:rtl/>
        </w:rPr>
        <w:t xml:space="preserve">دلالات الحدیث علی وجود الإمام 82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أهل البیت علیهم السّلام 83</w:t>
      </w:r>
    </w:p>
    <w:p>
      <w:pPr>
        <w:pStyle w:val="BookText"/>
      </w:pPr>
      <w:r>
        <w:rPr>
          <w:rFonts w:ascii="IRNazanin" w:hAnsi="IRNazanin" w:eastAsia="IRNazanin" w:cs="IRNazanin"/>
          <w:lang w:bidi="fa-IR"/>
          <w:color w:val="111111"/>
          <w:sz w:val="28"/>
          <w:szCs w:val="28"/>
          <w:rtl/>
        </w:rPr>
        <w:t xml:space="preserve">عصمة الإمام و توفر شروط الحدیث 84</w:t>
      </w:r>
    </w:p>
    <w:p>
      <w:pPr>
        <w:pStyle w:val="BookText"/>
      </w:pPr>
      <w:r>
        <w:rPr>
          <w:rFonts w:ascii="IRNazanin" w:hAnsi="IRNazanin" w:eastAsia="IRNazanin" w:cs="IRNazanin"/>
          <w:lang w:bidi="fa-IR"/>
          <w:color w:val="111111"/>
          <w:sz w:val="28"/>
          <w:szCs w:val="28"/>
          <w:rtl/>
        </w:rPr>
        <w:t xml:space="preserve">مصداق الحدیث فی العصر الحاضر 86</w:t>
      </w:r>
    </w:p>
    <w:p>
      <w:pPr>
        <w:pStyle w:val="BookText"/>
      </w:pPr>
      <w:r>
        <w:rPr>
          <w:rFonts w:ascii="IRNazanin" w:hAnsi="IRNazanin" w:eastAsia="IRNazanin" w:cs="IRNazanin"/>
          <w:lang w:bidi="fa-IR"/>
          <w:color w:val="111111"/>
          <w:sz w:val="28"/>
          <w:szCs w:val="28"/>
          <w:rtl/>
        </w:rPr>
        <w:t xml:space="preserve">2-احادیث الخلفاء الاثنی عشر 87</w:t>
      </w:r>
    </w:p>
    <w:p>
      <w:pPr>
        <w:pStyle w:val="BookText"/>
      </w:pPr>
      <w:r>
        <w:rPr>
          <w:rFonts w:ascii="IRNazanin" w:hAnsi="IRNazanin" w:eastAsia="IRNazanin" w:cs="IRNazanin"/>
          <w:lang w:bidi="fa-IR"/>
          <w:color w:val="111111"/>
          <w:sz w:val="28"/>
          <w:szCs w:val="28"/>
          <w:rtl/>
        </w:rPr>
        <w:t xml:space="preserve">الفاظ الأحادیث 87</w:t>
      </w:r>
    </w:p>
    <w:p>
      <w:pPr>
        <w:pStyle w:val="BookText"/>
      </w:pPr>
      <w:r>
        <w:rPr>
          <w:rFonts w:ascii="IRNazanin" w:hAnsi="IRNazanin" w:eastAsia="IRNazanin" w:cs="IRNazanin"/>
          <w:lang w:bidi="fa-IR"/>
          <w:color w:val="111111"/>
          <w:sz w:val="28"/>
          <w:szCs w:val="28"/>
          <w:rtl/>
        </w:rPr>
        <w:t xml:space="preserve">دلالاتها علی وجود الإمام المهدی علیه السّلام 89</w:t>
      </w:r>
    </w:p>
    <w:p>
      <w:pPr>
        <w:pStyle w:val="BookText"/>
      </w:pPr>
      <w:r>
        <w:rPr>
          <w:rFonts w:ascii="IRNazanin" w:hAnsi="IRNazanin" w:eastAsia="IRNazanin" w:cs="IRNazanin"/>
          <w:lang w:bidi="fa-IR"/>
          <w:color w:val="111111"/>
          <w:sz w:val="28"/>
          <w:szCs w:val="28"/>
          <w:rtl/>
        </w:rPr>
        <w:t xml:space="preserve">ترابط أحادیث حجة الوداع 90</w:t>
      </w:r>
    </w:p>
    <w:p>
      <w:pPr>
        <w:pStyle w:val="BookText"/>
      </w:pPr>
      <w:r>
        <w:rPr>
          <w:rFonts w:ascii="IRNazanin" w:hAnsi="IRNazanin" w:eastAsia="IRNazanin" w:cs="IRNazanin"/>
          <w:lang w:bidi="fa-IR"/>
          <w:color w:val="111111"/>
          <w:sz w:val="28"/>
          <w:szCs w:val="28"/>
          <w:rtl/>
        </w:rPr>
        <w:t xml:space="preserve">مصداق الخلفاء الاثنی عشر 91</w:t>
      </w:r>
    </w:p>
    <w:p>
      <w:pPr>
        <w:pStyle w:val="BookText"/>
      </w:pPr>
      <w:r>
        <w:rPr>
          <w:rFonts w:ascii="IRNazanin" w:hAnsi="IRNazanin" w:eastAsia="IRNazanin" w:cs="IRNazanin"/>
          <w:lang w:bidi="fa-IR"/>
          <w:color w:val="111111"/>
          <w:sz w:val="28"/>
          <w:szCs w:val="28"/>
          <w:rtl/>
        </w:rPr>
        <w:t xml:space="preserve">دراسة الأحادیث مستقلة 92</w:t>
      </w:r>
    </w:p>
    <w:p>
      <w:pPr>
        <w:pStyle w:val="BookText"/>
      </w:pPr>
      <w:r>
        <w:rPr>
          <w:rFonts w:ascii="IRNazanin" w:hAnsi="IRNazanin" w:eastAsia="IRNazanin" w:cs="IRNazanin"/>
          <w:lang w:bidi="fa-IR"/>
          <w:color w:val="111111"/>
          <w:sz w:val="28"/>
          <w:szCs w:val="28"/>
          <w:rtl/>
        </w:rPr>
        <w:t xml:space="preserve">دلالة الواقع التأریخی 93</w:t>
      </w:r>
    </w:p>
    <w:p>
      <w:pPr>
        <w:pStyle w:val="BookText"/>
      </w:pPr>
      <w:r>
        <w:rPr>
          <w:rFonts w:ascii="IRNazanin" w:hAnsi="IRNazanin" w:eastAsia="IRNazanin" w:cs="IRNazanin"/>
          <w:lang w:bidi="fa-IR"/>
          <w:color w:val="111111"/>
          <w:sz w:val="28"/>
          <w:szCs w:val="28"/>
          <w:rtl/>
        </w:rPr>
        <w:t xml:space="preserve">اتصال وجود الخلفاء الاثنی عشر 95</w:t>
      </w:r>
    </w:p>
    <w:p>
      <w:pPr>
        <w:pStyle w:val="BookText"/>
      </w:pPr>
      <w:r>
        <w:rPr>
          <w:rFonts w:ascii="IRNazanin" w:hAnsi="IRNazanin" w:eastAsia="IRNazanin" w:cs="IRNazanin"/>
          <w:lang w:bidi="fa-IR"/>
          <w:color w:val="111111"/>
          <w:sz w:val="28"/>
          <w:szCs w:val="28"/>
          <w:rtl/>
        </w:rPr>
        <w:t xml:space="preserve">أئمة العترة هم المصداق الوحید 96</w:t>
      </w:r>
    </w:p>
    <w:p>
      <w:pPr>
        <w:pStyle w:val="BookText"/>
      </w:pPr>
      <w:r>
        <w:rPr>
          <w:rFonts w:ascii="IRNazanin" w:hAnsi="IRNazanin" w:eastAsia="IRNazanin" w:cs="IRNazanin"/>
          <w:lang w:bidi="fa-IR"/>
          <w:color w:val="111111"/>
          <w:sz w:val="28"/>
          <w:szCs w:val="28"/>
          <w:rtl/>
        </w:rPr>
        <w:t xml:space="preserve">الاتفاق علی أن المهدی خاتم الخلفاء الاثنی عشر 99</w:t>
      </w:r>
    </w:p>
    <w:p>
      <w:pPr>
        <w:pStyle w:val="BookText"/>
      </w:pPr>
      <w:r>
        <w:rPr>
          <w:rFonts w:ascii="IRNazanin" w:hAnsi="IRNazanin" w:eastAsia="IRNazanin" w:cs="IRNazanin"/>
          <w:lang w:bidi="fa-IR"/>
          <w:color w:val="111111"/>
          <w:sz w:val="28"/>
          <w:szCs w:val="28"/>
          <w:rtl/>
        </w:rPr>
        <w:t xml:space="preserve">3-حدیث الامة الظاهرة القائمة بأمر اللّه 99</w:t>
      </w:r>
    </w:p>
    <w:p>
      <w:pPr>
        <w:pStyle w:val="BookText"/>
      </w:pPr>
      <w:r>
        <w:rPr>
          <w:rFonts w:ascii="IRNazanin" w:hAnsi="IRNazanin" w:eastAsia="IRNazanin" w:cs="IRNazanin"/>
          <w:lang w:bidi="fa-IR"/>
          <w:color w:val="111111"/>
          <w:sz w:val="28"/>
          <w:szCs w:val="28"/>
          <w:rtl/>
        </w:rPr>
        <w:t xml:space="preserve">4-أحادیث عدم خلو الزمان من الإمام القرشی المنقذ من المیتة الجاهلیة 104</w:t>
      </w:r>
    </w:p>
    <w:p>
      <w:pPr>
        <w:pStyle w:val="BookText"/>
      </w:pPr>
      <w:r>
        <w:rPr>
          <w:rFonts w:ascii="IRNazanin" w:hAnsi="IRNazanin" w:eastAsia="IRNazanin" w:cs="IRNazanin"/>
          <w:lang w:bidi="fa-IR"/>
          <w:color w:val="111111"/>
          <w:sz w:val="28"/>
          <w:szCs w:val="28"/>
          <w:rtl/>
        </w:rPr>
        <w:t xml:space="preserve">معنی الأمر فی الکتاب و السنّة 105</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المهدی علیه السّلام 109</w:t>
      </w:r>
    </w:p>
    <w:p>
      <w:pPr>
        <w:pStyle w:val="BookText"/>
      </w:pPr>
      <w:r>
        <w:rPr>
          <w:rFonts w:ascii="IRNazanin" w:hAnsi="IRNazanin" w:eastAsia="IRNazanin" w:cs="IRNazanin"/>
          <w:lang w:bidi="fa-IR"/>
          <w:color w:val="111111"/>
          <w:sz w:val="28"/>
          <w:szCs w:val="28"/>
          <w:rtl/>
        </w:rPr>
        <w:t xml:space="preserve">تاریخ الولادة 109</w:t>
      </w:r>
    </w:p>
    <w:p>
      <w:pPr>
        <w:pStyle w:val="BookText"/>
      </w:pPr>
      <w:r>
        <w:rPr>
          <w:rFonts w:ascii="IRNazanin" w:hAnsi="IRNazanin" w:eastAsia="IRNazanin" w:cs="IRNazanin"/>
          <w:lang w:bidi="fa-IR"/>
          <w:color w:val="111111"/>
          <w:sz w:val="28"/>
          <w:szCs w:val="28"/>
          <w:rtl/>
        </w:rPr>
        <w:t xml:space="preserve">تواتر خبر ولادته علیه السّلام 112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کیفیة و ظروف الولادة 113</w:t>
      </w:r>
    </w:p>
    <w:p>
      <w:pPr>
        <w:pStyle w:val="BookText"/>
      </w:pPr>
      <w:r>
        <w:rPr>
          <w:rFonts w:ascii="Amiri" w:hAnsi="Amiri" w:eastAsia="Amiri" w:cs="Amiri"/>
          <w:lang w:bidi="ar-SA"/>
          <w:color w:val="111111"/>
          <w:sz w:val="28"/>
          <w:szCs w:val="28"/>
          <w:rtl/>
        </w:rPr>
        <w:t xml:space="preserve">الإخبار المسبق عن خفاء الولادة 114</w:t>
      </w:r>
    </w:p>
    <w:p>
      <w:pPr>
        <w:pStyle w:val="BookText"/>
      </w:pPr>
      <w:r>
        <w:rPr>
          <w:rFonts w:ascii="IRNazanin" w:hAnsi="IRNazanin" w:eastAsia="IRNazanin" w:cs="IRNazanin"/>
          <w:lang w:bidi="fa-IR"/>
          <w:color w:val="111111"/>
          <w:sz w:val="28"/>
          <w:szCs w:val="28"/>
          <w:rtl/>
        </w:rPr>
        <w:t xml:space="preserve">خفاء الولادة علامة المهدی الموعود 116</w:t>
      </w:r>
    </w:p>
    <w:p>
      <w:pPr>
        <w:pStyle w:val="BookText"/>
      </w:pPr>
      <w:r>
        <w:rPr>
          <w:rFonts w:ascii="IRNazanin" w:hAnsi="IRNazanin" w:eastAsia="IRNazanin" w:cs="IRNazanin"/>
          <w:lang w:bidi="fa-IR"/>
          <w:color w:val="111111"/>
          <w:sz w:val="28"/>
          <w:szCs w:val="28"/>
          <w:rtl/>
        </w:rPr>
        <w:t xml:space="preserve">الفصل الثانی:مراحل حیاة الإمام المهدی علیه السّلام 119</w:t>
      </w:r>
    </w:p>
    <w:p>
      <w:pPr>
        <w:pStyle w:val="BookText"/>
      </w:pPr>
      <w:r>
        <w:rPr>
          <w:rFonts w:ascii="IRNazanin" w:hAnsi="IRNazanin" w:eastAsia="IRNazanin" w:cs="IRNazanin"/>
          <w:lang w:bidi="fa-IR"/>
          <w:color w:val="111111"/>
          <w:sz w:val="28"/>
          <w:szCs w:val="28"/>
          <w:rtl/>
        </w:rPr>
        <w:t xml:space="preserve">الفصل الثالث:الإمام المهدی فی ظل أبیه علیهما السّلام 121</w:t>
      </w:r>
    </w:p>
    <w:p>
      <w:pPr>
        <w:pStyle w:val="BookText"/>
      </w:pPr>
      <w:r>
        <w:rPr>
          <w:rFonts w:ascii="IRNazanin" w:hAnsi="IRNazanin" w:eastAsia="IRNazanin" w:cs="IRNazanin"/>
          <w:lang w:bidi="fa-IR"/>
          <w:color w:val="111111"/>
          <w:sz w:val="28"/>
          <w:szCs w:val="28"/>
          <w:rtl/>
        </w:rPr>
        <w:t xml:space="preserve">دور الإمام العسکری علیه السّلام فی إعلان الولادة 121</w:t>
      </w:r>
    </w:p>
    <w:p>
      <w:pPr>
        <w:pStyle w:val="BookText"/>
      </w:pPr>
      <w:r>
        <w:rPr>
          <w:rFonts w:ascii="IRNazanin" w:hAnsi="IRNazanin" w:eastAsia="IRNazanin" w:cs="IRNazanin"/>
          <w:lang w:bidi="fa-IR"/>
          <w:color w:val="111111"/>
          <w:sz w:val="28"/>
          <w:szCs w:val="28"/>
          <w:rtl/>
        </w:rPr>
        <w:t xml:space="preserve">حضوره وفاة أبیه علیه السّلام 123</w:t>
      </w:r>
    </w:p>
    <w:p>
      <w:pPr>
        <w:pStyle w:val="BookText"/>
      </w:pPr>
      <w:r>
        <w:rPr>
          <w:rFonts w:ascii="IRNazanin" w:hAnsi="IRNazanin" w:eastAsia="IRNazanin" w:cs="IRNazanin"/>
          <w:lang w:bidi="fa-IR"/>
          <w:color w:val="111111"/>
          <w:sz w:val="28"/>
          <w:szCs w:val="28"/>
          <w:rtl/>
        </w:rPr>
        <w:t xml:space="preserve">الباب الثالث الفصل الأول:الغیبة الصغری للإمام المهدی علیه السّلام 127</w:t>
      </w:r>
    </w:p>
    <w:p>
      <w:pPr>
        <w:pStyle w:val="BookText"/>
      </w:pPr>
      <w:r>
        <w:rPr>
          <w:rFonts w:ascii="IRNazanin" w:hAnsi="IRNazanin" w:eastAsia="IRNazanin" w:cs="IRNazanin"/>
          <w:lang w:bidi="fa-IR"/>
          <w:color w:val="111111"/>
          <w:sz w:val="28"/>
          <w:szCs w:val="28"/>
          <w:rtl/>
        </w:rPr>
        <w:t xml:space="preserve">تسلّمه مهام الإمامة صغیرا 127</w:t>
      </w:r>
    </w:p>
    <w:p>
      <w:pPr>
        <w:pStyle w:val="BookText"/>
      </w:pPr>
      <w:r>
        <w:rPr>
          <w:rFonts w:ascii="IRNazanin" w:hAnsi="IRNazanin" w:eastAsia="IRNazanin" w:cs="IRNazanin"/>
          <w:lang w:bidi="fa-IR"/>
          <w:color w:val="111111"/>
          <w:sz w:val="28"/>
          <w:szCs w:val="28"/>
          <w:rtl/>
        </w:rPr>
        <w:t xml:space="preserve">صلاته علی أبیه و إعلان وجوده 129</w:t>
      </w:r>
    </w:p>
    <w:p>
      <w:pPr>
        <w:pStyle w:val="BookText"/>
      </w:pPr>
      <w:r>
        <w:rPr>
          <w:rFonts w:ascii="IRNazanin" w:hAnsi="IRNazanin" w:eastAsia="IRNazanin" w:cs="IRNazanin"/>
          <w:lang w:bidi="fa-IR"/>
          <w:color w:val="111111"/>
          <w:sz w:val="28"/>
          <w:szCs w:val="28"/>
          <w:rtl/>
        </w:rPr>
        <w:t xml:space="preserve">أهدافه علیه السّلام من الصلاة علی أبیه 131</w:t>
      </w:r>
    </w:p>
    <w:p>
      <w:pPr>
        <w:pStyle w:val="BookText"/>
      </w:pPr>
      <w:r>
        <w:rPr>
          <w:rFonts w:ascii="IRNazanin" w:hAnsi="IRNazanin" w:eastAsia="IRNazanin" w:cs="IRNazanin"/>
          <w:lang w:bidi="fa-IR"/>
          <w:color w:val="111111"/>
          <w:sz w:val="28"/>
          <w:szCs w:val="28"/>
          <w:rtl/>
        </w:rPr>
        <w:t xml:space="preserve">غیبتا الإمام المهدی علیه السّلام 133</w:t>
      </w:r>
    </w:p>
    <w:p>
      <w:pPr>
        <w:pStyle w:val="BookText"/>
      </w:pPr>
      <w:r>
        <w:rPr>
          <w:rFonts w:ascii="IRNazanin" w:hAnsi="IRNazanin" w:eastAsia="IRNazanin" w:cs="IRNazanin"/>
          <w:lang w:bidi="fa-IR"/>
          <w:color w:val="111111"/>
          <w:sz w:val="28"/>
          <w:szCs w:val="28"/>
          <w:rtl/>
        </w:rPr>
        <w:t xml:space="preserve">الفصل الثانی:اسباب الغیبة الصغری و التمهید لها 135</w:t>
      </w:r>
    </w:p>
    <w:p>
      <w:pPr>
        <w:pStyle w:val="BookText"/>
      </w:pPr>
      <w:r>
        <w:rPr>
          <w:rFonts w:ascii="IRNazanin" w:hAnsi="IRNazanin" w:eastAsia="IRNazanin" w:cs="IRNazanin"/>
          <w:lang w:bidi="fa-IR"/>
          <w:color w:val="111111"/>
          <w:sz w:val="28"/>
          <w:szCs w:val="28"/>
          <w:rtl/>
        </w:rPr>
        <w:t xml:space="preserve">تمهید النبی صلّی اللّه علیه و آله و الائمة علیهم السّلام لغیبة الإمام المهدی علیه السّلام 137</w:t>
      </w:r>
    </w:p>
    <w:p>
      <w:pPr>
        <w:pStyle w:val="BookText"/>
      </w:pPr>
      <w:r>
        <w:rPr>
          <w:rFonts w:ascii="IRNazanin" w:hAnsi="IRNazanin" w:eastAsia="IRNazanin" w:cs="IRNazanin"/>
          <w:lang w:bidi="fa-IR"/>
          <w:color w:val="111111"/>
          <w:sz w:val="28"/>
          <w:szCs w:val="28"/>
          <w:rtl/>
        </w:rPr>
        <w:t xml:space="preserve">فلسفة مرحلیة الغیبة 143</w:t>
      </w:r>
    </w:p>
    <w:p>
      <w:pPr>
        <w:pStyle w:val="BookText"/>
      </w:pPr>
      <w:r>
        <w:rPr>
          <w:rFonts w:ascii="IRNazanin" w:hAnsi="IRNazanin" w:eastAsia="IRNazanin" w:cs="IRNazanin"/>
          <w:lang w:bidi="fa-IR"/>
          <w:color w:val="111111"/>
          <w:sz w:val="28"/>
          <w:szCs w:val="28"/>
          <w:rtl/>
        </w:rPr>
        <w:t xml:space="preserve">تعقیب السلطة العبّاسیة لخبر الإمام علیه السّلام 144</w:t>
      </w:r>
    </w:p>
    <w:p>
      <w:pPr>
        <w:pStyle w:val="BookText"/>
      </w:pPr>
      <w:r>
        <w:rPr>
          <w:rFonts w:ascii="IRNazanin" w:hAnsi="IRNazanin" w:eastAsia="IRNazanin" w:cs="IRNazanin"/>
          <w:lang w:bidi="fa-IR"/>
          <w:color w:val="111111"/>
          <w:sz w:val="28"/>
          <w:szCs w:val="28"/>
          <w:rtl/>
        </w:rPr>
        <w:t xml:space="preserve">الفصل الثالث:انجازات الإمام المهدی علیه السّلام فی الغیبة الصغری 147</w:t>
      </w:r>
    </w:p>
    <w:p>
      <w:pPr>
        <w:pStyle w:val="BookText"/>
      </w:pPr>
      <w:r>
        <w:rPr>
          <w:rFonts w:ascii="IRNazanin" w:hAnsi="IRNazanin" w:eastAsia="IRNazanin" w:cs="IRNazanin"/>
          <w:lang w:bidi="fa-IR"/>
          <w:color w:val="111111"/>
          <w:sz w:val="28"/>
          <w:szCs w:val="28"/>
          <w:rtl/>
        </w:rPr>
        <w:t xml:space="preserve">إثبات وجوده و إمامته علیه السّلام 147</w:t>
      </w:r>
    </w:p>
    <w:p>
      <w:pPr>
        <w:pStyle w:val="BookText"/>
      </w:pPr>
      <w:r>
        <w:rPr>
          <w:rFonts w:ascii="IRNazanin" w:hAnsi="IRNazanin" w:eastAsia="IRNazanin" w:cs="IRNazanin"/>
          <w:lang w:bidi="fa-IR"/>
          <w:color w:val="111111"/>
          <w:sz w:val="28"/>
          <w:szCs w:val="28"/>
          <w:rtl/>
        </w:rPr>
        <w:t xml:space="preserve">إکمال ما تحتاجه الامة من معارف الإسلام 148</w:t>
      </w:r>
    </w:p>
    <w:p>
      <w:pPr>
        <w:pStyle w:val="BookText"/>
      </w:pPr>
      <w:r>
        <w:rPr>
          <w:rFonts w:ascii="IRNazanin" w:hAnsi="IRNazanin" w:eastAsia="IRNazanin" w:cs="IRNazanin"/>
          <w:lang w:bidi="fa-IR"/>
          <w:color w:val="111111"/>
          <w:sz w:val="28"/>
          <w:szCs w:val="28"/>
          <w:rtl/>
        </w:rPr>
        <w:t xml:space="preserve">تثبیت نظام النیابة 149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الکیان الإیمانی 152</w:t>
      </w:r>
    </w:p>
    <w:p>
      <w:pPr>
        <w:pStyle w:val="BookText"/>
      </w:pPr>
      <w:r>
        <w:rPr>
          <w:rFonts w:ascii="IRNazanin" w:hAnsi="IRNazanin" w:eastAsia="IRNazanin" w:cs="IRNazanin"/>
          <w:lang w:bidi="fa-IR"/>
          <w:color w:val="111111"/>
          <w:sz w:val="28"/>
          <w:szCs w:val="28"/>
          <w:rtl/>
        </w:rPr>
        <w:t xml:space="preserve">إصدار الرسائل و التوقیعات 153</w:t>
      </w:r>
    </w:p>
    <w:p>
      <w:pPr>
        <w:pStyle w:val="BookText"/>
      </w:pPr>
      <w:r>
        <w:rPr>
          <w:rFonts w:ascii="IRNazanin" w:hAnsi="IRNazanin" w:eastAsia="IRNazanin" w:cs="IRNazanin"/>
          <w:lang w:bidi="fa-IR"/>
          <w:color w:val="111111"/>
          <w:sz w:val="28"/>
          <w:szCs w:val="28"/>
          <w:rtl/>
        </w:rPr>
        <w:t xml:space="preserve">لقاء الإمام المهدی علیه السّلام بأتباعه المؤمنین 155</w:t>
      </w:r>
    </w:p>
    <w:p>
      <w:pPr>
        <w:pStyle w:val="BookText"/>
      </w:pPr>
      <w:r>
        <w:rPr>
          <w:rFonts w:ascii="IRNazanin" w:hAnsi="IRNazanin" w:eastAsia="IRNazanin" w:cs="IRNazanin"/>
          <w:lang w:bidi="fa-IR"/>
          <w:color w:val="111111"/>
          <w:sz w:val="28"/>
          <w:szCs w:val="28"/>
          <w:rtl/>
        </w:rPr>
        <w:t xml:space="preserve">إعلان انتهاء الغیبة الصغری 158</w:t>
      </w:r>
    </w:p>
    <w:p>
      <w:pPr>
        <w:pStyle w:val="BookText"/>
      </w:pPr>
      <w:r>
        <w:rPr>
          <w:rFonts w:ascii="IRNazanin" w:hAnsi="IRNazanin" w:eastAsia="IRNazanin" w:cs="IRNazanin"/>
          <w:lang w:bidi="fa-IR"/>
          <w:color w:val="111111"/>
          <w:sz w:val="28"/>
          <w:szCs w:val="28"/>
          <w:rtl/>
        </w:rPr>
        <w:t xml:space="preserve">الباب الرابع الفصل الأول:الغیبة الکبری للإمام المهدی علیه السّلام و أسبابها 163</w:t>
      </w:r>
    </w:p>
    <w:p>
      <w:pPr>
        <w:pStyle w:val="BookText"/>
      </w:pPr>
      <w:r>
        <w:rPr>
          <w:rFonts w:ascii="IRNazanin" w:hAnsi="IRNazanin" w:eastAsia="IRNazanin" w:cs="IRNazanin"/>
          <w:lang w:bidi="fa-IR"/>
          <w:color w:val="111111"/>
          <w:sz w:val="28"/>
          <w:szCs w:val="28"/>
          <w:rtl/>
        </w:rPr>
        <w:t xml:space="preserve">الاطار العام فی لتحرّک الإمام علیه السّلام 163</w:t>
      </w:r>
    </w:p>
    <w:p>
      <w:pPr>
        <w:pStyle w:val="BookText"/>
      </w:pPr>
      <w:r>
        <w:rPr>
          <w:rFonts w:ascii="IRNazanin" w:hAnsi="IRNazanin" w:eastAsia="IRNazanin" w:cs="IRNazanin"/>
          <w:lang w:bidi="fa-IR"/>
          <w:color w:val="111111"/>
          <w:sz w:val="28"/>
          <w:szCs w:val="28"/>
          <w:rtl/>
        </w:rPr>
        <w:t xml:space="preserve">علل الغیبة فی الأحادیث الشریفة 164</w:t>
      </w:r>
    </w:p>
    <w:p>
      <w:pPr>
        <w:pStyle w:val="BookText"/>
      </w:pPr>
      <w:r>
        <w:rPr>
          <w:rFonts w:ascii="Amiri" w:hAnsi="Amiri" w:eastAsia="Amiri" w:cs="Amiri"/>
          <w:lang w:bidi="ar-SA"/>
          <w:color w:val="111111"/>
          <w:sz w:val="28"/>
          <w:szCs w:val="28"/>
          <w:rtl/>
        </w:rPr>
        <w:t xml:space="preserve">1-استجماع تجارب الامم السابقة 167</w:t>
      </w:r>
    </w:p>
    <w:p>
      <w:pPr>
        <w:pStyle w:val="BookText"/>
      </w:pPr>
      <w:r>
        <w:rPr>
          <w:rFonts w:ascii="IRNazanin" w:hAnsi="IRNazanin" w:eastAsia="IRNazanin" w:cs="IRNazanin"/>
          <w:lang w:bidi="fa-IR"/>
          <w:color w:val="111111"/>
          <w:sz w:val="28"/>
          <w:szCs w:val="28"/>
          <w:rtl/>
        </w:rPr>
        <w:t xml:space="preserve">2-العامل الأمنی 168</w:t>
      </w:r>
    </w:p>
    <w:p>
      <w:pPr>
        <w:pStyle w:val="BookText"/>
      </w:pPr>
      <w:r>
        <w:rPr>
          <w:rFonts w:ascii="IRNazanin" w:hAnsi="IRNazanin" w:eastAsia="IRNazanin" w:cs="IRNazanin"/>
          <w:lang w:bidi="fa-IR"/>
          <w:color w:val="111111"/>
          <w:sz w:val="28"/>
          <w:szCs w:val="28"/>
          <w:rtl/>
        </w:rPr>
        <w:t xml:space="preserve">3-السماح بوصول الحق للجمیع لخروج ودائع اللّه 169</w:t>
      </w:r>
    </w:p>
    <w:p>
      <w:pPr>
        <w:pStyle w:val="BookText"/>
      </w:pPr>
      <w:r>
        <w:rPr>
          <w:rFonts w:ascii="IRNazanin" w:hAnsi="IRNazanin" w:eastAsia="IRNazanin" w:cs="IRNazanin"/>
          <w:lang w:bidi="fa-IR"/>
          <w:color w:val="111111"/>
          <w:sz w:val="28"/>
          <w:szCs w:val="28"/>
          <w:rtl/>
        </w:rPr>
        <w:t xml:space="preserve">4-التمحیص الاعدادی لجیل الظهور 169</w:t>
      </w:r>
    </w:p>
    <w:p>
      <w:pPr>
        <w:pStyle w:val="BookText"/>
      </w:pPr>
      <w:r>
        <w:rPr>
          <w:rFonts w:ascii="IRNazanin" w:hAnsi="IRNazanin" w:eastAsia="IRNazanin" w:cs="IRNazanin"/>
          <w:lang w:bidi="fa-IR"/>
          <w:color w:val="111111"/>
          <w:sz w:val="28"/>
          <w:szCs w:val="28"/>
          <w:rtl/>
        </w:rPr>
        <w:t xml:space="preserve">5-اتضاح عجز المدارس الاخری 170</w:t>
      </w:r>
    </w:p>
    <w:p>
      <w:pPr>
        <w:pStyle w:val="BookText"/>
      </w:pPr>
      <w:r>
        <w:rPr>
          <w:rFonts w:ascii="IRNazanin" w:hAnsi="IRNazanin" w:eastAsia="IRNazanin" w:cs="IRNazanin"/>
          <w:lang w:bidi="fa-IR"/>
          <w:color w:val="111111"/>
          <w:sz w:val="28"/>
          <w:szCs w:val="28"/>
          <w:rtl/>
        </w:rPr>
        <w:t xml:space="preserve">6-حفظ روح الرفض للظلم 171</w:t>
      </w:r>
    </w:p>
    <w:p>
      <w:pPr>
        <w:pStyle w:val="BookText"/>
      </w:pPr>
      <w:r>
        <w:rPr>
          <w:rFonts w:ascii="IRNazanin" w:hAnsi="IRNazanin" w:eastAsia="IRNazanin" w:cs="IRNazanin"/>
          <w:lang w:bidi="fa-IR"/>
          <w:color w:val="111111"/>
          <w:sz w:val="28"/>
          <w:szCs w:val="28"/>
          <w:rtl/>
        </w:rPr>
        <w:t xml:space="preserve">7-صلاح أمره و أمر المؤمنین به 172</w:t>
      </w:r>
    </w:p>
    <w:p>
      <w:pPr>
        <w:pStyle w:val="BookText"/>
      </w:pPr>
      <w:r>
        <w:rPr>
          <w:rFonts w:ascii="IRNazanin" w:hAnsi="IRNazanin" w:eastAsia="IRNazanin" w:cs="IRNazanin"/>
          <w:lang w:bidi="fa-IR"/>
          <w:color w:val="111111"/>
          <w:sz w:val="28"/>
          <w:szCs w:val="28"/>
          <w:rtl/>
        </w:rPr>
        <w:t xml:space="preserve">8-عدم توفر العدد المطلوب من الأنصار 172</w:t>
      </w:r>
    </w:p>
    <w:p>
      <w:pPr>
        <w:pStyle w:val="BookText"/>
      </w:pPr>
      <w:r>
        <w:rPr>
          <w:rFonts w:ascii="IRNazanin" w:hAnsi="IRNazanin" w:eastAsia="IRNazanin" w:cs="IRNazanin"/>
          <w:lang w:bidi="fa-IR"/>
          <w:color w:val="111111"/>
          <w:sz w:val="28"/>
          <w:szCs w:val="28"/>
          <w:rtl/>
        </w:rPr>
        <w:t xml:space="preserve">الفصل الثانی:انجازات الإمام المهدی علیه السّلام فی غیبته الکبری 173</w:t>
      </w:r>
    </w:p>
    <w:p>
      <w:pPr>
        <w:pStyle w:val="BookText"/>
      </w:pPr>
      <w:r>
        <w:rPr>
          <w:rFonts w:ascii="IRNazanin" w:hAnsi="IRNazanin" w:eastAsia="IRNazanin" w:cs="IRNazanin"/>
          <w:lang w:bidi="fa-IR"/>
          <w:color w:val="111111"/>
          <w:sz w:val="28"/>
          <w:szCs w:val="28"/>
          <w:rtl/>
        </w:rPr>
        <w:t xml:space="preserve">رعایته للکیان الاسلامی 173</w:t>
      </w:r>
    </w:p>
    <w:p>
      <w:pPr>
        <w:pStyle w:val="BookText"/>
      </w:pPr>
      <w:r>
        <w:rPr>
          <w:rFonts w:ascii="IRNazanin" w:hAnsi="IRNazanin" w:eastAsia="IRNazanin" w:cs="IRNazanin"/>
          <w:lang w:bidi="fa-IR"/>
          <w:color w:val="111111"/>
          <w:sz w:val="28"/>
          <w:szCs w:val="28"/>
          <w:rtl/>
        </w:rPr>
        <w:t xml:space="preserve">حفظ الاسلام الصحیح و تسدید العمل الاجتهادی 174</w:t>
      </w:r>
    </w:p>
    <w:p>
      <w:pPr>
        <w:pStyle w:val="BookText"/>
      </w:pPr>
      <w:r>
        <w:rPr>
          <w:rFonts w:ascii="IRNazanin" w:hAnsi="IRNazanin" w:eastAsia="IRNazanin" w:cs="IRNazanin"/>
          <w:lang w:bidi="fa-IR"/>
          <w:color w:val="111111"/>
          <w:sz w:val="28"/>
          <w:szCs w:val="28"/>
          <w:rtl/>
        </w:rPr>
        <w:t xml:space="preserve">تسدید الفقهاء فی عصر الغیبة 177</w:t>
      </w:r>
    </w:p>
    <w:p>
      <w:pPr>
        <w:pStyle w:val="BookText"/>
      </w:pPr>
      <w:r>
        <w:rPr>
          <w:rFonts w:ascii="IRNazanin" w:hAnsi="IRNazanin" w:eastAsia="IRNazanin" w:cs="IRNazanin"/>
          <w:lang w:bidi="fa-IR"/>
          <w:color w:val="111111"/>
          <w:sz w:val="28"/>
          <w:szCs w:val="28"/>
          <w:rtl/>
        </w:rPr>
        <w:t xml:space="preserve">أصحاب الإمام علیه السّلام فی غیبته الکبری 178</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الالتقاء بالمؤمنین فی غیبته الکبری 179</w:t>
      </w:r>
    </w:p>
    <w:p>
      <w:pPr>
        <w:pStyle w:val="BookText"/>
      </w:pPr>
      <w:r>
        <w:rPr>
          <w:rFonts w:ascii="IRNazanin" w:hAnsi="IRNazanin" w:eastAsia="IRNazanin" w:cs="IRNazanin"/>
          <w:lang w:bidi="fa-IR"/>
          <w:color w:val="111111"/>
          <w:sz w:val="28"/>
          <w:szCs w:val="28"/>
          <w:rtl/>
        </w:rPr>
        <w:t xml:space="preserve">ترسیخ الإیمان بوجوده 180</w:t>
      </w:r>
    </w:p>
    <w:p>
      <w:pPr>
        <w:pStyle w:val="BookText"/>
      </w:pPr>
      <w:r>
        <w:rPr>
          <w:rFonts w:ascii="IRNazanin" w:hAnsi="IRNazanin" w:eastAsia="IRNazanin" w:cs="IRNazanin"/>
          <w:lang w:bidi="fa-IR"/>
          <w:color w:val="111111"/>
          <w:sz w:val="28"/>
          <w:szCs w:val="28"/>
          <w:rtl/>
        </w:rPr>
        <w:t xml:space="preserve">حضور موسم الحج 180</w:t>
      </w:r>
    </w:p>
    <w:p>
      <w:pPr>
        <w:pStyle w:val="BookText"/>
      </w:pPr>
      <w:r>
        <w:rPr>
          <w:rFonts w:ascii="IRNazanin" w:hAnsi="IRNazanin" w:eastAsia="IRNazanin" w:cs="IRNazanin"/>
          <w:lang w:bidi="fa-IR"/>
          <w:color w:val="111111"/>
          <w:sz w:val="28"/>
          <w:szCs w:val="28"/>
          <w:rtl/>
        </w:rPr>
        <w:t xml:space="preserve">الفصل الثالث:تکالیف عصر الغیبة الکبری 183</w:t>
      </w:r>
    </w:p>
    <w:p>
      <w:pPr>
        <w:pStyle w:val="BookText"/>
      </w:pPr>
      <w:r>
        <w:rPr>
          <w:rFonts w:ascii="IRNazanin" w:hAnsi="IRNazanin" w:eastAsia="IRNazanin" w:cs="IRNazanin"/>
          <w:lang w:bidi="fa-IR"/>
          <w:color w:val="111111"/>
          <w:sz w:val="28"/>
          <w:szCs w:val="28"/>
          <w:rtl/>
        </w:rPr>
        <w:t xml:space="preserve">أهمیة الانتظار 186</w:t>
      </w:r>
    </w:p>
    <w:p>
      <w:pPr>
        <w:pStyle w:val="BookText"/>
      </w:pPr>
      <w:r>
        <w:rPr>
          <w:rFonts w:ascii="IRNazanin" w:hAnsi="IRNazanin" w:eastAsia="IRNazanin" w:cs="IRNazanin"/>
          <w:lang w:bidi="fa-IR"/>
          <w:color w:val="111111"/>
          <w:sz w:val="28"/>
          <w:szCs w:val="28"/>
          <w:rtl/>
        </w:rPr>
        <w:t xml:space="preserve">حقیقة الانتظار 188</w:t>
      </w:r>
    </w:p>
    <w:p>
      <w:pPr>
        <w:pStyle w:val="BookText"/>
      </w:pPr>
      <w:r>
        <w:rPr>
          <w:rFonts w:ascii="IRNazanin" w:hAnsi="IRNazanin" w:eastAsia="IRNazanin" w:cs="IRNazanin"/>
          <w:lang w:bidi="fa-IR"/>
          <w:color w:val="111111"/>
          <w:sz w:val="28"/>
          <w:szCs w:val="28"/>
          <w:rtl/>
        </w:rPr>
        <w:t xml:space="preserve">شروط الانتظار 192</w:t>
      </w:r>
    </w:p>
    <w:p>
      <w:pPr>
        <w:pStyle w:val="BookText"/>
      </w:pPr>
      <w:r>
        <w:rPr>
          <w:rFonts w:ascii="IRNazanin" w:hAnsi="IRNazanin" w:eastAsia="IRNazanin" w:cs="IRNazanin"/>
          <w:lang w:bidi="fa-IR"/>
          <w:color w:val="111111"/>
          <w:sz w:val="28"/>
          <w:szCs w:val="28"/>
          <w:rtl/>
        </w:rPr>
        <w:t xml:space="preserve">الانتظار و توقع الظهور الفوری 194</w:t>
      </w:r>
    </w:p>
    <w:p>
      <w:pPr>
        <w:pStyle w:val="BookText"/>
      </w:pPr>
      <w:r>
        <w:rPr>
          <w:rFonts w:ascii="IRNazanin" w:hAnsi="IRNazanin" w:eastAsia="IRNazanin" w:cs="IRNazanin"/>
          <w:lang w:bidi="fa-IR"/>
          <w:color w:val="111111"/>
          <w:sz w:val="28"/>
          <w:szCs w:val="28"/>
          <w:rtl/>
        </w:rPr>
        <w:t xml:space="preserve">الباب الخامس الفصل الأول:علائم ظهور الإمام المهدی علیه السّلام 199</w:t>
      </w:r>
    </w:p>
    <w:p>
      <w:pPr>
        <w:pStyle w:val="BookText"/>
      </w:pPr>
      <w:r>
        <w:rPr>
          <w:rFonts w:ascii="IRNazanin" w:hAnsi="IRNazanin" w:eastAsia="IRNazanin" w:cs="IRNazanin"/>
          <w:lang w:bidi="fa-IR"/>
          <w:color w:val="111111"/>
          <w:sz w:val="28"/>
          <w:szCs w:val="28"/>
          <w:rtl/>
        </w:rPr>
        <w:t xml:space="preserve">ملاحظات بشأن علائم الظهور 199</w:t>
      </w:r>
    </w:p>
    <w:p>
      <w:pPr>
        <w:pStyle w:val="BookText"/>
      </w:pPr>
      <w:r>
        <w:rPr>
          <w:rFonts w:ascii="IRNazanin" w:hAnsi="IRNazanin" w:eastAsia="IRNazanin" w:cs="IRNazanin"/>
          <w:lang w:bidi="fa-IR"/>
          <w:color w:val="111111"/>
          <w:sz w:val="28"/>
          <w:szCs w:val="28"/>
          <w:rtl/>
        </w:rPr>
        <w:t xml:space="preserve">العلائم الحتمیة و غیر الحتمیة 200</w:t>
      </w:r>
    </w:p>
    <w:p>
      <w:pPr>
        <w:pStyle w:val="BookText"/>
      </w:pPr>
      <w:r>
        <w:rPr>
          <w:rFonts w:ascii="IRNazanin" w:hAnsi="IRNazanin" w:eastAsia="IRNazanin" w:cs="IRNazanin"/>
          <w:lang w:bidi="fa-IR"/>
          <w:color w:val="111111"/>
          <w:sz w:val="28"/>
          <w:szCs w:val="28"/>
          <w:rtl/>
        </w:rPr>
        <w:t xml:space="preserve">اللغة الرمزیة فی احادیث العلامات 200</w:t>
      </w:r>
    </w:p>
    <w:p>
      <w:pPr>
        <w:pStyle w:val="BookText"/>
      </w:pPr>
      <w:r>
        <w:rPr>
          <w:rFonts w:ascii="IRNazanin" w:hAnsi="IRNazanin" w:eastAsia="IRNazanin" w:cs="IRNazanin"/>
          <w:lang w:bidi="fa-IR"/>
          <w:color w:val="111111"/>
          <w:sz w:val="28"/>
          <w:szCs w:val="28"/>
          <w:rtl/>
        </w:rPr>
        <w:t xml:space="preserve">أبرز علائم الظهور 201</w:t>
      </w:r>
    </w:p>
    <w:p>
      <w:pPr>
        <w:pStyle w:val="BookText"/>
      </w:pPr>
      <w:r>
        <w:rPr>
          <w:rFonts w:ascii="IRNazanin" w:hAnsi="IRNazanin" w:eastAsia="IRNazanin" w:cs="IRNazanin"/>
          <w:lang w:bidi="fa-IR"/>
          <w:color w:val="111111"/>
          <w:sz w:val="28"/>
          <w:szCs w:val="28"/>
          <w:rtl/>
        </w:rPr>
        <w:t xml:space="preserve">زوال علل الغیبة 203</w:t>
      </w:r>
    </w:p>
    <w:p>
      <w:pPr>
        <w:pStyle w:val="BookText"/>
      </w:pPr>
      <w:r>
        <w:rPr>
          <w:rFonts w:ascii="IRNazanin" w:hAnsi="IRNazanin" w:eastAsia="IRNazanin" w:cs="IRNazanin"/>
          <w:lang w:bidi="fa-IR"/>
          <w:color w:val="111111"/>
          <w:sz w:val="28"/>
          <w:szCs w:val="28"/>
          <w:rtl/>
        </w:rPr>
        <w:t xml:space="preserve">الفصل الثانی:سیرة الإمام المهدی علیه السّلام عند الظهور 207</w:t>
      </w:r>
    </w:p>
    <w:p>
      <w:pPr>
        <w:pStyle w:val="BookText"/>
      </w:pPr>
      <w:r>
        <w:rPr>
          <w:rFonts w:ascii="IRNazanin" w:hAnsi="IRNazanin" w:eastAsia="IRNazanin" w:cs="IRNazanin"/>
          <w:lang w:bidi="fa-IR"/>
          <w:color w:val="111111"/>
          <w:sz w:val="28"/>
          <w:szCs w:val="28"/>
          <w:rtl/>
        </w:rPr>
        <w:t xml:space="preserve">خصائص الدولة المهدویة فی القرآن الکریم 208</w:t>
      </w:r>
    </w:p>
    <w:p>
      <w:pPr>
        <w:pStyle w:val="BookText"/>
      </w:pPr>
      <w:r>
        <w:rPr>
          <w:rFonts w:ascii="IRNazanin" w:hAnsi="IRNazanin" w:eastAsia="IRNazanin" w:cs="IRNazanin"/>
          <w:lang w:bidi="fa-IR"/>
          <w:color w:val="111111"/>
          <w:sz w:val="28"/>
          <w:szCs w:val="28"/>
          <w:rtl/>
        </w:rPr>
        <w:t xml:space="preserve">1-اتمام النوری الإلهی و اظهار الإسلام 208</w:t>
      </w:r>
    </w:p>
    <w:p>
      <w:pPr>
        <w:pStyle w:val="BookText"/>
      </w:pPr>
      <w:r>
        <w:rPr>
          <w:rFonts w:ascii="IRNazanin" w:hAnsi="IRNazanin" w:eastAsia="IRNazanin" w:cs="IRNazanin"/>
          <w:lang w:bidi="fa-IR"/>
          <w:color w:val="111111"/>
          <w:sz w:val="28"/>
          <w:szCs w:val="28"/>
          <w:rtl/>
        </w:rPr>
        <w:t xml:space="preserve">2-استخلاف صالحی المؤمنین 209</w:t>
      </w:r>
    </w:p>
    <w:p>
      <w:pPr>
        <w:pStyle w:val="BookText"/>
      </w:pPr>
      <w:r>
        <w:rPr>
          <w:rFonts w:ascii="IRNazanin" w:hAnsi="IRNazanin" w:eastAsia="IRNazanin" w:cs="IRNazanin"/>
          <w:lang w:bidi="fa-IR"/>
          <w:color w:val="111111"/>
          <w:sz w:val="28"/>
          <w:szCs w:val="28"/>
          <w:rtl/>
        </w:rPr>
        <w:t xml:space="preserve">3-اقامة المجتمع التوحیدی الخالص 210</w:t>
      </w:r>
    </w:p>
    <w:p>
      <w:pPr>
        <w:pStyle w:val="BookText"/>
      </w:pPr>
      <w:r>
        <w:rPr>
          <w:rFonts w:ascii="IRNazanin" w:hAnsi="IRNazanin" w:eastAsia="IRNazanin" w:cs="IRNazanin"/>
          <w:lang w:bidi="fa-IR"/>
          <w:color w:val="111111"/>
          <w:sz w:val="28"/>
          <w:szCs w:val="28"/>
          <w:rtl/>
        </w:rPr>
        <w:t xml:space="preserve">4-تحقق الغایة من خلق النوع الإنسانی 210</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5-انهاء الردة عن الدین الحق 211</w:t>
      </w:r>
    </w:p>
    <w:p>
      <w:pPr>
        <w:pStyle w:val="BookText"/>
      </w:pPr>
      <w:r>
        <w:rPr>
          <w:rFonts w:ascii="IRNazanin" w:hAnsi="IRNazanin" w:eastAsia="IRNazanin" w:cs="IRNazanin"/>
          <w:lang w:bidi="fa-IR"/>
          <w:color w:val="111111"/>
          <w:sz w:val="28"/>
          <w:szCs w:val="28"/>
          <w:rtl/>
        </w:rPr>
        <w:t xml:space="preserve">تاریخ ظهور الإمام المهدی علیه السّلام 212</w:t>
      </w:r>
    </w:p>
    <w:p>
      <w:pPr>
        <w:pStyle w:val="BookText"/>
      </w:pPr>
      <w:r>
        <w:rPr>
          <w:rFonts w:ascii="IRNazanin" w:hAnsi="IRNazanin" w:eastAsia="IRNazanin" w:cs="IRNazanin"/>
          <w:lang w:bidi="fa-IR"/>
          <w:color w:val="111111"/>
          <w:sz w:val="28"/>
          <w:szCs w:val="28"/>
          <w:rtl/>
        </w:rPr>
        <w:t xml:space="preserve">مکان ظهوره علیه السّلام و انطلاقة ثورته 212</w:t>
      </w:r>
    </w:p>
    <w:p>
      <w:pPr>
        <w:pStyle w:val="BookText"/>
      </w:pPr>
      <w:r>
        <w:rPr>
          <w:rFonts w:ascii="IRNazanin" w:hAnsi="IRNazanin" w:eastAsia="IRNazanin" w:cs="IRNazanin"/>
          <w:lang w:bidi="fa-IR"/>
          <w:color w:val="111111"/>
          <w:sz w:val="28"/>
          <w:szCs w:val="28"/>
          <w:rtl/>
        </w:rPr>
        <w:t xml:space="preserve">وقفة عند خطبتی إعلان الثورة 214</w:t>
      </w:r>
    </w:p>
    <w:p>
      <w:pPr>
        <w:pStyle w:val="BookText"/>
      </w:pPr>
      <w:r>
        <w:rPr>
          <w:rFonts w:ascii="Amiri" w:hAnsi="Amiri" w:eastAsia="Amiri" w:cs="Amiri"/>
          <w:lang w:bidi="ar-SA"/>
          <w:color w:val="111111"/>
          <w:sz w:val="28"/>
          <w:szCs w:val="28"/>
          <w:rtl/>
        </w:rPr>
        <w:t xml:space="preserve">إعلان اهداف الثورة 215</w:t>
      </w:r>
    </w:p>
    <w:p>
      <w:pPr>
        <w:pStyle w:val="BookText"/>
      </w:pPr>
      <w:r>
        <w:rPr>
          <w:rFonts w:ascii="IRNazanin" w:hAnsi="IRNazanin" w:eastAsia="IRNazanin" w:cs="IRNazanin"/>
          <w:lang w:bidi="fa-IR"/>
          <w:color w:val="111111"/>
          <w:sz w:val="28"/>
          <w:szCs w:val="28"/>
          <w:rtl/>
        </w:rPr>
        <w:t xml:space="preserve">الاستجابة لاستنصاره و مبایعته 215</w:t>
      </w:r>
    </w:p>
    <w:p>
      <w:pPr>
        <w:pStyle w:val="BookText"/>
      </w:pPr>
      <w:r>
        <w:rPr>
          <w:rFonts w:ascii="IRNazanin" w:hAnsi="IRNazanin" w:eastAsia="IRNazanin" w:cs="IRNazanin"/>
          <w:lang w:bidi="fa-IR"/>
          <w:color w:val="111111"/>
          <w:sz w:val="28"/>
          <w:szCs w:val="28"/>
          <w:rtl/>
        </w:rPr>
        <w:t xml:space="preserve">خروجه الی الکوفة و تصفیة الجبهة الداخلیة 216</w:t>
      </w:r>
    </w:p>
    <w:p>
      <w:pPr>
        <w:pStyle w:val="BookText"/>
      </w:pPr>
      <w:r>
        <w:rPr>
          <w:rFonts w:ascii="IRNazanin" w:hAnsi="IRNazanin" w:eastAsia="IRNazanin" w:cs="IRNazanin"/>
          <w:lang w:bidi="fa-IR"/>
          <w:color w:val="111111"/>
          <w:sz w:val="28"/>
          <w:szCs w:val="28"/>
          <w:rtl/>
        </w:rPr>
        <w:t xml:space="preserve">دخوله بیت المقدس و نزول عیسی علیه السّلام 217</w:t>
      </w:r>
    </w:p>
    <w:p>
      <w:pPr>
        <w:pStyle w:val="BookText"/>
      </w:pPr>
      <w:r>
        <w:rPr>
          <w:rFonts w:ascii="IRNazanin" w:hAnsi="IRNazanin" w:eastAsia="IRNazanin" w:cs="IRNazanin"/>
          <w:lang w:bidi="fa-IR"/>
          <w:color w:val="111111"/>
          <w:sz w:val="28"/>
          <w:szCs w:val="28"/>
          <w:rtl/>
        </w:rPr>
        <w:t xml:space="preserve">قتل الدجال و انهاء حاکمیة الحضارات المادیة 218</w:t>
      </w:r>
    </w:p>
    <w:p>
      <w:pPr>
        <w:pStyle w:val="BookText"/>
      </w:pPr>
      <w:r>
        <w:rPr>
          <w:rFonts w:ascii="Amiri" w:hAnsi="Amiri" w:eastAsia="Amiri" w:cs="Amiri"/>
          <w:lang w:bidi="ar-SA"/>
          <w:color w:val="111111"/>
          <w:sz w:val="28"/>
          <w:szCs w:val="28"/>
          <w:rtl/>
        </w:rPr>
        <w:t xml:space="preserve">سیرته سیرة جدّه رسول اللّه صلّی اللّه علیه و آله 219</w:t>
      </w:r>
    </w:p>
    <w:p>
      <w:pPr>
        <w:pStyle w:val="BookText"/>
      </w:pPr>
      <w:r>
        <w:rPr>
          <w:rFonts w:ascii="IRNazanin" w:hAnsi="IRNazanin" w:eastAsia="IRNazanin" w:cs="IRNazanin"/>
          <w:lang w:bidi="fa-IR"/>
          <w:color w:val="111111"/>
          <w:sz w:val="28"/>
          <w:szCs w:val="28"/>
          <w:rtl/>
        </w:rPr>
        <w:t xml:space="preserve">احیاء السنّة و آثار النبی صلّی اللّه علیه و آله 220</w:t>
      </w:r>
    </w:p>
    <w:p>
      <w:pPr>
        <w:pStyle w:val="BookText"/>
      </w:pPr>
      <w:r>
        <w:rPr>
          <w:rFonts w:ascii="IRNazanin" w:hAnsi="IRNazanin" w:eastAsia="IRNazanin" w:cs="IRNazanin"/>
          <w:lang w:bidi="fa-IR"/>
          <w:color w:val="111111"/>
          <w:sz w:val="28"/>
          <w:szCs w:val="28"/>
          <w:rtl/>
        </w:rPr>
        <w:t xml:space="preserve">شدّته مع نفسه و رأفته بامته 220</w:t>
      </w:r>
    </w:p>
    <w:p>
      <w:pPr>
        <w:pStyle w:val="BookText"/>
      </w:pPr>
      <w:r>
        <w:rPr>
          <w:rFonts w:ascii="IRNazanin" w:hAnsi="IRNazanin" w:eastAsia="IRNazanin" w:cs="IRNazanin"/>
          <w:lang w:bidi="fa-IR"/>
          <w:color w:val="111111"/>
          <w:sz w:val="28"/>
          <w:szCs w:val="28"/>
          <w:rtl/>
        </w:rPr>
        <w:t xml:space="preserve">سیرته القضائیة 221</w:t>
      </w:r>
    </w:p>
    <w:p>
      <w:pPr>
        <w:pStyle w:val="BookText"/>
      </w:pPr>
      <w:r>
        <w:rPr>
          <w:rFonts w:ascii="IRNazanin" w:hAnsi="IRNazanin" w:eastAsia="IRNazanin" w:cs="IRNazanin"/>
          <w:lang w:bidi="fa-IR"/>
          <w:color w:val="111111"/>
          <w:sz w:val="28"/>
          <w:szCs w:val="28"/>
          <w:rtl/>
        </w:rPr>
        <w:t xml:space="preserve">سیرته تجاه الأدیان و المذاهب 222</w:t>
      </w:r>
    </w:p>
    <w:p>
      <w:pPr>
        <w:pStyle w:val="BookText"/>
      </w:pPr>
      <w:r>
        <w:rPr>
          <w:rFonts w:ascii="IRNazanin" w:hAnsi="IRNazanin" w:eastAsia="IRNazanin" w:cs="IRNazanin"/>
          <w:lang w:bidi="fa-IR"/>
          <w:color w:val="111111"/>
          <w:sz w:val="28"/>
          <w:szCs w:val="28"/>
          <w:rtl/>
        </w:rPr>
        <w:t xml:space="preserve">محاربة البدع و نفی تحریف الغالین و المبطلین 223</w:t>
      </w:r>
    </w:p>
    <w:p>
      <w:pPr>
        <w:pStyle w:val="BookText"/>
      </w:pPr>
      <w:r>
        <w:rPr>
          <w:rFonts w:ascii="IRNazanin" w:hAnsi="IRNazanin" w:eastAsia="IRNazanin" w:cs="IRNazanin"/>
          <w:lang w:bidi="fa-IR"/>
          <w:color w:val="111111"/>
          <w:sz w:val="28"/>
          <w:szCs w:val="28"/>
          <w:rtl/>
        </w:rPr>
        <w:t xml:space="preserve">سیرته الاداریة 224</w:t>
      </w:r>
    </w:p>
    <w:p>
      <w:pPr>
        <w:pStyle w:val="BookText"/>
      </w:pPr>
      <w:r>
        <w:rPr>
          <w:rFonts w:ascii="IRNazanin" w:hAnsi="IRNazanin" w:eastAsia="IRNazanin" w:cs="IRNazanin"/>
          <w:lang w:bidi="fa-IR"/>
          <w:color w:val="111111"/>
          <w:sz w:val="28"/>
          <w:szCs w:val="28"/>
          <w:rtl/>
        </w:rPr>
        <w:t xml:space="preserve">سیرته الجهادیة 224</w:t>
      </w:r>
    </w:p>
    <w:p>
      <w:pPr>
        <w:pStyle w:val="BookText"/>
      </w:pPr>
      <w:r>
        <w:rPr>
          <w:rFonts w:ascii="IRNazanin" w:hAnsi="IRNazanin" w:eastAsia="IRNazanin" w:cs="IRNazanin"/>
          <w:lang w:bidi="fa-IR"/>
          <w:color w:val="111111"/>
          <w:sz w:val="28"/>
          <w:szCs w:val="28"/>
          <w:rtl/>
        </w:rPr>
        <w:t xml:space="preserve">سیرته المالیة 226</w:t>
      </w:r>
    </w:p>
    <w:p>
      <w:pPr>
        <w:pStyle w:val="BookText"/>
      </w:pPr>
      <w:r>
        <w:rPr>
          <w:rFonts w:ascii="IRNazanin" w:hAnsi="IRNazanin" w:eastAsia="IRNazanin" w:cs="IRNazanin"/>
          <w:lang w:bidi="fa-IR"/>
          <w:color w:val="111111"/>
          <w:sz w:val="28"/>
          <w:szCs w:val="28"/>
          <w:rtl/>
        </w:rPr>
        <w:t xml:space="preserve">الصورة العامة للدولة المهدویة فی النصوص الشرعیة 227</w:t>
      </w:r>
    </w:p>
    <w:p>
      <w:pPr>
        <w:pStyle w:val="BookText"/>
      </w:pPr>
      <w:r>
        <w:rPr>
          <w:rFonts w:ascii="IRNazanin" w:hAnsi="IRNazanin" w:eastAsia="IRNazanin" w:cs="IRNazanin"/>
          <w:lang w:bidi="fa-IR"/>
          <w:color w:val="111111"/>
          <w:sz w:val="28"/>
          <w:szCs w:val="28"/>
          <w:rtl/>
        </w:rPr>
        <w:t xml:space="preserve">الفصل الثالث:قبسات من تراث الإمام المهدی علیه السّلام 231</w:t>
      </w:r>
    </w:p>
    <w:p>
      <w:pPr>
        <w:pStyle w:val="BookText"/>
      </w:pPr>
      <w:r>
        <w:rPr>
          <w:rFonts w:ascii="IRNazanin" w:hAnsi="IRNazanin" w:eastAsia="IRNazanin" w:cs="IRNazanin"/>
          <w:lang w:bidi="fa-IR"/>
          <w:color w:val="111111"/>
          <w:sz w:val="28"/>
          <w:szCs w:val="28"/>
          <w:rtl/>
        </w:rPr>
        <w:t xml:space="preserve">من کلامه فی التوحید و نبذ الغلوّ 231</w:t>
      </w:r>
    </w:p>
    <w:p>
      <w:pPr>
        <w:pStyle w:val="BookText"/>
      </w:pPr>
      <w:r>
        <w:rPr>
          <w:rFonts w:ascii="IRNazanin" w:hAnsi="IRNazanin" w:eastAsia="IRNazanin" w:cs="IRNazanin"/>
          <w:lang w:bidi="fa-IR"/>
          <w:color w:val="111111"/>
          <w:sz w:val="28"/>
          <w:szCs w:val="28"/>
          <w:rtl/>
        </w:rPr>
        <w:t xml:space="preserve">فی علّة الخلق و بعث الأنبیاء و تعیین الأوصیاء 231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مقام الائمة علیهم السّلام 232</w:t>
      </w:r>
    </w:p>
    <w:p>
      <w:pPr>
        <w:pStyle w:val="BookText"/>
      </w:pPr>
      <w:r>
        <w:rPr>
          <w:rFonts w:ascii="IRNazanin" w:hAnsi="IRNazanin" w:eastAsia="IRNazanin" w:cs="IRNazanin"/>
          <w:lang w:bidi="fa-IR"/>
          <w:color w:val="111111"/>
          <w:sz w:val="28"/>
          <w:szCs w:val="28"/>
          <w:rtl/>
        </w:rPr>
        <w:t xml:space="preserve">فی انتظام نظام الإمامة و عدم خلو الأرض من الحجة 232</w:t>
      </w:r>
    </w:p>
    <w:p>
      <w:pPr>
        <w:pStyle w:val="BookText"/>
      </w:pPr>
      <w:r>
        <w:rPr>
          <w:rFonts w:ascii="IRNazanin" w:hAnsi="IRNazanin" w:eastAsia="IRNazanin" w:cs="IRNazanin"/>
          <w:lang w:bidi="fa-IR"/>
          <w:color w:val="111111"/>
          <w:sz w:val="28"/>
          <w:szCs w:val="28"/>
          <w:rtl/>
        </w:rPr>
        <w:t xml:space="preserve">تقوی اللّه و النجاة من الفتن 233</w:t>
      </w:r>
    </w:p>
    <w:p>
      <w:pPr>
        <w:pStyle w:val="BookText"/>
      </w:pPr>
      <w:r>
        <w:rPr>
          <w:rFonts w:ascii="IRNazanin" w:hAnsi="IRNazanin" w:eastAsia="IRNazanin" w:cs="IRNazanin"/>
          <w:lang w:bidi="fa-IR"/>
          <w:color w:val="111111"/>
          <w:sz w:val="28"/>
          <w:szCs w:val="28"/>
          <w:rtl/>
        </w:rPr>
        <w:t xml:space="preserve">رعایته للمسلمین 234</w:t>
      </w:r>
    </w:p>
    <w:p>
      <w:pPr>
        <w:pStyle w:val="BookText"/>
      </w:pPr>
      <w:r>
        <w:rPr>
          <w:rFonts w:ascii="IRNazanin" w:hAnsi="IRNazanin" w:eastAsia="IRNazanin" w:cs="IRNazanin"/>
          <w:lang w:bidi="fa-IR"/>
          <w:color w:val="111111"/>
          <w:sz w:val="28"/>
          <w:szCs w:val="28"/>
          <w:rtl/>
        </w:rPr>
        <w:t xml:space="preserve">الاستعداد الدائم للظهور 235</w:t>
      </w:r>
    </w:p>
    <w:p>
      <w:pPr>
        <w:pStyle w:val="BookText"/>
      </w:pPr>
      <w:r>
        <w:rPr>
          <w:rFonts w:ascii="IRNazanin" w:hAnsi="IRNazanin" w:eastAsia="IRNazanin" w:cs="IRNazanin"/>
          <w:lang w:bidi="fa-IR"/>
          <w:color w:val="111111"/>
          <w:sz w:val="28"/>
          <w:szCs w:val="28"/>
          <w:rtl/>
        </w:rPr>
        <w:t xml:space="preserve">نماذج من أجوبته القصیرة 235</w:t>
      </w:r>
    </w:p>
    <w:p>
      <w:pPr>
        <w:pStyle w:val="BookText"/>
      </w:pPr>
      <w:r>
        <w:rPr>
          <w:rFonts w:ascii="IRNazanin" w:hAnsi="IRNazanin" w:eastAsia="IRNazanin" w:cs="IRNazanin"/>
          <w:lang w:bidi="fa-IR"/>
          <w:color w:val="111111"/>
          <w:sz w:val="28"/>
          <w:szCs w:val="28"/>
          <w:rtl/>
        </w:rPr>
        <w:t xml:space="preserve">نماذج من ادعیته و زیاراته 235</w:t>
      </w:r>
    </w:p>
    <w:p>
      <w:pPr>
        <w:pStyle w:val="BookText"/>
      </w:pPr>
      <w:r>
        <w:rPr>
          <w:rFonts w:ascii="IRNazanin" w:hAnsi="IRNazanin" w:eastAsia="IRNazanin" w:cs="IRNazanin"/>
          <w:lang w:bidi="fa-IR"/>
          <w:color w:val="111111"/>
          <w:sz w:val="28"/>
          <w:szCs w:val="28"/>
          <w:rtl/>
        </w:rPr>
        <w:t xml:space="preserve">الفهرس التفصیلی 239</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کتاب آیة اللّه الشیخ محمد أمین زین الدین،مع الدکتور أحمد أمین فی حدیث المهدی و المهدویة:13.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ملحقات إحقاق الحق لآیة اللّه المرعشی النجفی،621:29-622.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العقیدة و الشریعة فی الإسلام:218 حیث وصفها بأنها من الأساطیر ذات الجذور غیر الإسلامیة لکنه قال أیضا باتفاق کلمة الأدیان علیها،المصدر:192،و الإنکار الحدیث للفکرة مصدره المستشرقون و تابعهم بعض المتأثرین بهم من المسلمین أمثال أحمد أمین.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أیضا الإمامة و قائم القیامة للدکتور مصطفی غالب:270.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النصوص الخاصة بالمهدی الموعود من کتاب«بشارات عهدین»للشیخ محمد الصادقی.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لمعرفة تفصیلات هذا التمهید یراجع کتاب تأریخ الغیبة الکبری للسید الشهید محمد الصدر رحمه اللّه،فی حدیثه عن التخطیط الإلهی للیوم الموعود قبل الإسلام:251 و ما بعدها.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أیضا أهل البیت فی الکتاب المقدس،احمد الواسطی:121-123.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العهد اللبنانیة العدد:685،مقال تحت عنوان«حرکة شهود یهوه،النشأة،التنظیم،المعتقد».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بشارت عهدین:261،نقلا عن کتاب میزان الحق للقس الالمانی فندر:271.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المهدی الموعود و دفع الشبهات عنه،للسید عبد الرضا الشهرستانی:6.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المهدی الموعود و دفع الشبهات عنه،للسید عبد الرضا الشهرستانی:7.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برناردشو،للاستاذ عباس محمود العقاد:124-125،و علق الاستاذ العقاد علی کلمة برناردشو بالقول:-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توضیح هذه النقطة فی البحث القیم الذی کتبه آیة اللّه الامام الشهید الصدر حول المهدی: 41-48،ط 3 دار التعارف.</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لمزید من التوضیح راجع تأریخ الغیبة الکبری:276 و ما بعدها.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حول المهدی:7-8.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کتاب«دفاع عن الکافی»للسید العمیدی:181/1،و إحقاق الحق:3/13-4.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الزمان:149-150.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کتاب بشارات عهدین للشیخ محمد الصادقی و ترجمته العربیة بقلم المؤلف نفسه المطبوع باسم: «البشارات و المقارنات».و مثله بالفارسیة:بشارات صحف آسمانی به ظهور حضرت مهدی(علیه السّلام)لعلی أکبر شعفی اصفهانی،و العربیة:المهدی المنتظر و العقل لمحمد جواد مغنیة.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الأستار للمیرزا حسن النوری:84،و أولی منه کتاب کبیر فی ست مجلدات بعنوان:أنیس الأعلام فی نصرة الإسلام.لعالم نصرانی أرمینی کبیر اعتنق الإسلام علی مذهب أهل البیت(علیهم السّلام)و کتب ذلک الکتاب بالفارسیة استجابة لاقتراح علماء الإسلام،من أواخر القرن الثانی عشر و أوائل الثالث عشر،سیأتی ذکره آنفا باسم الشیخ محمد صادق فخر الإسلام،و هذا ما لقّبه به علماء اصفهان یومئذ تقدیرا لجهوده فی مجلدات کتابه القیّم.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الثابت أن غیبة الإمام المهدی بعد وفاة أبیه-(علیهما السّلام)-استمرت 69 سنة.فلعل الساباطی ترک بیاضا لیتأکد من المدّة ثم نسی ملء الفراغ فانتشر الکتاب کذلک.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السابق:85،و ذکر أن کتاب البراهین الساباطیة قد طبع قبل اکثر من ثلاثین من تأریخ تألیف کتابه کشف الأستار.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بشارات عهدین:232،و ذکر أن العالم المذکور کان من متتبعی علماء النصاری و محققیهم و اعتنق الاسلام بعد دراسة معمقة استغرقت أمدا و ألّف عدة کتب منها الکتاب المذکور الذی یوصف بأنه أفضل ما الّف فی الرد علی الیهود و النصاری.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بشارات عهدین:264.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الرؤیا 3:12.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 الرؤیا 5:12.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المدة رمزیة و قد وردت فی الأصل العبری بتعبیر:«و سیغیب عن التنین زمانا و زمانین و نصف زمان»، راجع بشارات العهدین:263.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الرؤیا 13:12.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المسیح الدجال،سعید أیوب:379-380/نقلا عن المهدی المنتظر فی الفکر الاسلامی،اصدار مرکز الرسالة:13-14.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 التکوین:20:17،و 22-23.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فی الکتاب المقدس،احمد الواسطی:105-107.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الفصل الأول من کتاب منتخب الأثر فی الإمام الثانی عشر لآیة اللّه الشیخ لطف اللّه الصافی،فقد نقل فیه(271)حدیثا من المصادر الحدیثیة المعتبرة عند مختلف طوائف المسلمین تشتمل علی إخبار النبی(صلّی اللّه علیه و آله)باتصال الإمامة فی هؤلاء الأئمة الاثنی عشر من أهل بیته(علیهم السّلام)الی یوم القیامة و فیها احادیث تنص صراحة علی اسمائهم أو تحدد أن أوّلهم الإمام علی(علیه السّلام)و آخرهم الإمام المهدی(علیه السّلام)، و للشیخ الصافی فی هذا الفصل تعلیقة استقرائیة تأریخیة تثبت عدم صدق هذه الأحادیث علی غیر الائمة الاثنی عشر من عترة آل الرسول(صلّی اللّه علیه و آله).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اختص هذا اللقب بأئمة العترة الطاهرة،و اذا اطلق کان المراد منه الإمام الثانی عشر المهدی المنتظر(علیه السّلام)،راجع کتاب النجم الثاقب لآیة اللّه المیرزا حسین النوری 211:1،من الطبعة المترجمة الی العربیة،و قد ذکر المیرزا النوری أن هذا اللقب مذکور فی الزبور الثالث عشر و غیره،نقل ذلک عن کتاب ذخیرة الألباب للشیخ محمد الاسترابادی.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 البیت فی الکتاب المقدس:123-127.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 الثاقب:198/2.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بشارات العهدین:277.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الکتاب المقدس تحت المجهر:155،نقلا عن کتاب دفاع عن الکافی للسید ثامر العمیدی:1،و راجع بشأن هذه البشارة،أهل البیت فی الکتاب المقدس:185/1-186.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ما نقله الشیخ الصادقی-فی کتابه بشارات العهدین-من کتب الأدیان الاخری.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أثبتت دراسات عدد من علماء أهل السنّة تواتر هذه الأحادیث الشریفة،مثل کتاب«التوضیح فی تواتر ما جاء فی المنتظر و الدجال و المسیح»للإمام الشوکانی،و کتاب«الاشاعة فی أشراط الساعة» للبرزنجی،و کتاب«التصریح»للکشمیری و غیرها.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الحکم یصدق ایضا علی الأحادیث الشریفة المرویة عن الرسول الأکرم و ائمة العترة-صلوات اللّه و سلامه علیهم اجمعین-و التی تنبأت بولادة المهدی من الحسن العسکری و غیبته،فثبوت صدورها و تدوینها قبل وقوع الولادة و الغیبة بما یزید علی القرن و أکثر ثم تحقق ما أخبرت عنه عملیا یثبت صحتها حتی لو کان ثمة نقاش فی بعض أسانیدها؛لأن تصدیق الواقع لها دلیل علی صحة صدورها من ینابیع الوحی المتصلة باللّه تبارک و تعالی الذی لا یعلم الغیب سواه و لا یطلع علی غیبه إلا من ارتضی،و قد استدل العلماء بهذا الدلیل الوجدانی علی صحة الغیبة و صحة إمامة المهدی ابن العسکری(علیهما السّلام)مثل الشیخ الصدوق فی إکمال الدین:19/1،و الشیخ الطوسی فی کتاب الغیبة:101-107،و الطبرسی فی اعلام الوری،و ابن طاووس فی کشف المحجة و غیرهم.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الشیخ القندوزی الحنفی فی ینابیع المودة الکثیر من علماء أهل السنّة القائلین بأن المهدی الموعود هو ابن الحسن العسکری و أنه حی و غائب،کما ذکر المیرزا النوری فی کتاب کشف الأستار اربعین عالما منهم و نقل تصریحاتهم فی ذلک،و کذلک فعل العلامة نجم الدین العسکری فی کتابه المهدی الموعود المنتظر(علیه السّلام)عند علماء أهل السنّة و الإمامیة،و جمع أقوالهم و تصریحاتهم السید ثامر العمیدی فی الجزء الأول من کتابه(دفاع عن الکافی).و کذلک السید الأمین العاملی فی ج 5 من المجالس السنیة و الاستاذ الدخیّل فی:الإمام المهدی(علیه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بحث حول المهدی:12-14.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رسائل الشیخ المفید فی الغیبة و هی خمس رسائل إضافة الی کتاب الفصول العشرة فی الغیبة،و کتاب المقنع فی الغیبة للسید المرتضی،و کتاب الغیبة للشیخ الطوسی،و کتاب إکمال الدین للشیخ الصدوق،و کتاب الغیبة للشیخ النعمانی،و عموم کتب الإمامة کالشافی و تلخیصه و غیرها فقد حفلت بأشکال الأدلة علی هذا الموضوع و هی کثیرة للغایة.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الاسراء(17):71-72.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الأنبیاء(21):73.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البقرة(2):124.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القصص(28):5.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الفرقان(25):74.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القصص(28):41.و الجعل هنا بمعنی«تصییرهم سابقین فی الضلال یقتدی بهم اللاحقون»المیزان: 38/16،فلیس هنا بمعنی النصب کما هو حال أئمة الهدی.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هود(11):17.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یس(26):12.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المیزان:165/13-169،و ما أوردناه مستفاد من بحثه التفسیری لهما.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البقرة(2):124.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الزخرف(43):28،و لاحظ قوله تعالی وَ وَهَبْنٰا لَهُ إِسْحٰاقَ وَ یَعْقُوبَ وَ جَعَلْنٰا فِی ذُرِّیَّتِهِ النُّبُوَّةَ وَ الْکِتٰابَ العنکبوت(29):27.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هذا الباب مثلا کتاب منتخب الأثر فی الإمام الثانی عشر لآیة اللّه الشیخ لطف اللّه الصافی فقد جمع الکثیر من النصوص المرویة من طرق أهل السنة و الشیعة،و راجع أیضا کتاب إثبات الهداة بالنصوص و المعجزات للحر العاملی،و فرائد السمطین للحموینی الشافعی،و ینابیع المودة للحافظ القندوزی الحنفی و غیرها کثیر.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هذا الاستدلال فی مقدمة کتاب کمال الدین للشیخ الصدوق:12،و الفصل الخامس من الفصول العشرة فی الغیبة للشیخ المفید،و کذلک الرسالة الخامسة من رسائل الغیبة.و کتاب الغیبة للشیخ الطوسی:101 و ما بعدها،و إعلام الوری للشیخ الطبرسی:257/2 و ما بعدها و کشف المحجة للسید ابن طاووس:104، و غیرها.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النحل(16):84.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النحل(16):89.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القصص(28):75.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المیزان:32/1.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الکشاف:429/3.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الکشاف:626/2.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المائدة(5):117.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الکشاف:429/3.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الکبیر:12/25-13.راجع فی ذلک مجمع البیان:فی ذیل الآیة.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الکبیر:12/25-13،و تفسیر الکشاف:628/2.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معجم أحادیث الإمام المهدی:274/1،نقلا عن مسند أحمد و غیره من المجامیع الروائیة لأهل السنة.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المیزان:320/1-321.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المیزان:321/1.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الی قوله تعالی: اَللّٰهُ أَعْلَمُ حَیْثُ یَجْعَلُ رِسٰالَتَهُ الأنعام(6):124.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النمل(27):40.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 للسید الجزائری:428 نقلا عن تفسیر العیاشی.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الرعد(13):43.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التنزیل:400/1 و 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المیزان:387/11-388.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الرعد(13):7.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الأعلی(87):2-3 و راجع تفسیرها فی الجزء العشرین من تفسیر المیزان.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المیزان:305/1.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یونس(10):35.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المؤمن(40):38.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القصص(28):56.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الأنبیاء(21):73.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المیزان:56/10-61.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المیزان:272/1.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الأنبیاء(21):73.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السجدة(32):24.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الحدیث الذی یرویه جابر بن عبد اللّه الأنصاری عن رسول اللّه(صلّی اللّه علیه و آله)المروی فی کمال الدین: 253/1 و کفایة الأثر:53 و غیرهما.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المحرقة:150 من الطبعة المصریة و قد صرح ابن حجر بتواتره.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الترمذی:621/5-622-مناقب أهل بیت النبی باب 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أهل البیت فی المکتبة العربیة للسید عبد العزیز الطباطبائی:277-279.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أصدرت دار التقریب الإسلامیة فی مصر رسالة مفصلة ألفها أحد أعضاء الدار عن هذا الحدیث استوفی فیها أسانید الحدیث فی الکتب المعتمدة عند أهل السنة.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لابن حجر:148،أهل البیت فی المکتبة العربیة:279.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البخاری:65/4،31/4،37/1-161/8،9/7،137/5،66 من طبعة دار الفکر المصورة عن طبعة استانبول و فی جمیعها وردت عبارة«لن تضلوا بعدی»فی الحکایة عن مضمون الکتاب الذی أراد کتابته.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تلخیص و تعریب السید علی المیلانی للجزء الخاص بطرق حدیث الثقلین من موسوعة عبقات الأنوار و قد طبع هذا التلخیص مرتین.الأولی فی مجلدین و الثانیة فی ثلاث مجلدات.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مسلم:1873/4.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الترمذی:662/5.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الصحیحین:109/3.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المحرقة:150،الفصل الأول/الآیات الواردة فیهم.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رسالة الثقلین الصادرة عن دار التقریب الإسلامیة فی مصر:18 و راجع مناقشة السید محمد تقی الحکیم لإعتبار هذه الروایة ضمن حدیثه عن دلالات حدیث الثقلین فی فصل السنة من کتابه الأصول العامة للفقه المقارن.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مثلا کتاب«حدیث الثقلین»،تواتره،فقهه»للسید علی المیلانی.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المنیر للفیومی:391،مادة العترة.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مسلم:362/2.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حنبل:259/3.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صحیح مسلم:130/7،و ما رواه الحاکم فی المستدرک و صححه علی شرط البخاری فی: 146/3،و الدر المنثور للسیوطی:198/5.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البحث القرآنی الذی أورده العلامة الطباطبائی(رحمه اللّه)فی تفسیر المیزان،فی تفسیر الآیة الکریمة و دلالاتها.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تراجمهم-سلام اللّه علیهم-فیما کتبه علماء الرجال من أهل السنة،و قد ألف العدید منهم کتبا خاصة بالأئمة الاثنی عشر من أهل البیت علیهم السّلام،أمثال ابن طولون الدمشقی و غیره.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المحرقة:151.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کتابه:منتخب الأثر فی الإمام الثانی عشر.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النصوص و التعریف بمصادرها فی کتاب منتخب الأثر و معجم أحادیث الإمام المهدی(علیه السّلام):255/2-265،و کذلک کتاب أحادیث المهدی فی مسند أحمد بن حنبل.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دلالات حدیث الغدیر و تواتره و طرقه راجع موسوعة الغدیر للعلامة الأمینی(رحمه اللّه)،و الجزء الخاص به من عبقات الأنوار و غیرها.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ذلک معجم أحادیث الإمام المهدی،16:1-38.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أحمد:398/1،المعجم الکبیر للطبرانی:195/10،المستدرک للحاکم:501/4.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لابن حجر العسقلانی:184/3،باب الاستخلاف.</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مثلا«الإمام الصادق و المذاهب الأربعة»للشیخ أسد حیدر،و ما ورد بشأنهم فی تاریخ دمشق لابن عساکر و فی تاریخ بغداد للخطیب البغدادی و الصواعق المحرقة لابن حجر و سیر أعلام النبلاء للذهبی و وفیات الأعیان لابن خلکان و غیرها.و سائر من ترجم لهم(علیهم السّلام)من مختلف الفرق الإسلامیة.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النبلاء:120/13 و راجع ما جمعه الشیخ الطبرسی فی کتاب الاحتجاج تجد نماذج کثیرة لدفاعهم عن الإسلام بوجه الأفکار الدخلیة.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جمعت هذه الأحادیث الشریفة فی موسوعات ضخمة مثل بحار الأنوار للعلاّمة المجلسی و وسائل الشیعة للحر العاملی.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إصداره«التوقیعات»و هی الرسائل التی کان(علیه السّلام)یبعثها للمؤمنین و یجیب فیها عن اسئلتهم الدینیة المختلفة و قد دونت کتب الغیبة عددا کبیرا منها،تجدها فی کتاب«کلمة الإمام المهدی»و الصحیفة المهدویة و غیرها.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ما نقله الشیخ عبد المحسن العباد فی بحثه(عقیدة أهل السنّة و الأثر فی المهدی المنتظر)المطبوع فی مجلة الجامعة الاسلامیة العدد الثالث،السنة الاولی،ذو القعدة 1388 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العظیم:34/2 فی تفسیر الآیة 12 من سورة المائدة.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النسخة المصوّرة لفتوی رابطة العالم الاسلامی،المجمع الفقهی المنشورة فی کتاب احادیث المهدی من مسند احمد بن حنبل:162-166.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کتاب«احادیث المهدی(علیه السّلام)من مسند احمد بن حنبل»،اعداد السید محمد جواد الجلالی:68-76.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البخاری:252/4.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البخاری:12/4 حدیث 1797،صحیح مسلم:1523/3،حدیث 1920،و سنن أبی داود:97/4، حدیث 4202 و ابن ماجة:5/1 باب 1 حدیث 10،و الترمذی:504/4 حدیث 2229 و احمد بن حنبل فی مسنده:321/2.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البخاری:167/9،و صحیح مسلم:1524/3 حدیث 1037،و مسند أحمد:101/4،و ابن ماجة: 5/1 باب 1 حدیث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مسلم:1524 حدیث 1922،مسند أحمد:94،92/5،و مستدرک الحاکم:449/4.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مسلم:1525،1524/3 باب 53،حدیث 1924.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أحمد:434/4،سنن أبی داود:4/3،حدیث 2484،و مستدرک الحاکم:71/2.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البخاری:451/5 حدیث 1468،مسند أحمد:429/4.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المهدی:51/1-68،و قد ذکر لکل حدیث الکثیر من المصادر من المجامیع الروائیة المعتبرة عند أهل السنة و قد اخترنا بعضها من المتن و البعض الآخر من الهوامش.</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أضعف الآراء و أبعدها عن دلالات الحدیث الشریف و رغم ذلک رجحه ابن باز فی تعلیقه علی محاضرة الشیخ عبد المحسن العباد عن المهدی الموعود،راجع مجلة الجامعة الاسلامیة العدد الثالث،السنة الاولی،ذو القعدة 1388 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من أطرف الآراء،راجع أضواء علی السنة المحمدیة للشیخ محمود أبو ریّة:212،و راجع أیضا فی مناقشة هذه الآراء ما ذکره الشیخ لطف اللّه الصافی فی کتابه منتخب الأثر:فی الهامش،و دلائل الصدق للشیخ محمد حسن المظفر،315:2 و ما بعدها،و ما أورده الحکیم صدر الدین الشیرازی فی شرح أصول الکافی:463-470 من الطبعة الحجریة.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البخاری:78/9،صحیح مسلم:1452/3،مسند أحمد:93/2،29/2 بطریق آخر.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البخاری:445/6،مسند احمد:466/3،صحیح ابن حبان:49/7،مسند الطیالسی:1259 الحدیث رقم 1913 مسند ابن أبی شیبة:38/15،المعجم الکبیر للطبرانی:350/10،مجمع الزوائد: 252/2،عن أبی یعلی و البزار و الطبرانی.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حبان:49/7.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الکبیر:144/10،و راجع البحث المفصل الذی أورده العلاّمة الطباطبائی فی تفسیر هذه الآیة الکریمة و دلالاتها فی تفسیر المیزان:387/4-401.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یلاحظ هنا أن کل المؤرخین من مختلف المذاهب الإسلامیة الذین ترجموا للائمة الاثنی عشر من أهل البیت(علیهم السّلام)ذکروا تواریخ وفیات الائمة الأحد عشر باستثناء المهدی بن الحسن العسکری فقد ذکروا تأریخ ولادته فقط.و هذا الأمر یصدق حتی علی الذین لم یقولوا بأنه هو المهدی الموعود المبشر به فی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بشرح صحیح البخاری لابن حجر العسقلانی:385/6.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مسند أحمد بن حنبل:176/2،سنن ابن ماجة:444/1-445،فیض القدیر:459/4،سنن الترمذی:116/3،کنز العمال:466/3 و غیرها کثیر.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للشیخ الصدوق:101،مصباح المتهجد للشیخ الطوسی:762،إقبال الأعمال للسید ابن طاووس:718.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الروایات فی کتاب النجم الثاقب للمیرزا النوری:146/2 و ما بعدها من الترجمة العربیة، و راجع الکافی:329/1،کمال الدین:430.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نقصد بالتقویم التطبیقی التقویم الذی یطبق بین أیام تقویم السنة الشمسیة مع ما یصادفها من أیام تقویم السنة القمریة،و قد أعدت عدة تقاویم من هذا النوع علی شکل کتب أو برامج کومبیوتریة حددت ما یصادف کل یوم من أیام السنة الهجریة القمریة مع تقویم السنة الهجریة الشمسیة و السنة المیلادیة الشمسیة،و قد راجعنا فی البحث التقویم التطبیقی الذی أصدرته جامعة طهران و الذی یبدأ بالتطبیق من الیوم الأوّل من السنة الاولی لهجرة النبی الأکرم(صلّی اللّه علیه و آله)الی نهایة القرن الهجری الخامس عشر.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تفصیلات أقوالهم فی الاحصائیة التی أوردها السید ثامر العمیدی فی کتابه دفاع عن الکافی: 535/1-592.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الروایات التی جمعها السید البحرانی بشأن قصة الولادة من المصادر المعتبرة فی کتابه تبصرة الولی :6 و ما بعدها،و کذلک التلخیص الذی أجراه المیرزا النوری فی النجم الثاقب:153/2 و ما بعدها،و راجع غیبة الشیخ الطوسی الفصل الخاص باثبات ولادة صاحب الزمان(علیه السّلام):74 و ما بعدها.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الطوسی:144.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الدین:315،کفایة الأثر:317.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الدین:321-322.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الکافی:276/1.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تراجمهم الدکتور محمد مهدی خان مؤسس صحیفة الحکمة فی القاهرة فی کتابه«باب الأبواب» الذی خصص جانبا منه لدراسة حرکات أدعیاء المهدویة.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المالکی:288.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للمسعودی:169/4.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لابن الصباغ المالکی:276.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لقد امتدّت هذه المحاولات الی داخل بیت الإمام(علیه السّلام)فزرعت العیون من النساء لمراقبة ما یحدث داخل بیت الإمام(علیه السّلام)،للقضاء علی الإمام المهدی(علیه السّلام)إن ولد،بل قد امتدت هذه الجهود للحیلولة دون ولادة الإمام(علیه السّلام)و من هنا لم یتزوّج الإمام الحسن العسکری(علیه السّلام)بشکل رسمی کما هو المتعارف و المتداول حینذاک.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الفصل الخاص بذلک فی کتاب حیاة الإمام العسکری(علیه السّلام)للشیخ الطبسی:421-424.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للحر العاملی:570/3،منتخب الأثر للشیخ لطف اللّه الصافی:359 ب 34 ح 4عن کشف الحق للخاتون‌آبادی و بذیله ما یدل علیه من سائر الأخبار غیر القلیلة.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الدین:431،و راجع معادن الحکمة فی مکاتیب الائمة لمحمد بن الفیض الکاشانی:275/2.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للشیخ الطوسی:217،اثبات الهداة للحر العاملی:415،ینابیع المودّة للحافظ سلیمان الحنفی:460.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قصصهم فی کتاب تبصرة الولی للسید البحرانی و الفصول الخاصة بأحادیث«من رآه فی حیاة أبیه» من کتب الغیبة.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العشرة فی الغیبة،المطبوع ضمن کتاب عدة رسائل للشیخ المفید:353.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الطوسی:217.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الوصیة للمسعودی:262.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رجال الکشی:451،481،و رجال ابن داود:272-273،و وسائل الشیعة:72/18،فلاح السائل للسید ابن طاووس:183 و غیرها.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لمزید من التفصیلات بشأن دور الإمام الحسن العسکری(علیه السّلام)فی هذا المجال راجع کتاب تأریخ الغیبة الصغری للسید الشهید محمد الصدر(رحمه اللّه):269 و ما بعدها،و حیاة الإمام العسکری(علیه السّلام)للشیخ الطبسی: 313-326.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الطوسی:165.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 حدیث الإمام الباقر(علیه السّلام):«صاحب هذا الأمر أصغرنا سنا و أخملنا شخصا...»غیبة النعمانی:184. و راجع بهذا الشأن إیضاحات الشیخ المفید فی کتابه الفصول المختارة من العیون و المحاسن:256، و فی کتاب بحث حول المهدی للسید الشهید محمد باقر الصدر(رحمه اللّه)حیث تحدث مفصلا عن هذه الظاهرة فی حیاة الائمة بالتفصیل.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تفصیلات هذه الامتحانات فی موسوعة بحار الأنوار:99/50 و غیرها.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المحرقة:124.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الأسرار:31.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تکلّمه عند ولادته و هو فی المهد،کمال الدین:441،433 و غیرها،و مثل تحدثه بجوامع العلم و الحکمة و هو صغیر،غیبة الشیخ الطوسی:148 و غیرها.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یظهر أن الصلاة الأولی کانت بحضور وجوه أصحاب الإمام و أرحامه و الصلاة الرسمیة کانت بحضور ممثلی السلطة العباسیة و وجوه المدینة و عامة الناس،راجع تفصیلات ذلک فی کتاب بحار الأنوار:50/ 328.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الشیخ الطوسی:155.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الدین:475-476.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تفصیلات ذلک فی کمال الدین:473،43.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الشیخ المفید:337،336/2 و عنه فی بحار الأنوار:231،334/50،مناقب آل أبی طالب:422/4، الاحتجاج:279/2.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أجری السید الشهید محمد الصدر(رحمه اللّه)دراسة تحلیلیة و ثائقیة قیمة استنادا لمصادر التأریخ الإسلامی، لخصوصیات هذه الحقبة من التأریخ الإسلامی من المفید الاطلاع علیها فی کتابه تأریخ الغیبة الصغری.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السمطین:132/2.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الدین:413،کفایة الأثر:66،و الأحادیث النبویة بهذا المعنی کثیرة راجعها فی معجم أحادیث الإمام المهدی(علیه السّلام)القسم الخاص بأحادیث النبی(صلّی اللّه علیه و آله):256/1-267.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الدین:51،إثبات الهداة:459/3.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الشرائع:243/1 و عنه فی بحار الأنوار:90/52.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السمطین:335/2،و ینابیع المودة للحافظ سلیمان الحنفی:488.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للکلینی:273/1.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للحافظ الحنفی:427.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الاشاعة فی اشراط الساعة:13.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الدین:321.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الدین:323.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غیبة النعمانی:172.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الشیخ الطوسی:102.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الأثر:265.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الدین:376 و عنه فی إعلام الوری:241/2 و کشف الغمة:314/3.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الأثر:277،بحار الأنوار:283/52،احتجاج الطبرسی:449/2.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الکافی:268/1.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الدین:380.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کمال الدین:440.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الأثر:292 و عن کمال الدین فی اعلام الوری:253/2،وسائل الشیعة:246/16 ب 33 ح 23.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الدین:384،الخرائج للقطب الراوندی:1174/3،و عن کمال الدین فی إعلام الوری:249/2.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 من مقدمة المؤلف.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رسائل للشیخ المفید:362،الفصل الخامس من الفصول العشرة فی الغیبة.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الدین:441.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الطوسی:164.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روایات الالتقاء به فی عصر الغیبة الصغری الموجودة فی کتب الغیبة و التی جمع الکثیر منها السید البحرانی فی کتاب تبصرة الولی.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هذا الباب کتاب«منع تدوین الحدیث-اسباب و نتائج»للسید علی الشهرستانی:397-465 الفصل الخاص بتأریخ تدوین السنة النبویة عند مدرسة أهل البیت(علیهم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الطوسی:215.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الغیبة الصغری:609-628.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الطوسی:172-257.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الطوسی:198-199.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الطوسی:240.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الکافی:525/1.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الکافی:525/1.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تأریخ الغیبة الصغری:367،و 597 و ما بعدهما.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نماذجها فی المجلد الثانی من کتاب معادن الحکمة.لمحمد بن الفیض الکاشانی و کتاب الصحیفة المهدیة لوالده و غیرها من کتب الغیبة.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للطوسی:220.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مثلا توقیعاته(علیه السّلام)لمحمد بن عبد اللّه الحمیری المرویة فی کتاب الاحتجاج:483/2 و ما بعدها.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الثاقب:44/2-48 من الترجمة العربیة.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تبصرة الولی:197.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الکافی:337/1-339،الغیبة للنعمانی:175.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للطوسی:164،الاحتجاج للطبرسی:298/2،وسائل الشیعة:147/3.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الدین:516،غیبة الطوسی:242.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یلاحظ هنا مثلا أن کتاب الکافی للشیخ الکلینی(رحمه اللّه)و هو من أهم مصادر تراث أهل البیت(علیهم السّلام)فی المجالات العقائدیة و الفقهیة تم تدوینه خلال فترة الغیبة الصغری،فقد توفی الشیخ الکلینی(رحمه اللّه) سنة 329 ه و هی نفس سنة وفاة الشیخ السمری آخر السفراء أی فی نفس سنة انتهاء الغیبة الصغری.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صرح بذلک(علیه السّلام)فی توقیعه الذی أجاب فیه علی أسئلة إسحاق بن یعقوب،راجع کمال الدین:483، غیبة الطوسی:176.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الغیبة الصغری:630-654 و فیه توضیحات مهمة بشأن نص التوقیع المهدوی الشریف للسمری.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الهداة:486/3-487.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الدین:481،علل الشرائع:245/1.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الشرائع:246/1،غیبة النعمانی:176،غیبة الطوسی:201.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الکافی:342/1،غیبة النعمانی:167-168.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الشرائع:147،کمال الدین:641.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الأسناد للحمیری:162 و عنه فی بحار الانوار:113/52.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فی سورة الاعراف:128،و الحدیث فی غیبة الطوسی:282.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الشرائع:245/1،عیون الأخبار الرضا:273/1.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الدین:483،غیبة الطوسی:176.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معادن الحکمة:303/2،بحار الانوار:174/53.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الاحتجاج:325/2 و عنه فی معادن الحکمة:306/2 و بحار الأنوار:176/35.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اعتقادات الصدوق:99 و عنه فی اعلام الوری للطبرسی:297/2 ب 5 المسألة الاولی من المسائل السبع فی الغیبة،الفصول المهمة:272،.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56،ینابیع المودة:442.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مثل ما روی عن الکاظم(علیه السّلام)فی وصف المؤمنین الثابتین فی عصر الغیبة:«اولئک منّا و نحن منهم،قد رضوا بنا أئمة و رضینا بهم شیعة،فطوبی لهم ثم طوبی لهم و هم و اللّه معنا فی درجتنا یوم القیامة».کمال الدین:361،کفایة الأثر:265.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الاحتجاج:323/1 و عنه فی معادن الحکمة:303/2.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 للعلامة الکراجکی:219/2.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الأصول:496-497،باب الاجماع.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الاحتجاج:260/2.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الشیخ کریمی الجهرمی مجموعة من هذه الروایات فی کتاب ترجمه للعربیة تحت عنوان:«رعایة الامام المهدی للمراجع و العلماء الاعلام»منشورات دار یاسین البیروتیة و الکتاب مطبوع بالفارسیة فی قم.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الکافی:340/1،غیبة النعمانی:188،تقریب المعارف للحلبی:190.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الکافی:340/1،غیبة النعمانی:170،تقریب المعارف:190.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الدین:390 و عنه فی اثبات الهداة:480/3.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تاریخ الغیبة الصغری:640 و ما بعدها و تاریخ الغیبة الکبری:107 و قد ناقش السید الصدر فی هذین الکتابین قضیة الالتقاء بالامام فی الغیبة الکبری و عدم تعارضها مع امر الامام المهدی-عجل اللّه فرجه-فی توقیعه للشیخ السمری بتکذیب من ادعی المشاهدة فی الغیبة الکبری،کما ناقشها المیرزا النوری فی الباب السابع من کتاب النجم الثاقب و العلامة المجلسی فی بحار الأنوار و غیرهم کثیر و اثبتوا جواز الالتقاء بالامام فی الغیبة الکبری.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الکافی:239،337/1،غیبة النعمانی:175.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مثلا الروایة التی ینقلها الشیخ الصدوق فی کمال الدین:444.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الکافی:337/1،غیبة النعمانی:166-167،کمال الدین:342/2،غیبة الطوسی:202.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للبرقی:173،الکافی:80/8،کمال الدین:664 و فی الحدیث الشریف ثناء جلیل من الإمام الباقر(علیه السّلام)علی من یجند نفسه لأحیاء أمر أهل البیت(علیهم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الدین:328 و عنه فی بحار الأنوار:136/51.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الدین:330،بحار الأنوار:145/52.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للبرقی و عنه فی بحار الأنوار:131/52.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الدین:320.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الأثر:279،کمال الدین:378.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للشیخ الصدوق:610/2،کمال الدین:645،تحف العقول:106.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الدین:644.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النعمانی:200،إثبات الهداة:536/3.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الخصال:625 و عنه فی بحار الأنوار:123/52.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للبرقی:279،278/1 ح 153 و عنه فی بحار الأنوار:126/52 ح 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مکیال المکارم:152/2-153.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 الثاقب:443/2 من الترجمة العربیة.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الغیبة الکبری:342.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النهضة و الثورة المهدویة للشهید المطهری(رحمه اللّه):61-81 من الطبعة الفارسیة(بتلخیص).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نور:21.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الغیبة الکبری:427.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مکیال المکارم:158/2-159.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الغیبة الکبری:341-342.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الغیبة الکبری:362-363.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مکیال المکارم:157/2-162.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السید الإصفهانی لهذه النقطة فی کتابه مکیال المکارم:160/2 و ما بعدها.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المفید:368/2-370.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تراجع نصوص الأحادیث الشریفة التی أوردناها فی الحدیث عن علل الغیبة الکبری.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الدرر:123 إثبات الهداة:518،494،الملاحم و الفتن لابن حماد:95،دلائل الإمامة للطبری الإمامی: 248-249،حلیة الأولیاء:123/6،مستدرک الحاکم:554/4 ینابیع المودة:512،کمال الدین:673، اختصاص الشیخ المفید:26،و الأحادیث فی مدح أصحاب المهدی و أنصاره کثیرة.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توضیحات السید الشهید محمد الصدر(رحمه اللّه)لهذه المراتب من القواعد المؤیدة فی تأریخ الغیبة الکبری:247 و ما بعدها.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الأنوار:213/60،عن تاریخ قم للحسن بن محمد القمی(ق 3)ح 22 و 23 و عنه فی منتخب الأثر: 263 و 443.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التوبة(9):32 و 33.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الصف(61):8 و 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الفتح(48):28.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القرطبی:12/8،التفسیر الکبیر:40/16،و الروایات من طرق أهل البیت(علیهم السّلام)کثیرة مصرّحة بأختصاص تحقق هذا الوعد بعهد المهدی الموعود.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الکبیر:40/16.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الأنبیاء:105/21.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النور(24):55.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الحج(22):41.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المیزان:329/14-331.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ناقش العلامة الطباطبائی(رحمه اللّه)فی تفسیره المیزان الأقوال الأخری التی أوردها المفسرون و أثبت-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الذاریات(51):56.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المیزان:386/18-389.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الغیبة الکبری:233 و ما بعدها.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المیزان:366/5-400،و راجع تفسیر الشیخ اسعد بیوض التمیمی للآیات نفسها فی کتابه زوال اسرائیل حتمیة قرآنیة؛120-124.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للشیخ المفید:379/2 و عنه فی الفصول المهمة:302 إثبات الهداة:514/3.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الهداة:496/3.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للشیخ الطوسی:300/4 و کذلک 333،اقبال الأعمال للسید ابن طاووس:558،کمال الدین:653،غیبة الطوسی:274،عقد الدرر للمقدسی الشافعی:65،البرهان فی علامات مهدی آخر الزمان للمتقی الهندی:145.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برهان المتقی الهندی:144.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العیاشی:65/1،اختصاص الشیخ المفید:256.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الملاحم و الفتن لنعیم بن حماد:95،عقد الدرر 145،برهان المتقی الهندی:141،الحاوی للفتاوی الحدیثیة:71/2،و کتاب اللوائح للسفارینی:11/2.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الطوسی:284،و عنه فی بحار الأنوار:334/52،و اثبات الهداة:518،517/3.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الحاکم:503/4،القول المختصر لابن حجر:18،برهان المتقی الهندی:143،عقد الدرر:109،معجم أحادیث الإمام المهدی(علیه السّلام):449/1.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 ابن حماد:83-84،الحاوی للفتاوی:67/2،البرهان:118.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النعمانی:315،اثبات الهداة:453/3.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الأنوار:308/52،إثبات الهداة:493،527،583/3.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الطبری،72:22،تذکرة القرطبی:693/2،سنن الدارمی:104،مسند أحمد:290/6،صحیح مسلم:2208/4،سنن أبی داود:108/4،سنن ابن ماجة:1351/2،سنن الترمذی:407/4،تأریخ البخاری:118/5،سنن النسائی:207/5.و أحادیث الخسف بجیش السفیانی کثیرة مرویة فی الصحاح و غیرها و من طرق أهل البیت(علیهم السّلام)أیضا.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العیاشی:103/1،غیبة النعمانی:308،کمال الدین:672.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العیاشی:197/1،إثبات الهداة:549/3.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النعمانی:297.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إثبات الهداة:469/3 بالنسبة للمدة الأولی،و تقول روایة لابن حماد:127 أن ملاحمه تستمر عشرین سنة.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الارشاد:362،غیبة الطوسی:280.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الإمامة:241،غیبة الطوسی:283.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البخاری:305/4،مسلم:136/1،تأریخ البخاری:233/7،سنن ابن ماجة:1357/2،سنن الترمذی:512/4،صحیح البخاری:107/3،فتن ابن حماد:103 و غیرها کثیر مرویة من طرق الفریقین.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للسیوطی:350/2.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الشجری:77/2.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النعمانی:232،عقد الدرر للمقدسی الشافعی:227،تهذیب الأحکام:154/6.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أحمد:184/1،صحیح مسلم:130/1،سنن ابن ماجة:1319/2،الترمذی:18:5.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 ابن حماد:102،القول المختصر لابن حجر:7،برهان المتقی:95.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المختصر:10،الفتوحات المکیة لابن عربی:332/3.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الهداة:498/3.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إثبات الهداة:454/3.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الدارمی:101،فتن ابن حماد:98،عقد الدرر:40،اثبات الهداة:527/3.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الکافی:411/1،إثبات الهداة:515/3.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ملاحم ابن طاووس:132.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فتن ابن حماد:98،عقد الدرر:227.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حماد:99،الحاوی للسیوطی:77/2.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برهان المتقی الهندی:78.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حماد:98،الحاوی:83/2،القول المختصر:25،عقد الدرر:36.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حماد:99،القول المختصر:5.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الکافی:397/1،إثبات الهداة:447/3.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الهداة:410/2.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حماد:102،الطبرانی الأوسط:136/1.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حماد،98،سنن الدانی:101،الحاوی للسیوطی:75/2،لوائح السفارینی:2/2 تاریخ بغداد:471/9، عقد الدرر:141.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النعمانی:146.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البخاری:233/7،مسلم:2253/4،ابن ماجة:1357/2،الترمذی:512/4.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أحمد:240/2،صحیح مسلم:915/2،مستدرک الحاکم:595/2.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البخاری:263/1،الترمذی:588/5.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حماد:98،ینابیع المودّة للقندوزی:344/3.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حماد:99-100،عقد الدرر:147،القول المختصر:24.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ملاحم السید ابن طاووس:32.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اثبات الهداة:506/3.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الهداة:527.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الهداة:516-517.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إثبات الهداة:494/3.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ابی شیبة:199/15،سنن الدارمی:101،حاوی السیوطی:77/2.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أبی شیبة:199/15،سنن الدارمی:101،حاوی السیوطی:77/2.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إثبات الهداة:455،449/3.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الهداة:439-487،478،494،440،و راجع عقد الدرر:135،الفصول المهمة:298،کفایة الأثر: 147،ابن حماد:98،القول المختصر:34،برهان المتقی:152.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الکافی:227/8 و عنه فی إثبات الهداة:450/3.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الإرشاد:384/2 و عنه فی بحار الأنوار:386/52 و عنه فی اثبات الهداة:544/3.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الهداة:71.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الکافی:167/8،کمال الدین:672.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أحمد:37/3،ملاحم ابن المنادی:42،میزان الاعتدال:97/3.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للحمیری:39.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أحمد:80/3.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الهداة:504/3.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أحمد:37/3.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للطوسی:185،ح 144.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إثبات الهداة:448/3،الکافی:25/1،کمال الدین:675.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إثبات الهداة:450/3-451.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مثلا کمال الدین:654.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للشیخ الصدوق:313/3،تهذیب الأحکام:178/7.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الهداة:524/3.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الحاکم:465/4،فتن ابن حماد:99.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الطوسی:178،احتجاج الطبرسی:471/2،إثبات الهداة:757/3.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الأنوار:194/53،معجم أحادیث الإمام المهدی:382/4.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العیاشی:16/1،معجم أحادیث الإمام المهدی:467/4.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العنکبوت(29):1-2.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الدین:510،بحار الأنوار:190/53،معجم أحادیث المهدی:287/4.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الطبرسی:498/2.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احتجاج الطبرسی:495/2.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احتجاج الطبرسی:495/2.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الدین:483،غیبة الطوسی:176.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للسید ابن طاووس:295 الصحیفة المهدیة للفیض الکاشانی:112.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الدعوات:68.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ضمن صلوات طویلة علی النبی و أوصیائه(علیهم السّلام)،غیبة الطوسی:165،الصحیفة المهدیة:53.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للسید ابن طاووس:327،الصحیفة المهدیة:173،معجم أحادیث المهدی:491/4.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D844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14</dc:title>
  <dc:description/>
  <dc:subject/>
  <cp:keywords/>
  <cp:category/>
  <cp:lastModifiedBy/>
  <dcterms:created xsi:type="dcterms:W3CDTF">2026-08-21T12:02:12+03:30</dcterms:created>
  <dcterms:modified xsi:type="dcterms:W3CDTF">2026-08-21T12:02:12+03:30</dcterms:modified>
</cp:coreProperties>
</file>

<file path=docProps/custom.xml><?xml version="1.0" encoding="utf-8"?>
<Properties xmlns="http://schemas.openxmlformats.org/officeDocument/2006/custom-properties" xmlns:vt="http://schemas.openxmlformats.org/officeDocument/2006/docPropsVTypes"/>
</file>