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اعلام الهدایه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الإمام محمد الباقر (علیه السّلام) 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الأوّل:الإمام محمد الباقر(علیه السّلام)فی سطور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الثانی:انطباعات عن شخصیة الإمام الباقر(علیه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الثالث:مظاهر من شخصیة الإمام الباقر(علیه السّلام)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حلمه: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صبره: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کرمه و سخاؤه: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أ-اکرامه الفقراء:</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ب-عتقه العبید:</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ج-صلته لأصحابه: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عبادته: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حجه: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مناجاته مع اللّه تعالی: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ذکره للّه تعالی: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زهده فی الدنیا: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الباب الثّانی: نشأة الإمام محمّد الباقر (علیه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الأوّل:نشأة الإمام محمد الباقر(علیه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الفصل الثانی:مراحل حیاة الإمام محمد الباقر(علیه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الثالث:الإمام الباقر فی ظل جدّه و أبیه(علیهم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الباب الثّالث: جهاد أهل البیت (علیهم السّلام) و دور الإمام الباقر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الأوّل:جهاد أهل البیت(علیهم السّلام)و دور الإمام الباقر(علیه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مراحل حرکة الأئمة من أهل البیت(علیهم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الثانی:ملامح و أحداث هامة فی عصر الإمام الباقر(علیه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الإمام الباقر(علیه السّلام)مع عبد الملک بن مروان: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الإمام الباقر(علیه السّلام)و تحریر النقد الاسلامی: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الولید بن عبد الملک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عمر بن عبد العزیز</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الإمام محمّد الباقر(علیه السّلام)و عمر بن عبد العزیز</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یزید بن عبد الملک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هشام بن عبد الملک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حمل الإمام الباقر(علیه السّلام)الی دمشق و اعتقاله: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الإمام الباقر(علیه السّلام)مع قسّیس نصرانی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محاولة اغتیال الإمام الباقر(علیه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أهم ملامح عصر الإمام محمد الباقر(علیه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مظاهر الانحراف فی عصر الإمام الباقر(علیه السّلام):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أوّلا:الانحراف الفکری و العقائدی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ثانیا:الانحراف السیاسی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ثالثا:الانحراف الاخلاقی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رابعا:الانحراف فی المیدان الاقتصادی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الثالث:دور الإمام الباقر(علیه السّلام)فی اصلاح الواقع الفاسد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محاور الحرکة الإصلاحیة العامّة للإمام الباقر(علیه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أوّلا:الاصلاح الفکری و العقائدی</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1-الردّ علی الافکار و العقائد الهدّامة و المذاهب المنحرفة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2-الحوار مع المذاهب و الرموز المنحرفة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3-إدانة فقهاء البلاط‌</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4-الدعوة الی أخذ الفکر من مصادره النقیّة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5-نشر علوم أهل البیت(علیهم 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ثانیا:تأسیس المدرسة الفقهیة النموذجیة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ممیّزات مدرسة أهل البیت(علیهم السّلام)الفقهیّة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ثالثا:الاصلاح السیاسی</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1-الدعوة الی الأمر بالمعروف و النهی عن المنکر</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2-نشر المفاهیم السیاسیة السلیمة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3-فضح الواقع الاموی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4-الدعوة الی مقاطعة الحکم القائم</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5-مواقفه المباشرة من الحکّام المنحرفین</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6-موقفه من الثورة المسلحة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رابعا:الاصلاح الاخلاقی و الاجتماعی</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1-الدعوة لتطبیق السنّة النبویة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2-الدعوة الی مکارم الأخلاق</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خامسا:الاصلاح الاقتصادی</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الباب الرّابع: الإمام الباقر (علیه السّلام) و بناء الجماعة الصالحة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الفصل الأول:دور الإمام(علیه السّلام)فی بناء الجماعة الصالحة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أولا:الإمام الباقر(علیه السّلام)و مقومات الجماعة الصالحة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1-العقیدة السلیمة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2-مرجعیة أهل البیت(علیهم السّلام)</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3-خصائص الانتماء لأهل البیت(علیهم السّلام)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ثانیا:الإمام الباقر(علیه السّلام)و التزکیة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1-مقوّمات التزکیة عند الإمام الباقر(علیه السّلام):</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أ-تحکیم العقل:</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ب-تبعیة الإرادة الإنسانیة للإرادة الإلهیة: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ج-استشعار الرقابة الإلهیة: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د-التوجّه الی الیوم الآخر: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2-منهج التزکیة عند الإمام الباقر(علیه السّلام)</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أ-الارتباط الدائم باللّه تعالی</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ب-الاقرار بالذنب و التوبة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ج-الحذر من التورّط بالذنوب</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د-تعمیق الحیاء الداخلی</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ه-کسر الألفة بین الانسان و سلوکه الجاهلی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و-ازالة الحاجز النفسی بین الانسان والسلوک السلیم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ثالثا:المنهج التثقیفی عند الإمام الباقر(علیه السّلام)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1-الحث علی طلب العلم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2-موقع العلماء المتمیّز و فضلهم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3-الاخلاص فی طلب العلم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4-ضرورة نشر العلم و تثقیف الناس</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5-مزالق و آفات المتعلّمین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6-المرجعیة العلمیة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7-المؤسسات الثقافیة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رابعا:الإمام الباقر(علیه السّلام)و إحیاء الروح الثوریة فی الامّة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الأول:اقامة الشعائر الحسینیة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الثانی:إحیاء الإیمان بقضیة الإمام المهدی(علیه 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خامسا:الإمام الباقر(علیه السّلام)و تشخیص هویة الجماعة الصالحة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محاور الانتماء فی الجماعة الصالحة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مشخصات الهویة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الأول:الاسم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الثانی:الصفات</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الثالث:منزلة الجماعة الصالحة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سادسا:الإمام الباقر(علیه السّلام)و العلاقات فی نظام الجماعة الصالحة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1-العلاقات داخل الجماعة الصالحة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اسس العلاقات الداخلیة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2-العلاقات مع الجماعات الإسلامیة الاخری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3-العلاقة مع أهل الذمة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4-العلاقة مع الکفّار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سابعا:الإمام الباقر(علیه السّلام)و النظام الأمنی للجماعة الصالحة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1-التقیّة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2-کتمان الاسرار</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3-التوازن فی العلاقة مع الحکّام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4-مراعاة المستویات المختلفة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ثامنا:الإمام الباقر(علیه السّلام)و النظام الاقتصادی للجماعة الصالحة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التأکید علی أهمیة العامل الاقتصادی</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التوازن بین طلب الرزق و طلب المکارم</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الموارد المالیة للجماعة الصالحة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التکافل داخل الجماعة الصالحة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تاسعا:الإمام الباقر(علیه السّلام)و النظام الاجتماعی للجماعة الصالحة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1-الاسرة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2-الأرحام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3-الجیران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4-أفراد الجماعة الصالحة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5-مجتمع المسلمین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عاشرا:الإمام الباقر(علیه السّلام)و مستقبل الجماعة الصالحة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الفصل الثانی:اغتیال و استشهاد الإمام محمد الباقر(علیه السّلام)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دوافع اغتیال الإمام الباقر(علیه السّلام):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نصّه علی الإمام الصادق(علیه السّلام):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وصایاه: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تعزیة المسلمین للإمام الصادق(علیه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الفصل الثالث:من تراث الإمام محمد الباقر(علیه السّلام)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التراث التفسیری للإمام محمد الباقر(علیه السّلام)</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نماذج من تفسیره: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التراث الحدیثی للإمام الباقر(علیه السّلام):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التراث الکلامی عند الإمام الباقر(علیه السّلام):</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1-عجز العقول عن إدراک حقیقة اللّه: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2-ازلیة واجب الوجود:</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3-وجوب طاعة الإمام(علیه السّلام):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التراث التاریخی للإمام الباقر(علیه السّلام)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1-من وحی اللّه لآدم: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2-حکمة لسلیمان: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2-حکمة فی التوراة: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4-تسمیة نوح بالعبد الشکور:</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5-دعاء نوح علی قومه: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6-اسماعیل أول من تکلم بالعربیة: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8-نفی الامیّة عن النبی الأکرم(صلّی اللّه علیه و اله):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مع السیرة النبوّیة المبارکة: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1-استعارة النبی(صلّی اللّه علیه و اله)السلاح من صفوان:</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2-مسیرة خالد الی بنی جذیمة: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مع سیرة الإمام علیّ(علیه السّلام):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من الملاحم التی أخبر عنها الإمام الباقر(علیه السّلام):</w:t>
        </w:r>
        <w:r>
          <w:tab/>
        </w:r>
        <w:r>
          <w:fldChar w:fldCharType="begin"/>
        </w:r>
        <w:r>
          <w:instrText xml:space="preserve">PAGEREF 180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19_132482"/>
    <w:bookmarkEnd w:id="0"/>
    <w:p>
      <w:pPr>
        <w:pStyle w:val="Heading2"/>
      </w:pPr>
      <w:bookmarkStart w:id="114" w:name="_Toc1"/>
      <w:r>
        <w:t>اشارة</w:t>
      </w:r>
      <w:bookmarkEnd w:id="114"/>
    </w:p>
    <w:p>
      <w:pPr>
        <w:pStyle w:val="BookText"/>
      </w:pPr>
      <w:r>
        <w:rPr>
          <w:rFonts w:ascii="IRNazanin" w:hAnsi="IRNazanin" w:eastAsia="IRNazanin" w:cs="IRNazanin"/>
          <w:lang w:bidi="fa-IR"/>
          <w:color w:val="111111"/>
          <w:sz w:val="28"/>
          <w:szCs w:val="28"/>
          <w:rtl/>
        </w:rPr>
        <w:t xml:space="preserve">عنوان و نام پدیدآور:اعلام‌الهدایه/المولف لجنه‌التالیف فی‌المعاونیه‌الثقافیه للمجمع‌العالمی لاهل‌البیت (ع).</w:t>
      </w:r>
    </w:p>
    <w:p>
      <w:pPr>
        <w:pStyle w:val="BookText"/>
      </w:pPr>
      <w:r>
        <w:rPr>
          <w:rFonts w:ascii="IRNazanin" w:hAnsi="IRNazanin" w:eastAsia="IRNazanin" w:cs="IRNazanin"/>
          <w:lang w:bidi="fa-IR"/>
          <w:color w:val="111111"/>
          <w:sz w:val="28"/>
          <w:szCs w:val="28"/>
          <w:rtl/>
        </w:rPr>
        <w:t xml:space="preserve">مشخصات نشر:بیروت: المجمع‌العالمی لاهل‌البیت (ع)، المعاونیه‌الثقافیه، ۱۴۳۰ق.= ۱۳۸۹.</w:t>
      </w:r>
    </w:p>
    <w:p>
      <w:pPr>
        <w:pStyle w:val="BookText"/>
      </w:pPr>
      <w:r>
        <w:rPr>
          <w:rFonts w:ascii="IRNazanin" w:hAnsi="IRNazanin" w:eastAsia="IRNazanin" w:cs="IRNazanin"/>
          <w:lang w:bidi="fa-IR"/>
          <w:color w:val="111111"/>
          <w:sz w:val="28"/>
          <w:szCs w:val="28"/>
          <w:rtl/>
        </w:rPr>
        <w:t xml:space="preserve">مشخصات ظاهری:۱۴ج.</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ششم.</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مندرجات:ج.۱.محمد المصطفی صلی‌الله علیه و آله و سلم خاتم‌الانبیاء.-ج.۲..أمیرالمومنین علی بن أبی طالب علیه‌السلام.-ج.۳. سیده‌النساء فاطمه‌الزهراء علیه‌السلام.-ج.۴. الامام‌الحسن‌المجتبی علیه‌السلام.-ج.۵. الامام‌الحسین علیه‌السلام سیدالشهداء.-ج.۶. الامام علی‌بن‌الحسین زین‌العابدین علیه‌السلام.-ج.۷.الامام محمدبن‌علی‌الباقر علیه‌السلام.-ج.۸. الامام جعفربن‌محمدالصادق علیه‌السلام.-ج.۹. الامام موسی‌بن جعفرالکاظم علیه‌السلام.-ج.۱۰.الامام علی‌بن‌موسی‌الرضا علیه‌السلام.-ج.۱۱.الامام محمدبن‌علی‌الجواد علیه‌السلام.-ج.1۲.الامام علی‌بن‌محمدالهادی علیه‌السلام.-ج.۱۳.الامام‌الحسن‌العسکری علیه‌السلام.-ج.۱۴.خاتم‌الاوصیاء الامام‌المهدی علیه‌السلام.</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شناسه افزوده:مجمع جهانی اهل بیت (ع). معاونت فرهنگی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۳۶/الف۵۸ ۱۳۸۹</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ملی:۳۸۶۲۲۵۴</w:t>
      </w:r>
    </w:p>
    <w:p>
      <w:pPr>
        <w:pStyle w:val="Heading2"/>
      </w:pPr>
      <w:bookmarkStart w:id="115" w:name="_Toc2"/>
      <w:r>
        <w:t>اشارة</w:t>
      </w:r>
      <w:bookmarkEnd w:id="1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19_132486"/>
    <w:bookmarkEnd w:id="1"/>
    <w:p>
      <w:pPr>
        <w:pStyle w:val="Heading2"/>
      </w:pPr>
      <w:bookmarkStart w:id="116" w:name="_Toc3"/>
      <w:r>
        <w:t>فهرس اجمالی</w:t>
      </w:r>
      <w:bookmarkEnd w:id="116"/>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الفصل الأوّل:الإمام محمد الباقر(علیه السّلام)فی سطور 17</w:t>
      </w:r>
    </w:p>
    <w:p>
      <w:pPr>
        <w:pStyle w:val="BookText"/>
      </w:pPr>
      <w:r>
        <w:rPr>
          <w:rFonts w:ascii="IRNazanin" w:hAnsi="IRNazanin" w:eastAsia="IRNazanin" w:cs="IRNazanin"/>
          <w:lang w:bidi="fa-IR"/>
          <w:color w:val="111111"/>
          <w:sz w:val="28"/>
          <w:szCs w:val="28"/>
          <w:rtl/>
        </w:rPr>
        <w:t xml:space="preserve">الفصل الثانی:انطباعات عن شخصیة الإمام الباقر(علیه السّلام)21</w:t>
      </w:r>
    </w:p>
    <w:p>
      <w:pPr>
        <w:pStyle w:val="BookText"/>
      </w:pPr>
      <w:r>
        <w:rPr>
          <w:rFonts w:ascii="IRNazanin" w:hAnsi="IRNazanin" w:eastAsia="IRNazanin" w:cs="IRNazanin"/>
          <w:lang w:bidi="fa-IR"/>
          <w:color w:val="111111"/>
          <w:sz w:val="28"/>
          <w:szCs w:val="28"/>
          <w:rtl/>
        </w:rPr>
        <w:t xml:space="preserve">الفصل الثالث:مظاهر من شخصیة الإمام الباقر(علیه السّلام)25</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الفصل الأوّل:نشأة الإمام محمد الباقر(علیه السّلام)39</w:t>
      </w:r>
    </w:p>
    <w:p>
      <w:pPr>
        <w:pStyle w:val="BookText"/>
      </w:pPr>
      <w:r>
        <w:rPr>
          <w:rFonts w:ascii="IRNazanin" w:hAnsi="IRNazanin" w:eastAsia="IRNazanin" w:cs="IRNazanin"/>
          <w:lang w:bidi="fa-IR"/>
          <w:color w:val="111111"/>
          <w:sz w:val="28"/>
          <w:szCs w:val="28"/>
          <w:rtl/>
        </w:rPr>
        <w:t xml:space="preserve">الفصل الثانی:مراحل حیاة الإمام محمد الباقر(علیه السّلام)45</w:t>
      </w:r>
    </w:p>
    <w:p>
      <w:pPr>
        <w:pStyle w:val="BookText"/>
      </w:pPr>
      <w:r>
        <w:rPr>
          <w:rFonts w:ascii="IRNazanin" w:hAnsi="IRNazanin" w:eastAsia="IRNazanin" w:cs="IRNazanin"/>
          <w:lang w:bidi="fa-IR"/>
          <w:color w:val="111111"/>
          <w:sz w:val="28"/>
          <w:szCs w:val="28"/>
          <w:rtl/>
        </w:rPr>
        <w:t xml:space="preserve">الفصل الثالث:الإمام الباقر فی ظل جدّه و أبیه(علیهم السّلام)47</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الأوّل:جهاد أهل البیت(علیهم السّلام)و دور الإمام الباقر(علیه السّلام)55</w:t>
      </w:r>
    </w:p>
    <w:p>
      <w:pPr>
        <w:pStyle w:val="BookText"/>
      </w:pPr>
      <w:r>
        <w:rPr>
          <w:rFonts w:ascii="IRNazanin" w:hAnsi="IRNazanin" w:eastAsia="IRNazanin" w:cs="IRNazanin"/>
          <w:lang w:bidi="fa-IR"/>
          <w:color w:val="111111"/>
          <w:sz w:val="28"/>
          <w:szCs w:val="28"/>
          <w:rtl/>
        </w:rPr>
        <w:t xml:space="preserve">الفصل الثانی:ملامح و أحداث هامة فی عصر الإمام الباقر(علیه السّلام)65</w:t>
      </w:r>
    </w:p>
    <w:p>
      <w:pPr>
        <w:pStyle w:val="BookText"/>
      </w:pPr>
      <w:r>
        <w:rPr>
          <w:rFonts w:ascii="IRNazanin" w:hAnsi="IRNazanin" w:eastAsia="IRNazanin" w:cs="IRNazanin"/>
          <w:lang w:bidi="fa-IR"/>
          <w:color w:val="111111"/>
          <w:sz w:val="28"/>
          <w:szCs w:val="28"/>
          <w:rtl/>
        </w:rPr>
        <w:t xml:space="preserve">الفصل الثالث:دور الإمام الباقر(علیه السّلام)فی اصلاح الواقع الفاسد 105</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الفصل الأول:دور الإمام(علیه السّلام)فی بناء الجماعة الصالحة 139</w:t>
      </w:r>
    </w:p>
    <w:p>
      <w:pPr>
        <w:pStyle w:val="BookText"/>
      </w:pPr>
      <w:r>
        <w:rPr>
          <w:rFonts w:ascii="IRNazanin" w:hAnsi="IRNazanin" w:eastAsia="IRNazanin" w:cs="IRNazanin"/>
          <w:lang w:bidi="fa-IR"/>
          <w:color w:val="111111"/>
          <w:sz w:val="28"/>
          <w:szCs w:val="28"/>
          <w:rtl/>
        </w:rPr>
        <w:t xml:space="preserve">الفصل الثانی:اغتیال و استشهاد الإمام محمد الباقر(علیه السّلام)209</w:t>
      </w:r>
    </w:p>
    <w:p>
      <w:pPr>
        <w:pStyle w:val="BookText"/>
      </w:pPr>
      <w:r>
        <w:rPr>
          <w:rFonts w:ascii="IRNazanin" w:hAnsi="IRNazanin" w:eastAsia="IRNazanin" w:cs="IRNazanin"/>
          <w:lang w:bidi="fa-IR"/>
          <w:color w:val="111111"/>
          <w:sz w:val="28"/>
          <w:szCs w:val="28"/>
          <w:rtl/>
        </w:rPr>
        <w:t xml:space="preserve">الفصل الثالث:من تراث الإمام محمد الباقر(علیه السّلام)215</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319_132488"/>
    <w:bookmarkEnd w:id="2"/>
    <w:p>
      <w:pPr>
        <w:pStyle w:val="Heading2"/>
      </w:pPr>
      <w:bookmarkStart w:id="117" w:name="_Toc4"/>
      <w:r>
        <w:t>[مقدمة المجمع]</w:t>
      </w:r>
      <w:bookmarkEnd w:id="11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أعطی کلّ شیء خلقه ثم هدی،ثم الصلاة و السلام علی من اختارهم هداة لعباده،لا سیما خاتم الأنبیاء و سیّد الرسل و الأصفیاء أبو القاسم المصطفی محمد(صلّی اللّه علیه و آله)و علی آله المیامین النجباء.</w:t>
      </w:r>
    </w:p>
    <w:p>
      <w:pPr>
        <w:pStyle w:val="BookText"/>
      </w:pPr>
      <w:r>
        <w:rPr>
          <w:rFonts w:ascii="IRNazanin" w:hAnsi="IRNazanin" w:eastAsia="IRNazanin" w:cs="IRNazanin"/>
          <w:lang w:bidi="fa-IR"/>
          <w:color w:val="111111"/>
          <w:sz w:val="28"/>
          <w:szCs w:val="28"/>
          <w:rtl/>
        </w:rPr>
        <w:t xml:space="preserve">لقد خلق اللّه الإنسان و زوّده بعنصری العقل و الإرادة،فبالعقل یبصر و یکتشف الحقّ و یمیّزه عن الباطل،و بالإرادة یختار ما یراه صالحا له و محقّقا لأغراضه و أهدافه.</w:t>
      </w:r>
    </w:p>
    <w:p>
      <w:pPr>
        <w:pStyle w:val="BookText"/>
      </w:pPr>
      <w:r>
        <w:rPr>
          <w:rFonts w:ascii="IRNazanin" w:hAnsi="IRNazanin" w:eastAsia="IRNazanin" w:cs="IRNazanin"/>
          <w:lang w:bidi="fa-IR"/>
          <w:color w:val="111111"/>
          <w:sz w:val="28"/>
          <w:szCs w:val="28"/>
          <w:rtl/>
        </w:rPr>
        <w:t xml:space="preserve">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p>
    <w:p>
      <w:pPr>
        <w:pStyle w:val="BookText"/>
      </w:pPr>
      <w:r>
        <w:rPr>
          <w:rFonts w:ascii="IRNazanin" w:hAnsi="IRNazanin" w:eastAsia="IRNazanin" w:cs="IRNazanin"/>
          <w:lang w:bidi="fa-IR"/>
          <w:color w:val="111111"/>
          <w:sz w:val="28"/>
          <w:szCs w:val="28"/>
          <w:rtl/>
        </w:rPr>
        <w:t xml:space="preserve">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p>
    <w:p>
      <w:pPr>
        <w:pStyle w:val="BookText"/>
      </w:pPr>
      <w:r>
        <w:rPr>
          <w:rFonts w:ascii="IRNazanin" w:hAnsi="IRNazanin" w:eastAsia="IRNazanin" w:cs="IRNazanin"/>
          <w:lang w:bidi="fa-IR"/>
          <w:color w:val="111111"/>
          <w:sz w:val="28"/>
          <w:szCs w:val="28"/>
          <w:rtl/>
        </w:rPr>
        <w:t xml:space="preserve">قال تعالی: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هُدَی اللّٰهِ هُوَ الْهُدیٰ [الانعام(6):71].</w:t>
      </w:r>
    </w:p>
    <w:p>
      <w:pPr>
        <w:pStyle w:val="BookText"/>
      </w:pPr>
      <w:r>
        <w:rPr>
          <w:rFonts w:ascii="Amiri" w:hAnsi="Amiri" w:eastAsia="Amiri" w:cs="Amiri"/>
          <w:lang w:bidi="ar-SA"/>
          <w:color w:val="111111"/>
          <w:sz w:val="28"/>
          <w:szCs w:val="28"/>
          <w:rtl/>
        </w:rPr>
        <w:t xml:space="preserve">وَ اللّٰهُ یَهْدِی مَنْ یَشٰاءُ إِلیٰ صِرٰاطٍ مُسْتَقِیمٍ [البقرة(2):213].</w:t>
      </w:r>
    </w:p>
    <w:p>
      <w:pPr>
        <w:pStyle w:val="BookText"/>
      </w:pPr>
      <w:r>
        <w:rPr>
          <w:rFonts w:ascii="Amiri" w:hAnsi="Amiri" w:eastAsia="Amiri" w:cs="Amiri"/>
          <w:lang w:bidi="ar-SA"/>
          <w:color w:val="111111"/>
          <w:sz w:val="28"/>
          <w:szCs w:val="28"/>
          <w:rtl/>
        </w:rPr>
        <w:t xml:space="preserve">وَ اللّٰهُ یَقُولُ الْحَقَّ وَ هُوَ یَهْدِی السَّبِیلَ [الاحزاب(33):4].</w:t>
      </w:r>
    </w:p>
    <w:p>
      <w:pPr>
        <w:pStyle w:val="BookText"/>
      </w:pPr>
      <w:r>
        <w:rPr>
          <w:rFonts w:ascii="Amiri" w:hAnsi="Amiri" w:eastAsia="Amiri" w:cs="Amiri"/>
          <w:lang w:bidi="ar-SA"/>
          <w:color w:val="111111"/>
          <w:sz w:val="28"/>
          <w:szCs w:val="28"/>
          <w:rtl/>
        </w:rPr>
        <w:t xml:space="preserve">وَ مَنْ یَعْتَصِمْ بِاللّٰهِ فَقَدْ هُدِیَ إِلیٰ صِرٰاطٍ مُسْتَقِیمٍ [آل عمران(3):101].</w:t>
      </w:r>
    </w:p>
    <w:p>
      <w:pPr>
        <w:pStyle w:val="BookText"/>
      </w:pPr>
      <w:r>
        <w:rPr>
          <w:rFonts w:ascii="Amiri" w:hAnsi="Amiri" w:eastAsia="Amiri" w:cs="Amiri"/>
          <w:lang w:bidi="ar-SA"/>
          <w:color w:val="111111"/>
          <w:sz w:val="28"/>
          <w:szCs w:val="28"/>
          <w:rtl/>
        </w:rPr>
        <w:t xml:space="preserve">قُلِ اللّٰهُ یَهْدِی لِلْحَقِّ أَ فَمَنْ یَهْدِی إِلَی الْحَقِّ أَحَقُّ أَنْ یُتَّبَعَ أَمَّنْ لاٰ یَهِدِّی إِلاّٰ أَنْ یُهْدیٰ فَمٰا لَکُمْ کَیْفَ تَحْکُمُونَ [یونس(10):35].</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[سبأ(34):6].</w:t>
      </w:r>
    </w:p>
    <w:p>
      <w:pPr>
        <w:pStyle w:val="BookText"/>
      </w:pPr>
      <w:r>
        <w:rPr>
          <w:rFonts w:ascii="Amiri" w:hAnsi="Amiri" w:eastAsia="Amiri" w:cs="Amiri"/>
          <w:lang w:bidi="ar-SA"/>
          <w:color w:val="111111"/>
          <w:sz w:val="28"/>
          <w:szCs w:val="28"/>
          <w:rtl/>
        </w:rPr>
        <w:t xml:space="preserve">وَ مَنْ أَضَلُّ مِمَّنِ اتَّبَعَ هَوٰاهُ بِغَیْرِ هُدیً مِنَ اللّٰهِ [القصص(28):50].</w:t>
      </w:r>
    </w:p>
    <w:p>
      <w:pPr>
        <w:pStyle w:val="BookText"/>
      </w:pPr>
      <w:r>
        <w:rPr>
          <w:rFonts w:ascii="IRNazanin" w:hAnsi="IRNazanin" w:eastAsia="IRNazanin" w:cs="IRNazanin"/>
          <w:lang w:bidi="fa-IR"/>
          <w:color w:val="111111"/>
          <w:sz w:val="28"/>
          <w:szCs w:val="28"/>
          <w:rtl/>
        </w:rPr>
        <w:t xml:space="preserve">فاللّه تعالی هو مصدر الهدایة.و هدایته هی الهدایة الحقیقیة،و هو الذی یأخذ بید الإنسان إلی الصراط المستقیم و إلی الحقّ القویم.</w:t>
      </w:r>
    </w:p>
    <w:p>
      <w:pPr>
        <w:pStyle w:val="BookText"/>
      </w:pPr>
      <w:r>
        <w:rPr>
          <w:rFonts w:ascii="IRNazanin" w:hAnsi="IRNazanin" w:eastAsia="IRNazanin" w:cs="IRNazanin"/>
          <w:lang w:bidi="fa-IR"/>
          <w:color w:val="111111"/>
          <w:sz w:val="28"/>
          <w:szCs w:val="28"/>
          <w:rtl/>
        </w:rPr>
        <w:t xml:space="preserve">و هذه الحقائق یؤیدها العلم و یدرکها العلماء و یخضعون لها بملء وجودهم.</w:t>
      </w:r>
    </w:p>
    <w:p>
      <w:pPr>
        <w:pStyle w:val="BookText"/>
      </w:pPr>
      <w:r>
        <w:rPr>
          <w:rFonts w:ascii="Amiri" w:hAnsi="Amiri" w:eastAsia="Amiri" w:cs="Amiri"/>
          <w:lang w:bidi="ar-SA"/>
          <w:color w:val="111111"/>
          <w:sz w:val="28"/>
          <w:szCs w:val="28"/>
          <w:rtl/>
        </w:rPr>
        <w:t xml:space="preserve">و لقد أودع اللّه فی فطرة الإنسان النزوع إلی الکمال و الجمال ثمّ منّ علیه بإرشاده إلی الکمال اللائق به،و أسبغ علیه نعمة التعرّف علی طریق الکمال، و من هنا قال تعالی : وَ مٰا خَلَقْتُ الْجِنَّ وَ الْإِنْسَ إِلاّٰ لِیَعْبُدُونِ [الذاریات(51):56].</w:t>
      </w:r>
    </w:p>
    <w:p>
      <w:pPr>
        <w:pStyle w:val="BookText"/>
      </w:pPr>
      <w:r>
        <w:rPr>
          <w:rFonts w:ascii="IRNazanin" w:hAnsi="IRNazanin" w:eastAsia="IRNazanin" w:cs="IRNazanin"/>
          <w:lang w:bidi="fa-IR"/>
          <w:color w:val="111111"/>
          <w:sz w:val="28"/>
          <w:szCs w:val="28"/>
          <w:rtl/>
        </w:rPr>
        <w:t xml:space="preserve">و حیث لا تتحقّق العبادة الحقیقیة من دون المعرفة،کانت المعرفة و العبادة طریقا منحصرا و هدفا و غایة موصلة إلی قمّة الکمال.</w:t>
      </w:r>
    </w:p>
    <w:p>
      <w:pPr>
        <w:pStyle w:val="BookText"/>
      </w:pPr>
      <w:r>
        <w:rPr>
          <w:rFonts w:ascii="IRNazanin" w:hAnsi="IRNazanin" w:eastAsia="IRNazanin" w:cs="IRNazanin"/>
          <w:lang w:bidi="fa-IR"/>
          <w:color w:val="111111"/>
          <w:sz w:val="28"/>
          <w:szCs w:val="28"/>
          <w:rtl/>
        </w:rPr>
        <w:t xml:space="preserve">و بعد أن زوّد اللّه الانسان بطاقتی الغضب و الشهوة لیحقّق له وقود الحرکة نحو الکمال؛لم یؤمن علیه من سیطرة الغضب و الشهوة؛و الهوی الناشئ منهما،و الملازم لهما فمن هنا احتاج الانسان-بالإضافة إلی عقله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سائر أدوات المعرفة-الی ما یضمن له سلامة البصیرة و الرؤیة؛کی تتمّ علیه الحجّة،و تکمل نعمة الهدایة،و تتوفّر لدیه کلّ الأسباب التی تجعله یختار طریق الخیر و السعادة،أو طریق الشرّ و الشقاء بملء إرادته.</w:t>
      </w:r>
    </w:p>
    <w:p>
      <w:pPr>
        <w:pStyle w:val="BookText"/>
      </w:pPr>
      <w:r>
        <w:rPr>
          <w:rFonts w:ascii="IRNazanin" w:hAnsi="IRNazanin" w:eastAsia="IRNazanin" w:cs="IRNazanin"/>
          <w:lang w:bidi="fa-IR"/>
          <w:color w:val="111111"/>
          <w:sz w:val="28"/>
          <w:szCs w:val="28"/>
          <w:rtl/>
        </w:rPr>
        <w:t xml:space="preserve">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p>
    <w:p>
      <w:pPr>
        <w:pStyle w:val="BookText"/>
      </w:pPr>
      <w:r>
        <w:rPr>
          <w:rFonts w:ascii="IRNazanin" w:hAnsi="IRNazanin" w:eastAsia="IRNazanin" w:cs="IRNazanin"/>
          <w:lang w:bidi="fa-IR"/>
          <w:color w:val="111111"/>
          <w:sz w:val="28"/>
          <w:szCs w:val="28"/>
          <w:rtl/>
        </w:rPr>
        <w:t xml:space="preserve">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الوحی-مؤیّدة لدلائل العقل-بأنّ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القرآن-بشکل لا یقبل الریب-قائلا:</w:t>
      </w:r>
    </w:p>
    <w:p>
      <w:pPr>
        <w:pStyle w:val="BookText"/>
      </w:pPr>
      <w:r>
        <w:rPr>
          <w:rFonts w:ascii="Amiri" w:hAnsi="Amiri" w:eastAsia="Amiri" w:cs="Amiri"/>
          <w:lang w:bidi="ar-SA"/>
          <w:color w:val="111111"/>
          <w:sz w:val="28"/>
          <w:szCs w:val="28"/>
          <w:rtl/>
        </w:rPr>
        <w:t xml:space="preserve">إِنَّمٰا أَنْتَ مُنْذِرٌ وَ لِکُلِّ قَوْمٍ هٰادٍ [الرعد(13):7].</w:t>
      </w:r>
    </w:p>
    <w:p>
      <w:pPr>
        <w:pStyle w:val="BookText"/>
      </w:pPr>
      <w:r>
        <w:rPr>
          <w:rFonts w:ascii="IRNazanin" w:hAnsi="IRNazanin" w:eastAsia="IRNazanin" w:cs="IRNazanin"/>
          <w:lang w:bidi="fa-IR"/>
          <w:color w:val="111111"/>
          <w:sz w:val="28"/>
          <w:szCs w:val="28"/>
          <w:rtl/>
        </w:rPr>
        <w:t xml:space="preserve">و یتولّی أنبیاء اللّه و رسله و أوصیاؤهم الهداة المهدیّون مهمّة الهدایة بجمیع مراتبها،و التی تتلخّص فی:</w:t>
      </w:r>
    </w:p>
    <w:p>
      <w:pPr>
        <w:pStyle w:val="BookText"/>
      </w:pPr>
      <w:r>
        <w:rPr>
          <w:rFonts w:ascii="IRNazanin" w:hAnsi="IRNazanin" w:eastAsia="IRNazanin" w:cs="IRNazanin"/>
          <w:lang w:bidi="fa-IR"/>
          <w:color w:val="111111"/>
          <w:sz w:val="28"/>
          <w:szCs w:val="28"/>
          <w:rtl/>
        </w:rPr>
        <w:t xml:space="preserve">1-تلقّی الوحی بشکل کامل و استیعاب الرسالة الإلهیة بصورة دقیقة.</w:t>
      </w:r>
    </w:p>
    <w:p>
      <w:pPr>
        <w:pStyle w:val="BookText"/>
      </w:pPr>
      <w:r>
        <w:rPr>
          <w:rFonts w:ascii="Amiri" w:hAnsi="Amiri" w:eastAsia="Amiri" w:cs="Amiri"/>
          <w:lang w:bidi="ar-SA"/>
          <w:color w:val="111111"/>
          <w:sz w:val="28"/>
          <w:szCs w:val="28"/>
          <w:rtl/>
        </w:rPr>
        <w:t xml:space="preserve">و هذه المرحلة تتطلّب الاستعداد التام لتلقّی الرسالة،و من هنا یکون الاصطفاء الإلهی لرسله شأنا من شؤونه،کما أفصح بذلک الذکر الحکیم قائلا: اَللّٰهُ أَعْلَمُ حَیْثُ یَجْعَلُ رِسٰالَتَهُ [الانعام(6):124]و اَللّٰهَ یَجْتَبِی مِنْ رُسُلِهِ مَنْ یَشٰاءُ [آل عمران(3):179].</w:t>
      </w:r>
    </w:p>
    <w:p>
      <w:pPr>
        <w:pStyle w:val="BookText"/>
      </w:pPr>
      <w:r>
        <w:rPr>
          <w:rFonts w:ascii="IRNazanin" w:hAnsi="IRNazanin" w:eastAsia="IRNazanin" w:cs="IRNazanin"/>
          <w:lang w:bidi="fa-IR"/>
          <w:color w:val="111111"/>
          <w:sz w:val="28"/>
          <w:szCs w:val="28"/>
          <w:rtl/>
        </w:rPr>
        <w:t xml:space="preserve">2-إبلاغ الرسالة الإلهیة الی البشریة و لمن ارسلوا إلیه،و یتوقّف الإبلاغ</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الکفاءة التامّة التی تتمثّل فی«الاستیعاب و الإحاطة اللازمة»بتفاصیل الرسالة و أهدافها و متطلّباتها،و«العصمة»عن الخطأ و الانحراف معا،قال تعالی: کٰانَ النّٰاسُ أُمَّةً وٰاحِدَةً فَبَعَثَ اللّٰهُ النَّبِیِّینَ مُبَشِّرِینَ وَ مُنْذِرِینَ وَ أَنْزَلَ مَعَهُمُ الْکِتٰابَ بِالْحَقِّ لِیَحْکُمَ بَیْنَ النّٰاسِ فِیمَا اخْتَلَفُوا فِیهِ [البقرة(2):213].</w:t>
      </w:r>
    </w:p>
    <w:p>
      <w:pPr>
        <w:pStyle w:val="BookText"/>
      </w:pPr>
      <w:r>
        <w:rPr>
          <w:rFonts w:ascii="Amiri" w:hAnsi="Amiri" w:eastAsia="Amiri" w:cs="Amiri"/>
          <w:lang w:bidi="ar-SA"/>
          <w:color w:val="111111"/>
          <w:sz w:val="28"/>
          <w:szCs w:val="28"/>
          <w:rtl/>
        </w:rPr>
        <w:t xml:space="preserve">3-تکوین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 : یُزَکِّیهِمْ وَ یُعَلِّمُهُمُ الْکِتٰابَ وَ الْحِکْمَةَ [الجمعة(62):2]و التزکیة هی التربیة باتجاه الکمال اللائق بالإنسان.و تتطلّب التربیة القدوة الصالحة التی تتمتّع بکلّ عناصر الکمال،کما قال تعالی: لَقَدْ کٰانَ لَکُمْ فِی رَسُولِ اللّٰهِ أُسْوَةٌ حَسَنَةٌ [الاحزاب(33):21].</w:t>
      </w:r>
    </w:p>
    <w:p>
      <w:pPr>
        <w:pStyle w:val="BookText"/>
      </w:pPr>
      <w:r>
        <w:rPr>
          <w:rFonts w:ascii="IRNazanin" w:hAnsi="IRNazanin" w:eastAsia="IRNazanin" w:cs="IRNazanin"/>
          <w:lang w:bidi="fa-IR"/>
          <w:color w:val="111111"/>
          <w:sz w:val="28"/>
          <w:szCs w:val="28"/>
          <w:rtl/>
        </w:rPr>
        <w:t xml:space="preserve">4-صیانة الرسالة من الزیغ و التحریف و الضیاع فی الفترة المقرّرة لها، و هذه المهمة أیضا تتطلّب الکفاءة العلمیة و النفسیة،و التی تسمّی بالعصمة.</w:t>
      </w:r>
    </w:p>
    <w:p>
      <w:pPr>
        <w:pStyle w:val="BookText"/>
      </w:pPr>
      <w:r>
        <w:rPr>
          <w:rFonts w:ascii="IRNazanin" w:hAnsi="IRNazanin" w:eastAsia="IRNazanin" w:cs="IRNazanin"/>
          <w:lang w:bidi="fa-IR"/>
          <w:color w:val="111111"/>
          <w:sz w:val="28"/>
          <w:szCs w:val="28"/>
          <w:rtl/>
        </w:rPr>
        <w:t xml:space="preserve">5-العمل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صمودا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 الدینیة من کلّ سلوک منحرف أو عمل خاطئ بإمکانه أن یؤثّر تأثیرا سلبیّا علی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مسیرة القیادة و انقیاد الامة لها بحیث یتنافی مع أهداف الرسالة و أغراضها.</w:t>
      </w:r>
    </w:p>
    <w:p>
      <w:pPr>
        <w:pStyle w:val="BookText"/>
      </w:pPr>
      <w:r>
        <w:rPr>
          <w:rFonts w:ascii="IRNazanin" w:hAnsi="IRNazanin" w:eastAsia="IRNazanin" w:cs="IRNazanin"/>
          <w:lang w:bidi="fa-IR"/>
          <w:color w:val="111111"/>
          <w:sz w:val="28"/>
          <w:szCs w:val="28"/>
          <w:rtl/>
        </w:rPr>
        <w:t xml:space="preserve">و قد سلک الأنبیاء السابقون و أوصیاؤهم المصطفون طریق الهدایة الدامی،و اقتحموا سبیل التربیة الشاقّ،و تحمّلوا فی سبیل أداء المهامّ الرسالیة کلّ صعب،و قدّموا فی سبیل تحقیق أهداف الرسالات الإلهیة کلّ ما یمکن أن یقدّمه الإنسان المتفانی فی مبدئه و عقیدته،و لم یتراجعوا لحظة،و لم یتلکّأوا طرفة عین.</w:t>
      </w:r>
    </w:p>
    <w:p>
      <w:pPr>
        <w:pStyle w:val="BookText"/>
      </w:pPr>
      <w:r>
        <w:rPr>
          <w:rFonts w:ascii="IRNazanin" w:hAnsi="IRNazanin" w:eastAsia="IRNazanin" w:cs="IRNazanin"/>
          <w:lang w:bidi="fa-IR"/>
          <w:color w:val="111111"/>
          <w:sz w:val="28"/>
          <w:szCs w:val="28"/>
          <w:rtl/>
        </w:rPr>
        <w:t xml:space="preserve">و قد توّج اللّه جهودهم و جهادهم المستمرّ علی مدی العصور برسالة خاتم الأنبیاء محمد بن عبد اللّه(صلّی اللّه علیه و اله)و حمّله الأمانة الکبری و مسؤولیة الهدایة بجمیع مراتبها،طالبا منه تحقیق أهدافها.و قد خطا الرسول الأعظم(صلّی اللّه علیه و اله)فی هذا الطریق الوعر خطوات مدهشة،و حقّق فی أقصر فترة زمینة أکبر نتاج ممکن فی حساب الدعوات التغییریة و الرسالات الثوریة،و کانت حصیلة جهاده و کدحه لیل نهار خلال عقدین من الزمن ما یلی:</w:t>
      </w:r>
    </w:p>
    <w:p>
      <w:pPr>
        <w:pStyle w:val="BookText"/>
      </w:pPr>
      <w:r>
        <w:rPr>
          <w:rFonts w:ascii="IRNazanin" w:hAnsi="IRNazanin" w:eastAsia="IRNazanin" w:cs="IRNazanin"/>
          <w:lang w:bidi="fa-IR"/>
          <w:color w:val="111111"/>
          <w:sz w:val="28"/>
          <w:szCs w:val="28"/>
          <w:rtl/>
        </w:rPr>
        <w:t xml:space="preserve">1-تقدیم رسالة کاملة للبشریة تحتوی علی عناصر الدیمومة و البقاء.</w:t>
      </w:r>
    </w:p>
    <w:p>
      <w:pPr>
        <w:pStyle w:val="BookText"/>
      </w:pPr>
      <w:r>
        <w:rPr>
          <w:rFonts w:ascii="IRNazanin" w:hAnsi="IRNazanin" w:eastAsia="IRNazanin" w:cs="IRNazanin"/>
          <w:lang w:bidi="fa-IR"/>
          <w:color w:val="111111"/>
          <w:sz w:val="28"/>
          <w:szCs w:val="28"/>
          <w:rtl/>
        </w:rPr>
        <w:t xml:space="preserve">2-تزویدها بعناصر تصونها من الزیغ و الانحراف.</w:t>
      </w:r>
    </w:p>
    <w:p>
      <w:pPr>
        <w:pStyle w:val="BookText"/>
      </w:pPr>
      <w:r>
        <w:rPr>
          <w:rFonts w:ascii="IRNazanin" w:hAnsi="IRNazanin" w:eastAsia="IRNazanin" w:cs="IRNazanin"/>
          <w:lang w:bidi="fa-IR"/>
          <w:color w:val="111111"/>
          <w:sz w:val="28"/>
          <w:szCs w:val="28"/>
          <w:rtl/>
        </w:rPr>
        <w:t xml:space="preserve">3-تکوین امة مسلمة تؤمن بالإسلام مبدأ،و بالرسول قائدا،و بالشریعة قانونا للحیاة.</w:t>
      </w:r>
    </w:p>
    <w:p>
      <w:pPr>
        <w:pStyle w:val="BookText"/>
      </w:pPr>
      <w:r>
        <w:rPr>
          <w:rFonts w:ascii="IRNazanin" w:hAnsi="IRNazanin" w:eastAsia="IRNazanin" w:cs="IRNazanin"/>
          <w:lang w:bidi="fa-IR"/>
          <w:color w:val="111111"/>
          <w:sz w:val="28"/>
          <w:szCs w:val="28"/>
          <w:rtl/>
        </w:rPr>
        <w:t xml:space="preserve">4-تأسیس دولة إسلامیة و کیان سیاسیّ یحمل لواء الإسلام و یطبّق شریعة السماء.</w:t>
      </w:r>
    </w:p>
    <w:p>
      <w:pPr>
        <w:pStyle w:val="BookText"/>
      </w:pPr>
      <w:r>
        <w:rPr>
          <w:rFonts w:ascii="IRNazanin" w:hAnsi="IRNazanin" w:eastAsia="IRNazanin" w:cs="IRNazanin"/>
          <w:lang w:bidi="fa-IR"/>
          <w:color w:val="111111"/>
          <w:sz w:val="28"/>
          <w:szCs w:val="28"/>
          <w:rtl/>
        </w:rPr>
        <w:t xml:space="preserve">5-تقدیم الوجه المشرق للقیادة الربّانیة الحکیمة المتمثّلة فی قیادته(صلّی اللّه علیه و اله).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لتحقیق أهداف الرسالة بشکل کامل کان من الضروری:</w:t>
      </w:r>
    </w:p>
    <w:p>
      <w:pPr>
        <w:pStyle w:val="BookText"/>
      </w:pPr>
      <w:r>
        <w:rPr>
          <w:rFonts w:ascii="IRNazanin" w:hAnsi="IRNazanin" w:eastAsia="IRNazanin" w:cs="IRNazanin"/>
          <w:lang w:bidi="fa-IR"/>
          <w:color w:val="111111"/>
          <w:sz w:val="28"/>
          <w:szCs w:val="28"/>
          <w:rtl/>
        </w:rPr>
        <w:t xml:space="preserve">أ-أن تستمرّ القیادة الکفوءة فی تطبیق الرسالة و صیانتها من أیدی العابثین الذین یتربّصون بها الدوائر.</w:t>
      </w:r>
    </w:p>
    <w:p>
      <w:pPr>
        <w:pStyle w:val="BookText"/>
      </w:pPr>
      <w:r>
        <w:rPr>
          <w:rFonts w:ascii="IRNazanin" w:hAnsi="IRNazanin" w:eastAsia="IRNazanin" w:cs="IRNazanin"/>
          <w:lang w:bidi="fa-IR"/>
          <w:color w:val="111111"/>
          <w:sz w:val="28"/>
          <w:szCs w:val="28"/>
          <w:rtl/>
        </w:rPr>
        <w:t xml:space="preserve">ب-أن تستمرّ عملیة التربیة الصحیحة باستمرار الأجیال؛علی ید مربّ کفوء علمیا و نفسیا حیث یکون قدوة حسنة فی الخلق و السلوک کالرسول(صلّی اللّه علیه و اله)،یستوعب الرسالة و یجسّدها فی کل حرکاته و سکناته.</w:t>
      </w:r>
    </w:p>
    <w:p>
      <w:pPr>
        <w:pStyle w:val="BookText"/>
      </w:pPr>
      <w:r>
        <w:rPr>
          <w:rFonts w:ascii="IRNazanin" w:hAnsi="IRNazanin" w:eastAsia="IRNazanin" w:cs="IRNazanin"/>
          <w:lang w:bidi="fa-IR"/>
          <w:color w:val="111111"/>
          <w:sz w:val="28"/>
          <w:szCs w:val="28"/>
          <w:rtl/>
        </w:rPr>
        <w:t xml:space="preserve">و من هنا کان التخطیط الإلهیّ یحتّم علی الرسول(صلّی اللّه علیه و اله)إعداد الصفوة من أهل بیته،و التصریح بأسمائهم و أدوارهم؛لتسلّم مقالید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p>
    <w:p>
      <w:pPr>
        <w:pStyle w:val="BookText"/>
      </w:pPr>
      <w:r>
        <w:rPr>
          <w:rFonts w:ascii="IRNazanin" w:hAnsi="IRNazanin" w:eastAsia="IRNazanin" w:cs="IRNazanin"/>
          <w:lang w:bidi="fa-IR"/>
          <w:color w:val="111111"/>
          <w:sz w:val="28"/>
          <w:szCs w:val="28"/>
          <w:rtl/>
        </w:rPr>
        <w:t xml:space="preserve">و تجلّی هذا التخطیط الربّانی فی ما نصّ علیه الرسول(صلّی اللّه علیه و اله)بقوله :«إنّی تارک فیکم الثقلین ما إن تمسّکتم بهما لن تضلّوا،کتاب اللّه و عترتی،و إنّهما لن یفترقا حتی یردا علیّ الحوض».</w:t>
      </w:r>
    </w:p>
    <w:p>
      <w:pPr>
        <w:pStyle w:val="BookText"/>
      </w:pPr>
      <w:r>
        <w:rPr>
          <w:rFonts w:ascii="IRNazanin" w:hAnsi="IRNazanin" w:eastAsia="IRNazanin" w:cs="IRNazanin"/>
          <w:lang w:bidi="fa-IR"/>
          <w:color w:val="111111"/>
          <w:sz w:val="28"/>
          <w:szCs w:val="28"/>
          <w:rtl/>
        </w:rPr>
        <w:t xml:space="preserve">و کان أئمة أهل البیت صلوات اللّه علیهم خیر من عرّفهم النبی الأکرم(صلّی اللّه علیه و اله)بأمر من اللّه تعالی لقیادة الامّة من بعده.</w:t>
      </w:r>
    </w:p>
    <w:p>
      <w:pPr>
        <w:pStyle w:val="BookText"/>
      </w:pPr>
      <w:r>
        <w:rPr>
          <w:rFonts w:ascii="IRNazanin" w:hAnsi="IRNazanin" w:eastAsia="IRNazanin" w:cs="IRNazanin"/>
          <w:lang w:bidi="fa-IR"/>
          <w:color w:val="111111"/>
          <w:sz w:val="28"/>
          <w:szCs w:val="28"/>
          <w:rtl/>
        </w:rPr>
        <w:t xml:space="preserve">إنّ سیرة الأئمّة الاثنی عشر من أهل البیت(علیهم السّلام)تمثّل المسیرة الواقعیة للاسلام بعد عصر الرسول(صلّی اللّه علیه و اله)،و دراسة حیاتهم بشکل مستوعب تکشف لنا عن صورة مستوعبة لحرکة الإسلام الأصیل الذی أخذ یشقّ طریقه إلی أعماق الامة بعد أن أخذت طاقتها الحراریة تتضاءل بعد وفاة الرسول(صلّی اللّه علیه و اله)،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الأئمة المعصومون(علیهم السّلام)یعملون علی توعیة الامة و تحریک طاقتها باتجاه إیجاد و تصعید الوعی الرسالیّ للشریعة و لحرکة الرسول(صلّی اللّه علیه و اله)و ثورته المبارکة،غیر خارجین عن مسار السنن الکونیة التی تتحکّم فی سلوک القیادة و الامة جمعاء.</w:t>
      </w:r>
    </w:p>
    <w:p>
      <w:pPr>
        <w:pStyle w:val="BookText"/>
      </w:pPr>
      <w:r>
        <w:rPr>
          <w:rFonts w:ascii="IRNazanin" w:hAnsi="IRNazanin" w:eastAsia="IRNazanin" w:cs="IRNazanin"/>
          <w:lang w:bidi="fa-IR"/>
          <w:color w:val="111111"/>
          <w:sz w:val="28"/>
          <w:szCs w:val="28"/>
          <w:rtl/>
        </w:rPr>
        <w:t xml:space="preserve">و تبلورت حیاة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و علی مرضاته، و المستقرّین فی أمر اللّه،و التامّین فی محبّته،و الذائبین فی الشوق الیه، و السابقین إلی تسلّق قمم الکمال الإنسانیّ المنشود.</w:t>
      </w:r>
    </w:p>
    <w:p>
      <w:pPr>
        <w:pStyle w:val="BookText"/>
      </w:pPr>
      <w:r>
        <w:rPr>
          <w:rFonts w:ascii="IRNazanin" w:hAnsi="IRNazanin" w:eastAsia="IRNazanin" w:cs="IRNazanin"/>
          <w:lang w:bidi="fa-IR"/>
          <w:color w:val="111111"/>
          <w:sz w:val="28"/>
          <w:szCs w:val="28"/>
          <w:rtl/>
        </w:rPr>
        <w:t xml:space="preserve">و قد حفلت حیاتهم بأنواع الجهاد و الصبر علی طاعة اللّه و تحمّل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p>
    <w:p>
      <w:pPr>
        <w:pStyle w:val="BookText"/>
      </w:pPr>
      <w:r>
        <w:rPr>
          <w:rFonts w:ascii="IRNazanin" w:hAnsi="IRNazanin" w:eastAsia="IRNazanin" w:cs="IRNazanin"/>
          <w:lang w:bidi="fa-IR"/>
          <w:color w:val="111111"/>
          <w:sz w:val="28"/>
          <w:szCs w:val="28"/>
          <w:rtl/>
        </w:rPr>
        <w:t xml:space="preserve">و لا یستطیع المؤرّخون و الکتّاب أن یلمّوا بجمیع زوایا حیاتهم العطرة و یدّعوا دراستها بشکل کامل،و من هنا فإنّ محاولتنا هذه إنّما هی إعطاء قبسات من حیاتهم،و لقطات من سیرتهم و سلوکهم و مواقفهم التی دوّنها المؤرّخون و استطعنا اکتشافها من خلال مصادر الدراسة و التحقیق،عسی اللّه أن ینفع بها إنّه ولیّ التوفیق.</w:t>
      </w:r>
    </w:p>
    <w:p>
      <w:pPr>
        <w:pStyle w:val="BookText"/>
      </w:pPr>
      <w:r>
        <w:rPr>
          <w:rFonts w:ascii="IRNazanin" w:hAnsi="IRNazanin" w:eastAsia="IRNazanin" w:cs="IRNazanin"/>
          <w:lang w:bidi="fa-IR"/>
          <w:color w:val="111111"/>
          <w:sz w:val="28"/>
          <w:szCs w:val="28"/>
          <w:rtl/>
        </w:rPr>
        <w:t xml:space="preserve">إنّ دراستنا لحرکة أهل البیت(علیهم السّلام)الرسالیة تبدء برسول الإسلام و خاتم الأنبیاء محمد بن عبد اللّه(صلّی اللّه علیه و اله)و تنتهی بخاتم الأوصیاء،محمد بن الحسن العسکری المهدی المنتظر عجّل اللّه تعالی فرجه و أنار الأرض بعدله.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یختصّ هذا الکتاب بدراسة حیاة الإمام محمد بن علی الباقر(علیه السّلام)،خامس أئمة أهل البیت(علیهم السّلام)و هو المعصوم السابع من أعلام الهدایة الذی جسّد الکمالات النبویة فی العلم و الهدایة و العمل و التربیة و توسّعت بجهوده العلمیة الجبارة مدرسة أهل البیت(علیهم السّلام)و اتّضحت معالمها و أینعت ثمارها و لا زلنا نتفیّأ ظلالها حتی عصرنا هذا.</w:t>
      </w:r>
    </w:p>
    <w:p>
      <w:pPr>
        <w:pStyle w:val="BookText"/>
      </w:pPr>
      <w:r>
        <w:rPr>
          <w:rFonts w:ascii="IRNazanin" w:hAnsi="IRNazanin" w:eastAsia="IRNazanin" w:cs="IRNazanin"/>
          <w:lang w:bidi="fa-IR"/>
          <w:color w:val="111111"/>
          <w:sz w:val="28"/>
          <w:szCs w:val="28"/>
          <w:rtl/>
        </w:rPr>
        <w:t xml:space="preserve">و لا بدّ لنا من تقدیم الشکر الی کلّ الاخوة الأعزّاء الذین بذلوا جهدا وافرا و شارکوا فی إنجاز هذا المشروع المبارک و إخراجه إلی عالم النور، لا سیما أعضاء لجنة التألیف بإشراف سماحة السید منذر الحکیم حفظه اللّه تعالی.</w:t>
      </w:r>
    </w:p>
    <w:p>
      <w:pPr>
        <w:pStyle w:val="BookText"/>
      </w:pPr>
      <w:r>
        <w:rPr>
          <w:rFonts w:ascii="IRNazanin" w:hAnsi="IRNazanin" w:eastAsia="IRNazanin" w:cs="IRNazanin"/>
          <w:lang w:bidi="fa-IR"/>
          <w:color w:val="111111"/>
          <w:sz w:val="28"/>
          <w:szCs w:val="28"/>
          <w:rtl/>
        </w:rPr>
        <w:t xml:space="preserve">و لا یسعنا إلاّ أن نبتهل الی اللّه تعالی بالدعاء و الشکر لتوفیقه علی إنجاز هذه الموسوعة المبارکة فإنه حسبنا و نعم النصیر.</w:t>
      </w:r>
    </w:p>
    <w:p>
      <w:pPr>
        <w:pStyle w:val="BookText"/>
      </w:pPr>
      <w:r>
        <w:rPr>
          <w:rFonts w:ascii="IRNazanin" w:hAnsi="IRNazanin" w:eastAsia="IRNazanin" w:cs="IRNazanin"/>
          <w:lang w:bidi="fa-IR"/>
          <w:color w:val="111111"/>
          <w:sz w:val="28"/>
          <w:szCs w:val="28"/>
          <w:rtl/>
        </w:rPr>
        <w:t xml:space="preserve">للمجمع العالمی لأهل البیت علیهم السّلام قم المقدسة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319_132496"/>
    <w:bookmarkEnd w:id="3"/>
    <w:p>
      <w:pPr>
        <w:pStyle w:val="Heading2"/>
      </w:pPr>
      <w:bookmarkStart w:id="118" w:name="_Toc5"/>
      <w:r>
        <w:t>الباب الأوّل: الإمام محمد الباقر (علیه السّلام) فی سطور</w:t>
      </w:r>
      <w:bookmarkEnd w:id="118"/>
    </w:p>
    <w:p>
      <w:pPr>
        <w:pStyle w:val="Heading3"/>
      </w:pPr>
      <w:bookmarkStart w:id="119" w:name="_Toc6"/>
      <w:r>
        <w:t>اشارة</w:t>
      </w:r>
      <w:bookmarkEnd w:id="119"/>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محمد الباقر(علیه السّلام)فی سطور الفصل الثانی:</w:t>
      </w:r>
    </w:p>
    <w:p>
      <w:pPr>
        <w:pStyle w:val="BookText"/>
      </w:pPr>
      <w:r>
        <w:rPr>
          <w:rFonts w:ascii="IRNazanin" w:hAnsi="IRNazanin" w:eastAsia="IRNazanin" w:cs="IRNazanin"/>
          <w:lang w:bidi="fa-IR"/>
          <w:color w:val="111111"/>
          <w:sz w:val="28"/>
          <w:szCs w:val="28"/>
          <w:rtl/>
        </w:rPr>
        <w:t xml:space="preserve">انطباعات عن شخصیّة الإمام محمد الباقر(علیه السّلام) الفصل الثالث:</w:t>
      </w:r>
    </w:p>
    <w:p>
      <w:pPr>
        <w:pStyle w:val="BookText"/>
      </w:pPr>
      <w:r>
        <w:rPr>
          <w:rFonts w:ascii="IRNazanin" w:hAnsi="IRNazanin" w:eastAsia="IRNazanin" w:cs="IRNazanin"/>
          <w:lang w:bidi="fa-IR"/>
          <w:color w:val="111111"/>
          <w:sz w:val="28"/>
          <w:szCs w:val="28"/>
          <w:rtl/>
        </w:rPr>
        <w:t xml:space="preserve">مظاهر من شخصیّة الإمام محمد الباقر(علیه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319_132498"/>
    <w:bookmarkEnd w:id="4"/>
    <w:p>
      <w:pPr>
        <w:pStyle w:val="Heading3"/>
      </w:pPr>
      <w:bookmarkStart w:id="120" w:name="_Toc7"/>
      <w:r>
        <w:t>الفصل الأوّل:الإمام محمد الباقر(علیه السّلام)فی سطور</w:t>
      </w:r>
      <w:bookmarkEnd w:id="120"/>
    </w:p>
    <w:p>
      <w:pPr>
        <w:pStyle w:val="BookText"/>
      </w:pPr>
      <w:r>
        <w:rPr>
          <w:rFonts w:ascii="IRNazanin" w:hAnsi="IRNazanin" w:eastAsia="IRNazanin" w:cs="IRNazanin"/>
          <w:lang w:bidi="fa-IR"/>
          <w:color w:val="111111"/>
          <w:sz w:val="28"/>
          <w:szCs w:val="28"/>
          <w:rtl/>
        </w:rPr>
        <w:t xml:space="preserve">الإمام محمد الباقر(علیه السّلام)فی سطور</w:t>
      </w:r>
    </w:p>
    <w:p>
      <w:pPr>
        <w:pStyle w:val="BookText"/>
      </w:pPr>
      <w:r>
        <w:rPr>
          <w:rFonts w:ascii="IRNazanin" w:hAnsi="IRNazanin" w:eastAsia="IRNazanin" w:cs="IRNazanin"/>
          <w:lang w:bidi="fa-IR"/>
          <w:color w:val="111111"/>
          <w:sz w:val="28"/>
          <w:szCs w:val="28"/>
          <w:rtl/>
        </w:rPr>
        <w:t xml:space="preserve">*الإمام محمد الباقر(علیه السّلام)هو خامس الأئمة الاطهار الذین نصّ علیهم رسول اللّه(صلّی اللّه علیه و اله)لیخلفوه فی قیادة الأمة الاسلامیة و یسیروا بها الی شاطئ الأمن و السلام الذی قدّر اللّه لها فی ظلال قیادة المعصومین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و لقد انحدر الإمام الباقر(علیه السّلام)من سلالة طاهرة مطهّرة ارتقت سلّم المجد و الکمال و کان أفرادها قمما شامخة فی دنیا الفضائل بعد أن حازت علی جمیع مقومات الشخصیة الانسانیة المتکاملة فی مجال الفکر و العقیدة و العقل و العاطفة و الارادة و السلوک،حیث أخلصوا للّه تعالی و ذابوا فی محبته و انصهروا فی قیم الرسالة الاسلامیة و کانوا ربانیین بحق،و بذلک أصبحوا عدلا للقرآن الکریم بنصّ الرسول الأمین،والقدوة الشامخة بعد الرسول(صلّی اللّه علیه و اله) و الامناء علی تطبیق الرسالة الاسلامیة و القادة المعصومون المؤهّلون لتوجیه الامة و تربیتها و إدارة شؤونها و تلبیة متطلّبات تکاملها و تحقیق سعادتها دنیا و آخرة.</w:t>
      </w:r>
    </w:p>
    <w:p>
      <w:pPr>
        <w:pStyle w:val="BookText"/>
      </w:pPr>
      <w:r>
        <w:rPr>
          <w:rFonts w:ascii="IRNazanin" w:hAnsi="IRNazanin" w:eastAsia="IRNazanin" w:cs="IRNazanin"/>
          <w:lang w:bidi="fa-IR"/>
          <w:color w:val="111111"/>
          <w:sz w:val="28"/>
          <w:szCs w:val="28"/>
          <w:rtl/>
        </w:rPr>
        <w:t xml:space="preserve">*ولد الإمام الباقر(علیه السّلام)من أبوین علویین طاهرین زکیین فاجتمعت فیه خصال جدّیه السبطین الحسن و الحسین(علیهما السّلام)و عاش فی ظلّ جدّه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الحسین(علیه السّلام)بضع سنوات و ترعرع فی ظلّ أبیه علی بن الحسین زین العابدین(علیه السّلام)حتی شبّ و نما و بلغ ذروة الکمال و هو ملازم له حتی استشهاده فی النصف الأول من العقد العاشر بعد الهجرة النبویة المبارکة.</w:t>
      </w:r>
    </w:p>
    <w:p>
      <w:pPr>
        <w:pStyle w:val="BookText"/>
      </w:pPr>
      <w:r>
        <w:rPr>
          <w:rFonts w:ascii="IRNazanin" w:hAnsi="IRNazanin" w:eastAsia="IRNazanin" w:cs="IRNazanin"/>
          <w:lang w:bidi="fa-IR"/>
          <w:color w:val="111111"/>
          <w:sz w:val="28"/>
          <w:szCs w:val="28"/>
          <w:rtl/>
        </w:rPr>
        <w:t xml:space="preserve">لقد کان أبوه علی بن الحسین(علیه السّلام)القدوة الشامخة للباقر بعد جدّه الحسین(علیه السّلام)و قد عرف ب«زین العابدین»و«سید الساجدین»و«قدوة الزاهدین»و«سراج الدنیا»و«جمال الدین»،فکان أهلا للامامة العظمی لشرفه و سؤدده و علمه و تألقه و کمال عقله،کما شهد له بذلک کل من عاصره.</w:t>
      </w:r>
    </w:p>
    <w:p>
      <w:pPr>
        <w:pStyle w:val="BookText"/>
      </w:pPr>
      <w:r>
        <w:rPr>
          <w:rFonts w:ascii="IRNazanin" w:hAnsi="IRNazanin" w:eastAsia="IRNazanin" w:cs="IRNazanin"/>
          <w:lang w:bidi="fa-IR"/>
          <w:color w:val="111111"/>
          <w:sz w:val="28"/>
          <w:szCs w:val="28"/>
          <w:rtl/>
        </w:rPr>
        <w:t xml:space="preserve">*و لقد نهل الإمام محمد بن علی الباقر(علیهما السّلام)العلوم و المعارف من هذا الوالد العظیم حتی فاق و أبدع فی کل العلوم فکان کما شهد له بذلک جدّه رسول اللّه(صلّی اللّه علیه و اله)حیث لقّبه بالباقر قائلا:إنّه یبقر العلم بقرا،عندما بشّر المسلمین بولادته و بدوره الفاعل فی إحیاء علوم الشریعة و فی عصر کانت قد عصفت العواصف بالامة الاسلامیة إثر الفتوح المتتالیة و التمازج الحضاری و التبادل الثقافی الذی طال الامة الاسلامیة و هی فی عنفوان حرکتها الثقافیة و العلمیة التی فجّرها الإسلام فی وجودها،و کانت قد حرمت من الارتواء من معین الرسالة الفیّاض الذی تجسّد فی أهل البیت(علیهم السّلام).</w:t>
      </w:r>
    </w:p>
    <w:p>
      <w:pPr>
        <w:pStyle w:val="BookText"/>
      </w:pPr>
      <w:r>
        <w:rPr>
          <w:rFonts w:ascii="IRNazanin" w:hAnsi="IRNazanin" w:eastAsia="IRNazanin" w:cs="IRNazanin"/>
          <w:lang w:bidi="fa-IR"/>
          <w:color w:val="111111"/>
          <w:sz w:val="28"/>
          <w:szCs w:val="28"/>
          <w:rtl/>
        </w:rPr>
        <w:t xml:space="preserve">*لقد عاش الإمام محمّد الباقر(علیه السّلام)طیلة حیاته فی المدینة یفیض من علمه علی الأمة المسلمة،و یرعی شؤون الجماعة الصالحة التی بذر بذرتها رسول اللّه(صلّی اللّه علیه و اله)،و ربّاها الإمام علی ثمّ الإمامان الحسن و الحسین(علیهم السّلام)کما غذّاها من بعدهم أبوه علی بن الحسین(علیهما السّلام)مقدّما لها کل مقوّمات تکاملها و أسباب رشدها و سموّها.</w:t>
      </w:r>
    </w:p>
    <w:p>
      <w:pPr>
        <w:pStyle w:val="BookText"/>
      </w:pPr>
      <w:r>
        <w:rPr>
          <w:rFonts w:ascii="IRNazanin" w:hAnsi="IRNazanin" w:eastAsia="IRNazanin" w:cs="IRNazanin"/>
          <w:lang w:bidi="fa-IR"/>
          <w:color w:val="111111"/>
          <w:sz w:val="28"/>
          <w:szCs w:val="28"/>
          <w:rtl/>
        </w:rPr>
        <w:t xml:space="preserve">*لقد عانی الإمام الباقر من ظلم الامویین منذ أن ولد و حتی استشهد، ما عدا فترة قصیرة جدّا هی مدّة خلافة عمر بن عبد العزیز التی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ناهزت السنتین و النصف.</w:t>
      </w:r>
    </w:p>
    <w:p>
      <w:pPr>
        <w:pStyle w:val="BookText"/>
      </w:pPr>
      <w:r>
        <w:rPr>
          <w:rFonts w:ascii="IRNazanin" w:hAnsi="IRNazanin" w:eastAsia="IRNazanin" w:cs="IRNazanin"/>
          <w:lang w:bidi="fa-IR"/>
          <w:color w:val="111111"/>
          <w:sz w:val="28"/>
          <w:szCs w:val="28"/>
          <w:rtl/>
        </w:rPr>
        <w:t xml:space="preserve">فعاصر أشدّ أدوار الظلم الأموی،کما أشرف علی افول هذا التیار الجاهلی و تجرّع من غصص الآلام ما ینفرد به مثله و عیا وعظمة و کمالا.</w:t>
      </w:r>
    </w:p>
    <w:p>
      <w:pPr>
        <w:pStyle w:val="BookText"/>
      </w:pPr>
      <w:r>
        <w:rPr>
          <w:rFonts w:ascii="IRNazanin" w:hAnsi="IRNazanin" w:eastAsia="IRNazanin" w:cs="IRNazanin"/>
          <w:lang w:bidi="fa-IR"/>
          <w:color w:val="111111"/>
          <w:sz w:val="28"/>
          <w:szCs w:val="28"/>
          <w:rtl/>
        </w:rPr>
        <w:t xml:space="preserve">*و لکنه استطاع أن یربّی أعدادا کثیرة من الفقهاء و العلماء و المفسّرین حیث کان المسلمون یقصدونه من شتّی بقاع العالم الاسلامی و قد دانوا له بالفضل بشکل لا نظیر له،و لم یعش منعزلا عن أحداث الساحة الإسلامیة و إنّما ساهم بشکل ایجابی فی توعیة الجماهیر و تحریک ضمائرها و سعی لرفع شأنها و إحیاء کرامتها بالبذل المادی والعطاء المعنوی کآبائه الکرام و أجداده العظام و لم یقصر عنهم عبادة و تقوی و صبرا و إخلاصا فکان قدوة شامخة للجیل الذی عاصره و لکل الأجیال التی تلته.</w:t>
      </w:r>
    </w:p>
    <w:p>
      <w:pPr>
        <w:pStyle w:val="BookText"/>
      </w:pPr>
      <w:r>
        <w:rPr>
          <w:rFonts w:ascii="IRNazanin" w:hAnsi="IRNazanin" w:eastAsia="IRNazanin" w:cs="IRNazanin"/>
          <w:lang w:bidi="fa-IR"/>
          <w:color w:val="111111"/>
          <w:sz w:val="28"/>
          <w:szCs w:val="28"/>
          <w:rtl/>
        </w:rPr>
        <w:t xml:space="preserve">فسلام علیه یوم ولد و یوم جاهد بالعلم و العمل و یوم استشهد و یوم یبعث حیّا.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319_132502"/>
    <w:bookmarkEnd w:id="5"/>
    <w:p>
      <w:pPr>
        <w:pStyle w:val="Heading3"/>
      </w:pPr>
      <w:bookmarkStart w:id="121" w:name="_Toc8"/>
      <w:r>
        <w:t>الفصل الثانی:انطباعات عن شخصیة الإمام الباقر(علیه السّلام)</w:t>
      </w:r>
      <w:bookmarkEnd w:id="121"/>
    </w:p>
    <w:p>
      <w:pPr>
        <w:pStyle w:val="BookText"/>
      </w:pPr>
      <w:r>
        <w:rPr>
          <w:rFonts w:ascii="IRNazanin" w:hAnsi="IRNazanin" w:eastAsia="IRNazanin" w:cs="IRNazanin"/>
          <w:lang w:bidi="fa-IR"/>
          <w:color w:val="111111"/>
          <w:sz w:val="28"/>
          <w:szCs w:val="28"/>
          <w:rtl/>
        </w:rPr>
        <w:t xml:space="preserve">انطباعات عن شخصیة الإمام محمّد الباقر(علیهما السّلام)</w:t>
      </w:r>
    </w:p>
    <w:p>
      <w:pPr>
        <w:pStyle w:val="BookText"/>
      </w:pPr>
      <w:r>
        <w:rPr>
          <w:rFonts w:ascii="IRNazanin" w:hAnsi="IRNazanin" w:eastAsia="IRNazanin" w:cs="IRNazanin"/>
          <w:lang w:bidi="fa-IR"/>
          <w:color w:val="111111"/>
          <w:sz w:val="28"/>
          <w:szCs w:val="28"/>
          <w:rtl/>
        </w:rPr>
        <w:t xml:space="preserve">1-قال له الأبرش الکلبی:أنت ابن رسول اللّه حقا.ثم صار الی هشام فقال:دعونا منکم یا بنی أمیة؛إن هذا أعلم أهل الأرض بما فی السماء و الأرض،فهذا ولد رسول اللّه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أبو اسحاق:لم أر مثله قط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عبد اللّه بن عطاء المکی:ما رأیت العلماء عند أحد قطّ أصغر منهم عند أبی جعفر محمد بن علی بن الحسین،و لقد رأیت الحکم بن عتیبة -مع جلالته فی القوم-بین یدیه کأنه صبی بین یدی معلّمه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4-قال الحکم بن عتیبة فی قوله تعالی: إِنَّ فِی ذٰلِکَ لَآیٰاتٍ لِلْمُتَوَسِّمِینَ:</w:t>
      </w:r>
    </w:p>
    <w:p>
      <w:pPr>
        <w:pStyle w:val="BookText"/>
      </w:pPr>
      <w:r>
        <w:rPr>
          <w:rFonts w:ascii="IRNazanin" w:hAnsi="IRNazanin" w:eastAsia="IRNazanin" w:cs="IRNazanin"/>
          <w:lang w:bidi="fa-IR"/>
          <w:color w:val="111111"/>
          <w:sz w:val="28"/>
          <w:szCs w:val="28"/>
          <w:rtl/>
        </w:rPr>
        <w:t xml:space="preserve">کان و اللّه محمد بن علی منهم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5-کتب عبد الملک بن مروان الی عامل المدینة:ابعث إلیّ محمد بن علی مقیّدا.</w:t>
      </w:r>
    </w:p>
    <w:p>
      <w:pPr>
        <w:pStyle w:val="BookText"/>
      </w:pPr>
      <w:r>
        <w:rPr>
          <w:rFonts w:ascii="IRNazanin" w:hAnsi="IRNazanin" w:eastAsia="IRNazanin" w:cs="IRNazanin"/>
          <w:lang w:bidi="fa-IR"/>
          <w:color w:val="111111"/>
          <w:sz w:val="28"/>
          <w:szCs w:val="28"/>
          <w:rtl/>
        </w:rPr>
        <w:t xml:space="preserve">فکتب إلیه العامل:لیس کتابی هذا خلافا علیک یا أمیر المؤمنین،و لا ردّا لأمرک،و لکن رأیت أن اراجعک فی الکتاب نصیحة لک،و شفقة علیک.إنّ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الذی أردته لیس الیوم علی وجه الأرض أعفّ منه و لا أزهد و لا أورع منه،و إنّه من أعلم الناس،و أرقّ الناس،و أشدّ الناس اجتهادا و عبادة، و کرهت لأمیر المؤمنین التعرض له ف إِنَّ اللّٰهَ لاٰ یُغَیِّرُ مٰا بِقَوْمٍ حَتّٰی یُغَیِّرُوا مٰا بِأَنْفُسِهِمْ. فسرّ عبد الملک بما أنهی إلیه الوالی و علم أنّه قد نصحه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قال له هشام بن عبد الملک:و اللّه ما جرّبت علیک کذبا </w:t>
      </w:r>
      <w:r>
        <w:rPr>
          <w:rStyle w:val="FootnoteReference"/>
        </w:rPr>
        <w:footnoteReference w:id="6"/>
      </w:r>
      <w:r>
        <w:rPr>
          <w:rFonts w:ascii="IRNazanin" w:hAnsi="IRNazanin" w:eastAsia="IRNazanin" w:cs="IRNazanin"/>
          <w:lang w:bidi="fa-IR"/>
          <w:color w:val="111111"/>
          <w:sz w:val="28"/>
          <w:szCs w:val="28"/>
          <w:rtl/>
        </w:rPr>
        <w:t xml:space="preserve">.و قال له أیضا:لا تزال العرب و العجم یسودها قریش ما دام فیهم مثلک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7-قال له قتادة بن دعامة البصری:لقد جلست بین یدی الفقهاء،و قدّام ابن عباس،فما اضطرب قلبی قدّام أحد منهم ما اضطرب قدّامک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8-قال له عبد اللّه بن معمر اللیثی:ما أحسب صدورکم إلاّ منابت أشجار العلم،فصار لکم ثمره و للناس ورقه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9-قال شمس الدین محمد بن طولون:أبو جعفر محمد بن زین العابدین بن الحسین بن علی بن أبی طالب(رضی اللّه عنه)،الملقّب بالباقر،و هو والد جعفر الصادق رضی اللّه عنهما،کان الباقر عالما،سیدا کبیرا،و إنما قیل له الباقر لأنه تبقّر فی العلم،أی توسّع،و التبقیر التوسیع،و فیه یقول الشاعر:</w:t>
      </w:r>
    </w:p>
    <w:p>
      <w:pPr>
        <w:pStyle w:val="BookText"/>
      </w:pPr>
      <w:r>
        <w:rPr>
          <w:rFonts w:ascii="IRNazanin" w:hAnsi="IRNazanin" w:eastAsia="IRNazanin" w:cs="IRNazanin"/>
          <w:lang w:bidi="fa-IR"/>
          <w:color w:val="111111"/>
          <w:sz w:val="28"/>
          <w:szCs w:val="28"/>
          <w:rtl/>
        </w:rPr>
        <w:t xml:space="preserve">یا باقر العلم لأهل التقی و خیر من لبّی علی الأجبل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10-قال محمد بن طلحة الشافعی:هو باقر العلم و جامعه و شاهر علمه و رافعه،و منمّق درّه و واضعه.صفا قلبه،و زکا علمه،و طهرت نفسه،و شرفت أخلاقه،و عمرت بطاعة اللّه أوقاته،و رسخت فی مقام التقوی قدمه،و ظهرت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سمات الازدلاف،و طهارة الاجتباء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11-قال ابن أبی الحدید فی شرح النهج:کان محمد بن علی بن الحسین سید فقهاء الحجاز،و منه و من ابنه جعفر تعلّم الناس الفقه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12-قال أبو نعیم الإصبهانی:الحاضر الذاکر،الخاشع الصابر،أبو جعفر، محمد بن علی الباقر،کان من سلالة النبوة،و من جمع حسب الدین و الابوة، تکلم فی العوارض و الخطرات،و سفح الدموع و العبرات،و نهی عن المراء و الخصومات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13-قال أحمد بن یوسف الدمشقی القرمانی:منبع الفضائل و المفاخر، الإمام محمد بن علی الباقر(رضی اللّه عنه)و إنما سمی بالباقر لانه بقر العلم،و قد قیل:</w:t>
      </w:r>
    </w:p>
    <w:p>
      <w:pPr>
        <w:pStyle w:val="BookText"/>
      </w:pPr>
      <w:r>
        <w:rPr>
          <w:rFonts w:ascii="IRNazanin" w:hAnsi="IRNazanin" w:eastAsia="IRNazanin" w:cs="IRNazanin"/>
          <w:lang w:bidi="fa-IR"/>
          <w:color w:val="111111"/>
          <w:sz w:val="28"/>
          <w:szCs w:val="28"/>
          <w:rtl/>
        </w:rPr>
        <w:t xml:space="preserve">لقب بالباقر لما روی عن جابر بن عبد اللّه الأنصاری أنّه قال:قال رسول اللّه(صلّی اللّه علیه و اله):یا جابر یوشک أن تلحق بولد من ولد الحسین،اسمه کاسمی یبقر العلم بقرا،أی یفجره تفجیرا،فإذا رأیته فاقرأه منی السلام.و کان خلیفة أبیه من بین إخوته،و وصیه و القائم بالإمامة من بعده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14-قال علی بن محمد بن أحمد المالکی-المعروف بابن الصباغ-:</w:t>
      </w:r>
    </w:p>
    <w:p>
      <w:pPr>
        <w:pStyle w:val="BookText"/>
      </w:pPr>
      <w:r>
        <w:rPr>
          <w:rFonts w:ascii="IRNazanin" w:hAnsi="IRNazanin" w:eastAsia="IRNazanin" w:cs="IRNazanin"/>
          <w:lang w:bidi="fa-IR"/>
          <w:color w:val="111111"/>
          <w:sz w:val="28"/>
          <w:szCs w:val="28"/>
          <w:rtl/>
        </w:rPr>
        <w:t xml:space="preserve">و کان محمد بن علی بن الحسین(علیهم السّلام)مع ما هو علیه من العلم و الفضل والسؤدد والریاسة والامامة،ظاهر الجود فی الخاصة و العامة،و مشهور الکرم فی الکافة،معروفا بالفضل و الاحسان مع کثرة عیاله و توسط حاله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15-قال ابن خلّکان:أبو جعفر محمد بن علی زین العابدین بن الحسین ابن علی بن أبی طالب رضی اللّه عنهم أجمعین المقلب بالباقر،أحد الأئمة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الاثنی عشر...و کان الباقر عالما سیدا کبیرا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16-قال أحمد بن حجر:وارثه-أی وارث الإمام زین العابدین-منهم عبادة و علما،و زهادة ابو جعفر محمد الباقر سمی بذلک من بقر الأرض،أی شقها و أثار مخبّآتها و مکامنها،فلذلک هو أظهر من مخبآت کنوز المعارف، و حقائق الأحکام و الحکم و اللطائف،ما لا یخفی إلاّ علی منطمس البصیرة،أو فاسد الطینة و السریرة ؛و من ثمّ قیل فیه:هو باقر العلم و جامعه و شاهر علمه و رافعه،صفا قلبه،و زکا علمه و عمله،و طهرت نفسه،و شرف خلقه،و عمرت أوقاته بطاعة اللّه.و له من الرسوم فی مقامات العارفین ما تکلّ عنه ألسنة الواصفین.و له کلمات کثیرة فی السلوک و المعارف لا تحتملها هذه العجالة و کفاه شرفا أنّ ابن المدینی روی عن جابر أنّه قال له-و هو صغیر-:</w:t>
      </w:r>
    </w:p>
    <w:p>
      <w:pPr>
        <w:pStyle w:val="BookText"/>
      </w:pPr>
      <w:r>
        <w:rPr>
          <w:rFonts w:ascii="IRNazanin" w:hAnsi="IRNazanin" w:eastAsia="IRNazanin" w:cs="IRNazanin"/>
          <w:lang w:bidi="fa-IR"/>
          <w:color w:val="111111"/>
          <w:sz w:val="28"/>
          <w:szCs w:val="28"/>
          <w:rtl/>
        </w:rPr>
        <w:t xml:space="preserve">رسول اللّه(صلّی اللّه علیه و اله)یسلّم علیک،فقیل له:و کیف ذلک؟قال:کنت عند رسول اللّه(صلّی اللّه علیه و اله)جالسا،و الحسین فی حجره و هو یداعبه،فقال:یا جابر یولد له مولود اسمه علی،إذا کان یوم القیامة نادی مناد لیقم سید العابدین فیقوم ولده،ثم یولد له ولد اسمه محمد،فاذا أدرکته یا جابر فاقرأه منی السلام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17-قال محمد أمین البغدادی السویدی:لم یظهر عن أحد من أولاد الحسین من علم الدین و السنن و السیر و فنون الأدب،ما ظهر عن أبی جعفر(رضی اللّه عنه)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0319_132506"/>
    <w:bookmarkEnd w:id="6"/>
    <w:p>
      <w:pPr>
        <w:pStyle w:val="Heading3"/>
      </w:pPr>
      <w:bookmarkStart w:id="122" w:name="_Toc9"/>
      <w:r>
        <w:t>الفصل الثالث:مظاهر من شخصیة الإمام الباقر(علیه السّلام)</w:t>
      </w:r>
      <w:bookmarkEnd w:id="122"/>
    </w:p>
    <w:p>
      <w:pPr>
        <w:pStyle w:val="Heading4"/>
      </w:pPr>
      <w:bookmarkStart w:id="123" w:name="_Toc10"/>
      <w:r>
        <w:t>اشارة</w:t>
      </w:r>
      <w:bookmarkEnd w:id="123"/>
    </w:p>
    <w:p>
      <w:pPr>
        <w:pStyle w:val="BookText"/>
      </w:pPr>
      <w:r>
        <w:rPr>
          <w:rFonts w:ascii="IRNazanin" w:hAnsi="IRNazanin" w:eastAsia="IRNazanin" w:cs="IRNazanin"/>
          <w:lang w:bidi="fa-IR"/>
          <w:color w:val="111111"/>
          <w:sz w:val="28"/>
          <w:szCs w:val="28"/>
          <w:rtl/>
        </w:rPr>
        <w:t xml:space="preserve">مظاهر من شخصیة الإمام محمد الباقر(علیه السّلام</w:t>
      </w:r>
    </w:p>
    <w:p>
      <w:pPr>
        <w:pStyle w:val="BookText"/>
      </w:pPr>
      <w:r>
        <w:rPr>
          <w:rFonts w:ascii="IRNazanin" w:hAnsi="IRNazanin" w:eastAsia="IRNazanin" w:cs="IRNazanin"/>
          <w:lang w:bidi="fa-IR"/>
          <w:color w:val="111111"/>
          <w:sz w:val="28"/>
          <w:szCs w:val="28"/>
          <w:rtl/>
        </w:rPr>
        <w:t xml:space="preserve">لقد توفرت فی شخصیة الإمام أبی جعفر(علیه السّلام)جمیع الصفات الکریمة التی أهّلته لزعامة هذه الأمة.</w:t>
      </w:r>
    </w:p>
    <w:p>
      <w:pPr>
        <w:pStyle w:val="BookText"/>
      </w:pPr>
      <w:r>
        <w:rPr>
          <w:rFonts w:ascii="IRNazanin" w:hAnsi="IRNazanin" w:eastAsia="IRNazanin" w:cs="IRNazanin"/>
          <w:lang w:bidi="fa-IR"/>
          <w:color w:val="111111"/>
          <w:sz w:val="28"/>
          <w:szCs w:val="28"/>
          <w:rtl/>
        </w:rPr>
        <w:t xml:space="preserve">حیث تمیّز هذا الإمام العظیم بمواهبه الروحیة و العقلیة العظیمة و فضائله النفسیة و الأخلاقیة السامیة ممّا جعل صورته صورة متمیّزة من بین العظماء و المصلحین،کما تمیّز بحسبه الوضّاح،بکل ما یمکن أن یسمو به هذا الانسان.</w:t>
      </w:r>
    </w:p>
    <w:p>
      <w:pPr>
        <w:pStyle w:val="BookText"/>
      </w:pPr>
      <w:r>
        <w:rPr>
          <w:rFonts w:ascii="IRNazanin" w:hAnsi="IRNazanin" w:eastAsia="IRNazanin" w:cs="IRNazanin"/>
          <w:lang w:bidi="fa-IR"/>
          <w:color w:val="111111"/>
          <w:sz w:val="28"/>
          <w:szCs w:val="28"/>
          <w:rtl/>
        </w:rPr>
        <w:t xml:space="preserve">و لقد احتاط النبی(صلّی اللّه علیه و اله)کأشد ما یکون الاحتیاط فی شأن أمته،و لم یرض أن تکون فی ذیل قافلة الأمم و الشعوب،فقد أراد لها العزّة و الکرامة، و أراد أن تکون خیر أمة أخرجت للناس،فأولی مسألة الخلافة و الامامة المزید من اهتمامه،و نادی بها اکثر من أیة قضیة اخری من القضایا الدینیة لأنّها القاعدة الصلبة لتطور أیة امة فی مجالاتها الفکریة و الاجتماعیة و السیاسیة،و قد خصّ بها الأئمة الطاهرین من أهل بیته الذین لم یخضعوا فی أی حال من الأحوال لأیة نزعة مادیة،و إنما آثروا طاعة اللّه و مصلحة الامة علی کل شیء.</w:t>
      </w:r>
    </w:p>
    <w:p>
      <w:pPr>
        <w:pStyle w:val="BookText"/>
      </w:pPr>
      <w:r>
        <w:rPr>
          <w:rFonts w:ascii="IRNazanin" w:hAnsi="IRNazanin" w:eastAsia="IRNazanin" w:cs="IRNazanin"/>
          <w:lang w:bidi="fa-IR"/>
          <w:color w:val="111111"/>
          <w:sz w:val="28"/>
          <w:szCs w:val="28"/>
          <w:rtl/>
        </w:rPr>
        <w:t xml:space="preserve">و کان الإمام محمّد بن علی الباقر(علیه السّلام)جامعا للکمالات الانسانیة فی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0319_132507"/>
    <w:bookmarkEnd w:id="7"/>
    <w:p>
      <w:pPr>
        <w:pStyle w:val="BookText"/>
      </w:pPr>
      <w:r>
        <w:rPr>
          <w:rFonts w:ascii="IRNazanin" w:hAnsi="IRNazanin" w:eastAsia="IRNazanin" w:cs="IRNazanin"/>
          <w:lang w:bidi="fa-IR"/>
          <w:color w:val="111111"/>
          <w:sz w:val="28"/>
          <w:szCs w:val="28"/>
          <w:rtl/>
        </w:rPr>
        <w:t xml:space="preserve">سیرته و سلوکه،فکان أهلا للإمامة الکبری بعد أبیه زین العابدین.</w:t>
      </w:r>
    </w:p>
    <w:p>
      <w:pPr>
        <w:pStyle w:val="BookText"/>
      </w:pPr>
      <w:r>
        <w:rPr>
          <w:rFonts w:ascii="IRNazanin" w:hAnsi="IRNazanin" w:eastAsia="IRNazanin" w:cs="IRNazanin"/>
          <w:lang w:bidi="fa-IR"/>
          <w:color w:val="111111"/>
          <w:sz w:val="28"/>
          <w:szCs w:val="28"/>
          <w:rtl/>
        </w:rPr>
        <w:t xml:space="preserve">و ما دوّنته کتب التاریخ من فضائله الجمّة هی غیض من فیض،و نشیر إلی شیء یسیر منها تباعا:</w:t>
      </w:r>
    </w:p>
    <w:p>
      <w:pPr>
        <w:pStyle w:val="Heading4"/>
      </w:pPr>
      <w:bookmarkStart w:id="124" w:name="_Toc11"/>
      <w:r>
        <w:t>حلمه:</w:t>
      </w:r>
      <w:bookmarkEnd w:id="124"/>
    </w:p>
    <w:p>
      <w:pPr>
        <w:pStyle w:val="BookText"/>
      </w:pPr>
      <w:r>
        <w:rPr>
          <w:rFonts w:ascii="IRNazanin" w:hAnsi="IRNazanin" w:eastAsia="IRNazanin" w:cs="IRNazanin"/>
          <w:lang w:bidi="fa-IR"/>
          <w:color w:val="111111"/>
          <w:sz w:val="28"/>
          <w:szCs w:val="28"/>
          <w:rtl/>
        </w:rPr>
        <w:t xml:space="preserve">کان الحلم من أبرز صفات الإمام أبی جعفر(علیه السّلام)فقد أجمع المؤرخون علی أنه لم یسیء الی من ظلمه و اعتدی علیه،و انما کان یقابله بالبر و المعروف،و یعالمه بالصفح و الاحسان،و قد رووا صورا کثیرة عن عظیم حلمه،کان منها:</w:t>
      </w:r>
    </w:p>
    <w:p>
      <w:pPr>
        <w:pStyle w:val="BookText"/>
      </w:pPr>
      <w:r>
        <w:rPr>
          <w:rFonts w:ascii="IRNazanin" w:hAnsi="IRNazanin" w:eastAsia="IRNazanin" w:cs="IRNazanin"/>
          <w:lang w:bidi="fa-IR"/>
          <w:color w:val="111111"/>
          <w:sz w:val="28"/>
          <w:szCs w:val="28"/>
          <w:rtl/>
        </w:rPr>
        <w:t xml:space="preserve">1-إن رجلا کتابیا هاجم الإمام(علیه السّلام)و اعتدی علیه،و خاطبه بمرّ القول:</w:t>
      </w:r>
    </w:p>
    <w:p>
      <w:pPr>
        <w:pStyle w:val="BookText"/>
      </w:pPr>
      <w:r>
        <w:rPr>
          <w:rFonts w:ascii="IRNazanin" w:hAnsi="IRNazanin" w:eastAsia="IRNazanin" w:cs="IRNazanin"/>
          <w:lang w:bidi="fa-IR"/>
          <w:color w:val="111111"/>
          <w:sz w:val="28"/>
          <w:szCs w:val="28"/>
          <w:rtl/>
        </w:rPr>
        <w:t xml:space="preserve">«أنت بقر!»</w:t>
      </w:r>
    </w:p>
    <w:p>
      <w:pPr>
        <w:pStyle w:val="BookText"/>
      </w:pPr>
      <w:r>
        <w:rPr>
          <w:rFonts w:ascii="Amiri" w:hAnsi="Amiri" w:eastAsia="Amiri" w:cs="Amiri"/>
          <w:lang w:bidi="ar-SA"/>
          <w:color w:val="111111"/>
          <w:sz w:val="28"/>
          <w:szCs w:val="28"/>
          <w:rtl/>
        </w:rPr>
        <w:t xml:space="preserve">فلطف به الإمام،و قابله ببسمات طافحة بالمروءة قائلا:</w:t>
      </w:r>
    </w:p>
    <w:p>
      <w:pPr>
        <w:pStyle w:val="BookText"/>
      </w:pPr>
      <w:r>
        <w:rPr>
          <w:rFonts w:ascii="IRNazanin" w:hAnsi="IRNazanin" w:eastAsia="IRNazanin" w:cs="IRNazanin"/>
          <w:lang w:bidi="fa-IR"/>
          <w:color w:val="111111"/>
          <w:sz w:val="28"/>
          <w:szCs w:val="28"/>
          <w:rtl/>
        </w:rPr>
        <w:t xml:space="preserve">«لا أنا باقر»</w:t>
      </w:r>
    </w:p>
    <w:p>
      <w:pPr>
        <w:pStyle w:val="BookText"/>
      </w:pPr>
      <w:r>
        <w:rPr>
          <w:rFonts w:ascii="IRNazanin" w:hAnsi="IRNazanin" w:eastAsia="IRNazanin" w:cs="IRNazanin"/>
          <w:lang w:bidi="fa-IR"/>
          <w:color w:val="111111"/>
          <w:sz w:val="28"/>
          <w:szCs w:val="28"/>
          <w:rtl/>
        </w:rPr>
        <w:t xml:space="preserve">و راح الرجل الکتابی یهاجم الإمام قائلا:</w:t>
      </w:r>
    </w:p>
    <w:p>
      <w:pPr>
        <w:pStyle w:val="BookText"/>
      </w:pPr>
      <w:r>
        <w:rPr>
          <w:rFonts w:ascii="Amiri" w:hAnsi="Amiri" w:eastAsia="Amiri" w:cs="Amiri"/>
          <w:lang w:bidi="ar-SA"/>
          <w:color w:val="111111"/>
          <w:sz w:val="28"/>
          <w:szCs w:val="28"/>
          <w:rtl/>
        </w:rPr>
        <w:t xml:space="preserve">«أنت ابن الطبّاخة!»</w:t>
      </w:r>
    </w:p>
    <w:p>
      <w:pPr>
        <w:pStyle w:val="BookText"/>
      </w:pPr>
      <w:r>
        <w:rPr>
          <w:rFonts w:ascii="IRNazanin" w:hAnsi="IRNazanin" w:eastAsia="IRNazanin" w:cs="IRNazanin"/>
          <w:lang w:bidi="fa-IR"/>
          <w:color w:val="111111"/>
          <w:sz w:val="28"/>
          <w:szCs w:val="28"/>
          <w:rtl/>
        </w:rPr>
        <w:t xml:space="preserve">فتبسّم الإمام،و لم یثره هذا الاعتداء بل قال له:</w:t>
      </w:r>
    </w:p>
    <w:p>
      <w:pPr>
        <w:pStyle w:val="BookText"/>
      </w:pPr>
      <w:r>
        <w:rPr>
          <w:rFonts w:ascii="IRNazanin" w:hAnsi="IRNazanin" w:eastAsia="IRNazanin" w:cs="IRNazanin"/>
          <w:lang w:bidi="fa-IR"/>
          <w:color w:val="111111"/>
          <w:sz w:val="28"/>
          <w:szCs w:val="28"/>
          <w:rtl/>
        </w:rPr>
        <w:t xml:space="preserve">«ذاک حرفتها».</w:t>
      </w:r>
    </w:p>
    <w:p>
      <w:pPr>
        <w:pStyle w:val="BookText"/>
      </w:pPr>
      <w:r>
        <w:rPr>
          <w:rFonts w:ascii="IRNazanin" w:hAnsi="IRNazanin" w:eastAsia="IRNazanin" w:cs="IRNazanin"/>
          <w:lang w:bidi="fa-IR"/>
          <w:color w:val="111111"/>
          <w:sz w:val="28"/>
          <w:szCs w:val="28"/>
          <w:rtl/>
        </w:rPr>
        <w:t xml:space="preserve">و لم ینته الکتابی عن غیّه،و إنما راح یهاجم الإمام قائلا:</w:t>
      </w:r>
    </w:p>
    <w:p>
      <w:pPr>
        <w:pStyle w:val="BookText"/>
      </w:pPr>
      <w:r>
        <w:rPr>
          <w:rFonts w:ascii="IRNazanin" w:hAnsi="IRNazanin" w:eastAsia="IRNazanin" w:cs="IRNazanin"/>
          <w:lang w:bidi="fa-IR"/>
          <w:color w:val="111111"/>
          <w:sz w:val="28"/>
          <w:szCs w:val="28"/>
          <w:rtl/>
        </w:rPr>
        <w:t xml:space="preserve">«أنت ابن السوداء الزنجیة البذیة!»</w:t>
      </w:r>
    </w:p>
    <w:p>
      <w:pPr>
        <w:pStyle w:val="BookText"/>
      </w:pPr>
      <w:r>
        <w:rPr>
          <w:rFonts w:ascii="IRNazanin" w:hAnsi="IRNazanin" w:eastAsia="IRNazanin" w:cs="IRNazanin"/>
          <w:lang w:bidi="fa-IR"/>
          <w:color w:val="111111"/>
          <w:sz w:val="28"/>
          <w:szCs w:val="28"/>
          <w:rtl/>
        </w:rPr>
        <w:t xml:space="preserve">و لم یغضب الإمام(علیه السّلام)،و إنما قابله باللطف قائلا:</w:t>
      </w:r>
    </w:p>
    <w:p>
      <w:pPr>
        <w:pStyle w:val="BookText"/>
      </w:pPr>
      <w:r>
        <w:rPr>
          <w:rFonts w:ascii="IRNazanin" w:hAnsi="IRNazanin" w:eastAsia="IRNazanin" w:cs="IRNazanin"/>
          <w:lang w:bidi="fa-IR"/>
          <w:color w:val="111111"/>
          <w:sz w:val="28"/>
          <w:szCs w:val="28"/>
          <w:rtl/>
        </w:rPr>
        <w:t xml:space="preserve">«إن کنت صدقت غفر اللّه لها،و إن کنت کذبت غفر اللّه لک».</w:t>
      </w:r>
    </w:p>
    <w:p>
      <w:pPr>
        <w:pStyle w:val="BookText"/>
      </w:pPr>
      <w:r>
        <w:rPr>
          <w:rFonts w:ascii="IRNazanin" w:hAnsi="IRNazanin" w:eastAsia="IRNazanin" w:cs="IRNazanin"/>
          <w:lang w:bidi="fa-IR"/>
          <w:color w:val="111111"/>
          <w:sz w:val="28"/>
          <w:szCs w:val="28"/>
          <w:rtl/>
        </w:rPr>
        <w:t xml:space="preserve">و بهت الکتابی،و انبهر من أخلاق الإمام(علیه السّلام)التی ضارعت أخلاق</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0319_132508"/>
    <w:bookmarkEnd w:id="8"/>
    <w:p>
      <w:pPr>
        <w:pStyle w:val="BookText"/>
      </w:pPr>
      <w:r>
        <w:rPr>
          <w:rFonts w:ascii="IRNazanin" w:hAnsi="IRNazanin" w:eastAsia="IRNazanin" w:cs="IRNazanin"/>
          <w:lang w:bidi="fa-IR"/>
          <w:color w:val="111111"/>
          <w:sz w:val="28"/>
          <w:szCs w:val="28"/>
          <w:rtl/>
        </w:rPr>
        <w:t xml:space="preserve">الأنبیاء فأعلن إسلامه </w:t>
      </w:r>
      <w:r>
        <w:rPr>
          <w:rStyle w:val="FootnoteReference"/>
        </w:rPr>
        <w:footnoteReference w:id="19"/>
      </w:r>
      <w:r>
        <w:rPr>
          <w:rFonts w:ascii="IRNazanin" w:hAnsi="IRNazanin" w:eastAsia="IRNazanin" w:cs="IRNazanin"/>
          <w:lang w:bidi="fa-IR"/>
          <w:color w:val="111111"/>
          <w:sz w:val="28"/>
          <w:szCs w:val="28"/>
          <w:rtl/>
        </w:rPr>
        <w:t xml:space="preserve">و اختار طریق الحق.</w:t>
      </w:r>
    </w:p>
    <w:p>
      <w:pPr>
        <w:pStyle w:val="BookText"/>
      </w:pPr>
      <w:r>
        <w:rPr>
          <w:rFonts w:ascii="IRNazanin" w:hAnsi="IRNazanin" w:eastAsia="IRNazanin" w:cs="IRNazanin"/>
          <w:lang w:bidi="fa-IR"/>
          <w:color w:val="111111"/>
          <w:sz w:val="28"/>
          <w:szCs w:val="28"/>
          <w:rtl/>
        </w:rPr>
        <w:t xml:space="preserve">2-و من تلک الصور الرائعة المدهشة من حلمه:أن شامیا کان یختلف إلی مجلسه،و یستمع إلی محاضراته،و قد أعجب بها،فأقبل یشتدّ نحو الإمام و قال له:</w:t>
      </w:r>
    </w:p>
    <w:p>
      <w:pPr>
        <w:pStyle w:val="BookText"/>
      </w:pPr>
      <w:r>
        <w:rPr>
          <w:rFonts w:ascii="IRNazanin" w:hAnsi="IRNazanin" w:eastAsia="IRNazanin" w:cs="IRNazanin"/>
          <w:lang w:bidi="fa-IR"/>
          <w:color w:val="111111"/>
          <w:sz w:val="28"/>
          <w:szCs w:val="28"/>
          <w:rtl/>
        </w:rPr>
        <w:t xml:space="preserve">یا محمّد إنما أغشی مجلسک لا حبّا منی إلیک،و لا أقول:إن أحدا أبغض إلیّ منکم أهل البیت،و اعلم أن طاعة اللّه،و طاعة أمیر المؤمنین فی بغضکم، و لکنی أراک رجلا فصیحا لک أدب و حسن لفظ،فإنّما اختلف إلیک لحسن أدبک!!.</w:t>
      </w:r>
    </w:p>
    <w:p>
      <w:pPr>
        <w:pStyle w:val="BookText"/>
      </w:pPr>
      <w:r>
        <w:rPr>
          <w:rFonts w:ascii="IRNazanin" w:hAnsi="IRNazanin" w:eastAsia="IRNazanin" w:cs="IRNazanin"/>
          <w:lang w:bidi="fa-IR"/>
          <w:color w:val="111111"/>
          <w:sz w:val="28"/>
          <w:szCs w:val="28"/>
          <w:rtl/>
        </w:rPr>
        <w:t xml:space="preserve">و نظر إلیه الإمام(علیه السّلام)بعطف و حنان،و أخذ یغدق علیه ببرّه و معروفه حتی تنبّه الرجل و تبین له الحق،و انتقل من البغض الی الولاء للإمام(علیه السّلام) و ظلّ ملازما له حتی حضرته الوفاة فأوصی أن یصلی علیه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حاکی الإمام الباقر(علیه السّلام)بهذه الأخلاق الرفیعة جدّه الرسول(صلّی اللّه علیه و اله)الذی استطاع بسموّ أخلاقه أن یؤلّف بین القلوب،و یوحّد بین المشاعر و العواطف و یجمع الناس علی کلمة التوحید بعد ما کانوا فرقا و أحزابا.</w:t>
      </w:r>
    </w:p>
    <w:p>
      <w:pPr>
        <w:pStyle w:val="Heading4"/>
      </w:pPr>
      <w:bookmarkStart w:id="125" w:name="_Toc12"/>
      <w:r>
        <w:t>صبره:</w:t>
      </w:r>
      <w:bookmarkEnd w:id="125"/>
    </w:p>
    <w:p>
      <w:pPr>
        <w:pStyle w:val="BookText"/>
      </w:pPr>
      <w:r>
        <w:rPr>
          <w:rFonts w:ascii="IRNazanin" w:hAnsi="IRNazanin" w:eastAsia="IRNazanin" w:cs="IRNazanin"/>
          <w:lang w:bidi="fa-IR"/>
          <w:color w:val="111111"/>
          <w:sz w:val="28"/>
          <w:szCs w:val="28"/>
          <w:rtl/>
        </w:rPr>
        <w:t xml:space="preserve">لقد کان الصبر من الصفات الذاتیة للأئمة الطاهرین من أهل البیت(علیهم السّلام)فقد صبروا علی مکاره الدهر،و نوائب الأیام،و صبروا علی تجرّع الخطوب التی تعجز عن حملها الجبال،فقد استقبل الإمام الحسین(علیه السّلام) علی صعید کربلاء أمواجا من المحن الشاقة التی تذهل کل کائن حی،مترنّما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بقوله(علیه السّلام):«صبرا علی قضائک یا رب،لا معبود سواک».</w:t>
      </w:r>
    </w:p>
    <w:p>
      <w:pPr>
        <w:pStyle w:val="BookText"/>
      </w:pPr>
      <w:r>
        <w:rPr>
          <w:rFonts w:ascii="IRNazanin" w:hAnsi="IRNazanin" w:eastAsia="IRNazanin" w:cs="IRNazanin"/>
          <w:lang w:bidi="fa-IR"/>
          <w:color w:val="111111"/>
          <w:sz w:val="28"/>
          <w:szCs w:val="28"/>
          <w:rtl/>
        </w:rPr>
        <w:t xml:space="preserve">و صبر الإمام الباقر(علیه السّلام)کآبائه علی تحمل المحن و الخطوب.و إلیک بعض تلک المحن:</w:t>
      </w:r>
    </w:p>
    <w:p>
      <w:pPr>
        <w:pStyle w:val="BookText"/>
      </w:pPr>
      <w:r>
        <w:rPr>
          <w:rFonts w:ascii="IRNazanin" w:hAnsi="IRNazanin" w:eastAsia="IRNazanin" w:cs="IRNazanin"/>
          <w:lang w:bidi="fa-IR"/>
          <w:color w:val="111111"/>
          <w:sz w:val="28"/>
          <w:szCs w:val="28"/>
          <w:rtl/>
        </w:rPr>
        <w:t xml:space="preserve">1-انتقاص السلطة لآبائه الطاهرین،و إعلان سبّهم علی المنابر و المآذن،و هو(علیه السّلام)یسمع ذلک،و لا یتمکن أن ینبس ببنت شفة فصبر و کظم غیظه،و أوکل الأمر الی اللّه الحاکم بین عباده بالحق.</w:t>
      </w:r>
    </w:p>
    <w:p>
      <w:pPr>
        <w:pStyle w:val="BookText"/>
      </w:pPr>
      <w:r>
        <w:rPr>
          <w:rFonts w:ascii="IRNazanin" w:hAnsi="IRNazanin" w:eastAsia="IRNazanin" w:cs="IRNazanin"/>
          <w:lang w:bidi="fa-IR"/>
          <w:color w:val="111111"/>
          <w:sz w:val="28"/>
          <w:szCs w:val="28"/>
          <w:rtl/>
        </w:rPr>
        <w:t xml:space="preserve">2-و من بین المحن الشاقة التی صبر علیها التنکیل الهائل بشیعة أهل البیت(علیهم السّلام)و ملاحقتهم تحت کل حجر و مدر و قتلهم بأیدی الجلادین من عملاء السلطة الامویة،و هو لا یتمکن أن یحرک ساکنا،و قد فرضت علیه السلطة الرقابة الشدیدة،و رفضت کل طلب له فی شأن شیعته.</w:t>
      </w:r>
    </w:p>
    <w:p>
      <w:pPr>
        <w:pStyle w:val="BookText"/>
      </w:pPr>
      <w:r>
        <w:rPr>
          <w:rFonts w:ascii="IRNazanin" w:hAnsi="IRNazanin" w:eastAsia="IRNazanin" w:cs="IRNazanin"/>
          <w:lang w:bidi="fa-IR"/>
          <w:color w:val="111111"/>
          <w:sz w:val="28"/>
          <w:szCs w:val="28"/>
          <w:rtl/>
        </w:rPr>
        <w:t xml:space="preserve">3-و روی المؤرخون عن عظیم صبره انه کان جالسا مع أصحابه إذ سمع صیحة عالیة فی داره،فأسرع الیه بعض موالیه فأسرّ إلیه بشیء فقال(علیه السّلام):</w:t>
      </w:r>
    </w:p>
    <w:p>
      <w:pPr>
        <w:pStyle w:val="BookText"/>
      </w:pPr>
      <w:r>
        <w:rPr>
          <w:rFonts w:ascii="IRNazanin" w:hAnsi="IRNazanin" w:eastAsia="IRNazanin" w:cs="IRNazanin"/>
          <w:lang w:bidi="fa-IR"/>
          <w:color w:val="111111"/>
          <w:sz w:val="28"/>
          <w:szCs w:val="28"/>
          <w:rtl/>
        </w:rPr>
        <w:t xml:space="preserve">«الحمد للّه علی ما أعطی،و له ما أخذ،إنههم عن البکاء،و خذوا فی جهازه،و اطلبوا السکینة،و قولوا لها:لا ضیر علیک أنت حرة لوجه اللّه لما تداخلک من الروع...».</w:t>
      </w:r>
    </w:p>
    <w:p>
      <w:pPr>
        <w:pStyle w:val="BookText"/>
      </w:pPr>
      <w:r>
        <w:rPr>
          <w:rFonts w:ascii="IRNazanin" w:hAnsi="IRNazanin" w:eastAsia="IRNazanin" w:cs="IRNazanin"/>
          <w:lang w:bidi="fa-IR"/>
          <w:color w:val="111111"/>
          <w:sz w:val="28"/>
          <w:szCs w:val="28"/>
          <w:rtl/>
        </w:rPr>
        <w:t xml:space="preserve">و رجع إلی حدیثه،فتهیّب القوم سؤاله،ثم أقبل غلامه فقال له:قد جهّزناه،فأمر أصحابه بالقیام معه للصلاة علی ولده و دفنه،و أخبر أصحابه بشأنه فقال لهم:إنه قد سقط من جاریة کانت تحمله فمات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روی أیضا:أنه کان للإمام(علیه السّلام)ولد و کان أثیرا عنده فمرض فخشی علی الإمام لشدة حبه له،و توفی الولد فسکن صبر الإمام،فقیل له:خشینا علیک یا ابن رسول اللّه(صلّی اللّه علیه و اله)،فأجاب و هو ملیّ بالاطمئنان و الرضا بقضاء اللّه قائلا: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0319_132510"/>
    <w:bookmarkEnd w:id="9"/>
    <w:p>
      <w:pPr>
        <w:pStyle w:val="BookText"/>
      </w:pPr>
      <w:r>
        <w:rPr>
          <w:rFonts w:ascii="IRNazanin" w:hAnsi="IRNazanin" w:eastAsia="IRNazanin" w:cs="IRNazanin"/>
          <w:lang w:bidi="fa-IR"/>
          <w:color w:val="111111"/>
          <w:sz w:val="28"/>
          <w:szCs w:val="28"/>
          <w:rtl/>
        </w:rPr>
        <w:t xml:space="preserve">«إنّا ندعو اللّه فیما یحب فإذا وقع ما نکره لم نخالف اللّه فیما یحب»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تسلّح الإمام(علیه السّلام)بالصبر أمام نوائب الدنیا و قابل کوارث الدهر بإرادة صلبة،و إیمان راسخ،و تحمّل الخطوب فی غیر ضجر و لا سأم محتسبا فی ذلک الأجر عند اللّه تعالی.</w:t>
      </w:r>
    </w:p>
    <w:p>
      <w:pPr>
        <w:pStyle w:val="Heading4"/>
      </w:pPr>
      <w:bookmarkStart w:id="126" w:name="_Toc13"/>
      <w:r>
        <w:t>کرمه و سخاؤه:</w:t>
      </w:r>
      <w:bookmarkEnd w:id="126"/>
    </w:p>
    <w:p>
      <w:pPr>
        <w:pStyle w:val="Heading5"/>
      </w:pPr>
      <w:bookmarkStart w:id="127" w:name="_Toc14"/>
      <w:r>
        <w:t>اشارة</w:t>
      </w:r>
      <w:bookmarkEnd w:id="127"/>
    </w:p>
    <w:p>
      <w:pPr>
        <w:pStyle w:val="BookText"/>
      </w:pPr>
      <w:r>
        <w:rPr>
          <w:rFonts w:ascii="IRNazanin" w:hAnsi="IRNazanin" w:eastAsia="IRNazanin" w:cs="IRNazanin"/>
          <w:lang w:bidi="fa-IR"/>
          <w:color w:val="111111"/>
          <w:sz w:val="28"/>
          <w:szCs w:val="28"/>
          <w:rtl/>
        </w:rPr>
        <w:t xml:space="preserve">الکرم من أوضح الفضائل و المکارم لأئمة أهل البیت(علیهم السّلام)فقد بسطوا أیدیهم بسخاء نادر الی الفقراء و السائلین،و فیهم یقول الشاعر:</w:t>
      </w:r>
    </w:p>
    <w:p>
      <w:pPr>
        <w:pStyle w:val="BookText"/>
      </w:pPr>
      <w:r>
        <w:rPr>
          <w:rFonts w:ascii="IRNazanin" w:hAnsi="IRNazanin" w:eastAsia="IRNazanin" w:cs="IRNazanin"/>
          <w:lang w:bidi="fa-IR"/>
          <w:color w:val="111111"/>
          <w:sz w:val="28"/>
          <w:szCs w:val="28"/>
          <w:rtl/>
        </w:rPr>
        <w:t xml:space="preserve">لو کان یوجد عرف مجد قبلهم لوجدته منهم علی أمیال</w:t>
      </w:r>
    </w:p>
    <w:p>
      <w:pPr>
        <w:pStyle w:val="BookText"/>
      </w:pPr>
      <w:r>
        <w:rPr>
          <w:rFonts w:ascii="IRNazanin" w:hAnsi="IRNazanin" w:eastAsia="IRNazanin" w:cs="IRNazanin"/>
          <w:lang w:bidi="fa-IR"/>
          <w:color w:val="111111"/>
          <w:sz w:val="28"/>
          <w:szCs w:val="28"/>
          <w:rtl/>
        </w:rPr>
        <w:t xml:space="preserve">إن جئتهم أبصرت بین بیوتهم کرما یقیک مواقف التسآل</w:t>
      </w:r>
    </w:p>
    <w:p>
      <w:pPr>
        <w:pStyle w:val="BookText"/>
      </w:pPr>
      <w:r>
        <w:rPr>
          <w:rFonts w:ascii="IRNazanin" w:hAnsi="IRNazanin" w:eastAsia="IRNazanin" w:cs="IRNazanin"/>
          <w:lang w:bidi="fa-IR"/>
          <w:color w:val="111111"/>
          <w:sz w:val="28"/>
          <w:szCs w:val="28"/>
          <w:rtl/>
        </w:rPr>
        <w:t xml:space="preserve">نور النبوة و المکارم فیهم متوقد فی الشیب و الاطفال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فطر الإمام محمّد الباقر(علیه السّلام)علی حب الخیر وصلة الناس و إدخال السرور علیهم.</w:t>
      </w:r>
    </w:p>
    <w:p>
      <w:pPr>
        <w:pStyle w:val="Heading5"/>
      </w:pPr>
      <w:bookmarkStart w:id="128" w:name="_Toc15"/>
      <w:r>
        <w:t>أ-اکرامه الفقراء:</w:t>
      </w:r>
      <w:bookmarkEnd w:id="128"/>
    </w:p>
    <w:p>
      <w:pPr>
        <w:pStyle w:val="BookText"/>
      </w:pPr>
      <w:r>
        <w:rPr>
          <w:rFonts w:ascii="IRNazanin" w:hAnsi="IRNazanin" w:eastAsia="IRNazanin" w:cs="IRNazanin"/>
          <w:lang w:bidi="fa-IR"/>
          <w:color w:val="111111"/>
          <w:sz w:val="28"/>
          <w:szCs w:val="28"/>
          <w:rtl/>
        </w:rPr>
        <w:t xml:space="preserve">و من معالی أخلاقه أنه کان یبجّل الفقراء،و یرفع من شأنهم لئلا یری علیهم ذلّ الحاجة،و یقول المؤرخون:انه عهد لأهله إذا قصدهم سائل أن لا یقولوا له:یا سائل خذ هذا،و إنما یقولون له:یا عبد اللّه بورک فیک </w:t>
      </w:r>
      <w:r>
        <w:rPr>
          <w:rStyle w:val="FootnoteReference"/>
        </w:rPr>
        <w:footnoteReference w:id="24"/>
      </w: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سمّوهم بأحسن أسمائهم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0319_132511"/>
    <w:bookmarkEnd w:id="10"/>
    <w:p>
      <w:pPr>
        <w:pStyle w:val="Heading5"/>
      </w:pPr>
      <w:bookmarkStart w:id="129" w:name="_Toc16"/>
      <w:r>
        <w:t>ب-عتقه العبید:</w:t>
      </w:r>
      <w:bookmarkEnd w:id="129"/>
    </w:p>
    <w:p>
      <w:pPr>
        <w:pStyle w:val="BookText"/>
      </w:pPr>
      <w:r>
        <w:rPr>
          <w:rFonts w:ascii="IRNazanin" w:hAnsi="IRNazanin" w:eastAsia="IRNazanin" w:cs="IRNazanin"/>
          <w:lang w:bidi="fa-IR"/>
          <w:color w:val="111111"/>
          <w:sz w:val="28"/>
          <w:szCs w:val="28"/>
          <w:rtl/>
        </w:rPr>
        <w:t xml:space="preserve">و کان الإمام الباقر(علیه السّلام)شغوفا بعتق العبید،و إنقاذهم من رقّ العبودیة،فقد أعتق أهل بیت بلغوا أحد عشر مملوکا </w:t>
      </w:r>
      <w:r>
        <w:rPr>
          <w:rStyle w:val="FootnoteReference"/>
        </w:rPr>
        <w:footnoteReference w:id="26"/>
      </w:r>
      <w:r>
        <w:rPr>
          <w:rFonts w:ascii="IRNazanin" w:hAnsi="IRNazanin" w:eastAsia="IRNazanin" w:cs="IRNazanin"/>
          <w:lang w:bidi="fa-IR"/>
          <w:color w:val="111111"/>
          <w:sz w:val="28"/>
          <w:szCs w:val="28"/>
          <w:rtl/>
        </w:rPr>
        <w:t xml:space="preserve">و کان عنده ستون مملوکا فأعتق ثلثهم عند موته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5"/>
      </w:pPr>
      <w:bookmarkStart w:id="130" w:name="_Toc17"/>
      <w:r>
        <w:t>ج-صلته لأصحابه:</w:t>
      </w:r>
      <w:bookmarkEnd w:id="130"/>
    </w:p>
    <w:p>
      <w:pPr>
        <w:pStyle w:val="BookText"/>
      </w:pPr>
      <w:r>
        <w:rPr>
          <w:rFonts w:ascii="IRNazanin" w:hAnsi="IRNazanin" w:eastAsia="IRNazanin" w:cs="IRNazanin"/>
          <w:lang w:bidi="fa-IR"/>
          <w:color w:val="111111"/>
          <w:sz w:val="28"/>
          <w:szCs w:val="28"/>
          <w:rtl/>
        </w:rPr>
        <w:t xml:space="preserve">و کان أحب شیء إلی الإمام(علیه السّلام)فی هذه الدنیا صلته لإخوانه فکان لا یمل من صلتهم و صلة قاصدیه و راجیه و مؤمّلیه،و قد عهد لابنه الإمام الصادق(علیه السّلام)أن ینفق من بعده علی أصحابه و تلامیذه لیتفرّغوا الی نشر العلم و إذاعته بین الناس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د-صدقاته علی فقراء المدینة:و کان الإمام(علیه السّلام)کثیر البر و المعروف علی فقراء یثرب،و قد احصیت صدقاته علیهم فبلغت ثمانیة الآف دینار </w:t>
      </w:r>
      <w:r>
        <w:rPr>
          <w:rStyle w:val="FootnoteReference"/>
        </w:rPr>
        <w:footnoteReference w:id="29"/>
      </w:r>
      <w:r>
        <w:rPr>
          <w:rFonts w:ascii="IRNazanin" w:hAnsi="IRNazanin" w:eastAsia="IRNazanin" w:cs="IRNazanin"/>
          <w:lang w:bidi="fa-IR"/>
          <w:color w:val="111111"/>
          <w:sz w:val="28"/>
          <w:szCs w:val="28"/>
          <w:rtl/>
        </w:rPr>
        <w:t xml:space="preserve">.و کان یتصدق علیهم فی کل یوم جمعة بدینار و یقول:«الصدقة یوم الجمعة تضاعف الفضل علی غیره من الأیام»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المؤرخون:انه کان أقلّ أهل بیته مالا و أعظمهم مؤونة </w:t>
      </w:r>
      <w:r>
        <w:rPr>
          <w:rStyle w:val="FootnoteReference"/>
        </w:rPr>
        <w:footnoteReference w:id="31"/>
      </w:r>
      <w:r>
        <w:rPr>
          <w:rFonts w:ascii="IRNazanin" w:hAnsi="IRNazanin" w:eastAsia="IRNazanin" w:cs="IRNazanin"/>
          <w:lang w:bidi="fa-IR"/>
          <w:color w:val="111111"/>
          <w:sz w:val="28"/>
          <w:szCs w:val="28"/>
          <w:rtl/>
        </w:rPr>
        <w:t xml:space="preserve">،و مع ذلک کان یجود بما عنده لإنعاش الفقراء و المحرومین.و قد نقل الرواة بوادر کثیرة من هذا الجود و إلیک نماذج منها:</w:t>
      </w:r>
    </w:p>
    <w:p>
      <w:pPr>
        <w:pStyle w:val="BookText"/>
      </w:pPr>
      <w:r>
        <w:rPr>
          <w:rFonts w:ascii="IRNazanin" w:hAnsi="IRNazanin" w:eastAsia="IRNazanin" w:cs="IRNazanin"/>
          <w:lang w:bidi="fa-IR"/>
          <w:color w:val="111111"/>
          <w:sz w:val="28"/>
          <w:szCs w:val="28"/>
          <w:rtl/>
        </w:rPr>
        <w:t xml:space="preserve">1-روی سلیمان بن قرم فقال:کان أبو جعفر یجیزنا الخمسمائة درهم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0319_132512"/>
    <w:bookmarkEnd w:id="11"/>
    <w:p>
      <w:pPr>
        <w:pStyle w:val="BookText"/>
      </w:pPr>
      <w:r>
        <w:rPr>
          <w:rFonts w:ascii="IRNazanin" w:hAnsi="IRNazanin" w:eastAsia="IRNazanin" w:cs="IRNazanin"/>
          <w:lang w:bidi="fa-IR"/>
          <w:color w:val="111111"/>
          <w:sz w:val="28"/>
          <w:szCs w:val="28"/>
          <w:rtl/>
        </w:rPr>
        <w:t xml:space="preserve">إلی الستمائة درهم الی الألف،و کان لا یملّ من صلة الإخوان و قاصدیه و راجیه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2-قال الحسن بن کثیر:شکوت الی أبی جعفر محمد بن علی الحاجة و جفاء الاخوان،فتأثر(علیه السّلام)و قال:بئس الأخ یرعاک غنیا،و یقطعک فقیرا،ثم أمر غلامه فأخرج کیسا فیه سبعمائة درهم،و قال:استنفق هذه فإذا نفذت فأعلمنی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کان(علیه السّلام)یحبو قوما یغشون مجلسه من المائة الی الألف،و کان یحبّ مجالستهم،منهم عمرو بن دینار،و عبد اللّه بن عبید.و کان یحمل الیهم الصلة و الکسوة،و یقول:هیّأناها لکم من أوّل السنة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4-روت مولاته سلمی فقالت:کان یدخل علیه إخوانه فلا یخرجون من عنده حتی یطعمهم الطعام الطیب،و یلبسهم الثیاب الحسنة،و یهب لهم الدارهم، و قد عذلته سلمی عن ذلک فقال لها:یا سلمی ما یؤمل فی الدنیا بعد المعارف و الاخوان... </w:t>
      </w:r>
      <w:r>
        <w:rPr>
          <w:rStyle w:val="FootnoteReference"/>
        </w:rPr>
        <w:footnoteReference w:id="35"/>
      </w:r>
      <w:r>
        <w:rPr>
          <w:rFonts w:ascii="IRNazanin" w:hAnsi="IRNazanin" w:eastAsia="IRNazanin" w:cs="IRNazanin"/>
          <w:lang w:bidi="fa-IR"/>
          <w:color w:val="111111"/>
          <w:sz w:val="28"/>
          <w:szCs w:val="28"/>
          <w:rtl/>
        </w:rPr>
        <w:t xml:space="preserve">و کان یقول:«ما حسّنت الدنیا إلاّ صلة الاخوان و المعارف»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4"/>
      </w:pPr>
      <w:bookmarkStart w:id="131" w:name="_Toc18"/>
      <w:r>
        <w:t>عبادته:</w:t>
      </w:r>
      <w:bookmarkEnd w:id="131"/>
    </w:p>
    <w:p>
      <w:pPr>
        <w:pStyle w:val="BookText"/>
      </w:pPr>
      <w:r>
        <w:rPr>
          <w:rFonts w:ascii="IRNazanin" w:hAnsi="IRNazanin" w:eastAsia="IRNazanin" w:cs="IRNazanin"/>
          <w:lang w:bidi="fa-IR"/>
          <w:color w:val="111111"/>
          <w:sz w:val="28"/>
          <w:szCs w:val="28"/>
          <w:rtl/>
        </w:rPr>
        <w:t xml:space="preserve">کان الإمام ابو جعفر الباقر(علیه السّلام)من أئمة المتقین فی الإسلام،فقد عرف اللّه معرفة استوعبت دخائل نفسه،فأقبل علی ربه بقلب منیب،و أخلص فی طاعته کأعظم ما یکون الاخلاص.أما مظاهر عبادته فیمکن الإشارة الی بعضها کما یلی: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أ-خشوعه فی صلاته:فقد عرف عنه أنه کان إذا أقبل علی الصلاة اصفرّ لونه </w:t>
      </w:r>
      <w:r>
        <w:rPr>
          <w:rStyle w:val="FootnoteReference"/>
        </w:rPr>
        <w:footnoteReference w:id="37"/>
      </w:r>
      <w:r>
        <w:rPr>
          <w:rFonts w:ascii="IRNazanin" w:hAnsi="IRNazanin" w:eastAsia="IRNazanin" w:cs="IRNazanin"/>
          <w:lang w:bidi="fa-IR"/>
          <w:color w:val="111111"/>
          <w:sz w:val="28"/>
          <w:szCs w:val="28"/>
          <w:rtl/>
        </w:rPr>
        <w:t xml:space="preserve">خوفا من اللّه و خشیة منه،و لا غرو فی ذلک فقد عرف عظمة اللّه تعالی، الذی فطر الکون و وهب الحیاة،فعبده عبادة المتقین المنیبین.</w:t>
      </w:r>
    </w:p>
    <w:p>
      <w:pPr>
        <w:pStyle w:val="BookText"/>
      </w:pPr>
      <w:r>
        <w:rPr>
          <w:rFonts w:ascii="IRNazanin" w:hAnsi="IRNazanin" w:eastAsia="IRNazanin" w:cs="IRNazanin"/>
          <w:lang w:bidi="fa-IR"/>
          <w:color w:val="111111"/>
          <w:sz w:val="28"/>
          <w:szCs w:val="28"/>
          <w:rtl/>
        </w:rPr>
        <w:t xml:space="preserve">ب-کثرة صلاته:و کان کثیر الصلاة حتی کان یصلی فی الیوم و اللیلة مائة و خمسین رکعة </w:t>
      </w:r>
      <w:r>
        <w:rPr>
          <w:rStyle w:val="FootnoteReference"/>
        </w:rPr>
        <w:footnoteReference w:id="38"/>
      </w:r>
      <w:r>
        <w:rPr>
          <w:rFonts w:ascii="IRNazanin" w:hAnsi="IRNazanin" w:eastAsia="IRNazanin" w:cs="IRNazanin"/>
          <w:lang w:bidi="fa-IR"/>
          <w:color w:val="111111"/>
          <w:sz w:val="28"/>
          <w:szCs w:val="28"/>
          <w:rtl/>
        </w:rPr>
        <w:t xml:space="preserve">و لم تشغله شؤونه العلمیة و مرجعیته العامة للامة عن کثرة الصلاة،التی کانت أعزّ شیء عنده؛لأنها الصلة و الرباط الوثیق بینه و بین اللّه تعالی.</w:t>
      </w:r>
    </w:p>
    <w:p>
      <w:pPr>
        <w:pStyle w:val="BookText"/>
      </w:pPr>
      <w:r>
        <w:rPr>
          <w:rFonts w:ascii="IRNazanin" w:hAnsi="IRNazanin" w:eastAsia="IRNazanin" w:cs="IRNazanin"/>
          <w:lang w:bidi="fa-IR"/>
          <w:color w:val="111111"/>
          <w:sz w:val="28"/>
          <w:szCs w:val="28"/>
          <w:rtl/>
        </w:rPr>
        <w:t xml:space="preserve">ج-دعاؤه فی سجوده:إنّ أقرب ما یکون العبد فیه الی ربه أن یکون ساجدا،من هنا کان الإمام(علیه السّلام)فی سجوده یتجه بقلبه و کلّ عواطفه نحو اللّه و یناجیه بانقطاع و اخلاص،و قد أثرت عنه بعض الادعیة فی سجوده:</w:t>
      </w:r>
    </w:p>
    <w:p>
      <w:pPr>
        <w:pStyle w:val="BookText"/>
      </w:pPr>
      <w:r>
        <w:rPr>
          <w:rFonts w:ascii="IRNazanin" w:hAnsi="IRNazanin" w:eastAsia="IRNazanin" w:cs="IRNazanin"/>
          <w:lang w:bidi="fa-IR"/>
          <w:color w:val="111111"/>
          <w:sz w:val="28"/>
          <w:szCs w:val="28"/>
          <w:rtl/>
        </w:rPr>
        <w:t xml:space="preserve">1-روی اسحاق بن عمار عن أبی عبد اللّه الصادق(علیه السّلام)أنّه قال:کنت امهّد لأبی فرشه فانتظره حتی یأتی،فإذا آوی الی فراشه و نام قمت إلی فراشی.و قد أبطأ علیّ ذات لیلة فأتیت المسجد فی طلبه،و ذلک بعد ما هدأ الناس،فإذا هو فی المسجد ساجد،و لیس فی المسجد غیره فسمعت حنینه و هو یقول:«سبحانک اللهم،أنت ربی حقا حقا،سجدت لک یا رب تعبّدا و رقّا،اللهم إنّ عملی ضعیف فضاعفه لی...اللهم قنی عذابک یوم تبعث عبادک،و تب علیّ إنک أنت التواب الرحیم»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2-روی أبو عبیدة الحذّاء فقال:سمعت أبا جعفر یقول:-و هو ساجد-:«اسألک بحق حبیبک محمد(صلّی اللّه علیه و اله)إلاّ بدّلت سیّآتی حسنات،و حاسبتنی حسابا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0319_132514"/>
    <w:bookmarkEnd w:id="12"/>
    <w:p>
      <w:pPr>
        <w:pStyle w:val="BookText"/>
      </w:pPr>
      <w:r>
        <w:rPr>
          <w:rFonts w:ascii="IRNazanin" w:hAnsi="IRNazanin" w:eastAsia="IRNazanin" w:cs="IRNazanin"/>
          <w:lang w:bidi="fa-IR"/>
          <w:color w:val="111111"/>
          <w:sz w:val="28"/>
          <w:szCs w:val="28"/>
          <w:rtl/>
        </w:rPr>
        <w:t xml:space="preserve">یسیرا».</w:t>
      </w:r>
    </w:p>
    <w:p>
      <w:pPr>
        <w:pStyle w:val="BookText"/>
      </w:pPr>
      <w:r>
        <w:rPr>
          <w:rFonts w:ascii="IRNazanin" w:hAnsi="IRNazanin" w:eastAsia="IRNazanin" w:cs="IRNazanin"/>
          <w:lang w:bidi="fa-IR"/>
          <w:color w:val="111111"/>
          <w:sz w:val="28"/>
          <w:szCs w:val="28"/>
          <w:rtl/>
        </w:rPr>
        <w:t xml:space="preserve">ثم قال فی السجدة الثانیة:«اسألک بحق حبیبک محمد(صلّی اللّه علیه و اله)إلاّ ما کفیتنی مؤونة الدنیا،و کلّ هول دون الجنة».</w:t>
      </w:r>
    </w:p>
    <w:p>
      <w:pPr>
        <w:pStyle w:val="BookText"/>
      </w:pPr>
      <w:r>
        <w:rPr>
          <w:rFonts w:ascii="IRNazanin" w:hAnsi="IRNazanin" w:eastAsia="IRNazanin" w:cs="IRNazanin"/>
          <w:lang w:bidi="fa-IR"/>
          <w:color w:val="111111"/>
          <w:sz w:val="28"/>
          <w:szCs w:val="28"/>
          <w:rtl/>
        </w:rPr>
        <w:t xml:space="preserve">ثم قال فی الثالثة:«أسألک بحق حبیبک محمد(صلّی اللّه علیه و اله)لمّا غفرت لی الکثیر من الذنوب و القلیل،و قبلت منّی عملی الیسیر».</w:t>
      </w:r>
    </w:p>
    <w:p>
      <w:pPr>
        <w:pStyle w:val="BookText"/>
      </w:pPr>
      <w:r>
        <w:rPr>
          <w:rFonts w:ascii="IRNazanin" w:hAnsi="IRNazanin" w:eastAsia="IRNazanin" w:cs="IRNazanin"/>
          <w:lang w:bidi="fa-IR"/>
          <w:color w:val="111111"/>
          <w:sz w:val="28"/>
          <w:szCs w:val="28"/>
          <w:rtl/>
        </w:rPr>
        <w:t xml:space="preserve">ثم قال فی الرابعة:«أسألک بحق حبیبک محمد(صلّی اللّه علیه و اله)لما أدخلتنی الجنة، و جعلتنی من سکّانها،و لمّا نجیتنی من سفعات النار </w:t>
      </w:r>
      <w:r>
        <w:rPr>
          <w:rStyle w:val="FootnoteReference"/>
        </w:rPr>
        <w:footnoteReference w:id="40"/>
      </w:r>
      <w:r>
        <w:rPr>
          <w:rFonts w:ascii="IRNazanin" w:hAnsi="IRNazanin" w:eastAsia="IRNazanin" w:cs="IRNazanin"/>
          <w:lang w:bidi="fa-IR"/>
          <w:color w:val="111111"/>
          <w:sz w:val="28"/>
          <w:szCs w:val="28"/>
          <w:rtl/>
        </w:rPr>
        <w:t xml:space="preserve">برحمتک،و صلی اللّه علی محمد و آله»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تکشف هذه الأدعیة عن شدة تعلقه باللّه و عظیم إنابته إلیه.</w:t>
      </w:r>
    </w:p>
    <w:p>
      <w:pPr>
        <w:pStyle w:val="Heading4"/>
      </w:pPr>
      <w:bookmarkStart w:id="132" w:name="_Toc19"/>
      <w:r>
        <w:t>حجه:</w:t>
      </w:r>
      <w:bookmarkEnd w:id="132"/>
    </w:p>
    <w:p>
      <w:pPr>
        <w:pStyle w:val="BookText"/>
      </w:pPr>
      <w:r>
        <w:rPr>
          <w:rFonts w:ascii="IRNazanin" w:hAnsi="IRNazanin" w:eastAsia="IRNazanin" w:cs="IRNazanin"/>
          <w:lang w:bidi="fa-IR"/>
          <w:color w:val="111111"/>
          <w:sz w:val="28"/>
          <w:szCs w:val="28"/>
          <w:rtl/>
        </w:rPr>
        <w:t xml:space="preserve">و کان الإمام أبو جعفر(علیه السّلام)اذا حجّ البیت الحرام انقطع الی اللّه و أناب الیه و ظهرت علیه آثار الخشوع و الطاعة،و قد قال مولاه أفلح:حججت مع أبی جعفر محمد الباقر فلما دخل الی المسجد رفع صوته بالبکاء فقلت له:«بأبی أنت و أمی إن الناس ینتظرونک فلو خفضت صوتک قلیلا».</w:t>
      </w:r>
    </w:p>
    <w:p>
      <w:pPr>
        <w:pStyle w:val="BookText"/>
      </w:pPr>
      <w:r>
        <w:rPr>
          <w:rFonts w:ascii="IRNazanin" w:hAnsi="IRNazanin" w:eastAsia="IRNazanin" w:cs="IRNazanin"/>
          <w:lang w:bidi="fa-IR"/>
          <w:color w:val="111111"/>
          <w:sz w:val="28"/>
          <w:szCs w:val="28"/>
          <w:rtl/>
        </w:rPr>
        <w:t xml:space="preserve">فلم یعتن الإمام و راح یقول له:«ویحک یا أفلح إنی أرفع صوتی بالبکاء لعلّ اللّه ینظر إلیّ برحمة فأفوز بها غدا».</w:t>
      </w:r>
    </w:p>
    <w:p>
      <w:pPr>
        <w:pStyle w:val="BookText"/>
      </w:pPr>
      <w:r>
        <w:rPr>
          <w:rFonts w:ascii="IRNazanin" w:hAnsi="IRNazanin" w:eastAsia="IRNazanin" w:cs="IRNazanin"/>
          <w:lang w:bidi="fa-IR"/>
          <w:color w:val="111111"/>
          <w:sz w:val="28"/>
          <w:szCs w:val="28"/>
          <w:rtl/>
        </w:rPr>
        <w:t xml:space="preserve">ثم إنه طاف بالبیت،و جاء حتی رکع خلف المقام،فلما فرغ و إذا بموضع سجوده قد ابتلّ من دموع عینیه </w:t>
      </w:r>
      <w:r>
        <w:rPr>
          <w:rStyle w:val="FootnoteReference"/>
        </w:rPr>
        <w:footnoteReference w:id="42"/>
      </w:r>
      <w:r>
        <w:rPr>
          <w:rFonts w:ascii="IRNazanin" w:hAnsi="IRNazanin" w:eastAsia="IRNazanin" w:cs="IRNazanin"/>
          <w:lang w:bidi="fa-IR"/>
          <w:color w:val="111111"/>
          <w:sz w:val="28"/>
          <w:szCs w:val="28"/>
          <w:rtl/>
        </w:rPr>
        <w:t xml:space="preserve">.و حج(علیه السّلام)مرة و قد احتفّ به الحجیج،</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0319_132515"/>
    <w:bookmarkEnd w:id="13"/>
    <w:p>
      <w:pPr>
        <w:pStyle w:val="BookText"/>
      </w:pPr>
      <w:r>
        <w:rPr>
          <w:rFonts w:ascii="IRNazanin" w:hAnsi="IRNazanin" w:eastAsia="IRNazanin" w:cs="IRNazanin"/>
          <w:lang w:bidi="fa-IR"/>
          <w:color w:val="111111"/>
          <w:sz w:val="28"/>
          <w:szCs w:val="28"/>
          <w:rtl/>
        </w:rPr>
        <w:t xml:space="preserve">و ازدحموا علیه و هم یستفتونه عن مناسکهم و یسألونه عن أمور دینهم، و الإمام یجیبهم.و بهر الناس من سعة علومه حتّی أخذ بعضهم یسأل بعضا عنه فانبری الیهم واحد من أصحابه فعرّفه قائلا:</w:t>
      </w:r>
    </w:p>
    <w:p>
      <w:pPr>
        <w:pStyle w:val="BookText"/>
      </w:pPr>
      <w:r>
        <w:rPr>
          <w:rFonts w:ascii="IRNazanin" w:hAnsi="IRNazanin" w:eastAsia="IRNazanin" w:cs="IRNazanin"/>
          <w:lang w:bidi="fa-IR"/>
          <w:color w:val="111111"/>
          <w:sz w:val="28"/>
          <w:szCs w:val="28"/>
          <w:rtl/>
        </w:rPr>
        <w:t xml:space="preserve">« ألا إنّ هذا باقر علم الرسل،و هذا مبیّن السبل،و هذا خیر من رسخ فی أصلاب أصحاب السفینة،هذا ابن فاطمة الغرّاء العذراء الزهراء،هذا بقیة اللّه فی أرضه،هذا ناموس الدهر،هذا ابن محمّد و خدیجة و علی و فاطمة،هذا منار الدین القائمة»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4"/>
      </w:pPr>
      <w:bookmarkStart w:id="133" w:name="_Toc20"/>
      <w:r>
        <w:t>مناجاته مع اللّه تعالی:</w:t>
      </w:r>
      <w:bookmarkEnd w:id="133"/>
    </w:p>
    <w:p>
      <w:pPr>
        <w:pStyle w:val="BookText"/>
      </w:pPr>
      <w:r>
        <w:rPr>
          <w:rFonts w:ascii="IRNazanin" w:hAnsi="IRNazanin" w:eastAsia="IRNazanin" w:cs="IRNazanin"/>
          <w:lang w:bidi="fa-IR"/>
          <w:color w:val="111111"/>
          <w:sz w:val="28"/>
          <w:szCs w:val="28"/>
          <w:rtl/>
        </w:rPr>
        <w:t xml:space="preserve">کان الإمام(علیه السّلام)یناجی اللّه تعالی فی غلس اللیل البهیم،و کان مما یقوله فی مناجاته:«أمرتنی فلم أئتمر،و زجرتنی فلم أزدجر،هذا عبدک بین یدیک»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4"/>
      </w:pPr>
      <w:bookmarkStart w:id="134" w:name="_Toc21"/>
      <w:r>
        <w:t>ذکره للّه تعالی:</w:t>
      </w:r>
      <w:bookmarkEnd w:id="134"/>
    </w:p>
    <w:p>
      <w:pPr>
        <w:pStyle w:val="BookText"/>
      </w:pPr>
      <w:r>
        <w:rPr>
          <w:rFonts w:ascii="IRNazanin" w:hAnsi="IRNazanin" w:eastAsia="IRNazanin" w:cs="IRNazanin"/>
          <w:lang w:bidi="fa-IR"/>
          <w:color w:val="111111"/>
          <w:sz w:val="28"/>
          <w:szCs w:val="28"/>
          <w:rtl/>
        </w:rPr>
        <w:t xml:space="preserve">لقد کان دائم الذکر للّه تعالی،و کان لسانه یلهج بذکر اللّه فی أکثر أوقاته، فکان یمشی و یذکر اللّه،و یحدّث القوم و ما یشغله ذلک عن ذکره تعالی.و کان یجمع ولده و یأمرهم بذکر اللّه حتی تطلع الشمس،کما کان یأمرهم بقراءة القرآن،و من کان لا یقرأ منهم کان یأمره بذکر اللّه تعالی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0319_132516"/>
    <w:bookmarkEnd w:id="14"/>
    <w:p>
      <w:pPr>
        <w:pStyle w:val="Heading4"/>
      </w:pPr>
      <w:bookmarkStart w:id="135" w:name="_Toc22"/>
      <w:r>
        <w:t>زهده فی الدنیا:</w:t>
      </w:r>
      <w:bookmarkEnd w:id="135"/>
    </w:p>
    <w:p>
      <w:pPr>
        <w:pStyle w:val="BookText"/>
      </w:pPr>
      <w:r>
        <w:rPr>
          <w:rFonts w:ascii="IRNazanin" w:hAnsi="IRNazanin" w:eastAsia="IRNazanin" w:cs="IRNazanin"/>
          <w:lang w:bidi="fa-IR"/>
          <w:color w:val="111111"/>
          <w:sz w:val="28"/>
          <w:szCs w:val="28"/>
          <w:rtl/>
        </w:rPr>
        <w:t xml:space="preserve">و زهد الإمام أبو جعفر(علیه السّلام)فی جمیع مباهج الحیاة و أعرض عن زینتها فلم یتخذ الریاش فی داره،و إنما کان یفرش فی مجلسه حصیرا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نظر الی الحیاة بعمق و تبصر فی جمیع شؤونها فزهد فی ملاذّها، و اتّجه نحو اللّه تعالی بقلب منیب.</w:t>
      </w:r>
    </w:p>
    <w:p>
      <w:pPr>
        <w:pStyle w:val="BookText"/>
      </w:pPr>
      <w:r>
        <w:rPr>
          <w:rFonts w:ascii="IRNazanin" w:hAnsi="IRNazanin" w:eastAsia="IRNazanin" w:cs="IRNazanin"/>
          <w:lang w:bidi="fa-IR"/>
          <w:color w:val="111111"/>
          <w:sz w:val="28"/>
          <w:szCs w:val="28"/>
          <w:rtl/>
        </w:rPr>
        <w:t xml:space="preserve">فعن جابر بن یزید الجعفی:قال لی محمد بن علی(علیه السّلام):«یا جابر إنی لمحزون،و إنی لمشتغل القلب».</w:t>
      </w:r>
    </w:p>
    <w:p>
      <w:pPr>
        <w:pStyle w:val="BookText"/>
      </w:pPr>
      <w:r>
        <w:rPr>
          <w:rFonts w:ascii="IRNazanin" w:hAnsi="IRNazanin" w:eastAsia="IRNazanin" w:cs="IRNazanin"/>
          <w:lang w:bidi="fa-IR"/>
          <w:color w:val="111111"/>
          <w:sz w:val="28"/>
          <w:szCs w:val="28"/>
          <w:rtl/>
        </w:rPr>
        <w:t xml:space="preserve">فأنبری الیه جابر قائلا:«ما حزنک؟و ما شغل قلبک؟».</w:t>
      </w:r>
    </w:p>
    <w:p>
      <w:pPr>
        <w:pStyle w:val="BookText"/>
      </w:pPr>
      <w:r>
        <w:rPr>
          <w:rFonts w:ascii="IRNazanin" w:hAnsi="IRNazanin" w:eastAsia="IRNazanin" w:cs="IRNazanin"/>
          <w:lang w:bidi="fa-IR"/>
          <w:color w:val="111111"/>
          <w:sz w:val="28"/>
          <w:szCs w:val="28"/>
          <w:rtl/>
        </w:rPr>
        <w:t xml:space="preserve">فأجابه(علیه السّلام)قائلا:«یا جابر إنه من دخل قلبه صافی دین اللّه عزّ و جلّ شغله عمّا سواه.یا جابر ما الدنیا؟و ما عسی أن تکون؟هل هی إلا مرکب رکبته؟أو ثوب لبسته؟أو امرأة أصبتها؟!»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أثرت عنه کلمات کثیرة فی الحث علی الزهد،و الإقبال علی اللّه تعالی، و التحذیر من غرور الدنیا و آثامها.</w:t>
      </w:r>
    </w:p>
    <w:p>
      <w:pPr>
        <w:pStyle w:val="BookText"/>
      </w:pPr>
      <w:r>
        <w:rPr>
          <w:rFonts w:ascii="IRNazanin" w:hAnsi="IRNazanin" w:eastAsia="IRNazanin" w:cs="IRNazanin"/>
          <w:lang w:bidi="fa-IR"/>
          <w:color w:val="111111"/>
          <w:sz w:val="28"/>
          <w:szCs w:val="28"/>
          <w:rtl/>
        </w:rPr>
        <w:t xml:space="preserve">و بهذا ینتهی بنا الحدیث عن بعض مظاهر شخصیّته المشرقة.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0319_132518"/>
    <w:bookmarkEnd w:id="15"/>
    <w:p>
      <w:pPr>
        <w:pStyle w:val="Heading2"/>
      </w:pPr>
      <w:bookmarkStart w:id="136" w:name="_Toc23"/>
      <w:r>
        <w:t>الباب الثّانی: نشأة الإمام محمّد الباقر (علیه السّلام)</w:t>
      </w:r>
      <w:bookmarkEnd w:id="136"/>
    </w:p>
    <w:p>
      <w:pPr>
        <w:pStyle w:val="Heading3"/>
      </w:pPr>
      <w:bookmarkStart w:id="137" w:name="_Toc24"/>
      <w:r>
        <w:t>اشارة</w:t>
      </w:r>
      <w:bookmarkEnd w:id="137"/>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نشأة الإمام محمّد الباقر(علیه السّلام) الفصل الثانی:</w:t>
      </w:r>
    </w:p>
    <w:p>
      <w:pPr>
        <w:pStyle w:val="BookText"/>
      </w:pPr>
      <w:r>
        <w:rPr>
          <w:rFonts w:ascii="IRNazanin" w:hAnsi="IRNazanin" w:eastAsia="IRNazanin" w:cs="IRNazanin"/>
          <w:lang w:bidi="fa-IR"/>
          <w:color w:val="111111"/>
          <w:sz w:val="28"/>
          <w:szCs w:val="28"/>
          <w:rtl/>
        </w:rPr>
        <w:t xml:space="preserve">مراحل حیاة الإمام الباقر(علیه السّلام) الفصل الثالث:</w:t>
      </w:r>
    </w:p>
    <w:p>
      <w:pPr>
        <w:pStyle w:val="BookText"/>
      </w:pPr>
      <w:r>
        <w:rPr>
          <w:rFonts w:ascii="IRNazanin" w:hAnsi="IRNazanin" w:eastAsia="IRNazanin" w:cs="IRNazanin"/>
          <w:lang w:bidi="fa-IR"/>
          <w:color w:val="111111"/>
          <w:sz w:val="28"/>
          <w:szCs w:val="28"/>
          <w:rtl/>
        </w:rPr>
        <w:t xml:space="preserve">الإمام الباقر فی ظل جدّه و ابیه(علیهما السّلام)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0319_132520"/>
    <w:bookmarkEnd w:id="16"/>
    <w:p>
      <w:pPr>
        <w:pStyle w:val="Heading3"/>
      </w:pPr>
      <w:bookmarkStart w:id="138" w:name="_Toc25"/>
      <w:r>
        <w:t>الفصل الأوّل:نشأة الإمام محمد الباقر(علیه السّلام)</w:t>
      </w:r>
      <w:bookmarkEnd w:id="138"/>
    </w:p>
    <w:p>
      <w:pPr>
        <w:pStyle w:val="BookText"/>
      </w:pPr>
      <w:r>
        <w:rPr>
          <w:rFonts w:ascii="IRNazanin" w:hAnsi="IRNazanin" w:eastAsia="IRNazanin" w:cs="IRNazanin"/>
          <w:lang w:bidi="fa-IR"/>
          <w:color w:val="111111"/>
          <w:sz w:val="28"/>
          <w:szCs w:val="28"/>
          <w:rtl/>
        </w:rPr>
        <w:t xml:space="preserve">نشأة الإمام محمّد بن علی الباقر(علیه السّلام)</w:t>
      </w:r>
    </w:p>
    <w:p>
      <w:pPr>
        <w:pStyle w:val="BookText"/>
      </w:pPr>
      <w:r>
        <w:rPr>
          <w:rFonts w:ascii="IRNazanin" w:hAnsi="IRNazanin" w:eastAsia="IRNazanin" w:cs="IRNazanin"/>
          <w:lang w:bidi="fa-IR"/>
          <w:color w:val="111111"/>
          <w:sz w:val="28"/>
          <w:szCs w:val="28"/>
          <w:rtl/>
        </w:rPr>
        <w:t xml:space="preserve">لقد ازدهرت الحیاة الفکریة و العلمیة فی الإسلام بهذا الإمام العظیم الذی التقت فیه عناصر الشخصیّة من السبطین الحسن و الحسین(علیهما السّلام)و امتزجت به تلک الاصول الکریمة و الاصلاب الشامخة،و الارحام المطهّرة،التی تفرّع منها.</w:t>
      </w:r>
    </w:p>
    <w:p>
      <w:pPr>
        <w:pStyle w:val="BookText"/>
      </w:pPr>
      <w:r>
        <w:rPr>
          <w:rFonts w:ascii="IRNazanin" w:hAnsi="IRNazanin" w:eastAsia="IRNazanin" w:cs="IRNazanin"/>
          <w:lang w:bidi="fa-IR"/>
          <w:color w:val="111111"/>
          <w:sz w:val="28"/>
          <w:szCs w:val="28"/>
          <w:rtl/>
        </w:rPr>
        <w:t xml:space="preserve">فالأب:هو سید الساجدین و زین العابدین و ألمع سادات المسلمین.</w:t>
      </w:r>
    </w:p>
    <w:p>
      <w:pPr>
        <w:pStyle w:val="BookText"/>
      </w:pPr>
      <w:r>
        <w:rPr>
          <w:rFonts w:ascii="IRNazanin" w:hAnsi="IRNazanin" w:eastAsia="IRNazanin" w:cs="IRNazanin"/>
          <w:lang w:bidi="fa-IR"/>
          <w:color w:val="111111"/>
          <w:sz w:val="28"/>
          <w:szCs w:val="28"/>
          <w:rtl/>
        </w:rPr>
        <w:t xml:space="preserve">و الأم:هی السیدة الزکیة الطاهرة فاطمة بنت الإمام الحسن سید شباب أهل الجنة،و تکنی أم عبد اللّه </w:t>
      </w:r>
      <w:r>
        <w:rPr>
          <w:rStyle w:val="FootnoteReference"/>
        </w:rPr>
        <w:footnoteReference w:id="48"/>
      </w:r>
      <w:r>
        <w:rPr>
          <w:rFonts w:ascii="IRNazanin" w:hAnsi="IRNazanin" w:eastAsia="IRNazanin" w:cs="IRNazanin"/>
          <w:lang w:bidi="fa-IR"/>
          <w:color w:val="111111"/>
          <w:sz w:val="28"/>
          <w:szCs w:val="28"/>
          <w:rtl/>
        </w:rPr>
        <w:t xml:space="preserve">و کانت من سیدات نساء بنی هاشم،و کان الإمام زین العابدین(علیه السّلام)یسمیها الصدیقة </w:t>
      </w:r>
      <w:r>
        <w:rPr>
          <w:rStyle w:val="FootnoteReference"/>
        </w:rPr>
        <w:footnoteReference w:id="49"/>
      </w:r>
      <w:r>
        <w:rPr>
          <w:rFonts w:ascii="IRNazanin" w:hAnsi="IRNazanin" w:eastAsia="IRNazanin" w:cs="IRNazanin"/>
          <w:lang w:bidi="fa-IR"/>
          <w:color w:val="111111"/>
          <w:sz w:val="28"/>
          <w:szCs w:val="28"/>
          <w:rtl/>
        </w:rPr>
        <w:t xml:space="preserve">و یقول فیها الإمام أبو عبد اللّه الصادق(علیه السّلام):«کانت صدیقة لم تدرک فی آل الحسن مثلها» </w:t>
      </w:r>
      <w:r>
        <w:rPr>
          <w:rStyle w:val="FootnoteReference"/>
        </w:rPr>
        <w:footnoteReference w:id="50"/>
      </w:r>
      <w:r>
        <w:rPr>
          <w:rFonts w:ascii="IRNazanin" w:hAnsi="IRNazanin" w:eastAsia="IRNazanin" w:cs="IRNazanin"/>
          <w:lang w:bidi="fa-IR"/>
          <w:color w:val="111111"/>
          <w:sz w:val="28"/>
          <w:szCs w:val="28"/>
          <w:rtl/>
        </w:rPr>
        <w:t xml:space="preserve">و حسبها سموّا أنها بضعة من ریحانة رسول اللّه،و أنها نشأت فی بیوت أذن اللّه أن ترفع و یذکر فیها اسمه،ففی حجرها الطاهر تربی الإمام الباقر(علیه السّلام).</w:t>
      </w:r>
    </w:p>
    <w:p>
      <w:pPr>
        <w:pStyle w:val="BookText"/>
      </w:pPr>
      <w:r>
        <w:rPr>
          <w:rFonts w:ascii="IRNazanin" w:hAnsi="IRNazanin" w:eastAsia="IRNazanin" w:cs="IRNazanin"/>
          <w:lang w:bidi="fa-IR"/>
          <w:color w:val="111111"/>
          <w:sz w:val="28"/>
          <w:szCs w:val="28"/>
          <w:rtl/>
        </w:rPr>
        <w:t xml:space="preserve">المولود المبارک:و أشرقت الدنیا بمولد الإمام الزکی محمد الباقر الذی بشّر به النبی(صلّی اللّه علیه و اله)قبل ولادته،و کان أهل البیت(علیهم السّلام)ینتظرونه بفارغ الصبر لأنه من أئمة المسلمین الذین نص علیهم النبی(صلّی اللّه علیه و اله)و جعلهم قادة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لامته،و قرنهم بمحکم التنزیل و کانت ولادته فی یثرب فی الیوم الثالث من شهر صفر سنة(56 ه) </w:t>
      </w:r>
      <w:r>
        <w:rPr>
          <w:rStyle w:val="FootnoteReference"/>
        </w:rPr>
        <w:footnoteReference w:id="51"/>
      </w:r>
      <w:r>
        <w:rPr>
          <w:rFonts w:ascii="IRNazanin" w:hAnsi="IRNazanin" w:eastAsia="IRNazanin" w:cs="IRNazanin"/>
          <w:lang w:bidi="fa-IR"/>
          <w:color w:val="111111"/>
          <w:sz w:val="28"/>
          <w:szCs w:val="28"/>
          <w:rtl/>
        </w:rPr>
        <w:t xml:space="preserve">و قیل سنة(57 ه)فی غرة رجب یوم الجمعة </w:t>
      </w:r>
      <w:r>
        <w:rPr>
          <w:rStyle w:val="FootnoteReference"/>
        </w:rPr>
        <w:footnoteReference w:id="52"/>
      </w:r>
      <w:r>
        <w:rPr>
          <w:rFonts w:ascii="IRNazanin" w:hAnsi="IRNazanin" w:eastAsia="IRNazanin" w:cs="IRNazanin"/>
          <w:lang w:bidi="fa-IR"/>
          <w:color w:val="111111"/>
          <w:sz w:val="28"/>
          <w:szCs w:val="28"/>
          <w:rtl/>
        </w:rPr>
        <w:t xml:space="preserve">و قد ولد قبل استشهاد جده الإمام الحسین(علیه السّلام)بثلاث سنین </w:t>
      </w:r>
      <w:r>
        <w:rPr>
          <w:rStyle w:val="FootnoteReference"/>
        </w:rPr>
        <w:footnoteReference w:id="53"/>
      </w:r>
      <w:r>
        <w:rPr>
          <w:rFonts w:ascii="IRNazanin" w:hAnsi="IRNazanin" w:eastAsia="IRNazanin" w:cs="IRNazanin"/>
          <w:lang w:bidi="fa-IR"/>
          <w:color w:val="111111"/>
          <w:sz w:val="28"/>
          <w:szCs w:val="28"/>
          <w:rtl/>
        </w:rPr>
        <w:t xml:space="preserve">و قیل بأربع سنین کما أدلی(علیه السّلام)بذلک </w:t>
      </w:r>
      <w:r>
        <w:rPr>
          <w:rStyle w:val="FootnoteReference"/>
        </w:rPr>
        <w:footnoteReference w:id="54"/>
      </w:r>
      <w:r>
        <w:rPr>
          <w:rFonts w:ascii="IRNazanin" w:hAnsi="IRNazanin" w:eastAsia="IRNazanin" w:cs="IRNazanin"/>
          <w:lang w:bidi="fa-IR"/>
          <w:color w:val="111111"/>
          <w:sz w:val="28"/>
          <w:szCs w:val="28"/>
          <w:rtl/>
        </w:rPr>
        <w:t xml:space="preserve">و قیل بسنتین و أشهر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أجریت له فور ولادته مراسیم الولادة کالاذان و الاقامة فی اذنیه و حلق رأسه و التصدق بزنة شعره فضة علی المساکین،و العقّ عنه بکبش و التصدّق به علی الفقراء.</w:t>
      </w:r>
    </w:p>
    <w:p>
      <w:pPr>
        <w:pStyle w:val="BookText"/>
      </w:pPr>
      <w:r>
        <w:rPr>
          <w:rFonts w:ascii="IRNazanin" w:hAnsi="IRNazanin" w:eastAsia="IRNazanin" w:cs="IRNazanin"/>
          <w:lang w:bidi="fa-IR"/>
          <w:color w:val="111111"/>
          <w:sz w:val="28"/>
          <w:szCs w:val="28"/>
          <w:rtl/>
        </w:rPr>
        <w:t xml:space="preserve">و کانت ولادته فی عهد معاویة و البلاد الاسلامیة تعج بالظلم،و تموج بالکوارث و الخطوب من ظلم معاویة و جور ولاته الذین نشروا الإرهاب و أشاعوا الظلم فی البلاد.</w:t>
      </w:r>
    </w:p>
    <w:p>
      <w:pPr>
        <w:pStyle w:val="BookText"/>
      </w:pPr>
      <w:r>
        <w:rPr>
          <w:rFonts w:ascii="IRNazanin" w:hAnsi="IRNazanin" w:eastAsia="IRNazanin" w:cs="IRNazanin"/>
          <w:lang w:bidi="fa-IR"/>
          <w:color w:val="111111"/>
          <w:sz w:val="28"/>
          <w:szCs w:val="28"/>
          <w:rtl/>
        </w:rPr>
        <w:t xml:space="preserve">تسمیته:و سماه جده رسول اللّه(صلّی اللّه علیه و اله)بمحمد،و لقّبه بالباقر قبل أن یولد بعشرات السنین،و کان ذلک من أعلام نبوته،و قد استشف(صلّی اللّه علیه و اله)من وراء الغیب ما یقوم به سبطه من نشر العلم و اذاعته بین الناس فبشّر به أمته،کما حمل له تحیاته علی ید الصحابی الجلیل جابر بن عبد اللّه الانصاری.</w:t>
      </w:r>
    </w:p>
    <w:p>
      <w:pPr>
        <w:pStyle w:val="BookText"/>
      </w:pPr>
      <w:r>
        <w:rPr>
          <w:rFonts w:ascii="IRNazanin" w:hAnsi="IRNazanin" w:eastAsia="IRNazanin" w:cs="IRNazanin"/>
          <w:lang w:bidi="fa-IR"/>
          <w:color w:val="111111"/>
          <w:sz w:val="28"/>
          <w:szCs w:val="28"/>
          <w:rtl/>
        </w:rPr>
        <w:t xml:space="preserve">کنیته:«أبو جعفر» </w:t>
      </w:r>
      <w:r>
        <w:rPr>
          <w:rStyle w:val="FootnoteReference"/>
        </w:rPr>
        <w:footnoteReference w:id="56"/>
      </w:r>
      <w:r>
        <w:rPr>
          <w:rFonts w:ascii="IRNazanin" w:hAnsi="IRNazanin" w:eastAsia="IRNazanin" w:cs="IRNazanin"/>
          <w:lang w:bidi="fa-IR"/>
          <w:color w:val="111111"/>
          <w:sz w:val="28"/>
          <w:szCs w:val="28"/>
          <w:rtl/>
        </w:rPr>
        <w:t xml:space="preserve">و لا کنیة له غیرها.</w:t>
      </w:r>
    </w:p>
    <w:p>
      <w:pPr>
        <w:pStyle w:val="BookText"/>
      </w:pPr>
      <w:r>
        <w:rPr>
          <w:rFonts w:ascii="IRNazanin" w:hAnsi="IRNazanin" w:eastAsia="IRNazanin" w:cs="IRNazanin"/>
          <w:lang w:bidi="fa-IR"/>
          <w:color w:val="111111"/>
          <w:sz w:val="28"/>
          <w:szCs w:val="28"/>
          <w:rtl/>
        </w:rPr>
        <w:t xml:space="preserve">ألقابه الشریفة:و قد دلّت علی ملامح من شخصیته العظیمة و هی:</w:t>
      </w:r>
    </w:p>
    <w:p>
      <w:pPr>
        <w:pStyle w:val="BookText"/>
      </w:pPr>
      <w:r>
        <w:rPr>
          <w:rFonts w:ascii="IRNazanin" w:hAnsi="IRNazanin" w:eastAsia="IRNazanin" w:cs="IRNazanin"/>
          <w:lang w:bidi="fa-IR"/>
          <w:color w:val="111111"/>
          <w:sz w:val="28"/>
          <w:szCs w:val="28"/>
          <w:rtl/>
        </w:rPr>
        <w:t xml:space="preserve">1-الأمین.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2-الشبیه:لأنه کان یشبه جده رسول اللّه(صلّی اللّه علیه و اله)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3-الشاکر.</w:t>
      </w:r>
    </w:p>
    <w:p>
      <w:pPr>
        <w:pStyle w:val="BookText"/>
      </w:pPr>
      <w:r>
        <w:rPr>
          <w:rFonts w:ascii="IRNazanin" w:hAnsi="IRNazanin" w:eastAsia="IRNazanin" w:cs="IRNazanin"/>
          <w:lang w:bidi="fa-IR"/>
          <w:color w:val="111111"/>
          <w:sz w:val="28"/>
          <w:szCs w:val="28"/>
          <w:rtl/>
        </w:rPr>
        <w:t xml:space="preserve">4-الهادی.</w:t>
      </w:r>
    </w:p>
    <w:p>
      <w:pPr>
        <w:pStyle w:val="BookText"/>
      </w:pPr>
      <w:r>
        <w:rPr>
          <w:rFonts w:ascii="IRNazanin" w:hAnsi="IRNazanin" w:eastAsia="IRNazanin" w:cs="IRNazanin"/>
          <w:lang w:bidi="fa-IR"/>
          <w:color w:val="111111"/>
          <w:sz w:val="28"/>
          <w:szCs w:val="28"/>
          <w:rtl/>
        </w:rPr>
        <w:t xml:space="preserve">5-الصابر.</w:t>
      </w:r>
    </w:p>
    <w:p>
      <w:pPr>
        <w:pStyle w:val="BookText"/>
      </w:pPr>
      <w:r>
        <w:rPr>
          <w:rFonts w:ascii="IRNazanin" w:hAnsi="IRNazanin" w:eastAsia="IRNazanin" w:cs="IRNazanin"/>
          <w:lang w:bidi="fa-IR"/>
          <w:color w:val="111111"/>
          <w:sz w:val="28"/>
          <w:szCs w:val="28"/>
          <w:rtl/>
        </w:rPr>
        <w:t xml:space="preserve">6-الشاهد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7-الباقر </w:t>
      </w:r>
      <w:r>
        <w:rPr>
          <w:rStyle w:val="FootnoteReference"/>
        </w:rPr>
        <w:footnoteReference w:id="59"/>
      </w:r>
      <w:r>
        <w:rPr>
          <w:rFonts w:ascii="IRNazanin" w:hAnsi="IRNazanin" w:eastAsia="IRNazanin" w:cs="IRNazanin"/>
          <w:lang w:bidi="fa-IR"/>
          <w:color w:val="111111"/>
          <w:sz w:val="28"/>
          <w:szCs w:val="28"/>
          <w:rtl/>
        </w:rPr>
        <w:t xml:space="preserve">.و هذا من اکثر ألقابه ذیوعا و انتشارا،و قد لقب هو و ولده الإمام الصادق ب(الباقرین)کما لقبا ب(الصادقین)من باب التغلیب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یکاد یجمع المؤرخون و المترجمون للإمام علی أنه إنّما لقب بالباقر لانه بقر العلم أی شقه،و توسع فیه فعرف أصله و علم خفیه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قیل:إنما لقّب به لکثرة سجوده فقد بقر جبهته أی فتحها و وسعها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تحیات النبیّ(صلّی اللّه علیه و اله)الی الباقر(علیه السّلام):و یجمع المؤرخون علی أن النبیّ(صلّی اللّه علیه و اله و سلم)حمّل الصحابی العظیم جابر بن عبد اللّه الانصاری تحیاته،الی سبطه الإمام الباقر،و کان جابر ینتظر ولادته بفارغ الصبر لیؤدی الیه رسالة جده،فلما ولد الإمام و صار صبیا یافعا التقی به جابر فأدی الیه تحیات النبیّ(صلّی اللّه علیه و اله)و قد روی المؤرخون ذلک بصور متعددة و هذا بعضها:</w:t>
      </w:r>
    </w:p>
    <w:p>
      <w:pPr>
        <w:pStyle w:val="BookText"/>
      </w:pPr>
      <w:r>
        <w:rPr>
          <w:rFonts w:ascii="IRNazanin" w:hAnsi="IRNazanin" w:eastAsia="IRNazanin" w:cs="IRNazanin"/>
          <w:lang w:bidi="fa-IR"/>
          <w:color w:val="111111"/>
          <w:sz w:val="28"/>
          <w:szCs w:val="28"/>
          <w:rtl/>
        </w:rPr>
        <w:t xml:space="preserve">1-روی ابن عساکر ان الإمام زین العابدین(علیه السّلام)و معه ولده الباقر دخلا علی جابر بن عبد اللّه الأنصاری،فقال له جابر:من معک یا ابن رسول اللّه؟قال: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 ابنی محمد،فأخذه جابر و ضمّه الیه و بکی،ثم قال:اقترب اجلی،یا محمد!رسول اللّه(صلّی اللّه علیه و اله)یقرؤک السلام.فسئل:و ما ذاک؟فقال:سمعت رسول اللّه(صلّی اللّه علیه و اله)یقول:للحسین بن علی یولد لابنی هذا ابن یقال له علی بن الحسین،و هو سید العابدین إذا کان یوم القیامة ینادی مناد لیقم سید العابدین فیقوم علی بن الحسین،و یولد لعلی بن الحسین ابن یقال له:محمد اذا رأیته یا جابر فاقرأه منی السلام،یا جابر اعلم ان المهدی من ولده،و اعلم یا جابر أنّ بقاءک بعده قلیل»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2-روی تاج الدین بن محمد نقیب حلب بسنده عن الإمام الباقر(علیه السّلام) قال:«دخلت علی جابر بن عبد اللّه فسلّمت علیه.فقال لی من أنت؟و ذلک بعد ما کف بصره،فقلت له:محمد بن علی بن الحسین،فقال:بأبی أنت و أمی، ادن منی فدنوت منه،فقبّل یدی ثم أهوی الی رجلی فاجتذبتها منه،ثم قال:إن رسول اللّه یقرؤک السلام،فقلت و علی رسول اللّه(صلّی اللّه علیه و اله)السلام و رحمة اللّه و برکاته، و کیف ذلک یا جابر؟قال:کنت معه ذات یوم فقال لی:یا جابر لعلک تبقی حتی تلقی رجلا من ولدی یقال له محمد بن علی بن الحسین یهب له اللّه النور و الحکمة فاقرأه منی السلام...»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3-ذکر صلاح الدین الصفدی قال:«کان جابر یمشی بالمدینة و یقول:</w:t>
      </w:r>
    </w:p>
    <w:p>
      <w:pPr>
        <w:pStyle w:val="BookText"/>
      </w:pPr>
      <w:r>
        <w:rPr>
          <w:rFonts w:ascii="IRNazanin" w:hAnsi="IRNazanin" w:eastAsia="IRNazanin" w:cs="IRNazanin"/>
          <w:lang w:bidi="fa-IR"/>
          <w:color w:val="111111"/>
          <w:sz w:val="28"/>
          <w:szCs w:val="28"/>
          <w:rtl/>
        </w:rPr>
        <w:t xml:space="preserve">یا باقر متی ألقاک؟فمرّ یوما فی بعض سکک المدینة فناولته جاریة صبیا فی حجرها فقال لها:من هذا؟فقالت:محمّد بن علی بن الحسین،فضمّه الی صدره،و قبّل رأسه و یدیه،و قال:یا بنی،جدّک رسول اللّه(صلّی اللّه علیه و اله)یقرئک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ثم قال:یا باقر نعیت إلیّ نفسی فمات فی تلک اللیلة»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ملامحه :کانت ملامح الإمام محمّد الباقر(علیه السّلام)کملامح رسول اللّه(صلّی اللّه علیه و اله) و شمائله </w:t>
      </w:r>
      <w:r>
        <w:rPr>
          <w:rStyle w:val="FootnoteReference"/>
        </w:rPr>
        <w:footnoteReference w:id="66"/>
      </w:r>
      <w:r>
        <w:rPr>
          <w:rFonts w:ascii="IRNazanin" w:hAnsi="IRNazanin" w:eastAsia="IRNazanin" w:cs="IRNazanin"/>
          <w:lang w:bidi="fa-IR"/>
          <w:color w:val="111111"/>
          <w:sz w:val="28"/>
          <w:szCs w:val="28"/>
          <w:rtl/>
        </w:rPr>
        <w:t xml:space="preserve">و کما شابه جده النبیّ(صلّی اللّه علیه و اله)فی معالی أخلاقه التی امتاز بها علی سائر النبیین فقد شابهه فی هذه الناحیة أیضا.</w:t>
      </w:r>
    </w:p>
    <w:p>
      <w:pPr>
        <w:pStyle w:val="BookText"/>
      </w:pPr>
      <w:r>
        <w:rPr>
          <w:rFonts w:ascii="IRNazanin" w:hAnsi="IRNazanin" w:eastAsia="IRNazanin" w:cs="IRNazanin"/>
          <w:lang w:bidi="fa-IR"/>
          <w:color w:val="111111"/>
          <w:sz w:val="28"/>
          <w:szCs w:val="28"/>
          <w:rtl/>
        </w:rPr>
        <w:t xml:space="preserve">و وصفه بعض المعاصرین له فقال:إنه کان معتدل القامة اسمر اللون </w:t>
      </w:r>
      <w:r>
        <w:rPr>
          <w:rStyle w:val="FootnoteReference"/>
        </w:rPr>
        <w:footnoteReference w:id="67"/>
      </w:r>
      <w:r>
        <w:rPr>
          <w:rFonts w:ascii="IRNazanin" w:hAnsi="IRNazanin" w:eastAsia="IRNazanin" w:cs="IRNazanin"/>
          <w:lang w:bidi="fa-IR"/>
          <w:color w:val="111111"/>
          <w:sz w:val="28"/>
          <w:szCs w:val="28"/>
          <w:rtl/>
        </w:rPr>
        <w:t xml:space="preserve">رقیق البشرة له خال،ضامر الکشح،حسن الصوت مطرق الرأس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ذکاؤه المبکر:و کان(علیه السّلام)فی طفولته آیة من آیات الذکاء حتی أن جابر ابن عبد اللّه الانصاری علی شیخوخته کان یأتیه فیجلس بین یدیه فیعلمه...</w:t>
      </w:r>
    </w:p>
    <w:p>
      <w:pPr>
        <w:pStyle w:val="BookText"/>
      </w:pPr>
      <w:r>
        <w:rPr>
          <w:rFonts w:ascii="IRNazanin" w:hAnsi="IRNazanin" w:eastAsia="IRNazanin" w:cs="IRNazanin"/>
          <w:lang w:bidi="fa-IR"/>
          <w:color w:val="111111"/>
          <w:sz w:val="28"/>
          <w:szCs w:val="28"/>
          <w:rtl/>
        </w:rPr>
        <w:t xml:space="preserve">و قد بهر جابر من سعة علوم الإمام و معارفه و طفق یقول:</w:t>
      </w:r>
    </w:p>
    <w:p>
      <w:pPr>
        <w:pStyle w:val="BookText"/>
      </w:pPr>
      <w:r>
        <w:rPr>
          <w:rFonts w:ascii="IRNazanin" w:hAnsi="IRNazanin" w:eastAsia="IRNazanin" w:cs="IRNazanin"/>
          <w:lang w:bidi="fa-IR"/>
          <w:color w:val="111111"/>
          <w:sz w:val="28"/>
          <w:szCs w:val="28"/>
          <w:rtl/>
        </w:rPr>
        <w:t xml:space="preserve">«یا باقر لقد اوتیت الحکم صبیا»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 الصحابة ما یتمتع به الإمام منذ نعومة أظفاره من سعة الفضل و العلم الغزیر فکانوا یرجعون إلیه فی المسائل التی لا یهتدون إلیها و یقول المؤرخون ان رجلا سأل عبد اللّه بن عمر عن مسألة فلم یقف علی جوابها فقال للرجل:اذهب إلی ذلک الغلام-و أشار الی الإمام الباقر-فاسأله،و أعلمنی بما یجیبک فبادر نحوه و سأله فأجابه(علیه السّلام)عن مسألته و خف الی ابن عمر فاخبره بجواب الإمام،و راح ابن عمر یبدی اعجابه بالإمام قائلا: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«انهم أهل بیت مفهّمون»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خص اللّه أئمة أهل البیت(علیهم السّلام)بالعلم و الفضل،و زوّدهم بما زوّد أنبیاءه و رسله من الفهم و الحکمة حتّی أنه لم یخف علیهم جواب مسألة تعرض علی أحد منهم،و یقول المؤرخون ان الإمام کان عمره تسع سنین و قد سئل عن أدق المسائل فأجاب عنها.</w:t>
      </w:r>
    </w:p>
    <w:p>
      <w:pPr>
        <w:pStyle w:val="BookText"/>
      </w:pPr>
      <w:r>
        <w:rPr>
          <w:rFonts w:ascii="IRNazanin" w:hAnsi="IRNazanin" w:eastAsia="IRNazanin" w:cs="IRNazanin"/>
          <w:lang w:bidi="fa-IR"/>
          <w:color w:val="111111"/>
          <w:sz w:val="28"/>
          <w:szCs w:val="28"/>
          <w:rtl/>
        </w:rPr>
        <w:t xml:space="preserve">هیبته و وقاره:و بدت علی ملامح الإمام(علیه السّلام)هیبة الأنبیاء و وقارهم،فما جلس معه أحد إلا هابه و اکبره و قد تشرف قتادة و هو فقیه أهل البصرة بمقابلته فاضطرب قلبه من هیبته و أخذ یقول له:</w:t>
      </w:r>
    </w:p>
    <w:p>
      <w:pPr>
        <w:pStyle w:val="BookText"/>
      </w:pPr>
      <w:r>
        <w:rPr>
          <w:rFonts w:ascii="IRNazanin" w:hAnsi="IRNazanin" w:eastAsia="IRNazanin" w:cs="IRNazanin"/>
          <w:lang w:bidi="fa-IR"/>
          <w:color w:val="111111"/>
          <w:sz w:val="28"/>
          <w:szCs w:val="28"/>
          <w:rtl/>
        </w:rPr>
        <w:t xml:space="preserve">«لقد جلست بین یدی الفقهاء و أمام ابن عباس فما اضطرب قلبی من أی أحد منهم مثل ما اضطرب قلبی منک»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خاتمه:«العزة للّه جمیعا» </w:t>
      </w:r>
      <w:r>
        <w:rPr>
          <w:rStyle w:val="FootnoteReference"/>
        </w:rPr>
        <w:footnoteReference w:id="72"/>
      </w:r>
      <w:r>
        <w:rPr>
          <w:rFonts w:ascii="IRNazanin" w:hAnsi="IRNazanin" w:eastAsia="IRNazanin" w:cs="IRNazanin"/>
          <w:lang w:bidi="fa-IR"/>
          <w:color w:val="111111"/>
          <w:sz w:val="28"/>
          <w:szCs w:val="28"/>
          <w:rtl/>
        </w:rPr>
        <w:t xml:space="preserve">و کان یتختم بخاتم جده الإمام الحسین(علیه السّلام)و کان نقشه«إن اللّه بالغ أمره» </w:t>
      </w:r>
      <w:r>
        <w:rPr>
          <w:rStyle w:val="FootnoteReference"/>
        </w:rPr>
        <w:footnoteReference w:id="73"/>
      </w:r>
      <w:r>
        <w:rPr>
          <w:rFonts w:ascii="IRNazanin" w:hAnsi="IRNazanin" w:eastAsia="IRNazanin" w:cs="IRNazanin"/>
          <w:lang w:bidi="fa-IR"/>
          <w:color w:val="111111"/>
          <w:sz w:val="28"/>
          <w:szCs w:val="28"/>
          <w:rtl/>
        </w:rPr>
        <w:t xml:space="preserve">و ذلک مما یدل علی إنقطاعه التام إلی اللّه و شدة تعلقه به.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0319_132526"/>
    <w:bookmarkEnd w:id="17"/>
    <w:p>
      <w:pPr>
        <w:pStyle w:val="Heading3"/>
      </w:pPr>
      <w:bookmarkStart w:id="139" w:name="_Toc26"/>
      <w:r>
        <w:t>الفصل الثانی:مراحل حیاة الإمام محمد الباقر(علیه السّلام)</w:t>
      </w:r>
      <w:bookmarkEnd w:id="139"/>
    </w:p>
    <w:p>
      <w:pPr>
        <w:pStyle w:val="BookText"/>
      </w:pPr>
      <w:r>
        <w:rPr>
          <w:rFonts w:ascii="IRNazanin" w:hAnsi="IRNazanin" w:eastAsia="IRNazanin" w:cs="IRNazanin"/>
          <w:lang w:bidi="fa-IR"/>
          <w:color w:val="111111"/>
          <w:sz w:val="28"/>
          <w:szCs w:val="28"/>
          <w:rtl/>
        </w:rPr>
        <w:t xml:space="preserve">مراحل حیاة الإمام محمّد الباقر(علیه السّلام)</w:t>
      </w:r>
    </w:p>
    <w:p>
      <w:pPr>
        <w:pStyle w:val="BookText"/>
      </w:pPr>
      <w:r>
        <w:rPr>
          <w:rFonts w:ascii="IRNazanin" w:hAnsi="IRNazanin" w:eastAsia="IRNazanin" w:cs="IRNazanin"/>
          <w:lang w:bidi="fa-IR"/>
          <w:color w:val="111111"/>
          <w:sz w:val="28"/>
          <w:szCs w:val="28"/>
          <w:rtl/>
        </w:rPr>
        <w:t xml:space="preserve">تنقسم حیاة الإمام محمد الباقر(علیه السّلام)-علی غرار سائر الأئمة المعصومین(علیهم السّلام)-الی مرحلتین متمیزتین:</w:t>
      </w:r>
    </w:p>
    <w:p>
      <w:pPr>
        <w:pStyle w:val="BookText"/>
      </w:pPr>
      <w:r>
        <w:rPr>
          <w:rFonts w:ascii="IRNazanin" w:hAnsi="IRNazanin" w:eastAsia="IRNazanin" w:cs="IRNazanin"/>
          <w:lang w:bidi="fa-IR"/>
          <w:color w:val="111111"/>
          <w:sz w:val="28"/>
          <w:szCs w:val="28"/>
          <w:rtl/>
        </w:rPr>
        <w:t xml:space="preserve">المرحلة الاولی:مرحلة ما قبل التصدی للقیادة الشرعیة العامة و التی تشمل القیادة الفکریة و السیاسیة معا و هی مرحلة الولادة و النشأة حتی استشهاد أبیه(علیه السّلام).</w:t>
      </w:r>
    </w:p>
    <w:p>
      <w:pPr>
        <w:pStyle w:val="BookText"/>
      </w:pPr>
      <w:r>
        <w:rPr>
          <w:rFonts w:ascii="IRNazanin" w:hAnsi="IRNazanin" w:eastAsia="IRNazanin" w:cs="IRNazanin"/>
          <w:lang w:bidi="fa-IR"/>
          <w:color w:val="111111"/>
          <w:sz w:val="28"/>
          <w:szCs w:val="28"/>
          <w:rtl/>
        </w:rPr>
        <w:t xml:space="preserve">و قد عاش الإمام محمد الباقر(علیه السّلام)فی هذه المرحلة مع جدّه و أبیه(علیهما السّلام) فقضی مع جدّه الحسین(علیه السّلام)فترة قصیرة جدا لا تزید علی خمس سنین فی اکثر التقادیر،و لا تقل عن ثلاث سنین.</w:t>
      </w:r>
    </w:p>
    <w:p>
      <w:pPr>
        <w:pStyle w:val="BookText"/>
      </w:pPr>
      <w:r>
        <w:rPr>
          <w:rFonts w:ascii="IRNazanin" w:hAnsi="IRNazanin" w:eastAsia="IRNazanin" w:cs="IRNazanin"/>
          <w:lang w:bidi="fa-IR"/>
          <w:color w:val="111111"/>
          <w:sz w:val="28"/>
          <w:szCs w:val="28"/>
          <w:rtl/>
        </w:rPr>
        <w:t xml:space="preserve">و عاش مع أبیه الإمام زین العابدین(علیه السّلام)مدة تقرب من اربع و ثلاثین سنة،و کانت سنینا عجافا؛إذ کانت الدولة الأمویة فی ذروة بطشها و جبروتها، و کان الإمام الباقر(علیه السّلام)فی هذه المدة رهن إشارة أبیه زین العابدین(علیه السّلام)فی جمیع مواقفه و نشاطاته.</w:t>
      </w:r>
    </w:p>
    <w:p>
      <w:pPr>
        <w:pStyle w:val="BookText"/>
      </w:pPr>
      <w:r>
        <w:rPr>
          <w:rFonts w:ascii="IRNazanin" w:hAnsi="IRNazanin" w:eastAsia="IRNazanin" w:cs="IRNazanin"/>
          <w:lang w:bidi="fa-IR"/>
          <w:color w:val="111111"/>
          <w:sz w:val="28"/>
          <w:szCs w:val="28"/>
          <w:rtl/>
        </w:rPr>
        <w:t xml:space="preserve">و قد عاصر فیها کلا من معاویة بن أبی سفیان و یزید بن معاویة و معاویة ابن یزید و مروان بن الحکم و عبد اللّه بن الزبیر و عبد الملک بن مروان و الشطر الأکبر من حکم الولید بن عبد الملک.</w:t>
      </w:r>
    </w:p>
    <w:p>
      <w:pPr>
        <w:pStyle w:val="BookText"/>
      </w:pPr>
      <w:r>
        <w:rPr>
          <w:rFonts w:ascii="IRNazanin" w:hAnsi="IRNazanin" w:eastAsia="IRNazanin" w:cs="IRNazanin"/>
          <w:lang w:bidi="fa-IR"/>
          <w:color w:val="111111"/>
          <w:sz w:val="28"/>
          <w:szCs w:val="28"/>
          <w:rtl/>
        </w:rPr>
        <w:t xml:space="preserve">و أما المرحلة الثانیة فتبدأ باستشهاد أبیه(علیه السّلام)فی الخامس و العشرین من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الحرام سنة(95 ه)و هی مرحلة التصدی لمسؤولیة القیادة الروحیة و الفکریة و السیاسیة العامة و هی الإمامة الشرعیة حسب مدرسة أهل البیت(علیهم السّلام)و هی لا تنحصر فی القیادة الروحیة فقط کما لا تقتصر علی القیادة السیاسیة بمعنی مزاولة الحکم و إدارة الدولة الإسلامیة.</w:t>
      </w:r>
    </w:p>
    <w:p>
      <w:pPr>
        <w:pStyle w:val="BookText"/>
      </w:pPr>
      <w:r>
        <w:rPr>
          <w:rFonts w:ascii="IRNazanin" w:hAnsi="IRNazanin" w:eastAsia="IRNazanin" w:cs="IRNazanin"/>
          <w:lang w:bidi="fa-IR"/>
          <w:color w:val="111111"/>
          <w:sz w:val="28"/>
          <w:szCs w:val="28"/>
          <w:rtl/>
        </w:rPr>
        <w:t xml:space="preserve">و استغرقت هذه المرحلة ما یقرب من تسعة عشر عاما،و اصل فیها مسیرة الائمة الهداة من قبله مستلهما-من أجداده الطاهرین و علومهم و العلوم التی حباه اللّه بها-الاسلوب الصحیح لتحقیق أهداف الرسالة المحمدیة.</w:t>
      </w:r>
    </w:p>
    <w:p>
      <w:pPr>
        <w:pStyle w:val="BookText"/>
      </w:pPr>
      <w:r>
        <w:rPr>
          <w:rFonts w:ascii="IRNazanin" w:hAnsi="IRNazanin" w:eastAsia="IRNazanin" w:cs="IRNazanin"/>
          <w:lang w:bidi="fa-IR"/>
          <w:color w:val="111111"/>
          <w:sz w:val="28"/>
          <w:szCs w:val="28"/>
          <w:rtl/>
        </w:rPr>
        <w:t xml:space="preserve">و استطاع هذا الإمام العظیم خلال تلکم الأعوام أن یقدّم للامة معالم مدرسة أهل البیت(علیهم السّلام)فی جمیع مجالات الحیاة و یربّی عدة أجیال من الفقهاء و الرواة و یبنی القاعدة الصلبة من الجماعة الصالحة التی تتبنّی خط أهل البیت(علیهم السّلام)الرسالی السلیم و تسعی جاهدة لتحقیق أهدافهم المثلی.</w:t>
      </w:r>
    </w:p>
    <w:p>
      <w:pPr>
        <w:pStyle w:val="BookText"/>
      </w:pPr>
      <w:r>
        <w:rPr>
          <w:rFonts w:ascii="IRNazanin" w:hAnsi="IRNazanin" w:eastAsia="IRNazanin" w:cs="IRNazanin"/>
          <w:lang w:bidi="fa-IR"/>
          <w:color w:val="111111"/>
          <w:sz w:val="28"/>
          <w:szCs w:val="28"/>
          <w:rtl/>
        </w:rPr>
        <w:t xml:space="preserve">و قد عاصر فی هذه المرحلة الأیام الأخیرة من حکم الولید بن عبد الملک و سلیمان بن عبد الملک و عمر بن عبد العزیز و یزید بن عبد الملک و شطرا من حکم هشام بن عبد الملک و استشهد فی حکم هشام هذا و علی ید أحد عمّاله الظالمین.</w:t>
      </w:r>
    </w:p>
    <w:p>
      <w:pPr>
        <w:pStyle w:val="BookText"/>
      </w:pPr>
      <w:r>
        <w:rPr>
          <w:rFonts w:ascii="IRNazanin" w:hAnsi="IRNazanin" w:eastAsia="IRNazanin" w:cs="IRNazanin"/>
          <w:lang w:bidi="fa-IR"/>
          <w:color w:val="111111"/>
          <w:sz w:val="28"/>
          <w:szCs w:val="28"/>
          <w:rtl/>
        </w:rPr>
        <w:t xml:space="preserve">و أقام الإمام(علیه السّلام)طیلة حیاته فی المدینة المنورة،فلم یبرحها إلی بلد آخر،و قد کان فیها المعلم الأول،و الرائد الأکبر للحرکة العلمیة و الثقافیة،و قد اتخذ الجامع النبوی مدرسة له فکان یلقی فی رحابه بحوثه علی تلامیذه.</w:t>
      </w:r>
    </w:p>
    <w:p>
      <w:pPr>
        <w:pStyle w:val="BookText"/>
      </w:pPr>
      <w:r>
        <w:rPr>
          <w:rFonts w:ascii="IRNazanin" w:hAnsi="IRNazanin" w:eastAsia="IRNazanin" w:cs="IRNazanin"/>
          <w:lang w:bidi="fa-IR"/>
          <w:color w:val="111111"/>
          <w:sz w:val="28"/>
          <w:szCs w:val="28"/>
          <w:rtl/>
        </w:rPr>
        <w:t xml:space="preserve">و قد تخرجت من مدرسة هذا الإمام العملاق مجموعة من العلماء الکبار الذین جابوا شرق الأرض و غربها ناشرین فیها العلم و المعرفة و طأطأت لشخصیاتهم المتفوقة الامة الاسلامیة بشتی قطاعاتها.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0319_132528"/>
    <w:bookmarkEnd w:id="18"/>
    <w:p>
      <w:pPr>
        <w:pStyle w:val="Heading3"/>
      </w:pPr>
      <w:bookmarkStart w:id="140" w:name="_Toc27"/>
      <w:r>
        <w:t>الفصل الثالث:الإمام الباقر فی ظل جدّه و أبیه(علیهم السّلام)</w:t>
      </w:r>
      <w:bookmarkEnd w:id="140"/>
    </w:p>
    <w:p>
      <w:pPr>
        <w:pStyle w:val="BookText"/>
      </w:pPr>
      <w:r>
        <w:rPr>
          <w:rFonts w:ascii="IRNazanin" w:hAnsi="IRNazanin" w:eastAsia="IRNazanin" w:cs="IRNazanin"/>
          <w:lang w:bidi="fa-IR"/>
          <w:color w:val="111111"/>
          <w:sz w:val="28"/>
          <w:szCs w:val="28"/>
          <w:rtl/>
        </w:rPr>
        <w:t xml:space="preserve">الإمام محمّد الباقر(علیه السّلام)فی ظلّ جدّه و أبیه(علیهما السّلام)</w:t>
      </w:r>
    </w:p>
    <w:p>
      <w:pPr>
        <w:pStyle w:val="BookText"/>
      </w:pPr>
      <w:r>
        <w:rPr>
          <w:rFonts w:ascii="IRNazanin" w:hAnsi="IRNazanin" w:eastAsia="IRNazanin" w:cs="IRNazanin"/>
          <w:lang w:bidi="fa-IR"/>
          <w:color w:val="111111"/>
          <w:sz w:val="28"/>
          <w:szCs w:val="28"/>
          <w:rtl/>
        </w:rPr>
        <w:t xml:space="preserve">مرّ الإمام الباقر(علیه السّلام)بمرحلة رافقت الکثیر من الأحداث و الظواهر فی ظلّ جده و أبیه(علیهما السّلام)و یمکن تلخیصها بالشکل التالی:</w:t>
      </w:r>
    </w:p>
    <w:p>
      <w:pPr>
        <w:pStyle w:val="BookText"/>
      </w:pPr>
      <w:r>
        <w:rPr>
          <w:rFonts w:ascii="IRNazanin" w:hAnsi="IRNazanin" w:eastAsia="IRNazanin" w:cs="IRNazanin"/>
          <w:lang w:bidi="fa-IR"/>
          <w:color w:val="111111"/>
          <w:sz w:val="28"/>
          <w:szCs w:val="28"/>
          <w:rtl/>
        </w:rPr>
        <w:t xml:space="preserve">1-عاش الإمام الباقر(علیه السّلام)فی ظلّ جدّه الحسین(علیه السّلام)منذ ولادته و حتی الرابعة من عمره الشریف و قد مکنه ذلک من الإطلاع علی الأحداث و الوقائع الاجتماعیة و السیاسیة و إدارک طبیعة سیرها و فهم اتجاه حرکتها بما اوتی من ذکاء و فهم منذ صباه.</w:t>
      </w:r>
    </w:p>
    <w:p>
      <w:pPr>
        <w:pStyle w:val="BookText"/>
      </w:pPr>
      <w:r>
        <w:rPr>
          <w:rFonts w:ascii="IRNazanin" w:hAnsi="IRNazanin" w:eastAsia="IRNazanin" w:cs="IRNazanin"/>
          <w:lang w:bidi="fa-IR"/>
          <w:color w:val="111111"/>
          <w:sz w:val="28"/>
          <w:szCs w:val="28"/>
          <w:rtl/>
        </w:rPr>
        <w:t xml:space="preserve">لقد عاش الإمام الباقر(علیه السّلام)فی مقتبل عمره حادثة مصرع أعمامه و أهل بیته الطاهرین و شاهد بام عینیه ملحمة عاشوراء و مقتل جدّه الحسین(علیه السّلام) و اخذ مأسورا الی طواغیت الکوفة و الشام و شارک سبایا أهل البیت(علیهم السّلام)فیما جری علیهم من المحن و المصائب الألیمة التی تتصدّع لها القلوب.</w:t>
      </w:r>
    </w:p>
    <w:p>
      <w:pPr>
        <w:pStyle w:val="BookText"/>
      </w:pPr>
      <w:r>
        <w:rPr>
          <w:rFonts w:ascii="IRNazanin" w:hAnsi="IRNazanin" w:eastAsia="IRNazanin" w:cs="IRNazanin"/>
          <w:lang w:bidi="fa-IR"/>
          <w:color w:val="111111"/>
          <w:sz w:val="28"/>
          <w:szCs w:val="28"/>
          <w:rtl/>
        </w:rPr>
        <w:t xml:space="preserve">کما استمع إلی أقوال أبیه الساخنة و هو یخاطب الطاغیة المتغطرس یزید فی الشام و التی کان منها قوله(علیه السّلام) :یا یزید!و محمد هذا جدی أم جدّک؟فإن زعمت أنه جدّک فقد کذبت و کفرت،و إن زعمت أنه جدّی فلم قتلت عترته؟!!)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عاصر الإمام الباقر(علیه السّلام)فی سنة(63 ه)واقعة الحرّة التی ثار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أهل المدینة علی حکم یزید و هو فی السادسة من عمره الشریف،حیث شاهد نقض أکابر أهل المدینة و فقهائها لبیعة یزید الفاجر </w:t>
      </w:r>
      <w:r>
        <w:rPr>
          <w:rStyle w:val="FootnoteReference"/>
        </w:rPr>
        <w:footnoteReference w:id="75"/>
      </w:r>
      <w:r>
        <w:rPr>
          <w:rFonts w:ascii="IRNazanin" w:hAnsi="IRNazanin" w:eastAsia="IRNazanin" w:cs="IRNazanin"/>
          <w:lang w:bidi="fa-IR"/>
          <w:color w:val="111111"/>
          <w:sz w:val="28"/>
          <w:szCs w:val="28"/>
          <w:rtl/>
        </w:rPr>
        <w:t xml:space="preserve">و رأی مدینة جدّه عندما أباحها یزید لجیشه الجاهلی ثلاثة أیّام متوالیات یقتلون أهلها، و ینهبون أموالهم و یهتکون أعراضهم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3-عاصر الإمام الباقر(علیه السّلام)فی هذه المرحلة من حیاته الانحراف الفکری الذی تسبب الامویّون فی إیجاده مثل بثّهم للعقائد الباطلة کالجبر و التفویض و الإرجاء خدمة لسلطانهم؛لأن هذه المفاهیم تستطیع أن تجعل الامة مستسلمة للحکام الطغاة ما دامت تبررّ طغیانهم و عصیانهم لأوامر اللّه و رسوله.</w:t>
      </w:r>
    </w:p>
    <w:p>
      <w:pPr>
        <w:pStyle w:val="BookText"/>
      </w:pPr>
      <w:r>
        <w:rPr>
          <w:rFonts w:ascii="IRNazanin" w:hAnsi="IRNazanin" w:eastAsia="IRNazanin" w:cs="IRNazanin"/>
          <w:lang w:bidi="fa-IR"/>
          <w:color w:val="111111"/>
          <w:sz w:val="28"/>
          <w:szCs w:val="28"/>
          <w:rtl/>
        </w:rPr>
        <w:t xml:space="preserve">4-و من الظواهر التی عاصرها الإمام محمّد الباقر(علیه السّلام)و هو فی ظلّ أبیه السجّاد(علیه السّلام)ظاهرة الانحراف السیاسی و تتمثل فی تحویل الامویین للخلافة إلی ملک عضوض یتوارثه الأبناء عن الآباء،و یوزّعون فیه المناصب الحکومیة علی ذویهم و أقاربهم.</w:t>
      </w:r>
    </w:p>
    <w:p>
      <w:pPr>
        <w:pStyle w:val="BookText"/>
      </w:pPr>
      <w:r>
        <w:rPr>
          <w:rFonts w:ascii="IRNazanin" w:hAnsi="IRNazanin" w:eastAsia="IRNazanin" w:cs="IRNazanin"/>
          <w:lang w:bidi="fa-IR"/>
          <w:color w:val="111111"/>
          <w:sz w:val="28"/>
          <w:szCs w:val="28"/>
          <w:rtl/>
        </w:rPr>
        <w:t xml:space="preserve">لقد عاش(علیه السّلام)محنة عداء الامویین للعلویین و الذی تمثل فی ظاهرة سبّهم لجدّه الإمام علی بن أبی طالب(علیه السّلام)علی المنابر طیلة ستة عقود.</w:t>
      </w:r>
    </w:p>
    <w:p>
      <w:pPr>
        <w:pStyle w:val="BookText"/>
      </w:pPr>
      <w:r>
        <w:rPr>
          <w:rFonts w:ascii="IRNazanin" w:hAnsi="IRNazanin" w:eastAsia="IRNazanin" w:cs="IRNazanin"/>
          <w:lang w:bidi="fa-IR"/>
          <w:color w:val="111111"/>
          <w:sz w:val="28"/>
          <w:szCs w:val="28"/>
          <w:rtl/>
        </w:rPr>
        <w:t xml:space="preserve">5-و من الأحداث البارزة فی حیاة الإمام الباقر(علیه السّلام)توالی الثورات المسلحة ضد الحکم الاموی بعد واقعة کربلاء الخالدة،ففی سنة(63 ه) ثار أهل المدینة فی سنة(65 ه)ثار التوابون،و فی سنة(66 ه)ثار المختار بن أبی عبیدة الثقفی و ثار الزبیریون،و فی سنة(77 ه)ثار المطرّف بن المغیرة بن شعبة،و فی سنة(81 ه)تمرّد عبد الرحمن بن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الأشعث علی حکومة عبد الملک بن مروان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انتشرت فی هذه الفترة ظاهرة وضع الحدیث المؤلمة فقد رکّز الامویون علی هذه الأداة لخدمة سلطانهم،حتّی روی ابن طرفة المعروف بنفطویه فی تأریخه أن أکثر الأحادیث الموضوعة فی فضائل الصحابة کانت فی أیام بنی امیّة تقرّبا إلیهم بما یظنّون أنهم یرغمون انوف بنی هاشم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7-أما الانحراف الأخلاقی و الاجتماعی فقد استشری فی أوساط الامة حیث اشتهر یزید بن معاویة بفسقه إذ کان یشرب الخمر و یلعب بالکلاب و القرود و یقضی أوقاته بین المغنّین و المغنّیات و شاع عنه ذلک و عرفه عامّة الناس.و کان مروان بن الحکم أیضا فاحشا بذیئا،کما کان أولاده و أحفاده علی شاکلته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أشاع الامویّون بین المسلمین روح التعصّب فقرّبوا العرب و أبعدوا غیر العرب و أثاروا الشعوبیة فمزّقوا بذلک وحدة الصف الإسلامی و أثاروا الأحقاد و زرعوا بذور الشر فی قلوب أبناء المجتمع الاسلامی.</w:t>
      </w:r>
    </w:p>
    <w:p>
      <w:pPr>
        <w:pStyle w:val="BookText"/>
      </w:pPr>
      <w:r>
        <w:rPr>
          <w:rFonts w:ascii="IRNazanin" w:hAnsi="IRNazanin" w:eastAsia="IRNazanin" w:cs="IRNazanin"/>
          <w:lang w:bidi="fa-IR"/>
          <w:color w:val="111111"/>
          <w:sz w:val="28"/>
          <w:szCs w:val="28"/>
          <w:rtl/>
        </w:rPr>
        <w:t xml:space="preserve">8-و عاش الإمام الباقر(علیه السّلام)فی هذه المرحلة من حیاته فی ظلّ سیرة أبیه(علیه السّلام)بکل وجوده الذی کان یرکز نشاطه علی إعادة بناء المجتمع الإسلامی و تشیید دعائم العقیدة الاسلامیة القویمة،حیث کان یحاول الإمام زین العابدین(علیه السّلام)من خلال بثّ القیم العقائدیة و الأخلاقیة عبر الأدعیة و توجیه رسائل الحقوق و ما شابه ذلک صیاغة کیان الجماعة الصالحة التی کان علیها أن تتولی عملیّة التغییر فی المجتمع الذی راح یتردّی باستمرار.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یشارک أباه السجّاد(علیه السّلام)فی أهدافه و خطواته و أسالیبه المتعددة فی المرحلة التی استغرقت ثلاثة و ثلاثین عاما و التی تمثّلت فی الدعاء و الانفاق و العتق و التربیة المباشرة للرقیق و الأحرار باعتبارها نشاطا بارزا للإمام زین العابدین(علیه السّلام)خلال هذه المرحلة.</w:t>
      </w:r>
    </w:p>
    <w:p>
      <w:pPr>
        <w:pStyle w:val="BookText"/>
      </w:pPr>
      <w:r>
        <w:rPr>
          <w:rFonts w:ascii="IRNazanin" w:hAnsi="IRNazanin" w:eastAsia="IRNazanin" w:cs="IRNazanin"/>
          <w:lang w:bidi="fa-IR"/>
          <w:color w:val="111111"/>
          <w:sz w:val="28"/>
          <w:szCs w:val="28"/>
          <w:rtl/>
        </w:rPr>
        <w:t xml:space="preserve">9-وقف الإمام الباقر(علیه السّلام)مواقف أبیه من الثورات و الحرکات المسلحة التی کانت تهدف إلی إسقاط النظام الفاسد إذ کان یرشدها و یقودها بصورة غیر مباشرة من دون أن یعطی للحکام أی دلیل یدل علی التنسیق من الإمام(علیه السّلام)مع الثوّار ضد الحکم الاموی الغاشم.</w:t>
      </w:r>
    </w:p>
    <w:p>
      <w:pPr>
        <w:pStyle w:val="BookText"/>
      </w:pPr>
      <w:r>
        <w:rPr>
          <w:rFonts w:ascii="IRNazanin" w:hAnsi="IRNazanin" w:eastAsia="IRNazanin" w:cs="IRNazanin"/>
          <w:lang w:bidi="fa-IR"/>
          <w:color w:val="111111"/>
          <w:sz w:val="28"/>
          <w:szCs w:val="28"/>
          <w:rtl/>
        </w:rPr>
        <w:t xml:space="preserve">10-و کان للإمام الباقر دور بارز و هو فی ظلّ أبیه فی حرکته لتأسیس صرح العلم و المعرفة الاسلامیة حیث کان یحضر المحافل العامة لیحدّث الناس و یرشدهم،کما کان یفسّر القرآن و یعلّم الناس الأحادیث النبویّة الشریفة و یثقّفهم بالسیرة النبویّة المبارکة.</w:t>
      </w:r>
    </w:p>
    <w:p>
      <w:pPr>
        <w:pStyle w:val="BookText"/>
      </w:pPr>
      <w:r>
        <w:rPr>
          <w:rFonts w:ascii="IRNazanin" w:hAnsi="IRNazanin" w:eastAsia="IRNazanin" w:cs="IRNazanin"/>
          <w:lang w:bidi="fa-IR"/>
          <w:color w:val="111111"/>
          <w:sz w:val="28"/>
          <w:szCs w:val="28"/>
          <w:rtl/>
        </w:rPr>
        <w:t xml:space="preserve">11-ان التنصیص من الإمام السجّاد(علیه السّلام)علی إمامة ابنه الباقر یعود تأریخیا الی النصوص التی وردت عن رسول اللّه(صلّی اللّه علیه و اله)و الأئمة من بعده و نصّت علی إمامة اثنی عشر إماما بعد رسول اللّه کلهم من قریش و بنی هاشم،و تداولها الصحابة و التابعون و استند الیها أهل البیت(علیهم السّلام).</w:t>
      </w:r>
    </w:p>
    <w:p>
      <w:pPr>
        <w:pStyle w:val="BookText"/>
      </w:pPr>
      <w:r>
        <w:rPr>
          <w:rFonts w:ascii="IRNazanin" w:hAnsi="IRNazanin" w:eastAsia="IRNazanin" w:cs="IRNazanin"/>
          <w:lang w:bidi="fa-IR"/>
          <w:color w:val="111111"/>
          <w:sz w:val="28"/>
          <w:szCs w:val="28"/>
          <w:rtl/>
        </w:rPr>
        <w:t xml:space="preserve">و من تلک النصوص التی ورد فیها اسم الإمام الباقر(علیه السّلام)بشکل خاص هو النص الذی رواه جابر بن عبد اللّه الأنصاری و قد جاء فی هذا النص ما یلی:</w:t>
      </w:r>
    </w:p>
    <w:p>
      <w:pPr>
        <w:pStyle w:val="BookText"/>
      </w:pPr>
      <w:r>
        <w:rPr>
          <w:rFonts w:ascii="IRNazanin" w:hAnsi="IRNazanin" w:eastAsia="IRNazanin" w:cs="IRNazanin"/>
          <w:lang w:bidi="fa-IR"/>
          <w:color w:val="111111"/>
          <w:sz w:val="28"/>
          <w:szCs w:val="28"/>
          <w:rtl/>
        </w:rPr>
        <w:t xml:space="preserve">«...فقال:یا رسول اللّه و من الائمة من ولد علی بن أبی طالب؟قال:«الحسن و الحسین سیدا شباب أهل الجنة،ثم سید العابدین فی زمانه علیّ بن الحسین،ثم الباقر محمد بن علیّ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ستدرکه یا جابر،فاذا أدرکته فاقرأه منّی السلام»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نص آخر أنّ رسول اللّه(صلّی اللّه علیه و اله)قال لجابر بن عبد اللّه الأنصاری:</w:t>
      </w:r>
    </w:p>
    <w:p>
      <w:pPr>
        <w:pStyle w:val="BookText"/>
      </w:pPr>
      <w:r>
        <w:rPr>
          <w:rFonts w:ascii="IRNazanin" w:hAnsi="IRNazanin" w:eastAsia="IRNazanin" w:cs="IRNazanin"/>
          <w:lang w:bidi="fa-IR"/>
          <w:color w:val="111111"/>
          <w:sz w:val="28"/>
          <w:szCs w:val="28"/>
          <w:rtl/>
        </w:rPr>
        <w:t xml:space="preserve">«یولد لابنی هذا-یعنی الحسین-ابن یقال له:علی،و هو سید العابدین...و یولد له محمد،اذا رأیته یا جابر فاقرأه(علیه السّلام)منّی السلام،و اعلم أنّ المهدی من ولده...»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تناقل الائمة من أهل البیت(علیهم السّلام)الوصیة إماما بعد إمام،فقد أوصی الإمام علی(علیه السّلام)ولده الإمام الحسن(علیه السّلام)قائلا:«یا بنیّ إنه أمرنی رسول اللّه(صلّی اللّه علیه و اله) أن أوصی الیک،و أدفع الیک کتبی و سلاحی،کما أوصی الیّ و دفع الیّ کتبه و سلاحه، و أمرنی أن آمرک اذا حضرک الموت أن تدفعها الی أخیک الحسین،ثم أقبل علی ابنه الحسین،فقال:و أمرک رسول اللّه أن تدفعها الی ابنک هذا،ثم أخذ بید علی بن الحسین و قال:و أمرک رسول اللّه(صلّی اللّه علیه و اله)أن تدفعها الی ابنک محمد بن علی فاقرأه من رسول اللّه و منّی السلام»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12-و کان الإمام زین العابدین(علیه السّلام)یوجّه الانظار الی امامة ابنه الباقر(علیه السّلام)،و یستثمر الفرص لإعلانها أمام أبنائه أو بعض أبنائه أو خاصّته و ثقاته،یصرّح تارة بها و یلمّح إلیها تارة اخری.</w:t>
      </w:r>
    </w:p>
    <w:p>
      <w:pPr>
        <w:pStyle w:val="BookText"/>
      </w:pPr>
      <w:r>
        <w:rPr>
          <w:rFonts w:ascii="IRNazanin" w:hAnsi="IRNazanin" w:eastAsia="IRNazanin" w:cs="IRNazanin"/>
          <w:lang w:bidi="fa-IR"/>
          <w:color w:val="111111"/>
          <w:sz w:val="28"/>
          <w:szCs w:val="28"/>
          <w:rtl/>
        </w:rPr>
        <w:t xml:space="preserve">فحینما سأله ابنه عمر عن سرّ اهتمامه بالباقر(علیهما السّلام)أجابه:«انّ الإمامة فی ولده الی أن یقوم قائمنا(علیه السّلام)فیملأها قسطا و عدلا،و انه الإمام أبو الأئمة...»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الحسین ابن الإمام زین العابدین(علیهما السّلام)قال:سأل رجل أبی(علیه السّلام) عن الائمة،فقال:«اثنا عشر سبعة من صلب هذا،و وضع یده علی کتف أخی محمد»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یصرّح لابنه الباقر(علیهما السّلام)بامامته و یقول له:«یا بنیّ انّی جعلتک خلیفتی من بعدی»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أبی خالد أنّه قال:قلت لعلیّ بن الحسین:من الإمام بعدک؟ قال:«محمّد ابنی یبقر العلم بقرا»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مرضه الذی توفی فیه سأله الزهری قائلا:فإلی من نختلف بعدک؟ فأجاب(علیه السّلام):«یا أبا عبد اللّه الی ابنی هذا-و أشار الی محمد ابنه-انه وصیّی و وارثی و عیبة علمی و معدن العلم و باقر العلم»،فقال له الزهری:یا ابن رسول اللّه هلاّ أوصیت إلی أکبر اولادک؟فقال(علیه السّلام):«یا أبا عبد اللّه لیست الامامة بالصغر و الکبر، هکذا عهد الینا رسول اللّه(صلّی اللّه علیه و اله)و هکذا وجدنا مکتوبا فی اللوح و الصحیفة»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أیامه الأخیرة جمع الإمام زین العابدین(علیه السّلام)أولاده:محمد و الحسن و عبد اللّه و عمر و زید و الحسین،و أوصی الی ابنه محمد...و جعل أمرهم الیه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الساعات الأخیرة من حیاته التفت(علیه السّلام)الی ولده و هم مجتمعون عنده،ثم التفت الی ابنه الباقر(علیه السّلام)فقال:«یا محمد هذا الصندوق اذهب به الی بیتک».اما أنه لم یکن فیه دینار و لا درهم،و لکن کان مملوءا علما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10319_132534"/>
    <w:bookmarkEnd w:id="19"/>
    <w:p>
      <w:pPr>
        <w:pStyle w:val="Heading2"/>
      </w:pPr>
      <w:bookmarkStart w:id="141" w:name="_Toc28"/>
      <w:r>
        <w:t>الباب الثّالث: جهاد أهل البیت (علیهم السّلام) و دور الإمام الباقر (علیه السّلام)</w:t>
      </w:r>
      <w:bookmarkEnd w:id="141"/>
    </w:p>
    <w:p>
      <w:pPr>
        <w:pStyle w:val="Heading3"/>
      </w:pPr>
      <w:bookmarkStart w:id="142" w:name="_Toc29"/>
      <w:r>
        <w:t>اشارة</w:t>
      </w:r>
      <w:bookmarkEnd w:id="142"/>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جهاد أهل البیت(علیهم السّلام)و دور الإمام الباقر(علیه السّلام) الفصل الثانی:</w:t>
      </w:r>
    </w:p>
    <w:p>
      <w:pPr>
        <w:pStyle w:val="BookText"/>
      </w:pPr>
      <w:r>
        <w:rPr>
          <w:rFonts w:ascii="IRNazanin" w:hAnsi="IRNazanin" w:eastAsia="IRNazanin" w:cs="IRNazanin"/>
          <w:lang w:bidi="fa-IR"/>
          <w:color w:val="111111"/>
          <w:sz w:val="28"/>
          <w:szCs w:val="28"/>
          <w:rtl/>
        </w:rPr>
        <w:t xml:space="preserve">وقائع و أحداث هامة فی عصر الإمام محمد الباقر(علیه السّلام) الفصل الثالث:</w:t>
      </w:r>
    </w:p>
    <w:p>
      <w:pPr>
        <w:pStyle w:val="BookText"/>
      </w:pPr>
      <w:r>
        <w:rPr>
          <w:rFonts w:ascii="IRNazanin" w:hAnsi="IRNazanin" w:eastAsia="IRNazanin" w:cs="IRNazanin"/>
          <w:lang w:bidi="fa-IR"/>
          <w:color w:val="111111"/>
          <w:sz w:val="28"/>
          <w:szCs w:val="28"/>
          <w:rtl/>
        </w:rPr>
        <w:t xml:space="preserve">دور الإمام الباقر(علیه السّلام)فی إصلاح الواقع الفاسد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10319_132536"/>
    <w:bookmarkEnd w:id="20"/>
    <w:p>
      <w:pPr>
        <w:pStyle w:val="Heading3"/>
      </w:pPr>
      <w:bookmarkStart w:id="143" w:name="_Toc30"/>
      <w:r>
        <w:t>الفصل الأوّل:جهاد أهل البیت(علیهم السّلام)و دور الإمام الباقر(علیه السّلام)</w:t>
      </w:r>
      <w:bookmarkEnd w:id="143"/>
    </w:p>
    <w:p>
      <w:pPr>
        <w:pStyle w:val="Heading4"/>
      </w:pPr>
      <w:bookmarkStart w:id="144" w:name="_Toc31"/>
      <w:r>
        <w:t>اشارة</w:t>
      </w:r>
      <w:bookmarkEnd w:id="144"/>
    </w:p>
    <w:p>
      <w:pPr>
        <w:pStyle w:val="BookText"/>
      </w:pPr>
      <w:r>
        <w:rPr>
          <w:rFonts w:ascii="IRNazanin" w:hAnsi="IRNazanin" w:eastAsia="IRNazanin" w:cs="IRNazanin"/>
          <w:lang w:bidi="fa-IR"/>
          <w:color w:val="111111"/>
          <w:sz w:val="28"/>
          <w:szCs w:val="28"/>
          <w:rtl/>
        </w:rPr>
        <w:t xml:space="preserve">جهاد أهل البیت(علیهم السّلام)و دور الإمام الباقر(علیه السّلام)</w:t>
      </w:r>
    </w:p>
    <w:p>
      <w:pPr>
        <w:pStyle w:val="BookText"/>
      </w:pPr>
      <w:r>
        <w:rPr>
          <w:rFonts w:ascii="IRNazanin" w:hAnsi="IRNazanin" w:eastAsia="IRNazanin" w:cs="IRNazanin"/>
          <w:lang w:bidi="fa-IR"/>
          <w:color w:val="111111"/>
          <w:sz w:val="28"/>
          <w:szCs w:val="28"/>
          <w:rtl/>
        </w:rPr>
        <w:t xml:space="preserve">ترتکز العملیة التربویة علی ثلاثة عناصر أساسیة هی:المربی و النظام التربوی و المتربّی.و حینما تفتقد العملیة التربویة المربّی الکفوء أو النظام التربوی الصالح فإنها سوف تنحرف و لا تؤتی ثمارها الصالحة.</w:t>
      </w:r>
    </w:p>
    <w:p>
      <w:pPr>
        <w:pStyle w:val="BookText"/>
      </w:pPr>
      <w:r>
        <w:rPr>
          <w:rFonts w:ascii="IRNazanin" w:hAnsi="IRNazanin" w:eastAsia="IRNazanin" w:cs="IRNazanin"/>
          <w:lang w:bidi="fa-IR"/>
          <w:color w:val="111111"/>
          <w:sz w:val="28"/>
          <w:szCs w:val="28"/>
          <w:rtl/>
        </w:rPr>
        <w:t xml:space="preserve">و قد جاء الإسلام لیربّی المجتمع البشری بقیادة الرسول الخاتم المصطفی محمد بن عبد اللّه(صلّی اللّه علیه و اله)و خطی النبی(صلّی اللّه علیه و اله)فی طریق التربیة الشاق خطوات کبیرة،و استطاع فی ظلّ الشریعة الاسلامیة و نظام الإسلام التربوی أن یربّی من تلک الجماعات الجاهلیة امّة صالحة و رشیدة.</w:t>
      </w:r>
    </w:p>
    <w:p>
      <w:pPr>
        <w:pStyle w:val="BookText"/>
      </w:pPr>
      <w:r>
        <w:rPr>
          <w:rFonts w:ascii="IRNazanin" w:hAnsi="IRNazanin" w:eastAsia="IRNazanin" w:cs="IRNazanin"/>
          <w:lang w:bidi="fa-IR"/>
          <w:color w:val="111111"/>
          <w:sz w:val="28"/>
          <w:szCs w:val="28"/>
          <w:rtl/>
        </w:rPr>
        <w:t xml:space="preserve">و لکن فقدت الامة الاسلامیة المربّی الکفوء حین غادرها الرسول(صلّی اللّه علیه و اله) الی ربّه،و بهذا انهدم العنصر الأوّل من عناصر التربیة الثلاثة.</w:t>
      </w:r>
    </w:p>
    <w:p>
      <w:pPr>
        <w:pStyle w:val="BookText"/>
      </w:pPr>
      <w:r>
        <w:rPr>
          <w:rFonts w:ascii="IRNazanin" w:hAnsi="IRNazanin" w:eastAsia="IRNazanin" w:cs="IRNazanin"/>
          <w:lang w:bidi="fa-IR"/>
          <w:color w:val="111111"/>
          <w:sz w:val="28"/>
          <w:szCs w:val="28"/>
          <w:rtl/>
        </w:rPr>
        <w:t xml:space="preserve">و کان انهدام هذا العنصر کفیلا بهدم العنصرین الآخرین إذ لم یکن من تزعّم قیادة التجربة بعد النبی(صلّی اللّه علیه و اله)کفوءا لها ککفاءة النبی نفسه،علما و عصمة و نزاهة و قدرة و شجاعة و کمالا.</w:t>
      </w:r>
    </w:p>
    <w:p>
      <w:pPr>
        <w:pStyle w:val="BookText"/>
      </w:pPr>
      <w:r>
        <w:rPr>
          <w:rFonts w:ascii="IRNazanin" w:hAnsi="IRNazanin" w:eastAsia="IRNazanin" w:cs="IRNazanin"/>
          <w:lang w:bidi="fa-IR"/>
          <w:color w:val="111111"/>
          <w:sz w:val="28"/>
          <w:szCs w:val="28"/>
          <w:rtl/>
        </w:rPr>
        <w:t xml:space="preserve">أجل؛لقد تزعّم التجربة من لم یکن معصوما و لا منصهرا فی مفاهیم الرسالة و لا قادرا علی حفظ الامّة من الانحراف عن الخط الذی رسمه الرسول(صلّی اللّه علیه و اله و سلم)لها،ذلک الانحراف الذی لم یعرف المسلمون مدی عمقه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مدی تأثیره السلبی علی الدولة و الامّة و الشریعة علی طول الخط و لعلّهم اعتبروه تغییرا فی شخص القائد لا تغییرا فی خط القیادة.</w:t>
      </w:r>
    </w:p>
    <w:p>
      <w:pPr>
        <w:pStyle w:val="BookText"/>
      </w:pPr>
      <w:r>
        <w:rPr>
          <w:rFonts w:ascii="IRNazanin" w:hAnsi="IRNazanin" w:eastAsia="IRNazanin" w:cs="IRNazanin"/>
          <w:lang w:bidi="fa-IR"/>
          <w:color w:val="111111"/>
          <w:sz w:val="28"/>
          <w:szCs w:val="28"/>
          <w:rtl/>
        </w:rPr>
        <w:t xml:space="preserve">و قد قام الأئمة من أهل البیت(علیهم السّلام)بدور جبّار لصیانة الإسلام و الحفاظ علی التجربة الاسلامیة و علی دولة الرسول و حاولوا جهد إمکانهم حفظ الامّة المسلمة من التمادی فی الانحراف و الانهیار،و عملوا بشکل عام علی خطّین رئیسین للوقوف بوجه هذا الانحراف الکبیر الذی لم یدرک إلاّ الرسول(صلّی اللّه علیه و اله) و أهل بیته الأطهار مدی عمقه و خطورته علی الشریعة و الدولة و الامة جمیعا.</w:t>
      </w:r>
    </w:p>
    <w:p>
      <w:pPr>
        <w:pStyle w:val="BookText"/>
      </w:pPr>
      <w:r>
        <w:rPr>
          <w:rFonts w:ascii="IRNazanin" w:hAnsi="IRNazanin" w:eastAsia="IRNazanin" w:cs="IRNazanin"/>
          <w:lang w:bidi="fa-IR"/>
          <w:color w:val="111111"/>
          <w:sz w:val="28"/>
          <w:szCs w:val="28"/>
          <w:rtl/>
        </w:rPr>
        <w:t xml:space="preserve">و الخطّان الرئیسان اللذان عمل الأئمة(علیهم السّلام)علیهما و کان علیهم أن یوظّفوا لذلک نشاطهم یتمثّلان فی:</w:t>
      </w:r>
    </w:p>
    <w:p>
      <w:pPr>
        <w:pStyle w:val="BookText"/>
      </w:pPr>
      <w:r>
        <w:rPr>
          <w:rFonts w:ascii="IRNazanin" w:hAnsi="IRNazanin" w:eastAsia="IRNazanin" w:cs="IRNazanin"/>
          <w:lang w:bidi="fa-IR"/>
          <w:color w:val="111111"/>
          <w:sz w:val="28"/>
          <w:szCs w:val="28"/>
          <w:rtl/>
        </w:rPr>
        <w:t xml:space="preserve">1-خط تحصین الامة ضد الانهیار بعد وقوع التجربة،بأیدی اناس غیر مؤهّلین لقیادتها،و اعطائها القدر الکافی من المقومات لکی تواصل مسیرتها فی الاتجاه الصحیح،و بقدم راسخة.</w:t>
      </w:r>
    </w:p>
    <w:p>
      <w:pPr>
        <w:pStyle w:val="BookText"/>
      </w:pPr>
      <w:r>
        <w:rPr>
          <w:rFonts w:ascii="IRNazanin" w:hAnsi="IRNazanin" w:eastAsia="IRNazanin" w:cs="IRNazanin"/>
          <w:lang w:bidi="fa-IR"/>
          <w:color w:val="111111"/>
          <w:sz w:val="28"/>
          <w:szCs w:val="28"/>
          <w:rtl/>
        </w:rPr>
        <w:t xml:space="preserve">2-خط محاولة تسلّم زمام التجربة و زمام الدولة و محو آثار الانحراف و إرجاع القیادة الکفوءة إلی موضعها الطبیعی لتکتمل عناصر التربیة و لتتلاحم الامة و المجتمع مع الدولة و القیادة الرشیدة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الخط الثانی فکان علی الأئمة الراشدین أن یقوموا له بإعداد طویل المدی،من أجل تهیئة الظروف الموضوعیة اللازمة التی تتناسب مع مجموعة القیم و الأهداف و الأحکام الاساسیة التی جاءت بها الرسالة الاسلامیة و أرید تحقیقها من خلال الحکم و ممارسة الزعامة باسم الإسلام القیّم و باسم اللّه المشرّع للانسان تشریعا یوصله إلی کماله اللائق به.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کان رأی الأئمة الأطهار فی استلام زمام الحکم هو:أنّ الانتصار المسلّح الآنیّ غیر کاف لإقامة دعائم الحکم الاسلامیّ المستقر،بل یتوقف ذلک علی إعداد جیش عقائدی یؤمن بالامام و بعصمته إیمانا مطلقا و یعیش جمیع أهدافه الکبیرة،و یدعم تخطیطه فی مجال الحکم،و یحرس ما یحققه للامة من مصالح أرادها اللّه لها فی هذه الحیاة.</w:t>
      </w:r>
    </w:p>
    <w:p>
      <w:pPr>
        <w:pStyle w:val="BookText"/>
      </w:pPr>
      <w:r>
        <w:rPr>
          <w:rFonts w:ascii="IRNazanin" w:hAnsi="IRNazanin" w:eastAsia="IRNazanin" w:cs="IRNazanin"/>
          <w:lang w:bidi="fa-IR"/>
          <w:color w:val="111111"/>
          <w:sz w:val="28"/>
          <w:szCs w:val="28"/>
          <w:rtl/>
        </w:rPr>
        <w:t xml:space="preserve">و أما الخط الأوّل فهو الخط الذی لا یتنافی مع کل الظروف القاهرة و المؤاتیة،و کان یمارسه الأئمة(علیهم السّلام)حتی فی حالة الشعور بعدم توفر الظروف الموضوعیة التی تسمح للإمام بخوض معرکة یتسلّم من خلالها زمام الحکم من جدید.</w:t>
      </w:r>
    </w:p>
    <w:p>
      <w:pPr>
        <w:pStyle w:val="BookText"/>
      </w:pPr>
      <w:r>
        <w:rPr>
          <w:rFonts w:ascii="IRNazanin" w:hAnsi="IRNazanin" w:eastAsia="IRNazanin" w:cs="IRNazanin"/>
          <w:lang w:bidi="fa-IR"/>
          <w:color w:val="111111"/>
          <w:sz w:val="28"/>
          <w:szCs w:val="28"/>
          <w:rtl/>
        </w:rPr>
        <w:t xml:space="preserve">ان هذا الخط یتمثّل فی تعمیق الرسالة فکریا و روحیّا و سیاسیا فی الامة نفسها؛بغیة إیجاد تحصین کاف فی صفوفها ضدّ الانهیار،بعد تردّی التجربة و سقوطها،و ذلک بایجاد قواعد واعیة فی الامة و ایجاد روح رسالیة فیها و ایجاد عواطف صادقة تجاه هذه الرسالة فی الامة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استلزم عمل الأئمة الأطهار(علیهم السّلام)فی هذین الخطّین قیامهم بدور رسالیّ إیجابی و فعّال علی طول الخط لحفظ الرسالة و الامة و الدولة و حمایتها جمیعا باستمرار.</w:t>
      </w:r>
    </w:p>
    <w:p>
      <w:pPr>
        <w:pStyle w:val="BookText"/>
      </w:pPr>
      <w:r>
        <w:rPr>
          <w:rFonts w:ascii="IRNazanin" w:hAnsi="IRNazanin" w:eastAsia="IRNazanin" w:cs="IRNazanin"/>
          <w:lang w:bidi="fa-IR"/>
          <w:color w:val="111111"/>
          <w:sz w:val="28"/>
          <w:szCs w:val="28"/>
          <w:rtl/>
        </w:rPr>
        <w:t xml:space="preserve">و کلما کان الانحراف یشتدّ کان الائمة الأطهار یتّخذون التدابیر اللازمة ضد ذلک.و کلما وقعت محنة للعقیدة أو التجربة الاسلامیة و عجزت الزعامات المنحرفة من علاجها-بحکم عدم کفاءتها-بادر الأئمة(علیهم السّلام)إلی تقدیم الحلّ و وقایة الامة من الأخطار التی کانت تهدّدها.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فالأئمة المعصومون(علیهم السّلام)کانوا یحافظون علی المقیاس العقائدی فی المجتمع الاسلامی إلی درجة لا تنتهی بالامة إلی الخطر الماحق لها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تنوّع عمل الأئمة(علیهم السّلام)فی مجالات شتّی باعتبار تعدّد العلاقات و تعدّد الجوانب و المهامّ التی تهمّهم باعتبارهم القیادة الواعیة الرشیدة التی ترید تطبیق الإسلام و حفظه للانسانیة جمعاء.</w:t>
      </w:r>
    </w:p>
    <w:p>
      <w:pPr>
        <w:pStyle w:val="BookText"/>
      </w:pPr>
      <w:r>
        <w:rPr>
          <w:rFonts w:ascii="IRNazanin" w:hAnsi="IRNazanin" w:eastAsia="IRNazanin" w:cs="IRNazanin"/>
          <w:lang w:bidi="fa-IR"/>
          <w:color w:val="111111"/>
          <w:sz w:val="28"/>
          <w:szCs w:val="28"/>
          <w:rtl/>
        </w:rPr>
        <w:t xml:space="preserve">فالأئمة الأطهار(علیهم السّلام)مسؤولون عن صیانة تراث الرسول الاعظم(صلّی اللّه علیه و اله)و ثمار جهوده الکریمة المتمثلة فی النقاط الأربع التالیة:</w:t>
      </w:r>
    </w:p>
    <w:p>
      <w:pPr>
        <w:pStyle w:val="BookText"/>
      </w:pPr>
      <w:r>
        <w:rPr>
          <w:rFonts w:ascii="IRNazanin" w:hAnsi="IRNazanin" w:eastAsia="IRNazanin" w:cs="IRNazanin"/>
          <w:lang w:bidi="fa-IR"/>
          <w:color w:val="111111"/>
          <w:sz w:val="28"/>
          <w:szCs w:val="28"/>
          <w:rtl/>
        </w:rPr>
        <w:t xml:space="preserve">1-الشریعة و الرسالة التی جاء بها الرسول الأعظم من عند اللّه تعالی و المتمثلة فی الکتاب الکریم و السنة الشریفة.</w:t>
      </w:r>
    </w:p>
    <w:p>
      <w:pPr>
        <w:pStyle w:val="BookText"/>
      </w:pPr>
      <w:r>
        <w:rPr>
          <w:rFonts w:ascii="IRNazanin" w:hAnsi="IRNazanin" w:eastAsia="IRNazanin" w:cs="IRNazanin"/>
          <w:lang w:bidi="fa-IR"/>
          <w:color w:val="111111"/>
          <w:sz w:val="28"/>
          <w:szCs w:val="28"/>
          <w:rtl/>
        </w:rPr>
        <w:t xml:space="preserve">2-الامة التی کوّنها و ربّاها الرسول الکریم بیدیه الکریمتین.</w:t>
      </w:r>
    </w:p>
    <w:p>
      <w:pPr>
        <w:pStyle w:val="BookText"/>
      </w:pPr>
      <w:r>
        <w:rPr>
          <w:rFonts w:ascii="IRNazanin" w:hAnsi="IRNazanin" w:eastAsia="IRNazanin" w:cs="IRNazanin"/>
          <w:lang w:bidi="fa-IR"/>
          <w:color w:val="111111"/>
          <w:sz w:val="28"/>
          <w:szCs w:val="28"/>
          <w:rtl/>
        </w:rPr>
        <w:t xml:space="preserve">3-الکیان السیاسی الاسلامی الذی أوجده النبی(صلّی اللّه علیه و اله)و الدولة التی أسسها و شیّد أرکانها.</w:t>
      </w:r>
    </w:p>
    <w:p>
      <w:pPr>
        <w:pStyle w:val="BookText"/>
      </w:pPr>
      <w:r>
        <w:rPr>
          <w:rFonts w:ascii="IRNazanin" w:hAnsi="IRNazanin" w:eastAsia="IRNazanin" w:cs="IRNazanin"/>
          <w:lang w:bidi="fa-IR"/>
          <w:color w:val="111111"/>
          <w:sz w:val="28"/>
          <w:szCs w:val="28"/>
          <w:rtl/>
        </w:rPr>
        <w:t xml:space="preserve">4-القیادة النموذجیة التی حققها بنفسه و ربّی من یکون کفوء لتجسیدها من أهل بیته الطاهرین صلوات اللّه علیهم أجمعین.</w:t>
      </w:r>
    </w:p>
    <w:p>
      <w:pPr>
        <w:pStyle w:val="BookText"/>
      </w:pPr>
      <w:r>
        <w:rPr>
          <w:rFonts w:ascii="IRNazanin" w:hAnsi="IRNazanin" w:eastAsia="IRNazanin" w:cs="IRNazanin"/>
          <w:lang w:bidi="fa-IR"/>
          <w:color w:val="111111"/>
          <w:sz w:val="28"/>
          <w:szCs w:val="28"/>
          <w:rtl/>
        </w:rPr>
        <w:t xml:space="preserve">لکنّ عدم امکان الحفاظ علی هذا المرکز القیادی و تفویت الفرصة علی القیادة التی عیّنها الرسول(صلّی اللّه علیه و اله)بأمر من اللّه تعالی لا یمنع من ممارسة مسؤولیة الحفاظ علی المجتمع الاسلامی السیاسی و صیانة الدولة الاسلامیة من الانهیار بالقدر الممکن الذی یتسنّی للقیادة الشرعیة بالفعل و بمقدار ما تسمح به الظروف الراهنة.</w:t>
      </w:r>
    </w:p>
    <w:p>
      <w:pPr>
        <w:pStyle w:val="BookText"/>
      </w:pPr>
      <w:r>
        <w:rPr>
          <w:rFonts w:ascii="IRNazanin" w:hAnsi="IRNazanin" w:eastAsia="IRNazanin" w:cs="IRNazanin"/>
          <w:lang w:bidi="fa-IR"/>
          <w:color w:val="111111"/>
          <w:sz w:val="28"/>
          <w:szCs w:val="28"/>
          <w:rtl/>
        </w:rPr>
        <w:t xml:space="preserve">کما ان سقوط الدولة الاسلامیة لا یحول دون الاهتمام بالامة المسلمة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دون الاهتمام بالرسالة و الشریعة الإسلامیة و صیانتها من الانهیار و الاضمحلال التام.</w:t>
      </w:r>
    </w:p>
    <w:p>
      <w:pPr>
        <w:pStyle w:val="BookText"/>
      </w:pPr>
      <w:r>
        <w:rPr>
          <w:rFonts w:ascii="IRNazanin" w:hAnsi="IRNazanin" w:eastAsia="IRNazanin" w:cs="IRNazanin"/>
          <w:lang w:bidi="fa-IR"/>
          <w:color w:val="111111"/>
          <w:sz w:val="28"/>
          <w:szCs w:val="28"/>
          <w:rtl/>
        </w:rPr>
        <w:t xml:space="preserve">و علی هذا الاساس تنوّعت مجالات عمل الائمة الطاهرین(علیهم السّلام)بالرغم من اختلاف ظروفهم من حیث نوع الحکم القائم،و من حیث درجة ثقافة الأمة و مدی و عیها،و مدی إیمانها و معرفتها بالأئمة(علیهم السّلام)،و مدی انقیادها للحکام المنحرفین،و من حیث نوع الظروف المحیطة بالکیان الاسلامی و الدولة الاسلامیة،و من حیث درجة التزام الحکّام بالاسلام،و من حیث نوع الأدوات التی کانوا یستخدمونها لدعم حکمهم و إحکام سیطرتهم علی رقاب الامّة.</w:t>
      </w:r>
    </w:p>
    <w:p>
      <w:pPr>
        <w:pStyle w:val="BookText"/>
      </w:pPr>
      <w:r>
        <w:rPr>
          <w:rFonts w:ascii="IRNazanin" w:hAnsi="IRNazanin" w:eastAsia="IRNazanin" w:cs="IRNazanin"/>
          <w:lang w:bidi="fa-IR"/>
          <w:color w:val="111111"/>
          <w:sz w:val="28"/>
          <w:szCs w:val="28"/>
          <w:rtl/>
        </w:rPr>
        <w:t xml:space="preserve">فقد کان لائمة أهل البیت(علیهم السّلام)نشاط مستمر تجاه الحکم القائم و الزعامات المنحرفة،و قد تمثّل فی إیقاف الحاکم عن المزید من الانحراف، بالتوجیه الکلامی،أو بالثورة المسلحة ضد الحاکم حینما کان یشکّل انحرافه، خطرا ما حقا،کثورة الإمام الحسین(علیه السّلام)ضد یزید بن معاویة و ان کلّفهم ذلک حیاتهم،أو عن طریق إیجاد المعارضة المستمرة و دعمها بشکل و آخر من أجل زعزعة القیادة المنحرفة بالرغم من دعمهم للدولة الاسلامیة بشکل غیر مباشر حینما کانت تواجه خطرا ما حقا أمام الکیانات الکافرة.</w:t>
      </w:r>
    </w:p>
    <w:p>
      <w:pPr>
        <w:pStyle w:val="BookText"/>
      </w:pPr>
      <w:r>
        <w:rPr>
          <w:rFonts w:ascii="IRNazanin" w:hAnsi="IRNazanin" w:eastAsia="IRNazanin" w:cs="IRNazanin"/>
          <w:lang w:bidi="fa-IR"/>
          <w:color w:val="111111"/>
          <w:sz w:val="28"/>
          <w:szCs w:val="28"/>
          <w:rtl/>
        </w:rPr>
        <w:t xml:space="preserve">و کان لهم(علیهم السّلام)نشاط مستمر کذلک فی مجال تربیة الامة عقائدیا و أخلاقیا و سیاسیّا و ذلک من خلال تربیة الأصحاب العلماء و بناء الکوادر العلمیة و الشخصیات النموذجیة التی تقوم بمهمة نشر الوعی و الفکر الاسلامی و تصحیح الأخطاء الحاصلة فی فهم الرسالة و الشریعة،و مواجهة التیارات الفکریة الوافدة أو التیارات السیاسیة المنحرفة أو الشخصیّات العلمیة المنحرفة التی کان الحکام الجائرون یستخدمونهم لدعم حکوماتهم.و کانت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جملة مهامّهم دعوة الناس الی السیر وراء القیادة الإلهیة بعد الرسول(علیهم السّلام) و المتمثّلة فی إمامة أهل البیت الأطهار،و تصعید درجة معرفة الامة و الایمان بهم و الوعی اللازم تجاه امامتهم و زعامتهم.</w:t>
      </w:r>
    </w:p>
    <w:p>
      <w:pPr>
        <w:pStyle w:val="BookText"/>
      </w:pPr>
      <w:r>
        <w:rPr>
          <w:rFonts w:ascii="IRNazanin" w:hAnsi="IRNazanin" w:eastAsia="IRNazanin" w:cs="IRNazanin"/>
          <w:lang w:bidi="fa-IR"/>
          <w:color w:val="111111"/>
          <w:sz w:val="28"/>
          <w:szCs w:val="28"/>
          <w:rtl/>
        </w:rPr>
        <w:t xml:space="preserve">هذا بالإضافة الی نزول الأئمة(علیهم السّلام)إلی ساحة الحیاة العامة و الارتباط بالامة بشکل مباشر و التعاطف مع قطّاع واسع من المسلمین؛فإن الزعامة الجماهیریة الواسعة النطاق التی کان یتمتع بها أئمة أهل البیت(علیهم السّلام)علی مدی قرون لم یحصلوا علیها صدفة،أو لمجرد الانتماء الی رسول اللّه(صلّی اللّه علیه و اله)؛و ذلک لوجود کثیر ممن کان ینتسب إلی رسول اللّه(صلّی اللّه علیه و اله)و لم یکن یحظی بهذه المکانة عند الناس؛لأن الامة لا تمنح ولاءها لأحد مجانا،و لا یملک أحد قیادتها و میل قلوبها من دون عطاء سخیّ منه فی مختلف مجالات الحیاة، و خاصّة عند الأزمات،و المشاکل.</w:t>
      </w:r>
    </w:p>
    <w:p>
      <w:pPr>
        <w:pStyle w:val="BookText"/>
      </w:pPr>
      <w:r>
        <w:rPr>
          <w:rFonts w:ascii="IRNazanin" w:hAnsi="IRNazanin" w:eastAsia="IRNazanin" w:cs="IRNazanin"/>
          <w:lang w:bidi="fa-IR"/>
          <w:color w:val="111111"/>
          <w:sz w:val="28"/>
          <w:szCs w:val="28"/>
          <w:rtl/>
        </w:rPr>
        <w:t xml:space="preserve">و هکذا خرج الإسلام علی مستوی النظریة سلیما من الانحراف و ان تشوّهت معالم التطبیق،کما أنّ بفضل قیادة أهل البیت الفکریة و المعنویة تحوّلت الامة إلی امة عقائدیة تقف بوجه الغز و الفکری و السیاسی الکافر و استطاعت أن تسترجع قدرتها و تماسکها علی المدی البعید کما لاحظناه فی القرن المعاصر بعد عصور الانهیار و التردی.</w:t>
      </w:r>
    </w:p>
    <w:p>
      <w:pPr>
        <w:pStyle w:val="BookText"/>
      </w:pPr>
      <w:r>
        <w:rPr>
          <w:rFonts w:ascii="IRNazanin" w:hAnsi="IRNazanin" w:eastAsia="IRNazanin" w:cs="IRNazanin"/>
          <w:lang w:bidi="fa-IR"/>
          <w:color w:val="111111"/>
          <w:sz w:val="28"/>
          <w:szCs w:val="28"/>
          <w:rtl/>
        </w:rPr>
        <w:t xml:space="preserve">و قد حقق الأئمة المعصومون(علیهم السّلام)کل هذه الانتصارات بفضل اهتمامهم البلیغ بتربیة الکتلة الصالحة التی آمنت بهم و بإمامتهم و بفضل إشرافهم علی تنمیة وعی هذه الکتلة و ایمانها من خلال التخطیط لسلوکها و حمایتها باستمرار و اسعافها بکل الأسالیب التی کانت تساعد علی صمودها فی خضمّ المحن و ارتفاعها إلی مستوی جیش عقائدی رسالیّ یعیش هموم الرسالة و یعمل علی صیانتها و نشرها و تطبیقها لیل نهار.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0319_132542"/>
    <w:bookmarkEnd w:id="21"/>
    <w:p>
      <w:pPr>
        <w:pStyle w:val="Heading4"/>
      </w:pPr>
      <w:bookmarkStart w:id="145" w:name="_Toc32"/>
      <w:r>
        <w:t>مراحل حرکة الأئمة من أهل البیت(علیهم السّلام):</w:t>
      </w:r>
      <w:bookmarkEnd w:id="145"/>
    </w:p>
    <w:p>
      <w:pPr>
        <w:pStyle w:val="BookText"/>
      </w:pPr>
      <w:r>
        <w:rPr>
          <w:rFonts w:ascii="IRNazanin" w:hAnsi="IRNazanin" w:eastAsia="IRNazanin" w:cs="IRNazanin"/>
          <w:lang w:bidi="fa-IR"/>
          <w:color w:val="111111"/>
          <w:sz w:val="28"/>
          <w:szCs w:val="28"/>
          <w:rtl/>
        </w:rPr>
        <w:t xml:space="preserve">و إذا رجعنا إلی تاریخ أهل البیت(علیهم السّلام)و الظروف المحیطة بهم و لاحظنا سلوکهم و مواقفهم العامة و الخاصة استطعنا أن نصنّف ظروفهم و مواقفهم إلی مراحل و عصور ثلاثة یتمیز بعضها عن بعض بالرغم من اشتراکهم فی کثیر من الظروف و المواقف و لکن الأدوار تتنوع باعتبار مجموعة الظواهر العامة التی تشکل خطّا فاصلا و ممیّزا لکل عصر.</w:t>
      </w:r>
    </w:p>
    <w:p>
      <w:pPr>
        <w:pStyle w:val="BookText"/>
      </w:pPr>
      <w:r>
        <w:rPr>
          <w:rFonts w:ascii="IRNazanin" w:hAnsi="IRNazanin" w:eastAsia="IRNazanin" w:cs="IRNazanin"/>
          <w:lang w:bidi="fa-IR"/>
          <w:color w:val="111111"/>
          <w:sz w:val="28"/>
          <w:szCs w:val="28"/>
          <w:rtl/>
        </w:rPr>
        <w:t xml:space="preserve">فالمرحلة الاولی من حیاة الأئمة(علیهم السّلام)و هی(مرحلة تفادی صدمة الانحراف)بعد وفاة رسول اللّه(صلّی اللّه علیه و اله و سلم)تجسّدت فی سلوک و مواقف الأئمة الأربعة:علی و الحسن و الحسین و علی بن الحسین(علیهم السّلام)إذ قاموا بالتحصینات اللازمة لصیانة العناصر الاساسیة للرسالة و ان لم یستطیعوا القضاء علی القیادة المنحرفة.لکنهم استطاعوا کشف زیفها و المحافظة علی الرسالة الاسلامیة نفسها.و بالطبع انهم لم یهملوا أمر الامة أو الدولة الاسلامیة بشکل عام و لم یحرموها من رعایتهم و اهتمامهم إذا ارتبط الأمر بالکیان الاسلامی و الامة المسلمة،هذا فضلا عن سعیهم البلیغ فی بناء و تکوین الکتلة الصالحة المؤمنة بقیادتهم.</w:t>
      </w:r>
    </w:p>
    <w:p>
      <w:pPr>
        <w:pStyle w:val="BookText"/>
      </w:pPr>
      <w:r>
        <w:rPr>
          <w:rFonts w:ascii="IRNazanin" w:hAnsi="IRNazanin" w:eastAsia="IRNazanin" w:cs="IRNazanin"/>
          <w:lang w:bidi="fa-IR"/>
          <w:color w:val="111111"/>
          <w:sz w:val="28"/>
          <w:szCs w:val="28"/>
          <w:rtl/>
        </w:rPr>
        <w:t xml:space="preserve">و تبدأ المرحلة الثانیة بالشطر الثانی من حیاة الإمام السجاد السیاسیة حتی الإمام الکاظم(علیهما السّلام)و تتمیز بأمرین اساسیین:</w:t>
      </w:r>
    </w:p>
    <w:p>
      <w:pPr>
        <w:pStyle w:val="BookText"/>
      </w:pPr>
      <w:r>
        <w:rPr>
          <w:rFonts w:ascii="IRNazanin" w:hAnsi="IRNazanin" w:eastAsia="IRNazanin" w:cs="IRNazanin"/>
          <w:lang w:bidi="fa-IR"/>
          <w:color w:val="111111"/>
          <w:sz w:val="28"/>
          <w:szCs w:val="28"/>
          <w:rtl/>
        </w:rPr>
        <w:t xml:space="preserve">1-فیما یرتبط بالخلافة المزیّفة فقد تصدی هؤلاء الأئمّة لتعریتها عمّا بدأ الخلفاء یحصّنون به أنفسهم و یبرّرون أفعالهم،من خلال دعم طبقة من المحدّثین و العلماء(من وعّاظ السلاطین)لهم و تقدیم التأیید و الولاء لهم من أجل اسباغ الصبغة الشرعیة علی زعامتهم بعد أن استطاع الأئمّة فی المرحلة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الاولی أن یکشفوا زیف خط الخلافة و أن یحسّسوا الامّة بمضاعفات الانحراف الذی حصل فی مرکز القیادة بعد الرسول الاعظم(صلّی اللّه علیه و اله و سلم).</w:t>
      </w:r>
    </w:p>
    <w:p>
      <w:pPr>
        <w:pStyle w:val="BookText"/>
      </w:pPr>
      <w:r>
        <w:rPr>
          <w:rFonts w:ascii="IRNazanin" w:hAnsi="IRNazanin" w:eastAsia="IRNazanin" w:cs="IRNazanin"/>
          <w:lang w:bidi="fa-IR"/>
          <w:color w:val="111111"/>
          <w:sz w:val="28"/>
          <w:szCs w:val="28"/>
          <w:rtl/>
        </w:rPr>
        <w:t xml:space="preserve">2-فیما یرتبط ببناء الجماعة الصالحة الذی ارسیت دعائمه فی المرحلة الاولی فقد تصدی الأئمة المعصومون فی هذه المرحلة إلی تحدید الاطار التفصیلی و ایضاح معالم الخط الرسالی الذی اؤتمن الأئمة الأطهار(علیهم السّلام)علیه و الذی تمثّل فی تبیین و نشر معالم النظریة الاسلامیة الامامیة و تربیة عدة أجیال من العلماء علی أساس هذه النظریة فی قبال خط علماء البلاط و الذین عرفوا بوعاظ السلاطین.</w:t>
      </w:r>
    </w:p>
    <w:p>
      <w:pPr>
        <w:pStyle w:val="BookText"/>
      </w:pPr>
      <w:r>
        <w:rPr>
          <w:rFonts w:ascii="IRNazanin" w:hAnsi="IRNazanin" w:eastAsia="IRNazanin" w:cs="IRNazanin"/>
          <w:lang w:bidi="fa-IR"/>
          <w:color w:val="111111"/>
          <w:sz w:val="28"/>
          <w:szCs w:val="28"/>
          <w:rtl/>
        </w:rPr>
        <w:t xml:space="preserve">هذا فضلا عن تصدیهم لدفع الشبهات و کشف زیف الفرق المذهبیة التی استحدثت من قبل خط الخلافة أو غیره.</w:t>
      </w:r>
    </w:p>
    <w:p>
      <w:pPr>
        <w:pStyle w:val="BookText"/>
      </w:pPr>
      <w:r>
        <w:rPr>
          <w:rFonts w:ascii="IRNazanin" w:hAnsi="IRNazanin" w:eastAsia="IRNazanin" w:cs="IRNazanin"/>
          <w:lang w:bidi="fa-IR"/>
          <w:color w:val="111111"/>
          <w:sz w:val="28"/>
          <w:szCs w:val="28"/>
          <w:rtl/>
        </w:rPr>
        <w:t xml:space="preserve">و الأئمة فی هذه المرحلة لم یتوانوا فی زعزعة قواعد الزعامات و القیادات المنحرفة من خلال دعم بعض الخطوط المعارضة للسلطة و لا سیما الثوریة منها التی کانت تتصدی لمواجهة من تربّع علی کرسیّ خلافة الرسول(صلّی اللّه علیه و اله و سلم)بعد ثورة الإمام الحسین(علیه السّلام).</w:t>
      </w:r>
    </w:p>
    <w:p>
      <w:pPr>
        <w:pStyle w:val="BookText"/>
      </w:pPr>
      <w:r>
        <w:rPr>
          <w:rFonts w:ascii="IRNazanin" w:hAnsi="IRNazanin" w:eastAsia="IRNazanin" w:cs="IRNazanin"/>
          <w:lang w:bidi="fa-IR"/>
          <w:color w:val="111111"/>
          <w:sz w:val="28"/>
          <w:szCs w:val="28"/>
          <w:rtl/>
        </w:rPr>
        <w:t xml:space="preserve">و المرحلة الثالثة من حیاة الأئمة من أهل البیت(علیهم السّلام)تبدأ بشطر من حیاة الإمام الکاظم(علیه السّلام)و تنتهی بالإمام المهدی(علیه السّلام)؛فانهم بعد وضع التحصینات اللازمة للکتلة الصالحة و رسم المعالم و الخطوط التفصیلیة لها -عقائدیا و اخلاقیا و سیاسیّا فی المرحلة الثانیة-قد بدا للخلفاء أن قیادة أهل البیت(علیهم السّلام)أصبحت بمستوی تسلّم زمام الحکم و العودة بالمجتمع الاسلامی إلی حظیرة الإسلام الحقیقی،و هو أمر استتبع ردود فعل من جانب الخلفاء تجاه الأئمة(علیهم السّلام)،و کانت مواقف الأئمة تجاه الخلفاء تابعة و مناسبة لنوع موقف الخلیفة تجاههم و تجاه قضیتهم.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فیما یرتبط بالکتلة الصالحة التی أوضحوا لها معالم منهجها فقد عمل الأئمة(علیهم السّلام)علی دفعها نحو الثبات و الاستقرار و الانتشار من أجل تحصینها من الانهیار و إعطائها درجة من الاکتفاء الذاتی،و کان فی تقدیر الأئمة انهم بعد المواجهة المستمرة للخلفاء سوف لا یسمح لهم بالمکث بین ظهرانیهم و سوف لن یترکهم الخلفاء أحرارا بعد أن تبین للامّة عدم شرعیّتهم و اتضحت لهم المکانة الشعبیة للأئمة(علیهم السّلام)الذین کانوا یمثّلون الزعامة الشرعیة و الاهتمام الحقیقی بشؤون الامّة الاسلامیة.</w:t>
      </w:r>
    </w:p>
    <w:p>
      <w:pPr>
        <w:pStyle w:val="BookText"/>
      </w:pPr>
      <w:r>
        <w:rPr>
          <w:rFonts w:ascii="IRNazanin" w:hAnsi="IRNazanin" w:eastAsia="IRNazanin" w:cs="IRNazanin"/>
          <w:lang w:bidi="fa-IR"/>
          <w:color w:val="111111"/>
          <w:sz w:val="28"/>
          <w:szCs w:val="28"/>
          <w:rtl/>
        </w:rPr>
        <w:t xml:space="preserve">و من هنا تجلّت حکمة تربیة الفقهاء علی نطاق واسع ثم إرجاع الناس إلیهم و تدریبهم علی مراجعتهم فی قضایاهم و شؤونهم العامة تمهیدا للغیبة التی لا یعلم مداها إلاّ اللّه سبحانه و التی اخبر الرسول(صلّی اللّه علیه و اله و سلم)عن تحققها و فرضت الظروف علی الأئمة و أتباعهم الانصیاح لها.</w:t>
      </w:r>
    </w:p>
    <w:p>
      <w:pPr>
        <w:pStyle w:val="BookText"/>
      </w:pPr>
      <w:r>
        <w:rPr>
          <w:rFonts w:ascii="IRNazanin" w:hAnsi="IRNazanin" w:eastAsia="IRNazanin" w:cs="IRNazanin"/>
          <w:lang w:bidi="fa-IR"/>
          <w:color w:val="111111"/>
          <w:sz w:val="28"/>
          <w:szCs w:val="28"/>
          <w:rtl/>
        </w:rPr>
        <w:t xml:space="preserve">و بهذا استطاع الأئمة(علیهم السّلام)و ضمن تخطیط بعید المدی أن یقفوا فی وجه المسلسل الطبیعی للمضاعفات الناشئة عن الانحراف فی القیادة و التی کانت تنتهی بتنازل الامة عن الإسلام الصحیح،و بالتالی ضمور الشریعة و انهیار الرسالة الإلهیة بشکل کامل.</w:t>
      </w:r>
    </w:p>
    <w:p>
      <w:pPr>
        <w:pStyle w:val="BookText"/>
      </w:pPr>
      <w:r>
        <w:rPr>
          <w:rFonts w:ascii="IRNazanin" w:hAnsi="IRNazanin" w:eastAsia="IRNazanin" w:cs="IRNazanin"/>
          <w:lang w:bidi="fa-IR"/>
          <w:color w:val="111111"/>
          <w:sz w:val="28"/>
          <w:szCs w:val="28"/>
          <w:rtl/>
        </w:rPr>
        <w:t xml:space="preserve">فالذی جعل الامة لا تتنازل عن الإسلام هو تقدیم مثل آخر للإسلام واضح المعالم،أصیل المثل و القیم،أصیل الأهداف و الغایات،و قد قدّمت هذه الاطروحة للامّة من قبل الواعین من المسلمین بزعامة الأئمة من أهل البیت المعصومین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إنّ هذه الاطروحة التی قدّمها الأئمة(علیهم السّلام)للاسلام المحمّدی لم تکن لتتفاعل مع الشیعة المؤمنین بإمامة أهل البیت(علیهم السّلام)فقط،بل کان لها صدی کبیر فی کل العالم الاسلامی،فالأئمة الأطهار کانت لهم اطروحة للاسلام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لهم دعوی لإمامتهم و هذه الدعوی و ان لم یطلبوا لها إلاّ عددا ضئیلا من مجموع الامة الاسلامیة و لکن الامة بمجموعها تفاعلت مع هذه الاطروحة التی تمثّل النموذج الواضح و المخطّط الصحیح الصریح للاسلام فی کل المجالات العامة و الخاصة،ثقافیا و اجتماعیا و سیاسیا و اقتصادیا و خلقیا،مما جعل المسلمین علی مرّ الزمن یسهرون علی الإسلام و یقیمونه و ینظرون الیه بمنظار آخر غیر منظار الواقع الذی کانوا یعیشونه من خلال الحکم القائم الذی تلاعب بالإسلام و غیّر معالمه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ستکون لنا وقفة تفصیلیّة مع الاطروحة الکاملة التی طبّقها و المنهج الذی انتهجه الإمام(علیه السّلام)لبناء الجماعة الصالحة فی الباب الرابع إن شاء اللّه تعالی.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0319_132546"/>
    <w:bookmarkEnd w:id="22"/>
    <w:p>
      <w:pPr>
        <w:pStyle w:val="Heading3"/>
      </w:pPr>
      <w:bookmarkStart w:id="146" w:name="_Toc33"/>
      <w:r>
        <w:t>الفصل الثانی:ملامح و أحداث هامة فی عصر الإمام الباقر(علیه السّلام)</w:t>
      </w:r>
      <w:bookmarkEnd w:id="146"/>
    </w:p>
    <w:p>
      <w:pPr>
        <w:pStyle w:val="Heading4"/>
      </w:pPr>
      <w:bookmarkStart w:id="147" w:name="_Toc34"/>
      <w:r>
        <w:t>اشارة</w:t>
      </w:r>
      <w:bookmarkEnd w:id="147"/>
    </w:p>
    <w:p>
      <w:pPr>
        <w:pStyle w:val="BookText"/>
      </w:pPr>
      <w:r>
        <w:rPr>
          <w:rFonts w:ascii="IRNazanin" w:hAnsi="IRNazanin" w:eastAsia="IRNazanin" w:cs="IRNazanin"/>
          <w:lang w:bidi="fa-IR"/>
          <w:color w:val="111111"/>
          <w:sz w:val="28"/>
          <w:szCs w:val="28"/>
          <w:rtl/>
        </w:rPr>
        <w:t xml:space="preserve">وقائع و أحداث هامة فی عصر الإمام الباقر(علیه السّلام)</w:t>
      </w:r>
    </w:p>
    <w:p>
      <w:pPr>
        <w:pStyle w:val="BookText"/>
      </w:pPr>
      <w:r>
        <w:rPr>
          <w:rFonts w:ascii="IRNazanin" w:hAnsi="IRNazanin" w:eastAsia="IRNazanin" w:cs="IRNazanin"/>
          <w:lang w:bidi="fa-IR"/>
          <w:color w:val="111111"/>
          <w:sz w:val="28"/>
          <w:szCs w:val="28"/>
          <w:rtl/>
        </w:rPr>
        <w:t xml:space="preserve">إذا اردنا أن نقف علی ملامح المرحلة التی مارس فیها الإمام الباقر(علیه السّلام) قیادته للامة الاسلامیة بعد والده الإمام زین العابدین(علیهما السّلام)وجب أن نقف علی أهم الأحداث التی مهّدت لتلک المرحلة و نلاحظ مدی علاقتها بالإمام الباقر(علیه السّلام)کمر شّح للقیادة فی حیاة والده و ممارس لها بعد ذلک.</w:t>
      </w:r>
    </w:p>
    <w:p>
      <w:pPr>
        <w:pStyle w:val="BookText"/>
      </w:pPr>
      <w:r>
        <w:rPr>
          <w:rFonts w:ascii="IRNazanin" w:hAnsi="IRNazanin" w:eastAsia="IRNazanin" w:cs="IRNazanin"/>
          <w:lang w:bidi="fa-IR"/>
          <w:color w:val="111111"/>
          <w:sz w:val="28"/>
          <w:szCs w:val="28"/>
          <w:rtl/>
        </w:rPr>
        <w:t xml:space="preserve">لقد شیّدت اسس الحکم الاموی المروانی أیام عبد الملک بن مروان باعتباره أوّل حاکم مقتدر للحکم المروانی.و قد رسمت إجراءاته السیاسیة ملامح المرحلة التی نرید دراستها.</w:t>
      </w:r>
    </w:p>
    <w:p>
      <w:pPr>
        <w:pStyle w:val="BookText"/>
      </w:pPr>
      <w:r>
        <w:rPr>
          <w:rFonts w:ascii="IRNazanin" w:hAnsi="IRNazanin" w:eastAsia="IRNazanin" w:cs="IRNazanin"/>
          <w:lang w:bidi="fa-IR"/>
          <w:color w:val="111111"/>
          <w:sz w:val="28"/>
          <w:szCs w:val="28"/>
          <w:rtl/>
        </w:rPr>
        <w:t xml:space="preserve">قال بعض المؤرخین:إن عبد الملک بن مروان قبل أن یتقلد الخلافة کان یظهر النسک و العبادة،فلما بشر بالملک کان بیده المصحف الکریم فأطبقه و قال:هذا آخر العهد بک،أو قال:هذا فراق بینی و بینک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اتصف عبد الملک بأخس الصفات و أحطها و التی کان من بینها:</w:t>
      </w:r>
    </w:p>
    <w:p>
      <w:pPr>
        <w:pStyle w:val="BookText"/>
      </w:pPr>
      <w:r>
        <w:rPr>
          <w:rFonts w:ascii="IRNazanin" w:hAnsi="IRNazanin" w:eastAsia="IRNazanin" w:cs="IRNazanin"/>
          <w:lang w:bidi="fa-IR"/>
          <w:color w:val="111111"/>
          <w:sz w:val="28"/>
          <w:szCs w:val="28"/>
          <w:rtl/>
        </w:rPr>
        <w:t xml:space="preserve">1-الطغیان و الجبروت:قال المنصور:کان عبد الملک جبارا لا یبالی ما صنع </w:t>
      </w:r>
      <w:r>
        <w:rPr>
          <w:rStyle w:val="FootnoteReference"/>
        </w:rPr>
        <w:footnoteReference w:id="95"/>
      </w:r>
      <w:r>
        <w:rPr>
          <w:rFonts w:ascii="IRNazanin" w:hAnsi="IRNazanin" w:eastAsia="IRNazanin" w:cs="IRNazanin"/>
          <w:lang w:bidi="fa-IR"/>
          <w:color w:val="111111"/>
          <w:sz w:val="28"/>
          <w:szCs w:val="28"/>
          <w:rtl/>
        </w:rPr>
        <w:t xml:space="preserve">و کان فاتکا لا یعرف الرحمة و العدل،و قد قال:فی خطبته بعد قتله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لابن الزبیر:لا یأمرنی أحد بتقوی اللّه بعد مقامی هذا إلا ضربت عنقه </w:t>
      </w:r>
      <w:r>
        <w:rPr>
          <w:rStyle w:val="FootnoteReference"/>
        </w:rPr>
        <w:footnoteReference w:id="96"/>
      </w:r>
      <w:r>
        <w:rPr>
          <w:rFonts w:ascii="IRNazanin" w:hAnsi="IRNazanin" w:eastAsia="IRNazanin" w:cs="IRNazanin"/>
          <w:lang w:bidi="fa-IR"/>
          <w:color w:val="111111"/>
          <w:sz w:val="28"/>
          <w:szCs w:val="28"/>
          <w:rtl/>
        </w:rPr>
        <w:t xml:space="preserve">،و هو أول من نهی عن الکلام بحضرة الخلفاء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2-الغدر و نکث العهد:فقد أعطی الأمان لعمرو بن سعید الأشدق علی أن تکون الخلافة له من بعده إلا أنه غدر به،و قتله ورمی برأسه الی أصحابه </w:t>
      </w:r>
      <w:r>
        <w:rPr>
          <w:rStyle w:val="FootnoteReference"/>
        </w:rPr>
        <w:footnoteReference w:id="98"/>
      </w:r>
      <w:r>
        <w:rPr>
          <w:rFonts w:ascii="IRNazanin" w:hAnsi="IRNazanin" w:eastAsia="IRNazanin" w:cs="IRNazanin"/>
          <w:lang w:bidi="fa-IR"/>
          <w:color w:val="111111"/>
          <w:sz w:val="28"/>
          <w:szCs w:val="28"/>
          <w:rtl/>
        </w:rPr>
        <w:t xml:space="preserve">و لم یرع و شیجة النسب التی کانت تربطه بعمرو.</w:t>
      </w:r>
    </w:p>
    <w:p>
      <w:pPr>
        <w:pStyle w:val="BookText"/>
      </w:pPr>
      <w:r>
        <w:rPr>
          <w:rFonts w:ascii="IRNazanin" w:hAnsi="IRNazanin" w:eastAsia="IRNazanin" w:cs="IRNazanin"/>
          <w:lang w:bidi="fa-IR"/>
          <w:color w:val="111111"/>
          <w:sz w:val="28"/>
          <w:szCs w:val="28"/>
          <w:rtl/>
        </w:rPr>
        <w:t xml:space="preserve">لقد خاف عبد الملک من الأشدق،إذ لو کان حیا لاتّخذ التدابیر للقضاء علی حکم بنی مروان و لکن عبد الملک تغدّی به قبل أن یتعشی به عمر،و قد انتقم اللّه منه؛لأنه کان جبارا مسرفا فی إراقة دماء المسلمین و إشاعة الخوف و الرعب فیهم.</w:t>
      </w:r>
    </w:p>
    <w:p>
      <w:pPr>
        <w:pStyle w:val="BookText"/>
      </w:pPr>
      <w:r>
        <w:rPr>
          <w:rFonts w:ascii="IRNazanin" w:hAnsi="IRNazanin" w:eastAsia="IRNazanin" w:cs="IRNazanin"/>
          <w:lang w:bidi="fa-IR"/>
          <w:color w:val="111111"/>
          <w:sz w:val="28"/>
          <w:szCs w:val="28"/>
          <w:rtl/>
        </w:rPr>
        <w:t xml:space="preserve">3-القسوة و الجفاء:حیث انعدمت من نفسه الرحمة و الرأفة،حتی أنّه بالغ فی إراقة الدماء و سفکها بغیر حق،و قد اعترف بذلک هو حین قالت له أم الدرداء:بلغنی أنک شربت الطلی-یعنی الخمر-بعد العبادة و النسک،فقال لها غیر متأثم:«ای و اللّه و الدماء شربتها»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نشر الثکل و الحزن و الحداد فی بیوت المسلمین أیام حکمه الرهیب حتی أنّه خطب فی یثرب بعد قتله لابن الزبیر خطابا قاسیا أعرب فیه عما کان یحمله فی قرارة نفسه من القسوة و السوء قائلا:«إنی لا اداوی أدواء هذه الامة إلاّ بالسیف حتی تستقیم لی قناتکم...»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4-البخل:فکان یسمی(رشح الحجارة)لشدة شحه و بخله </w:t>
      </w:r>
      <w:r>
        <w:rPr>
          <w:rStyle w:val="FootnoteReference"/>
        </w:rPr>
        <w:footnoteReference w:id="101"/>
      </w:r>
      <w:r>
        <w:rPr>
          <w:rFonts w:ascii="IRNazanin" w:hAnsi="IRNazanin" w:eastAsia="IRNazanin" w:cs="IRNazanin"/>
          <w:lang w:bidi="fa-IR"/>
          <w:color w:val="111111"/>
          <w:sz w:val="28"/>
          <w:szCs w:val="28"/>
          <w:rtl/>
        </w:rPr>
        <w:t xml:space="preserve">و قد عانت الامة فی أیام حکمه الجوع و الفقر و الحرمان.</w:t>
      </w:r>
    </w:p>
    <w:p>
      <w:pPr>
        <w:pStyle w:val="BookText"/>
      </w:pPr>
      <w:r>
        <w:rPr>
          <w:rFonts w:ascii="IRNazanin" w:hAnsi="IRNazanin" w:eastAsia="IRNazanin" w:cs="IRNazanin"/>
          <w:lang w:bidi="fa-IR"/>
          <w:color w:val="111111"/>
          <w:sz w:val="28"/>
          <w:szCs w:val="28"/>
          <w:rtl/>
        </w:rPr>
        <w:t xml:space="preserve">من بدع عبد الملک:خاف عبد الملک أن یتصل ابن الزبیر بأهل الشام فیفسدهم علیه فمنعهم من الحج،فقالوا له:أتمنعنا من الحج و هو فریضة فرضها اللّه،فقال:قال ابن شهاب الزهری انّ رسول اللّه(صلّی اللّه علیه و اله)قال:لا تشد الرحال إلاّ إلی ثلاثة مساجد:المسجد الحرام،و مسجدی،و مسجد بیت المقدس.</w:t>
      </w:r>
    </w:p>
    <w:p>
      <w:pPr>
        <w:pStyle w:val="BookText"/>
      </w:pPr>
      <w:r>
        <w:rPr>
          <w:rFonts w:ascii="IRNazanin" w:hAnsi="IRNazanin" w:eastAsia="IRNazanin" w:cs="IRNazanin"/>
          <w:lang w:bidi="fa-IR"/>
          <w:color w:val="111111"/>
          <w:sz w:val="28"/>
          <w:szCs w:val="28"/>
          <w:rtl/>
        </w:rPr>
        <w:t xml:space="preserve">و صرفهم بذلک عن الحج الی بیت اللّه الحرام،و صیره الی بیت المقدس و قد استغل الصخرة التی فیه،و روی فیها أن رسول اللّه(صلّی اللّه علیه و اله)قد وضع قدمه علیها حین صعوده الی السماء فأقامها لهم مقام الکعبة فبنی علیها قبة و علی فوقها ستور الدیباج،و أقام لها سدنة،و أمر الناس أن یطوفوا حولها کما یطوفون حول الکعبة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انتقص عبد الملک سلفه من حکام بنی امیة،و قد أدلی بذلک فی خطابه الذی ألقاه فی یثرب،إذ جاء فیه:«إنی و اللّه ما أنا بالخلیفة،المستضعف-یعنی عثمان-و لا بالخلیفة المداهن-یعنی معاویة-و لا بالخلیفة المأفون </w:t>
      </w:r>
      <w:r>
        <w:rPr>
          <w:rStyle w:val="FootnoteReference"/>
        </w:rPr>
        <w:footnoteReference w:id="103"/>
      </w:r>
      <w:r>
        <w:rPr>
          <w:rFonts w:ascii="IRNazanin" w:hAnsi="IRNazanin" w:eastAsia="IRNazanin" w:cs="IRNazanin"/>
          <w:lang w:bidi="fa-IR"/>
          <w:color w:val="111111"/>
          <w:sz w:val="28"/>
          <w:szCs w:val="28"/>
          <w:rtl/>
        </w:rPr>
        <w:t xml:space="preserve">-یعنی یزید».</w:t>
      </w:r>
    </w:p>
    <w:p>
      <w:pPr>
        <w:pStyle w:val="BookText"/>
      </w:pPr>
      <w:r>
        <w:rPr>
          <w:rFonts w:ascii="IRNazanin" w:hAnsi="IRNazanin" w:eastAsia="IRNazanin" w:cs="IRNazanin"/>
          <w:lang w:bidi="fa-IR"/>
          <w:color w:val="111111"/>
          <w:sz w:val="28"/>
          <w:szCs w:val="28"/>
          <w:rtl/>
        </w:rPr>
        <w:t xml:space="preserve">و علّق ابن أبی الحدید علی هذه الکلمات بقوله:«و هؤلاء سلفه و أئمته، و بشفعتهم قام ذلک المقام،و بتقدمهم و تأسیسهم نال تلک الریاسة،و لو لا العادة المتقدمة،و الأجناد المجندة و الصنائع القائمة،لکان أبعد خلق اللّه من ذلک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المقام،و أقربهم الی المهلکة إن رام ذلک الشرف...»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جرائم عبد الملک:و أخطر عمل قام به عبد الملک تولیته للسفّاک المعروف الحجّاج بن یوسف الثقفی،فقد عهد بامور المسلمین إلی هذا الانسان الممسوخ الذی اشتهر بقساوته و شهوته فی إراقة الدماء.</w:t>
      </w:r>
    </w:p>
    <w:p>
      <w:pPr>
        <w:pStyle w:val="BookText"/>
      </w:pPr>
      <w:r>
        <w:rPr>
          <w:rFonts w:ascii="IRNazanin" w:hAnsi="IRNazanin" w:eastAsia="IRNazanin" w:cs="IRNazanin"/>
          <w:lang w:bidi="fa-IR"/>
          <w:color w:val="111111"/>
          <w:sz w:val="28"/>
          <w:szCs w:val="28"/>
          <w:rtl/>
        </w:rPr>
        <w:t xml:space="preserve">لقد منحه عبد الملک صلاحیات واسعة النطاق،فجعله یتصرف فی امور الدولة حسب رغباته التی لم تکن تخضع إلاّ لمنطق البطش و الاستبداد،و قد أمعن هذا الأثیم فی النکایة بالناس،و قهرهم و إذلالهم،و قد خلق فی البلاد الخاضعة لنفوذه جوا من الأزمات السیاسیة التی لا عهد للناس بمثلها.</w:t>
      </w:r>
    </w:p>
    <w:p>
      <w:pPr>
        <w:pStyle w:val="BookText"/>
      </w:pPr>
      <w:r>
        <w:rPr>
          <w:rFonts w:ascii="IRNazanin" w:hAnsi="IRNazanin" w:eastAsia="IRNazanin" w:cs="IRNazanin"/>
          <w:lang w:bidi="fa-IR"/>
          <w:color w:val="111111"/>
          <w:sz w:val="28"/>
          <w:szCs w:val="28"/>
          <w:rtl/>
        </w:rPr>
        <w:t xml:space="preserve">و نقم علماء المسلمین و خیارهم علی الحجاج،و کان عمر بن عبد العزیز من الناقمین علی الحجاج،و الساخطین علیه،حتی قال فیه:«لو جاءت کل امة بخبیثها،و جئنا بالحجاج لغلبناهم»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عاصم:«ما بقیت للّه عزّ و جل حرمة إلاّ و قد ارتکبها الحجاج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طاووس:«عجبت لمن یسمی الحجاج مؤمنا»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عماد الحنبلی عنه:«سنة خمس و تسعین فیها أراح اللّه العباد و البلاد بموت الحجاج بن یوسف الثقفی فی لیلة مبارکة علی الامة...کان لا یصبر عن سفک الدماء و انه اکبر لذّاته و له مقحمات عظام»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أراد الحج ولّی علی العراق شخصا اسمه محمد،و قد خطب بین الناس فقال لهم:إنی قد استعملت علیکم محمدا،و قد أوصیته فیکم خلاف</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وصیة رسول اللّه(صلّی اللّه علیه و اله)بالأنصار فانه قد أوصی أن یقبل من محسنهم،و یتجاوز عن مسیئهم،و قد أوصیته أن لا یقبل من محسنکم،و لا یتجاوز عن مسیئکم...»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الدمیری:«کان الحجاج لا یصبر عن سفک الدماء،و کان یخبر عن نفسه أنّ اکبر لذّاته إراقته للدماء،و ارتکاب امور لا یقدر علیها غیره»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بالغ فی قتل الناس بغیر حق،فقد کان عدد من قتلهم صبرا-سوی من قتل فی حروبه-مائة و عشرین ألفا </w:t>
      </w:r>
      <w:r>
        <w:rPr>
          <w:rStyle w:val="FootnoteReference"/>
        </w:rPr>
        <w:footnoteReference w:id="111"/>
      </w:r>
      <w:r>
        <w:rPr>
          <w:rFonts w:ascii="IRNazanin" w:hAnsi="IRNazanin" w:eastAsia="IRNazanin" w:cs="IRNazanin"/>
          <w:lang w:bidi="fa-IR"/>
          <w:color w:val="111111"/>
          <w:sz w:val="28"/>
          <w:szCs w:val="28"/>
          <w:rtl/>
        </w:rPr>
        <w:t xml:space="preserve">و قیل مائة و ثلاثین ألفا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اعترف رسمیا بسفکه للدماء بغیر حق فقد قال:«و اللّه ما أعلم الیوم رجلا علی ظهر الأرض هو أجرأ علی دم منی»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انکر علیه عبد الملک إسرافه فی ذلک إلا أنه لم یعن به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وضع سیفه فی رقاب القرّاء و العبّاد لأنهم أیدوا ثورة ابن الأشعث، و کان من جملة من قتلهم صبرا سعید بن جبیر أحد أبرز علماء الکوفة و زهادها،و لما بلغ الحسن البصری نبأ قتله قال:و اللّه لقد مات سعید بن جبیر یوم مات و أهل الأرض من مشرقها الی مغربها محتاجون لعلمه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حکم جماعة من أعلام المسلمین بکفره و إلحاده،منهم سعید بن جبیر النخعی،و مجاهد،و عاصم بن أبی النجود،و الشعبی و غیرهم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لأنّ الحجاج قد استهان بالنبی العظیم(صلّی اللّه علیه و اله)حتی فضّل عبد الملک ابن مروان علیه و ذلک حین خاطب اللّه تعالی أمام الناس قائلا:«أرسولک أفضل -یعنی النبی-أم خلیفتک-یعنی عبد الملک؟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ینقم و یسخر من الذین یزورون قبر النبی(صلّی اللّه علیه و اله)و یقول:«تبّا لهم إنما یطوفون بأعواد و رمة بالیة،هلاّ طافوا بقصر أمیر المؤمنین عبد الملک،ألا یعلمون أنّ خلیفة المرء خیر من رسوله؟!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حفل حکم هذا الخبیث بالجرائم و الموبقات فقد نکّل بشیعة آل البیت(علیهم السّلام)و أذاع فیهم القتل،و أشاع فی بیوتهم الثکل و الحزن و الحداد،فی الوقت الذی کان عبد الملک قد کتب الیه:«جنبنی دماء بنی عبد المطلب فلیس فیها شفاء من الحرب،و إنی رأیت آل بنی حرب قد سلبوا ملکهم لما قتلوا الحسین بن علی»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الحجاج قد تعرض للعلویین و شیعتهم فانطلقت یده فی الفتک بهم و سفک دمائهم حتی أن الرجل کان أحب الیه أن یقال له زندیق من أن یقال له من شیعة علی </w:t>
      </w:r>
      <w:r>
        <w:rPr>
          <w:rStyle w:val="FootnoteReference"/>
        </w:rPr>
        <w:footnoteReference w:id="120"/>
      </w:r>
      <w:r>
        <w:rPr>
          <w:rFonts w:ascii="IRNazanin" w:hAnsi="IRNazanin" w:eastAsia="IRNazanin" w:cs="IRNazanin"/>
          <w:lang w:bidi="fa-IR"/>
          <w:color w:val="111111"/>
          <w:sz w:val="28"/>
          <w:szCs w:val="28"/>
          <w:rtl/>
        </w:rPr>
        <w:t xml:space="preserve">.و قال المؤرخون:إن خیر وسیلة للتقرب الی الحجاج کانت انتقاص الإمام أمیر المؤمنین(علیه السّلام)عنده فقد أقبل إلیه بعض المرتزقة من أوغاد الناس و أجلافهم و هو رافع عقیرته قائلا:</w:t>
      </w:r>
    </w:p>
    <w:p>
      <w:pPr>
        <w:pStyle w:val="BookText"/>
      </w:pPr>
      <w:r>
        <w:rPr>
          <w:rFonts w:ascii="IRNazanin" w:hAnsi="IRNazanin" w:eastAsia="IRNazanin" w:cs="IRNazanin"/>
          <w:lang w:bidi="fa-IR"/>
          <w:color w:val="111111"/>
          <w:sz w:val="28"/>
          <w:szCs w:val="28"/>
          <w:rtl/>
        </w:rPr>
        <w:t xml:space="preserve">«أیها الأمیر،إن أهلی عقونی فسمونی علیا،و إنی فقیر بائس،و أنا الی صلة الأمیر محتاج...».فسرّ الحجاج بذلک و قال:«للطف ما توسلت به،فقد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لیتک موضع کذا»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أی حال فقد أصبح أتباع أهل البیت(علیهم السّلام)فی عهد هذا الجلاّد طعمة للسیوف و الرماح،إذ نکّل بهم و قتلهم و لا حقهم تحت کل حجر و مدر و أودع الکثیرین منهم السجون،و أثار جوّا من الارهاب،لم نشهد له مثیلا حتی فی أیام الطاغیة زیاد بن أبیه و ابنه عبید اللّه.</w:t>
      </w:r>
    </w:p>
    <w:p>
      <w:pPr>
        <w:pStyle w:val="BookText"/>
      </w:pPr>
      <w:r>
        <w:rPr>
          <w:rFonts w:ascii="IRNazanin" w:hAnsi="IRNazanin" w:eastAsia="IRNazanin" w:cs="IRNazanin"/>
          <w:lang w:bidi="fa-IR"/>
          <w:color w:val="111111"/>
          <w:sz w:val="28"/>
          <w:szCs w:val="28"/>
          <w:rtl/>
        </w:rPr>
        <w:t xml:space="preserve">و امتحنت الکوفة فی أیام هذا الجبار کأشد ما تکون المحنة،فقد أخذ یقتل علی الظنة و التهمة،و خطب فی الکوفة خطابا قاسیا،لم یحمد اللّه فیه،و لم یثن علیه،و لم یصلّ علی النبی(صلّی اللّه علیه و اله)و کان من جملة ما قال فیه:</w:t>
      </w:r>
    </w:p>
    <w:p>
      <w:pPr>
        <w:pStyle w:val="BookText"/>
      </w:pPr>
      <w:r>
        <w:rPr>
          <w:rFonts w:ascii="IRNazanin" w:hAnsi="IRNazanin" w:eastAsia="IRNazanin" w:cs="IRNazanin"/>
          <w:lang w:bidi="fa-IR"/>
          <w:color w:val="111111"/>
          <w:sz w:val="28"/>
          <w:szCs w:val="28"/>
          <w:rtl/>
        </w:rPr>
        <w:t xml:space="preserve">«یا أهل العراق،یا أهل الشقاق،و النفاق،و المراق،و مساوئ الاخلاق ان امیر المؤمنین-یعنی عبد الملک-فتل کنانته فعجمها عودا عودا،فوجدنی من أمرّها عودا،و أصعبها کسرا،فرماکم بی،و انه قلدنی علیکم سوطا و سیفا، فسقط السوط و بقی السیف </w:t>
      </w:r>
      <w:r>
        <w:rPr>
          <w:rStyle w:val="FootnoteReference"/>
        </w:rPr>
        <w:footnoteReference w:id="122"/>
      </w:r>
      <w:r>
        <w:rPr>
          <w:rFonts w:ascii="IRNazanin" w:hAnsi="IRNazanin" w:eastAsia="IRNazanin" w:cs="IRNazanin"/>
          <w:lang w:bidi="fa-IR"/>
          <w:color w:val="111111"/>
          <w:sz w:val="28"/>
          <w:szCs w:val="28"/>
          <w:rtl/>
        </w:rPr>
        <w:t xml:space="preserve">.ثم قال:إنی و اللّه لأری أبصارا طامحة،و أعناقا متطاولة،و رؤوسا قد أینعت،و حان قطافها،و إنی أنا صاحبها کأنی أنظر الی الدماء ترقرق بین العمائم و اللحی </w:t>
      </w:r>
      <w:r>
        <w:rPr>
          <w:rStyle w:val="FootnoteReference"/>
        </w:rPr>
        <w:footnoteReference w:id="123"/>
      </w:r>
      <w:r>
        <w:rPr>
          <w:rFonts w:ascii="IRNazanin" w:hAnsi="IRNazanin" w:eastAsia="IRNazanin" w:cs="IRNazanin"/>
          <w:lang w:bidi="fa-IR"/>
          <w:color w:val="111111"/>
          <w:sz w:val="28"/>
          <w:szCs w:val="28"/>
          <w:rtl/>
        </w:rPr>
        <w:t xml:space="preserve">ثم أنشد:</w:t>
      </w:r>
    </w:p>
    <w:p>
      <w:pPr>
        <w:pStyle w:val="BookText"/>
      </w:pPr>
      <w:r>
        <w:rPr>
          <w:rFonts w:ascii="IRNazanin" w:hAnsi="IRNazanin" w:eastAsia="IRNazanin" w:cs="IRNazanin"/>
          <w:lang w:bidi="fa-IR"/>
          <w:color w:val="111111"/>
          <w:sz w:val="28"/>
          <w:szCs w:val="28"/>
          <w:rtl/>
        </w:rPr>
        <w:t xml:space="preserve">أنا ابن جلا و طلاع الثنایا متی أضع العمامة تعرفونی</w:t>
      </w:r>
    </w:p>
    <w:p>
      <w:pPr>
        <w:pStyle w:val="BookText"/>
      </w:pPr>
      <w:r>
        <w:rPr>
          <w:rFonts w:ascii="IRNazanin" w:hAnsi="IRNazanin" w:eastAsia="IRNazanin" w:cs="IRNazanin"/>
          <w:lang w:bidi="fa-IR"/>
          <w:color w:val="111111"/>
          <w:sz w:val="28"/>
          <w:szCs w:val="28"/>
          <w:rtl/>
        </w:rPr>
        <w:t xml:space="preserve">و من جرائم هذا الطاغیة:انه قاد جیشا مکثفا الی مکة لمحاربة ابن الزبیر،و قد حاصر البیت الحرام ستة أشهر و سبع عشرة لیلة،و قد أمر برمی الکعبة المشرفة فرمیت من جبل أبی قبیس بالمنجنیق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10319_132553"/>
    <w:bookmarkEnd w:id="23"/>
    <w:p>
      <w:pPr>
        <w:pStyle w:val="BookText"/>
      </w:pPr>
      <w:r>
        <w:rPr>
          <w:rFonts w:ascii="IRNazanin" w:hAnsi="IRNazanin" w:eastAsia="IRNazanin" w:cs="IRNazanin"/>
          <w:lang w:bidi="fa-IR"/>
          <w:color w:val="111111"/>
          <w:sz w:val="28"/>
          <w:szCs w:val="28"/>
          <w:rtl/>
        </w:rPr>
        <w:t xml:space="preserve">و اتخذ الحجّاج سجونا لا تقی من حر و لا برد،و کان یعذب المساجین بأقسی ألوان العذاب،حتی قال المؤرخون:انه مات فی حبسه خمسون الف رجل،و ثلاثون الف امرأة منهن ستة عشر الفا مجردات و کان یحبس الرجال و النساء فی موضع واحد </w:t>
      </w:r>
      <w:r>
        <w:rPr>
          <w:rStyle w:val="FootnoteReference"/>
        </w:rPr>
        <w:footnoteReference w:id="125"/>
      </w:r>
      <w:r>
        <w:rPr>
          <w:rFonts w:ascii="IRNazanin" w:hAnsi="IRNazanin" w:eastAsia="IRNazanin" w:cs="IRNazanin"/>
          <w:lang w:bidi="fa-IR"/>
          <w:color w:val="111111"/>
          <w:sz w:val="28"/>
          <w:szCs w:val="28"/>
          <w:rtl/>
        </w:rPr>
        <w:t xml:space="preserve">و احصی فی محبسه ثلاث و ثلاثون الف سجین لم یحبسوا فی دین و لا تبعة </w:t>
      </w:r>
      <w:r>
        <w:rPr>
          <w:rStyle w:val="FootnoteReference"/>
        </w:rPr>
        <w:footnoteReference w:id="126"/>
      </w:r>
      <w:r>
        <w:rPr>
          <w:rFonts w:ascii="IRNazanin" w:hAnsi="IRNazanin" w:eastAsia="IRNazanin" w:cs="IRNazanin"/>
          <w:lang w:bidi="fa-IR"/>
          <w:color w:val="111111"/>
          <w:sz w:val="28"/>
          <w:szCs w:val="28"/>
          <w:rtl/>
        </w:rPr>
        <w:t xml:space="preserve">و کان یقول لأهل السجن:«اخسأوا فیها و لا تکلمون» </w:t>
      </w:r>
      <w:r>
        <w:rPr>
          <w:rStyle w:val="FootnoteReference"/>
        </w:rPr>
        <w:footnoteReference w:id="127"/>
      </w:r>
      <w:r>
        <w:rPr>
          <w:rFonts w:ascii="IRNazanin" w:hAnsi="IRNazanin" w:eastAsia="IRNazanin" w:cs="IRNazanin"/>
          <w:lang w:bidi="fa-IR"/>
          <w:color w:val="111111"/>
          <w:sz w:val="28"/>
          <w:szCs w:val="28"/>
          <w:rtl/>
        </w:rPr>
        <w:t xml:space="preserve">تشبیها لهم بأهل النار،و تشبیها لنفسه بالخالق تعالی،عتوا و تکبرا منه.</w:t>
      </w:r>
    </w:p>
    <w:p>
      <w:pPr>
        <w:pStyle w:val="BookText"/>
      </w:pPr>
      <w:r>
        <w:rPr>
          <w:rFonts w:ascii="IRNazanin" w:hAnsi="IRNazanin" w:eastAsia="IRNazanin" w:cs="IRNazanin"/>
          <w:lang w:bidi="fa-IR"/>
          <w:color w:val="111111"/>
          <w:sz w:val="28"/>
          <w:szCs w:val="28"/>
          <w:rtl/>
        </w:rPr>
        <w:t xml:space="preserve">و تلقی المسلمون نبأ وفاته بمزید من السرور و الأفراح،و کانت الشتائم تلاحقه من یوم وفاته حتی یرث اللّه الأرض و من علیها.</w:t>
      </w:r>
    </w:p>
    <w:p>
      <w:pPr>
        <w:pStyle w:val="Heading4"/>
      </w:pPr>
      <w:bookmarkStart w:id="148" w:name="_Toc35"/>
      <w:r>
        <w:t>الإمام الباقر(علیه السّلام)مع عبد الملک بن مروان:</w:t>
      </w:r>
      <w:bookmarkEnd w:id="148"/>
    </w:p>
    <w:p>
      <w:pPr>
        <w:pStyle w:val="BookText"/>
      </w:pPr>
      <w:r>
        <w:rPr>
          <w:rFonts w:ascii="IRNazanin" w:hAnsi="IRNazanin" w:eastAsia="IRNazanin" w:cs="IRNazanin"/>
          <w:lang w:bidi="fa-IR"/>
          <w:color w:val="111111"/>
          <w:sz w:val="28"/>
          <w:szCs w:val="28"/>
          <w:rtl/>
        </w:rPr>
        <w:t xml:space="preserve">أوعز عبد الملک الی عامله علی یثرب باعتقال الإمام محمّد الباقر(علیه السّلام) و إرساله إلیه مخفورا،و تردد عامله فی اجابته و رأی أن من الحکمة اغلاق ما أمر به فأجابه بما یلی:</w:t>
      </w:r>
    </w:p>
    <w:p>
      <w:pPr>
        <w:pStyle w:val="BookText"/>
      </w:pPr>
      <w:r>
        <w:rPr>
          <w:rFonts w:ascii="IRNazanin" w:hAnsi="IRNazanin" w:eastAsia="IRNazanin" w:cs="IRNazanin"/>
          <w:lang w:bidi="fa-IR"/>
          <w:color w:val="111111"/>
          <w:sz w:val="28"/>
          <w:szCs w:val="28"/>
          <w:rtl/>
        </w:rPr>
        <w:t xml:space="preserve">«لیس کتابی هذا خلافا علیک،و لا ردّا لأمرک،و لکن رأیت أن أراجعک فی الکتاب نصیحة و شفقة علیک،فان الرجل الذی أردته لیس علی وجه الأرض الیوم أعف منه،و لا أزهد،و لا أورع منه،و أنه لیقرأ فی محرابه فیجتمع الطیر و السباع إلیه تعجبا لصوته،و إن قراءته لتشبه مزامیر آل داود،و إنه لمن أعلم الناس،و أرأف الناس،و أشد الناس اجتهادا و عبادة،فکرهت لأمیر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10319_132554"/>
    <w:bookmarkEnd w:id="24"/>
    <w:p>
      <w:pPr>
        <w:pStyle w:val="BookText"/>
      </w:pPr>
      <w:r>
        <w:rPr>
          <w:rFonts w:ascii="IRNazanin" w:hAnsi="IRNazanin" w:eastAsia="IRNazanin" w:cs="IRNazanin"/>
          <w:lang w:bidi="fa-IR"/>
          <w:color w:val="111111"/>
          <w:sz w:val="28"/>
          <w:szCs w:val="28"/>
          <w:rtl/>
        </w:rPr>
        <w:t xml:space="preserve">المؤمنین التعرض له،فان اللّه لا یغیر ما بقوم،حتی یغیروا ما بأنفسهم...».</w:t>
      </w:r>
    </w:p>
    <w:p>
      <w:pPr>
        <w:pStyle w:val="BookText"/>
      </w:pPr>
      <w:r>
        <w:rPr>
          <w:rFonts w:ascii="IRNazanin" w:hAnsi="IRNazanin" w:eastAsia="IRNazanin" w:cs="IRNazanin"/>
          <w:lang w:bidi="fa-IR"/>
          <w:color w:val="111111"/>
          <w:sz w:val="28"/>
          <w:szCs w:val="28"/>
          <w:rtl/>
        </w:rPr>
        <w:t xml:space="preserve">ان هذه الرسالة لما وافت عبد الملک عدل عن رأیه فی اعتقال الإمام(علیه السّلام) و رأی أن الصواب فیما قاله عامله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4"/>
      </w:pPr>
      <w:bookmarkStart w:id="149" w:name="_Toc36"/>
      <w:r>
        <w:t>الإمام الباقر(علیه السّلام)و تحریر النقد الاسلامی:</w:t>
      </w:r>
      <w:bookmarkEnd w:id="149"/>
    </w:p>
    <w:p>
      <w:pPr>
        <w:pStyle w:val="BookText"/>
      </w:pPr>
      <w:r>
        <w:rPr>
          <w:rFonts w:ascii="IRNazanin" w:hAnsi="IRNazanin" w:eastAsia="IRNazanin" w:cs="IRNazanin"/>
          <w:lang w:bidi="fa-IR"/>
          <w:color w:val="111111"/>
          <w:sz w:val="28"/>
          <w:szCs w:val="28"/>
          <w:rtl/>
        </w:rPr>
        <w:t xml:space="preserve">قام الإمام أبو جعفر(علیه السّلام)بأسمی خدمة للعالم الاسلامی،فقد حرّر النقد من التبعیة للإمبراطوریة الرومیة،حیث کان النقد یصنع هناک و یحمل شعار الروم النّصاری،و قد جعله الإمام(علیه السّلام)مستقلا بنفسه یحمل الشعار الاسلامی، و قطع الصلة بینه و بین الروم.</w:t>
      </w:r>
    </w:p>
    <w:p>
      <w:pPr>
        <w:pStyle w:val="BookText"/>
      </w:pPr>
      <w:r>
        <w:rPr>
          <w:rFonts w:ascii="IRNazanin" w:hAnsi="IRNazanin" w:eastAsia="IRNazanin" w:cs="IRNazanin"/>
          <w:lang w:bidi="fa-IR"/>
          <w:color w:val="111111"/>
          <w:sz w:val="28"/>
          <w:szCs w:val="28"/>
          <w:rtl/>
        </w:rPr>
        <w:t xml:space="preserve">أما السبب فی ذلک فهو أن عبد الملک بن مروان نظر الی قرطاس قد طرز بمصر فأمر بترجمته الی العربیة،فترجم له،و قد کتب علیه الشعار المسیحی الأب و الابن و الروح فأنکر ذلک، و کتب الی عامله علی مصر عبد العزیز بن مروان بإبطال ذلک و أن یحمل المطرزین للثیاب و القراطیس و غیرها علی أن یطرزوها بشعار التوحید،و یکتبوا علیها«شهد اللّه أنه لا إله إلاّ هو»و کتب الی عمّاله فی جمیع الآفاق بإبطال ما فی أعمالهم من القراطیس المطرزة بطراز الروم،و معاقبة من وجد عنده شیء بعد هذا النهی.</w:t>
      </w:r>
    </w:p>
    <w:p>
      <w:pPr>
        <w:pStyle w:val="BookText"/>
      </w:pPr>
      <w:r>
        <w:rPr>
          <w:rFonts w:ascii="IRNazanin" w:hAnsi="IRNazanin" w:eastAsia="IRNazanin" w:cs="IRNazanin"/>
          <w:lang w:bidi="fa-IR"/>
          <w:color w:val="111111"/>
          <w:sz w:val="28"/>
          <w:szCs w:val="28"/>
          <w:rtl/>
        </w:rPr>
        <w:t xml:space="preserve">و قام المطرزون بکتابة ذلک،فانتشرت فی الآفاق،و حملت الی الروم و لما علم ملک الروم بذلک انتفخت أوداجه،و استشاط غیظا و غضبا فکتب الی عبد الملک أن عمل القراطیس بمصر،و سائر ما یطرز إنما یطرز بطراز الروم الی أن أبطلته،فان کان من تقدمک من الخلفاء قد أصاب فقد أخطأت،و إن کنت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أصبت فقد أخطأوا،فاختر من هاتین الحالتین أیهما شئت و أحببت،و قد بعثت إلیک بهدیة تشبه محلک،و أحببت أن تجعل رد ذلک الطراز الی ما کان علیه فی جمیع ما کان یطرز من أصناف الاعلاق حالة أشکرک علیها و تأمر بقبضة الهدیة.</w:t>
      </w:r>
    </w:p>
    <w:p>
      <w:pPr>
        <w:pStyle w:val="BookText"/>
      </w:pPr>
      <w:r>
        <w:rPr>
          <w:rFonts w:ascii="IRNazanin" w:hAnsi="IRNazanin" w:eastAsia="IRNazanin" w:cs="IRNazanin"/>
          <w:lang w:bidi="fa-IR"/>
          <w:color w:val="111111"/>
          <w:sz w:val="28"/>
          <w:szCs w:val="28"/>
          <w:rtl/>
        </w:rPr>
        <w:t xml:space="preserve">و لما قرأ عبد الملک الرسالة أعلم الرسول أنه لا جواب له عنده کما رد الهدیة، و قفل الرسول راجعا الی ملک الروم فأخبره الخبر،فضاعف الهدیة و کتب إلیه ثانیا یطلب باعادة ما نسخه من الشعار،و لما انتهی الرسول الی عبد الملک ردّه، مع هدیته،و ظل مصمما علی فکرته،فمضی الرسول الی ملک الروم و عرفه بالأمر،فکتب الی عبد الملک یتهدده و یتوعده و قد جاء فی رسالته:</w:t>
      </w:r>
    </w:p>
    <w:p>
      <w:pPr>
        <w:pStyle w:val="BookText"/>
      </w:pPr>
      <w:r>
        <w:rPr>
          <w:rFonts w:ascii="IRNazanin" w:hAnsi="IRNazanin" w:eastAsia="IRNazanin" w:cs="IRNazanin"/>
          <w:lang w:bidi="fa-IR"/>
          <w:color w:val="111111"/>
          <w:sz w:val="28"/>
          <w:szCs w:val="28"/>
          <w:rtl/>
        </w:rPr>
        <w:t xml:space="preserve">«انک قد استخففت بجوابی و هدیتی،و لم تسعفنی بحاجتی فتوهمتک استقللت الهدیة فأضعفتها،فجریت علی سبیلک الأول و قد أضعفتها ثالثة و أنا أحلف بالمسیح لتأمرن برد الطراز الی ما کان علیه أو لآمرن بنقش الدنانیر و الدراهم،فانک تعلم أنه لا ینقش شیء منها إلاّ ما ینقش فی بلادی،و لم تکن الدراهم و الدنانیر نقشت فی الإسلام،فینقش علیها شتم نبیّک،فاذا قرأته إرفضّ جبینک عرقا،فأحب أن تقبل هدیتی،و ترد الطراز الی ما کان علیه، و یکون فعل ذلک هدیة تودنی بها،و تبقی الحال بینی و بینک...».</w:t>
      </w:r>
    </w:p>
    <w:p>
      <w:pPr>
        <w:pStyle w:val="BookText"/>
      </w:pPr>
      <w:r>
        <w:rPr>
          <w:rFonts w:ascii="IRNazanin" w:hAnsi="IRNazanin" w:eastAsia="IRNazanin" w:cs="IRNazanin"/>
          <w:lang w:bidi="fa-IR"/>
          <w:color w:val="111111"/>
          <w:sz w:val="28"/>
          <w:szCs w:val="28"/>
          <w:rtl/>
        </w:rPr>
        <w:t xml:space="preserve">و لما قرأ عبد الملک کتابه ضاقت علیه الأرض،و حار کیف یصنع،و راح یقول:أحسبنی أشأم مولود فی الإسلام،لأنی جنیت علی رسول اللّه(صلّی اللّه علیه و اله)من شتم هذا الکافر،و سیبقی علیّ هذا العار الی آخر الدنیا فان النقد الذی توعدنی به ملک الروم إذا طبع سوف یتناول فی جمیع أنحاء العالم.</w:t>
      </w:r>
    </w:p>
    <w:p>
      <w:pPr>
        <w:pStyle w:val="BookText"/>
      </w:pPr>
      <w:r>
        <w:rPr>
          <w:rFonts w:ascii="IRNazanin" w:hAnsi="IRNazanin" w:eastAsia="IRNazanin" w:cs="IRNazanin"/>
          <w:lang w:bidi="fa-IR"/>
          <w:color w:val="111111"/>
          <w:sz w:val="28"/>
          <w:szCs w:val="28"/>
          <w:rtl/>
        </w:rPr>
        <w:t xml:space="preserve">و جمع عبد الملک الناس،و عرض علیهم الأمر فلم یجد عند أحد رأیا حاسما،و أشار علیه روح بن زنباع،فقال له:إنّک لتعلم المخرج من هذا الأمر،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لکنک تتعمد ترکه،فأنکر علیه عبد الملک و قال له:ویحک!من؟.فقال له:</w:t>
      </w:r>
    </w:p>
    <w:p>
      <w:pPr>
        <w:pStyle w:val="BookText"/>
      </w:pPr>
      <w:r>
        <w:rPr>
          <w:rFonts w:ascii="IRNazanin" w:hAnsi="IRNazanin" w:eastAsia="IRNazanin" w:cs="IRNazanin"/>
          <w:lang w:bidi="fa-IR"/>
          <w:color w:val="111111"/>
          <w:sz w:val="28"/>
          <w:szCs w:val="28"/>
          <w:rtl/>
        </w:rPr>
        <w:t xml:space="preserve">علیک بالباقر من أهل بیت النبی(صلّی اللّه علیه و اله).</w:t>
      </w:r>
    </w:p>
    <w:p>
      <w:pPr>
        <w:pStyle w:val="BookText"/>
      </w:pPr>
      <w:r>
        <w:rPr>
          <w:rFonts w:ascii="IRNazanin" w:hAnsi="IRNazanin" w:eastAsia="IRNazanin" w:cs="IRNazanin"/>
          <w:lang w:bidi="fa-IR"/>
          <w:color w:val="111111"/>
          <w:sz w:val="28"/>
          <w:szCs w:val="28"/>
          <w:rtl/>
        </w:rPr>
        <w:t xml:space="preserve">فأذعن عبد الملک،و صدقه علی رأیه،و عرفه أنه غاب علیه الأمر،و کتب من فوره الی عامله علی یثرب یأمره بإشخاص الإمام و أن یقوم برعایته و الحتفاء به،و أن یجهزه بمائة ألف درهم،و ثلاثمائة ألف درهم لنفقته،و لما انتهی الکتاب الی العامل قام بما عهد الیه،و خرج الإمام من یثرب الی دمشق فلما سار إلیها استقبله عبد الملک،و احتفی به و عرض علیه الأمر فقال(علیه السّلام):</w:t>
      </w:r>
    </w:p>
    <w:p>
      <w:pPr>
        <w:pStyle w:val="BookText"/>
      </w:pPr>
      <w:r>
        <w:rPr>
          <w:rFonts w:ascii="IRNazanin" w:hAnsi="IRNazanin" w:eastAsia="IRNazanin" w:cs="IRNazanin"/>
          <w:lang w:bidi="fa-IR"/>
          <w:color w:val="111111"/>
          <w:sz w:val="28"/>
          <w:szCs w:val="28"/>
          <w:rtl/>
        </w:rPr>
        <w:t xml:space="preserve">«لا یعظم هذا علیک فإنه لیس بشیء من جهتین:إحداهما ان اللّه عزّ و جلّ لم یکن لیطلق ما تهدد به صاحب الروم فی رسول اللّه(صلّی اللّه علیه و اله)و الاخری وجود الحیلة فیه».</w:t>
      </w:r>
    </w:p>
    <w:p>
      <w:pPr>
        <w:pStyle w:val="BookText"/>
      </w:pPr>
      <w:r>
        <w:rPr>
          <w:rFonts w:ascii="IRNazanin" w:hAnsi="IRNazanin" w:eastAsia="IRNazanin" w:cs="IRNazanin"/>
          <w:lang w:bidi="fa-IR"/>
          <w:color w:val="111111"/>
          <w:sz w:val="28"/>
          <w:szCs w:val="28"/>
          <w:rtl/>
        </w:rPr>
        <w:t xml:space="preserve">فقال:ماهی؟</w:t>
      </w:r>
    </w:p>
    <w:p>
      <w:pPr>
        <w:pStyle w:val="BookText"/>
      </w:pPr>
      <w:r>
        <w:rPr>
          <w:rFonts w:ascii="IRNazanin" w:hAnsi="IRNazanin" w:eastAsia="IRNazanin" w:cs="IRNazanin"/>
          <w:lang w:bidi="fa-IR"/>
          <w:color w:val="111111"/>
          <w:sz w:val="28"/>
          <w:szCs w:val="28"/>
          <w:rtl/>
        </w:rPr>
        <w:t xml:space="preserve">قال(علیه السّلام):تدعو فی هذه الساعة بصناع فیضربون بین یدیک سککا للدارهم و الدنانیر،و تجعل النقش صورة التوحید و ذکر رسول اللّه(صلّی اللّه علیه و اله) احدهما فی وجه الدرهم،و الآخر فی الوجه الثانی،و تجعل فی مدار الدرهم و الدینار ذکر البلد الذی یضرب فیه و السنّة التی یضرب فیها،و تعمد الی وزن ثلاثین درهما عددا من الأصناف الثلاثة الی العشرة منها وزن عشرة مثاقیل، و عشرة منها وزن ستة مثاقیل،و عشرة منها وزن خمسة مثاقیل،فتکون أوزانها جمیعا واحدا و عشرین مثقالا،فتجزئها من الثلاثین فیصیر العدة من الجمیع وزن سبعة مثاقیل،و تصب صنجات من قواریر لا تستحیل الی زیادة و لا نقصان،فتضرب الدراهم علی وزن عشرة،و الدنانیر علی وزن سبعة مثاقیل...و أمره بضرب السکة علی هذا اللون فی جمیع مناطق العالم الاسلامی، و أن یکون التعامل بها،و تلغی السکة الاولی،و یعاقب بأشد العقوبة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یتعامل بها،و ترجع الی المعامل الاسلامیة لتصب ثانیا علی الوجه الإسلامی.</w:t>
      </w:r>
    </w:p>
    <w:p>
      <w:pPr>
        <w:pStyle w:val="BookText"/>
      </w:pPr>
      <w:r>
        <w:rPr>
          <w:rFonts w:ascii="IRNazanin" w:hAnsi="IRNazanin" w:eastAsia="IRNazanin" w:cs="IRNazanin"/>
          <w:lang w:bidi="fa-IR"/>
          <w:color w:val="111111"/>
          <w:sz w:val="28"/>
          <w:szCs w:val="28"/>
          <w:rtl/>
        </w:rPr>
        <w:t xml:space="preserve">و امتثل عبد الملک ذلک،فضرب السکة حسبما رآه الإمام(علیه السّلام)و لما فهم ملک الروم ذلک سقط ما فی یده،و خاب سعیه،و ظل التعامل بالسکة التی صممها الإمام(علیه السّلام)حتی فی زمان العباسیین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ابن کثیر ان الذی قام بهذه العملیة الإمام زین العابدین(علیه السّلام)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مانع من أن یکون الإمام زین العابدین قد نفّذ الخطة بواسطة ابنه محمد الباقر(علیه السّلام).</w:t>
      </w:r>
    </w:p>
    <w:p>
      <w:pPr>
        <w:pStyle w:val="BookText"/>
      </w:pPr>
      <w:r>
        <w:rPr>
          <w:rFonts w:ascii="IRNazanin" w:hAnsi="IRNazanin" w:eastAsia="IRNazanin" w:cs="IRNazanin"/>
          <w:lang w:bidi="fa-IR"/>
          <w:color w:val="111111"/>
          <w:sz w:val="28"/>
          <w:szCs w:val="28"/>
          <w:rtl/>
        </w:rPr>
        <w:t xml:space="preserve">و علی أی حال فان العالم الاسلامی مدین للإمام أبی جعفر الباقر(علیه السّلام)بما أسداه إلیه من الفضل بإنقاذ نقده من تبعیة الروم المسیحیین.</w:t>
      </w:r>
    </w:p>
    <w:p>
      <w:pPr>
        <w:pStyle w:val="BookText"/>
      </w:pPr>
      <w:r>
        <w:rPr>
          <w:rFonts w:ascii="IRNazanin" w:hAnsi="IRNazanin" w:eastAsia="IRNazanin" w:cs="IRNazanin"/>
          <w:lang w:bidi="fa-IR"/>
          <w:color w:val="111111"/>
          <w:sz w:val="28"/>
          <w:szCs w:val="28"/>
          <w:rtl/>
        </w:rPr>
        <w:t xml:space="preserve">و مرض عبد الملک بن مروان مرضه الذی هلک فیه،و عهد بالخلافة من بعده الی ولده الولید،و أوصاه بالحجاج خیرا،و قال له:و انظر الحجّاج فأکرمه، فإنه هو الذی وطّأ لکم المنابر،و هو سیفک یا ولید،و یدک علی من ناواک،فلا تسمعن فیه قول أحد،و أنت إلیه أحوج منه إلیک.و ادع الناس إذا مت الی البیعة، فمن قال برأسه هکذا،فقل:بسیفک هکذا...»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مثّلت هذه الوصیة اندفاعاته نحو الشرّ حتی فی الساعة الأخیرة من حیاته.و قد سئل عنه الحسن البصری فقال:ما أقول فی رجل کان الحجاج سیئة من سیئاته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0319_132558"/>
    <w:bookmarkEnd w:id="25"/>
    <w:p>
      <w:pPr>
        <w:pStyle w:val="Heading4"/>
      </w:pPr>
      <w:bookmarkStart w:id="150" w:name="_Toc37"/>
      <w:r>
        <w:t>الولید بن عبد الملک</w:t>
      </w:r>
      <w:bookmarkEnd w:id="150"/>
    </w:p>
    <w:p>
      <w:pPr>
        <w:pStyle w:val="BookText"/>
      </w:pPr>
      <w:r>
        <w:rPr>
          <w:rFonts w:ascii="IRNazanin" w:hAnsi="IRNazanin" w:eastAsia="IRNazanin" w:cs="IRNazanin"/>
          <w:lang w:bidi="fa-IR"/>
          <w:color w:val="111111"/>
          <w:sz w:val="28"/>
          <w:szCs w:val="28"/>
          <w:rtl/>
        </w:rPr>
        <w:t xml:space="preserve">و استولی الولید بن عبد الملک علی الحکم بعد هلاک أبیه فی النصف من شوال سنة(86 ه)و لم تکن فیه أیة صفة من صفات النبل بحیث تؤهله للخلافة،و إنما کان جبارا ظالما </w:t>
      </w:r>
      <w:r>
        <w:rPr>
          <w:rStyle w:val="FootnoteReference"/>
        </w:rPr>
        <w:footnoteReference w:id="133"/>
      </w:r>
      <w:r>
        <w:rPr>
          <w:rFonts w:ascii="IRNazanin" w:hAnsi="IRNazanin" w:eastAsia="IRNazanin" w:cs="IRNazanin"/>
          <w:lang w:bidi="fa-IR"/>
          <w:color w:val="111111"/>
          <w:sz w:val="28"/>
          <w:szCs w:val="28"/>
          <w:rtl/>
        </w:rPr>
        <w:t xml:space="preserve">و کان یغلب علیه اللحن،و قد خطب فی المسجد النبوی،فقال:یا أهل المدینة-بالضم-مع أن القاعدة تقتضی نصبه لأنه منادی مضاف.</w:t>
      </w:r>
    </w:p>
    <w:p>
      <w:pPr>
        <w:pStyle w:val="BookText"/>
      </w:pPr>
      <w:r>
        <w:rPr>
          <w:rFonts w:ascii="IRNazanin" w:hAnsi="IRNazanin" w:eastAsia="IRNazanin" w:cs="IRNazanin"/>
          <w:lang w:bidi="fa-IR"/>
          <w:color w:val="111111"/>
          <w:sz w:val="28"/>
          <w:szCs w:val="28"/>
          <w:rtl/>
        </w:rPr>
        <w:t xml:space="preserve">و خطب یوما فقال:یا لیتها کانت القاضیة-و ضم التاء-فقال عمر بن عبد العزیز:علیک و أراحتنا منک </w:t>
      </w:r>
      <w:r>
        <w:rPr>
          <w:rStyle w:val="FootnoteReference"/>
        </w:rPr>
        <w:footnoteReference w:id="134"/>
      </w:r>
      <w:r>
        <w:rPr>
          <w:rFonts w:ascii="IRNazanin" w:hAnsi="IRNazanin" w:eastAsia="IRNazanin" w:cs="IRNazanin"/>
          <w:lang w:bidi="fa-IR"/>
          <w:color w:val="111111"/>
          <w:sz w:val="28"/>
          <w:szCs w:val="28"/>
          <w:rtl/>
        </w:rPr>
        <w:t xml:space="preserve">.و عاتبه أبوه علی إلحانه،و قال:إنه لا یلی العرب إلا من یحسن کلامهم،فجمع أهل النحو و دخل بیتا فلم یخرج منه ستة أشهر،ثم خرج منه،و هو أجهل منه یوم دخل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طعن عمر بن عبد العزیز فی حکومته فقال:إنه ممن امتلأت الأرض به جورا </w:t>
      </w:r>
      <w:r>
        <w:rPr>
          <w:rStyle w:val="FootnoteReference"/>
        </w:rPr>
        <w:footnoteReference w:id="136"/>
      </w:r>
      <w:r>
        <w:rPr>
          <w:rFonts w:ascii="IRNazanin" w:hAnsi="IRNazanin" w:eastAsia="IRNazanin" w:cs="IRNazanin"/>
          <w:lang w:bidi="fa-IR"/>
          <w:color w:val="111111"/>
          <w:sz w:val="28"/>
          <w:szCs w:val="28"/>
          <w:rtl/>
        </w:rPr>
        <w:t xml:space="preserve">.و یقول المؤرخون:إنه کان کثیر النکاح و الطلاق إذ یقال:إنه تزوج ثلاثا و ستین امرأة </w:t>
      </w:r>
      <w:r>
        <w:rPr>
          <w:rStyle w:val="FootnoteReference"/>
        </w:rPr>
        <w:footnoteReference w:id="137"/>
      </w:r>
      <w:r>
        <w:rPr>
          <w:rFonts w:ascii="IRNazanin" w:hAnsi="IRNazanin" w:eastAsia="IRNazanin" w:cs="IRNazanin"/>
          <w:lang w:bidi="fa-IR"/>
          <w:color w:val="111111"/>
          <w:sz w:val="28"/>
          <w:szCs w:val="28"/>
          <w:rtl/>
        </w:rPr>
        <w:t xml:space="preserve">غیر الإماء.</w:t>
      </w:r>
    </w:p>
    <w:p>
      <w:pPr>
        <w:pStyle w:val="BookText"/>
      </w:pPr>
      <w:r>
        <w:rPr>
          <w:rFonts w:ascii="IRNazanin" w:hAnsi="IRNazanin" w:eastAsia="IRNazanin" w:cs="IRNazanin"/>
          <w:lang w:bidi="fa-IR"/>
          <w:color w:val="111111"/>
          <w:sz w:val="28"/>
          <w:szCs w:val="28"/>
          <w:rtl/>
        </w:rPr>
        <w:t xml:space="preserve">و فی عهد الولید قتل الحجاج سعید بن جبیر التابعی صبرا و کان قتله من الأحداث الجسام التی روّع بها العالم الإسلامی.</w:t>
      </w:r>
    </w:p>
    <w:p>
      <w:pPr>
        <w:pStyle w:val="BookText"/>
      </w:pPr>
      <w:r>
        <w:rPr>
          <w:rFonts w:ascii="IRNazanin" w:hAnsi="IRNazanin" w:eastAsia="IRNazanin" w:cs="IRNazanin"/>
          <w:lang w:bidi="fa-IR"/>
          <w:color w:val="111111"/>
          <w:sz w:val="28"/>
          <w:szCs w:val="28"/>
          <w:rtl/>
        </w:rPr>
        <w:t xml:space="preserve">و کانت مدة خلافته تسع سنین و سبعة أشهر،توفی بدیر مروان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سنة(96 ه)و کان عمره خمسا و أربعین سنة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بویع سلیمان بن عبد الملک بعهد من أبیه بعد هلاک أخیه فی جمادی الآخرة سنة(96 ه)فاستلم الحکم و نکّل بآل الحجاج تنکیلا فظیعا،و عهد بتعذیبهم الی عبد الملک بن المهلب </w:t>
      </w:r>
      <w:r>
        <w:rPr>
          <w:rStyle w:val="FootnoteReference"/>
        </w:rPr>
        <w:footnoteReference w:id="139"/>
      </w:r>
      <w:r>
        <w:rPr>
          <w:rFonts w:ascii="IRNazanin" w:hAnsi="IRNazanin" w:eastAsia="IRNazanin" w:cs="IRNazanin"/>
          <w:lang w:bidi="fa-IR"/>
          <w:color w:val="111111"/>
          <w:sz w:val="28"/>
          <w:szCs w:val="28"/>
          <w:rtl/>
        </w:rPr>
        <w:t xml:space="preserve">و عزل جمیع عمّال الحجاج و اطلق فی یوم واحد من سجنه واحدا و ثمانین ألفا،و أمرهم أن یلحقوا بأهالیهم،و وجد فی السجن ثلاثین ألفا ممن لا ذنب لهم و ثلاثین ألف امرأة </w:t>
      </w:r>
      <w:r>
        <w:rPr>
          <w:rStyle w:val="FootnoteReference"/>
        </w:rPr>
        <w:footnoteReference w:id="140"/>
      </w:r>
      <w:r>
        <w:rPr>
          <w:rFonts w:ascii="IRNazanin" w:hAnsi="IRNazanin" w:eastAsia="IRNazanin" w:cs="IRNazanin"/>
          <w:lang w:bidi="fa-IR"/>
          <w:color w:val="111111"/>
          <w:sz w:val="28"/>
          <w:szCs w:val="28"/>
          <w:rtl/>
        </w:rPr>
        <w:t xml:space="preserve">و کانت هذه من مآثره و ألطافه علی الناس.</w:t>
      </w:r>
    </w:p>
    <w:p>
      <w:pPr>
        <w:pStyle w:val="BookText"/>
      </w:pPr>
      <w:r>
        <w:rPr>
          <w:rFonts w:ascii="IRNazanin" w:hAnsi="IRNazanin" w:eastAsia="IRNazanin" w:cs="IRNazanin"/>
          <w:lang w:bidi="fa-IR"/>
          <w:color w:val="111111"/>
          <w:sz w:val="28"/>
          <w:szCs w:val="28"/>
          <w:rtl/>
        </w:rPr>
        <w:t xml:space="preserve">لکنه کان مجحفا أشد الاجحاف فی جبایة الخراج فقد کتب الی عامله علی مصر اسامة بن زید التنوخی رسالة جاء فیها:«احلب الدر حتی ینقطع، و احلب الدم حتی ینصرم».و قدم علیه اسامة بما جباه من الخراج،و قال له:إنی ما جئتک حتی نهکت الرعیة و جهدت فان رأیت أن ترفق بها و ترفه علیها، و تخفف من خراجها ما تقوی به علی عمارة بلادها فافعل فانه یستدرک ذلک فی العام المقبل فصاح به سلیمان:«هبلتک امک احلب الدر،فاذا انقطع فاحلب الدم»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دلت هذه البادرة علی تجرده من الرحمة و الرأفة علی رعیته،فقد أمات الحرکة الاقتصادیة،و أشاع الفقر و البؤس فی البلاد.</w:t>
      </w:r>
    </w:p>
    <w:p>
      <w:pPr>
        <w:pStyle w:val="BookText"/>
      </w:pPr>
      <w:r>
        <w:rPr>
          <w:rFonts w:ascii="IRNazanin" w:hAnsi="IRNazanin" w:eastAsia="IRNazanin" w:cs="IRNazanin"/>
          <w:lang w:bidi="fa-IR"/>
          <w:color w:val="111111"/>
          <w:sz w:val="28"/>
          <w:szCs w:val="28"/>
          <w:rtl/>
        </w:rPr>
        <w:t xml:space="preserve">و کان شدید الاعجاب بنفسه،حتی أنّه لبس یوما أفخر ثیابه و راح یقول:أنا الملک الشاب المهاب،الکریم،الوهاب،و تمثلت أمامه إحدی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10319_132560"/>
    <w:bookmarkEnd w:id="26"/>
    <w:p>
      <w:pPr>
        <w:pStyle w:val="BookText"/>
      </w:pPr>
      <w:r>
        <w:rPr>
          <w:rFonts w:ascii="IRNazanin" w:hAnsi="IRNazanin" w:eastAsia="IRNazanin" w:cs="IRNazanin"/>
          <w:lang w:bidi="fa-IR"/>
          <w:color w:val="111111"/>
          <w:sz w:val="28"/>
          <w:szCs w:val="28"/>
          <w:rtl/>
        </w:rPr>
        <w:t xml:space="preserve">جواریه فقال لها:کیف ترین أمیر المؤمنین؟!!</w:t>
      </w:r>
    </w:p>
    <w:p>
      <w:pPr>
        <w:pStyle w:val="BookText"/>
      </w:pPr>
      <w:r>
        <w:rPr>
          <w:rFonts w:ascii="IRNazanin" w:hAnsi="IRNazanin" w:eastAsia="IRNazanin" w:cs="IRNazanin"/>
          <w:lang w:bidi="fa-IR"/>
          <w:color w:val="111111"/>
          <w:sz w:val="28"/>
          <w:szCs w:val="28"/>
          <w:rtl/>
        </w:rPr>
        <w:t xml:space="preserve">فقالت:أراه منی النفس،و قرة العین،لو لا ما قال الشاعر...</w:t>
      </w:r>
    </w:p>
    <w:p>
      <w:pPr>
        <w:pStyle w:val="BookText"/>
      </w:pPr>
      <w:r>
        <w:rPr>
          <w:rFonts w:ascii="IRNazanin" w:hAnsi="IRNazanin" w:eastAsia="IRNazanin" w:cs="IRNazanin"/>
          <w:lang w:bidi="fa-IR"/>
          <w:color w:val="111111"/>
          <w:sz w:val="28"/>
          <w:szCs w:val="28"/>
          <w:rtl/>
        </w:rPr>
        <w:t xml:space="preserve">فقال لها:ما قال:؟</w:t>
      </w:r>
    </w:p>
    <w:p>
      <w:pPr>
        <w:pStyle w:val="BookText"/>
      </w:pPr>
      <w:r>
        <w:rPr>
          <w:rFonts w:ascii="IRNazanin" w:hAnsi="IRNazanin" w:eastAsia="IRNazanin" w:cs="IRNazanin"/>
          <w:lang w:bidi="fa-IR"/>
          <w:color w:val="111111"/>
          <w:sz w:val="28"/>
          <w:szCs w:val="28"/>
          <w:rtl/>
        </w:rPr>
        <w:t xml:space="preserve">قالت:إنه قال:</w:t>
      </w:r>
    </w:p>
    <w:p>
      <w:pPr>
        <w:pStyle w:val="BookText"/>
      </w:pPr>
      <w:r>
        <w:rPr>
          <w:rFonts w:ascii="IRNazanin" w:hAnsi="IRNazanin" w:eastAsia="IRNazanin" w:cs="IRNazanin"/>
          <w:lang w:bidi="fa-IR"/>
          <w:color w:val="111111"/>
          <w:sz w:val="28"/>
          <w:szCs w:val="28"/>
          <w:rtl/>
        </w:rPr>
        <w:t xml:space="preserve">أنت نعم المتاع لو کنت تبقی غیر أن لا بقاء للإنسان</w:t>
      </w:r>
    </w:p>
    <w:p>
      <w:pPr>
        <w:pStyle w:val="BookText"/>
      </w:pPr>
      <w:r>
        <w:rPr>
          <w:rFonts w:ascii="IRNazanin" w:hAnsi="IRNazanin" w:eastAsia="IRNazanin" w:cs="IRNazanin"/>
          <w:lang w:bidi="fa-IR"/>
          <w:color w:val="111111"/>
          <w:sz w:val="28"/>
          <w:szCs w:val="28"/>
          <w:rtl/>
        </w:rPr>
        <w:t xml:space="preserve">لیس فیما بدا لنا منک عیب عابه الناس غیر أنّک فانی</w:t>
      </w:r>
    </w:p>
    <w:p>
      <w:pPr>
        <w:pStyle w:val="BookText"/>
      </w:pPr>
      <w:r>
        <w:rPr>
          <w:rFonts w:ascii="IRNazanin" w:hAnsi="IRNazanin" w:eastAsia="IRNazanin" w:cs="IRNazanin"/>
          <w:lang w:bidi="fa-IR"/>
          <w:color w:val="111111"/>
          <w:sz w:val="28"/>
          <w:szCs w:val="28"/>
          <w:rtl/>
        </w:rPr>
        <w:t xml:space="preserve">فکانت هذه الأبیات کالصاعقة علی رأسه،فقد تبدد جبروته و إعجابه بنفسه،و لم یمکث إلا زمنا یسیرا حتی هلک </w:t>
      </w:r>
      <w:r>
        <w:rPr>
          <w:rStyle w:val="FootnoteReference"/>
        </w:rPr>
        <w:footnoteReference w:id="142"/>
      </w:r>
      <w:r>
        <w:rPr>
          <w:rFonts w:ascii="IRNazanin" w:hAnsi="IRNazanin" w:eastAsia="IRNazanin" w:cs="IRNazanin"/>
          <w:lang w:bidi="fa-IR"/>
          <w:color w:val="111111"/>
          <w:sz w:val="28"/>
          <w:szCs w:val="28"/>
          <w:rtl/>
        </w:rPr>
        <w:t xml:space="preserve">و کانت خلافته سنتین و خمسة أشهر و خمسة أیام،و توفی یوم الجمعة لعشر لیال بقین من صفر سنة (99 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4"/>
      </w:pPr>
      <w:bookmarkStart w:id="151" w:name="_Toc38"/>
      <w:r>
        <w:t>عمر بن عبد العزیز</w:t>
      </w:r>
      <w:bookmarkEnd w:id="151"/>
    </w:p>
    <w:p>
      <w:pPr>
        <w:pStyle w:val="BookText"/>
      </w:pPr>
      <w:r>
        <w:rPr>
          <w:rFonts w:ascii="IRNazanin" w:hAnsi="IRNazanin" w:eastAsia="IRNazanin" w:cs="IRNazanin"/>
          <w:lang w:bidi="fa-IR"/>
          <w:color w:val="111111"/>
          <w:sz w:val="28"/>
          <w:szCs w:val="28"/>
          <w:rtl/>
        </w:rPr>
        <w:t xml:space="preserve">ثم تقلّد الحکم الاموی عمر بن عبد العزیز بعهد من سلیمان بن عبد الملک فی یوم الجمعة لعشر خلون من صفر سنة(99 ه) </w:t>
      </w:r>
      <w:r>
        <w:rPr>
          <w:rStyle w:val="FootnoteReference"/>
        </w:rPr>
        <w:footnoteReference w:id="144"/>
      </w:r>
      <w:r>
        <w:rPr>
          <w:rFonts w:ascii="IRNazanin" w:hAnsi="IRNazanin" w:eastAsia="IRNazanin" w:cs="IRNazanin"/>
          <w:lang w:bidi="fa-IR"/>
          <w:color w:val="111111"/>
          <w:sz w:val="28"/>
          <w:szCs w:val="28"/>
          <w:rtl/>
        </w:rPr>
        <w:t xml:space="preserve">و لمس الناس فی عهده القصیر الأمن،و الرفاه،بشکل نسبی،فقد أزال عنهم شیئا من جور بنی مروان و طغیانهم،و کان محنکا،قد هذبته التجارب،و قد ساس المسلمین سیاسة لم یألفوها ممّن قبله.</w:t>
      </w:r>
    </w:p>
    <w:p>
      <w:pPr>
        <w:pStyle w:val="BookText"/>
      </w:pPr>
      <w:r>
        <w:rPr>
          <w:rFonts w:ascii="IRNazanin" w:hAnsi="IRNazanin" w:eastAsia="IRNazanin" w:cs="IRNazanin"/>
          <w:lang w:bidi="fa-IR"/>
          <w:color w:val="111111"/>
          <w:sz w:val="28"/>
          <w:szCs w:val="28"/>
          <w:rtl/>
        </w:rPr>
        <w:t xml:space="preserve">و کانت لعمر بن عبد العزیز إنجازات عدیدة میّزته عن سائر الحکّام الامویین و یمکن تلخیصها فیما یلی: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1-إدانة سب الإمام علی(علیه السّلام)و لعنه:کانت الحکومة الامویة منذ تأسیسها قد تبنت بصورة جادّة سب الإمام أمیر المؤمنین(علیه السّلام)و انتقاصه،فان معاویة کان یری ان هذا السبّ هو السبب فی بقاء دولتهم و سلطانهم </w:t>
      </w:r>
      <w:r>
        <w:rPr>
          <w:rStyle w:val="FootnoteReference"/>
        </w:rPr>
        <w:footnoteReference w:id="145"/>
      </w:r>
      <w:r>
        <w:rPr>
          <w:rFonts w:ascii="IRNazanin" w:hAnsi="IRNazanin" w:eastAsia="IRNazanin" w:cs="IRNazanin"/>
          <w:lang w:bidi="fa-IR"/>
          <w:color w:val="111111"/>
          <w:sz w:val="28"/>
          <w:szCs w:val="28"/>
          <w:rtl/>
        </w:rPr>
        <w:t xml:space="preserve">،لأن مبادئ الإمام(علیه السّلام)کانت تطاردهم و تفتح أبواب النضال الشعبی ضد سیاستهم القائمة علی الظلم و الجور و الطغیان فکان لا بدّ من إسقاط شخصیّته،و اعتباره.</w:t>
      </w:r>
    </w:p>
    <w:p>
      <w:pPr>
        <w:pStyle w:val="BookText"/>
      </w:pPr>
      <w:r>
        <w:rPr>
          <w:rFonts w:ascii="Amiri" w:hAnsi="Amiri" w:eastAsia="Amiri" w:cs="Amiri"/>
          <w:lang w:bidi="ar-SA"/>
          <w:color w:val="111111"/>
          <w:sz w:val="28"/>
          <w:szCs w:val="28"/>
          <w:rtl/>
        </w:rPr>
        <w:t xml:space="preserve">و قد أدرک عمر بن عبد العزیز أن السیاسة التی انتهجها آباؤه ضد الإمام(علیه السّلام)لم تکن حکیمة و لا رشیدة،فقد جرّت للامویین الکثیر من المصاعب و المشاکل،و ألقتهم فی شر عظیم،فعزم علی أن یمحو هذه الخطیئة، فأصدر أوامره الحاسمة الی جمیع أنحاء العالم الاسلامی بترک سبّ عن الإمام أمیر المؤمنین(علیه السّلام)و أن یقرأ عوض السب قوله تعالی: إِنَّ اللّٰهَ یَأْمُرُ بِالْعَدْلِ وَ الْإِحْسٰانِ وَ إِیتٰاءِ ذِی الْقُرْبیٰ.</w:t>
      </w:r>
    </w:p>
    <w:p>
      <w:pPr>
        <w:pStyle w:val="BookText"/>
      </w:pPr>
      <w:r>
        <w:rPr>
          <w:rFonts w:ascii="IRNazanin" w:hAnsi="IRNazanin" w:eastAsia="IRNazanin" w:cs="IRNazanin"/>
          <w:lang w:bidi="fa-IR"/>
          <w:color w:val="111111"/>
          <w:sz w:val="28"/>
          <w:szCs w:val="28"/>
          <w:rtl/>
        </w:rPr>
        <w:t xml:space="preserve">و قد علّل عمر نفسه السبب فی ترکه لما سنّه آباؤه من انتقاص الإمام بقوله:کان أبی إذا خطب فنال من علی تلجلج،فقلت:یا أبت إنک تمضی فی خطبتک فاذا أتیت علی ذکر علی عرفت منک تقصیرا،قال:أو فطنت لذلک؟ قلت:نعم،فقال:یا بنی إن الذین حولنا لو یعلمون من علیّ ما نعلم تفرّقوا عنّا الی أولاده.</w:t>
      </w:r>
    </w:p>
    <w:p>
      <w:pPr>
        <w:pStyle w:val="BookText"/>
      </w:pPr>
      <w:r>
        <w:rPr>
          <w:rFonts w:ascii="IRNazanin" w:hAnsi="IRNazanin" w:eastAsia="IRNazanin" w:cs="IRNazanin"/>
          <w:lang w:bidi="fa-IR"/>
          <w:color w:val="111111"/>
          <w:sz w:val="28"/>
          <w:szCs w:val="28"/>
          <w:rtl/>
        </w:rPr>
        <w:t xml:space="preserve">فلما ولی عمر الخلافة لم یکن عنده من الرغبة فی الدنیا مثل إبطال ظاهرة سب الإمام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أثارت هذه المکرمة إعجاب الجمیع،و أخذ الناس یتحدثون عنه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بأطیب الحدیث و یذکرون شجاعته النادرة فی مخالفته لسلفه الطغاة البغاة.</w:t>
      </w:r>
    </w:p>
    <w:p>
      <w:pPr>
        <w:pStyle w:val="BookText"/>
      </w:pPr>
      <w:r>
        <w:rPr>
          <w:rFonts w:ascii="IRNazanin" w:hAnsi="IRNazanin" w:eastAsia="IRNazanin" w:cs="IRNazanin"/>
          <w:lang w:bidi="fa-IR"/>
          <w:color w:val="111111"/>
          <w:sz w:val="28"/>
          <w:szCs w:val="28"/>
          <w:rtl/>
        </w:rPr>
        <w:t xml:space="preserve">2-صلته للعلویین:جهدت الحکومة الامویة منذ تأسیسها علی حرمان أهل البیت علیهم السّلام من حقوقهم و إشاعة الفاقة فی بیوتهم،حتی عانوا الفقر و الحرمان،و لکن لما ولی الحکم عمر بن عبد العزیز أجزل لهم العطاء فقد کتب الی عامله علی یثرب أن یقسم فیهم عشرة آلاف دینار،فأجابه عامله:ان علیا قد ولد له فی عدة قبائل من قریش،ففی أی ولده؟فکتب الیه:إذا أتاک کتابی هذا،فاقسم فی ولد علی من فاطمة رضوان اللّه علیهم عشرة آلاف دینار، فطالما تخطّتهم حقوقه» </w:t>
      </w:r>
      <w:r>
        <w:rPr>
          <w:rStyle w:val="FootnoteReference"/>
        </w:rPr>
        <w:footnoteReference w:id="147"/>
      </w:r>
      <w:r>
        <w:rPr>
          <w:rFonts w:ascii="IRNazanin" w:hAnsi="IRNazanin" w:eastAsia="IRNazanin" w:cs="IRNazanin"/>
          <w:lang w:bidi="fa-IR"/>
          <w:color w:val="111111"/>
          <w:sz w:val="28"/>
          <w:szCs w:val="28"/>
          <w:rtl/>
        </w:rPr>
        <w:t xml:space="preserve">.و کانت هذه أول صلة تصلهم أیام الحکم الاموی.</w:t>
      </w:r>
    </w:p>
    <w:p>
      <w:pPr>
        <w:pStyle w:val="BookText"/>
      </w:pPr>
      <w:r>
        <w:rPr>
          <w:rFonts w:ascii="IRNazanin" w:hAnsi="IRNazanin" w:eastAsia="IRNazanin" w:cs="IRNazanin"/>
          <w:lang w:bidi="fa-IR"/>
          <w:color w:val="111111"/>
          <w:sz w:val="28"/>
          <w:szCs w:val="28"/>
          <w:rtl/>
        </w:rPr>
        <w:t xml:space="preserve">3-رد فدک:رد عمر فدکا الی العلویین بعد أن صودرت منهم،و اخذت تتعاقب علیها الأیدی،و تتناهب الرجال و ارداتها،و آل النبیّ(صلّی اللّه علیه و اله)قد حرموا منها،و قد روی ردّه لها بصور متعددة منها:</w:t>
      </w:r>
    </w:p>
    <w:p>
      <w:pPr>
        <w:pStyle w:val="BookText"/>
      </w:pPr>
      <w:r>
        <w:rPr>
          <w:rFonts w:ascii="IRNazanin" w:hAnsi="IRNazanin" w:eastAsia="IRNazanin" w:cs="IRNazanin"/>
          <w:lang w:bidi="fa-IR"/>
          <w:color w:val="111111"/>
          <w:sz w:val="28"/>
          <w:szCs w:val="28"/>
          <w:rtl/>
        </w:rPr>
        <w:t xml:space="preserve">ألف:إن عمر بن عبد العزیز زار مدینة النبی(صلّی اللّه علیه و اله)و أمر منادیه أن ینادی:</w:t>
      </w:r>
    </w:p>
    <w:p>
      <w:pPr>
        <w:pStyle w:val="BookText"/>
      </w:pPr>
      <w:r>
        <w:rPr>
          <w:rFonts w:ascii="IRNazanin" w:hAnsi="IRNazanin" w:eastAsia="IRNazanin" w:cs="IRNazanin"/>
          <w:lang w:bidi="fa-IR"/>
          <w:color w:val="111111"/>
          <w:sz w:val="28"/>
          <w:szCs w:val="28"/>
          <w:rtl/>
        </w:rPr>
        <w:t xml:space="preserve">من کانت له مظلمة أو ظلامة فلیحضر.</w:t>
      </w:r>
    </w:p>
    <w:p>
      <w:pPr>
        <w:pStyle w:val="BookText"/>
      </w:pPr>
      <w:r>
        <w:rPr>
          <w:rFonts w:ascii="IRNazanin" w:hAnsi="IRNazanin" w:eastAsia="IRNazanin" w:cs="IRNazanin"/>
          <w:lang w:bidi="fa-IR"/>
          <w:color w:val="111111"/>
          <w:sz w:val="28"/>
          <w:szCs w:val="28"/>
          <w:rtl/>
        </w:rPr>
        <w:t xml:space="preserve">فقصده الإمام أبو جعفر(علیه السّلام)فقام إلیه عمر تکریما و احتفی به فقال الإمام(علیه السّلام)له:«إنما الدنیا سوق من الأسواق یبتاع فیها الناس ما ینفعهم و ما یضرهم،و کم قوم ابتاعوا ما ضرّهم،فلم یصبحوا حتی أتاهم الموت فخرجوا من الدنیا ملومین لما لم یأخذوا ما ینفعهم فی الآخرة،فقسم ما جمعوا لمن لم یحمدهم و صاروا الی من لا یعذرهم، فنحن و اللّه حقیقون أن ننظر الی تلک الأعمال التی نتخوف علیهم منها،فنکف عنها،و اتق اللّه،و اجعل فی نفسک اثنتین،انظر الی ما تحب أن یکون معک إذا قدمت علی ربک فقدمه بین یدیک،و انظر الی ما تکره معک إذا قدمت علی ربک فارمه وراءک،و لا ترغبن فی سلعة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بارت علی من کان قبلک،فترجو أن یجوز عنک،و افتح الأبواب،و سهل الحجاب،و انصف المظلوم،و رد الظالم،ثلاثة من کن فیه استکمل الایمان باللّه من إذا رضی لم یدخله رضاه فی باطل،و من إذا غضب لم یخرجه غضبه من الحق،و من اذا قدر لم یتناول ما لیس له...»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سمع عمر کلام الإمام(علیه السّلام)أمر بدواة و بیاض،و کتب بعد البسملة:</w:t>
      </w:r>
    </w:p>
    <w:p>
      <w:pPr>
        <w:pStyle w:val="BookText"/>
      </w:pPr>
      <w:r>
        <w:rPr>
          <w:rFonts w:ascii="IRNazanin" w:hAnsi="IRNazanin" w:eastAsia="IRNazanin" w:cs="IRNazanin"/>
          <w:lang w:bidi="fa-IR"/>
          <w:color w:val="111111"/>
          <w:sz w:val="28"/>
          <w:szCs w:val="28"/>
          <w:rtl/>
        </w:rPr>
        <w:t xml:space="preserve">«هذا ما رد عمر بن عبد العزیز ظلامة محمد بن علی بن الحسین بن علی بن أبی طالب بفدک».</w:t>
      </w:r>
    </w:p>
    <w:p>
      <w:pPr>
        <w:pStyle w:val="BookText"/>
      </w:pPr>
      <w:r>
        <w:rPr>
          <w:rFonts w:ascii="IRNazanin" w:hAnsi="IRNazanin" w:eastAsia="IRNazanin" w:cs="IRNazanin"/>
          <w:lang w:bidi="fa-IR"/>
          <w:color w:val="111111"/>
          <w:sz w:val="28"/>
          <w:szCs w:val="28"/>
          <w:rtl/>
        </w:rPr>
        <w:t xml:space="preserve">ب-إنه لما ولی الخلافة أحضر قریشا و وجوه الناس،فقال لهم:إن فدکا کانت بید رسول اللّه(صلّی اللّه علیه و اله)،فکان یضعها حیث أراه اللّه،ثم ولیها أبو بکر کذلک، ثم عمر کذلک،ثم أقطعها مروان </w:t>
      </w:r>
      <w:r>
        <w:rPr>
          <w:rStyle w:val="FootnoteReference"/>
        </w:rPr>
        <w:footnoteReference w:id="149"/>
      </w:r>
      <w:r>
        <w:rPr>
          <w:rFonts w:ascii="IRNazanin" w:hAnsi="IRNazanin" w:eastAsia="IRNazanin" w:cs="IRNazanin"/>
          <w:lang w:bidi="fa-IR"/>
          <w:color w:val="111111"/>
          <w:sz w:val="28"/>
          <w:szCs w:val="28"/>
          <w:rtl/>
        </w:rPr>
        <w:t xml:space="preserve">ثم انها صارت إلی،و لم تکن من مالی أعود علی،و إنی أشهدکم أنی قد رددتها علی ما کانت علیه فی عهد رسول اللّه(صلّی اللّه علیه و اله)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فی هذه الروایة أنه ردها الی العلویین،و إنما وضعها حیث کان رسول اللّه(صلّی اللّه علیه و اله)یضعها و من المعلوم أن رسول اللّه أقطعها الی بضعته سیدة نساء العالمین فاطمة الزهراء(علیها السّلام)و تصرفت بها فی حیاة رسول اللّه(صلّی اللّه علیه و اله)و لکن القوم رغبوا فی مصادرتها لمصالح سیاسیة دعتهم الی ذلک.</w:t>
      </w:r>
    </w:p>
    <w:p>
      <w:pPr>
        <w:pStyle w:val="BookText"/>
      </w:pPr>
      <w:r>
        <w:rPr>
          <w:rFonts w:ascii="IRNazanin" w:hAnsi="IRNazanin" w:eastAsia="IRNazanin" w:cs="IRNazanin"/>
          <w:lang w:bidi="fa-IR"/>
          <w:color w:val="111111"/>
          <w:sz w:val="28"/>
          <w:szCs w:val="28"/>
          <w:rtl/>
        </w:rPr>
        <w:t xml:space="preserve">ج-إن عمر بن عبد العزیز لما أعلن رد فدک إلی العلویین نقم علیه بنو امیة فقالوا له:نقمت علی الشیخین-یعنی أبا بکر و عمر-فعلهما و طعنت علیهما،و نسبتهما الی الظلم،فقال:قد صح عندی و عندکم أن فاطمة بنت رسول اللّه(صلّی اللّه علیه و اله)ادعت فدکا،و کانت فی یدها،و ما کانت لتکذب علی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7" w:name="pg10319_132564"/>
    <w:bookmarkEnd w:id="27"/>
    <w:p>
      <w:pPr>
        <w:pStyle w:val="BookText"/>
      </w:pPr>
      <w:r>
        <w:rPr>
          <w:rFonts w:ascii="IRNazanin" w:hAnsi="IRNazanin" w:eastAsia="IRNazanin" w:cs="IRNazanin"/>
          <w:lang w:bidi="fa-IR"/>
          <w:color w:val="111111"/>
          <w:sz w:val="28"/>
          <w:szCs w:val="28"/>
          <w:rtl/>
        </w:rPr>
        <w:t xml:space="preserve">رسول اللّه(صلّی اللّه علیه و اله)مع شهادة علی،و ام أیمن و ام سلمة،و فاطمة عندی صادقة فیما تدعی،و إن لم تقم البیّنة و هی سیدة نساء الجنة،فأنا الیوم أردها علی ورثتها أتقرب بذلک الی رسول اللّه(صلّی اللّه علیه و اله)و أرجو أن تکون فاطمة و الحسن و الحسین یشفعون لی یوم القیامة،و لو کنت بدل أبی بکر و ادعت فاطمة(علیها السّلام) کنت أصدقها علی دعوتها،ثم سلمها الی الإمام الباقر(علیه السّلام)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4"/>
      </w:pPr>
      <w:bookmarkStart w:id="152" w:name="_Toc39"/>
      <w:r>
        <w:t>الإمام محمّد الباقر(علیه السّلام)و عمر بن عبد العزیز</w:t>
      </w:r>
      <w:bookmarkEnd w:id="152"/>
    </w:p>
    <w:p>
      <w:pPr>
        <w:pStyle w:val="BookText"/>
      </w:pPr>
      <w:r>
        <w:rPr>
          <w:rFonts w:ascii="IRNazanin" w:hAnsi="IRNazanin" w:eastAsia="IRNazanin" w:cs="IRNazanin"/>
          <w:lang w:bidi="fa-IR"/>
          <w:color w:val="111111"/>
          <w:sz w:val="28"/>
          <w:szCs w:val="28"/>
          <w:rtl/>
        </w:rPr>
        <w:t xml:space="preserve">و کانت للإمام أبی جعفر(علیه السّلام)بخلافة عمر بن عبد العزیز:</w:t>
      </w:r>
    </w:p>
    <w:p>
      <w:pPr>
        <w:pStyle w:val="BookText"/>
      </w:pPr>
      <w:r>
        <w:rPr>
          <w:rFonts w:ascii="IRNazanin" w:hAnsi="IRNazanin" w:eastAsia="IRNazanin" w:cs="IRNazanin"/>
          <w:lang w:bidi="fa-IR"/>
          <w:color w:val="111111"/>
          <w:sz w:val="28"/>
          <w:szCs w:val="28"/>
          <w:rtl/>
        </w:rPr>
        <w:t xml:space="preserve">منها:تنبؤ الإمام بخلافة عمر:قال أبو بصیر:کنت مع الإمام أبی جعفر(علیه السّلام) فی المسجد إذ دخل عمر بن عبد العزیز،و علیه ثوبان ممصّران متکیا علی مولی له،فقال(علیه السّلام):لیلینّ هذا الغلام،فیظهر العدل </w:t>
      </w:r>
      <w:r>
        <w:rPr>
          <w:rStyle w:val="FootnoteReference"/>
        </w:rPr>
        <w:footnoteReference w:id="152"/>
      </w:r>
      <w:r>
        <w:rPr>
          <w:rFonts w:ascii="IRNazanin" w:hAnsi="IRNazanin" w:eastAsia="IRNazanin" w:cs="IRNazanin"/>
          <w:lang w:bidi="fa-IR"/>
          <w:color w:val="111111"/>
          <w:sz w:val="28"/>
          <w:szCs w:val="28"/>
          <w:rtl/>
        </w:rPr>
        <w:t xml:space="preserve">.إلا أنه قدح فی ولایته من جهة وجود من هو أولی منه بالحکم.</w:t>
      </w:r>
    </w:p>
    <w:p>
      <w:pPr>
        <w:pStyle w:val="BookText"/>
      </w:pPr>
      <w:r>
        <w:rPr>
          <w:rFonts w:ascii="IRNazanin" w:hAnsi="IRNazanin" w:eastAsia="IRNazanin" w:cs="IRNazanin"/>
          <w:lang w:bidi="fa-IR"/>
          <w:color w:val="111111"/>
          <w:sz w:val="28"/>
          <w:szCs w:val="28"/>
          <w:rtl/>
        </w:rPr>
        <w:t xml:space="preserve">و منها:وصایاه لعمر حین الخلافة:و لما ولی عمر بن عبد العزیز الخلافة کرّم الإمام أبا جعفر(علیه السّلام)و عظّمه و أرسل خلفه فنون بن عبد اللّه بن عتبة بن مسعود،و کان من عبّاد أهل الکوفة،فاستجاب له الإمام(علیه السّلام)و سافر الی دمشق،فاستقبله عمر استقبالا رائعا،و احتفی به،و جرت بینهما أحادیث،و بقی الإمام أیاما فی ضیافته و لما أراد الإمام الانصراف الی یثرب خف الی تودیعه فجاء الی البلاط الاموی و عرّف الحاجب بأمره فأخبر عمر بذلک،فخرج رسوله فنادی أین أبو جعفر لیدخل،فاشفق الإمام أن یدخل خشیة أن لا یکون هو،فقفل الحاجب الی عمر و أخبره بعدم حضور الإمام،فقال له:کیف قلت؟قال:قلت:أین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جعفر؟فقال له:اخرج و قل:أین محمد بن علی؟ففعل ذلک،فقام الإمام(علیه السّلام)،و دخل علیه و حدّثه ثم قال له:إنی أرید الوداع،فقال له عمر:</w:t>
      </w:r>
    </w:p>
    <w:p>
      <w:pPr>
        <w:pStyle w:val="BookText"/>
      </w:pPr>
      <w:r>
        <w:rPr>
          <w:rFonts w:ascii="IRNazanin" w:hAnsi="IRNazanin" w:eastAsia="IRNazanin" w:cs="IRNazanin"/>
          <w:lang w:bidi="fa-IR"/>
          <w:color w:val="111111"/>
          <w:sz w:val="28"/>
          <w:szCs w:val="28"/>
          <w:rtl/>
        </w:rPr>
        <w:t xml:space="preserve">أوصنی.</w:t>
      </w:r>
    </w:p>
    <w:p>
      <w:pPr>
        <w:pStyle w:val="BookText"/>
      </w:pPr>
      <w:r>
        <w:rPr>
          <w:rFonts w:ascii="IRNazanin" w:hAnsi="IRNazanin" w:eastAsia="IRNazanin" w:cs="IRNazanin"/>
          <w:lang w:bidi="fa-IR"/>
          <w:color w:val="111111"/>
          <w:sz w:val="28"/>
          <w:szCs w:val="28"/>
          <w:rtl/>
        </w:rPr>
        <w:t xml:space="preserve">فقال(علیه السّلام):«اوصیک بتقوی اللّه،و اتخذ الکبیر أبا،و الصغیر ولدا و الرجل أخا...».</w:t>
      </w:r>
    </w:p>
    <w:p>
      <w:pPr>
        <w:pStyle w:val="BookText"/>
      </w:pPr>
      <w:r>
        <w:rPr>
          <w:rFonts w:ascii="IRNazanin" w:hAnsi="IRNazanin" w:eastAsia="IRNazanin" w:cs="IRNazanin"/>
          <w:lang w:bidi="fa-IR"/>
          <w:color w:val="111111"/>
          <w:sz w:val="28"/>
          <w:szCs w:val="28"/>
          <w:rtl/>
        </w:rPr>
        <w:t xml:space="preserve">و بهر عمر من وصیة الإمام و راح یقول باعجاب:«جمعت لنا و اللّه،ما إن أخذنا به،و أماتنا اللّه علیه استقام لنا الخیر».</w:t>
      </w:r>
    </w:p>
    <w:p>
      <w:pPr>
        <w:pStyle w:val="BookText"/>
      </w:pPr>
      <w:r>
        <w:rPr>
          <w:rFonts w:ascii="IRNazanin" w:hAnsi="IRNazanin" w:eastAsia="IRNazanin" w:cs="IRNazanin"/>
          <w:lang w:bidi="fa-IR"/>
          <w:color w:val="111111"/>
          <w:sz w:val="28"/>
          <w:szCs w:val="28"/>
          <w:rtl/>
        </w:rPr>
        <w:t xml:space="preserve">و خرج الإمام من عنده،و لما أراد الرحیل بادره رسول عمر فقال له:إن عمر یرید أن یأتیک.فانتظره الإمام حتی أقبل فجلس بین یدی الإمام مبالغة فی تکریمه و تعظیمه،ثم انصرف عنه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منها:تقریظه لعمر:و نقلت مباحث الامویین الی عمر أن الإمام أبا جعفر(علیه السّلام)هو بقیة أهله العظماء الذین رفعوا رایة الحق و العدل فی الأرض، و قد أراد عمر أن یختبره فکتب الیه،فأجابه الإمام(علیه السّلام)برسالة فیها موعظة و نصیحة له،فقال عمر:اخرجوا کتابه الی سلیمان.فاخرج کتابه،فوجده یقرّظه،و یمدحه،فأنفذه الی عامله علی المدینة،و أمره أن یعرضه علیه مع کتابه الی عمر،و یسجّل ما یقوله الإمام(علیه السّلام).</w:t>
      </w:r>
    </w:p>
    <w:p>
      <w:pPr>
        <w:pStyle w:val="BookText"/>
      </w:pPr>
      <w:r>
        <w:rPr>
          <w:rFonts w:ascii="IRNazanin" w:hAnsi="IRNazanin" w:eastAsia="IRNazanin" w:cs="IRNazanin"/>
          <w:lang w:bidi="fa-IR"/>
          <w:color w:val="111111"/>
          <w:sz w:val="28"/>
          <w:szCs w:val="28"/>
          <w:rtl/>
        </w:rPr>
        <w:t xml:space="preserve">و عرضه العامل علی الإمام فقال(علیه السّلام):إن سلیمان کان جبارا کتبت الیه ما یکتب الی الجبارین،و ان صاحبک أظهر أمرا،و کتبت الیه بما شاکله.</w:t>
      </w:r>
    </w:p>
    <w:p>
      <w:pPr>
        <w:pStyle w:val="BookText"/>
      </w:pPr>
      <w:r>
        <w:rPr>
          <w:rFonts w:ascii="IRNazanin" w:hAnsi="IRNazanin" w:eastAsia="IRNazanin" w:cs="IRNazanin"/>
          <w:lang w:bidi="fa-IR"/>
          <w:color w:val="111111"/>
          <w:sz w:val="28"/>
          <w:szCs w:val="28"/>
          <w:rtl/>
        </w:rPr>
        <w:t xml:space="preserve">و کتب العامل هذه الکلمات الی عمر فلما قرأها أظهر إعجابه بالإمام(علیه السّلام)،و راح یقول:«إنّ أهل هذا البیت لا یخلّیهم اللّه من فضل...»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وجهت لعمر بن عبد العزیز بعض المؤاخذات رغم جمیع مآثره: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منها:أنه أقرّ القطائع التی أقطعها من سبقه من أهل بیته،و هی من دون شک کانت بغیر وجه مشروع.</w:t>
      </w:r>
    </w:p>
    <w:p>
      <w:pPr>
        <w:pStyle w:val="BookText"/>
      </w:pPr>
      <w:r>
        <w:rPr>
          <w:rFonts w:ascii="IRNazanin" w:hAnsi="IRNazanin" w:eastAsia="IRNazanin" w:cs="IRNazanin"/>
          <w:lang w:bidi="fa-IR"/>
          <w:color w:val="111111"/>
          <w:sz w:val="28"/>
          <w:szCs w:val="28"/>
          <w:rtl/>
        </w:rPr>
        <w:t xml:space="preserve">و منها:أن عمّاله و ولاته علی الأقطار و الأقالیم الاسلامیة قد جهدوا فی ظلم الناس و ابتزاز أموالهم.</w:t>
      </w:r>
    </w:p>
    <w:p>
      <w:pPr>
        <w:pStyle w:val="BookText"/>
      </w:pPr>
      <w:r>
        <w:rPr>
          <w:rFonts w:ascii="IRNazanin" w:hAnsi="IRNazanin" w:eastAsia="IRNazanin" w:cs="IRNazanin"/>
          <w:lang w:bidi="fa-IR"/>
          <w:color w:val="111111"/>
          <w:sz w:val="28"/>
          <w:szCs w:val="28"/>
          <w:rtl/>
        </w:rPr>
        <w:t xml:space="preserve">حتّی أنّ عمر کان یخطب علی المنبر فانبری إلیه رجل فقطع علیه خطابه،و قال له:</w:t>
      </w:r>
    </w:p>
    <w:p>
      <w:pPr>
        <w:pStyle w:val="BookText"/>
      </w:pPr>
      <w:r>
        <w:rPr>
          <w:rFonts w:ascii="IRNazanin" w:hAnsi="IRNazanin" w:eastAsia="IRNazanin" w:cs="IRNazanin"/>
          <w:lang w:bidi="fa-IR"/>
          <w:color w:val="111111"/>
          <w:sz w:val="28"/>
          <w:szCs w:val="28"/>
          <w:rtl/>
        </w:rPr>
        <w:t xml:space="preserve">إن الذین بعثت فی أقطارها نبذوا کتابک و استحل المحرم</w:t>
      </w:r>
    </w:p>
    <w:p>
      <w:pPr>
        <w:pStyle w:val="BookText"/>
      </w:pPr>
      <w:r>
        <w:rPr>
          <w:rFonts w:ascii="IRNazanin" w:hAnsi="IRNazanin" w:eastAsia="IRNazanin" w:cs="IRNazanin"/>
          <w:lang w:bidi="fa-IR"/>
          <w:color w:val="111111"/>
          <w:sz w:val="28"/>
          <w:szCs w:val="28"/>
          <w:rtl/>
        </w:rPr>
        <w:t xml:space="preserve">طلس الثیاب علی منابر أرضنا کل یجور و کلهم یتظلم</w:t>
      </w:r>
    </w:p>
    <w:p>
      <w:pPr>
        <w:pStyle w:val="BookText"/>
      </w:pPr>
      <w:r>
        <w:rPr>
          <w:rFonts w:ascii="IRNazanin" w:hAnsi="IRNazanin" w:eastAsia="IRNazanin" w:cs="IRNazanin"/>
          <w:lang w:bidi="fa-IR"/>
          <w:color w:val="111111"/>
          <w:sz w:val="28"/>
          <w:szCs w:val="28"/>
          <w:rtl/>
        </w:rPr>
        <w:t xml:space="preserve">و أردت أن یلی الأمانة منهم عدل و هیهات الأمین المسلم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منها:أنه أقر العطاء الذی کان للأشراف،فلم یغیره فی حین أنه کان یتنافی مع المبادئ الإسلامیة التی ألزمت بالمساواة بین المسلمین،و ألغت التمایز بینهم.</w:t>
      </w:r>
    </w:p>
    <w:p>
      <w:pPr>
        <w:pStyle w:val="BookText"/>
      </w:pPr>
      <w:r>
        <w:rPr>
          <w:rFonts w:ascii="IRNazanin" w:hAnsi="IRNazanin" w:eastAsia="IRNazanin" w:cs="IRNazanin"/>
          <w:lang w:bidi="fa-IR"/>
          <w:color w:val="111111"/>
          <w:sz w:val="28"/>
          <w:szCs w:val="28"/>
          <w:rtl/>
        </w:rPr>
        <w:t xml:space="preserve">و منها:أنه زاد فی عطاء أهل الشام عشرة دنانیر،و لم یفعل مثل ذلک فی أهل العراق </w:t>
      </w:r>
      <w:r>
        <w:rPr>
          <w:rStyle w:val="FootnoteReference"/>
        </w:rPr>
        <w:footnoteReference w:id="156"/>
      </w:r>
      <w:r>
        <w:rPr>
          <w:rFonts w:ascii="IRNazanin" w:hAnsi="IRNazanin" w:eastAsia="IRNazanin" w:cs="IRNazanin"/>
          <w:lang w:bidi="fa-IR"/>
          <w:color w:val="111111"/>
          <w:sz w:val="28"/>
          <w:szCs w:val="28"/>
          <w:rtl/>
        </w:rPr>
        <w:t xml:space="preserve">.و لا وجه لهذا التمییز الذی یتصادم مع روح الإسلام.</w:t>
      </w:r>
    </w:p>
    <w:p>
      <w:pPr>
        <w:pStyle w:val="BookText"/>
      </w:pPr>
      <w:r>
        <w:rPr>
          <w:rFonts w:ascii="IRNazanin" w:hAnsi="IRNazanin" w:eastAsia="IRNazanin" w:cs="IRNazanin"/>
          <w:lang w:bidi="fa-IR"/>
          <w:color w:val="111111"/>
          <w:sz w:val="28"/>
          <w:szCs w:val="28"/>
          <w:rtl/>
        </w:rPr>
        <w:t xml:space="preserve">و ألمت الأمراض بعمر بن عبد العزیز،و قالوا:إنه امتنع من التداوی فقیل له:لو تداویت؟فقال:لو کان دوائی فی مسح أذنی ما مسحتها،نعم المذهوب الیه ربی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تنص بعض المصادر علی أنّه سقی السم من قبل الامویین لأنهم علموا أنه إن امتدت أیامه فسوف یخرج الأمر منهم،و لا یعهد بالخلافة إلا لمن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8" w:name="pg10319_132567"/>
    <w:bookmarkEnd w:id="28"/>
    <w:p>
      <w:pPr>
        <w:pStyle w:val="BookText"/>
      </w:pPr>
      <w:r>
        <w:rPr>
          <w:rFonts w:ascii="IRNazanin" w:hAnsi="IRNazanin" w:eastAsia="IRNazanin" w:cs="IRNazanin"/>
          <w:lang w:bidi="fa-IR"/>
          <w:color w:val="111111"/>
          <w:sz w:val="28"/>
          <w:szCs w:val="28"/>
          <w:rtl/>
        </w:rPr>
        <w:t xml:space="preserve">یصلح لها فعاجلوه </w:t>
      </w:r>
      <w:r>
        <w:rPr>
          <w:rStyle w:val="FootnoteReference"/>
        </w:rPr>
        <w:footnoteReference w:id="158"/>
      </w:r>
      <w:r>
        <w:rPr>
          <w:rFonts w:ascii="IRNazanin" w:hAnsi="IRNazanin" w:eastAsia="IRNazanin" w:cs="IRNazanin"/>
          <w:lang w:bidi="fa-IR"/>
          <w:color w:val="111111"/>
          <w:sz w:val="28"/>
          <w:szCs w:val="28"/>
          <w:rtl/>
        </w:rPr>
        <w:t xml:space="preserve">.و توفی فی دیر سمعان فی شهر رجب </w:t>
      </w:r>
      <w:r>
        <w:rPr>
          <w:rStyle w:val="FootnoteReference"/>
        </w:rPr>
        <w:footnoteReference w:id="159"/>
      </w:r>
      <w:r>
        <w:rPr>
          <w:rFonts w:ascii="Amiri" w:hAnsi="Amiri" w:eastAsia="Amiri" w:cs="Amiri"/>
          <w:lang w:bidi="ar-SA"/>
          <w:color w:val="111111"/>
          <w:sz w:val="28"/>
          <w:szCs w:val="28"/>
          <w:rtl/>
        </w:rPr>
        <w:t xml:space="preserve">سنة(101 ه).</w:t>
      </w:r>
    </w:p>
    <w:p>
      <w:pPr>
        <w:pStyle w:val="Heading4"/>
      </w:pPr>
      <w:bookmarkStart w:id="153" w:name="_Toc40"/>
      <w:r>
        <w:t>یزید بن عبد الملک</w:t>
      </w:r>
      <w:bookmarkEnd w:id="153"/>
    </w:p>
    <w:p>
      <w:pPr>
        <w:pStyle w:val="BookText"/>
      </w:pPr>
      <w:r>
        <w:rPr>
          <w:rFonts w:ascii="IRNazanin" w:hAnsi="IRNazanin" w:eastAsia="IRNazanin" w:cs="IRNazanin"/>
          <w:lang w:bidi="fa-IR"/>
          <w:color w:val="111111"/>
          <w:sz w:val="28"/>
          <w:szCs w:val="28"/>
          <w:rtl/>
        </w:rPr>
        <w:t xml:space="preserve">و استولی یزید بن عبد الملک علی الحکم بعهد من أخیه سلیمان،و أقام أربعین یوما یسیر بین الناس بسیاسة عمر بن عبد العزیز،فشق ذلک علی بنی امیة،فأتوه بأربعین شیخا فشهدوا بأنه لیس علی الخلفاء حساب و لا عقاب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فعدل عن سیاسة عمر،و ساس الناس سیاسة عنف و جبروت،و عمد الی عزل جمیع ولاة عمر،و کتب مرسوما الی عماله جاء فیه:</w:t>
      </w:r>
    </w:p>
    <w:p>
      <w:pPr>
        <w:pStyle w:val="BookText"/>
      </w:pPr>
      <w:r>
        <w:rPr>
          <w:rFonts w:ascii="IRNazanin" w:hAnsi="IRNazanin" w:eastAsia="IRNazanin" w:cs="IRNazanin"/>
          <w:lang w:bidi="fa-IR"/>
          <w:color w:val="111111"/>
          <w:sz w:val="28"/>
          <w:szCs w:val="28"/>
          <w:rtl/>
        </w:rPr>
        <w:t xml:space="preserve">«أما بعد فإنّ عمر بن عبد العزیز کان مغرورا،فدعوا ما کنتم تعرفون من عهده،و أعیدوا الناس الی طبقتهم الاولی،أخصبوا أم أجدبوا،أحبوا أم کرهوا، حیوا أم ماتوا...»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عاد الظلم علی الناس بأبشع صوره و ألوانه،و انتشر الجور،و عم الطغیان جمیع أنحاء البلاد.</w:t>
      </w:r>
    </w:p>
    <w:p>
      <w:pPr>
        <w:pStyle w:val="BookText"/>
      </w:pPr>
      <w:r>
        <w:rPr>
          <w:rFonts w:ascii="IRNazanin" w:hAnsi="IRNazanin" w:eastAsia="IRNazanin" w:cs="IRNazanin"/>
          <w:lang w:bidi="fa-IR"/>
          <w:color w:val="111111"/>
          <w:sz w:val="28"/>
          <w:szCs w:val="28"/>
          <w:rtl/>
        </w:rPr>
        <w:t xml:space="preserve">لقد کان یزید بن عبد الملک جاهلا ،حقودا علی أهل العلم،حتی أنّه کان یحتقر العلماء،و یسمی الحسن البصری بالشیخ الجاهل </w:t>
      </w:r>
      <w:r>
        <w:rPr>
          <w:rStyle w:val="FootnoteReference"/>
        </w:rPr>
        <w:footnoteReference w:id="162"/>
      </w:r>
      <w:r>
        <w:rPr>
          <w:rFonts w:ascii="IRNazanin" w:hAnsi="IRNazanin" w:eastAsia="IRNazanin" w:cs="IRNazanin"/>
          <w:lang w:bidi="fa-IR"/>
          <w:color w:val="111111"/>
          <w:sz w:val="28"/>
          <w:szCs w:val="28"/>
          <w:rtl/>
        </w:rPr>
        <w:t xml:space="preserve">کما کان مسرفا فی اللهو و المجون حتی هام بحب حبابة،و قد ثمل یوما،فقال:دعونی أطیر، فقالت حبابة:علی من تدع الامة؟قال:علیک.و خرجت معه الی الأردن یتنزهان فرماها بحبة عنب فدخلت حلقها فشرقت،و مرضت،و ماتت فترکها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9" w:name="pg10319_132568"/>
    <w:bookmarkEnd w:id="29"/>
    <w:p>
      <w:pPr>
        <w:pStyle w:val="BookText"/>
      </w:pPr>
      <w:r>
        <w:rPr>
          <w:rFonts w:ascii="IRNazanin" w:hAnsi="IRNazanin" w:eastAsia="IRNazanin" w:cs="IRNazanin"/>
          <w:lang w:bidi="fa-IR"/>
          <w:color w:val="111111"/>
          <w:sz w:val="28"/>
          <w:szCs w:val="28"/>
          <w:rtl/>
        </w:rPr>
        <w:t xml:space="preserve">ثلاثة أیام لم یدفنها حتی أنتنت،و هو یشمها،و یقبلها،و ینظر إلیها و یبکی، فکلم فی أمرها حتی أذن فی دفنها،و عاد الی مقره کئیبا حزینا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أخبار کثیرة مخزیة فی الدعارة و اللهو أعرضنا عن ذکرها،و هلک سنة(105 ه).</w:t>
      </w:r>
    </w:p>
    <w:p>
      <w:pPr>
        <w:pStyle w:val="Heading4"/>
      </w:pPr>
      <w:bookmarkStart w:id="154" w:name="_Toc41"/>
      <w:r>
        <w:t>هشام بن عبد الملک</w:t>
      </w:r>
      <w:bookmarkEnd w:id="154"/>
    </w:p>
    <w:p>
      <w:pPr>
        <w:pStyle w:val="BookText"/>
      </w:pPr>
      <w:r>
        <w:rPr>
          <w:rFonts w:ascii="IRNazanin" w:hAnsi="IRNazanin" w:eastAsia="IRNazanin" w:cs="IRNazanin"/>
          <w:lang w:bidi="fa-IR"/>
          <w:color w:val="111111"/>
          <w:sz w:val="28"/>
          <w:szCs w:val="28"/>
          <w:rtl/>
        </w:rPr>
        <w:t xml:space="preserve">استولی هشام بن عبد الملک علی الحکم فی الیوم الذی هلک فیه أخوه یزید لخمس بقین من شوال و هو المعروف بأحول بنی امیة و کان حقودا علی ذوی الاحساب العریقة،و مبغضا لکل شریف.</w:t>
      </w:r>
    </w:p>
    <w:p>
      <w:pPr>
        <w:pStyle w:val="BookText"/>
      </w:pPr>
      <w:r>
        <w:rPr>
          <w:rFonts w:ascii="IRNazanin" w:hAnsi="IRNazanin" w:eastAsia="IRNazanin" w:cs="IRNazanin"/>
          <w:lang w:bidi="fa-IR"/>
          <w:color w:val="111111"/>
          <w:sz w:val="28"/>
          <w:szCs w:val="28"/>
          <w:rtl/>
        </w:rPr>
        <w:t xml:space="preserve">و من مظاهر بخله انه کان یقول:ضع الدرهم علی الدرهم یکون مالا </w:t>
      </w:r>
      <w:r>
        <w:rPr>
          <w:rStyle w:val="FootnoteReference"/>
        </w:rPr>
        <w:footnoteReference w:id="164"/>
      </w:r>
      <w:r>
        <w:rPr>
          <w:rFonts w:ascii="IRNazanin" w:hAnsi="IRNazanin" w:eastAsia="IRNazanin" w:cs="IRNazanin"/>
          <w:lang w:bidi="fa-IR"/>
          <w:color w:val="111111"/>
          <w:sz w:val="28"/>
          <w:szCs w:val="28"/>
          <w:rtl/>
        </w:rPr>
        <w:t xml:space="preserve">و قد جمع من المال ما لم یجمعه خلیفة قبله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قال:ما ندمت علی شیء ندامتی علی ما أهب،إن الخلافة تحتاج الی الأموال کاحتیاج المریض الی الدواء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الی بستان له فیها فاکهة فجعل أصحابه یأکلون من ثمرها،فأو عز الی غلامه بقلع الأشجار و زراعة الزیتون لئلا یأکل منه أحد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وصفه الیعقوبی بأنه بخیل فظ ظلوم شدید القسوة،و هو الذی قتل زید ابن علی،و تعرض الإمام أبو جعفر(علیه السّلام)فی عهده الی ضروب من المحن و الآلام و التی کان من بینها ما یلی: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0" w:name="pg10319_132569"/>
    <w:bookmarkEnd w:id="30"/>
    <w:p>
      <w:pPr>
        <w:pStyle w:val="Heading4"/>
      </w:pPr>
      <w:bookmarkStart w:id="155" w:name="_Toc42"/>
      <w:r>
        <w:t>حمل الإمام الباقر(علیه السّلام)الی دمشق و اعتقاله:</w:t>
      </w:r>
      <w:bookmarkEnd w:id="155"/>
    </w:p>
    <w:p>
      <w:pPr>
        <w:pStyle w:val="BookText"/>
      </w:pPr>
      <w:r>
        <w:rPr>
          <w:rFonts w:ascii="IRNazanin" w:hAnsi="IRNazanin" w:eastAsia="IRNazanin" w:cs="IRNazanin"/>
          <w:lang w:bidi="fa-IR"/>
          <w:color w:val="111111"/>
          <w:sz w:val="28"/>
          <w:szCs w:val="28"/>
          <w:rtl/>
        </w:rPr>
        <w:t xml:space="preserve">لقد أمر الطاغیة هشام عامله علی المدینة بحمل الإمام الی دمشق و قد روی المؤرخون فی ذلک روایتین:</w:t>
      </w:r>
    </w:p>
    <w:p>
      <w:pPr>
        <w:pStyle w:val="BookText"/>
      </w:pPr>
      <w:r>
        <w:rPr>
          <w:rFonts w:ascii="IRNazanin" w:hAnsi="IRNazanin" w:eastAsia="IRNazanin" w:cs="IRNazanin"/>
          <w:lang w:bidi="fa-IR"/>
          <w:color w:val="111111"/>
          <w:sz w:val="28"/>
          <w:szCs w:val="28"/>
          <w:rtl/>
        </w:rPr>
        <w:t xml:space="preserve">الروایة الاولی:ان الإمام(علیه السّلام)لما انتهی الی دمشق،و علم هشام بقدومه أو عز الی حاشیته أن یقابلوا الإمام بمزید من التوهین و التوبیخ عندما ینتهی حدیثه معه.</w:t>
      </w:r>
    </w:p>
    <w:p>
      <w:pPr>
        <w:pStyle w:val="BookText"/>
      </w:pPr>
      <w:r>
        <w:rPr>
          <w:rFonts w:ascii="IRNazanin" w:hAnsi="IRNazanin" w:eastAsia="IRNazanin" w:cs="IRNazanin"/>
          <w:lang w:bidi="fa-IR"/>
          <w:color w:val="111111"/>
          <w:sz w:val="28"/>
          <w:szCs w:val="28"/>
          <w:rtl/>
        </w:rPr>
        <w:t xml:space="preserve">و دخل الإمام(علیه السّلام)علی هشام فسلم علی القوم و لم یسلم علیه بالخلافة، فاستشاط هشام غضبا،و أقبل علی الإمام(علیه السّلام)فقال له:</w:t>
      </w:r>
    </w:p>
    <w:p>
      <w:pPr>
        <w:pStyle w:val="BookText"/>
      </w:pPr>
      <w:r>
        <w:rPr>
          <w:rFonts w:ascii="IRNazanin" w:hAnsi="IRNazanin" w:eastAsia="IRNazanin" w:cs="IRNazanin"/>
          <w:lang w:bidi="fa-IR"/>
          <w:color w:val="111111"/>
          <w:sz w:val="28"/>
          <w:szCs w:val="28"/>
          <w:rtl/>
        </w:rPr>
        <w:t xml:space="preserve">«یا محمد بن علی لا یزال الرجل منکم قد شق عصا المسلمین،و دعا الی نفسه،و زعم أنه الإمام سفها و قلة علم...».</w:t>
      </w:r>
    </w:p>
    <w:p>
      <w:pPr>
        <w:pStyle w:val="BookText"/>
      </w:pPr>
      <w:r>
        <w:rPr>
          <w:rFonts w:ascii="IRNazanin" w:hAnsi="IRNazanin" w:eastAsia="IRNazanin" w:cs="IRNazanin"/>
          <w:lang w:bidi="fa-IR"/>
          <w:color w:val="111111"/>
          <w:sz w:val="28"/>
          <w:szCs w:val="28"/>
          <w:rtl/>
        </w:rPr>
        <w:t xml:space="preserve">ثمّ سکت هشام فأنبری عملاؤه و جعلوا ینالون من الإمام و یسخرون منه.و هنا تکلّم الإمام(علیه السّلام)فقال:</w:t>
      </w:r>
    </w:p>
    <w:p>
      <w:pPr>
        <w:pStyle w:val="BookText"/>
      </w:pPr>
      <w:r>
        <w:rPr>
          <w:rFonts w:ascii="IRNazanin" w:hAnsi="IRNazanin" w:eastAsia="IRNazanin" w:cs="IRNazanin"/>
          <w:lang w:bidi="fa-IR"/>
          <w:color w:val="111111"/>
          <w:sz w:val="28"/>
          <w:szCs w:val="28"/>
          <w:rtl/>
        </w:rPr>
        <w:t xml:space="preserve">«أیها الناس:أین تذهبون؟و أین یراد بکم؟بنا هدی اللّه أولکم و بنا یختم آخرکم، فان یکن لکم ملک معجّل،فان لنا ملکا مؤجلا،و لیس بعد ملکنا ملک،لأنا أهل العاقبة، و العاقبة للمتقین...»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خرج الإمام بعد أن ملأ نفوسهم حزنا و أسی،و لم یستطیعوا الرد علی منطقة القویّ.</w:t>
      </w:r>
    </w:p>
    <w:p>
      <w:pPr>
        <w:pStyle w:val="BookText"/>
      </w:pPr>
      <w:r>
        <w:rPr>
          <w:rFonts w:ascii="IRNazanin" w:hAnsi="IRNazanin" w:eastAsia="IRNazanin" w:cs="IRNazanin"/>
          <w:lang w:bidi="fa-IR"/>
          <w:color w:val="111111"/>
          <w:sz w:val="28"/>
          <w:szCs w:val="28"/>
          <w:rtl/>
        </w:rPr>
        <w:t xml:space="preserve">و ازدحم أهل الشام علی الإمام(علیه السّلام)و هم یقولون:هذا ابن ابی تراب، فرأی الإمام أن یهدیهم الی سواء السبیل،و یعرفهم بحقیقة أهل البیت،فقام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 خطیبا،فحمد اللّه و اثنی علیه،و صلی علی رسول اللّه ثم قال:</w:t>
      </w:r>
    </w:p>
    <w:p>
      <w:pPr>
        <w:pStyle w:val="BookText"/>
      </w:pPr>
      <w:r>
        <w:rPr>
          <w:rFonts w:ascii="IRNazanin" w:hAnsi="IRNazanin" w:eastAsia="IRNazanin" w:cs="IRNazanin"/>
          <w:lang w:bidi="fa-IR"/>
          <w:color w:val="111111"/>
          <w:sz w:val="28"/>
          <w:szCs w:val="28"/>
          <w:rtl/>
        </w:rPr>
        <w:t xml:space="preserve">اجتنبوا أهل الشقاق،و ذریة النفاق،و حشو النار،و حصب جهنم عن البدر الزاهر، و البحر الزاخر،و الشهاب الثاقب،و شهاب المؤمنین،و الصراط المستقیم،من قبل أن نطمس وجوها فنردّها علی أدبارها أو یلعنوا کما لعن أصحاب السبت،و کان أمر اللّه مفعولا...</w:t>
      </w:r>
    </w:p>
    <w:p>
      <w:pPr>
        <w:pStyle w:val="BookText"/>
      </w:pPr>
      <w:r>
        <w:rPr>
          <w:rFonts w:ascii="IRNazanin" w:hAnsi="IRNazanin" w:eastAsia="IRNazanin" w:cs="IRNazanin"/>
          <w:lang w:bidi="fa-IR"/>
          <w:color w:val="111111"/>
          <w:sz w:val="28"/>
          <w:szCs w:val="28"/>
          <w:rtl/>
        </w:rPr>
        <w:t xml:space="preserve">ثم قال بعد کلام له:</w:t>
      </w:r>
    </w:p>
    <w:p>
      <w:pPr>
        <w:pStyle w:val="BookText"/>
      </w:pPr>
      <w:r>
        <w:rPr>
          <w:rFonts w:ascii="IRNazanin" w:hAnsi="IRNazanin" w:eastAsia="IRNazanin" w:cs="IRNazanin"/>
          <w:lang w:bidi="fa-IR"/>
          <w:color w:val="111111"/>
          <w:sz w:val="28"/>
          <w:szCs w:val="28"/>
          <w:rtl/>
        </w:rPr>
        <w:t xml:space="preserve">أبصنو رسول اللّه(صلّی اللّه علیه و اله)-یعنی الإمام أمیر المؤمنین-تستهزئون؟أم بیعسوب الدین تلمزون؟و أی سبیل بعده تسلکون؟!و أیّ حزن بعده تدفعون؟</w:t>
      </w:r>
    </w:p>
    <w:p>
      <w:pPr>
        <w:pStyle w:val="BookText"/>
      </w:pPr>
      <w:r>
        <w:rPr>
          <w:rFonts w:ascii="IRNazanin" w:hAnsi="IRNazanin" w:eastAsia="IRNazanin" w:cs="IRNazanin"/>
          <w:lang w:bidi="fa-IR"/>
          <w:color w:val="111111"/>
          <w:sz w:val="28"/>
          <w:szCs w:val="28"/>
          <w:rtl/>
        </w:rPr>
        <w:t xml:space="preserve">هیهات برز-و اللّه-بالسبق و فاز بالخصل و استولی علی الغایة،و أحرز علی الختار </w:t>
      </w:r>
      <w:r>
        <w:rPr>
          <w:rStyle w:val="FootnoteReference"/>
        </w:rPr>
        <w:footnoteReference w:id="169"/>
      </w:r>
      <w:r>
        <w:rPr>
          <w:rFonts w:ascii="IRNazanin" w:hAnsi="IRNazanin" w:eastAsia="IRNazanin" w:cs="IRNazanin"/>
          <w:lang w:bidi="fa-IR"/>
          <w:color w:val="111111"/>
          <w:sz w:val="28"/>
          <w:szCs w:val="28"/>
          <w:rtl/>
        </w:rPr>
        <w:t xml:space="preserve">فانحسرت عنه الأبصار،و خضعت دونه الرقاب،و فرع الذروة العلیا،فکذب من رام من نفسه السعی،و أعیاه الطلب،فأنّی لهم التناوش </w:t>
      </w:r>
      <w:r>
        <w:rPr>
          <w:rStyle w:val="FootnoteReference"/>
        </w:rPr>
        <w:footnoteReference w:id="170"/>
      </w:r>
      <w:r>
        <w:rPr>
          <w:rFonts w:ascii="IRNazanin" w:hAnsi="IRNazanin" w:eastAsia="IRNazanin" w:cs="IRNazanin"/>
          <w:lang w:bidi="fa-IR"/>
          <w:color w:val="111111"/>
          <w:sz w:val="28"/>
          <w:szCs w:val="28"/>
          <w:rtl/>
        </w:rPr>
        <w:t xml:space="preserve">من مکان بعید؟!</w:t>
      </w:r>
    </w:p>
    <w:p>
      <w:pPr>
        <w:pStyle w:val="BookText"/>
      </w:pPr>
      <w:r>
        <w:rPr>
          <w:rFonts w:ascii="IRNazanin" w:hAnsi="IRNazanin" w:eastAsia="IRNazanin" w:cs="IRNazanin"/>
          <w:lang w:bidi="fa-IR"/>
          <w:color w:val="111111"/>
          <w:sz w:val="28"/>
          <w:szCs w:val="28"/>
          <w:rtl/>
        </w:rPr>
        <w:t xml:space="preserve">ثم قال:فأنّی یسدّ ثلمة أخی رسول اللّه(صلّی اللّه علیه و اله)اذ شفعوا،و شقیقه إذ نسبوا و ندّ یده إذ قتلوا،و ذی قرنی کنزها إذ فتحوا،و مصلی القبلتین إذ تحرفوا،و المشهود له بالإیمان إذ کفروا،و المدعی لنبذ عهد المشرکین إذ نکلوا و الخلیفة علی المهاد لیلة الحصار إذ جزعوا، و المستودع الاسرار ساعة الوداع...»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ذاع فضل الإمام بین أهل الشام،أمر الطاغیة باعتقاله و سجنه.</w:t>
      </w:r>
    </w:p>
    <w:p>
      <w:pPr>
        <w:pStyle w:val="BookText"/>
      </w:pPr>
      <w:r>
        <w:rPr>
          <w:rFonts w:ascii="IRNazanin" w:hAnsi="IRNazanin" w:eastAsia="IRNazanin" w:cs="IRNazanin"/>
          <w:lang w:bidi="fa-IR"/>
          <w:color w:val="111111"/>
          <w:sz w:val="28"/>
          <w:szCs w:val="28"/>
          <w:rtl/>
        </w:rPr>
        <w:t xml:space="preserve">و حین احتف به السجناء و أخذوا یتلقون من علومه و آدابه،خشی مدیر السجن من الفتنة فبادر الی هشام فأخبره بذلک فأمره بإخراجه من السجن، و إرجاعه إلی بلده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الروایة الثانیة:و هی التی رواها لوط بن یحیی الأسدی عن عمارة بن زید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الواقدی حیث قال:حج هشام بن عبد الملک بن مروان سنة من السنین </w:t>
      </w:r>
      <w:r>
        <w:rPr>
          <w:rStyle w:val="FootnoteReference"/>
        </w:rPr>
        <w:footnoteReference w:id="173"/>
      </w:r>
      <w:r>
        <w:rPr>
          <w:rFonts w:ascii="IRNazanin" w:hAnsi="IRNazanin" w:eastAsia="IRNazanin" w:cs="IRNazanin"/>
          <w:lang w:bidi="fa-IR"/>
          <w:color w:val="111111"/>
          <w:sz w:val="28"/>
          <w:szCs w:val="28"/>
          <w:rtl/>
        </w:rPr>
        <w:t xml:space="preserve">، و کان قد حج فیها الإمام محمّد بن علی الباقر و ابنه الإمام جعفر الصادق(علیهما السّلام) فقال جعفر أمام حشد من الناس فیهم مسلمة بن عبد الملک:</w:t>
      </w:r>
    </w:p>
    <w:p>
      <w:pPr>
        <w:pStyle w:val="BookText"/>
      </w:pPr>
      <w:r>
        <w:rPr>
          <w:rFonts w:ascii="IRNazanin" w:hAnsi="IRNazanin" w:eastAsia="IRNazanin" w:cs="IRNazanin"/>
          <w:lang w:bidi="fa-IR"/>
          <w:color w:val="111111"/>
          <w:sz w:val="28"/>
          <w:szCs w:val="28"/>
          <w:rtl/>
        </w:rPr>
        <w:t xml:space="preserve">«الحمد للّه الذی بعث محمدا بالحق نبیّا،و أکرمنا به،فنحن صفوة اللّه علی خلقه، و خیرته من عباده،فالسعید من تبعنا،و الشقی من عادانا و خالفنا...».</w:t>
      </w:r>
    </w:p>
    <w:p>
      <w:pPr>
        <w:pStyle w:val="BookText"/>
      </w:pPr>
      <w:r>
        <w:rPr>
          <w:rFonts w:ascii="IRNazanin" w:hAnsi="IRNazanin" w:eastAsia="IRNazanin" w:cs="IRNazanin"/>
          <w:lang w:bidi="fa-IR"/>
          <w:color w:val="111111"/>
          <w:sz w:val="28"/>
          <w:szCs w:val="28"/>
          <w:rtl/>
        </w:rPr>
        <w:t xml:space="preserve">و بادر مسلمة بن عبد الملک الی أخیه هشام فأخبره،بمقالة الإمام الصادق(علیه السّلام)فأسرّها هشام فی نفسه،و لم یتعرض للإمامین بسوء فی الحجاز إلا أنه لما قفل راجعا الی دمشق أمر عامله علی یثرب بإشخاصهما إلیه و لما انتهیا الی دمشق حجبهما ثلاثة أیام،و لم یسمح لهما بمقابلته استهانة بهما، و فی الیوم الرابع أذن لهما فی مقابلته،و کان مجلسا مکتظا بالامویین و سائر حاشیته،و قد نصب ندماؤه برجاسا </w:t>
      </w:r>
      <w:r>
        <w:rPr>
          <w:rStyle w:val="FootnoteReference"/>
        </w:rPr>
        <w:footnoteReference w:id="174"/>
      </w:r>
      <w:r>
        <w:rPr>
          <w:rFonts w:ascii="IRNazanin" w:hAnsi="IRNazanin" w:eastAsia="IRNazanin" w:cs="IRNazanin"/>
          <w:lang w:bidi="fa-IR"/>
          <w:color w:val="111111"/>
          <w:sz w:val="28"/>
          <w:szCs w:val="28"/>
          <w:rtl/>
        </w:rPr>
        <w:t xml:space="preserve">و أشیاخ بنی امیة یرمونه.</w:t>
      </w:r>
    </w:p>
    <w:p>
      <w:pPr>
        <w:pStyle w:val="BookText"/>
      </w:pPr>
      <w:r>
        <w:rPr>
          <w:rFonts w:ascii="IRNazanin" w:hAnsi="IRNazanin" w:eastAsia="IRNazanin" w:cs="IRNazanin"/>
          <w:lang w:bidi="fa-IR"/>
          <w:color w:val="111111"/>
          <w:sz w:val="28"/>
          <w:szCs w:val="28"/>
          <w:rtl/>
        </w:rPr>
        <w:t xml:space="preserve">یقول الإمام الصادق(علیه السّلام):«فلما دخلنا،کان أبی أمامی و أنا خلفه»فنادی هشام:</w:t>
      </w:r>
    </w:p>
    <w:p>
      <w:pPr>
        <w:pStyle w:val="BookText"/>
      </w:pPr>
      <w:r>
        <w:rPr>
          <w:rFonts w:ascii="IRNazanin" w:hAnsi="IRNazanin" w:eastAsia="IRNazanin" w:cs="IRNazanin"/>
          <w:lang w:bidi="fa-IR"/>
          <w:color w:val="111111"/>
          <w:sz w:val="28"/>
          <w:szCs w:val="28"/>
          <w:rtl/>
        </w:rPr>
        <w:t xml:space="preserve">«یا محمد ارم مع أشیاخ قومک».</w:t>
      </w:r>
    </w:p>
    <w:p>
      <w:pPr>
        <w:pStyle w:val="BookText"/>
      </w:pPr>
      <w:r>
        <w:rPr>
          <w:rFonts w:ascii="IRNazanin" w:hAnsi="IRNazanin" w:eastAsia="IRNazanin" w:cs="IRNazanin"/>
          <w:lang w:bidi="fa-IR"/>
          <w:color w:val="111111"/>
          <w:sz w:val="28"/>
          <w:szCs w:val="28"/>
          <w:rtl/>
        </w:rPr>
        <w:t xml:space="preserve">فقال أبی:«قد کبرت عن الرمی،فإن رأیت أن تعفینی».</w:t>
      </w:r>
    </w:p>
    <w:p>
      <w:pPr>
        <w:pStyle w:val="BookText"/>
      </w:pPr>
      <w:r>
        <w:rPr>
          <w:rFonts w:ascii="IRNazanin" w:hAnsi="IRNazanin" w:eastAsia="IRNazanin" w:cs="IRNazanin"/>
          <w:lang w:bidi="fa-IR"/>
          <w:color w:val="111111"/>
          <w:sz w:val="28"/>
          <w:szCs w:val="28"/>
          <w:rtl/>
        </w:rPr>
        <w:t xml:space="preserve">فصاح هشام:«و حقّ من أعزّنا بدینه،و نبیّه محمّد لا أعفیک...».</w:t>
      </w:r>
    </w:p>
    <w:p>
      <w:pPr>
        <w:pStyle w:val="BookText"/>
      </w:pPr>
      <w:r>
        <w:rPr>
          <w:rFonts w:ascii="IRNazanin" w:hAnsi="IRNazanin" w:eastAsia="IRNazanin" w:cs="IRNazanin"/>
          <w:lang w:bidi="fa-IR"/>
          <w:color w:val="111111"/>
          <w:sz w:val="28"/>
          <w:szCs w:val="28"/>
          <w:rtl/>
        </w:rPr>
        <w:t xml:space="preserve">و ظن الطاغیة أن الإمام سوف یخفق فی رمایته فیتخذ ذلک وسیلة للحط من شأنه أمام الغوغاء من أهل الشام،و أومأ الی شیخ من بنی امیة أن یناول الإمام(علیه السّلام)قوسه.فناوله،و تناول معه سهما فوضعه فی کبد القوس،و رمی به الغرض فأصاب وسطه،ثم تناول سهما فرمی به فشق السهم الأول الی نصله.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تابع الإمام الرمی حتی شق تسعة أسهم بعضها فی جوف بعض،و لم یحصل بعض ذلک لأعظم رام فی العالم.و أخذ هشام یضطرب من الغیظ،و ورم أنفه، فلم یتمالک أن صاح:</w:t>
      </w:r>
    </w:p>
    <w:p>
      <w:pPr>
        <w:pStyle w:val="BookText"/>
      </w:pPr>
      <w:r>
        <w:rPr>
          <w:rFonts w:ascii="IRNazanin" w:hAnsi="IRNazanin" w:eastAsia="IRNazanin" w:cs="IRNazanin"/>
          <w:lang w:bidi="fa-IR"/>
          <w:color w:val="111111"/>
          <w:sz w:val="28"/>
          <w:szCs w:val="28"/>
          <w:rtl/>
        </w:rPr>
        <w:t xml:space="preserve">«یا أبا جعفر أنت أرمی العرب و العجم!!و زعمت أنک قد کبرت!!»ثم ادرکته الندامة علی تقریظه للإمام،فأطرق برأسه الی الأرض و الإمام واقف.</w:t>
      </w:r>
    </w:p>
    <w:p>
      <w:pPr>
        <w:pStyle w:val="BookText"/>
      </w:pPr>
      <w:r>
        <w:rPr>
          <w:rFonts w:ascii="IRNazanin" w:hAnsi="IRNazanin" w:eastAsia="IRNazanin" w:cs="IRNazanin"/>
          <w:lang w:bidi="fa-IR"/>
          <w:color w:val="111111"/>
          <w:sz w:val="28"/>
          <w:szCs w:val="28"/>
          <w:rtl/>
        </w:rPr>
        <w:t xml:space="preserve">و لما طال وقوفه غضب(علیه السّلام)و بان ذلک علی سحنات وجهه الشریف.و کان إذا غضب نظر الی السماء.</w:t>
      </w:r>
    </w:p>
    <w:p>
      <w:pPr>
        <w:pStyle w:val="BookText"/>
      </w:pPr>
      <w:r>
        <w:rPr>
          <w:rFonts w:ascii="IRNazanin" w:hAnsi="IRNazanin" w:eastAsia="IRNazanin" w:cs="IRNazanin"/>
          <w:lang w:bidi="fa-IR"/>
          <w:color w:val="111111"/>
          <w:sz w:val="28"/>
          <w:szCs w:val="28"/>
          <w:rtl/>
        </w:rPr>
        <w:t xml:space="preserve">و لمّا بصر هشام غضب الإمام قام إلیه و اعتنقه،و أجلسه عن یمینه، و أقبل علیه بوجهه قائلا:«یا محمد لا تزال العرب و العجم تسودها قریش، مادام فیها مثلک.للّه درک!!من علّمک هذا الرمی؟و فی کم تعلّمته؟أیرمی جعفر مثل رمیک؟...».</w:t>
      </w:r>
    </w:p>
    <w:p>
      <w:pPr>
        <w:pStyle w:val="BookText"/>
      </w:pPr>
      <w:r>
        <w:rPr>
          <w:rFonts w:ascii="IRNazanin" w:hAnsi="IRNazanin" w:eastAsia="IRNazanin" w:cs="IRNazanin"/>
          <w:lang w:bidi="fa-IR"/>
          <w:color w:val="111111"/>
          <w:sz w:val="28"/>
          <w:szCs w:val="28"/>
          <w:rtl/>
        </w:rPr>
        <w:t xml:space="preserve">فقال أبو جعفر(علیه السّلام):«إنا لنحن نتوارث الکمال».</w:t>
      </w:r>
    </w:p>
    <w:p>
      <w:pPr>
        <w:pStyle w:val="BookText"/>
      </w:pPr>
      <w:r>
        <w:rPr>
          <w:rFonts w:ascii="IRNazanin" w:hAnsi="IRNazanin" w:eastAsia="IRNazanin" w:cs="IRNazanin"/>
          <w:lang w:bidi="fa-IR"/>
          <w:color w:val="111111"/>
          <w:sz w:val="28"/>
          <w:szCs w:val="28"/>
          <w:rtl/>
        </w:rPr>
        <w:t xml:space="preserve">و ثار الطاغیة،و احمرّ وجهه،و هو یتمیز من الغیظ،و أطرق برأسه الی الأرض،ثم رفع،رأسه،و راح یقول:«ألسنا بنو عبد مناف نسبنا و نسبکم واحد؟».</w:t>
      </w:r>
    </w:p>
    <w:p>
      <w:pPr>
        <w:pStyle w:val="BookText"/>
      </w:pPr>
      <w:r>
        <w:rPr>
          <w:rFonts w:ascii="IRNazanin" w:hAnsi="IRNazanin" w:eastAsia="IRNazanin" w:cs="IRNazanin"/>
          <w:lang w:bidi="fa-IR"/>
          <w:color w:val="111111"/>
          <w:sz w:val="28"/>
          <w:szCs w:val="28"/>
          <w:rtl/>
        </w:rPr>
        <w:t xml:space="preserve">ورد علیه الإمام مزاعمه قائلا:«نحن کذلک،و لکن اللّه اختصنا من مکنون سرّه،و خالص علمه بما لم یخص به أحدا غیرنا».</w:t>
      </w:r>
    </w:p>
    <w:p>
      <w:pPr>
        <w:pStyle w:val="BookText"/>
      </w:pPr>
      <w:r>
        <w:rPr>
          <w:rFonts w:ascii="Amiri" w:hAnsi="Amiri" w:eastAsia="Amiri" w:cs="Amiri"/>
          <w:lang w:bidi="ar-SA"/>
          <w:color w:val="111111"/>
          <w:sz w:val="28"/>
          <w:szCs w:val="28"/>
          <w:rtl/>
        </w:rPr>
        <w:t xml:space="preserve">و طفق هشام قائلا:«ألیس اللّه بعث محمدا(صلّی اللّه علیه و اله)من شجرة عبد مناف الی الناس کافة أبیضها و أسودها و أحمرها،فمن أین ورثتم ما لیس لغیرکم؟ و رسول اللّه مبعوث الی الناس کافة،و ذلک قول اللّه عزّ و جل: وَ لِلّٰهِ مِیرٰاثُ السَّمٰاوٰاتِ وَ الْأَرْضِ ؟فمن أین ورثتم هذا العلم و لیس بعد محمّد نبیّ،و لا أنتم أنبیاء؟!»</w:t>
      </w:r>
    </w:p>
    <w:p>
      <w:pPr>
        <w:pStyle w:val="BookText"/>
      </w:pPr>
      <w:r>
        <w:rPr>
          <w:rFonts w:ascii="Amiri" w:hAnsi="Amiri" w:eastAsia="Amiri" w:cs="Amiri"/>
          <w:lang w:bidi="ar-SA"/>
          <w:color w:val="111111"/>
          <w:sz w:val="28"/>
          <w:szCs w:val="28"/>
          <w:rtl/>
        </w:rPr>
        <w:t xml:space="preserve">و ردّ علیه الإمام ببالغ الحجة قائلا:من قوله تعالی لنبیّه لاٰ تُحَرِّکْ بِهِ لِسٰانَکَ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لِتَعْجَلَ بِهِ فالذی لم یحرک به لسانه لغیرنا أمره اللّه تعالی أن یخصنا به من دون غیرنا، فلذلک کان یناجی أخاه علیا من دون أصحابه،و أنزل اللّه به قرآنا فی قوله: وَ تَعِیَهٰا أُذُنٌ وٰاعِیَةٌ فقال رسول اللّه:سألت اللّه أن یجعلها اذنک یا علی،فلذلک قال علی:علّمنی رسول اللّه ألف باب من العلم یفتح من کل باب ألف باب،خصّه به النبی من مکنون سرّه، کما خصّ اللّه نبیّه،و علّمه ما لم یخص به أحدا من قومه،حتی صار إلینا فتوارثناه من دون أهلنا».</w:t>
      </w:r>
    </w:p>
    <w:p>
      <w:pPr>
        <w:pStyle w:val="BookText"/>
      </w:pPr>
      <w:r>
        <w:rPr>
          <w:rFonts w:ascii="IRNazanin" w:hAnsi="IRNazanin" w:eastAsia="IRNazanin" w:cs="IRNazanin"/>
          <w:lang w:bidi="fa-IR"/>
          <w:color w:val="111111"/>
          <w:sz w:val="28"/>
          <w:szCs w:val="28"/>
          <w:rtl/>
        </w:rPr>
        <w:t xml:space="preserve">و التاع هشام من هذا الجواب،فالتفت الی الإمام-و هو غضبان-قائلا:إنّ علیّا کان یدّعی علم الغیب و اللّه لم یطلع علی غیبه أحدا،فکیف ادّعی ذلک؟ و من أین؟</w:t>
      </w:r>
    </w:p>
    <w:p>
      <w:pPr>
        <w:pStyle w:val="BookText"/>
      </w:pPr>
      <w:r>
        <w:rPr>
          <w:rFonts w:ascii="Amiri" w:hAnsi="Amiri" w:eastAsia="Amiri" w:cs="Amiri"/>
          <w:lang w:bidi="ar-SA"/>
          <w:color w:val="111111"/>
          <w:sz w:val="28"/>
          <w:szCs w:val="28"/>
          <w:rtl/>
        </w:rPr>
        <w:t xml:space="preserve">فأجابه الإمام قائلا:«إن اللّه أنزل علی نبیّه کتابا بین دفتیه فیه ما کان و ما یکون الی یوم القیامة فی قوله تعالی: وَ نَزَّلْنٰا عَلَیْکَ الْکِتٰابَ تِبْیٰاناً لِکُلِّ شَیْ‌ءٍ و فی قوله تعالی:</w:t>
      </w:r>
    </w:p>
    <w:p>
      <w:pPr>
        <w:pStyle w:val="BookText"/>
      </w:pPr>
      <w:r>
        <w:rPr>
          <w:rFonts w:ascii="Amiri" w:hAnsi="Amiri" w:eastAsia="Amiri" w:cs="Amiri"/>
          <w:lang w:bidi="ar-SA"/>
          <w:color w:val="111111"/>
          <w:sz w:val="28"/>
          <w:szCs w:val="28"/>
          <w:rtl/>
        </w:rPr>
        <w:t xml:space="preserve">وَ کُلَّ شَیْ‌ءٍ أَحْصَیْنٰاهُ فِی إِمٰامٍ مُبِینٍ و فی قوله تعالی: مٰا فَرَّطْنٰا فِی الْکِتٰابِ مِنْ شَیْ‌ءٍ و فی قوله تعالی: وَ مٰا مِنْ غٰائِبَةٍ فِی السَّمٰاءِ وَ الْأَرْضِ إِلاّٰ فِی کِتٰابٍ مُبِینٍ و أوحی اللّه الی نبیّه أن لا یبقی فی عیبة سرّه،و مکنون علمه شیئا إلاّ یناجی به علیّا،فأمره أن یؤلف القرآن من بعده،و یتولّی غسله و تحنیطه من دون قومه،و قال لأصحابه:حرام علی أصحابی و قومی أن ینظروا الی عورتی غیر أخی علی،فانه منی،و أنا منه،له ما لی،و علیه ما علّی، و هو قاضی دینی،و منجز موعدی،ثم قال لأصحابه:علی بن أبی طالب یقاتل علی تأویل القرآن کما قاتلت علی تنزیله،و لم یکن عند أحد تأویل القرآن بکماله و عامّه إلا عند علی، و لذلک قال رسول اللّه:«أقضاکم علی»أی هو قاضیکم،و قال عمر بن الخطاب:لو لا علی لهلک عمر،یشهد له عمر و یجحده غیره!».</w:t>
      </w:r>
    </w:p>
    <w:p>
      <w:pPr>
        <w:pStyle w:val="BookText"/>
      </w:pPr>
      <w:r>
        <w:rPr>
          <w:rFonts w:ascii="IRNazanin" w:hAnsi="IRNazanin" w:eastAsia="IRNazanin" w:cs="IRNazanin"/>
          <w:lang w:bidi="fa-IR"/>
          <w:color w:val="111111"/>
          <w:sz w:val="28"/>
          <w:szCs w:val="28"/>
          <w:rtl/>
        </w:rPr>
        <w:t xml:space="preserve">و أطرق هشام برأسه الی الأرض،و لم یجد منفذا یسلک فیه للرد علی الإمام،فقال له:«سل حاجتک».</w:t>
      </w:r>
    </w:p>
    <w:p>
      <w:pPr>
        <w:pStyle w:val="BookText"/>
      </w:pPr>
      <w:r>
        <w:rPr>
          <w:rFonts w:ascii="IRNazanin" w:hAnsi="IRNazanin" w:eastAsia="IRNazanin" w:cs="IRNazanin"/>
          <w:lang w:bidi="fa-IR"/>
          <w:color w:val="111111"/>
          <w:sz w:val="28"/>
          <w:szCs w:val="28"/>
          <w:rtl/>
        </w:rPr>
        <w:t xml:space="preserve">قال الإمام(علیه السّلام):«خلّفت أهلی و عیالی مستوحشین لخروجی».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1" w:name="pg10319_132574"/>
    <w:bookmarkEnd w:id="31"/>
    <w:p>
      <w:pPr>
        <w:pStyle w:val="BookText"/>
      </w:pPr>
      <w:r>
        <w:rPr>
          <w:rFonts w:ascii="IRNazanin" w:hAnsi="IRNazanin" w:eastAsia="IRNazanin" w:cs="IRNazanin"/>
          <w:lang w:bidi="fa-IR"/>
          <w:color w:val="111111"/>
          <w:sz w:val="28"/>
          <w:szCs w:val="28"/>
          <w:rtl/>
        </w:rPr>
        <w:t xml:space="preserve">قال هشام:آنس اللّه وحشتهم برجوعک إلیهم،فلا تقم و سر من یومک»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الروایة لم تشر الی ما جری علی الإمام من الاعتقال فی دمشق، و لکنها تشیر الی خروج الإمام من المدینة فی حالة غیر طبیعیة بحیث استوحش أهله من خروجه.</w:t>
      </w:r>
    </w:p>
    <w:p>
      <w:pPr>
        <w:pStyle w:val="Heading4"/>
      </w:pPr>
      <w:bookmarkStart w:id="156" w:name="_Toc43"/>
      <w:r>
        <w:t>الإمام الباقر(علیه السّلام)مع قسّیس نصرانی</w:t>
      </w:r>
      <w:bookmarkEnd w:id="156"/>
    </w:p>
    <w:p>
      <w:pPr>
        <w:pStyle w:val="BookText"/>
      </w:pPr>
      <w:r>
        <w:rPr>
          <w:rFonts w:ascii="IRNazanin" w:hAnsi="IRNazanin" w:eastAsia="IRNazanin" w:cs="IRNazanin"/>
          <w:lang w:bidi="fa-IR"/>
          <w:color w:val="111111"/>
          <w:sz w:val="28"/>
          <w:szCs w:val="28"/>
          <w:rtl/>
        </w:rPr>
        <w:t xml:space="preserve">و التقی الإمام أبو جعفر(علیه السّلام)فی الشام مع قسیس من کبار علماء النصاری جرت بینهما مناظرة اعترف القسیس فیها بعجزه،و عدم استطاعته علی محاججة الإمام و مناظرته.</w:t>
      </w:r>
    </w:p>
    <w:p>
      <w:pPr>
        <w:pStyle w:val="BookText"/>
      </w:pPr>
      <w:r>
        <w:rPr>
          <w:rFonts w:ascii="IRNazanin" w:hAnsi="IRNazanin" w:eastAsia="IRNazanin" w:cs="IRNazanin"/>
          <w:lang w:bidi="fa-IR"/>
          <w:color w:val="111111"/>
          <w:sz w:val="28"/>
          <w:szCs w:val="28"/>
          <w:rtl/>
        </w:rPr>
        <w:t xml:space="preserve">قال أبو بصیر:قال أبو جعفر(علیه السّلام):مررت بالشام،و أنا متوجه الی بعض خلفاء بنی امیة فاذا قوم یمرون،قلت:أین تریدون؟قالوا:الی عالم لم نر مثله، یخبرنا بمصلحة شأننا،قال(علیه السّلام):فتبعتهم حتی دخلوا بهوا عظیما فیه خلق کثیر،فلم ألبث أن خرج شیخ کبیر متوکئ علی رجلین،قد سقطت حاجباه علی عینیه،و قد شدهما فلما استقرّ به المجلس نظر الیّ و قال:منا أنت أم من الامة المرحومة؟</w:t>
      </w:r>
    </w:p>
    <w:p>
      <w:pPr>
        <w:pStyle w:val="BookText"/>
      </w:pPr>
      <w:r>
        <w:rPr>
          <w:rFonts w:ascii="Amiri" w:hAnsi="Amiri" w:eastAsia="Amiri" w:cs="Amiri"/>
          <w:lang w:bidi="ar-SA"/>
          <w:color w:val="111111"/>
          <w:sz w:val="28"/>
          <w:szCs w:val="28"/>
          <w:rtl/>
        </w:rPr>
        <w:t xml:space="preserve">قلت:من الامة المرحومة.فقال:أمن علمائها أو من جهّالها؟</w:t>
      </w:r>
    </w:p>
    <w:p>
      <w:pPr>
        <w:pStyle w:val="BookText"/>
      </w:pPr>
      <w:r>
        <w:rPr>
          <w:rFonts w:ascii="IRNazanin" w:hAnsi="IRNazanin" w:eastAsia="IRNazanin" w:cs="IRNazanin"/>
          <w:lang w:bidi="fa-IR"/>
          <w:color w:val="111111"/>
          <w:sz w:val="28"/>
          <w:szCs w:val="28"/>
          <w:rtl/>
        </w:rPr>
        <w:t xml:space="preserve">قلت:لست من جهّالها.فقال:أنتم الذین تزعمون أنکم تذهبون الی الجنة فتأکلون و تشربون و لا تحدثون؟!!</w:t>
      </w:r>
    </w:p>
    <w:p>
      <w:pPr>
        <w:pStyle w:val="BookText"/>
      </w:pPr>
      <w:r>
        <w:rPr>
          <w:rFonts w:ascii="IRNazanin" w:hAnsi="IRNazanin" w:eastAsia="IRNazanin" w:cs="IRNazanin"/>
          <w:lang w:bidi="fa-IR"/>
          <w:color w:val="111111"/>
          <w:sz w:val="28"/>
          <w:szCs w:val="28"/>
          <w:rtl/>
        </w:rPr>
        <w:t xml:space="preserve">قلت:نعم.فقال:هات علی هذا برهانا.</w:t>
      </w:r>
    </w:p>
    <w:p>
      <w:pPr>
        <w:pStyle w:val="BookText"/>
      </w:pPr>
      <w:r>
        <w:rPr>
          <w:rFonts w:ascii="IRNazanin" w:hAnsi="IRNazanin" w:eastAsia="IRNazanin" w:cs="IRNazanin"/>
          <w:lang w:bidi="fa-IR"/>
          <w:color w:val="111111"/>
          <w:sz w:val="28"/>
          <w:szCs w:val="28"/>
          <w:rtl/>
        </w:rPr>
        <w:t xml:space="preserve">فقلت:نعم،الجنین یأکل فی بطن امه من طعامها،و یشرب من شرابها، و لا یحدث.فقال:ألست زعمت أنک لیست من علمائها؟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قلت:لست من جهّالها.فقال:أخبرنی عن ساعة لیست من النهار،و لا من اللیل.</w:t>
      </w:r>
    </w:p>
    <w:p>
      <w:pPr>
        <w:pStyle w:val="BookText"/>
      </w:pPr>
      <w:r>
        <w:rPr>
          <w:rFonts w:ascii="IRNazanin" w:hAnsi="IRNazanin" w:eastAsia="IRNazanin" w:cs="IRNazanin"/>
          <w:lang w:bidi="fa-IR"/>
          <w:color w:val="111111"/>
          <w:sz w:val="28"/>
          <w:szCs w:val="28"/>
          <w:rtl/>
        </w:rPr>
        <w:t xml:space="preserve">فقلت:هذه ساعة من طلوع الشمس،لا نعدها من لیلنا،و لا من نهارنا و فیها تفیق المرضی.</w:t>
      </w:r>
    </w:p>
    <w:p>
      <w:pPr>
        <w:pStyle w:val="BookText"/>
      </w:pPr>
      <w:r>
        <w:rPr>
          <w:rFonts w:ascii="IRNazanin" w:hAnsi="IRNazanin" w:eastAsia="IRNazanin" w:cs="IRNazanin"/>
          <w:lang w:bidi="fa-IR"/>
          <w:color w:val="111111"/>
          <w:sz w:val="28"/>
          <w:szCs w:val="28"/>
          <w:rtl/>
        </w:rPr>
        <w:t xml:space="preserve">و بهر القسیس،و راح یقول للإمام:ألست زعمت أنک لست من علمائها؟!</w:t>
      </w:r>
    </w:p>
    <w:p>
      <w:pPr>
        <w:pStyle w:val="BookText"/>
      </w:pPr>
      <w:r>
        <w:rPr>
          <w:rFonts w:ascii="IRNazanin" w:hAnsi="IRNazanin" w:eastAsia="IRNazanin" w:cs="IRNazanin"/>
          <w:lang w:bidi="fa-IR"/>
          <w:color w:val="111111"/>
          <w:sz w:val="28"/>
          <w:szCs w:val="28"/>
          <w:rtl/>
        </w:rPr>
        <w:t xml:space="preserve">فقلت:إنما قلت:لست من جهّالها.فقال:و اللّه لأسألنک عن مسألة ترتطم فیها.</w:t>
      </w:r>
    </w:p>
    <w:p>
      <w:pPr>
        <w:pStyle w:val="BookText"/>
      </w:pPr>
      <w:r>
        <w:rPr>
          <w:rFonts w:ascii="IRNazanin" w:hAnsi="IRNazanin" w:eastAsia="IRNazanin" w:cs="IRNazanin"/>
          <w:lang w:bidi="fa-IR"/>
          <w:color w:val="111111"/>
          <w:sz w:val="28"/>
          <w:szCs w:val="28"/>
          <w:rtl/>
        </w:rPr>
        <w:t xml:space="preserve">فقلت:هات ما عندک.فقال:أخبرنی عن رجلین ولدا فی ساعدة واحدة، و ماتا فی ساعة واحدة؟عاش أحدهما مائة و خمسین سنة،و عاش الآخر خمسین سنة؟</w:t>
      </w:r>
    </w:p>
    <w:p>
      <w:pPr>
        <w:pStyle w:val="BookText"/>
      </w:pPr>
      <w:r>
        <w:rPr>
          <w:rFonts w:ascii="IRNazanin" w:hAnsi="IRNazanin" w:eastAsia="IRNazanin" w:cs="IRNazanin"/>
          <w:lang w:bidi="fa-IR"/>
          <w:color w:val="111111"/>
          <w:sz w:val="28"/>
          <w:szCs w:val="28"/>
          <w:rtl/>
        </w:rPr>
        <w:t xml:space="preserve">فقلت:ذاک عزیر و عزرة،ولدا فی یوم واحد،و لما بلغا مبلغ الرجال مرّ عزیر علی حماره بقریة و هی خاویة علی عروشها،فقال:أنّی یحیی اللّه هذه بعد موتها،و کان اللّه قد اصطفاه و هداه،فلمّا قال ذلک غضب اللّه علیه و أماته مائة عام ثم بعثه،فقیل له:کم لبثت؟قال:یوما أو بعض یوم.و عاش الآخر مائة و خمسین عاما،و قبضه اللّه و أخاه فی یوم واحد.</w:t>
      </w:r>
    </w:p>
    <w:p>
      <w:pPr>
        <w:pStyle w:val="BookText"/>
      </w:pPr>
      <w:r>
        <w:rPr>
          <w:rFonts w:ascii="IRNazanin" w:hAnsi="IRNazanin" w:eastAsia="IRNazanin" w:cs="IRNazanin"/>
          <w:lang w:bidi="fa-IR"/>
          <w:color w:val="111111"/>
          <w:sz w:val="28"/>
          <w:szCs w:val="28"/>
          <w:rtl/>
        </w:rPr>
        <w:t xml:space="preserve">و صاح القسیس بأصحابه،و اللّه لا اکلّمکم،و لا ترون لی وجها اثنی عشر شهرا </w:t>
      </w:r>
      <w:r>
        <w:rPr>
          <w:rStyle w:val="FootnoteReference"/>
        </w:rPr>
        <w:footnoteReference w:id="176"/>
      </w:r>
      <w:r>
        <w:rPr>
          <w:rFonts w:ascii="IRNazanin" w:hAnsi="IRNazanin" w:eastAsia="IRNazanin" w:cs="IRNazanin"/>
          <w:lang w:bidi="fa-IR"/>
          <w:color w:val="111111"/>
          <w:sz w:val="28"/>
          <w:szCs w:val="28"/>
          <w:rtl/>
        </w:rPr>
        <w:t xml:space="preserve">،حیث توهم أنهم تعمّدوا إدخال الإمام أبی جعفر(علیه السّلام)علیه لإفحامه و فضحه،فنهض الإمام أبو جعفر(علیه السّلام)و أخذت أندیة الشام تتحدث عن وفور فضله،و عن قدراته العلمیة.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2" w:name="pg10319_132576"/>
    <w:bookmarkEnd w:id="32"/>
    <w:p>
      <w:pPr>
        <w:pStyle w:val="Heading4"/>
      </w:pPr>
      <w:bookmarkStart w:id="157" w:name="_Toc44"/>
      <w:r>
        <w:t>محاولة اغتیال الإمام الباقر(علیه السّلام)</w:t>
      </w:r>
      <w:bookmarkEnd w:id="157"/>
    </w:p>
    <w:p>
      <w:pPr>
        <w:pStyle w:val="BookText"/>
      </w:pPr>
      <w:r>
        <w:rPr>
          <w:rFonts w:ascii="IRNazanin" w:hAnsi="IRNazanin" w:eastAsia="IRNazanin" w:cs="IRNazanin"/>
          <w:lang w:bidi="fa-IR"/>
          <w:color w:val="111111"/>
          <w:sz w:val="28"/>
          <w:szCs w:val="28"/>
          <w:rtl/>
        </w:rPr>
        <w:t xml:space="preserve">و هنا أمر الطاغیة بمغادرة الإمام أبی جعفر(علیه السّلام)لمدینة دمشق خوفا من أن یفتتن الناس به،و ینقلب الرأی العام ضد بنی امیة،و لکنه أو عز الی أسواق المدن و المحلات التجاریة الواقعة فی الطریق أن تغلق محلاتها بوجهه،و لا تبیع علیه أیة بضاعة،و أراد بذلک هلاک الإمام(علیه السّلام)و القضاء علیه.</w:t>
      </w:r>
    </w:p>
    <w:p>
      <w:pPr>
        <w:pStyle w:val="BookText"/>
      </w:pPr>
      <w:r>
        <w:rPr>
          <w:rFonts w:ascii="IRNazanin" w:hAnsi="IRNazanin" w:eastAsia="IRNazanin" w:cs="IRNazanin"/>
          <w:lang w:bidi="fa-IR"/>
          <w:color w:val="111111"/>
          <w:sz w:val="28"/>
          <w:szCs w:val="28"/>
          <w:rtl/>
        </w:rPr>
        <w:t xml:space="preserve">و سارت قافلة الإمام(علیه السّلام)و قد أضناها الجوع و العطش فاجتازت علی بعض المدن فبادر أهلها الی إغلاق محلاتهم بوجه الإمام،و لما رأی الإمام ذلک صعد علی جبل هناک،و رفع صوته قائلا:</w:t>
      </w:r>
    </w:p>
    <w:p>
      <w:pPr>
        <w:pStyle w:val="BookText"/>
      </w:pPr>
      <w:r>
        <w:rPr>
          <w:rFonts w:ascii="Amiri" w:hAnsi="Amiri" w:eastAsia="Amiri" w:cs="Amiri"/>
          <w:lang w:bidi="ar-SA"/>
          <w:color w:val="111111"/>
          <w:sz w:val="28"/>
          <w:szCs w:val="28"/>
          <w:rtl/>
        </w:rPr>
        <w:t xml:space="preserve">«یا أهل المدینة الظالم أهلها أنا بقیة اللّه،یقول اللّه تعالی: بَقِیَّتُ اللّٰهِ خَیْرٌ لَکُمْ إِنْ کُنْتُمْ مُؤْمِنِینَ*وَ مٰا أَنَا عَلَیْکُمْ بِحَفِیظٍ.</w:t>
      </w:r>
    </w:p>
    <w:p>
      <w:pPr>
        <w:pStyle w:val="BookText"/>
      </w:pPr>
      <w:r>
        <w:rPr>
          <w:rFonts w:ascii="IRNazanin" w:hAnsi="IRNazanin" w:eastAsia="IRNazanin" w:cs="IRNazanin"/>
          <w:lang w:bidi="fa-IR"/>
          <w:color w:val="111111"/>
          <w:sz w:val="28"/>
          <w:szCs w:val="28"/>
          <w:rtl/>
        </w:rPr>
        <w:t xml:space="preserve">و ما أنهی الإمام هذه الکلمات حتی بادر شیخ من شیوخ المدینة فنادی أهل قریته قائلا:</w:t>
      </w:r>
    </w:p>
    <w:p>
      <w:pPr>
        <w:pStyle w:val="BookText"/>
      </w:pPr>
      <w:r>
        <w:rPr>
          <w:rFonts w:ascii="IRNazanin" w:hAnsi="IRNazanin" w:eastAsia="IRNazanin" w:cs="IRNazanin"/>
          <w:lang w:bidi="fa-IR"/>
          <w:color w:val="111111"/>
          <w:sz w:val="28"/>
          <w:szCs w:val="28"/>
          <w:rtl/>
        </w:rPr>
        <w:t xml:space="preserve">«یا قوم هذه و اللّه دعوة شعیب،و اللّه لئن لن تخرجوا الی هذا الرجل بالأسواق لتؤخذنّ من فوقکم،و من تحت أرجلکم فصدّقونی هذه المرة، و أطیعونی،و کذبونی فیما تستأنفون فانی ناصح لکم...».</w:t>
      </w:r>
    </w:p>
    <w:p>
      <w:pPr>
        <w:pStyle w:val="BookText"/>
      </w:pPr>
      <w:r>
        <w:rPr>
          <w:rFonts w:ascii="IRNazanin" w:hAnsi="IRNazanin" w:eastAsia="IRNazanin" w:cs="IRNazanin"/>
          <w:lang w:bidi="fa-IR"/>
          <w:color w:val="111111"/>
          <w:sz w:val="28"/>
          <w:szCs w:val="28"/>
          <w:rtl/>
        </w:rPr>
        <w:t xml:space="preserve">و فزع أهل القریة فاستجابوا لدعوة الشیخ الذی نصحهم،ففتحوا حوانیتهم و اشتری الإمام ما یریده من المتاع </w:t>
      </w:r>
      <w:r>
        <w:rPr>
          <w:rStyle w:val="FootnoteReference"/>
        </w:rPr>
        <w:footnoteReference w:id="177"/>
      </w:r>
      <w:r>
        <w:rPr>
          <w:rFonts w:ascii="IRNazanin" w:hAnsi="IRNazanin" w:eastAsia="IRNazanin" w:cs="IRNazanin"/>
          <w:lang w:bidi="fa-IR"/>
          <w:color w:val="111111"/>
          <w:sz w:val="28"/>
          <w:szCs w:val="28"/>
          <w:rtl/>
        </w:rPr>
        <w:t xml:space="preserve">و فسدت مکیدة الطاغیة و ما دبّره للإمام(علیه السّلام)و قد انتهت إلیه الأنباء بفشل مؤامرته.و لم یقف عند هذا الحد فقد أخذ یطلب له الغوائل حتی دسّ الیه السم القاتل،کما سنذکر ذلک فیما بعد.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10319_132577"/>
    <w:bookmarkEnd w:id="33"/>
    <w:p>
      <w:pPr>
        <w:pStyle w:val="Heading4"/>
      </w:pPr>
      <w:bookmarkStart w:id="158" w:name="_Toc45"/>
      <w:r>
        <w:t>أهم ملامح عصر الإمام محمد الباقر(علیه السّلام)</w:t>
      </w:r>
      <w:bookmarkEnd w:id="158"/>
    </w:p>
    <w:p>
      <w:pPr>
        <w:pStyle w:val="BookText"/>
      </w:pPr>
      <w:r>
        <w:rPr>
          <w:rFonts w:ascii="IRNazanin" w:hAnsi="IRNazanin" w:eastAsia="IRNazanin" w:cs="IRNazanin"/>
          <w:lang w:bidi="fa-IR"/>
          <w:color w:val="111111"/>
          <w:sz w:val="28"/>
          <w:szCs w:val="28"/>
          <w:rtl/>
        </w:rPr>
        <w:t xml:space="preserve">1-فی الفترة الواقعة بین سنة(95ه-97ه)و فی بدایة تصدّی الإمام محمد الباقر(علیه السّلام)للامامة کان الحاکم الاموی:الولید بن عبد الملک قد بدأ باتخاذ بعض الاسالیب لا متصاص النقمة الشعبیة التی خلقتها السیاسة الارهابیة التی انتهجها السفّاک الأثیم الحجّاج بن یوسف و بعض الولاة الآخرین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2-تصدّعت الجبهة الداخلیة للبیت الاموی المروانی،و دبّ الخلاف بین الولید و أخیه سلیمان،حیث أراد الولید خلعه و مبایعة ابنه عبد العزیز،فأبی علیه سلیمان،و لم یجبه للبیعة جمیع الولاة باستثناء الحجّاج و قتیبة بن مسلم و بعض الخواصّ من الناس،فعزم الولید علی السیر إلیه لیخلعه بالقوّة فمات قبل ذلک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 فی بدایة حکومة سلیمان بن عبد الملک انشغل سلیمان بمتابعة ولاة الولید و عزلهم عن مناصبهم </w:t>
      </w:r>
      <w:r>
        <w:rPr>
          <w:rStyle w:val="FootnoteReference"/>
        </w:rPr>
        <w:footnoteReference w:id="180"/>
      </w:r>
      <w:r>
        <w:rPr>
          <w:rFonts w:ascii="IRNazanin" w:hAnsi="IRNazanin" w:eastAsia="IRNazanin" w:cs="IRNazanin"/>
          <w:lang w:bidi="fa-IR"/>
          <w:color w:val="111111"/>
          <w:sz w:val="28"/>
          <w:szCs w:val="28"/>
          <w:rtl/>
        </w:rPr>
        <w:t xml:space="preserve">و حاول إصلاح بعض الاوضاع المتردّیة تقربا إلی الناس،فأطلق المعتقلین و فکّ الأسری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4-کانت الدولة محاطة بجملة من المخاطر من الدخل و الخارج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فانشغل الحکّام و الولاة عن ملاحقة أو محاصرة الإمام الباقر(علیه السّلام)خوفا من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10319_132578"/>
    <w:bookmarkEnd w:id="34"/>
    <w:p>
      <w:pPr>
        <w:pStyle w:val="BookText"/>
      </w:pPr>
      <w:r>
        <w:rPr>
          <w:rFonts w:ascii="IRNazanin" w:hAnsi="IRNazanin" w:eastAsia="IRNazanin" w:cs="IRNazanin"/>
          <w:lang w:bidi="fa-IR"/>
          <w:color w:val="111111"/>
          <w:sz w:val="28"/>
          <w:szCs w:val="28"/>
          <w:rtl/>
        </w:rPr>
        <w:t xml:space="preserve">قاعدته الشعبیة العریضة و المتنامیة فتصدی(علیه السّلام)للإمامة و قام بأداء دوره الاصلاحی و التغییری فی أوساط الامة الاسلامیة،بعیدا عن المواجهة السیاسیة العلنیة للنظام القائم.</w:t>
      </w:r>
    </w:p>
    <w:p>
      <w:pPr>
        <w:pStyle w:val="Heading4"/>
      </w:pPr>
      <w:bookmarkStart w:id="159" w:name="_Toc46"/>
      <w:r>
        <w:t>مظاهر الانحراف فی عصر الإمام الباقر(علیه السّلام):</w:t>
      </w:r>
      <w:bookmarkEnd w:id="159"/>
    </w:p>
    <w:p>
      <w:pPr>
        <w:pStyle w:val="Heading5"/>
      </w:pPr>
      <w:bookmarkStart w:id="160" w:name="_Toc47"/>
      <w:r>
        <w:t>اشارة</w:t>
      </w:r>
      <w:bookmarkEnd w:id="160"/>
    </w:p>
    <w:p>
      <w:pPr>
        <w:pStyle w:val="BookText"/>
      </w:pPr>
      <w:r>
        <w:rPr>
          <w:rFonts w:ascii="IRNazanin" w:hAnsi="IRNazanin" w:eastAsia="IRNazanin" w:cs="IRNazanin"/>
          <w:lang w:bidi="fa-IR"/>
          <w:color w:val="111111"/>
          <w:sz w:val="28"/>
          <w:szCs w:val="28"/>
          <w:rtl/>
        </w:rPr>
        <w:t xml:space="preserve">إن إقصاء أهل البیت(علیهم السّلام)عن موقع القیادة و إمامة المسلمین أدّی الی الانحراف فی جمیع مجالات الحیاة،و ترک تأثیره السلبی علی جمیع مقومات الشخصیة،فی الفکر و العاطفة و السلوک،فعمّ الانحراف الدولة و الامة معا،کما عمّ التصورات و المبادئ،و الموازین و القیم،و الأوضاع و التقالید،و العلاقات و الممارسات العملیة جمیعا.</w:t>
      </w:r>
    </w:p>
    <w:p>
      <w:pPr>
        <w:pStyle w:val="BookText"/>
      </w:pPr>
      <w:r>
        <w:rPr>
          <w:rFonts w:ascii="IRNazanin" w:hAnsi="IRNazanin" w:eastAsia="IRNazanin" w:cs="IRNazanin"/>
          <w:lang w:bidi="fa-IR"/>
          <w:color w:val="111111"/>
          <w:sz w:val="28"/>
          <w:szCs w:val="28"/>
          <w:rtl/>
        </w:rPr>
        <w:t xml:space="preserve">نعم تغلغل الانحراف فی میدان النفس،و میدان الحیاة الاجتماعیة، و تحوّل الإسلام الی طقوس میتة لا تمتّ الی الواقع بصلة،خلافا لأهداف الإسلام الذی جاء من أجل تقریر المنهج الإلهی فی الحیاة.فانحسر عن الکثیر من تلک المجالات لیصبح علاقة فردیّة بین الإنسان و خالقه فحسب.</w:t>
      </w:r>
    </w:p>
    <w:p>
      <w:pPr>
        <w:pStyle w:val="Heading5"/>
      </w:pPr>
      <w:bookmarkStart w:id="161" w:name="_Toc48"/>
      <w:r>
        <w:t>أوّلا:الانحراف الفکری و العقائدی</w:t>
      </w:r>
      <w:bookmarkEnd w:id="161"/>
    </w:p>
    <w:p>
      <w:pPr>
        <w:pStyle w:val="BookText"/>
      </w:pPr>
      <w:r>
        <w:rPr>
          <w:rFonts w:ascii="IRNazanin" w:hAnsi="IRNazanin" w:eastAsia="IRNazanin" w:cs="IRNazanin"/>
          <w:lang w:bidi="fa-IR"/>
          <w:color w:val="111111"/>
          <w:sz w:val="28"/>
          <w:szCs w:val="28"/>
          <w:rtl/>
        </w:rPr>
        <w:t xml:space="preserve">ازداد الانحراف فی عهود الملوک المتعاقبین علی الحکم،و کان للافکار و العقائد نصیبها الاکبر من هذا الانحراف،و لم یکترث الحکّام بهذا الانحراف بل شجّعوا علیه؛لأنه کان یخدم مصالح الحکم القائم،و یشغل المسلمین عن همومهم الأساسیة و بخاصة التفکیر فی مجال تغییر الاوضاع و إعادتها الی ما کانت علیه فی عهد رسول اللّه(صلّی اللّه علیه و اله)و عهد أمیر المؤمنین علی بن أبی طالب(علیه السّلام).</w:t>
      </w:r>
    </w:p>
    <w:p>
      <w:pPr>
        <w:pStyle w:val="BookText"/>
      </w:pPr>
      <w:r>
        <w:rPr>
          <w:rFonts w:ascii="IRNazanin" w:hAnsi="IRNazanin" w:eastAsia="IRNazanin" w:cs="IRNazanin"/>
          <w:lang w:bidi="fa-IR"/>
          <w:color w:val="111111"/>
          <w:sz w:val="28"/>
          <w:szCs w:val="28"/>
          <w:rtl/>
        </w:rPr>
        <w:t xml:space="preserve">فکثرت فی عهد الامویین الانحرافات الفکریة و العقائدیة و تعدّدت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تعاظمت،و أصبح لها أتباع و أنصار،و تحولت الی تیارات و کیانات خالف الکثیر منها الاسس الواضحة للعقیدة الاسلامیة،و ابتدعوا ما لا یجوز من الامور المخالفة للقرآن الکریم و للسنة النبویة،فانتشرت أفکار الجبر و التفویض و الإرجاء،کما انتشرت أفکار التجسیم و تشبیه اللّه تعالی بخلقه،و کثرت الشبهات حول ثوابت العقیدة،و کثر الحدیث حول ماهیة اللّه تعالی و ذاته، و تنوّعت تیّارات الغلوّ،حتی زعم البعض حلول الذات الإلهیة فی قوم من الصالحین،و قالوا بالتناسخ،و انتشرت الزندقة،فجحدوا البعث و النشور، و أسقطوا الثواب و العقاب و زوّرت الأحادیث و الروایات و اختلق کثیر منها؛ لدعم التسلط الاموی،کما راج اختلاق الفضائل لصالح المنحرفین من الصحابة،و طرحت نظریة عدالة جمیع من صحب رسول اللّه(صلّی اللّه علیه و اله)أو رآه أو ولد فی عهده،بینما منعوا-من جانب آخر-من نشر فضائل أهل البیت(علیهم السّلام).</w:t>
      </w:r>
    </w:p>
    <w:p>
      <w:pPr>
        <w:pStyle w:val="BookText"/>
      </w:pPr>
      <w:r>
        <w:rPr>
          <w:rFonts w:ascii="IRNazanin" w:hAnsi="IRNazanin" w:eastAsia="IRNazanin" w:cs="IRNazanin"/>
          <w:lang w:bidi="fa-IR"/>
          <w:color w:val="111111"/>
          <w:sz w:val="28"/>
          <w:szCs w:val="28"/>
          <w:rtl/>
        </w:rPr>
        <w:t xml:space="preserve">و کان للحکّام دور کبیر فی تشجیع هذا الانحراف المتمثّل فی اختلاق النصوص و قد وصف الإمام علی بن موسی الرضا(علیه السّلام)ذلک قائلا:«إنّ مخالفینا وضعوا أخبارا فی فضائلنا و جعلوها علی ثلاثة أقسام:أحدها:الغلو.و ثانیها:التقصیر فی أمرنا.و ثالثها:التصریح بمثالب أعدائنا»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انتشرت ظاهرة الإفتاء بالرأی،و راج القیاس فی الأحکام و التفسیر بالرأی لآیات القرآن المجید،کما انتشرت أفکار التصوّف و الاعتزال عن الحیاة،و فصل الدین عن السیاسة.</w:t>
      </w:r>
    </w:p>
    <w:p>
      <w:pPr>
        <w:pStyle w:val="BookText"/>
      </w:pPr>
      <w:r>
        <w:rPr>
          <w:rFonts w:ascii="IRNazanin" w:hAnsi="IRNazanin" w:eastAsia="IRNazanin" w:cs="IRNazanin"/>
          <w:lang w:bidi="fa-IR"/>
          <w:color w:val="111111"/>
          <w:sz w:val="28"/>
          <w:szCs w:val="28"/>
          <w:rtl/>
        </w:rPr>
        <w:t xml:space="preserve">و أشغل الحکّام کثیرا من الناس بالجدل فی المسائل العقلیة التی لا فائدة فیها،و شجّعوا علی اقامة مجالس المناظرة و الجدل العقیم فی ذات اللّه تعالی و فی الملائکة،و فی قدم القرآن أو حدوثه.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5" w:name="pg10319_132580"/>
    <w:bookmarkEnd w:id="35"/>
    <w:p>
      <w:pPr>
        <w:pStyle w:val="BookText"/>
      </w:pPr>
      <w:r>
        <w:rPr>
          <w:rFonts w:ascii="IRNazanin" w:hAnsi="IRNazanin" w:eastAsia="IRNazanin" w:cs="IRNazanin"/>
          <w:lang w:bidi="fa-IR"/>
          <w:color w:val="111111"/>
          <w:sz w:val="28"/>
          <w:szCs w:val="28"/>
          <w:rtl/>
        </w:rPr>
        <w:t xml:space="preserve">و هکذا کان للحکّام دور کبیر فی خلق المذاهب المنحرفة و التشجیع علیها،لا سیّما بعض المذاهب التی کانت تحمل شعار الانتساب الی أهل البیت(علیهم السّلام)کالکیسانیة لغرض شق صفوف أتباع أهل البیت(علیهم السّلام) الذین کانوا یستهدفون الواقع السیاسی المنحرف.</w:t>
      </w:r>
    </w:p>
    <w:p>
      <w:pPr>
        <w:pStyle w:val="Heading5"/>
      </w:pPr>
      <w:bookmarkStart w:id="162" w:name="_Toc49"/>
      <w:r>
        <w:t>ثانیا:الانحراف السیاسی</w:t>
      </w:r>
      <w:bookmarkEnd w:id="162"/>
    </w:p>
    <w:p>
      <w:pPr>
        <w:pStyle w:val="BookText"/>
      </w:pPr>
      <w:r>
        <w:rPr>
          <w:rFonts w:ascii="IRNazanin" w:hAnsi="IRNazanin" w:eastAsia="IRNazanin" w:cs="IRNazanin"/>
          <w:lang w:bidi="fa-IR"/>
          <w:color w:val="111111"/>
          <w:sz w:val="28"/>
          <w:szCs w:val="28"/>
          <w:rtl/>
        </w:rPr>
        <w:t xml:space="preserve">اتّبع الحکّام الامویون سیاسة من سبقهم فی تحویل الخلافة الی ملک یتوارثه الأبناء عن الآباء دون سابقة علم أو تقوی،و توزیع المناصب المهمّة و الحسّاسة فی الدولة علی ابنائهم و اقربائهم و المتملقین لهم،و استبدوا بالأمر فلا شوری و لا استشارة إلاّ مع المنحرفین و الفسّاق من بطانتهم.و لشعورهم بعدم الاحقیّة بالخلافة استمروا علی نهج من سبقهم فی اتخاذ الارهاب و التنکیل وسیلة لتثبیت سلطانهم،فحینما وجد الولید بن عبد الملک أنّ ولایة عمر بن عبد العزیز علی مکة و المدینة قد أصبحت ملجأ للهاربین من ظلم بقیة الولاة،قام بعزله </w:t>
      </w:r>
      <w:r>
        <w:rPr>
          <w:rStyle w:val="FootnoteReference"/>
        </w:rPr>
        <w:footnoteReference w:id="184"/>
      </w:r>
      <w:r>
        <w:rPr>
          <w:rFonts w:ascii="IRNazanin" w:hAnsi="IRNazanin" w:eastAsia="IRNazanin" w:cs="IRNazanin"/>
          <w:lang w:bidi="fa-IR"/>
          <w:color w:val="111111"/>
          <w:sz w:val="28"/>
          <w:szCs w:val="28"/>
          <w:rtl/>
        </w:rPr>
        <w:t xml:space="preserve">تنکیلا منه بالمعارضین و ارهابهم و غلق منافذ السلامة أمامهم.</w:t>
      </w:r>
    </w:p>
    <w:p>
      <w:pPr>
        <w:pStyle w:val="BookText"/>
      </w:pPr>
      <w:r>
        <w:rPr>
          <w:rFonts w:ascii="IRNazanin" w:hAnsi="IRNazanin" w:eastAsia="IRNazanin" w:cs="IRNazanin"/>
          <w:lang w:bidi="fa-IR"/>
          <w:color w:val="111111"/>
          <w:sz w:val="28"/>
          <w:szCs w:val="28"/>
          <w:rtl/>
        </w:rPr>
        <w:t xml:space="preserve">و کان سلیمان بن عبد الملک محاطا بثلّة من الرجال الذین عرفوا بفسقهم و انحرافهم و سوء سیرتهم کما وصفهم أعرابیّ عنده،بعد أن أخذ منه الأمان، فقال له:یا أمیر المؤمنین،انه قد تکنّفک رجال أساءوا الاختیار لأنفسهم، و ابتاعوا دنیاهم بدینهم،و رضاک بسخط ربهم،خافوک فی اللّه،و لم یخافوا اللّه فیک،حرب للآخرة و سلم للدنیا،فلا تأمنهم علی ما یأمنک اللّه علیه،فإنّهم لم یأتوا إلاّ ما فیه تضییع و للامة خسف و عسف،و أنت مسؤول عما اجترموا،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لیسوا مسؤولین عمّا اجترمت،فلا تصلح دنیاهم بفساد آخرتک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اتّبع ابناء عبد الملک الولید و سلیمان سیرة أبیهم،و التزموا بوصیته فی قتل الرافضین للبیعة،و التی جاء فیها:ادع الناس الی البیعة،فمن قال برأسه هکذا فقل بسیفک هکذا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أقرّ کثیر من الفقهاء سیاسة الحکّام الأمویین خوفا أو طمعا أو استسلاما للأمر الواقع،فقد أقرّوا ما ابتدعوا من ممارسات فی تولیة الحکم کالعهد الی اثنین أو أکثر،فقد عهد سلیمان بالحکم الی عمر بن عبد العزیز و من بعده لیزید بن عبد الملک،فأقرّ کثیر من الفقهاء ذلک،حتی أصبحت نظریة من نظریات تولّی الحکم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حینما تولّی عمر بن عبد العزیز الحکم حدث انفراج نسبی فی السیاسة الامویة،کما لاحظنا،و قام ببعض الاصلاحات و منح الحریة النسبیة للمعارضین،و ألغی بدعة سبّ أمیر المؤمنین علی بن أبی طالب(علیه السّلام)و ردّ الی أهل البیت(علیهم السّلام)بعض حقوقهم،و اعترف بالممارسات الخاطئة لأسلافه من الحکّام،حتی امتدحه الإمام الباقر(علیه السّلام)علی ذلک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حکمه لم یدم طویلا؛إذ عاد الوضع الی ما کان علیه.</w:t>
      </w:r>
    </w:p>
    <w:p>
      <w:pPr>
        <w:pStyle w:val="BookText"/>
      </w:pPr>
      <w:r>
        <w:rPr>
          <w:rFonts w:ascii="IRNazanin" w:hAnsi="IRNazanin" w:eastAsia="IRNazanin" w:cs="IRNazanin"/>
          <w:lang w:bidi="fa-IR"/>
          <w:color w:val="111111"/>
          <w:sz w:val="28"/>
          <w:szCs w:val="28"/>
          <w:rtl/>
        </w:rPr>
        <w:t xml:space="preserve">و امتازت هذه المرحلة بسرعة تبدّل الحکّام،فقد حکم سلیمان ثلاث سنین،و حکم عمر بن عبد العزیز ثلاث سنین أو أقل،و حکم یزید بن عبد الملک أربع سنین،و کان کل حاکم ینشغل بالإجهاز علی ولاة من سبقه، و کثرت الاختلافات فی داخل البیت الاموی تنافسا علی الحکم،کما کثرت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الفتن الداخلیة فی عهدهم،حتی قام قتیبة بن مسلم بخلع سلیمان و الاستقلال فی خراسان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قام یزید بن المهلب فی سنة(101 ه)بخلع یزید بن عبد الملک و جهّز الیه یزید من قتله و قتل أتباعه.</w:t>
      </w:r>
    </w:p>
    <w:p>
      <w:pPr>
        <w:pStyle w:val="BookText"/>
      </w:pPr>
      <w:r>
        <w:rPr>
          <w:rFonts w:ascii="IRNazanin" w:hAnsi="IRNazanin" w:eastAsia="IRNazanin" w:cs="IRNazanin"/>
          <w:lang w:bidi="fa-IR"/>
          <w:color w:val="111111"/>
          <w:sz w:val="28"/>
          <w:szCs w:val="28"/>
          <w:rtl/>
        </w:rPr>
        <w:t xml:space="preserve">و أحاط یزید نفسه بالمتملّقین الذین یبررون له انحرافاته حتی افتوا له انه لیس علی الخلفاء حساب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کانت الامة الاسلامیة محاطة بالمخاطر من کل جانب،ففی سنة (104 ه)ظفر الخزر بالمسلمین و انتصروا علیهم فی بعض الثغور.</w:t>
      </w:r>
    </w:p>
    <w:p>
      <w:pPr>
        <w:pStyle w:val="BookText"/>
      </w:pPr>
      <w:r>
        <w:rPr>
          <w:rFonts w:ascii="IRNazanin" w:hAnsi="IRNazanin" w:eastAsia="IRNazanin" w:cs="IRNazanin"/>
          <w:lang w:bidi="fa-IR"/>
          <w:color w:val="111111"/>
          <w:sz w:val="28"/>
          <w:szCs w:val="28"/>
          <w:rtl/>
        </w:rPr>
        <w:t xml:space="preserve">و فی عهد هشام بن عبد الملک ازداد الارهاب و التنکیل بأهل البیت(علیهم السّلام)و أتباعهم و سائر المعارضین،حتی اجترأ هشام بن عبد الملک علی سجن الإمام الباقر(علیه السّلام)و أقدم علی اغتیاله </w:t>
      </w:r>
      <w:r>
        <w:rPr>
          <w:rStyle w:val="FootnoteReference"/>
        </w:rPr>
        <w:footnoteReference w:id="191"/>
      </w:r>
      <w:r>
        <w:rPr>
          <w:rFonts w:ascii="IRNazanin" w:hAnsi="IRNazanin" w:eastAsia="IRNazanin" w:cs="IRNazanin"/>
          <w:lang w:bidi="fa-IR"/>
          <w:color w:val="111111"/>
          <w:sz w:val="28"/>
          <w:szCs w:val="28"/>
          <w:rtl/>
        </w:rPr>
        <w:t xml:space="preserve">.و أصدر أوامره بقتل بعض أتباع الإمام الباقر(علیه السّلام)إلاّ أنّ الإمام استطاع أن ینقذهم من القتل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التجأ الکثیر الی العمل السرّی للإطاحة بالحکم الاموی،فکان العباسیون یعدّون العدّة و یبثون دعاتهم فی الاقالیم البعیدة عن مرکز الحکومة و خصوصا فی خراسان،و أخذ زید ابن الإمام زین العابدین(علیه السّلام)یعدّ العدّة للثورة علی الامویین فی وقتها المناسب،لأنّ الامویین کانوا قد أحصوا انفاس الناس علیهم لکی لا یتطرقوا إلی انحرافاتهم السیاسیة أو یعلنوا عن معارضتهم لها.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10319_132583"/>
    <w:bookmarkEnd w:id="36"/>
    <w:p>
      <w:pPr>
        <w:pStyle w:val="Heading5"/>
      </w:pPr>
      <w:bookmarkStart w:id="163" w:name="_Toc50"/>
      <w:r>
        <w:t>ثالثا:الانحراف الاخلاقی</w:t>
      </w:r>
      <w:bookmarkEnd w:id="163"/>
    </w:p>
    <w:p>
      <w:pPr>
        <w:pStyle w:val="BookText"/>
      </w:pPr>
      <w:r>
        <w:rPr>
          <w:rFonts w:ascii="IRNazanin" w:hAnsi="IRNazanin" w:eastAsia="IRNazanin" w:cs="IRNazanin"/>
          <w:lang w:bidi="fa-IR"/>
          <w:color w:val="111111"/>
          <w:sz w:val="28"/>
          <w:szCs w:val="28"/>
          <w:rtl/>
        </w:rPr>
        <w:t xml:space="preserve">لقد حوّل الامویون الانظار الی الغزوات،و حشّدوا جمیع الطاقات البشریّة و المادّیة باتجاه الغزوات؛و ذلک من أجل إشغال المسلمین عن التحدّث حول الاوضاع المنحرفة،و عن التفکیر فی العمل السیاسی أو الثوری لاستبدال نظام الحکم بغیره،و لم یکن هدفهم نشر مفاهیم و قیم الإسلام کما یتصوّر البعض ذلک،لأنّهم کانوا قد خالفوا هذه المفاهیم و القیم فی سیاستهم الداخلیة،و داسوا کثیرا من المقدسات الاسلامیة،و شجّعوا علی الانحرافات الفکریة.</w:t>
      </w:r>
    </w:p>
    <w:p>
      <w:pPr>
        <w:pStyle w:val="BookText"/>
      </w:pPr>
      <w:r>
        <w:rPr>
          <w:rFonts w:ascii="IRNazanin" w:hAnsi="IRNazanin" w:eastAsia="IRNazanin" w:cs="IRNazanin"/>
          <w:lang w:bidi="fa-IR"/>
          <w:color w:val="111111"/>
          <w:sz w:val="28"/>
          <w:szCs w:val="28"/>
          <w:rtl/>
        </w:rPr>
        <w:t xml:space="preserve">و أدّی توسّع عملیات الفتح و الغزو الی خلق الاضطرابات فی المجتمع الإسلامی و تشتیت الاسر بغیاب المعیل أو فقدانه،کما کثرت الجواری والغلمان ممّا أدّی الی التشجیع علی الانحراف باقتناء الأثریاء للجواری المغنّیات و تملک المخنثین،و انتقل الانحراف من البلاط الی الامّة تبعا لانحراف الحکّام و فسقهم،فقد انشغلوا باللهو و الانسیاق وراء الشهوات دون حدود أو قیود حتی کثر الغزل و التشبیب بالنساء فی عهد الولید بن عبد الملک بشکل خاص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همّة سلیمان بن عبد الملک فی النساء،و انعکس ذلک علی المجتمع حتی کان الرجل یلقی صاحبه فیقول له:کم تزوجت؟و ماذا عندک من السراری؟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وصف أبو حازم الاعرج الوضع الاجتماعی و الاخلاقی مجیبا سلیمان بن عبد الملک علی سؤاله:ما لنا نکره الموت؟بقوله:لأنکم عمّرتم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10319_132584"/>
    <w:bookmarkEnd w:id="37"/>
    <w:p>
      <w:pPr>
        <w:pStyle w:val="BookText"/>
      </w:pPr>
      <w:r>
        <w:rPr>
          <w:rFonts w:ascii="IRNazanin" w:hAnsi="IRNazanin" w:eastAsia="IRNazanin" w:cs="IRNazanin"/>
          <w:lang w:bidi="fa-IR"/>
          <w:color w:val="111111"/>
          <w:sz w:val="28"/>
          <w:szCs w:val="28"/>
          <w:rtl/>
        </w:rPr>
        <w:t xml:space="preserve">دنیاکم و أخربتم آخرتکم،فأنتم تکرهون النقلة من العمران الی الخراب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سلیمان یسابق بین المغنیین و یمنح السابقین الجوائز الثمینة </w:t>
      </w:r>
      <w:r>
        <w:rPr>
          <w:rStyle w:val="FootnoteReference"/>
        </w:rPr>
        <w:footnoteReference w:id="196"/>
      </w:r>
      <w:r>
        <w:rPr>
          <w:rFonts w:ascii="IRNazanin" w:hAnsi="IRNazanin" w:eastAsia="IRNazanin" w:cs="IRNazanin"/>
          <w:lang w:bidi="fa-IR"/>
          <w:color w:val="111111"/>
          <w:sz w:val="28"/>
          <w:szCs w:val="28"/>
          <w:rtl/>
        </w:rPr>
        <w:t xml:space="preserve">، و یجزل العطاء للمغنیات.کما ازداد عدد المخنثین فی عهده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أقبل یزید بن عبد الملک علی شرب الخمر و اللهو </w:t>
      </w:r>
      <w:r>
        <w:rPr>
          <w:rStyle w:val="FootnoteReference"/>
        </w:rPr>
        <w:footnoteReference w:id="198"/>
      </w:r>
      <w:r>
        <w:rPr>
          <w:rFonts w:ascii="IRNazanin" w:hAnsi="IRNazanin" w:eastAsia="IRNazanin" w:cs="IRNazanin"/>
          <w:lang w:bidi="fa-IR"/>
          <w:color w:val="111111"/>
          <w:sz w:val="28"/>
          <w:szCs w:val="28"/>
          <w:rtl/>
        </w:rPr>
        <w:t xml:space="preserve">،و لم یتب من الشراب الاّ اسبوعا حتی عاد الیه بتأثیر من جاریته حبّابة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یقول:ما یقرّ عینی ما أوتیت من أمر الخلافة حتی اشتری سلامة و حبّابة فارسل من یشتریهما له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وصل الانحراف الی ذروته،حینما أصبح اللهو و المجون من اولی هموم حکّام الدولة.</w:t>
      </w:r>
    </w:p>
    <w:p>
      <w:pPr>
        <w:pStyle w:val="BookText"/>
      </w:pPr>
      <w:r>
        <w:rPr>
          <w:rFonts w:ascii="IRNazanin" w:hAnsi="IRNazanin" w:eastAsia="IRNazanin" w:cs="IRNazanin"/>
          <w:lang w:bidi="fa-IR"/>
          <w:color w:val="111111"/>
          <w:sz w:val="28"/>
          <w:szCs w:val="28"/>
          <w:rtl/>
        </w:rPr>
        <w:t xml:space="preserve">و لیس غریبا أن تنحرف الامة بانحراف حکامها و ولاتهم و أجهزة الدولة،و بهذا الانحراف کانت تبتعد الاغلبیة من الناس عن الاهداف الکبری التی حددها المنهج الاسلامی،و لا تکترث بالاحداث و المخاطر المحیطة بالوجود الاسلامی.</w:t>
      </w:r>
    </w:p>
    <w:p>
      <w:pPr>
        <w:pStyle w:val="Heading5"/>
      </w:pPr>
      <w:bookmarkStart w:id="164" w:name="_Toc51"/>
      <w:r>
        <w:t>رابعا:الانحراف فی المیدان الاقتصادی</w:t>
      </w:r>
      <w:bookmarkEnd w:id="164"/>
    </w:p>
    <w:p>
      <w:pPr>
        <w:pStyle w:val="BookText"/>
      </w:pPr>
      <w:r>
        <w:rPr>
          <w:rFonts w:ascii="IRNazanin" w:hAnsi="IRNazanin" w:eastAsia="IRNazanin" w:cs="IRNazanin"/>
          <w:lang w:bidi="fa-IR"/>
          <w:color w:val="111111"/>
          <w:sz w:val="28"/>
          <w:szCs w:val="28"/>
          <w:rtl/>
        </w:rPr>
        <w:t xml:space="preserve">لقد تصرّف الحکّام بالأموال العامّة و کأنّها ملک شخصی لهم،فکانوا ینفقونها حسب رغباتهم و اهوائهم،علی ملذاتهم و شهواتهم و کان للجواری و المغنیین نصیب کبیر فی بیت المال،کما کانوا ینفقون الأموال لشراء الذمم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الضمائر،و یمنحونها لمن یشترک فی تثبیت سلطانهم أو مدحهم و الثناء علیهم،فقد مدح النابغة الشیبانی یزید بن عبد الملک فأمر له بمائة ناقة،و کساه و أجزل صلته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فتنافس الشعراء فیما بینهم للحصول علی مزید من الأموال کما تنافس المغنّون لنیل الهدایا من الحکام أو ولاتهم.</w:t>
      </w:r>
    </w:p>
    <w:p>
      <w:pPr>
        <w:pStyle w:val="BookText"/>
      </w:pPr>
      <w:r>
        <w:rPr>
          <w:rFonts w:ascii="IRNazanin" w:hAnsi="IRNazanin" w:eastAsia="IRNazanin" w:cs="IRNazanin"/>
          <w:lang w:bidi="fa-IR"/>
          <w:color w:val="111111"/>
          <w:sz w:val="28"/>
          <w:szCs w:val="28"/>
          <w:rtl/>
        </w:rPr>
        <w:t xml:space="preserve">و کان الحکّام یعیشون فی أعلی مراتب الترف و البذخ،و یبذّرون أموال المسلمین علی لهوهم و شهواتهم،و علی المقربین لهم،فی وقت کان کثیر من الناس یعیشون حیاة الفقر و الجوع و الحرمان.</w:t>
      </w:r>
    </w:p>
    <w:p>
      <w:pPr>
        <w:pStyle w:val="BookText"/>
      </w:pPr>
      <w:r>
        <w:rPr>
          <w:rFonts w:ascii="IRNazanin" w:hAnsi="IRNazanin" w:eastAsia="IRNazanin" w:cs="IRNazanin"/>
          <w:lang w:bidi="fa-IR"/>
          <w:color w:val="111111"/>
          <w:sz w:val="28"/>
          <w:szCs w:val="28"/>
          <w:rtl/>
        </w:rPr>
        <w:t xml:space="preserve">و ازداد التمییز الطبقی حینما عطّل مبدأ التکافل الاجتماعی،و لم تکترث الدولة بمعاناة الناس و همومهم و لم تتدخل فی الحث علی الانفاق.</w:t>
      </w:r>
    </w:p>
    <w:p>
      <w:pPr>
        <w:pStyle w:val="BookText"/>
      </w:pPr>
      <w:r>
        <w:rPr>
          <w:rFonts w:ascii="IRNazanin" w:hAnsi="IRNazanin" w:eastAsia="IRNazanin" w:cs="IRNazanin"/>
          <w:lang w:bidi="fa-IR"/>
          <w:color w:val="111111"/>
          <w:sz w:val="28"/>
          <w:szCs w:val="28"/>
          <w:rtl/>
        </w:rPr>
        <w:t xml:space="preserve">و قد ضاعف الحکّام من الضرائب،فاضافوا ضرائب جدیدة علی الصناعات و الحرف و خصوصا فی عهد هشام بن عبد الملک،الذی کان ینفق ما تجمّع لدیه علی الشعراء المادحین 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وصف سلیمان بن عبد الملک حالات الترف و المجون التی و صلوا الیها قائلا:قد أکلنا الطیب،و لبسنا اللین،و رکبنا الفاره،و لم یبق لی لذة إلاّ صدیق أطرح معه فیما بینی و بینه مؤنة التحفظ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انساق الناس-و خصوصا-أتباع الامویین وراء شهواتهم و رغباتهم،و انشغل الکثیر فی السعی للحصول علی الأموال بأی وجه أمکن.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8" w:name="pg10319_132586"/>
    <w:bookmarkEnd w:id="38"/>
    <w:p>
      <w:pPr>
        <w:pStyle w:val="Heading3"/>
      </w:pPr>
      <w:bookmarkStart w:id="165" w:name="_Toc52"/>
      <w:r>
        <w:t>الفصل الثالث:دور الإمام الباقر(علیه السّلام)فی اصلاح الواقع الفاسد</w:t>
      </w:r>
      <w:bookmarkEnd w:id="165"/>
    </w:p>
    <w:p>
      <w:pPr>
        <w:pStyle w:val="Heading4"/>
      </w:pPr>
      <w:bookmarkStart w:id="166" w:name="_Toc53"/>
      <w:r>
        <w:t>اشارة</w:t>
      </w:r>
      <w:bookmarkEnd w:id="166"/>
    </w:p>
    <w:p>
      <w:pPr>
        <w:pStyle w:val="BookText"/>
      </w:pPr>
      <w:r>
        <w:rPr>
          <w:rFonts w:ascii="IRNazanin" w:hAnsi="IRNazanin" w:eastAsia="IRNazanin" w:cs="IRNazanin"/>
          <w:lang w:bidi="fa-IR"/>
          <w:color w:val="111111"/>
          <w:sz w:val="28"/>
          <w:szCs w:val="28"/>
          <w:rtl/>
        </w:rPr>
        <w:t xml:space="preserve">دور الإمام محمّد الباقر(علیه السّلام)فی اصلاح الواقع الفاسد</w:t>
      </w:r>
    </w:p>
    <w:p>
      <w:pPr>
        <w:pStyle w:val="BookText"/>
      </w:pPr>
      <w:r>
        <w:rPr>
          <w:rFonts w:ascii="IRNazanin" w:hAnsi="IRNazanin" w:eastAsia="IRNazanin" w:cs="IRNazanin"/>
          <w:lang w:bidi="fa-IR"/>
          <w:color w:val="111111"/>
          <w:sz w:val="28"/>
          <w:szCs w:val="28"/>
          <w:rtl/>
        </w:rPr>
        <w:t xml:space="preserve">علی الرغم من انحراف الحکّام و أجهزتهم الاداریة و السیاسیة عن المبادئ الثابتة التی أرسی دعائمها القرآن الکریم و السنّة النبویّة؛إلاّ أنّ القاعدة الفکریة و التشریعیة للدولة بقیت متبنّاة من قبل الحاکم و أجهزته فی مظاهرها العامة،و علی ضوء ذلک فإنّ دور الإمام(علیه السّلام)کان دورا اصلاحیّا لإعادة الحاکم و أجهزته و إعادة الامة إلی الاستقامة فی العقیدة و الشریعة، و جعل الإسلام بمفاهیمه و قیمه هو الحاکم علی الأفکار و العواطف و المواقف.</w:t>
      </w:r>
    </w:p>
    <w:p>
      <w:pPr>
        <w:pStyle w:val="BookText"/>
      </w:pPr>
      <w:r>
        <w:rPr>
          <w:rFonts w:ascii="IRNazanin" w:hAnsi="IRNazanin" w:eastAsia="IRNazanin" w:cs="IRNazanin"/>
          <w:lang w:bidi="fa-IR"/>
          <w:color w:val="111111"/>
          <w:sz w:val="28"/>
          <w:szCs w:val="28"/>
          <w:rtl/>
        </w:rPr>
        <w:t xml:space="preserve">و کان اسلوب الإمام(علیه السّلام)الاصلاحی متفاوتا تبعا لتفاوت الظروف التی کانت تحیط به،و بالحکم القائم،و بالامة المسلمة.</w:t>
      </w:r>
    </w:p>
    <w:p>
      <w:pPr>
        <w:pStyle w:val="BookText"/>
      </w:pPr>
      <w:r>
        <w:rPr>
          <w:rFonts w:ascii="IRNazanin" w:hAnsi="IRNazanin" w:eastAsia="IRNazanin" w:cs="IRNazanin"/>
          <w:lang w:bidi="fa-IR"/>
          <w:color w:val="111111"/>
          <w:sz w:val="28"/>
          <w:szCs w:val="28"/>
          <w:rtl/>
        </w:rPr>
        <w:t xml:space="preserve">لقد کان الإمام(علیه السّلام)مقصد العلماء من کل بلاد العالم الاسلامی.و ما زار المدینة أحد إلاّ عرّج علی بیته یأخذ من فضائله و علومه،و کان یقصده کبار رجالات الفقه الاسلامی:کسفیان الثوری،و سفیان بن عیینة،و أبی حنیفة.</w:t>
      </w:r>
    </w:p>
    <w:p>
      <w:pPr>
        <w:pStyle w:val="BookText"/>
      </w:pPr>
      <w:r>
        <w:rPr>
          <w:rFonts w:ascii="IRNazanin" w:hAnsi="IRNazanin" w:eastAsia="IRNazanin" w:cs="IRNazanin"/>
          <w:lang w:bidi="fa-IR"/>
          <w:color w:val="111111"/>
          <w:sz w:val="28"/>
          <w:szCs w:val="28"/>
          <w:rtl/>
        </w:rPr>
        <w:t xml:space="preserve">و کان دوره(علیه السّلام)فی الاصلاح یترکّز علی اتجاهین متزامنین:</w:t>
      </w:r>
    </w:p>
    <w:p>
      <w:pPr>
        <w:pStyle w:val="BookText"/>
      </w:pPr>
      <w:r>
        <w:rPr>
          <w:rFonts w:ascii="IRNazanin" w:hAnsi="IRNazanin" w:eastAsia="IRNazanin" w:cs="IRNazanin"/>
          <w:lang w:bidi="fa-IR"/>
          <w:color w:val="111111"/>
          <w:sz w:val="28"/>
          <w:szCs w:val="28"/>
          <w:rtl/>
        </w:rPr>
        <w:t xml:space="preserve">الاتجاه الأول:التحرک فی أوساط الامة و عموم الناس،بما فیهم المسلمون و أصحاب الدیانات الاخری،فضلا عن التحرک علی الحکّام و أجهزتهم لإعادتهم الی خطّ الاستقامة أو الحدّ من انحرافاتهم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9" w:name="pg10319_132587"/>
    <w:bookmarkEnd w:id="39"/>
    <w:p>
      <w:pPr>
        <w:pStyle w:val="BookText"/>
      </w:pPr>
      <w:r>
        <w:rPr>
          <w:rFonts w:ascii="IRNazanin" w:hAnsi="IRNazanin" w:eastAsia="IRNazanin" w:cs="IRNazanin"/>
          <w:lang w:bidi="fa-IR"/>
          <w:color w:val="111111"/>
          <w:sz w:val="28"/>
          <w:szCs w:val="28"/>
          <w:rtl/>
        </w:rPr>
        <w:t xml:space="preserve">و حصرها فی نطاق محدود.</w:t>
      </w:r>
    </w:p>
    <w:p>
      <w:pPr>
        <w:pStyle w:val="BookText"/>
      </w:pPr>
      <w:r>
        <w:rPr>
          <w:rFonts w:ascii="IRNazanin" w:hAnsi="IRNazanin" w:eastAsia="IRNazanin" w:cs="IRNazanin"/>
          <w:lang w:bidi="fa-IR"/>
          <w:color w:val="111111"/>
          <w:sz w:val="28"/>
          <w:szCs w:val="28"/>
          <w:rtl/>
        </w:rPr>
        <w:t xml:space="preserve">الاتجاه الثانی:بناء الجماعة الصالحة لتقوم بدورها فی إصلاح الأوضاع العامة للامة و للدولة طبقا للاسس و القواعد الثابتة التی أرسی دعائمها أهل البیت(علیهم السّلام)بما ینسجم مع القرآن الکریم و السنّة النبویة الشریفة.</w:t>
      </w:r>
    </w:p>
    <w:p>
      <w:pPr>
        <w:pStyle w:val="Heading4"/>
      </w:pPr>
      <w:bookmarkStart w:id="167" w:name="_Toc54"/>
      <w:r>
        <w:t>محاور الحرکة الإصلاحیة العامّة للإمام الباقر(علیه السّلام)</w:t>
      </w:r>
      <w:bookmarkEnd w:id="167"/>
    </w:p>
    <w:p>
      <w:pPr>
        <w:pStyle w:val="Heading5"/>
      </w:pPr>
      <w:bookmarkStart w:id="168" w:name="_Toc55"/>
      <w:r>
        <w:t>أوّلا:الاصلاح الفکری و العقائدی</w:t>
      </w:r>
      <w:bookmarkEnd w:id="168"/>
    </w:p>
    <w:p>
      <w:pPr>
        <w:pStyle w:val="Heading6"/>
      </w:pPr>
      <w:bookmarkStart w:id="169" w:name="_Toc56"/>
      <w:r>
        <w:t>اشارة</w:t>
      </w:r>
      <w:bookmarkEnd w:id="169"/>
    </w:p>
    <w:p>
      <w:pPr>
        <w:pStyle w:val="BookText"/>
      </w:pPr>
      <w:r>
        <w:rPr>
          <w:rFonts w:ascii="IRNazanin" w:hAnsi="IRNazanin" w:eastAsia="IRNazanin" w:cs="IRNazanin"/>
          <w:lang w:bidi="fa-IR"/>
          <w:color w:val="111111"/>
          <w:sz w:val="28"/>
          <w:szCs w:val="28"/>
          <w:rtl/>
        </w:rPr>
        <w:t xml:space="preserve">من الأزمات التی خلّفتها سیرة الحکّام السابقین هی أزمة ارتباک المفاهیم و ما رافقها من تقلید و سطحیة فی الفکر،فلم تتجلّ حقیقة التصور الاسلامی عند الکثیر من المسلمین لکثرة التیارات الهدّامة و نشاطها فی تحریف المفاهیم السلیمة و تزییف الحقائق،فکان دور الإمام(علیه السّلام)هو حمل النفوس علی التمحیص لتمییز ما هو أصیل من العقیدة عمّا هو زیف،و علی تحکیم الأفکار و المفاهیم الأصلیة فی عالم الضمیر و عالم السلوک علی حد سواء،و الاستقامة علی المنهج الذی یریده اللّه تعالی للإنسان.</w:t>
      </w:r>
    </w:p>
    <w:p>
      <w:pPr>
        <w:pStyle w:val="BookText"/>
      </w:pPr>
      <w:r>
        <w:rPr>
          <w:rFonts w:ascii="IRNazanin" w:hAnsi="IRNazanin" w:eastAsia="IRNazanin" w:cs="IRNazanin"/>
          <w:lang w:bidi="fa-IR"/>
          <w:color w:val="111111"/>
          <w:sz w:val="28"/>
          <w:szCs w:val="28"/>
          <w:rtl/>
        </w:rPr>
        <w:t xml:space="preserve">و قد مارس الإمام(علیه السّلام)عدة نشاطات لإصلاح الأفکار و العقائد،نشیر الی أهمّها کما یلی:</w:t>
      </w:r>
    </w:p>
    <w:p>
      <w:pPr>
        <w:pStyle w:val="Heading6"/>
      </w:pPr>
      <w:bookmarkStart w:id="170" w:name="_Toc57"/>
      <w:r>
        <w:t>1-الردّ علی الافکار و العقائد الهدّامة و المذاهب المنحرفة</w:t>
      </w:r>
      <w:bookmarkEnd w:id="170"/>
    </w:p>
    <w:p>
      <w:pPr>
        <w:pStyle w:val="BookText"/>
      </w:pPr>
      <w:r>
        <w:rPr>
          <w:rFonts w:ascii="IRNazanin" w:hAnsi="IRNazanin" w:eastAsia="IRNazanin" w:cs="IRNazanin"/>
          <w:lang w:bidi="fa-IR"/>
          <w:color w:val="111111"/>
          <w:sz w:val="28"/>
          <w:szCs w:val="28"/>
          <w:rtl/>
        </w:rPr>
        <w:t xml:space="preserve">وجد المنحرفون لأفکارهم و عقائدهم الهدّامة أو ساطا تتقبّلها و تروّج لها-جهلا أو طمعا أو تآمرا علی الإسلام الخالد-و فی عهد الإمام الباقر(علیه السّلام) نشطت حرکة الغلاة بقیادة المغیرة بن سعید العجلی.</w:t>
      </w:r>
    </w:p>
    <w:p>
      <w:pPr>
        <w:pStyle w:val="BookText"/>
      </w:pPr>
      <w:r>
        <w:rPr>
          <w:rFonts w:ascii="IRNazanin" w:hAnsi="IRNazanin" w:eastAsia="IRNazanin" w:cs="IRNazanin"/>
          <w:lang w:bidi="fa-IR"/>
          <w:color w:val="111111"/>
          <w:sz w:val="28"/>
          <w:szCs w:val="28"/>
          <w:rtl/>
        </w:rPr>
        <w:t xml:space="preserve">روی علی بن محمد النوفلی أن المغیرة استأذن علی أبی جعفر(علیه السّلام)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له:أخبر الناس أنّی أعلم الغیب،و أنا أطعمک العراق،فزجره الإمام(علیه السّلام) زجرا شدیدا و أسمعه ما کره فانصرف عنه،ثم أتی أبا هاشم عبد اللّه بن محمد ابن الحنفیة فقال له مثل ذلک،فوثب علیه،فضربه ضربا شدیدا أشرف به علی الموت،فلمّا برئ أتی الکوفة و کان مشعبذا فدعا الناس الی آرائه و استغواهم فاتّبعه خلق کثیر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استمرّ الإمام(علیه السّلام)فی محاصرة المغیرة و التحذیر منه و کان یلعنه أمام الناس و یقول:«لعن اللّه المغیرة بن سعید کان یکذب علینا»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لعن(علیه السّلام)بقیة رؤساء الغلاة و منهم بنان التبّان،فقال:«لعن اللّه بنان التبّان،و ان بنانا لعنه اللّه کان یکذب علی أبی»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السّلام)یحذّر المسلمین و خصوصا أنصار أهل البیت(علیهم السّلام)من افکار الغلو،و یرشدهم الی الاعتقاد السلیم،بقوله:</w:t>
      </w:r>
    </w:p>
    <w:p>
      <w:pPr>
        <w:pStyle w:val="BookText"/>
      </w:pPr>
      <w:r>
        <w:rPr>
          <w:rFonts w:ascii="IRNazanin" w:hAnsi="IRNazanin" w:eastAsia="IRNazanin" w:cs="IRNazanin"/>
          <w:lang w:bidi="fa-IR"/>
          <w:color w:val="111111"/>
          <w:sz w:val="28"/>
          <w:szCs w:val="28"/>
          <w:rtl/>
        </w:rPr>
        <w:t xml:space="preserve">«لا تضعوا علیّا دون ما وضعه اللّه،و لا ترفعوه فوق ما رفعه اللّه»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السّلام)یخاطب أنصاره قائلا:«یا معشر الشیعة شیعة آل محمد کونوا النمرقة الوسطی:یرجع الیکم الغالی،و یلحق بکم التالی»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حذّر(علیه السّلام)من المرجئة و لعنهم حین قال:«اللهمّ العن المرجئة فإنهم أعداؤنا فی الدنیا و الآخرة»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السّلام)یحذّر من افکار المفوضة و المجبرة.و من اقواله فی ذلک:«إیّاک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تقول بالتفویض!فإنّ اللّه عزّ و جلّ لم یفوّض الأمر الی خلقه و هنا و ضعفا،و لا أجبرهم علی معاصیه ظلما»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عرض هذا الردّ القاطع الصریح کان الإمام(علیه السّلام)یبیّن الافکار السلیمة حول التوحید لکی تتعرف الامة علی عقیدتها السلیمة.</w:t>
      </w:r>
    </w:p>
    <w:p>
      <w:pPr>
        <w:pStyle w:val="BookText"/>
      </w:pPr>
      <w:r>
        <w:rPr>
          <w:rFonts w:ascii="IRNazanin" w:hAnsi="IRNazanin" w:eastAsia="IRNazanin" w:cs="IRNazanin"/>
          <w:lang w:bidi="fa-IR"/>
          <w:color w:val="111111"/>
          <w:sz w:val="28"/>
          <w:szCs w:val="28"/>
          <w:rtl/>
        </w:rPr>
        <w:t xml:space="preserve">و کان ممّا رکّز علیه الإمام(علیه السّلام)فی هذا المجال بیان مقومات التوحید و نفی التشبیه و التجسیم للّه تعالی.</w:t>
      </w:r>
    </w:p>
    <w:p>
      <w:pPr>
        <w:pStyle w:val="BookText"/>
      </w:pPr>
      <w:r>
        <w:rPr>
          <w:rFonts w:ascii="IRNazanin" w:hAnsi="IRNazanin" w:eastAsia="IRNazanin" w:cs="IRNazanin"/>
          <w:lang w:bidi="fa-IR"/>
          <w:color w:val="111111"/>
          <w:sz w:val="28"/>
          <w:szCs w:val="28"/>
          <w:rtl/>
        </w:rPr>
        <w:t xml:space="preserve">قال(علیه السّلام):«یا ذا الذی کان قبل کل شیء،ثم خلق کل شیء،ثم یبقی و یفنی کلّ شیء،و یا ذا الذی لیس فی السموات العلی و لا فی الارضین السفلی،و لا فوقهنّ،و لا بینهنّ و لا تحتهنّ إله یعبد غیره»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جوابه(علیه السّلام)للسائلین عن جواز القول بأنّ اللّه موجود،قال:«نعم، تخرجه من الحدّین:حدّ الابطال،و حدّ التشبیه»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السّلام):«ان ربّی تبارک و تعالی کان لم یزل حیّا بلا کیف،و لم یکن له کان،و لا کان لکونه کیف،و لا کان له أین،و لا کان فی شیء،و لا کان علی شیء و لا ابتدع له مکانا»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رکّز الإمام الباقر(علیه السّلام)علی العبودیة الخالصة للّه و نهی عن الممارسات التی تتضمّن الشرک باللّه تعالی.</w:t>
      </w:r>
    </w:p>
    <w:p>
      <w:pPr>
        <w:pStyle w:val="BookText"/>
      </w:pPr>
      <w:r>
        <w:rPr>
          <w:rFonts w:ascii="IRNazanin" w:hAnsi="IRNazanin" w:eastAsia="IRNazanin" w:cs="IRNazanin"/>
          <w:lang w:bidi="fa-IR"/>
          <w:color w:val="111111"/>
          <w:sz w:val="28"/>
          <w:szCs w:val="28"/>
          <w:rtl/>
        </w:rPr>
        <w:t xml:space="preserve">قال(علیه السّلام):«لو انّ عبدا عملا یطلب به وجه اللّه عزّ جلّ و الدار الآخرة،فأدخل فیه رضی أحد من الناس کان مشرکا»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0" w:name="pg10319_132590"/>
    <w:bookmarkEnd w:id="40"/>
    <w:p>
      <w:pPr>
        <w:pStyle w:val="BookText"/>
      </w:pPr>
      <w:r>
        <w:rPr>
          <w:rFonts w:ascii="IRNazanin" w:hAnsi="IRNazanin" w:eastAsia="IRNazanin" w:cs="IRNazanin"/>
          <w:lang w:bidi="fa-IR"/>
          <w:color w:val="111111"/>
          <w:sz w:val="28"/>
          <w:szCs w:val="28"/>
          <w:rtl/>
        </w:rPr>
        <w:t xml:space="preserve">کما دعا الی الانقطاع الکامل للّه تعالی بقوله:«لا یکون العبد عابدا للّه حق عبادته؛حتی ینقطع عن الخلق کلّه الیه»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 الإمام(علیه السّلام)عن التکلم فی ذات اللّه تعالی،و ذلک لأنّ الإنسان المحدود لا یحیط بغیر المحدود فلا ینفعه البحث عن الذات اللامحدودة إلاّ بعدا،و من هنا کان التکلم عن ذاته تعالی عبثا لا جدوی وراءه،فنهی(علیه السّلام)عن ذلک،و حذّر منه بقوله:«ان الناس لا یزال لهم المنطق،حتی یتکلموا فی اللّه،فاذا سمعتم ذلک فقولوا:لا اله إلاّ اللّه الواحد الذی لیس کمثله شیء»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رکّز علیه الإمام الباقر(علیه السّلام)الردع من اتّباع المذاهب المنحرفة و الأفکار الهدّامة هو بیان عاقبة أهل الشبهات و الأهواء و البدع،و استهدف الإمام(علیه السّلام)من الترکیز علی عاقبة المنحرفین فکریا و عقائدیا إبعاد المسلمین عن التأثر بهم،و إزالة حالة الانس و الالفة بینهم و بین الأفکار و العقائد المنحرفة.</w:t>
      </w:r>
    </w:p>
    <w:p>
      <w:pPr>
        <w:pStyle w:val="BookText"/>
      </w:pPr>
      <w:r>
        <w:rPr>
          <w:rFonts w:ascii="Amiri" w:hAnsi="Amiri" w:eastAsia="Amiri" w:cs="Amiri"/>
          <w:lang w:bidi="ar-SA"/>
          <w:color w:val="111111"/>
          <w:sz w:val="28"/>
          <w:szCs w:val="28"/>
          <w:rtl/>
        </w:rPr>
        <w:t xml:space="preserve">قال(علیه السّلام)فی تفسیر قوله تعالی: هَلْ نُنَبِّئُکُمْ بِالْأَخْسَرِینَ أَعْمٰالاً اَلَّذِینَ ضَلَّ سَعْیُهُمْ فِی الْحَیٰاةِ الدُّنْیٰا وَ هُمْ یَحْسَبُونَ أَنَّهُمْ یُحْسِنُونَ صُنْعاً :هم النصاری و القسیسون و الرهبان و أهل الشبهات والأهواء من أهل القبلة و الحروریة و أهل البدع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6"/>
      </w:pPr>
      <w:bookmarkStart w:id="171" w:name="_Toc58"/>
      <w:r>
        <w:t>2-الحوار مع المذاهب و الرموز المنحرفة</w:t>
      </w:r>
      <w:bookmarkEnd w:id="171"/>
    </w:p>
    <w:p>
      <w:pPr>
        <w:pStyle w:val="BookText"/>
      </w:pPr>
      <w:r>
        <w:rPr>
          <w:rFonts w:ascii="IRNazanin" w:hAnsi="IRNazanin" w:eastAsia="IRNazanin" w:cs="IRNazanin"/>
          <w:lang w:bidi="fa-IR"/>
          <w:color w:val="111111"/>
          <w:sz w:val="28"/>
          <w:szCs w:val="28"/>
          <w:rtl/>
        </w:rPr>
        <w:t xml:space="preserve">یعتبر الحوار احدی الوسائل التی تقع فی طریق اصلاح الناس،حیث تزعزع المناظرة الهادفة و الحوار السلیم الأفکار و المفاهیم المنحرفة.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هنا قام الإمام(علیه السّلام)بمحاورة بعض رؤوس المخالفین،لتأثیرهم الکبیر علی أتباعهم لو صلحوا و استقاموا علی الحقّ .و إلیک بعض مناظراته:</w:t>
      </w:r>
    </w:p>
    <w:p>
      <w:pPr>
        <w:pStyle w:val="BookText"/>
      </w:pPr>
      <w:r>
        <w:rPr>
          <w:rFonts w:ascii="IRNazanin" w:hAnsi="IRNazanin" w:eastAsia="IRNazanin" w:cs="IRNazanin"/>
          <w:lang w:bidi="fa-IR"/>
          <w:color w:val="111111"/>
          <w:sz w:val="28"/>
          <w:szCs w:val="28"/>
          <w:rtl/>
        </w:rPr>
        <w:t xml:space="preserve">مع علماء النصاری:حینما أخرج هشام بن عبد الملک الإمام(علیه السّلام)من المدینة الی الشام کان(علیه السّلام)یجلس مع أهل الشام فی مجالسهم،فبینا هو جالس و عنده جماعة من الناس یسألونه،اذ نظر الی النصاری یدخلون فی جبل هناک، فسأل عن حالهم،فأخبر انهم یأتون عالما لهم فی کل سنة فی هذا الیوم یسألون عمّا یریدون و عمّا یکون فی عامهم،و قد أدرک هذا العالم أصحاب الحوارییّن من اصحاب عیسی(علیه السّلام)،فقال الإمام(علیه السّلام):فهلمّ نذهب إلیه؟فذهب(علیه السّلام)الی مکانهم،فقال له النصرانی:اسألک أو تسألنی؟قال(علیه السّلام):تسألنی،فسأله عن مسائل عدیدة حول الوقت،و حول أهل الجنّة،و حول عزرة وعزیر، فأجابه(علیه السّلام)عن کل مسألة.</w:t>
      </w:r>
    </w:p>
    <w:p>
      <w:pPr>
        <w:pStyle w:val="BookText"/>
      </w:pPr>
      <w:r>
        <w:rPr>
          <w:rFonts w:ascii="IRNazanin" w:hAnsi="IRNazanin" w:eastAsia="IRNazanin" w:cs="IRNazanin"/>
          <w:lang w:bidi="fa-IR"/>
          <w:color w:val="111111"/>
          <w:sz w:val="28"/>
          <w:szCs w:val="28"/>
          <w:rtl/>
        </w:rPr>
        <w:t xml:space="preserve">فقال النصرانی:یا معشر النصاری ما رأیت أحدا قطّ أعلم من هذا الرجل لا تسألونی عن حرف و هذا بالشام ردّونی فردّوه الی کهفه،و رجع النصاری مع الإمام(علیه السّلام).</w:t>
      </w:r>
    </w:p>
    <w:p>
      <w:pPr>
        <w:pStyle w:val="BookText"/>
      </w:pPr>
      <w:r>
        <w:rPr>
          <w:rFonts w:ascii="IRNazanin" w:hAnsi="IRNazanin" w:eastAsia="IRNazanin" w:cs="IRNazanin"/>
          <w:lang w:bidi="fa-IR"/>
          <w:color w:val="111111"/>
          <w:sz w:val="28"/>
          <w:szCs w:val="28"/>
          <w:rtl/>
        </w:rPr>
        <w:t xml:space="preserve">و فی روایة:انّه أسلم و أسلم معه أصحابه علی ید الإمام(علیه السّلام)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هشام بن عبد الملک:ناظره هشام بن عبد الملک فی مسائل متنوعة تتعلق بمقامات أهل البیت(علیهم السّلام)و میراثهم لعلم رسول اللّه(صلّی اللّه علیه و اله)و ادعاء الإمام علی(علیه السّلام)علم الغیب،فأجابه الإمام(علیه السّلام)عن مسائله المتنوعة و ناظره فی اثبات مقامات أهل البیت(علیهم السّلام)مستشهدا بالآیات القرآنیة و الاحادیث</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الشریفة،فلم یستطع هشام ان یردّ علیه،و ناظره فی مواضع اخری،فقال له هشام:(اعطنی عهد اللّه و میثاقه ألاّ ترفع هذا الحدیث الی أحد ما حییت)،قال الإمام الصادق(علیه السّلام):فأعطاه أبی من ذلک ما أرضاه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ذکرنا تفصیل المناظرتین فی بحث سابق فراجع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الحسن البصری:قال له الحسن البصری:جئت لأسألک عن أشیاء من کتاب اللّه تعالی.</w:t>
      </w:r>
    </w:p>
    <w:p>
      <w:pPr>
        <w:pStyle w:val="BookText"/>
      </w:pPr>
      <w:r>
        <w:rPr>
          <w:rFonts w:ascii="IRNazanin" w:hAnsi="IRNazanin" w:eastAsia="IRNazanin" w:cs="IRNazanin"/>
          <w:lang w:bidi="fa-IR"/>
          <w:color w:val="111111"/>
          <w:sz w:val="28"/>
          <w:szCs w:val="28"/>
          <w:rtl/>
        </w:rPr>
        <w:t xml:space="preserve">و بعد حوار قصیر قال له(علیه السّلام):بلغنی عنک أمر فما أدری أکذاک أنت؟أم یکذب علیک؟قال الحسن:ما هو؟</w:t>
      </w:r>
    </w:p>
    <w:p>
      <w:pPr>
        <w:pStyle w:val="BookText"/>
      </w:pPr>
      <w:r>
        <w:rPr>
          <w:rFonts w:ascii="IRNazanin" w:hAnsi="IRNazanin" w:eastAsia="IRNazanin" w:cs="IRNazanin"/>
          <w:lang w:bidi="fa-IR"/>
          <w:color w:val="111111"/>
          <w:sz w:val="28"/>
          <w:szCs w:val="28"/>
          <w:rtl/>
        </w:rPr>
        <w:t xml:space="preserve">قال(علیه السّلام):زعموا أنّک تقول:إنّ اللّه خلق العباد ففوّض الیهم امورهم.</w:t>
      </w:r>
    </w:p>
    <w:p>
      <w:pPr>
        <w:pStyle w:val="BookText"/>
      </w:pPr>
      <w:r>
        <w:rPr>
          <w:rFonts w:ascii="IRNazanin" w:hAnsi="IRNazanin" w:eastAsia="IRNazanin" w:cs="IRNazanin"/>
          <w:lang w:bidi="fa-IR"/>
          <w:color w:val="111111"/>
          <w:sz w:val="28"/>
          <w:szCs w:val="28"/>
          <w:rtl/>
        </w:rPr>
        <w:t xml:space="preserve">فسکت الحسن...ثمّ وضّح له الإمام(علیه السّلام)بطلان القول بالتفویض و حذّره قائلا:و إیّاک أن تقول بالتفویض،فإنّ اللّه عز و جل لم یفوّض الأمر إلی خلقه،و هنا منه و ضعفا،و لا أجبرهم علی معاصیه ظلما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له(علیه السّلام)مناظرات مع محمد بن المنکدر-من مشاهیر زهاد ذلک العصر-و مع نافع بن الأزرق أحد رؤساء الخوارج،و مع عبد اللّه بن معمر اللیثی،و مع قتادة بن دعامة البصری </w:t>
      </w:r>
      <w:r>
        <w:rPr>
          <w:rStyle w:val="FootnoteReference"/>
        </w:rPr>
        <w:footnoteReference w:id="222"/>
      </w:r>
      <w:r>
        <w:rPr>
          <w:rFonts w:ascii="IRNazanin" w:hAnsi="IRNazanin" w:eastAsia="IRNazanin" w:cs="IRNazanin"/>
          <w:lang w:bidi="fa-IR"/>
          <w:color w:val="111111"/>
          <w:sz w:val="28"/>
          <w:szCs w:val="28"/>
          <w:rtl/>
        </w:rPr>
        <w:t xml:space="preserve">و احتجاجات لا یتحمّل شرحها هذا المختصر.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10319_132593"/>
    <w:bookmarkEnd w:id="41"/>
    <w:p>
      <w:pPr>
        <w:pStyle w:val="Heading6"/>
      </w:pPr>
      <w:bookmarkStart w:id="172" w:name="_Toc59"/>
      <w:r>
        <w:t>3-إدانة فقهاء البلاط‌</w:t>
      </w:r>
      <w:bookmarkEnd w:id="172"/>
    </w:p>
    <w:p>
      <w:pPr>
        <w:pStyle w:val="BookText"/>
      </w:pPr>
      <w:r>
        <w:rPr>
          <w:rFonts w:ascii="IRNazanin" w:hAnsi="IRNazanin" w:eastAsia="IRNazanin" w:cs="IRNazanin"/>
          <w:lang w:bidi="fa-IR"/>
          <w:color w:val="111111"/>
          <w:sz w:val="28"/>
          <w:szCs w:val="28"/>
          <w:rtl/>
        </w:rPr>
        <w:t xml:space="preserve">جاء قتادة بن دعامة البصری الی الإمام(علیه السّلام)و قد هیّأ له أربعین مسألة لیمتحنه بها،فقال له(علیه السّلام):أنت فقیه أهل البصرة؟قال قتادة:نعم،فقال(علیه السّلام):</w:t>
      </w:r>
    </w:p>
    <w:p>
      <w:pPr>
        <w:pStyle w:val="BookText"/>
      </w:pPr>
      <w:r>
        <w:rPr>
          <w:rFonts w:ascii="IRNazanin" w:hAnsi="IRNazanin" w:eastAsia="IRNazanin" w:cs="IRNazanin"/>
          <w:lang w:bidi="fa-IR"/>
          <w:color w:val="111111"/>
          <w:sz w:val="28"/>
          <w:szCs w:val="28"/>
          <w:rtl/>
        </w:rPr>
        <w:t xml:space="preserve">«ویحک یا قتادة انّ اللّه عزّ و جل خلق خلقا،فجعلهم حججا علی خلقه،فهم أوتاد فی أرضه، قوّام بأمره،نجباء فی علمه اصطفاهم قبل خلقه»،فسکت قتادة طویلا،ثم قال:</w:t>
      </w:r>
    </w:p>
    <w:p>
      <w:pPr>
        <w:pStyle w:val="BookText"/>
      </w:pPr>
      <w:r>
        <w:rPr>
          <w:rFonts w:ascii="IRNazanin" w:hAnsi="IRNazanin" w:eastAsia="IRNazanin" w:cs="IRNazanin"/>
          <w:lang w:bidi="fa-IR"/>
          <w:color w:val="111111"/>
          <w:sz w:val="28"/>
          <w:szCs w:val="28"/>
          <w:rtl/>
        </w:rPr>
        <w:t xml:space="preserve">أصلحک اللّه،و اللّه لقد جلست بین یدی الفقهاء،و قدّام ابن عباس،فما اضطرب قلبی قدّام أحد منهم ما اضطرب قدّامک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أدان الإمام الباقر(علیه السّلام)أبا حنیفة لقوله بالقیاس،و علّق الاستاذ محمد أبو زهرة علی هذه الإدانة قائلا:تتبیّن إمامة الباقر للعلماء،یحاسبهم علی ما یبدو منهم،و کأنّه الرئیس یحاکم مرؤوسیه لیحملهم علی الجادة،و هم یقبلون طائعین تلک الرئاسة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6"/>
      </w:pPr>
      <w:bookmarkStart w:id="173" w:name="_Toc60"/>
      <w:r>
        <w:t>4-الدعوة الی أخذ الفکر من مصادره النقیّة</w:t>
      </w:r>
      <w:bookmarkEnd w:id="173"/>
    </w:p>
    <w:p>
      <w:pPr>
        <w:pStyle w:val="BookText"/>
      </w:pPr>
      <w:r>
        <w:rPr>
          <w:rFonts w:ascii="IRNazanin" w:hAnsi="IRNazanin" w:eastAsia="IRNazanin" w:cs="IRNazanin"/>
          <w:lang w:bidi="fa-IR"/>
          <w:color w:val="111111"/>
          <w:sz w:val="28"/>
          <w:szCs w:val="28"/>
          <w:rtl/>
        </w:rPr>
        <w:t xml:space="preserve">لقد حذّر الإمام(علیه السّلام)الناس من الوقوع فی شراک الافکار و الآراء و العقائد المنحرفة،و حذّر من البدع و جعلها أحد مصادیق الشرک فقال:</w:t>
      </w:r>
    </w:p>
    <w:p>
      <w:pPr>
        <w:pStyle w:val="BookText"/>
      </w:pPr>
      <w:r>
        <w:rPr>
          <w:rFonts w:ascii="IRNazanin" w:hAnsi="IRNazanin" w:eastAsia="IRNazanin" w:cs="IRNazanin"/>
          <w:lang w:bidi="fa-IR"/>
          <w:color w:val="111111"/>
          <w:sz w:val="28"/>
          <w:szCs w:val="28"/>
          <w:rtl/>
        </w:rPr>
        <w:t xml:space="preserve">«أدنی الشرک أن یبتدع الرجل رأیا فیحبّ علیه و یبغض»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حذّر من الإفتاء بالرأی فقال:«من أفتی الناس بغیر علم و لا هوی من اللّه لعنته ملائکة الرحمة و ملائکة العذاب،و لحقه وزر من عمل بفتیاه»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2" w:name="pg10319_132594"/>
    <w:bookmarkEnd w:id="42"/>
    <w:p>
      <w:pPr>
        <w:pStyle w:val="BookText"/>
      </w:pPr>
      <w:r>
        <w:rPr>
          <w:rFonts w:ascii="IRNazanin" w:hAnsi="IRNazanin" w:eastAsia="IRNazanin" w:cs="IRNazanin"/>
          <w:lang w:bidi="fa-IR"/>
          <w:color w:val="111111"/>
          <w:sz w:val="28"/>
          <w:szCs w:val="28"/>
          <w:rtl/>
        </w:rPr>
        <w:t xml:space="preserve">و من هنا کان یدعو الناس الی اخذ العلم و الفکر من منابعه النقیة و هم أهل البیت المعصومون من کل زیغ و انحراف.قال(علیه السّلام)لسلمة بن کهیل و للحکم بن عتیبة:«شرّقا و غرّبا فلا تجدان علما صحیحا إلاّ شیئا خرج من عندنا»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یحذّر من مجالسة أصحاب الخصومات و یقول:«لا تجالسوا أصحاب الخصومات،فإنهم یخوضون فی آیات اللّه»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کان یشجع علی ذکر مقامات أهل البیت(علیهم السّلام)و فضائلهم فإنّها من أسباب نشر الحق و الفضیلة،فعن سعد الاسکاف،قال:قلت لأبی جعفر(علیه السّلام):</w:t>
      </w:r>
    </w:p>
    <w:p>
      <w:pPr>
        <w:pStyle w:val="BookText"/>
      </w:pPr>
      <w:r>
        <w:rPr>
          <w:rFonts w:ascii="IRNazanin" w:hAnsi="IRNazanin" w:eastAsia="IRNazanin" w:cs="IRNazanin"/>
          <w:lang w:bidi="fa-IR"/>
          <w:color w:val="111111"/>
          <w:sz w:val="28"/>
          <w:szCs w:val="28"/>
          <w:rtl/>
        </w:rPr>
        <w:t xml:space="preserve">انی اجلس فأقصّ،و اذکر حقکم و فضلکم.فقال(علیه السّلام):«وددت انّ علی کل ثلاثین ذراعا قاصّا مثلک»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6"/>
      </w:pPr>
      <w:bookmarkStart w:id="174" w:name="_Toc61"/>
      <w:r>
        <w:t>5-نشر علوم أهل البیت(علیهم السّلام)</w:t>
      </w:r>
      <w:bookmarkEnd w:id="174"/>
    </w:p>
    <w:p>
      <w:pPr>
        <w:pStyle w:val="BookText"/>
      </w:pPr>
      <w:r>
        <w:rPr>
          <w:rFonts w:ascii="IRNazanin" w:hAnsi="IRNazanin" w:eastAsia="IRNazanin" w:cs="IRNazanin"/>
          <w:lang w:bidi="fa-IR"/>
          <w:color w:val="111111"/>
          <w:sz w:val="28"/>
          <w:szCs w:val="28"/>
          <w:rtl/>
        </w:rPr>
        <w:t xml:space="preserve">لقد فتح الإمام(علیه السّلام)أبواب مدرسته العلمیة لعامة أبناء الامة الإسلامیة، حتی وفد الیها طلاب العلم من مختلف البقاع الإسلامیة،و أخذ عنه العلم عدد کبیر من المسلمین بشتی اتّجاهاتهم و میولهم،منهم:عطاء بن أبی رباح، و عمرو بن دینار،و الزهری،و ربیعة الرأی،و ابن جریج،و الاوزاعی،و بسام الصیرفی </w:t>
      </w:r>
      <w:r>
        <w:rPr>
          <w:rStyle w:val="FootnoteReference"/>
        </w:rPr>
        <w:footnoteReference w:id="230"/>
      </w:r>
      <w:r>
        <w:rPr>
          <w:rFonts w:ascii="IRNazanin" w:hAnsi="IRNazanin" w:eastAsia="IRNazanin" w:cs="IRNazanin"/>
          <w:lang w:bidi="fa-IR"/>
          <w:color w:val="111111"/>
          <w:sz w:val="28"/>
          <w:szCs w:val="28"/>
          <w:rtl/>
        </w:rPr>
        <w:t xml:space="preserve">،و أبو حنیفة و غیرهم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ذلک قال عبد اللّه بن عطاء:ما رأیت العلماء عند أحد أصغر علما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3" w:name="pg10319_132595"/>
    <w:bookmarkEnd w:id="43"/>
    <w:p>
      <w:pPr>
        <w:pStyle w:val="BookText"/>
      </w:pPr>
      <w:r>
        <w:rPr>
          <w:rFonts w:ascii="IRNazanin" w:hAnsi="IRNazanin" w:eastAsia="IRNazanin" w:cs="IRNazanin"/>
          <w:lang w:bidi="fa-IR"/>
          <w:color w:val="111111"/>
          <w:sz w:val="28"/>
          <w:szCs w:val="28"/>
          <w:rtl/>
        </w:rPr>
        <w:t xml:space="preserve">منهم عند أبی جعفر،لقد رأیت الحکم عنده کأنّه متعلم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أحادیثه مسندة عن آبائه عن رسول اللّه(صلّی اللّه علیه و اله)،کما کان یرسل الحدیث و لا یسنده.و حینما سئل عن ذلک،قال:إذا حدّثت بالحدیث فلم اسنده، فسندی فیه أبی زین العابدین عن أبیه الحسین الشهید عن أبیه علی بن أبی طالب عن رسول اللّه(صلّی اللّه علیه و اله)عن جبرئیل عن اللّه عزّ و جلّ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5"/>
      </w:pPr>
      <w:bookmarkStart w:id="175" w:name="_Toc62"/>
      <w:r>
        <w:t>ثانیا:تأسیس المدرسة الفقهیة النموذجیة</w:t>
      </w:r>
      <w:bookmarkEnd w:id="175"/>
    </w:p>
    <w:p>
      <w:pPr>
        <w:pStyle w:val="Heading6"/>
      </w:pPr>
      <w:bookmarkStart w:id="176" w:name="_Toc63"/>
      <w:r>
        <w:t>اشارة</w:t>
      </w:r>
      <w:bookmarkEnd w:id="176"/>
    </w:p>
    <w:p>
      <w:pPr>
        <w:pStyle w:val="BookText"/>
      </w:pPr>
      <w:r>
        <w:rPr>
          <w:rStyle w:val="FootnoteReference"/>
        </w:rPr>
        <w:footnoteReference w:id="234"/>
      </w:r>
      <w:r>
        <w:rPr>
          <w:rFonts w:ascii="IRNazanin" w:hAnsi="IRNazanin" w:eastAsia="IRNazanin" w:cs="IRNazanin"/>
          <w:lang w:bidi="fa-IR"/>
          <w:color w:val="111111"/>
          <w:sz w:val="28"/>
          <w:szCs w:val="28"/>
          <w:rtl/>
        </w:rPr>
        <w:t xml:space="preserve">
لقد جهد الإمام الباقر و ولده الصادق(علیهما السّلام)علی نشر الفقه الاسلامی و تبنّیا نشره بصورة إیجابیة فی وقت کان المجتمع الاسلامی غارقا فی الأحداث و الاضطرابات السیاسیة،حیث أهملت الحکومات فی تلک العصور الشؤون الدینیة إهمالا تاما،حتی لم تعد الشعوب الاسلامیة تفقه من أمور دینها القلیل و لا الکثیر،یقول الدکتور علی حسن:«و قد أدی تتبعنا للنصوص التأریخیة إلی امثلة کثیرة تدل علی هذه الظاهرة-أی اهمال الشؤون الدینیة- التی کانت تسود القرن الأول سواء لدی الحکام أو العلماء أو الشعب،و نعنی بها عدم المعرفة بشؤون الدین،و التأرجح و عدم الجزم و القطع فیها حتی فی العبادات،فمن ذلک ما روی أن ابن عباس خطب فی آخر شهر رمضان علی منبر البصرة فقال:اخرجوا صدقة صومکم فکان الناس لم یعلموا،فقال:من ها هنا من أهل المدینة؟فقوموا إلی إخوانکم فعلموهم،فإنهم لا یعلمون فرض رسول اللّه(صلّی اللّه علیه و اله)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فأهل البلاد الاسلامیة لم یعرفوا شؤون دینهم معرفة کافیة،و قد کان یوجد فی بلاد الشام من لا یعرف عدد الصلوات المفروضة،حتی راحوا یسألون الصحابة عن ذلک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الدور المشرق الذی قام به الإمام الباقر و الصادق(علیهما السّلام)فی نشر الفقه و بیان أحکام شریعة اللّه کان من اعظم الخدمات التی قدّماها للعالم الاسلامی.</w:t>
      </w:r>
    </w:p>
    <w:p>
      <w:pPr>
        <w:pStyle w:val="BookText"/>
      </w:pPr>
      <w:r>
        <w:rPr>
          <w:rFonts w:ascii="IRNazanin" w:hAnsi="IRNazanin" w:eastAsia="IRNazanin" w:cs="IRNazanin"/>
          <w:lang w:bidi="fa-IR"/>
          <w:color w:val="111111"/>
          <w:sz w:val="28"/>
          <w:szCs w:val="28"/>
          <w:rtl/>
        </w:rPr>
        <w:t xml:space="preserve">و سعی إلی الأخذ من علومها أبناء الصحابة و التابعون،و رؤساء المذاهب الاسلامیة کأبی حنیفة و مالک و غیرهما،و تخرج علی ید الإمام أبی جعفر(علیه السّلام)جمهرة کبیرة من الفقهاء کزرارة بن اعین،و محمد بن مسلم و ابان ابن تغلب،و إلیهم یرجع الفضل فی تدوین أحادیث الإمام(علیه السّلام)و قد أصبحوا من مراجع الفتیا بین المسلمین،و بذلک أعاد الإمام أبو جعفر(علیه السّلام) للإسلام نضارته و حافظ علی ثرواته الدینیة من الضیاع و الضمور.</w:t>
      </w:r>
    </w:p>
    <w:p>
      <w:pPr>
        <w:pStyle w:val="BookText"/>
      </w:pPr>
      <w:r>
        <w:rPr>
          <w:rFonts w:ascii="IRNazanin" w:hAnsi="IRNazanin" w:eastAsia="IRNazanin" w:cs="IRNazanin"/>
          <w:lang w:bidi="fa-IR"/>
          <w:color w:val="111111"/>
          <w:sz w:val="28"/>
          <w:szCs w:val="28"/>
          <w:rtl/>
        </w:rPr>
        <w:t xml:space="preserve">و من الجدیر بالذکر أن الشیعة هم أول من سبق إلی تدوین الفقه.فقد قال مصطفی عبد الرزاق:«و من المعقول أن یکون النزوع إلی تدوین الفقه کان أسرع إلی الشیعة لأن اعتقادهم العصمة فی أئمتهم أو ما یشبه العصمة کان حریا إلی تدوین أقضیتهم و فتاواهم»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فقد ساهمت الشیعة فی بناء الصرح الاسلامی،و حافظت علی أهم ثرواته...و لا بد لنا من وقفة قصیرة للنظر فی فقه أهل البیت(علیهم السّلام)الذی هو مستمد من الرسول الاعظم(صلّی اللّه علیه و اله).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4" w:name="pg10319_132597"/>
    <w:bookmarkEnd w:id="44"/>
    <w:p>
      <w:pPr>
        <w:pStyle w:val="Heading6"/>
      </w:pPr>
      <w:bookmarkStart w:id="177" w:name="_Toc64"/>
      <w:r>
        <w:t>ممیّزات مدرسة أهل البیت(علیهم السّلام)الفقهیّة</w:t>
      </w:r>
      <w:bookmarkEnd w:id="177"/>
    </w:p>
    <w:p>
      <w:pPr>
        <w:pStyle w:val="BookText"/>
      </w:pPr>
      <w:r>
        <w:rPr>
          <w:rFonts w:ascii="IRNazanin" w:hAnsi="IRNazanin" w:eastAsia="IRNazanin" w:cs="IRNazanin"/>
          <w:lang w:bidi="fa-IR"/>
          <w:color w:val="111111"/>
          <w:sz w:val="28"/>
          <w:szCs w:val="28"/>
          <w:rtl/>
        </w:rPr>
        <w:t xml:space="preserve">1-الاتصال بالنبی(صلّی اللّه علیه و اله):و الشیء المهم فی فقه أهل البیت(علیهم السّلام)هو أنه یتصل اتصالا مباشرا بالنبی(صلّی اللّه علیه و اله)فطریقه إلیه أئمة أهل البیت(علیهم السّلام)الذین اذهب اللّه عنهم الرجس و طهرهم تطهیرا،و جعلهم النبی(صلّی اللّه علیه و اله)سفن النجاة، و أمن العباد،و عدلاء الذکر الحکیم حسبما تواترت الاخبار بذلک.</w:t>
      </w:r>
    </w:p>
    <w:p>
      <w:pPr>
        <w:pStyle w:val="BookText"/>
      </w:pPr>
      <w:r>
        <w:rPr>
          <w:rFonts w:ascii="IRNazanin" w:hAnsi="IRNazanin" w:eastAsia="IRNazanin" w:cs="IRNazanin"/>
          <w:lang w:bidi="fa-IR"/>
          <w:color w:val="111111"/>
          <w:sz w:val="28"/>
          <w:szCs w:val="28"/>
          <w:rtl/>
        </w:rPr>
        <w:t xml:space="preserve">قال(علیه السّلام):«لو إننا حدثنا برأینا ضللنا کما ضل من قبلنا،و لکنا حدثنا ببینة من ربنا بینها لنبیه(صلّی اللّه علیه و اله)فبینها لنا»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2-المرونة:إن فقه أهل البیت یسایر الحیاة،و یواکب التطور،و لا یشذ عن الفطرة و یتمشی مع جمیع متطلبات الحیاة،فلیس فیه-و الحمد للّه-حرج و لا ضیق،و لا ضرر،و لا إضرار،و إنما فیه الصالح العام،و التوازن فی جمیع مناحی تشریعاته،و قد نال اعجاب جمیع رجال القانون،و اعترفوا بأنه من أثری ما قنن فی عالم التشریع عمقا و أصالة و إبداعا.</w:t>
      </w:r>
    </w:p>
    <w:p>
      <w:pPr>
        <w:pStyle w:val="BookText"/>
      </w:pPr>
      <w:r>
        <w:rPr>
          <w:rFonts w:ascii="IRNazanin" w:hAnsi="IRNazanin" w:eastAsia="IRNazanin" w:cs="IRNazanin"/>
          <w:lang w:bidi="fa-IR"/>
          <w:color w:val="111111"/>
          <w:sz w:val="28"/>
          <w:szCs w:val="28"/>
          <w:rtl/>
        </w:rPr>
        <w:t xml:space="preserve">3-فتح باب الاجتهاد:إنّ من أهم ما تمیز به فقه أهل البیت(علیهم السّلام)هو فتح باب الاجتهاد،فقد دلّ ذلک علی حیویة فقه أهل البیت،و تفاعله مع الحیاة و استمراره فی العطاء لجمیع شؤون الانسان،و إنه لا یقف مکتوفا أمام الاحداث المستجدة التی یبتلی بها الناس خصوصا فی هذا العصر الذی برزت فیه کثیر من الأحداث و استحدثت فیه کثیر من الموضوعات،و قد أدرک کبار علماء المسلمین من الأزهر مدی الحاجة الملحّة إلی فتح باب الاجتهاد، و متابعة الشیعة الإمامیة فی هذه الناحیة.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5" w:name="pg10319_132598"/>
    <w:bookmarkEnd w:id="45"/>
    <w:p>
      <w:pPr>
        <w:pStyle w:val="BookText"/>
      </w:pPr>
      <w:r>
        <w:rPr>
          <w:rFonts w:ascii="IRNazanin" w:hAnsi="IRNazanin" w:eastAsia="IRNazanin" w:cs="IRNazanin"/>
          <w:lang w:bidi="fa-IR"/>
          <w:color w:val="111111"/>
          <w:sz w:val="28"/>
          <w:szCs w:val="28"/>
          <w:rtl/>
        </w:rPr>
        <w:t xml:space="preserve">قال السید رشید رضا:«و لا نعرف فی ترک الاجتهاد منفعة ما،و أمّا مضارّه فکثیرة،و کلها ترجع إلی إهمال العقل،و قطع طریق العلم،و الحرمان من استغلال الفکر،و قد أهمل المسلمون کل علم بترک الاجتهاد،فصاروا إلی ما نری»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4-الرجوع الی حکم العقل:انفرد فقهاء الامامیة عن بقیة المذاهب الاسلامیة فجعلوا العقل واحدا من المصادر الأربعة لاستنباط الاحکام الشرعیة،و قد أضفوا علیه أسمی ألوان التقدیس فاعتبروه رسول اللّه الباطنی، و إنه مما یعبد به الرحمن،و یکتسب به الجنان.و من الطبیعی ان الرجوع إلی حکم العقل إنّما یجوز إذا لم یکن فی المسألة نص خاص أو عام و إلا فهو حاکم علیه،و إن للعقل مسرحا کبیرا فی علم الاصول الذی یتوقف علیه الاجتهاد.</w:t>
      </w:r>
    </w:p>
    <w:p>
      <w:pPr>
        <w:pStyle w:val="Heading5"/>
      </w:pPr>
      <w:bookmarkStart w:id="178" w:name="_Toc65"/>
      <w:r>
        <w:t>ثالثا:الاصلاح السیاسی</w:t>
      </w:r>
      <w:bookmarkEnd w:id="178"/>
    </w:p>
    <w:p>
      <w:pPr>
        <w:pStyle w:val="Heading6"/>
      </w:pPr>
      <w:bookmarkStart w:id="179" w:name="_Toc66"/>
      <w:r>
        <w:t>اشارة</w:t>
      </w:r>
      <w:bookmarkEnd w:id="179"/>
    </w:p>
    <w:p>
      <w:pPr>
        <w:pStyle w:val="BookText"/>
      </w:pPr>
      <w:r>
        <w:rPr>
          <w:rFonts w:ascii="IRNazanin" w:hAnsi="IRNazanin" w:eastAsia="IRNazanin" w:cs="IRNazanin"/>
          <w:lang w:bidi="fa-IR"/>
          <w:color w:val="111111"/>
          <w:sz w:val="28"/>
          <w:szCs w:val="28"/>
          <w:rtl/>
        </w:rPr>
        <w:t xml:space="preserve">استثمر الإمام(علیه السّلام)بعض ظروف الانفراج السیاسی النسبی من أجل بناء و توسعة القاعدة الشعبیة،و تسلیحها بالفکر السیاسی السلیم المنسجم مع رؤیة أهل البیت(علیهم السّلام)،و تعبئة الطاقات لاتخاذ الموقف المناسب فی الوقت المناسب،و لهذا لم تنطلق أی ثورة علویة فی عهده،لعدم اکتمال شروطها من حیث العدة و العدد.</w:t>
      </w:r>
    </w:p>
    <w:p>
      <w:pPr>
        <w:pStyle w:val="BookText"/>
      </w:pPr>
      <w:r>
        <w:rPr>
          <w:rFonts w:ascii="IRNazanin" w:hAnsi="IRNazanin" w:eastAsia="IRNazanin" w:cs="IRNazanin"/>
          <w:lang w:bidi="fa-IR"/>
          <w:color w:val="111111"/>
          <w:sz w:val="28"/>
          <w:szCs w:val="28"/>
          <w:rtl/>
        </w:rPr>
        <w:t xml:space="preserve">و کان الإمام(علیه السّلام)یقدّم للامة المفاهیم و الافکار السیاسیة الأساسیة مع الحیطة و الحذر؛و کانت له مواقف سیاسیة صریحة من بعض الحکام لإعادتهم الی جادة الصواب.</w:t>
      </w:r>
    </w:p>
    <w:p>
      <w:pPr>
        <w:pStyle w:val="BookText"/>
      </w:pPr>
      <w:r>
        <w:rPr>
          <w:rFonts w:ascii="IRNazanin" w:hAnsi="IRNazanin" w:eastAsia="IRNazanin" w:cs="IRNazanin"/>
          <w:lang w:bidi="fa-IR"/>
          <w:color w:val="111111"/>
          <w:sz w:val="28"/>
          <w:szCs w:val="28"/>
          <w:rtl/>
        </w:rPr>
        <w:t xml:space="preserve">و قد تجلّی دوره الاصلاحی فی الممارسات التالیة: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10319_132599"/>
    <w:bookmarkEnd w:id="46"/>
    <w:p>
      <w:pPr>
        <w:pStyle w:val="Heading6"/>
      </w:pPr>
      <w:bookmarkStart w:id="180" w:name="_Toc67"/>
      <w:r>
        <w:t>1-الدعوة الی الأمر بالمعروف و النهی عن المنکر</w:t>
      </w:r>
      <w:bookmarkEnd w:id="180"/>
    </w:p>
    <w:p>
      <w:pPr>
        <w:pStyle w:val="BookText"/>
      </w:pPr>
      <w:r>
        <w:rPr>
          <w:rFonts w:ascii="IRNazanin" w:hAnsi="IRNazanin" w:eastAsia="IRNazanin" w:cs="IRNazanin"/>
          <w:lang w:bidi="fa-IR"/>
          <w:color w:val="111111"/>
          <w:sz w:val="28"/>
          <w:szCs w:val="28"/>
          <w:rtl/>
        </w:rPr>
        <w:t xml:space="preserve">الأمر بالمعروف و النهی عن المنکر یحرّران الانسان و المجتمع من الوان الانحراف فی الفکر و العاطفة و السلوک،و یحوّلان المفاهیم و القیم الاسلامیة الثابتة الی ممارسات سلوکیة واضحة المعالم،تترجم فیها الآراء و النصوص الی مشاعر و عواطف و أعمال و حرکات و علاقات متجسدة فی الواقع لکی تکون الامة و الدولة بمستوی المسؤولیة فی الحیاة،و المسؤولیة هی حمل الأمانة الإلهیة و خلافة اللّه تعالی فی الأرض.</w:t>
      </w:r>
    </w:p>
    <w:p>
      <w:pPr>
        <w:pStyle w:val="BookText"/>
      </w:pPr>
      <w:r>
        <w:rPr>
          <w:rFonts w:ascii="IRNazanin" w:hAnsi="IRNazanin" w:eastAsia="IRNazanin" w:cs="IRNazanin"/>
          <w:lang w:bidi="fa-IR"/>
          <w:color w:val="111111"/>
          <w:sz w:val="28"/>
          <w:szCs w:val="28"/>
          <w:rtl/>
        </w:rPr>
        <w:t xml:space="preserve">و من هنا جاءت تأکیدات الإمام(علیه السّلام)علی هذه الفریضة التی جعلها شاملة لجمیع مرافق الحیاة الانسانیة حیث قال:«ان الأمر بالمعروف و النهی عن المنکر سبیل الأنبیاء و منهاج الصالحین،فریضة عظیمة بها تقام الفرائض،و تأمن المذاهب، و تحلّ المکاسب،و تردّ المظالم و تعمّر الأرض،و ینتصف من الاعداء و یستقیم الأمر، فأنکروا بقلوبکم،و الفظوا بألسنتکم،و صکّوا بها جباههم،و لا تخافوا فی اللّه لومة لائم...»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حذّر(علیه السّلام)من مغبّة التخلیّ عن المسؤولیة،و مداهنة المنحرفین حکّاما کانوا أم من سائر أفراد الأمة فقال:«أوحی اللّه تعالی الی شعیب النبی(علیه السّلام)إنّی لمعذّب من قومک مائة ألف:أربعین ألفا من شرارهم،و ستین ألفا من خیارهم،فقال:یا ربّ هؤلاء الأشرار،فما بال الأخیار؟</w:t>
      </w:r>
    </w:p>
    <w:p>
      <w:pPr>
        <w:pStyle w:val="BookText"/>
      </w:pPr>
      <w:r>
        <w:rPr>
          <w:rFonts w:ascii="IRNazanin" w:hAnsi="IRNazanin" w:eastAsia="IRNazanin" w:cs="IRNazanin"/>
          <w:lang w:bidi="fa-IR"/>
          <w:color w:val="111111"/>
          <w:sz w:val="28"/>
          <w:szCs w:val="28"/>
          <w:rtl/>
        </w:rPr>
        <w:t xml:space="preserve">فأوحی اللّه عز و جل إلیه:إنهم داهنوا أهل المعاصی،و لم یغضبوا لغضبی»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هذه المسؤولیة و بیّن آثار التخلی عنها فقال:«الأمر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7" w:name="pg10319_132600"/>
    <w:bookmarkEnd w:id="47"/>
    <w:p>
      <w:pPr>
        <w:pStyle w:val="BookText"/>
      </w:pPr>
      <w:r>
        <w:rPr>
          <w:rFonts w:ascii="IRNazanin" w:hAnsi="IRNazanin" w:eastAsia="IRNazanin" w:cs="IRNazanin"/>
          <w:lang w:bidi="fa-IR"/>
          <w:color w:val="111111"/>
          <w:sz w:val="28"/>
          <w:szCs w:val="28"/>
          <w:rtl/>
        </w:rPr>
        <w:t xml:space="preserve">بالمعروف و النهی عن المنکر خلقان من خلق اللّه عزّ و جلّ،فمن نصرهما أعزّه اللّه،و من خذلهما خذله اللّه عز و جل»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6"/>
      </w:pPr>
      <w:bookmarkStart w:id="181" w:name="_Toc68"/>
      <w:r>
        <w:t>2-نشر المفاهیم السیاسیة السلیمة</w:t>
      </w:r>
      <w:bookmarkEnd w:id="181"/>
    </w:p>
    <w:p>
      <w:pPr>
        <w:pStyle w:val="BookText"/>
      </w:pPr>
      <w:r>
        <w:rPr>
          <w:rFonts w:ascii="IRNazanin" w:hAnsi="IRNazanin" w:eastAsia="IRNazanin" w:cs="IRNazanin"/>
          <w:lang w:bidi="fa-IR"/>
          <w:color w:val="111111"/>
          <w:sz w:val="28"/>
          <w:szCs w:val="28"/>
          <w:rtl/>
        </w:rPr>
        <w:t xml:space="preserve">وجّه الإمام(علیه السّلام)الأنظار الی دور أهل البیت(علیهم السّلام)فی قیادة الامة، و توجیهها نحو الاستقامة و الرشاد فقال:«نحن ولاة أمر اللّه و خزائن علم اللّه،و ورثة وحی اللّه،و حملة کتاب اللّه،طاعتنا فریضة،و حبّنا إیمان،و بغضنا کفر،محبّنا فی الجنة، و مبغضنا فی النار»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حذّر الامة من الابتعاد عن نهج أهل البیت(علیهم السّلام)فقال(علیه السّلام):«برئ اللّه ممن یبرأ منّا،لعن اللّه من لعننا،أهلک اللّه من عادانا»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نصرتهم فقال:«من أعاننا بلسانه علی عدوّنا أنطقه اللّه بحجته یوم موقفه بین یدیه عزّ و جلّ»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وضّح(علیه السّلام)حدود الموالاة لهم،و بیّن المعیار لمعرفة الموالاة و الموالین فی حالة التباس المفاهیم و اختلاط المعاییر،فقال:«أمّا محبتنا، فیخلص الحبّ لنا کما یخلص الذهب بالنّار لا کدر فیه،من أراد أن یعلم حبّنا،فلیمتحن قلبه فإن شارکه فی حبّنا حبّ عدوّنا،فلیس منّا و لسنا منه»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 علی انّ طرق تولّی الإمام لمنصب الامامة منحصرة بالنصّ و الوصیة،و لا عبرة بما هو الشائع من البیعة و العهد و الغلبة،و مما جاء فی ذلک قوله(علیه السّلام):«کل من دان اللّه عزّ و جلّ بعبادة یجهد فیها نفسه و لا إمام له من اللّه فسعیه غیر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مقبول،و هو ضالّ متحیّر،و اللّه شانئ لأعماله...»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مواصفات الإمام لکی تتمکن الامة من التمییز و التشخیص فی خضم الاحداث التی حرّفت فیها المفاهیم و زوّرت فیها الحقائق فقال(علیه السّلام):</w:t>
      </w:r>
    </w:p>
    <w:p>
      <w:pPr>
        <w:pStyle w:val="BookText"/>
      </w:pPr>
      <w:r>
        <w:rPr>
          <w:rFonts w:ascii="IRNazanin" w:hAnsi="IRNazanin" w:eastAsia="IRNazanin" w:cs="IRNazanin"/>
          <w:lang w:bidi="fa-IR"/>
          <w:color w:val="111111"/>
          <w:sz w:val="28"/>
          <w:szCs w:val="28"/>
          <w:rtl/>
        </w:rPr>
        <w:t xml:space="preserve">«ان الإمامة لا تصلح الاّ لرجل فیه ثلاث خصال:ورع یحجزه عن المحارم،و حلم یملک به غضبه،و حسن الخلافة علی من ولی،حتی یکون له کالوالد الرحیم»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رسم قاعدة کلیة فی أساسیات حقوق و واجبات الإمام تجاه الامة، لکی تدرک الامة مدی قرب و بعد الحکّام عن أداء مسؤولیتهم،فقال(علیه السّلام):</w:t>
      </w:r>
    </w:p>
    <w:p>
      <w:pPr>
        <w:pStyle w:val="BookText"/>
      </w:pPr>
      <w:r>
        <w:rPr>
          <w:rFonts w:ascii="IRNazanin" w:hAnsi="IRNazanin" w:eastAsia="IRNazanin" w:cs="IRNazanin"/>
          <w:lang w:bidi="fa-IR"/>
          <w:color w:val="111111"/>
          <w:sz w:val="28"/>
          <w:szCs w:val="28"/>
          <w:rtl/>
        </w:rPr>
        <w:t xml:space="preserve">«حقّه علیهم أن یسمعوا و یطیعوا...و حقهم علیه:یقسم بینهم بالسویة و یعدل فی الرعیّة»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خضم الاحداث الصاخبة و ما طرأ من تشویه و تدلیس فی الحقائق، بیّن(علیه السّلام)المفهوم الحقیقی للتشیع،لکی لا یعطی مبرّرا للحکّام الامویین لتشویه سمعة أنصار أهل البیت(علیهم السّلام)فی المحافل المختلفة،و استغلال بعض السلبیات للطعن فی مفاهیم الولاء و التولی،فقال(علیه السّلام):«فو اللّه ما شیعتنا الاّ من اتقی اللّه و أطاعه،و ما کانوا یعرفون الاّ بالتواضع،و التخشع،و الامانة،و کثرة ذکر اللّه، و الصوم،و الصلاة،و البر بالوالدین،و التعاهد للجیران من الفقراء و أهل المسکنة، و الغارمین،و الأیتام،و صدق الحدیث و تلاوة القرآن،و کفّ الألسن عن الناس الاّ من خیر، و کانوا امناء عشائرهم فی الأشیاء»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التشیّع لیس ادعاء بل هو ممارسة عملیة محسوسة فی الواقع،و الشیعی هو مثال التدیّن و الاخلاص و الطّاعة للّه تعالی.</w:t>
      </w:r>
    </w:p>
    <w:p>
      <w:pPr>
        <w:pStyle w:val="BookText"/>
      </w:pPr>
      <w:r>
        <w:rPr>
          <w:rFonts w:ascii="IRNazanin" w:hAnsi="IRNazanin" w:eastAsia="IRNazanin" w:cs="IRNazanin"/>
          <w:lang w:bidi="fa-IR"/>
          <w:color w:val="111111"/>
          <w:sz w:val="28"/>
          <w:szCs w:val="28"/>
          <w:rtl/>
        </w:rPr>
        <w:t xml:space="preserve">و لم یکتف الإمام الباقر(علیه السّلام)ببیان المظاهر الخارجیة لمن ینتسب</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8" w:name="pg10319_132602"/>
    <w:bookmarkEnd w:id="48"/>
    <w:p>
      <w:pPr>
        <w:pStyle w:val="BookText"/>
      </w:pPr>
      <w:r>
        <w:rPr>
          <w:rFonts w:ascii="IRNazanin" w:hAnsi="IRNazanin" w:eastAsia="IRNazanin" w:cs="IRNazanin"/>
          <w:lang w:bidi="fa-IR"/>
          <w:color w:val="111111"/>
          <w:sz w:val="28"/>
          <w:szCs w:val="28"/>
          <w:rtl/>
        </w:rPr>
        <w:t xml:space="preserve">لمدرسة أهل البیت(علیهم السّلام)و إنّما تعدّی ذلک الی مجموعة من المعالم الفریدة لشیعتهم،فقال(علیه السّلام):«انّما شیعة علی(علیه السّلام)الشاحبون الناحلون الذابلون،ذابلة شفاههم،خمیصة بطونهم،متغیّرة ألوانهم،مصفرّة وجوههم،إذا جنّهم اللیل اتّخذوا الأرض فراشا،و استقبلوا الأرض بجباههم،کثیر سجودهم،کثیرة دموعهم،کثیر دعاؤهم،کثیر بکاؤهم،یفرح الناس و هم محزونون»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6"/>
      </w:pPr>
      <w:bookmarkStart w:id="182" w:name="_Toc69"/>
      <w:r>
        <w:t>3-فضح الواقع الاموی</w:t>
      </w:r>
      <w:bookmarkEnd w:id="182"/>
    </w:p>
    <w:p>
      <w:pPr>
        <w:pStyle w:val="BookText"/>
      </w:pPr>
      <w:r>
        <w:rPr>
          <w:rFonts w:ascii="IRNazanin" w:hAnsi="IRNazanin" w:eastAsia="IRNazanin" w:cs="IRNazanin"/>
          <w:lang w:bidi="fa-IR"/>
          <w:color w:val="111111"/>
          <w:sz w:val="28"/>
          <w:szCs w:val="28"/>
          <w:rtl/>
        </w:rPr>
        <w:t xml:space="preserve">کشف الإمام(علیه السّلام)حقیقة الحکم الاموی و کیفیة وصوله الی الحکم،و ما مارسه من أعمال لإدامة السیطرة علی رقاب المسلمین،و وضّح الجرائم التی ارتکبها سلف هؤلاء الحکّام فی حق أهل البیت(علیهم السّلام)و أنصارهم،فبعد أن بیّن ملابسات الخلافة،و کیفیة الاستحواذ علیها و إقصاء أهل البیت(علیهم السّلام)عن موقعهم فیها،قال:«...و کان عظم ذلک و کبره زمن معاویة بعد موت الحسن(علیه السّلام) فقتلت شیعتنا بکل بلدة،و قطعت الأیدی و الأرجل علی الظنّة،و کان من یذکر بحبّنا و الانقطاع الینا سجن أو نهب ماله،أو هدمت داره،ثم لم یزل البلاء یشتد و یزداد الی زمان عبید اللّه بن زیاد قاتل الحسین(علیه السّلام)ثم جاء الحجّاج فقتلهم کل قتلة،و أخذهم بکل ظنّ و تهمة،حتی أنّ الرجل لیقال له:زندیق أو کافر،أحبّ الیه من أن یقال:شیعة علیّ،و حتی صار الرجل الذی یذکر بالخیر-و لعلّه یکون و رعا صدوقا-یحدّث بأحادیث عظیمة عجیبة، من تفضیل بعض من قد سلف من الولاة،و لم یخلق اللّه تعالی شیئا منها،و لا کانت و لا وقعت و هو یحسب أنّها حقّ لکثرة من قد رواها ممّن لم یعرف بکذب،و لا بقلة ورع»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10319_132603"/>
    <w:bookmarkEnd w:id="49"/>
    <w:p>
      <w:pPr>
        <w:pStyle w:val="Heading6"/>
      </w:pPr>
      <w:bookmarkStart w:id="183" w:name="_Toc70"/>
      <w:r>
        <w:t>4-الدعوة الی مقاطعة الحکم القائم</w:t>
      </w:r>
      <w:bookmarkEnd w:id="183"/>
    </w:p>
    <w:p>
      <w:pPr>
        <w:pStyle w:val="BookText"/>
      </w:pPr>
      <w:r>
        <w:rPr>
          <w:rFonts w:ascii="IRNazanin" w:hAnsi="IRNazanin" w:eastAsia="IRNazanin" w:cs="IRNazanin"/>
          <w:lang w:bidi="fa-IR"/>
          <w:color w:val="111111"/>
          <w:sz w:val="28"/>
          <w:szCs w:val="28"/>
          <w:rtl/>
        </w:rPr>
        <w:t xml:space="preserve">دعا(علیه السّلام)الی مقاطعة الحکم الجائر و نهی عن إسناده بأی شکل من أشکال المساندة و إن کانت لا تتعلق بسیاستهم،فقال(علیه السّلام)-فی معرض جوابه عن العمل معهم-:«و لا مدة قلم،إنّ أحدهم لا یصیب من دنیاهم شیئا إلاّ أصابوا من دینه مثله»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وضّح أساسیات التعامل مع الحکام الجائرین و الفاسقین بقوله:«لا دین لمن دان بطاعة من عصی اللّه»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أکد(علیه السّلام)علی أن تکون العلاقة معهم علاقة التوجیه و الارشاد،و القیام بأداء مسؤولیة الوعظ فقال:«من مشی الی سلطان جائر،فأمره بتقوی اللّه،و خوّفه و وعظه کان له مثل أجر الثقلین من الجن و الانس،و مثل أعمالهم»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استثنی(علیه السّلام)المواقف التی تتخذ من أجل مصلحة الإسلام الکبری، فجوّز إسنادهم بالسلاح إن کان القتال مع أعداء الإسلام،لأنهم یدفعون بالسلاح العدو المشترک،قال(علیه السّلام)لمن کان یحمل إلیهم السلاح:«إحمل إلیهم،فإنّ اللّه یدفع بهم عدوّنا و عدوّکم-یعنی الروم-و بعهم،فإذا کانت الحرب بیننا فلا تحملوا»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السّلام)فی حق حکّام الجور:«ان ائمة الجور و اتباعهم لمعزولون عن دین اللّه و الحقّ،قد ضلّوا بأعمالهم التی یعملونها»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0" w:name="pg10319_132604"/>
    <w:bookmarkEnd w:id="50"/>
    <w:p>
      <w:pPr>
        <w:pStyle w:val="Heading6"/>
      </w:pPr>
      <w:bookmarkStart w:id="184" w:name="_Toc71"/>
      <w:r>
        <w:t>5-مواقفه المباشرة من الحکّام المنحرفین</w:t>
      </w:r>
      <w:bookmarkEnd w:id="184"/>
    </w:p>
    <w:p>
      <w:pPr>
        <w:pStyle w:val="BookText"/>
      </w:pPr>
      <w:r>
        <w:rPr>
          <w:rFonts w:ascii="IRNazanin" w:hAnsi="IRNazanin" w:eastAsia="IRNazanin" w:cs="IRNazanin"/>
          <w:lang w:bidi="fa-IR"/>
          <w:color w:val="111111"/>
          <w:sz w:val="28"/>
          <w:szCs w:val="28"/>
          <w:rtl/>
        </w:rPr>
        <w:t xml:space="preserve">انّ دور الإمام الحقیقی هو دور القدوة،و من أهم المسؤولیات الملقاة علی عاتقه إصلاح الحاکم و الامة معا،و القضاء علی الانحراف فی مهده.أو الحیلولة دون التمادی فیه،و هذا الدور تختلف أسالیبه و برامجه تبعا للعوامل و الظروف السیاسیة المحیطة بالامام،و تتغیّر المواقف تبعا للمقومات التالیة:</w:t>
      </w:r>
    </w:p>
    <w:p>
      <w:pPr>
        <w:pStyle w:val="BookText"/>
      </w:pPr>
      <w:r>
        <w:rPr>
          <w:rFonts w:ascii="IRNazanin" w:hAnsi="IRNazanin" w:eastAsia="IRNazanin" w:cs="IRNazanin"/>
          <w:lang w:bidi="fa-IR"/>
          <w:color w:val="111111"/>
          <w:sz w:val="28"/>
          <w:szCs w:val="28"/>
          <w:rtl/>
        </w:rPr>
        <w:t xml:space="preserve">أ-المصلحة الاسلامیة العامة.</w:t>
      </w:r>
    </w:p>
    <w:p>
      <w:pPr>
        <w:pStyle w:val="BookText"/>
      </w:pPr>
      <w:r>
        <w:rPr>
          <w:rFonts w:ascii="IRNazanin" w:hAnsi="IRNazanin" w:eastAsia="IRNazanin" w:cs="IRNazanin"/>
          <w:lang w:bidi="fa-IR"/>
          <w:color w:val="111111"/>
          <w:sz w:val="28"/>
          <w:szCs w:val="28"/>
          <w:rtl/>
        </w:rPr>
        <w:t xml:space="preserve">ب-المصلحة الاسلامیة الخاصة،و التی تتعلق بالحفاظ علی منهج أهل البیت(علیهم السّلام)و رفده بالعناصر النزیهة،لضمان استمرار حرکته فی الامة.</w:t>
      </w:r>
    </w:p>
    <w:p>
      <w:pPr>
        <w:pStyle w:val="BookText"/>
      </w:pPr>
      <w:r>
        <w:rPr>
          <w:rFonts w:ascii="IRNazanin" w:hAnsi="IRNazanin" w:eastAsia="IRNazanin" w:cs="IRNazanin"/>
          <w:lang w:bidi="fa-IR"/>
          <w:color w:val="111111"/>
          <w:sz w:val="28"/>
          <w:szCs w:val="28"/>
          <w:rtl/>
        </w:rPr>
        <w:t xml:space="preserve">ت-الظروف العامة و الخاصة من حیث قوة الحاکم،و قوة القاعدة الشعبیة لأهل البیت(علیهم السّلام).</w:t>
      </w:r>
    </w:p>
    <w:p>
      <w:pPr>
        <w:pStyle w:val="BookText"/>
      </w:pPr>
      <w:r>
        <w:rPr>
          <w:rFonts w:ascii="IRNazanin" w:hAnsi="IRNazanin" w:eastAsia="IRNazanin" w:cs="IRNazanin"/>
          <w:lang w:bidi="fa-IR"/>
          <w:color w:val="111111"/>
          <w:sz w:val="28"/>
          <w:szCs w:val="28"/>
          <w:rtl/>
        </w:rPr>
        <w:t xml:space="preserve">و کانت التقیّة اسلوبا یتخذه الإمام(علیه السّلام)فی مواقفه من الحاکم الجائر عندما لا تکون المواجهة العلنیة مفیدة و مثمرة،و أوضح الإمام حدودها بقوله:</w:t>
      </w:r>
    </w:p>
    <w:p>
      <w:pPr>
        <w:pStyle w:val="BookText"/>
      </w:pPr>
      <w:r>
        <w:rPr>
          <w:rFonts w:ascii="IRNazanin" w:hAnsi="IRNazanin" w:eastAsia="IRNazanin" w:cs="IRNazanin"/>
          <w:lang w:bidi="fa-IR"/>
          <w:color w:val="111111"/>
          <w:sz w:val="28"/>
          <w:szCs w:val="28"/>
          <w:rtl/>
        </w:rPr>
        <w:t xml:space="preserve">«التقیة فی کل ضرورة» </w:t>
      </w:r>
      <w:r>
        <w:rPr>
          <w:rStyle w:val="FootnoteReference"/>
        </w:rPr>
        <w:footnoteReference w:id="258"/>
      </w:r>
      <w:r>
        <w:rPr>
          <w:rFonts w:ascii="IRNazanin" w:hAnsi="IRNazanin" w:eastAsia="IRNazanin" w:cs="IRNazanin"/>
          <w:lang w:bidi="fa-IR"/>
          <w:color w:val="111111"/>
          <w:sz w:val="28"/>
          <w:szCs w:val="28"/>
          <w:rtl/>
        </w:rPr>
        <w:t xml:space="preserve">.و قال(علیه السّلام):«إنما جعلت التقیّة لیحقن بها الدماء،فإذا بلغ الدم فلا تقیّة»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العهود التی سبقت عهد عمر بن عبد العزیز،کان الإمام(علیه السّلام)یتّقی المواجهة مع الحاکم حفاظا علی کیان أهل البیت(علیهم السّلام)و إبعادا لأنصاره عن حراب الحاکم و أعوانه،و لم یتدخل(علیه السّلام)فی شؤون الحاکم الاّ فی حدود ضیّقة، و حینما وصل الأمر الی عمر بن عبد العزیز و تبدلت الاوضاع و الظروف تقرب عمر بن عبد العزیز إلی أهل البیت(علیهم السّلام)و فضّلهم علی بنی أمیة،قائلا:</w:t>
      </w:r>
    </w:p>
    <w:p>
      <w:pPr>
        <w:pStyle w:val="BookText"/>
      </w:pPr>
      <w:r>
        <w:rPr>
          <w:rFonts w:ascii="IRNazanin" w:hAnsi="IRNazanin" w:eastAsia="IRNazanin" w:cs="IRNazanin"/>
          <w:lang w:bidi="fa-IR"/>
          <w:color w:val="111111"/>
          <w:sz w:val="28"/>
          <w:szCs w:val="28"/>
          <w:rtl/>
        </w:rPr>
        <w:t xml:space="preserve">افضّلهم لأنّی سمعت...أن رسول اللّه(صلّی اللّه علیه و اله)کان یقول:«إنّما فاطمة شجنة </w:t>
      </w:r>
      <w:r>
        <w:rPr>
          <w:rStyle w:val="FootnoteReference"/>
        </w:rPr>
        <w:footnoteReference w:id="260"/>
      </w:r>
      <w:r>
        <w:rPr>
          <w:rFonts w:ascii="Amiri" w:hAnsi="Amiri" w:eastAsia="Amiri" w:cs="Amiri"/>
          <w:lang w:bidi="ar-SA"/>
          <w:color w:val="111111"/>
          <w:sz w:val="28"/>
          <w:szCs w:val="28"/>
          <w:rtl/>
        </w:rPr>
        <w:t xml:space="preserve">منّی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یسرّنی ما أسرّها،و یسوؤنی ما أساءها،فأنا ابتغی سرور رسول اللّه(صلّی اللّه علیه و اله)و أتقی مساءته»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استثمر الإمام(علیه السّلام)هذه الحریة النسبیّة،فقام بدوره فی اصلاح الحاکم و أجهزته و إرشاده و حثّه علی الاستقامة فی التعامل مع الرعیّة.</w:t>
      </w:r>
    </w:p>
    <w:p>
      <w:pPr>
        <w:pStyle w:val="BookText"/>
      </w:pPr>
      <w:r>
        <w:rPr>
          <w:rFonts w:ascii="IRNazanin" w:hAnsi="IRNazanin" w:eastAsia="IRNazanin" w:cs="IRNazanin"/>
          <w:lang w:bidi="fa-IR"/>
          <w:color w:val="111111"/>
          <w:sz w:val="28"/>
          <w:szCs w:val="28"/>
          <w:rtl/>
        </w:rPr>
        <w:t xml:space="preserve">و حینما بعث الیه ان یقدم علیه،لبّی(علیه السّلام)الدعوة و اجتمع معه،و أخذ ینصحه و یطلب منه أن یوفق بین ممارساته و بین القیم الاسلامیة فی مجال التعامل،و ممّا جاء فی نصائحه له قوله(علیه السّلام): «...فاتق اللّه،و اجعل فی قلبک اثنتین تنظر الّذی تحبّ أن یکون معک إذا قدمت علی ربّک،فقدّمه بین یدیک،و تنظر الذی تکرهه أن یکون معک إذا قدمت علی ربّک،فابتغ به البدل،و لا تذهبن إلی سلعة قد بارت علی من کان قبلک ترجو أن تجوز عنک،و اتق اللّه یا عمر و افتح الأبواب و سهّل الحجاب،و انصر المظلوم و ردّ المظالم»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استشاره عمر فی بعض الأمور،و حینما أراد الرجوع الی المدینة قال له عمر:فأوصنی یا أبا جعفر،فقال(علیه السّلام):«اوصیک بتقوی اللّه و اتّخذ الکبیر أبا، و الصغیر ولدا،و الرجل أخا»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عهد هشام بن عبد الملک کان(علیه السّلام)یتحرک تبعا لمواقف هشام من حیث اللین و الشدة،فحینما دخل هشام المسجد الحرام نظر الی الإمام(علیه السّلام) و قد أحدق الناس به،فقال:من هذا؟فقیل له:محمد بن علی بن الحسین،فقال:</w:t>
      </w:r>
    </w:p>
    <w:p>
      <w:pPr>
        <w:pStyle w:val="BookText"/>
      </w:pPr>
      <w:r>
        <w:rPr>
          <w:rFonts w:ascii="IRNazanin" w:hAnsi="IRNazanin" w:eastAsia="IRNazanin" w:cs="IRNazanin"/>
          <w:lang w:bidi="fa-IR"/>
          <w:color w:val="111111"/>
          <w:sz w:val="28"/>
          <w:szCs w:val="28"/>
          <w:rtl/>
        </w:rPr>
        <w:t xml:space="preserve">هذا المفتون به أهل العراق؟فأرسل الیه،و سأله بعض الاسئلة،فأفحمه الإمام(علیه السّلام)و ظهر علیه أمام أتباعه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1" w:name="pg10319_132606"/>
    <w:bookmarkEnd w:id="51"/>
    <w:p>
      <w:pPr>
        <w:pStyle w:val="BookText"/>
      </w:pPr>
      <w:r>
        <w:rPr>
          <w:rFonts w:ascii="IRNazanin" w:hAnsi="IRNazanin" w:eastAsia="IRNazanin" w:cs="IRNazanin"/>
          <w:lang w:bidi="fa-IR"/>
          <w:color w:val="111111"/>
          <w:sz w:val="28"/>
          <w:szCs w:val="28"/>
          <w:rtl/>
        </w:rPr>
        <w:t xml:space="preserve">و لمّا حمل الی الشام و أراد هشام أن ینتقص منه،نهض قائما ثم قال:</w:t>
      </w:r>
    </w:p>
    <w:p>
      <w:pPr>
        <w:pStyle w:val="BookText"/>
      </w:pPr>
      <w:r>
        <w:rPr>
          <w:rFonts w:ascii="IRNazanin" w:hAnsi="IRNazanin" w:eastAsia="IRNazanin" w:cs="IRNazanin"/>
          <w:lang w:bidi="fa-IR"/>
          <w:color w:val="111111"/>
          <w:sz w:val="28"/>
          <w:szCs w:val="28"/>
          <w:rtl/>
        </w:rPr>
        <w:t xml:space="preserve">«أیها الناس أین تذهبون و أین یراد بکم؟بنا هدی اللّه أوّلکم،و بنا یختم آخرکم،فإن یکن لکم ملک معجّل،فإنّ لنا ملکا مؤجلا...»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6"/>
      </w:pPr>
      <w:bookmarkStart w:id="185" w:name="_Toc72"/>
      <w:r>
        <w:t>6-موقفه من الثورة المسلحة</w:t>
      </w:r>
      <w:bookmarkEnd w:id="185"/>
    </w:p>
    <w:p>
      <w:pPr>
        <w:pStyle w:val="BookText"/>
      </w:pPr>
      <w:r>
        <w:rPr>
          <w:rFonts w:ascii="IRNazanin" w:hAnsi="IRNazanin" w:eastAsia="IRNazanin" w:cs="IRNazanin"/>
          <w:lang w:bidi="fa-IR"/>
          <w:color w:val="111111"/>
          <w:sz w:val="28"/>
          <w:szCs w:val="28"/>
          <w:rtl/>
        </w:rPr>
        <w:t xml:space="preserve">وقف الإمام(علیه السّلام)موقف الحیاد من الثورات التی قادها الخوارج،فلم یصدر منه تأیید و لا معارضة،لکی لا یستثمر قادة الثورات أو الحکّام موقف الإمام(علیه السّلام)لصالحهم،و لکی تستمر روح الثورة فی النفوس.</w:t>
      </w:r>
    </w:p>
    <w:p>
      <w:pPr>
        <w:pStyle w:val="BookText"/>
      </w:pPr>
      <w:r>
        <w:rPr>
          <w:rFonts w:ascii="IRNazanin" w:hAnsi="IRNazanin" w:eastAsia="IRNazanin" w:cs="IRNazanin"/>
          <w:lang w:bidi="fa-IR"/>
          <w:color w:val="111111"/>
          <w:sz w:val="28"/>
          <w:szCs w:val="28"/>
          <w:rtl/>
        </w:rPr>
        <w:t xml:space="preserve">و فی عهده(علیه السّلام)لم تنطلق أی ثورة علویة یقودها أحد أهل البیت(علیهم السّلام) أو أحد أنصارهم،لأنّ الإمام(علیه السّلام)کان مشغولا ببناء و توسعة القاعدة الشعبیة، لکی تنطلق فیما بعد،أی بعدا کمال العدّة و العدد،و کان(علیه السّلام)یوجّه الانظار الی ثورة أخیه زید التی أخبر أنها ستنطلق فی المستقبل القریب.</w:t>
      </w:r>
    </w:p>
    <w:p>
      <w:pPr>
        <w:pStyle w:val="BookText"/>
      </w:pPr>
      <w:r>
        <w:rPr>
          <w:rFonts w:ascii="IRNazanin" w:hAnsi="IRNazanin" w:eastAsia="IRNazanin" w:cs="IRNazanin"/>
          <w:lang w:bidi="fa-IR"/>
          <w:color w:val="111111"/>
          <w:sz w:val="28"/>
          <w:szCs w:val="28"/>
          <w:rtl/>
        </w:rPr>
        <w:t xml:space="preserve">و کان یربط بین موقف زید المستقبلی و بین موقفه(علیه السّلام)منه فیقول:</w:t>
      </w:r>
    </w:p>
    <w:p>
      <w:pPr>
        <w:pStyle w:val="BookText"/>
      </w:pPr>
      <w:r>
        <w:rPr>
          <w:rFonts w:ascii="IRNazanin" w:hAnsi="IRNazanin" w:eastAsia="IRNazanin" w:cs="IRNazanin"/>
          <w:lang w:bidi="fa-IR"/>
          <w:color w:val="111111"/>
          <w:sz w:val="28"/>
          <w:szCs w:val="28"/>
          <w:rtl/>
        </w:rPr>
        <w:t xml:space="preserve">«أمّا عبد اللّه فیدی التی أبطش بها،و أما عمر فبصری الذی أبصر به،و أما زید فلسانی الذی أنطق به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2" w:name="pg10319_132607"/>
    <w:bookmarkEnd w:id="52"/>
    <w:p>
      <w:pPr>
        <w:pStyle w:val="BookText"/>
      </w:pPr>
      <w:r>
        <w:rPr>
          <w:rFonts w:ascii="IRNazanin" w:hAnsi="IRNazanin" w:eastAsia="IRNazanin" w:cs="IRNazanin"/>
          <w:lang w:bidi="fa-IR"/>
          <w:color w:val="111111"/>
          <w:sz w:val="28"/>
          <w:szCs w:val="28"/>
          <w:rtl/>
        </w:rPr>
        <w:t xml:space="preserve">و کان(علیه السّلام)یحذّر من خذلان زید و محاربته فیقول:«ان أخی زید بن علی خارج فمقتول علی الحق،فالویل لمن خذله،و الویل لمن حاربه،و الویل لمن قاتله»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وکان(علیه السّلام)هو الموجّه لحرکة أخیه زید،و کان زید أحد المنضوین تحت لواء إمامته،و کانت حرکته العسکریة ذراعا واقعیا لأهل البیت(علیهم السّلام) لیقاوموا من خلالها انحراف الحکّام بعد عجز الاسالیب الاخری عن التأثیر.</w:t>
      </w:r>
    </w:p>
    <w:p>
      <w:pPr>
        <w:pStyle w:val="BookText"/>
      </w:pPr>
      <w:r>
        <w:rPr>
          <w:rFonts w:ascii="IRNazanin" w:hAnsi="IRNazanin" w:eastAsia="IRNazanin" w:cs="IRNazanin"/>
          <w:lang w:bidi="fa-IR"/>
          <w:color w:val="111111"/>
          <w:sz w:val="28"/>
          <w:szCs w:val="28"/>
          <w:rtl/>
        </w:rPr>
        <w:t xml:space="preserve">و ممّا یؤکد هذه التبعیة قول زید رحمه اللّه:</w:t>
      </w:r>
    </w:p>
    <w:p>
      <w:pPr>
        <w:pStyle w:val="BookText"/>
      </w:pPr>
      <w:r>
        <w:rPr>
          <w:rFonts w:ascii="IRNazanin" w:hAnsi="IRNazanin" w:eastAsia="IRNazanin" w:cs="IRNazanin"/>
          <w:lang w:bidi="fa-IR"/>
          <w:color w:val="111111"/>
          <w:sz w:val="28"/>
          <w:szCs w:val="28"/>
          <w:rtl/>
        </w:rPr>
        <w:t xml:space="preserve">ثوی باقر العلم فی ملحد إمام الوری طیّب المولد</w:t>
      </w:r>
    </w:p>
    <w:p>
      <w:pPr>
        <w:pStyle w:val="BookText"/>
      </w:pPr>
      <w:r>
        <w:rPr>
          <w:rFonts w:ascii="IRNazanin" w:hAnsi="IRNazanin" w:eastAsia="IRNazanin" w:cs="IRNazanin"/>
          <w:lang w:bidi="fa-IR"/>
          <w:color w:val="111111"/>
          <w:sz w:val="28"/>
          <w:szCs w:val="28"/>
          <w:rtl/>
        </w:rPr>
        <w:t xml:space="preserve">فمن لی سوی جعفر بعده إمام الوری الأوحد الأمجد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فتأجلت الثورة المسلحة الی وقتها المناسب و تفجّرت بعد أقلّ من عشر سنین من استشهاد الإمام محمد الباقر(علیه السّلام).</w:t>
      </w:r>
    </w:p>
    <w:p>
      <w:pPr>
        <w:pStyle w:val="Heading5"/>
      </w:pPr>
      <w:bookmarkStart w:id="186" w:name="_Toc73"/>
      <w:r>
        <w:t>رابعا:الاصلاح الاخلاقی و الاجتماعی</w:t>
      </w:r>
      <w:bookmarkEnd w:id="186"/>
    </w:p>
    <w:p>
      <w:pPr>
        <w:pStyle w:val="Heading6"/>
      </w:pPr>
      <w:bookmarkStart w:id="187" w:name="_Toc74"/>
      <w:r>
        <w:t>اشارة</w:t>
      </w:r>
      <w:bookmarkEnd w:id="187"/>
    </w:p>
    <w:p>
      <w:pPr>
        <w:pStyle w:val="BookText"/>
      </w:pPr>
      <w:r>
        <w:rPr>
          <w:rFonts w:ascii="IRNazanin" w:hAnsi="IRNazanin" w:eastAsia="IRNazanin" w:cs="IRNazanin"/>
          <w:lang w:bidi="fa-IR"/>
          <w:color w:val="111111"/>
          <w:sz w:val="28"/>
          <w:szCs w:val="28"/>
          <w:rtl/>
        </w:rPr>
        <w:t xml:space="preserve">بذل الإمام(علیه السّلام)عنایة فائقة لاصلاح الاخلاق و تغییر الاوضاع الاجتماعیة باتجاه القواعد و الموازین و القیم العلیا الثابتة فی الشریعة الاسلامیة،و کانت مهمته الترکیز علی اصلاح جمیع الوجودات القائمة،بدء بالمقربین منه ثم الاوساط الاجتماعیة ثم المؤسسات الحکومیة و اتباع الحاکم.</w:t>
      </w:r>
    </w:p>
    <w:p>
      <w:pPr>
        <w:pStyle w:val="BookText"/>
      </w:pPr>
      <w:r>
        <w:rPr>
          <w:rFonts w:ascii="IRNazanin" w:hAnsi="IRNazanin" w:eastAsia="IRNazanin" w:cs="IRNazanin"/>
          <w:lang w:bidi="fa-IR"/>
          <w:color w:val="111111"/>
          <w:sz w:val="28"/>
          <w:szCs w:val="28"/>
          <w:rtl/>
        </w:rPr>
        <w:t xml:space="preserve">و کان(علیه السّلام)یستثمر جمیع الفرص المتاحة للاصلاح و التغییر و بناء واقع جدید،و لهذا تعددت اسالیبه الاصلاحیة و التغییریة فی المجال الاخلاقی و الاجتماعی.و إلیک بعض نشاطاته فی هذا المجال:</w:t>
      </w:r>
    </w:p>
    <w:p>
      <w:pPr>
        <w:pStyle w:val="Heading6"/>
      </w:pPr>
      <w:bookmarkStart w:id="188" w:name="_Toc75"/>
      <w:r>
        <w:t>1-الدعوة لتطبیق السنّة النبویة</w:t>
      </w:r>
      <w:bookmarkEnd w:id="188"/>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 الإمام(علیه السّلام)بنشر الاحادیث الشریفة النبویة المرتبطة بالجوانب الاخلاقیة و الاجتماعیة لکی تکون هی الحاکمة علی الممارسات السلوکیة و العلاقات الاجتماعیة،و لکی تکون نبراسا لافراد المجتمع بمختلف طبقاتهم فی مسیرتهم الانسانیة،تنطلق بهم نحو السمو و التکامل،و الارتقاء للوصول الی المقامات العالیة التی وصل الیها الصالحون و الاولیاء.</w:t>
      </w:r>
    </w:p>
    <w:p>
      <w:pPr>
        <w:pStyle w:val="BookText"/>
      </w:pPr>
      <w:r>
        <w:rPr>
          <w:rFonts w:ascii="IRNazanin" w:hAnsi="IRNazanin" w:eastAsia="IRNazanin" w:cs="IRNazanin"/>
          <w:lang w:bidi="fa-IR"/>
          <w:color w:val="111111"/>
          <w:sz w:val="28"/>
          <w:szCs w:val="28"/>
          <w:rtl/>
        </w:rPr>
        <w:t xml:space="preserve">و کان(علیه السّلام)-من خلال نشر هذه الاحادیث النبویة-یشیر الی العوامل الاساسیة فی صلاح الاخلاق و الاوضاع الاجتماعیة،و هی صلاح الفقهاء و الامراء،فقد روی(علیه السّلام)قول جدّه(صلّی اللّه علیه و اله):«صنفان من امتی إذا صلحا صلحت امتی، و اذا فسدا فسدت امتی...الفقهاء و الامراء»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دعا(علیه السّلام)الی اخلاص النصیحة و الایثار فی الممارسة الاصلاحیة علی ضوء ما جاء عن جدّه رسول اللّه(صلّی اللّه علیه و اله):«لینصح الرجل منکم أخاه کنصیحته لنفسه»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أکّد(علیه السّلام)علی دعوة رسول اللّه(صلّی اللّه علیه و اله)الی العفّة و تعجیل الخیر بقوله:</w:t>
      </w:r>
    </w:p>
    <w:p>
      <w:pPr>
        <w:pStyle w:val="BookText"/>
      </w:pPr>
      <w:r>
        <w:rPr>
          <w:rFonts w:ascii="IRNazanin" w:hAnsi="IRNazanin" w:eastAsia="IRNazanin" w:cs="IRNazanin"/>
          <w:lang w:bidi="fa-IR"/>
          <w:color w:val="111111"/>
          <w:sz w:val="28"/>
          <w:szCs w:val="28"/>
          <w:rtl/>
        </w:rPr>
        <w:t xml:space="preserve">«ان اللّه یحبّ الحییّ الحلیم العفیف المتعفف» </w:t>
      </w:r>
      <w:r>
        <w:rPr>
          <w:rStyle w:val="FootnoteReference"/>
        </w:rPr>
        <w:footnoteReference w:id="272"/>
      </w:r>
      <w:r>
        <w:rPr>
          <w:rFonts w:ascii="IRNazanin" w:hAnsi="IRNazanin" w:eastAsia="IRNazanin" w:cs="IRNazanin"/>
          <w:lang w:bidi="fa-IR"/>
          <w:color w:val="111111"/>
          <w:sz w:val="28"/>
          <w:szCs w:val="28"/>
          <w:rtl/>
        </w:rPr>
        <w:t xml:space="preserve">.و قوله(صلّی اللّه علیه و اله):«ان اللّه یحب من الخیر ما یعجّل»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أکّد(علیه السّلام)علی الاحادیث الداعیة الی حسن الخلق و الکف عن أعراض المؤمنین منها قوله(علیه السّلام):«و الذی لا اله إلاّ هو ما اعطی مؤمن قط خیر الدنیا و الآخرة إلاّ بحسن ظنّه باللّه و رجائه له،و حسن خلقه،و الکف عن اغتیاب المؤمنین»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قال(علیه السّلام):«ان رسول اللّه(صلّی اللّه علیه و اله)نهی عن القیل و القال،و فساد المال،و کثرة السؤال»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دعا(علیه السّلام)الی ادخال السرور علی المؤمن کما ورد فی قول رسول اللّه(صلّی اللّه علیه و اله):«من سرّ مؤمنا فقد سرنی و من سرنی فقد سر اللّه»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صلة الرحم بقوله(صلّی اللّه علیه و اله):«ان أعجل الخیر ثوابا صلة الرحم»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0و ذکر(علیه السّلام)عشرات الاحادیث الشریفة التی تدعو الی مکارم الاخلاق فی الصدق و الایثار و التعاون و الوفاء بالعهد و حسن التعامل مع المسلمین و غیرهم،اضافة الی الاحادیث الناهیة عن الممارسات السلبیة کالکذب و البهتان و التعییر و نقض العهد،و الخیانة و الاعتداء علی الاعراض و النفوس.</w:t>
      </w:r>
    </w:p>
    <w:p>
      <w:pPr>
        <w:pStyle w:val="BookText"/>
      </w:pPr>
      <w:r>
        <w:rPr>
          <w:rFonts w:ascii="IRNazanin" w:hAnsi="IRNazanin" w:eastAsia="IRNazanin" w:cs="IRNazanin"/>
          <w:lang w:bidi="fa-IR"/>
          <w:color w:val="111111"/>
          <w:sz w:val="28"/>
          <w:szCs w:val="28"/>
          <w:rtl/>
        </w:rPr>
        <w:t xml:space="preserve">و ممّا جاء فی ذلک قول رسول اللّه(صلّی اللّه علیه و اله):«سباب المؤمن فسوق،و قتاله کفر، و أکل لحمه معصیة»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السّلام):سئل رسول اللّه(صلّی اللّه علیه و اله)عن خیار العباد،فقال:«الذین إذا أحسنوا استبشروا،و اذا أساؤا استغفروا،و إذا اعطوا شکروا و إذا ابتلوا صبروا،و إذا غضبوا غفروا»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یکتف(علیه السّلام)بنشر الاحادیث الشریفة و الدعوة الی تجسید محتواها فی الواقع،و إنّما قام بأداء دور القدوة فی ذلک فکان بنفسه قمة فی جمیع المکارم و المآثر،و قد أبرز للمسلمین من خلال سلوکه نموذجا من أرقی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3" w:name="pg10319_132610"/>
    <w:bookmarkEnd w:id="53"/>
    <w:p>
      <w:pPr>
        <w:pStyle w:val="BookText"/>
      </w:pPr>
      <w:r>
        <w:rPr>
          <w:rFonts w:ascii="IRNazanin" w:hAnsi="IRNazanin" w:eastAsia="IRNazanin" w:cs="IRNazanin"/>
          <w:lang w:bidi="fa-IR"/>
          <w:color w:val="111111"/>
          <w:sz w:val="28"/>
          <w:szCs w:val="28"/>
          <w:rtl/>
        </w:rPr>
        <w:t xml:space="preserve">نماذج الخلق الاسلامی الرفیع،فکان(علیه السّلام)القمة السامیة فی الصدق و الوفاء بالعهد،و أداء الأمانة،و فی التواضع و احترام الآخرین،و الاهتمام بامور المسلمین،و قضاء حوائج المحتاجین،فکانت معالجته للواقع معالجة عملیة من خلال سلوکه النموذجی مع مختلف أصناف الناس موالین،و مخالفین.</w:t>
      </w:r>
    </w:p>
    <w:p>
      <w:pPr>
        <w:pStyle w:val="Heading6"/>
      </w:pPr>
      <w:bookmarkStart w:id="189" w:name="_Toc76"/>
      <w:r>
        <w:t>2-الدعوة الی مکارم الأخلاق</w:t>
      </w:r>
      <w:bookmarkEnd w:id="189"/>
    </w:p>
    <w:p>
      <w:pPr>
        <w:pStyle w:val="BookText"/>
      </w:pPr>
      <w:r>
        <w:rPr>
          <w:rFonts w:ascii="IRNazanin" w:hAnsi="IRNazanin" w:eastAsia="IRNazanin" w:cs="IRNazanin"/>
          <w:lang w:bidi="fa-IR"/>
          <w:color w:val="111111"/>
          <w:sz w:val="28"/>
          <w:szCs w:val="28"/>
          <w:rtl/>
        </w:rPr>
        <w:t xml:space="preserve">کثّف الإمام(علیه السّلام)دعوته الی اصلاح مکارم الاخلاق لتکون هی العلامة الفارقة لتعامل المسلمین فیما بینهم،فکان(علیه السّلام)یدعو الی افشاء السلام و هو مظهر من مظاهر روح الإخاء و الودّ و المحبة و الصفاء فی العلاقات الاجتماعیة حتی قال(علیه السّلام):«ان اللّه یحب افشاء السلام»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 الی العفّة و اعتبرها افضل العبادة،فقال:«أفضل العبادة عفّة البطن و الفرج»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 الی تطهیر اللسان و تقییده بقیود شرعیة،لإدامة العلاقات بین الناس ،فقال(علیه السّلام):«قولوا للناس أحسن ما تحبّون أن یقال لکم،فإنّ اللّه یبغض اللعان السبّاب الطّعّان علی المؤمنین،الفاحش المتفحّش،السائل الملحف،و یحبّ الحیی الحلیم العفیف المتعفّف»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وضّح کیفیة التعامل مع مختلف طبقات المجتمع فقال:«صانع المنافق بلسانک،و أخلص مودتک للمؤمن،و إن جالسک یهودی فأحسن مجالسته»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اسس التعامل مع مختلف الأصناف من الناس فقال:«اربع من کنّ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بنی اللّه له بیتا فی الجنّة،من آوی الیتیم،و رحم الضعیف،و أشفق علی والدیه،و رفق بمملوکه»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دعا(علیه السّلام)الی الارتباط بأهل التقوی و تعمیق أواصر العلاقات معهم لما اختصوا به من خصائص تؤثر علی المصاحبین لهم تأثیرا إیجابیا لتجسید المثل و القیم الاسلامیة فی الواقع،قال(علیه السّلام):«ان أهل التقوی أیسر أهل الدنیا مؤونة و أکثرهم لک معونة،إن نسیت ذکروک،و إن ذکرت أعانوک،قوّالین بحق اللّه،قوّامین بأمر اللّه»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وضّح(علیه السّلام)بعض حقوق المؤمن علی المؤمن فقال:«إنّ المؤمن أخ المؤمن لا یشتمه و لا یحرمه و لا یسیء به الظن»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السّلام):«من اغتیب عنده أخوه المؤمن فنصره و أعانه نصره اللّه فی الدنیا و الآخرة،و من لم ینصره،و لم یدفع عنه و هو یقدر علی نصرته و عونه خفضه اللّه فی الدنیا و الآخرة»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حذّر من ظلم الآخرین أو الاعانة علی ظلمهم فقال:«من أعان علی مسلم بشطر کلمة کتب بین عینیه یوم القیامة آیس من رحمة اللّه»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 الی مقابلة الاساءة و القطیعة بالاحسان و الصلة فقال:«ثلاثة من مکارم الدنیا و الآخرة:أن تعفو عمّن ظلمک و تصل من قطعک،و تحلم إذا جهل علیک»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4" w:name="pg10319_132612"/>
    <w:bookmarkEnd w:id="54"/>
    <w:p>
      <w:pPr>
        <w:pStyle w:val="Heading5"/>
      </w:pPr>
      <w:bookmarkStart w:id="190" w:name="_Toc77"/>
      <w:r>
        <w:t>خامسا:الاصلاح الاقتصادی</w:t>
      </w:r>
      <w:bookmarkEnd w:id="190"/>
    </w:p>
    <w:p>
      <w:pPr>
        <w:pStyle w:val="BookText"/>
      </w:pPr>
      <w:r>
        <w:rPr>
          <w:rFonts w:ascii="IRNazanin" w:hAnsi="IRNazanin" w:eastAsia="IRNazanin" w:cs="IRNazanin"/>
          <w:lang w:bidi="fa-IR"/>
          <w:color w:val="111111"/>
          <w:sz w:val="28"/>
          <w:szCs w:val="28"/>
          <w:rtl/>
        </w:rPr>
        <w:t xml:space="preserve">لم یکن الإمام(علیه السّلام)علی رأس سلطة حتی یستطیع اصلاح الاوضاع الاقتصادیة اصلاحا عملیا و جذریّا،و لذا اقتصر(علیه السّلام)علی نشر المفاهیم الاسلامیة المرتبطة بالحیاة الاقتصادیة السلیمة متمثّلة فی النظام الاقتصادی الاسلامی،و التی تعصم مراعاتها الانسان و المجتمع من الانحراف الاقتصادی التی من أسبابها:الانسیاق وراء اشباع الشهوات اشباعا مخلا بالتوازن الاقتصادی،فحدّد الإمام(علیه السّلام)الاهداف المتوخاة من التصرّف بالاموال،إذ جعل اللّه المال وسیلة لتحقیق الهدف الذی خلق الانسان من أجله،و هو الوصول الی عبادة اللّه تعالی،و تطبیق منهجه فی الحیاة،قال(علیه السّلام):«نعم العون الدنیا علی طلب الآخرة»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أوضح الأهداف المشروعة التی یبتغی طلب المال من أجلها، فقال(علیه السّلام):«من طلب الرزق فی الدنیا استعفافا عن الناس،و توسیعا علی أهله،و تعطفا علی جاره؛لقی اللّه عزّ و جلّ یوم القیامة و وجهه مثل القمر لیلة البدر»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استعان(علیه السّلام)بالأحادیث الشریفة الواردة فی ضرورة المشروعیة فی التصرفات الاقتصادیة،فروی عن رسول اللّه(صلّی اللّه علیه و اله)انّه قال:«العبادة سبعون جزءا أفضلها طلب الحلال»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أکّد(علیه السّلام)علی حرمة جملة من التصرفات المالیة کالتطفیف فی المکیال،إذ قال(علیه السّلام):«انزل فی الکیل: وَیْلٌ لِلْمُطَفِّفِینَ ،و لم یجعل الویل لأحد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یسمیه کافرا...»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دعا(علیه السّلام)الی استصلاح المال و تنمیة الثروة بشکل صحیح بقوله(علیه السّلام):«من المروءة استصلاح المال»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قدّم اشباع حاجات المسلمین و سد ثغرات حیاتهم علی أهم العبادات المستحبّة و هو الحج تطوعا،فقال(علیه السّلام):«لأن أحجّ حجة أحبّ إلیّ من أن أعتق رقبة و رقبة-حتی انتهی الی سبعین-،و لأن أعول أهل بیت من المسلمین،أشبع جوعتهم و أکسو عورتهم و أکفّ وجوههم عن الناس أحبّ الیّ من أن أحجّ حجة و حجة-حتی انتهی الی عشر و عشر و عشر و مثلها حتی انتهی الی سبعین-»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دعا(علیه السّلام)الی الترفّع عن الحرص و الطمع حیث روی عن رسول اللّه(صلّی اللّه علیه و اله)أنّه قال: «...لن تموت نفس حتّی تستکمل رزقها،فاتقوا اللّه و أجملوا فی الطلب،و لا یحمل أحدکم استبطاء شیء من الرزق أن یطلبه بغیر حلّه،فإنّه لا یدرک ما عند اللّه إلاّ بطاعته»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الأنظار الی الآثار السلبیة للحرص فقال:«مثل الحریص علی الدنیا، کمثل دودة القزّ،کلّما ازدادت علی نفسها لفّا؛کان أبعد لها من الخروج حتی تموت غمّا»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 علی زوال المال ما دام الانسان مخلوقا للآخرة و معرّضا للفناء فقال:«ملک ینادی کل یوم:ابن آدم؛لد للموت،و اجمع للفناء،و ابن للخراب»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کان(علیه السّلام)یحثّ علی القناعة لأنها إحدی مقدمات السعادة الروحیة، و قد تجلّی ذلک فی سلوکه و قوله(علیه السّلام):«من قنع بما أوتی قرّت عینه»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 الی مراعاة القصد و الوسطیة و تجنّب الافراط و التفریط فی الطرف و الإنفاق فی مختلف الظروف و اعتبره من المنجیات،فقال(علیه السّلام):«امّا المنجیات فخوف اللّه فی السر و العلانیة،و القصد فی الغنی و الفقر»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حدّد الإمام(علیه السّلام)لکل انسان حقّه،و حذّر من الاعتداء علی أموال الآخرین لأنها تؤدی الی الخلل الاقتصادی فضلا عمّا لها من تأثیرات سلبیة اخری علی المستقبل الاخروی للفرد و المجتمع،نلاحظ ذلک فی قوله(علیه السّلام):</w:t>
      </w:r>
    </w:p>
    <w:p>
      <w:pPr>
        <w:pStyle w:val="BookText"/>
      </w:pPr>
      <w:r>
        <w:rPr>
          <w:rFonts w:ascii="IRNazanin" w:hAnsi="IRNazanin" w:eastAsia="IRNazanin" w:cs="IRNazanin"/>
          <w:lang w:bidi="fa-IR"/>
          <w:color w:val="111111"/>
          <w:sz w:val="28"/>
          <w:szCs w:val="28"/>
          <w:rtl/>
        </w:rPr>
        <w:t xml:space="preserve">«من أصاب مالا من أربع لم یقبل منه أربع:من اصاب مالا من غلول أو ربا أو خیانة أو سرقة؛لم یقبل منه فی زکاة و لا صدقة و لا فی حجّ و لا فی عمرة»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أجل تحقیق التوازن الاقتصادی،و رفع المستوی المعاشی لعموم الناس دعا(علیه السّلام)الی الالتزام بالانفاق الواجب،فقال:«ان اللّه تبارک و تعالی قرن الزکاة بالصلاة...فمن أقام الصلاة،و لم یؤت الزکاة،فکأنه لم یقم الصلاة»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رسول اللّه(صلّی اللّه علیه و اله)قوله:«ملعون کل مال لا یزکّی»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الآثار السلبیة لمنع الزکاة فقال(علیه السّلام):«وجدنا فی کتاب علیّ(علیه السّلام) قال رسول اللّه(صلّی اللّه علیه و اله):إذا منعت الزکاة منعت الأرض برکاتها»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حدّد(علیه السّلام)حدود البذل بأنه الإیصال الی مرتبة إغناء الفقیر لإنقاذه من الفقر و آثاره السلبیة،فقال(علیه السّلام):«اذا أعطیته فأغنه»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یتحقق التوازن الاقتصادی و لا التکافل الاجتماعی إلاّ باشتراک جمیع الناس فی ممارسات مکثّفة لرفع المستوی الاقتصادی لجمیع الفقراء و المعوزین،من خلال القیام بالایثار و الانفاق التطوعی مضافا الی أداء الحقّ الشرعی الواجب،لذا حث(علیه السّلام)علی الاحسان و أداء اعمال البر و الصدقة فقال:</w:t>
      </w:r>
    </w:p>
    <w:p>
      <w:pPr>
        <w:pStyle w:val="BookText"/>
      </w:pPr>
      <w:r>
        <w:rPr>
          <w:rFonts w:ascii="IRNazanin" w:hAnsi="IRNazanin" w:eastAsia="IRNazanin" w:cs="IRNazanin"/>
          <w:lang w:bidi="fa-IR"/>
          <w:color w:val="111111"/>
          <w:sz w:val="28"/>
          <w:szCs w:val="28"/>
          <w:rtl/>
        </w:rPr>
        <w:t xml:space="preserve">«البرّ و الصدقة ینفیان الفقر و یزیدان فی العمر،و یدفعان سبعین میتة سوء»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 علی معونة الاخوان و قضاء حوائجهم فقال(علیه السّلام):«من بخل بمعونة أخیه المسلم و القیام فی حاجته؛ابتلی بمعونة من یأثم علیه و لا یؤجر»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رسول اللّه(صلّی اللّه علیه و اله)انّه قال:«داووا مرضاکم بالصدقة...و حصنوا أموالکم بالزکاة»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حدّد الإمام(علیه السّلام)موارد الانفاق المنسجمة مع الشریعة الإسلامیة، و أثبت انحراف الاسلوب الذی قام به الحکّام حیث قاموا بتوزیع الأموال حسب أهوائهم و رغباتهم دون التقید بالقیود التی وضعها المنهج الاسلامی.</w:t>
      </w:r>
    </w:p>
    <w:p>
      <w:pPr>
        <w:pStyle w:val="BookText"/>
      </w:pPr>
      <w:r>
        <w:rPr>
          <w:rFonts w:ascii="IRNazanin" w:hAnsi="IRNazanin" w:eastAsia="IRNazanin" w:cs="IRNazanin"/>
          <w:lang w:bidi="fa-IR"/>
          <w:color w:val="111111"/>
          <w:sz w:val="28"/>
          <w:szCs w:val="28"/>
          <w:rtl/>
        </w:rPr>
        <w:t xml:space="preserve">فقد روی عن رسول اللّه(صلّی اللّه علیه و اله)قوله:«خمسة لعنتهم و کلّ نبیّ مجاب...</w:t>
      </w:r>
    </w:p>
    <w:p>
      <w:pPr>
        <w:pStyle w:val="BookText"/>
      </w:pPr>
      <w:r>
        <w:rPr>
          <w:rFonts w:ascii="IRNazanin" w:hAnsi="IRNazanin" w:eastAsia="IRNazanin" w:cs="IRNazanin"/>
          <w:lang w:bidi="fa-IR"/>
          <w:color w:val="111111"/>
          <w:sz w:val="28"/>
          <w:szCs w:val="28"/>
          <w:rtl/>
        </w:rPr>
        <w:t xml:space="preserve">و ذکر منهم:المستأثر بالفیء و المستحل له»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حدّد(علیه السّلام)موارد اعطاء الصدقات فقال:«ان الصدقة لا تحلّ لمحترف، و لا لذی مرّة سوی قوی...»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السّلام)یقوم بانفاق ما یحصل علیه علی الفقراء و المعوزین لتقتدی به الامة،و تعرف انحراف الممارسات المالیة التی کان یقوم بها الحکام و المخالفة للاسس الإسلامیة و القواعد الثابتة للانفاق.</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5" w:name="pg10319_132616"/>
    <w:bookmarkEnd w:id="55"/>
    <w:p>
      <w:pPr>
        <w:pStyle w:val="Heading2"/>
      </w:pPr>
      <w:bookmarkStart w:id="191" w:name="_Toc78"/>
      <w:r>
        <w:t>الباب الرّابع: الإمام الباقر (علیه السّلام) و بناء الجماعة الصالحة</w:t>
      </w:r>
      <w:bookmarkEnd w:id="191"/>
    </w:p>
    <w:p>
      <w:pPr>
        <w:pStyle w:val="Heading3"/>
      </w:pPr>
      <w:bookmarkStart w:id="192" w:name="_Toc79"/>
      <w:r>
        <w:t>اشارة</w:t>
      </w:r>
      <w:bookmarkEnd w:id="192"/>
    </w:p>
    <w:p>
      <w:pPr>
        <w:pStyle w:val="BookText"/>
      </w:pPr>
      <w:r>
        <w:rPr>
          <w:rFonts w:ascii="IRNazanin" w:hAnsi="IRNazanin" w:eastAsia="IRNazanin" w:cs="IRNazanin"/>
          <w:lang w:bidi="fa-IR"/>
          <w:color w:val="111111"/>
          <w:sz w:val="28"/>
          <w:szCs w:val="28"/>
          <w:rtl/>
        </w:rPr>
        <w:t xml:space="preserve">فیه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الإمام الباقر(علیه السّلام)و بناء الجماعة الصالحة الفصل الثانی:</w:t>
      </w:r>
    </w:p>
    <w:p>
      <w:pPr>
        <w:pStyle w:val="BookText"/>
      </w:pPr>
      <w:r>
        <w:rPr>
          <w:rFonts w:ascii="IRNazanin" w:hAnsi="IRNazanin" w:eastAsia="IRNazanin" w:cs="IRNazanin"/>
          <w:lang w:bidi="fa-IR"/>
          <w:color w:val="111111"/>
          <w:sz w:val="28"/>
          <w:szCs w:val="28"/>
          <w:rtl/>
        </w:rPr>
        <w:t xml:space="preserve">اغتیال الإمام محمّد الباقر(علیه السّلام)و استشهاده الفصل الثالث:</w:t>
      </w:r>
    </w:p>
    <w:p>
      <w:pPr>
        <w:pStyle w:val="BookText"/>
      </w:pPr>
      <w:r>
        <w:rPr>
          <w:rFonts w:ascii="IRNazanin" w:hAnsi="IRNazanin" w:eastAsia="IRNazanin" w:cs="IRNazanin"/>
          <w:lang w:bidi="fa-IR"/>
          <w:color w:val="111111"/>
          <w:sz w:val="28"/>
          <w:szCs w:val="28"/>
          <w:rtl/>
        </w:rPr>
        <w:t xml:space="preserve">تراث الإمام محمّد الباقر(علیه السّلام)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6" w:name="pg10319_132618"/>
    <w:bookmarkEnd w:id="56"/>
    <w:p>
      <w:pPr>
        <w:pStyle w:val="Heading3"/>
      </w:pPr>
      <w:bookmarkStart w:id="193" w:name="_Toc80"/>
      <w:r>
        <w:t>الفصل الأول:دور الإمام(علیه السّلام)فی بناء الجماعة الصالحة</w:t>
      </w:r>
      <w:bookmarkEnd w:id="193"/>
    </w:p>
    <w:p>
      <w:pPr>
        <w:pStyle w:val="Heading4"/>
      </w:pPr>
      <w:bookmarkStart w:id="194" w:name="_Toc81"/>
      <w:r>
        <w:t>اشارة</w:t>
      </w:r>
      <w:bookmarkEnd w:id="194"/>
    </w:p>
    <w:p>
      <w:pPr>
        <w:pStyle w:val="BookText"/>
      </w:pPr>
      <w:r>
        <w:rPr>
          <w:rFonts w:ascii="IRNazanin" w:hAnsi="IRNazanin" w:eastAsia="IRNazanin" w:cs="IRNazanin"/>
          <w:lang w:bidi="fa-IR"/>
          <w:color w:val="111111"/>
          <w:sz w:val="28"/>
          <w:szCs w:val="28"/>
          <w:rtl/>
        </w:rPr>
        <w:t xml:space="preserve">الإمام الباقر(علیه السّلام)و بناء الجماعة الصالحة</w:t>
      </w:r>
    </w:p>
    <w:p>
      <w:pPr>
        <w:pStyle w:val="BookText"/>
      </w:pPr>
      <w:r>
        <w:rPr>
          <w:rStyle w:val="FootnoteReference"/>
        </w:rPr>
        <w:footnoteReference w:id="311"/>
      </w:r>
      <w:r>
        <w:rPr>
          <w:rFonts w:ascii="IRNazanin" w:hAnsi="IRNazanin" w:eastAsia="IRNazanin" w:cs="IRNazanin"/>
          <w:lang w:bidi="fa-IR"/>
          <w:color w:val="111111"/>
          <w:sz w:val="28"/>
          <w:szCs w:val="28"/>
          <w:rtl/>
        </w:rPr>
        <w:t xml:space="preserve">
إن إصلاح الأوضاع الاجتماعیة یتوقف علی وجود جماعة صالحة تقوم بمهمة الأمر بالمعروف و النهی عن المنکر و الدعوة الی الإسلام و الی المنهج السلیم الذی تبنّاه أهل البیت(علیهم السّلام)استنادا الی الأوامر الإلهیة فی تشکیل الامة الآمرة بالمعروف و الناهیة عن المنکر.</w:t>
      </w:r>
    </w:p>
    <w:p>
      <w:pPr>
        <w:pStyle w:val="BookText"/>
      </w:pPr>
      <w:r>
        <w:rPr>
          <w:rFonts w:ascii="IRNazanin" w:hAnsi="IRNazanin" w:eastAsia="IRNazanin" w:cs="IRNazanin"/>
          <w:lang w:bidi="fa-IR"/>
          <w:color w:val="111111"/>
          <w:sz w:val="28"/>
          <w:szCs w:val="28"/>
          <w:rtl/>
        </w:rPr>
        <w:t xml:space="preserve">و لهذا سعی الائمة المعصومون(علیهم السّلام)الی بناء الجماعة الصالحة و رسم المعالم و الملامح اللازمة لها لتکون الطلیعة الواعیة المخلصة لتبنّی مسؤولیة الاصلاح و التغییر طبقا لمنهج أهل البیت(علیهم السّلام).</w:t>
      </w:r>
    </w:p>
    <w:p>
      <w:pPr>
        <w:pStyle w:val="BookText"/>
      </w:pPr>
      <w:r>
        <w:rPr>
          <w:rFonts w:ascii="IRNazanin" w:hAnsi="IRNazanin" w:eastAsia="IRNazanin" w:cs="IRNazanin"/>
          <w:lang w:bidi="fa-IR"/>
          <w:color w:val="111111"/>
          <w:sz w:val="28"/>
          <w:szCs w:val="28"/>
          <w:rtl/>
        </w:rPr>
        <w:t xml:space="preserve">و قد شرع أهل البیت(علیه السّلام)فی تکوین الجماعة الصالحة منذ عهد رسول اللّه(صلّی اللّه علیه و اله)فإنّه الی جانب تبلیغه العام قام بإعداد مجموعة صالحة تهتم بالدعوة الی اللّه علی بصیرة و وعی و أبدی لهم عنایة فائقة حیث خصص لهم أوقاتا خاصة،و کلّف الإمام علیّا(علیه السّلام)بإعداد آخرین.</w:t>
      </w:r>
    </w:p>
    <w:p>
      <w:pPr>
        <w:pStyle w:val="BookText"/>
      </w:pPr>
      <w:r>
        <w:rPr>
          <w:rFonts w:ascii="IRNazanin" w:hAnsi="IRNazanin" w:eastAsia="IRNazanin" w:cs="IRNazanin"/>
          <w:lang w:bidi="fa-IR"/>
          <w:color w:val="111111"/>
          <w:sz w:val="28"/>
          <w:szCs w:val="28"/>
          <w:rtl/>
        </w:rPr>
        <w:t xml:space="preserve">و استمر الإمام علی(علیه السّلام)بعد رحیل رسول اللّه(صلّی اللّه علیه و اله)بانجاز هذه المهمّة، و کرّس جهوده لتهیئة الطلیعة و الکوادر الرسالیة.و قد أثمرت نشاطاته حینما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 له السلطة،و کان لتلک الکتلة الصالحة دور کبیر فی إخماد الفتن الداخلیة و تقریر منهج أهل البیت(علیهم السّلام)فی الواقع العملی.</w:t>
      </w:r>
    </w:p>
    <w:p>
      <w:pPr>
        <w:pStyle w:val="BookText"/>
      </w:pPr>
      <w:r>
        <w:rPr>
          <w:rFonts w:ascii="IRNazanin" w:hAnsi="IRNazanin" w:eastAsia="IRNazanin" w:cs="IRNazanin"/>
          <w:lang w:bidi="fa-IR"/>
          <w:color w:val="111111"/>
          <w:sz w:val="28"/>
          <w:szCs w:val="28"/>
          <w:rtl/>
        </w:rPr>
        <w:t xml:space="preserve">و واصل الإمام الحسن(علیه السّلام)مسیرة جده و أبیه،حیث کان أحد بنود الهدنة مع معاویة هو إیقاف الملاحقة لأنصاره و أنصار أبیه،و تفرّغ الإمام(علیه السّلام)بعد الهدنة لتوسیع قاعدة الجماعة الصالحة لتقوم بأداء دورها فی الوقت و الظرف المناسب.و بالفعل قامت بالتصدی للانحراف الاموی فی عهد یزید،و شارکت مع الإمام الحسین(علیه السّلام)فی حرکته المسلحة للاطاحة بالحکم الجائر.</w:t>
      </w:r>
    </w:p>
    <w:p>
      <w:pPr>
        <w:pStyle w:val="BookText"/>
      </w:pPr>
      <w:r>
        <w:rPr>
          <w:rFonts w:ascii="IRNazanin" w:hAnsi="IRNazanin" w:eastAsia="IRNazanin" w:cs="IRNazanin"/>
          <w:lang w:bidi="fa-IR"/>
          <w:color w:val="111111"/>
          <w:sz w:val="28"/>
          <w:szCs w:val="28"/>
          <w:rtl/>
        </w:rPr>
        <w:t xml:space="preserve">و کان للجماعة الصالحة دور کبیر فی قیادة الثورات المسلحة ضد الحکم الاموی علی طول الخط،کثورة أهل المدینة،و ثورة المختار،و ثورة التوابین،التی أعقبت ثورة الإمام الحسین(علیه السّلام)الإصلاحیة و کان لمجموعها دور کبیر فی إرساء دعائم منهج أهل البیت(علیهم السّلام)و تعمیقه و تجذیره فی العقول و القلوب و الممارسات السلوکیة و التعجیل فی زوال الحکومات الجائرة.</w:t>
      </w:r>
    </w:p>
    <w:p>
      <w:pPr>
        <w:pStyle w:val="BookText"/>
      </w:pPr>
      <w:r>
        <w:rPr>
          <w:rFonts w:ascii="IRNazanin" w:hAnsi="IRNazanin" w:eastAsia="IRNazanin" w:cs="IRNazanin"/>
          <w:lang w:bidi="fa-IR"/>
          <w:color w:val="111111"/>
          <w:sz w:val="28"/>
          <w:szCs w:val="28"/>
          <w:rtl/>
        </w:rPr>
        <w:t xml:space="preserve">و استمر الإمام زین العابدین(علیه السّلام)فی استثمار الفرص المتاحة لتکملة البناء الذی شیّده من سبقه من الائمة الأطهار،فقد تمتع بحریة نسبیة فی إعداد الطلیعة الرسالیة فی عهد عبد الملک بن مروان،لتکون ذراعا لحرکة أهل البیت(علیهم السّلام)فی عهده.</w:t>
      </w:r>
    </w:p>
    <w:p>
      <w:pPr>
        <w:pStyle w:val="BookText"/>
      </w:pPr>
      <w:r>
        <w:rPr>
          <w:rFonts w:ascii="IRNazanin" w:hAnsi="IRNazanin" w:eastAsia="IRNazanin" w:cs="IRNazanin"/>
          <w:lang w:bidi="fa-IR"/>
          <w:color w:val="111111"/>
          <w:sz w:val="28"/>
          <w:szCs w:val="28"/>
          <w:rtl/>
        </w:rPr>
        <w:t xml:space="preserve">و استمر الإمام الباقر(علیه السّلام)فی تشیید هذا الصرح و رفده بعناصر جدیدة لتستمر الحرکة الإصلاحیة علی منهج أهل البیت(علیهم السّلام)و تقریره فی واقع الحیاة،فقد ربّی(علیه السّلام)مجموعة من الفقهاء المصلحین و علی رأسهم:زرارة بن أعین،و معروف بن خربوذ،و أبو بصیر الأسدی،و الفضیل بن یسار، و محمد بن مسلم الطائفی،و برید بن معاویة العجلی.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ربّی طبقة ثانیة التی تلی المتقدمین و منهم:حمران بن أعین، و اخوته،و عبد اللّه بن میمون القدّاح،و محمد بن مروان الکوفی،و اسماعیل ابن الفضل الهاشمی،و ابو هارون المکفوف...و آخرون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تنوّعت مهمة الجماعة الصالحة،فمنهم الفقهاء،و منهم قادة الثورات،و منهم المصلحون الذین کانوا یجوبون الأمصار لتعمیق منهج أهل البیت(علیهم السّلام)فی القلوب و النفوس.</w:t>
      </w:r>
    </w:p>
    <w:p>
      <w:pPr>
        <w:pStyle w:val="BookText"/>
      </w:pPr>
      <w:r>
        <w:rPr>
          <w:rFonts w:ascii="IRNazanin" w:hAnsi="IRNazanin" w:eastAsia="IRNazanin" w:cs="IRNazanin"/>
          <w:lang w:bidi="fa-IR"/>
          <w:color w:val="111111"/>
          <w:sz w:val="28"/>
          <w:szCs w:val="28"/>
          <w:rtl/>
        </w:rPr>
        <w:t xml:space="preserve">و فیما یلی سوف نستعرض بعض مظاهر حرکة الإمام(علیه السّلام)فی بناء الجماعة الصالحة،و إعدادها إعدادا شمولیا بشمول الإسلام و شمول منهج أهل البیت(علیهم السّلام)لجمیع مرافق الحیاة الانسانیة.</w:t>
      </w:r>
    </w:p>
    <w:p>
      <w:pPr>
        <w:pStyle w:val="BookText"/>
      </w:pPr>
      <w:r>
        <w:rPr>
          <w:rFonts w:ascii="IRNazanin" w:hAnsi="IRNazanin" w:eastAsia="IRNazanin" w:cs="IRNazanin"/>
          <w:lang w:bidi="fa-IR"/>
          <w:color w:val="111111"/>
          <w:sz w:val="28"/>
          <w:szCs w:val="28"/>
          <w:rtl/>
        </w:rPr>
        <w:t xml:space="preserve">و قد أوضحنا أن المهمّة الأساسیة للإمام الباقر(علیه السّلام)بعد العقود الثلاثة من النشاط المستمر للإمام زین العابدین(علیه السّلام)بهذا الاتجاه هی رسم المعالم التفصیلیة للجماعة الصالحة و بیان کل ما یلزم لتکوین المجتمع الاسلامی النموذجی فی وسط التیارات المنحرفة التی ملأت الساحة الإسلامیة العامّة،و هی الی جانب کونها النموذج المطلوب للامة المسلمة الرائدة تکون الذراع الحقیقی للأئمة(علیهم السّلام)لإقرار الإسلام الشامل فی المجتمع الإسلامی الآخذ بالتمادی فی الانحراف و الانهیار؛إذ من خلالها یکون النشاط الحقیقی للإمام الباقر(علیه السّلام)فی مرحلته الخاصة التی تجلّت فی رسم هذه المعالم و إقرارها و تربیة الأجیال علیها.و هی المهمة التی اشترک فیها أبوه الإمام زین العابدین و ابنه الإمام الصادق و حفیده الإمام الکاظم(علیهم السّلام).</w:t>
      </w:r>
    </w:p>
    <w:p>
      <w:pPr>
        <w:pStyle w:val="BookText"/>
      </w:pPr>
      <w:r>
        <w:rPr>
          <w:rFonts w:ascii="IRNazanin" w:hAnsi="IRNazanin" w:eastAsia="IRNazanin" w:cs="IRNazanin"/>
          <w:lang w:bidi="fa-IR"/>
          <w:color w:val="111111"/>
          <w:sz w:val="28"/>
          <w:szCs w:val="28"/>
          <w:rtl/>
        </w:rPr>
        <w:t xml:space="preserve">و قد لخصّنا هذا البحث الأساسی فی عشر نقاط أساسیة ترتبط بالجماعة الصالحة و توضح معالمها الرئیسة.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7" w:name="pg10319_132621"/>
    <w:bookmarkEnd w:id="57"/>
    <w:p>
      <w:pPr>
        <w:pStyle w:val="Heading4"/>
      </w:pPr>
      <w:bookmarkStart w:id="195" w:name="_Toc82"/>
      <w:r>
        <w:t>أولا:الإمام الباقر(علیه السّلام)و مقومات الجماعة الصالحة</w:t>
      </w:r>
      <w:bookmarkEnd w:id="195"/>
    </w:p>
    <w:p>
      <w:pPr>
        <w:pStyle w:val="Heading5"/>
      </w:pPr>
      <w:bookmarkStart w:id="196" w:name="_Toc83"/>
      <w:r>
        <w:t>1-العقیدة السلیمة</w:t>
      </w:r>
      <w:bookmarkEnd w:id="196"/>
    </w:p>
    <w:p>
      <w:pPr>
        <w:pStyle w:val="BookText"/>
      </w:pPr>
      <w:r>
        <w:rPr>
          <w:rFonts w:ascii="IRNazanin" w:hAnsi="IRNazanin" w:eastAsia="IRNazanin" w:cs="IRNazanin"/>
          <w:lang w:bidi="fa-IR"/>
          <w:color w:val="111111"/>
          <w:sz w:val="28"/>
          <w:szCs w:val="28"/>
          <w:rtl/>
        </w:rPr>
        <w:t xml:space="preserve">فی خضم الأحداث و المواقف المتباینة و المتناقضة جراء تعدد التیارات الفکریة و العقائدیة،و اضطراب عقول الکثیر من المسلمین،لابتعادهم عن إدراک اسس العقیدة السلیمة،قام الإمام(علیه السّلام)بدور کبیر فی بیان العقیدة السلیمة للجماعة الصالحة؛لتقوم بدورها فی اصلاح المفاهیم و الافکار،و نشر عقیدة أهل البیت(علیهم السّلام)فی مختلف الاوساط و علی جمیع المستویات.</w:t>
      </w:r>
    </w:p>
    <w:p>
      <w:pPr>
        <w:pStyle w:val="BookText"/>
      </w:pPr>
      <w:r>
        <w:rPr>
          <w:rFonts w:ascii="IRNazanin" w:hAnsi="IRNazanin" w:eastAsia="IRNazanin" w:cs="IRNazanin"/>
          <w:lang w:bidi="fa-IR"/>
          <w:color w:val="111111"/>
          <w:sz w:val="28"/>
          <w:szCs w:val="28"/>
          <w:rtl/>
        </w:rPr>
        <w:t xml:space="preserve">لقد بیّن(علیه السّلام)الاسس العامة للتوحید،فعن حریز بن عبد اللّه،و عبد اللّه بن مسکان قالا:قال أبو جعفر(علیه السّلام): «لا یکون شیء فی الارض و لا فی السماء إلاّ بهذه الخصال السبعة:بمشیّة،و ارادة،و قضاء،و إذن،و کتاب،و أجل،فمن زعم أنه یقدر علی نقض واحدة منهنّ فقد کفر»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حقیقة التوحید تمییزا لعقیدة أهل البیت(علیهم السّلام)عن العقائد الاخری فقال(علیه السّلام): «لم تره الأبصار بمشاهدة العیان،و لکن رأته القلوب بحقائق الإیمان،لا یدرک بالحواس و لا یقاس بالناس،معروف بالآیات،منعوت بالعلامات،لا یجور فی قضیته،بان من الاشیاء و بانت الأشیاء منه»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حدود الوصف للّه تعالی فنهی عن التکلم فی ذات اللّه و ما یتفرع عنه من آراء و مفاهیم،فقال(علیه السّلام):«تکلموا فیما دون العرش،و لا تکلموا فیما فوق</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العرش،فانّ قوما تکلموا فی اللّه فتاهوا...»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بیّن(علیه السّلام)معیاری الایمان و الإسلام فقال:«الایمان إقرار و عمل، و الإسلام إقرار بلا عمل»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السّلام):«الإیمان ما کان فی القلب،و الإسلام ما علیه التناکح و التوارث و حقنت به الدماء،و الایمان یشرک الإسلام،و الإسلام لا یشرک الایمان»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الأصل الأساسی من اصول العقیدة بعد أصل التوحید و هو الولایة و الإمامة المجعولة من اللّه تعالی؛لأن الولی و الإمام یقوم بدور الحجّة نیابة عن اللّه تعالی،و بیّن مصیر من لا یتولّی من نصّبه اللّه تعالی،فقال:«إنّ من دان اللّه بعبادة یجهد فیها نفسه بلا إمام عادل من اللّه،فإنّ سعیه غیر مقبول و هو ضالّ متحیّر،و مثله کمثل شاة لا راعی لها ضلّت عن راعیها و قطیعها فتاهت ذاهبة و جائیة یومها،فلمّا أن جنّها اللیل بصرت بقطیع غنم مع راعیها فجاءت الیها فباتت معها فی ربضتها متحیّرة تطلب راعیها و قطیعها،فبصرت بسرح قطیع غنم آخر فعمدت نحوه و حنّت الیها،فصاح بها الرّاعی الحقی بقطیعک فإنّک تائهة متحیّرة قد ضللت عن راعیک و قطیعک،فهجمت ذعرة متحیّرة لا راعی لها یرشدها الی مرعاها و یردّها،فبینا هی کذلک اذ اغتنم الذئب ضیعتها فأکلها، و هکذا یا محمّد بن مسلم من أصبح من هذه الامة و لا إمام له من اللّه عادل أصبح تائها متحیّرا،إن مات علی حاله تلک مات میتة کفر و نفاق،و اعلم یا محمد أنّ أئمة الحقّ و أتباعهم علی دین اللّه...»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حدود ولایة أهل البیت(علیهم السّلام)و حدود شفاعتهم فقال:«یا جابر!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8" w:name="pg10319_132623"/>
    <w:bookmarkEnd w:id="58"/>
    <w:p>
      <w:pPr>
        <w:pStyle w:val="BookText"/>
      </w:pPr>
      <w:r>
        <w:rPr>
          <w:rFonts w:ascii="IRNazanin" w:hAnsi="IRNazanin" w:eastAsia="IRNazanin" w:cs="IRNazanin"/>
          <w:lang w:bidi="fa-IR"/>
          <w:color w:val="111111"/>
          <w:sz w:val="28"/>
          <w:szCs w:val="28"/>
          <w:rtl/>
        </w:rPr>
        <w:t xml:space="preserve">فو اللّه ما یتقرب الی اللّه تبارک و تعالی إلاّ بالطاعة،و ما معنا براءة من النار،و لا علی اللّه لأحد من حجّة،من کان للّه مطیعا فهو لنا ولیّ،و من کان للّه عاصیا فهو لنا عدوّ،و لا تنال و لا یتنا إلاّ بالعمل و الورع»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حذّر اتباعه من التأثر بافکار و اعتقادات الغلاة لأنها مخالفة للتوحید، و مخالفة للمنهج العقائدی لأهل البیت(علیهم السّلام).</w:t>
      </w:r>
    </w:p>
    <w:p>
      <w:pPr>
        <w:pStyle w:val="Heading5"/>
      </w:pPr>
      <w:bookmarkStart w:id="197" w:name="_Toc84"/>
      <w:r>
        <w:t>2-مرجعیة أهل البیت(علیهم السّلام)</w:t>
      </w:r>
      <w:bookmarkEnd w:id="197"/>
    </w:p>
    <w:p>
      <w:pPr>
        <w:pStyle w:val="BookText"/>
      </w:pPr>
      <w:r>
        <w:rPr>
          <w:rFonts w:ascii="IRNazanin" w:hAnsi="IRNazanin" w:eastAsia="IRNazanin" w:cs="IRNazanin"/>
          <w:lang w:bidi="fa-IR"/>
          <w:color w:val="111111"/>
          <w:sz w:val="28"/>
          <w:szCs w:val="28"/>
          <w:rtl/>
        </w:rPr>
        <w:t xml:space="preserve">ان المنهج الاسلامی هو منهج واقعی للحیاة،بکل ما للحیاة من تشکیلات و تنظیمات و أوضاع و قیم و أخلاق و آداب و عبادات و شعائر،و هو کمنهج نظری یراد تطبیقه فی الواقع بحاجة الی قدوة تجسّده فی الواقع کی یقتدی بها الناس لیندفعوا اشواطا الی الأمام فی مسیرة التنفیذ و التطبیق،و لهذا رکّز الإمام(علیه السّلام)علی القدوة الناطقة بالکتاب و السنّة و هم أهل البیت(علیهم السّلام) تمییزا عن غیرهم من الذین تنکبوا طریق الاستقامة و انحرفوا عن المنهج انطلاقا من أهوائهم و مصالحهم التی تخدم السلاطین و الحکّام و انفلاتا من قیود العقیدة و الشریعة.</w:t>
      </w:r>
    </w:p>
    <w:p>
      <w:pPr>
        <w:pStyle w:val="BookText"/>
      </w:pPr>
      <w:r>
        <w:rPr>
          <w:rFonts w:ascii="IRNazanin" w:hAnsi="IRNazanin" w:eastAsia="IRNazanin" w:cs="IRNazanin"/>
          <w:lang w:bidi="fa-IR"/>
          <w:color w:val="111111"/>
          <w:sz w:val="28"/>
          <w:szCs w:val="28"/>
          <w:rtl/>
        </w:rPr>
        <w:t xml:space="preserve">فقد أکّد الإمام(علیه السّلام)علی الولایة باعتبارها أهم أرکان الإسلام فقال:«بنی الإسلام علی خمس:علی الصلاة و الزکاة و الصوم و الحج و الولایة،و لم یناد بشیء کما نودی بالولایة» </w:t>
      </w:r>
      <w:r>
        <w:rPr>
          <w:rStyle w:val="FootnoteReference"/>
        </w:rPr>
        <w:footnoteReference w:id="320"/>
      </w:r>
      <w:r>
        <w:rPr>
          <w:rFonts w:ascii="IRNazanin" w:hAnsi="IRNazanin" w:eastAsia="IRNazanin" w:cs="IRNazanin"/>
          <w:lang w:bidi="fa-IR"/>
          <w:color w:val="111111"/>
          <w:sz w:val="28"/>
          <w:szCs w:val="28"/>
          <w:rtl/>
        </w:rPr>
        <w:t xml:space="preserve">،التی أوضحها فی نص آخر بأنها الولایة لأهل البیت(علیهم السّلام)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الاحادیث الشریفة عن رسول اللّه(صلّی اللّه علیه و اله)التی تؤکد علی ولایة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البیت(علیهم السّلام)و مرجعیتهم فی الامة،و منها توجیه الانظار الی ولایة أول الائمة أعنی الإمام علیّ بن أبی طالب(علیه السّلام)متمثّلة بالولاء العاطفی له،قال رسول اللّه(صلّی اللّه علیه و اله).«ما من مؤمن إلاّ و قد خلص ودّی الی قلبه،و ما خلص ودّی الی قلب أحد إلاّ و قد خلص ودّ علیّ الی قلبه،کذب یا علی من زعم أنه یحبّنی و یبغضک»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فسرّ الآیات النازلة فی حق أهل البیت(علیهم السّلام)و بیّن مؤدّاها بشکل دقیق و هو مرجعیة أهل البیت(علیهم السّلام)فی جمیع شؤون الحیاة فکریة و عاطفیة و سلوکیة.</w:t>
      </w:r>
    </w:p>
    <w:p>
      <w:pPr>
        <w:pStyle w:val="BookText"/>
      </w:pPr>
      <w:r>
        <w:rPr>
          <w:rFonts w:ascii="IRNazanin" w:hAnsi="IRNazanin" w:eastAsia="IRNazanin" w:cs="IRNazanin"/>
          <w:lang w:bidi="fa-IR"/>
          <w:color w:val="111111"/>
          <w:sz w:val="28"/>
          <w:szCs w:val="28"/>
          <w:rtl/>
        </w:rPr>
        <w:t xml:space="preserve">ففی قوله تعالی:</w:t>
      </w:r>
    </w:p>
    <w:p>
      <w:pPr>
        <w:pStyle w:val="BookText"/>
      </w:pPr>
      <w:r>
        <w:rPr>
          <w:rFonts w:ascii="Amiri" w:hAnsi="Amiri" w:eastAsia="Amiri" w:cs="Amiri"/>
          <w:lang w:bidi="ar-SA"/>
          <w:color w:val="111111"/>
          <w:sz w:val="28"/>
          <w:szCs w:val="28"/>
          <w:rtl/>
        </w:rPr>
        <w:t xml:space="preserve">فَسْئَلُوا أَهْلَ الذِّکْرِ إِنْ کُنْتُمْ لاٰ تَعْلَمُونَ </w:t>
      </w:r>
      <w:r>
        <w:rPr>
          <w:rStyle w:val="FootnoteReference"/>
        </w:rPr>
        <w:footnoteReference w:id="323"/>
      </w:r>
      <w:r>
        <w:rPr>
          <w:rFonts w:ascii="IRNazanin" w:hAnsi="IRNazanin" w:eastAsia="IRNazanin" w:cs="IRNazanin"/>
          <w:lang w:bidi="fa-IR"/>
          <w:color w:val="111111"/>
          <w:sz w:val="28"/>
          <w:szCs w:val="28"/>
          <w:rtl/>
        </w:rPr>
        <w:t xml:space="preserve">،قال(علیه السّلام):نحن أهل الذکر.</w:t>
      </w:r>
    </w:p>
    <w:p>
      <w:pPr>
        <w:pStyle w:val="BookText"/>
      </w:pPr>
      <w:r>
        <w:rPr>
          <w:rFonts w:ascii="Amiri" w:hAnsi="Amiri" w:eastAsia="Amiri" w:cs="Amiri"/>
          <w:lang w:bidi="ar-SA"/>
          <w:color w:val="111111"/>
          <w:sz w:val="28"/>
          <w:szCs w:val="28"/>
          <w:rtl/>
        </w:rPr>
        <w:t xml:space="preserve">و فی قوله تعالی: لِتَکُونُوا شُهَدٰاءَ عَلَی النّٰاسِ </w:t>
      </w:r>
      <w:r>
        <w:rPr>
          <w:rStyle w:val="FootnoteReference"/>
        </w:rPr>
        <w:footnoteReference w:id="324"/>
      </w:r>
      <w:r>
        <w:rPr>
          <w:rFonts w:ascii="IRNazanin" w:hAnsi="IRNazanin" w:eastAsia="IRNazanin" w:cs="IRNazanin"/>
          <w:lang w:bidi="fa-IR"/>
          <w:color w:val="111111"/>
          <w:sz w:val="28"/>
          <w:szCs w:val="28"/>
          <w:rtl/>
        </w:rPr>
        <w:t xml:space="preserve">،قال(علیه السّلام):نحن هم.</w:t>
      </w:r>
    </w:p>
    <w:p>
      <w:pPr>
        <w:pStyle w:val="BookText"/>
      </w:pPr>
      <w:r>
        <w:rPr>
          <w:rFonts w:ascii="Amiri" w:hAnsi="Amiri" w:eastAsia="Amiri" w:cs="Amiri"/>
          <w:lang w:bidi="ar-SA"/>
          <w:color w:val="111111"/>
          <w:sz w:val="28"/>
          <w:szCs w:val="28"/>
          <w:rtl/>
        </w:rPr>
        <w:t xml:space="preserve">و فی قوله تعالی: وَ کَذٰلِکَ جَعَلْنٰاکُمْ أُمَّةً وَسَطاً </w:t>
      </w:r>
      <w:r>
        <w:rPr>
          <w:rStyle w:val="FootnoteReference"/>
        </w:rPr>
        <w:footnoteReference w:id="325"/>
      </w:r>
      <w:r>
        <w:rPr>
          <w:rFonts w:ascii="IRNazanin" w:hAnsi="IRNazanin" w:eastAsia="IRNazanin" w:cs="IRNazanin"/>
          <w:lang w:bidi="fa-IR"/>
          <w:color w:val="111111"/>
          <w:sz w:val="28"/>
          <w:szCs w:val="28"/>
          <w:rtl/>
        </w:rPr>
        <w:t xml:space="preserve">،قال(علیه السّلام):نحن الامة الوسط.</w:t>
      </w:r>
    </w:p>
    <w:p>
      <w:pPr>
        <w:pStyle w:val="BookText"/>
      </w:pPr>
      <w:r>
        <w:rPr>
          <w:rFonts w:ascii="Amiri" w:hAnsi="Amiri" w:eastAsia="Amiri" w:cs="Amiri"/>
          <w:lang w:bidi="ar-SA"/>
          <w:color w:val="111111"/>
          <w:sz w:val="28"/>
          <w:szCs w:val="28"/>
          <w:rtl/>
        </w:rPr>
        <w:t xml:space="preserve">و فی قوله تعالی: وَ کُونُوا مَعَ الصّٰادِقِینَ </w:t>
      </w:r>
      <w:r>
        <w:rPr>
          <w:rStyle w:val="FootnoteReference"/>
        </w:rPr>
        <w:footnoteReference w:id="326"/>
      </w:r>
      <w:r>
        <w:rPr>
          <w:rFonts w:ascii="IRNazanin" w:hAnsi="IRNazanin" w:eastAsia="IRNazanin" w:cs="IRNazanin"/>
          <w:lang w:bidi="fa-IR"/>
          <w:color w:val="111111"/>
          <w:sz w:val="28"/>
          <w:szCs w:val="28"/>
          <w:rtl/>
        </w:rPr>
        <w:t xml:space="preserve">،قال(علیه السّلام):أی مع آل محمد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أحادیثه التی رواها عن رسول اللّه حول ولایة أهل البیت(علیهم السّلام) و مرجعیتهم للامة فمنها قوله(صلّی اللّه علیه و اله):«أنا رسول اللّه الی النّاس أجمعین و لکن سیکون بعدی أئمة علی الناس من أهل بیتی من اللّه،یقومون فی الناس فیکذّبونهم و یظلمونهم أئمة الکفر و الضلال و أشیاعهم،ألا فمن والاهم و اتّبعهم و صدّقهم فهو منّی و معی و سیلقانی،ألا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9" w:name="pg10319_132625"/>
    <w:bookmarkEnd w:id="59"/>
    <w:p>
      <w:pPr>
        <w:pStyle w:val="BookText"/>
      </w:pPr>
      <w:r>
        <w:rPr>
          <w:rFonts w:ascii="IRNazanin" w:hAnsi="IRNazanin" w:eastAsia="IRNazanin" w:cs="IRNazanin"/>
          <w:lang w:bidi="fa-IR"/>
          <w:color w:val="111111"/>
          <w:sz w:val="28"/>
          <w:szCs w:val="28"/>
          <w:rtl/>
        </w:rPr>
        <w:t xml:space="preserve">و من ظلمهم و أعان علی ظلمهم و کذّبهم،فلیس منی و لا معی و أنا منه بریء»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الرجوع الی القرآن و السنّة،و أکّد مرجعیة أهل البیت(علیهم السّلام)باعتبار أنّ سنّتهم امتداد للسنّة النبویّة الشریفة،و باعتبار أعلمیّتهم بمنهج القرآن الکریم و سیرة النبی العظیم؛فإنّهم أهل بیت الوحی و الرسالة فهم أدری بما فی البیت.</w:t>
      </w:r>
    </w:p>
    <w:p>
      <w:pPr>
        <w:pStyle w:val="Heading5"/>
      </w:pPr>
      <w:bookmarkStart w:id="198" w:name="_Toc85"/>
      <w:r>
        <w:t>3-خصائص الانتماء لأهل البیت(علیهم السّلام)</w:t>
      </w:r>
      <w:bookmarkEnd w:id="198"/>
    </w:p>
    <w:p>
      <w:pPr>
        <w:pStyle w:val="BookText"/>
      </w:pPr>
      <w:r>
        <w:rPr>
          <w:rFonts w:ascii="IRNazanin" w:hAnsi="IRNazanin" w:eastAsia="IRNazanin" w:cs="IRNazanin"/>
          <w:lang w:bidi="fa-IR"/>
          <w:color w:val="111111"/>
          <w:sz w:val="28"/>
          <w:szCs w:val="28"/>
          <w:rtl/>
        </w:rPr>
        <w:t xml:space="preserve">بیّن الإمام(علیه السّلام)خصائص الانسان الشیعی و هو الإنسان الموالی و المتّبع لأهل البیت(علیهم السّلام)تمییزا له عمّن سواه ممّن یحمل شعار الولاء و المشایعة لهم، قال(علیه السّلام):«فو اللّه ما شیعتنا إلاّ من اتقی اللّه و اطاعه...»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أیضا:«لا تذهب بکم المذاهب،فو اللّه ما شیعتنا إلاّ من اطاع اللّه عزّ و جلّ»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الخصائص الولائیة و السلوکیة للجماعة الصالحة من حیث علاقاتهم فیما بینهم و علاقاتهم مع الآخرین.فقال(علیه السّلام):«انما شیعة علیّ:</w:t>
      </w:r>
    </w:p>
    <w:p>
      <w:pPr>
        <w:pStyle w:val="BookText"/>
      </w:pPr>
      <w:r>
        <w:rPr>
          <w:rFonts w:ascii="IRNazanin" w:hAnsi="IRNazanin" w:eastAsia="IRNazanin" w:cs="IRNazanin"/>
          <w:lang w:bidi="fa-IR"/>
          <w:color w:val="111111"/>
          <w:sz w:val="28"/>
          <w:szCs w:val="28"/>
          <w:rtl/>
        </w:rPr>
        <w:t xml:space="preserve">المتباذلون فی ولایتنا.المتحابّون فی مودّتنا.المتزاورون لإحیاء أمرنا.</w:t>
      </w:r>
    </w:p>
    <w:p>
      <w:pPr>
        <w:pStyle w:val="BookText"/>
      </w:pPr>
      <w:r>
        <w:rPr>
          <w:rFonts w:ascii="IRNazanin" w:hAnsi="IRNazanin" w:eastAsia="IRNazanin" w:cs="IRNazanin"/>
          <w:lang w:bidi="fa-IR"/>
          <w:color w:val="111111"/>
          <w:sz w:val="28"/>
          <w:szCs w:val="28"/>
          <w:rtl/>
        </w:rPr>
        <w:t xml:space="preserve">الذین إذا اغضبوا لم یظلموا.و إذا رضوا لم یسرفوا.برکة علی من جاوروا.سلم لمن خالطوا»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أیضا:«إنما شیعة علیّ:من لا یعدو صوته سمعه،و لا شحناؤه بدنه، لا یمدح لنا قالیا.و لا یواصل لنا مبغضا.و لا یجالس لنا عائبا»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أیضا:«إنما شیعة علیّ:الحلماء العلماء،الذبل الشفاه،تعرف الرهبانیة علی وجوههم»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أیضا:«إنّما المؤمن الذی إذا رضی لم یدخله رضاه فی إثم و لا باطل،و إذا سخط لم یخرجه سخطه من قول الحقّ،و الذی إذا قدر لم تخرجه قدرته إلی التعدّی الی ما لیس له بحقّ»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بیّن(علیه السّلام)اسس التقییم الموضوعی لمن یرید إثبات صحة انتمائه للجماعة الصالحة.و من هذه الاسس عرض الإنسان نفسه علی کتاب اللّه.</w:t>
      </w:r>
    </w:p>
    <w:p>
      <w:pPr>
        <w:pStyle w:val="BookText"/>
      </w:pPr>
      <w:r>
        <w:rPr>
          <w:rFonts w:ascii="IRNazanin" w:hAnsi="IRNazanin" w:eastAsia="IRNazanin" w:cs="IRNazanin"/>
          <w:lang w:bidi="fa-IR"/>
          <w:color w:val="111111"/>
          <w:sz w:val="28"/>
          <w:szCs w:val="28"/>
          <w:rtl/>
        </w:rPr>
        <w:t xml:space="preserve">قال(علیه السّلام):«یا جابر و اعلم بأنّک لا تکون لنا ولیّا حتی لو اجتمع علیک أهل مصرک،و قالوا:انک رجل سوء لم یحزنک ذلک،و لو قالوا:انک رجل صالح لم یسرّک ذلک.و لکن اعرض نفسک علی کتاب اللّه؛فإن کنت سالکا سبیله زاهدا فی تزهیده راغبا فی ترغیبه خائفا من تخویفه فاثبت و أبشر،فإنه لا یضرّک ما قیل فیک.و ان کنت مبائنا للقرآن فما الذی یغرک من نفسک؟!...»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العلامة الممیّزة لأفراد الجماعة الصالحة هی التزامهم بمبادئ القرآن الکریم و قیمه فی مختلف مجالات الحیاة الإسلامیة،فی العبادة و الارتباط باللّه تعالی،و فی العلاقات الاجتماعیة،و قد بیّن ذلک بقوله(علیه السّلام)-کما مرّ سابقا-:</w:t>
      </w:r>
    </w:p>
    <w:p>
      <w:pPr>
        <w:pStyle w:val="BookText"/>
      </w:pPr>
      <w:r>
        <w:rPr>
          <w:rFonts w:ascii="IRNazanin" w:hAnsi="IRNazanin" w:eastAsia="IRNazanin" w:cs="IRNazanin"/>
          <w:lang w:bidi="fa-IR"/>
          <w:color w:val="111111"/>
          <w:sz w:val="28"/>
          <w:szCs w:val="28"/>
          <w:rtl/>
        </w:rPr>
        <w:t xml:space="preserve">«فو اللّه ما شیعتنا إلاّ من اتّقی اللّه و أطاعه،و ما کانوا یعرفون یا جابر إلاّ بالتواضع و التخشع و الأمانة.و کثرة ذکر اللّه و الصوم و الصلاة.و البر بالوالدین و التعاهد للجیران من الفقراء،و أهل المسکنة،و الغارمین،و الأیتام.و صدق الحدیث و تلاوة القرآن.و کفّ الألسن عن الناس إلاّ من خیر.و کانوا امناء عشائرهم فی الأشیاء»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0" w:name="pg10319_132627"/>
    <w:bookmarkEnd w:id="60"/>
    <w:p>
      <w:pPr>
        <w:pStyle w:val="Heading4"/>
      </w:pPr>
      <w:bookmarkStart w:id="199" w:name="_Toc86"/>
      <w:r>
        <w:t>ثانیا:الإمام الباقر(علیه السّلام)و التزکیة</w:t>
      </w:r>
      <w:bookmarkEnd w:id="199"/>
    </w:p>
    <w:p>
      <w:pPr>
        <w:pStyle w:val="Heading5"/>
      </w:pPr>
      <w:bookmarkStart w:id="200" w:name="_Toc87"/>
      <w:r>
        <w:t>1-مقوّمات التزکیة عند الإمام الباقر(علیه السّلام):</w:t>
      </w:r>
      <w:bookmarkEnd w:id="200"/>
    </w:p>
    <w:p>
      <w:pPr>
        <w:pStyle w:val="Heading6"/>
      </w:pPr>
      <w:bookmarkStart w:id="201" w:name="_Toc88"/>
      <w:r>
        <w:t>اشارة</w:t>
      </w:r>
      <w:bookmarkEnd w:id="201"/>
    </w:p>
    <w:p>
      <w:pPr>
        <w:pStyle w:val="BookText"/>
      </w:pPr>
      <w:r>
        <w:rPr>
          <w:rFonts w:ascii="IRNazanin" w:hAnsi="IRNazanin" w:eastAsia="IRNazanin" w:cs="IRNazanin"/>
          <w:lang w:bidi="fa-IR"/>
          <w:color w:val="111111"/>
          <w:sz w:val="28"/>
          <w:szCs w:val="28"/>
          <w:rtl/>
        </w:rPr>
        <w:t xml:space="preserve">لا تتحقق التزکیة إلاّ بعد أن تنطلق من القلب و الضمیر و تتفاعل مع الشعور بخشیة مستمرة و حذر دائم و توقّ من الرغائب و الشهوات،و المطامع و المطامح،فلا بد و أن تکون شعورا فی الضمیر،و حالة فی الوجدان،وضعا فی المشاعر لتتهیأ النفوس لتلقی اسسها و تقریرها فی الواقع،و لهذا رکّز الإمام(علیه السّلام)فی الجانب النظری علی أهم المقومات التی تدفع النفس للتزکیة و هی:</w:t>
      </w:r>
    </w:p>
    <w:p>
      <w:pPr>
        <w:pStyle w:val="BookText"/>
      </w:pPr>
      <w:r>
        <w:rPr>
          <w:rFonts w:ascii="IRNazanin" w:hAnsi="IRNazanin" w:eastAsia="IRNazanin" w:cs="IRNazanin"/>
          <w:lang w:bidi="fa-IR"/>
          <w:color w:val="111111"/>
          <w:sz w:val="28"/>
          <w:szCs w:val="28"/>
          <w:rtl/>
        </w:rPr>
        <w:t xml:space="preserve">أ-تحکیم العقل.</w:t>
      </w:r>
    </w:p>
    <w:p>
      <w:pPr>
        <w:pStyle w:val="BookText"/>
      </w:pPr>
      <w:r>
        <w:rPr>
          <w:rFonts w:ascii="IRNazanin" w:hAnsi="IRNazanin" w:eastAsia="IRNazanin" w:cs="IRNazanin"/>
          <w:lang w:bidi="fa-IR"/>
          <w:color w:val="111111"/>
          <w:sz w:val="28"/>
          <w:szCs w:val="28"/>
          <w:rtl/>
        </w:rPr>
        <w:t xml:space="preserve">ب-تبعیة الإرادة الإنسانیة للإرادة الإلهیة.</w:t>
      </w:r>
    </w:p>
    <w:p>
      <w:pPr>
        <w:pStyle w:val="BookText"/>
      </w:pPr>
      <w:r>
        <w:rPr>
          <w:rFonts w:ascii="IRNazanin" w:hAnsi="IRNazanin" w:eastAsia="IRNazanin" w:cs="IRNazanin"/>
          <w:lang w:bidi="fa-IR"/>
          <w:color w:val="111111"/>
          <w:sz w:val="28"/>
          <w:szCs w:val="28"/>
          <w:rtl/>
        </w:rPr>
        <w:t xml:space="preserve">ج-استشعار الرقابة الإلهیة.</w:t>
      </w:r>
    </w:p>
    <w:p>
      <w:pPr>
        <w:pStyle w:val="BookText"/>
      </w:pPr>
      <w:r>
        <w:rPr>
          <w:rFonts w:ascii="IRNazanin" w:hAnsi="IRNazanin" w:eastAsia="IRNazanin" w:cs="IRNazanin"/>
          <w:lang w:bidi="fa-IR"/>
          <w:color w:val="111111"/>
          <w:sz w:val="28"/>
          <w:szCs w:val="28"/>
          <w:rtl/>
        </w:rPr>
        <w:t xml:space="preserve">د-التوجّه الی الیوم الآخر.</w:t>
      </w:r>
    </w:p>
    <w:p>
      <w:pPr>
        <w:pStyle w:val="Heading6"/>
      </w:pPr>
      <w:bookmarkStart w:id="202" w:name="_Toc89"/>
      <w:r>
        <w:t>أ-تحکیم العقل:</w:t>
      </w:r>
      <w:bookmarkEnd w:id="202"/>
    </w:p>
    <w:p>
      <w:pPr>
        <w:pStyle w:val="BookText"/>
      </w:pPr>
      <w:r>
        <w:rPr>
          <w:rFonts w:ascii="IRNazanin" w:hAnsi="IRNazanin" w:eastAsia="IRNazanin" w:cs="IRNazanin"/>
          <w:lang w:bidi="fa-IR"/>
          <w:color w:val="111111"/>
          <w:sz w:val="28"/>
          <w:szCs w:val="28"/>
          <w:rtl/>
        </w:rPr>
        <w:t xml:space="preserve">ان اللّه تعالی خلق الانسان مزودا بعقل و شهوة،و منحه معرفة سبل الهدایة من خلال البینات و الحقائق الثابتة،و هو مکلف بإعداد القلب للتلقی و الاستجابة و التطلع الی افق اعلی و اهتمامات أرفع من الرغبات و الشهوات الحسّیة،و لهذا رکّز الإمام(علیه السّلام)علی تحکیم العقل علی جمیع الرغبات و الشهوات،لیکون للإنسان واعظ من نفسه یعینه علی تزکیة نفسه.</w:t>
      </w:r>
    </w:p>
    <w:p>
      <w:pPr>
        <w:pStyle w:val="BookText"/>
      </w:pPr>
      <w:r>
        <w:rPr>
          <w:rFonts w:ascii="IRNazanin" w:hAnsi="IRNazanin" w:eastAsia="IRNazanin" w:cs="IRNazanin"/>
          <w:lang w:bidi="fa-IR"/>
          <w:color w:val="111111"/>
          <w:sz w:val="28"/>
          <w:szCs w:val="28"/>
          <w:rtl/>
        </w:rPr>
        <w:t xml:space="preserve">قال(علیه السّلام):«من لم یجعل اللّه له من نفسه واعظا،فإن مواعظ الناس لن تغنی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1" w:name="pg10319_132628"/>
    <w:bookmarkEnd w:id="61"/>
    <w:p>
      <w:pPr>
        <w:pStyle w:val="BookText"/>
      </w:pPr>
      <w:r>
        <w:rPr>
          <w:rFonts w:ascii="IRNazanin" w:hAnsi="IRNazanin" w:eastAsia="IRNazanin" w:cs="IRNazanin"/>
          <w:lang w:bidi="fa-IR"/>
          <w:color w:val="111111"/>
          <w:sz w:val="28"/>
          <w:szCs w:val="28"/>
          <w:rtl/>
        </w:rPr>
        <w:t xml:space="preserve">عنه شیئا»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أیضا:«من کان ظاهره أرجح من باطنه خفّ میزانه»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6"/>
      </w:pPr>
      <w:bookmarkStart w:id="203" w:name="_Toc90"/>
      <w:r>
        <w:t>ب-تبعیة الإرادة الإنسانیة للإرادة الإلهیة:</w:t>
      </w:r>
      <w:bookmarkEnd w:id="203"/>
    </w:p>
    <w:p>
      <w:pPr>
        <w:pStyle w:val="BookText"/>
      </w:pPr>
      <w:r>
        <w:rPr>
          <w:rFonts w:ascii="IRNazanin" w:hAnsi="IRNazanin" w:eastAsia="IRNazanin" w:cs="IRNazanin"/>
          <w:lang w:bidi="fa-IR"/>
          <w:color w:val="111111"/>
          <w:sz w:val="28"/>
          <w:szCs w:val="28"/>
          <w:rtl/>
        </w:rPr>
        <w:t xml:space="preserve">ان تکامل النفس لا یتم إلاّ من خلال التطابق بین الإرادة الإنسانیة و الإرادة الإلهیة و ذلک باتباع المنهج الإلهی فی الحیاة،و هذا التطابق یحتاج الی مجاهدة الهوی و الهیمنة علی الشهوات و تقییدها بقیود شرعیة؛فإنّ مجاهدة النفس تجعل الإنسان مستعدّا بالفعل لتلقّی الفیض الإلهی لإکمال نفسه و تزکیتها علی أساس المنهج الربّانی للإنسان فی هذه الحیاة.</w:t>
      </w:r>
    </w:p>
    <w:p>
      <w:pPr>
        <w:pStyle w:val="BookText"/>
      </w:pPr>
      <w:r>
        <w:rPr>
          <w:rFonts w:ascii="IRNazanin" w:hAnsi="IRNazanin" w:eastAsia="IRNazanin" w:cs="IRNazanin"/>
          <w:lang w:bidi="fa-IR"/>
          <w:color w:val="111111"/>
          <w:sz w:val="28"/>
          <w:szCs w:val="28"/>
          <w:rtl/>
        </w:rPr>
        <w:t xml:space="preserve">قال الإمام الباقر(علیه السّلام):«یقول اللّه عزّ و جلّ:و عزّتی و جلالی،لا یؤثر عبد هوای علی هواه إلاّ جعلت غناه فی قلبه،و همّه فی آخرته...»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6"/>
      </w:pPr>
      <w:bookmarkStart w:id="204" w:name="_Toc91"/>
      <w:r>
        <w:t>ج-استشعار الرقابة الإلهیة:</w:t>
      </w:r>
      <w:bookmarkEnd w:id="204"/>
    </w:p>
    <w:p>
      <w:pPr>
        <w:pStyle w:val="BookText"/>
      </w:pPr>
      <w:r>
        <w:rPr>
          <w:rFonts w:ascii="IRNazanin" w:hAnsi="IRNazanin" w:eastAsia="IRNazanin" w:cs="IRNazanin"/>
          <w:lang w:bidi="fa-IR"/>
          <w:color w:val="111111"/>
          <w:sz w:val="28"/>
          <w:szCs w:val="28"/>
          <w:rtl/>
        </w:rPr>
        <w:t xml:space="preserve">لا تتم التزکیة إلاّ باستشعار الرقابة الإلهیة فی العقل و الضمیر و الوجدان، و الإحساس بأنّ اللّه تعالی محیط بالإنسان،یحصی علیه حرکاته و سکناته، و لهذا رکّز الإمام الباقر(علیه السّلام)علی هذه الرقابة لتکون هی الدافع لاصلاح النفس و تزکیتها،ففی موعظته لجماعة من أنصاره قال:«ویلک...کلّما عرضت لک شهوة أو ارتکاب ذنب سارعت الیه و أقدمت بجهلک علیه،فارتکبته کأنک لست بعین اللّه، أو کأن اللّه لیس لک بالمرصاد!...»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2" w:name="pg10319_132629"/>
    <w:bookmarkEnd w:id="62"/>
    <w:p>
      <w:pPr>
        <w:pStyle w:val="Heading6"/>
      </w:pPr>
      <w:bookmarkStart w:id="205" w:name="_Toc92"/>
      <w:r>
        <w:t>د-التوجّه الی الیوم الآخر:</w:t>
      </w:r>
      <w:bookmarkEnd w:id="205"/>
    </w:p>
    <w:p>
      <w:pPr>
        <w:pStyle w:val="BookText"/>
      </w:pPr>
      <w:r>
        <w:rPr>
          <w:rFonts w:ascii="IRNazanin" w:hAnsi="IRNazanin" w:eastAsia="IRNazanin" w:cs="IRNazanin"/>
          <w:lang w:bidi="fa-IR"/>
          <w:color w:val="111111"/>
          <w:sz w:val="28"/>
          <w:szCs w:val="28"/>
          <w:rtl/>
        </w:rPr>
        <w:t xml:space="preserve">إن التوجه الی الحیاة الاخری الخالدة یمنع الانسان من الانحراف و یدفعه لتخلیص النفس من ربقة الشهوات و ظلمة المطامع و أدناس الهوی.</w:t>
      </w:r>
    </w:p>
    <w:p>
      <w:pPr>
        <w:pStyle w:val="BookText"/>
      </w:pPr>
      <w:r>
        <w:rPr>
          <w:rFonts w:ascii="IRNazanin" w:hAnsi="IRNazanin" w:eastAsia="IRNazanin" w:cs="IRNazanin"/>
          <w:lang w:bidi="fa-IR"/>
          <w:color w:val="111111"/>
          <w:sz w:val="28"/>
          <w:szCs w:val="28"/>
          <w:rtl/>
        </w:rPr>
        <w:t xml:space="preserve">و قد وجّه الإمام(علیه السّلام)الجماعة الصالحة الی ذلک الیوم لیجعلوه نصب أعینهم لیکون حافزا لهم لاصلاح النفس و تزکیتها،و مما جاء فی موعظته لجماعة منهم قوله(علیه السّلام):«...یا طالب الجنّة ما أطول نومک و أکلّ مطیّتک،و أوهی همتک،فللّه أنت من طالب و مطلوب!</w:t>
      </w:r>
    </w:p>
    <w:p>
      <w:pPr>
        <w:pStyle w:val="BookText"/>
      </w:pPr>
      <w:r>
        <w:rPr>
          <w:rFonts w:ascii="IRNazanin" w:hAnsi="IRNazanin" w:eastAsia="IRNazanin" w:cs="IRNazanin"/>
          <w:lang w:bidi="fa-IR"/>
          <w:color w:val="111111"/>
          <w:sz w:val="28"/>
          <w:szCs w:val="28"/>
          <w:rtl/>
        </w:rPr>
        <w:t xml:space="preserve">و یا هاربا من النار ما أحث مطیتک إلیها و ما أکسبک لما یوقعک فیها!</w:t>
      </w:r>
    </w:p>
    <w:p>
      <w:pPr>
        <w:pStyle w:val="BookText"/>
      </w:pPr>
      <w:r>
        <w:rPr>
          <w:rFonts w:ascii="IRNazanin" w:hAnsi="IRNazanin" w:eastAsia="IRNazanin" w:cs="IRNazanin"/>
          <w:lang w:bidi="fa-IR"/>
          <w:color w:val="111111"/>
          <w:sz w:val="28"/>
          <w:szCs w:val="28"/>
          <w:rtl/>
        </w:rPr>
        <w:t xml:space="preserve">یا ابن الأیام الثلاث:یومک الذی ولدت فیه،و یومک الذی تنزل فیه قبرک، و یومک الذی تخرج فیه إلی ربک،فیاله من یوم عظیم!یا ذوی الهیئة المعجبة و الهیم المعطنة ما لی أری أجسامکم عامرة و قلوبکم دامرة؟!»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الإمام(علیه السّلام)ان الدنیا دار بلاء و امتحان،و ان هذا الابتلاء یتناسب مع درجة إیمان الإنسان فقال:«إنّما یبتلی المؤمن فی الدنیا علی قدر دینه»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5"/>
      </w:pPr>
      <w:bookmarkStart w:id="206" w:name="_Toc93"/>
      <w:r>
        <w:t>2-منهج التزکیة عند الإمام الباقر(علیه السّلام)</w:t>
      </w:r>
      <w:bookmarkEnd w:id="206"/>
    </w:p>
    <w:p>
      <w:pPr>
        <w:pStyle w:val="Heading6"/>
      </w:pPr>
      <w:bookmarkStart w:id="207" w:name="_Toc94"/>
      <w:r>
        <w:t>اشارة</w:t>
      </w:r>
      <w:bookmarkEnd w:id="207"/>
    </w:p>
    <w:p>
      <w:pPr>
        <w:pStyle w:val="BookText"/>
      </w:pPr>
      <w:r>
        <w:rPr>
          <w:rFonts w:ascii="IRNazanin" w:hAnsi="IRNazanin" w:eastAsia="IRNazanin" w:cs="IRNazanin"/>
          <w:lang w:bidi="fa-IR"/>
          <w:color w:val="111111"/>
          <w:sz w:val="28"/>
          <w:szCs w:val="28"/>
          <w:rtl/>
        </w:rPr>
        <w:t xml:space="preserve">رسم الإمام(علیه السّلام)للجماعة الصالحة منهجا واقعیا متکاملا و شاملا لتزکیة النفس و تربیتها بحیث یکون کفیلا بتحقیقها عند مراعاته بشکل دقیق.</w:t>
      </w:r>
    </w:p>
    <w:p>
      <w:pPr>
        <w:pStyle w:val="BookText"/>
      </w:pPr>
      <w:r>
        <w:rPr>
          <w:rFonts w:ascii="IRNazanin" w:hAnsi="IRNazanin" w:eastAsia="IRNazanin" w:cs="IRNazanin"/>
          <w:lang w:bidi="fa-IR"/>
          <w:color w:val="111111"/>
          <w:sz w:val="28"/>
          <w:szCs w:val="28"/>
          <w:rtl/>
        </w:rPr>
        <w:t xml:space="preserve">و تتحدد معالم هذا المنهج بالنقاط التالیة: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3" w:name="pg10319_132630"/>
    <w:bookmarkEnd w:id="63"/>
    <w:p>
      <w:pPr>
        <w:pStyle w:val="Heading6"/>
      </w:pPr>
      <w:bookmarkStart w:id="208" w:name="_Toc95"/>
      <w:r>
        <w:t>أ-الارتباط الدائم باللّه تعالی</w:t>
      </w:r>
      <w:bookmarkEnd w:id="208"/>
    </w:p>
    <w:p>
      <w:pPr>
        <w:pStyle w:val="BookText"/>
      </w:pPr>
      <w:r>
        <w:rPr>
          <w:rFonts w:ascii="IRNazanin" w:hAnsi="IRNazanin" w:eastAsia="IRNazanin" w:cs="IRNazanin"/>
          <w:lang w:bidi="fa-IR"/>
          <w:color w:val="111111"/>
          <w:sz w:val="28"/>
          <w:szCs w:val="28"/>
          <w:rtl/>
        </w:rPr>
        <w:t xml:space="preserve">الارتباط باللّه تعالی و الاستسلام له و العزم علی طاعته من شأنه أن یمحّص القلوب،و یطهّر النفوس،لأنه ینقل الإنسان من مرحلة التفکّر و التدبّر فی عظمة اللّه تعالی و هیمنته و رقابته الی مرحلة العمل الصالح فی ظلّ هذا التدبر،فالعزم یتبعه العون منه تعالی،و یتبعه التثبیت علی المضی فی طریق تزکیة النفس.</w:t>
      </w:r>
    </w:p>
    <w:p>
      <w:pPr>
        <w:pStyle w:val="BookText"/>
      </w:pPr>
      <w:r>
        <w:rPr>
          <w:rFonts w:ascii="IRNazanin" w:hAnsi="IRNazanin" w:eastAsia="IRNazanin" w:cs="IRNazanin"/>
          <w:lang w:bidi="fa-IR"/>
          <w:color w:val="111111"/>
          <w:sz w:val="28"/>
          <w:szCs w:val="28"/>
          <w:rtl/>
        </w:rPr>
        <w:t xml:space="preserve">و الارتباط باللّه تعالی یبدأ بمعرفته التی تحول بین الإنسان و بین مخالفة ربّه و خالقه،قال(علیه السّلام):«ما عرف اللّه من عصاه»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المعرفة تنتج الحبّ و الحبّ الصادق یحول بین الإنسان و بین مخالفة محبوبه.</w:t>
      </w:r>
    </w:p>
    <w:p>
      <w:pPr>
        <w:pStyle w:val="BookText"/>
      </w:pPr>
      <w:r>
        <w:rPr>
          <w:rFonts w:ascii="IRNazanin" w:hAnsi="IRNazanin" w:eastAsia="IRNazanin" w:cs="IRNazanin"/>
          <w:lang w:bidi="fa-IR"/>
          <w:color w:val="111111"/>
          <w:sz w:val="28"/>
          <w:szCs w:val="28"/>
          <w:rtl/>
        </w:rPr>
        <w:t xml:space="preserve">و الارتباط باللّه تعالی یتجسد فی مراتب عدیدة منها:حسن الظن باللّه و رجاء رحمته،فقد روی عن جدّه رسول اللّه(صلّی اللّه علیه و اله)أنه قال:«و الذی لا اله إلاّ هو ما اعطی مؤمن قط خیر الدنیا و الآخرة إلاّ بحسن ظنّه باللّه و رجائه له و حسن خلقه و الکف عن اغتیاب الناس»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یتحقق الارتباط باللّه تعالی أیضا عن طریق المداومة علی العبادات و قد حثّ الإمام(علیه السّلام)الجماعة الصالحة علی کثرة العبادة،حتی جعلها احدی خصائصهم-کما تقدم-.</w:t>
      </w:r>
    </w:p>
    <w:p>
      <w:pPr>
        <w:pStyle w:val="BookText"/>
      </w:pPr>
      <w:r>
        <w:rPr>
          <w:rFonts w:ascii="IRNazanin" w:hAnsi="IRNazanin" w:eastAsia="IRNazanin" w:cs="IRNazanin"/>
          <w:lang w:bidi="fa-IR"/>
          <w:color w:val="111111"/>
          <w:sz w:val="28"/>
          <w:szCs w:val="28"/>
          <w:rtl/>
        </w:rPr>
        <w:t xml:space="preserve">و حثّ(علیه السّلام)علی قراءة القرآن الکریم و السیر علی منهاجه.</w:t>
      </w:r>
    </w:p>
    <w:p>
      <w:pPr>
        <w:pStyle w:val="BookText"/>
      </w:pPr>
      <w:r>
        <w:rPr>
          <w:rFonts w:ascii="IRNazanin" w:hAnsi="IRNazanin" w:eastAsia="IRNazanin" w:cs="IRNazanin"/>
          <w:lang w:bidi="fa-IR"/>
          <w:color w:val="111111"/>
          <w:sz w:val="28"/>
          <w:szCs w:val="28"/>
          <w:rtl/>
        </w:rPr>
        <w:t xml:space="preserve">کما حثّ(علیه السّلام)علی جعل الروابط و العلاقات الاجتماعیة قائمة علی أساس القرب و البعد من اللّه تعالی،فقد أورد أحادیث لرسول اللّه(صلّی اللّه علیه و اله)تؤکد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4" w:name="pg10319_132631"/>
    <w:bookmarkEnd w:id="64"/>
    <w:p>
      <w:pPr>
        <w:pStyle w:val="BookText"/>
      </w:pPr>
      <w:r>
        <w:rPr>
          <w:rFonts w:ascii="IRNazanin" w:hAnsi="IRNazanin" w:eastAsia="IRNazanin" w:cs="IRNazanin"/>
          <w:lang w:bidi="fa-IR"/>
          <w:color w:val="111111"/>
          <w:sz w:val="28"/>
          <w:szCs w:val="28"/>
          <w:rtl/>
        </w:rPr>
        <w:t xml:space="preserve">علی ذلک و منها قوله(صلّی اللّه علیه و اله):«ودّ المؤمن للمؤمن فی اللّه من أعظم شعب الإیمان،و من أحبّ فی اللّه،و أبغض فی اللّه،و أعطی فی اللّه،و منع فی اللّه؛فهو من أصفیاء اللّه»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6"/>
      </w:pPr>
      <w:bookmarkStart w:id="209" w:name="_Toc96"/>
      <w:r>
        <w:t>ب-الاقرار بالذنب و التوبة</w:t>
      </w:r>
      <w:bookmarkEnd w:id="209"/>
    </w:p>
    <w:p>
      <w:pPr>
        <w:pStyle w:val="BookText"/>
      </w:pPr>
      <w:r>
        <w:rPr>
          <w:rFonts w:ascii="IRNazanin" w:hAnsi="IRNazanin" w:eastAsia="IRNazanin" w:cs="IRNazanin"/>
          <w:lang w:bidi="fa-IR"/>
          <w:color w:val="111111"/>
          <w:sz w:val="28"/>
          <w:szCs w:val="28"/>
          <w:rtl/>
        </w:rPr>
        <w:t xml:space="preserve">ان منهج أهل البیت(علیهم السّلام)یهدف الی علاج النفوس البشریة، و استجاشة عناصر الخیر فیها،و الی مطاردة عوامل الشر و الضعف و الغفلة.</w:t>
      </w:r>
    </w:p>
    <w:p>
      <w:pPr>
        <w:pStyle w:val="BookText"/>
      </w:pPr>
      <w:r>
        <w:rPr>
          <w:rFonts w:ascii="IRNazanin" w:hAnsi="IRNazanin" w:eastAsia="IRNazanin" w:cs="IRNazanin"/>
          <w:lang w:bidi="fa-IR"/>
          <w:color w:val="111111"/>
          <w:sz w:val="28"/>
          <w:szCs w:val="28"/>
          <w:rtl/>
        </w:rPr>
        <w:t xml:space="preserve">و الطبیعة البشریة قد تستقیم مرة و تنحرف مرة اخری،و لهذا فإنّ العودة الی الاستقامة تقتضی محاسبة النفس باستمرار،و الاقرار بالأخطاء،ثم التوبة،و العزم علی عدم العود،و لذا أکّد الإمام(علیه السّلام)علی هذه المقومات،و بدأ بالاقرار بالذنب کمقدمة للنجاة منه،فقال(علیه السّلام):«و اللّه ما ینجو من الذنب إلاّ من أقرّ به»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السّلام):«کفی بالندم توبة»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الاقرار یتبعه الغفران بعد طلبه من اللّه تعالی،قال(علیه السّلام):«لقد غفر اللّه لرجل من أهل البادیة بکلمتین دعا بهما قال:اللهم إن تعذبنی فأهل ذلک أنا،و إن تغفر لی فأهل ذلک أنت،فغفر له»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التوبة تمحی الذنب فیعود الانسان من خلالها الی الاستقامة ثانیة، قال(علیه السّلام):«التائب من الذنب کمن لا ذنب له،و المقیم علی الذنب و هو مستغفر منه کالمستهزئ»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5" w:name="pg10319_132632"/>
    <w:bookmarkEnd w:id="65"/>
    <w:p>
      <w:pPr>
        <w:pStyle w:val="Heading6"/>
      </w:pPr>
      <w:bookmarkStart w:id="210" w:name="_Toc97"/>
      <w:r>
        <w:t>ج-الحذر من التورّط بالذنوب</w:t>
      </w:r>
      <w:bookmarkEnd w:id="210"/>
    </w:p>
    <w:p>
      <w:pPr>
        <w:pStyle w:val="BookText"/>
      </w:pPr>
      <w:r>
        <w:rPr>
          <w:rFonts w:ascii="IRNazanin" w:hAnsi="IRNazanin" w:eastAsia="IRNazanin" w:cs="IRNazanin"/>
          <w:lang w:bidi="fa-IR"/>
          <w:color w:val="111111"/>
          <w:sz w:val="28"/>
          <w:szCs w:val="28"/>
          <w:rtl/>
        </w:rPr>
        <w:t xml:space="preserve">الحذر و الحیطة من الذنوب ضرورة ملحة فی تزکیة النفس،و هی تتطلب الدقة فی تناول کل خالجة و کل حرکة و کل موقف،و تتطلب التحلیل الشامل للاسباب و الظواهر،و العوامل المسبّبة للموقف،و التعالی بالنفس فی میادینها الباطنیة،و لهذا دعا الإمام(علیه السّلام)الی الحذر و الحیطة من جمیع الممارسات فقال:«انّ اللّه خبأ ثلاثة أشیاء فی ثلاثة اشیاء:خبأ رضاه فی طاعته،فلا تحقرن من الطاعة شیئا فلعلّ رضاه فیه،و خبأ سخطه فی معصیته فلا تحقرن من المعصیة شیئا فلعلّ سخطه فیه،و خبأ أولیاءه فی خلقه،فلا تحقرنّ أحدا فلعلّه ذلک الولی»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دعا(علیه السّلام)الی الاحتیاط فی القول فی الحکم علی الاشخاص و الاعمال و الممارسات فقال:«لا یسلم أحد من الذنوب حتی یخزن لسانه»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السّلام)لاحد أصحابه:«یا فضیل بلّغ من لقیت من موالینا عنّا السّلام،و قل لهم:إنی أقول:أنی لا أغنی عنکم من اللّه شیئا إلاّ بورع،فاحفظوا السنتکم،و کفّوا أیدیکم،و علیکم بالصبر و الصلاة؛ان اللّه مع الصابرین»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6"/>
      </w:pPr>
      <w:bookmarkStart w:id="211" w:name="_Toc98"/>
      <w:r>
        <w:t>د-تعمیق الحیاء الداخلی</w:t>
      </w:r>
      <w:bookmarkEnd w:id="211"/>
    </w:p>
    <w:p>
      <w:pPr>
        <w:pStyle w:val="BookText"/>
      </w:pPr>
      <w:r>
        <w:rPr>
          <w:rFonts w:ascii="IRNazanin" w:hAnsi="IRNazanin" w:eastAsia="IRNazanin" w:cs="IRNazanin"/>
          <w:lang w:bidi="fa-IR"/>
          <w:color w:val="111111"/>
          <w:sz w:val="28"/>
          <w:szCs w:val="28"/>
          <w:rtl/>
        </w:rPr>
        <w:t xml:space="preserve">ان موجبات التزکیة کامنة فی النفس ذاتها،قبل التأثر بالعوامل الخارجیة،و التزکیة لیست مجرد کلمات و رؤی نظریة بل هی ممارسة و سلوک عملی،یجب ان تنطلق من داخل النفس الانسانیة،و لا بد ان یتسلّح الانسان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6" w:name="pg10319_132633"/>
    <w:bookmarkEnd w:id="66"/>
    <w:p>
      <w:pPr>
        <w:pStyle w:val="BookText"/>
      </w:pPr>
      <w:r>
        <w:rPr>
          <w:rFonts w:ascii="IRNazanin" w:hAnsi="IRNazanin" w:eastAsia="IRNazanin" w:cs="IRNazanin"/>
          <w:lang w:bidi="fa-IR"/>
          <w:color w:val="111111"/>
          <w:sz w:val="28"/>
          <w:szCs w:val="28"/>
          <w:rtl/>
        </w:rPr>
        <w:t xml:space="preserve">بالواعز الذاتی الذی یصدّه عن فعل القبیح،و لذا أکّد الإمام(علیه السّلام)علی الحیاء لأنه حصن حصین یردع الأهواء و الشهوات من الانطلاق اللامحدود، قال(علیه السّلام):«الحیاء و الإیمان مقرونان فی قرن،فإذا ذهب أحدهما تبعه صاحبه»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6"/>
      </w:pPr>
      <w:bookmarkStart w:id="212" w:name="_Toc99"/>
      <w:r>
        <w:t>ه-کسر الألفة بین الانسان و سلوکه الجاهلی</w:t>
      </w:r>
      <w:bookmarkEnd w:id="212"/>
    </w:p>
    <w:p>
      <w:pPr>
        <w:pStyle w:val="BookText"/>
      </w:pPr>
      <w:r>
        <w:rPr>
          <w:rFonts w:ascii="IRNazanin" w:hAnsi="IRNazanin" w:eastAsia="IRNazanin" w:cs="IRNazanin"/>
          <w:lang w:bidi="fa-IR"/>
          <w:color w:val="111111"/>
          <w:sz w:val="28"/>
          <w:szCs w:val="28"/>
          <w:rtl/>
        </w:rPr>
        <w:t xml:space="preserve">حینما یعتاد الانسان علی السلوک الجاهلی فإنه سیأنس به،و یألفه حتی یصبح و کأنه جزء من کیانه،ترضاه نفسه،و یقبله قلبه،و لهذا فهو بحاجة الی کسر هذه الألفة و هذا الأنس إن أراد أن یزکّی نفسه و یسمو بها الی مشارف الکمال،و لذا أکّد الإمام(علیه السّلام)علی بعض الخطوات التی تکسر هذه الالفة، فقال:«ان اللّه یبغض الفاحش المتفحّش»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زرع فی النفس کراهیة الطمع و الرغبات المذلة،فقال:«بئس العبد عبد یکون له طمع یقوده،و بئس العبد عبد له رغبة تذله»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أجل زرع الکراهیة للشر روی عن رسول اللّه(صلّی اللّه علیه و اله)قوله:«ألا إن شرار امتی الذین یکرمون مخافة شرّهم،الا و إنّ من أکرمه النّاس اتقاء شرّه فلیس منّی»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السّلام):«...إنّ أسرع الشر عقوبة البغی،و کفی بالمرء عیبا أن یبصر من الناس ما یعمی علیه من نفسه،و أن یأمر للناس بما لا یستطیع التحوّل عنه،و أن یؤذی جلیسه بما لا یعنیه»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کسرت الالفة بین الانسان و سلوکه الجاهلی فإنّه سیقلع عنه، و یکون مهیّئا لتقبل السلوک الاسلامی.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7" w:name="pg10319_132634"/>
    <w:bookmarkEnd w:id="67"/>
    <w:p>
      <w:pPr>
        <w:pStyle w:val="Heading6"/>
      </w:pPr>
      <w:bookmarkStart w:id="213" w:name="_Toc100"/>
      <w:r>
        <w:t>و-ازالة الحاجز النفسی بین الانسان والسلوک السلیم</w:t>
      </w:r>
      <w:bookmarkEnd w:id="213"/>
    </w:p>
    <w:p>
      <w:pPr>
        <w:pStyle w:val="BookText"/>
      </w:pPr>
      <w:r>
        <w:rPr>
          <w:rFonts w:ascii="IRNazanin" w:hAnsi="IRNazanin" w:eastAsia="IRNazanin" w:cs="IRNazanin"/>
          <w:lang w:bidi="fa-IR"/>
          <w:color w:val="111111"/>
          <w:sz w:val="28"/>
          <w:szCs w:val="28"/>
          <w:rtl/>
        </w:rPr>
        <w:t xml:space="preserve">قد یحدث حاجز نفسی بین الانسان و السلوک السلیم بسبب ضغط الأهواء و الشهوات،أو بسبب الهواجس و الوساوس المطبقة علیه،و سوء التصور،و رواسب الجاهلیة،و الضعف البشری،فلا بد من ازالة هذه الحواجز أولا ثم التمرین علی ممارسة السلوک السلیم ثانیا.</w:t>
      </w:r>
    </w:p>
    <w:p>
      <w:pPr>
        <w:pStyle w:val="BookText"/>
      </w:pPr>
      <w:r>
        <w:rPr>
          <w:rFonts w:ascii="IRNazanin" w:hAnsi="IRNazanin" w:eastAsia="IRNazanin" w:cs="IRNazanin"/>
          <w:lang w:bidi="fa-IR"/>
          <w:color w:val="111111"/>
          <w:sz w:val="28"/>
          <w:szCs w:val="28"/>
          <w:rtl/>
        </w:rPr>
        <w:t xml:space="preserve">فقد حبّب الإمام(علیه السّلام)الی اصحابه السلوک الصالح،بربطه بالعبادة و طلب العون من اللّه تعالی،فقال: «ما من عبادة أفضل من عفّة بطن و فرج،و ما من شیء أحبّ الی اللّه من أن یسأل،و ما یدفع القضاء إلاّ الدعاء،و إن اسرع الخیر ثوابا البرّ...»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حبّب الی النفوس حسن الخلق و الرفق،فقال:«من اعطی الخلق و الرفق، فقد اعطی الخیر کلّه،و الراحة،و حسن حاله فی دنیاه و آخرته،و من حرم الرفق و الخلق کان ذلک له سبیلا الی کل شرّ و بلیّة إلاّ من عصمه اللّه تعالی»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حبّب الی نفوس أصحابه الأدب و حسن السیرة،فقال:«ما استوی رجلان فی حسب و دین قط إلاّ کان أفضلهما عند اللّه آدبهما»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روی(علیه السّلام)عن الإمام علیّ(علیه السّلام)قوله:«انّ من أعون الأخلاق علی الدین الزهد فی الدنیا»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أداء العبادات المندوبة لکی تتجذر فی النفوس و فی الارادة،لأنها تساعد علی اصلاح النفس و تزکیتها،و بیّن ثواب من عمل بها،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8" w:name="pg10319_132635"/>
    <w:bookmarkEnd w:id="68"/>
    <w:p>
      <w:pPr>
        <w:pStyle w:val="BookText"/>
      </w:pPr>
      <w:r>
        <w:rPr>
          <w:rFonts w:ascii="IRNazanin" w:hAnsi="IRNazanin" w:eastAsia="IRNazanin" w:cs="IRNazanin"/>
          <w:lang w:bidi="fa-IR"/>
          <w:color w:val="111111"/>
          <w:sz w:val="28"/>
          <w:szCs w:val="28"/>
          <w:rtl/>
        </w:rPr>
        <w:t xml:space="preserve">و استمر علی أدائها فی جمیع الظروف و الأحوال.</w:t>
      </w:r>
    </w:p>
    <w:p>
      <w:pPr>
        <w:pStyle w:val="BookText"/>
      </w:pPr>
      <w:r>
        <w:rPr>
          <w:rFonts w:ascii="IRNazanin" w:hAnsi="IRNazanin" w:eastAsia="IRNazanin" w:cs="IRNazanin"/>
          <w:lang w:bidi="fa-IR"/>
          <w:color w:val="111111"/>
          <w:sz w:val="28"/>
          <w:szCs w:val="28"/>
          <w:rtl/>
        </w:rPr>
        <w:t xml:space="preserve">و حثّ علی التمرّن علی الأخلاق الفاضلة و الخصائص الحمیدة، فقال(علیه السّلام):«علیکم بالورع و الاجتهاد،و صدق الحدیث،و أداء الأمانة الی من ائتمنکم علیها برا کان أو فاجرا،فلو أن قاتل علیّ بن أبی طالب(علیه السّلام)ائتمننی علی أمانة لأدیتها الیه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4"/>
      </w:pPr>
      <w:bookmarkStart w:id="214" w:name="_Toc101"/>
      <w:r>
        <w:t>ثالثا:المنهج التثقیفی عند الإمام الباقر(علیه السّلام)</w:t>
      </w:r>
      <w:bookmarkEnd w:id="214"/>
    </w:p>
    <w:p>
      <w:pPr>
        <w:pStyle w:val="Heading5"/>
      </w:pPr>
      <w:bookmarkStart w:id="215" w:name="_Toc102"/>
      <w:r>
        <w:t>اشارة</w:t>
      </w:r>
      <w:bookmarkEnd w:id="215"/>
    </w:p>
    <w:p>
      <w:pPr>
        <w:pStyle w:val="BookText"/>
      </w:pPr>
      <w:r>
        <w:rPr>
          <w:rFonts w:ascii="IRNazanin" w:hAnsi="IRNazanin" w:eastAsia="IRNazanin" w:cs="IRNazanin"/>
          <w:lang w:bidi="fa-IR"/>
          <w:color w:val="111111"/>
          <w:sz w:val="28"/>
          <w:szCs w:val="28"/>
          <w:rtl/>
        </w:rPr>
        <w:t xml:space="preserve">العلم خیر وسیلة لتجلیة حقیقة التصور الاسلامی،و المنهج الإلهی فی الحیاة الانسانیة.و هو الوسیلة المثلی لتوجیه الجماعة الصالحة للارتفاع بها الی مستوی الامانة العظیمة التی ناطها اللّه بها.و لذا کان أهل البیت(علیهم السّلام)یتشدّدون مع الجماعة الصالحة فی أمر تلقی العلوم المرتبطة بالعقیدة و الشریعة من مصادرها الأصیلة و هی القرآن و السنة الشریفة.</w:t>
      </w:r>
    </w:p>
    <w:p>
      <w:pPr>
        <w:pStyle w:val="BookText"/>
      </w:pPr>
      <w:r>
        <w:rPr>
          <w:rFonts w:ascii="IRNazanin" w:hAnsi="IRNazanin" w:eastAsia="IRNazanin" w:cs="IRNazanin"/>
          <w:lang w:bidi="fa-IR"/>
          <w:color w:val="111111"/>
          <w:sz w:val="28"/>
          <w:szCs w:val="28"/>
          <w:rtl/>
        </w:rPr>
        <w:t xml:space="preserve">و فی منهج الإمام الباقر(علیه السّلام)التثقیفی و التعلیمی المعد للجماعة الصالحة نلاحظ التأکید علی الامور التالیة:</w:t>
      </w:r>
    </w:p>
    <w:p>
      <w:pPr>
        <w:pStyle w:val="Heading5"/>
      </w:pPr>
      <w:bookmarkStart w:id="216" w:name="_Toc103"/>
      <w:r>
        <w:t>1-الحث علی طلب العلم</w:t>
      </w:r>
      <w:bookmarkEnd w:id="216"/>
    </w:p>
    <w:p>
      <w:pPr>
        <w:pStyle w:val="BookText"/>
      </w:pPr>
      <w:r>
        <w:rPr>
          <w:rFonts w:ascii="IRNazanin" w:hAnsi="IRNazanin" w:eastAsia="IRNazanin" w:cs="IRNazanin"/>
          <w:lang w:bidi="fa-IR"/>
          <w:color w:val="111111"/>
          <w:sz w:val="28"/>
          <w:szCs w:val="28"/>
          <w:rtl/>
        </w:rPr>
        <w:t xml:space="preserve">حثّ الإمام(علیه السّلام)علی طلب العلم،و خصوصا علم الفقه فقال: «الکمال کل الکمال:التفقه فی الدین،و الصبر علی النائبة و تقدیر المعیشة»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السؤال باعتباره مفتاح العلم،و روی عن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9" w:name="pg10319_132636"/>
    <w:bookmarkEnd w:id="69"/>
    <w:p>
      <w:pPr>
        <w:pStyle w:val="BookText"/>
      </w:pPr>
      <w:r>
        <w:rPr>
          <w:rFonts w:ascii="IRNazanin" w:hAnsi="IRNazanin" w:eastAsia="IRNazanin" w:cs="IRNazanin"/>
          <w:lang w:bidi="fa-IR"/>
          <w:color w:val="111111"/>
          <w:sz w:val="28"/>
          <w:szCs w:val="28"/>
          <w:rtl/>
        </w:rPr>
        <w:t xml:space="preserve">رسول اللّه(صلّی اللّه علیه و اله)قوله:«العلم خزائن و مفتاحها السؤال،فاسئلوا یرحمکم اللّه،فانه یؤجر فیه أربعة:السائل،و المعلم،و المستمع،و المجیب لهم»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5"/>
      </w:pPr>
      <w:bookmarkStart w:id="217" w:name="_Toc104"/>
      <w:r>
        <w:t>2-موقع العلماء المتمیّز و فضلهم</w:t>
      </w:r>
      <w:bookmarkEnd w:id="217"/>
    </w:p>
    <w:p>
      <w:pPr>
        <w:pStyle w:val="BookText"/>
      </w:pPr>
      <w:r>
        <w:rPr>
          <w:rFonts w:ascii="IRNazanin" w:hAnsi="IRNazanin" w:eastAsia="IRNazanin" w:cs="IRNazanin"/>
          <w:lang w:bidi="fa-IR"/>
          <w:color w:val="111111"/>
          <w:sz w:val="28"/>
          <w:szCs w:val="28"/>
          <w:rtl/>
        </w:rPr>
        <w:t xml:space="preserve">بیّن الإمام الباقر(علیه السّلام)فضل العالم و قدّمه علی العابد،لأن العلم الحقیقی یجعل الانسان علی وعی کامل بالحقائق و التصورات و بالاحداث و المواقف، فلا یختلط علیه أمر بأمر و لا موقف بموقف فیکون قادرا علی التمییز و التشخیص،و إصابة الواقع فی جمیع مجالاته،قال(علیه السّلام):«عالم ینتفع بعلمه أفضل من ألف عابد»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السّلام):«و اللّه لموت عالم أحبّ الی ابلیس من موت سبعین عابدا»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بیّن(علیه السّلام)خصائص العالم فقال:«إنّ الفقیه حق الفقیه:الزاهد فی الدنیا، الراغب فی الآخرة،المتمسک بسنة النبی»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5"/>
      </w:pPr>
      <w:bookmarkStart w:id="218" w:name="_Toc105"/>
      <w:r>
        <w:t>3-الاخلاص فی طلب العلم</w:t>
      </w:r>
      <w:bookmarkEnd w:id="218"/>
    </w:p>
    <w:p>
      <w:pPr>
        <w:pStyle w:val="BookText"/>
      </w:pPr>
      <w:r>
        <w:rPr>
          <w:rFonts w:ascii="IRNazanin" w:hAnsi="IRNazanin" w:eastAsia="IRNazanin" w:cs="IRNazanin"/>
          <w:lang w:bidi="fa-IR"/>
          <w:color w:val="111111"/>
          <w:sz w:val="28"/>
          <w:szCs w:val="28"/>
          <w:rtl/>
        </w:rPr>
        <w:t xml:space="preserve">حث(علیه السّلام)علی إخلاص النیة فی طلب العلم،بأن یکون الهدف النهائی من طلبه للعلم هو الوصول الی الحقّ،و تقریره فی عقول الناس و قلوبهم تقربا الی اللّه تعالی،و تجسیدا لمنهجه فی الحیاة.</w:t>
      </w:r>
    </w:p>
    <w:p>
      <w:pPr>
        <w:pStyle w:val="BookText"/>
      </w:pPr>
      <w:r>
        <w:rPr>
          <w:rFonts w:ascii="IRNazanin" w:hAnsi="IRNazanin" w:eastAsia="IRNazanin" w:cs="IRNazanin"/>
          <w:lang w:bidi="fa-IR"/>
          <w:color w:val="111111"/>
          <w:sz w:val="28"/>
          <w:szCs w:val="28"/>
          <w:rtl/>
        </w:rPr>
        <w:t xml:space="preserve">قال(علیه السّلام):«من طلب العلم لیباهی به العلماء،أو یماری به السفهاء،أو یصرف به وجوه الناس الیه،فلیتبوء مقعده من النار،إنّ الرئاسة لا تصلح إلاّ لأهلها»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0" w:name="pg10319_132637"/>
    <w:bookmarkEnd w:id="70"/>
    <w:p>
      <w:pPr>
        <w:pStyle w:val="Heading5"/>
      </w:pPr>
      <w:bookmarkStart w:id="219" w:name="_Toc106"/>
      <w:r>
        <w:t>4-ضرورة نشر العلم و تثقیف الناس</w:t>
      </w:r>
      <w:bookmarkEnd w:id="219"/>
    </w:p>
    <w:p>
      <w:pPr>
        <w:pStyle w:val="BookText"/>
      </w:pPr>
      <w:r>
        <w:rPr>
          <w:rFonts w:ascii="IRNazanin" w:hAnsi="IRNazanin" w:eastAsia="IRNazanin" w:cs="IRNazanin"/>
          <w:lang w:bidi="fa-IR"/>
          <w:color w:val="111111"/>
          <w:sz w:val="28"/>
          <w:szCs w:val="28"/>
          <w:rtl/>
        </w:rPr>
        <w:t xml:space="preserve">حث الإمام(علیه السّلام)علی نشر العلم و تعلیمه للناس،و إشاعته فی الأوساط المختلفة،نهی عن کتمانه،بقوله(علیه السّلام):«من علّم باب هدی فله أجر من عمل به، و لا ینقص اولئک من اجورهم شیئا...»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السّلام):«رحم اللّه عبدا أحیا العلم...یذاکر به أهل الدین و أهل الورع»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 علی العلم زکاة فقال:«زکاة العلم أن تعلّمه عباد اللّه» 3.</w:t>
      </w:r>
    </w:p>
    <w:p>
      <w:pPr>
        <w:pStyle w:val="BookText"/>
      </w:pPr>
      <w:r>
        <w:rPr>
          <w:rFonts w:ascii="IRNazanin" w:hAnsi="IRNazanin" w:eastAsia="IRNazanin" w:cs="IRNazanin"/>
          <w:lang w:bidi="fa-IR"/>
          <w:color w:val="111111"/>
          <w:sz w:val="28"/>
          <w:szCs w:val="28"/>
          <w:rtl/>
        </w:rPr>
        <w:t xml:space="preserve">کما جعل تذاکره و مدارسته صلاة،فقال:«تذاکر العلم دراسة،و الدراسة صلاة حسنة» 4.</w:t>
      </w:r>
    </w:p>
    <w:p>
      <w:pPr>
        <w:pStyle w:val="Heading5"/>
      </w:pPr>
      <w:bookmarkStart w:id="220" w:name="_Toc107"/>
      <w:r>
        <w:t>5-مزالق و آفات المتعلّمین</w:t>
      </w:r>
      <w:bookmarkEnd w:id="220"/>
    </w:p>
    <w:p>
      <w:pPr>
        <w:pStyle w:val="BookText"/>
      </w:pPr>
      <w:r>
        <w:rPr>
          <w:rFonts w:ascii="IRNazanin" w:hAnsi="IRNazanin" w:eastAsia="IRNazanin" w:cs="IRNazanin"/>
          <w:lang w:bidi="fa-IR"/>
          <w:color w:val="111111"/>
          <w:sz w:val="28"/>
          <w:szCs w:val="28"/>
          <w:rtl/>
        </w:rPr>
        <w:t xml:space="preserve">ان الانسان مهما اوتی من علم فإنه یبقی بحاجة الی المزید،و یبقی فی کثیر من الأحیان جاهلا ببعض الحقائق،لذا حثّ الإمام(علیه السّلام)علی الاحتیاط فی الاجابة لکی یأمن الانحراف،و لا تؤدی الی تغریر الآخرین،قال(علیه السّلام):</w:t>
      </w:r>
    </w:p>
    <w:p>
      <w:pPr>
        <w:pStyle w:val="BookText"/>
      </w:pPr>
      <w:r>
        <w:rPr>
          <w:rFonts w:ascii="IRNazanin" w:hAnsi="IRNazanin" w:eastAsia="IRNazanin" w:cs="IRNazanin"/>
          <w:lang w:bidi="fa-IR"/>
          <w:color w:val="111111"/>
          <w:sz w:val="28"/>
          <w:szCs w:val="28"/>
          <w:rtl/>
        </w:rPr>
        <w:t xml:space="preserve">«الوقوف عند الشبهة خیر من الاقتحام فی الهلکة،و ترکک حدیثا لم تروه خیر من روایتک حدیثا لم تحصه»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قال:«ما علمتم فقولوا،و ما لم تعلموا فقولوا:اللّه اعلم،ان الرجل لینتزع الآیة من القرآن یخرّ فیها أبعد ما بین السماء و الأرض»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 هذا الاحتیاط حقا للّه علی العباد،فقال:«حق اللّه علی العباد:أن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1" w:name="pg10319_132638"/>
    <w:bookmarkEnd w:id="71"/>
    <w:p>
      <w:pPr>
        <w:pStyle w:val="BookText"/>
      </w:pPr>
      <w:r>
        <w:rPr>
          <w:rFonts w:ascii="IRNazanin" w:hAnsi="IRNazanin" w:eastAsia="IRNazanin" w:cs="IRNazanin"/>
          <w:lang w:bidi="fa-IR"/>
          <w:color w:val="111111"/>
          <w:sz w:val="28"/>
          <w:szCs w:val="28"/>
          <w:rtl/>
        </w:rPr>
        <w:t xml:space="preserve">یقولوا ما یعلمون،و یقفوا عند ما لا یعلمون»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5"/>
      </w:pPr>
      <w:bookmarkStart w:id="221" w:name="_Toc108"/>
      <w:r>
        <w:t>6-المرجعیة العلمیة</w:t>
      </w:r>
      <w:bookmarkEnd w:id="221"/>
    </w:p>
    <w:p>
      <w:pPr>
        <w:pStyle w:val="BookText"/>
      </w:pPr>
      <w:r>
        <w:rPr>
          <w:rFonts w:ascii="IRNazanin" w:hAnsi="IRNazanin" w:eastAsia="IRNazanin" w:cs="IRNazanin"/>
          <w:lang w:bidi="fa-IR"/>
          <w:color w:val="111111"/>
          <w:sz w:val="28"/>
          <w:szCs w:val="28"/>
          <w:rtl/>
        </w:rPr>
        <w:t xml:space="preserve">من الحقائق المشهورة عند المسلمین أنّ علیا(علیه السّلام)أعلم الصحابة بکتاب اللّه و سنة رسوله(صلّی اللّه علیه و اله)،و هو باب علم الرسول(صلّی اللّه علیه و اله)،و قد علّم أبناءه ما تعلّمه من رسول اللّه(صلّی اللّه علیه و اله)و کانوا یتوارثون العلم فیما بینهم،من هنا کان أهل البیت(علیهم السّلام)أعلم الناس بالقرآن و السنّة،و لهذا أکّد الإمام الباقر(علیه السّلام)علی مرجعیة أهل البیت(علیهم السّلام)العلمیة،و بیّن أن علمهم موروث منذ آدم الی یومه هذا،فقال:«ان العلم الذی نزل مع آدم(علیه السّلام)لم یرفع،و العلم یتوارث،و کان علیّ(علیه السّلام)عالم هذه الامة،و انه لم یهلک منّا عالم قط إلاّ خلفه من أهله من علم مثل علمه، أو ما شاء اللّه»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اختصاص أهل البیت(علیهم السّلام)بعلم القرآن ظاهره و باطنه فقال:«ما یستطیع أحد ان یدّعی أنّ عنده جمیع القرآن کلّه ظاهره و باطنه غیر الاوصیاء»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بیّن أنّ علمهم(علیهم السّلام)علم صائب،فقال:«لیس عند أحد من الناس حقّ و لا صواب و لا أحد من الناس یقضی بقضاء حقّ إلاّ ما خرج منّا أهل البیت»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أثبت الواقع أهلیّتهم(علیهم السّلام)للمرجعیة العلمیة العامّة للمسلمین جمیعا،فکانوا مقصد العلماء من جمیع أمصار العالم الاسلامی.</w:t>
      </w:r>
    </w:p>
    <w:p>
      <w:pPr>
        <w:pStyle w:val="BookText"/>
      </w:pPr>
      <w:r>
        <w:rPr>
          <w:rFonts w:ascii="IRNazanin" w:hAnsi="IRNazanin" w:eastAsia="IRNazanin" w:cs="IRNazanin"/>
          <w:lang w:bidi="fa-IR"/>
          <w:color w:val="111111"/>
          <w:sz w:val="28"/>
          <w:szCs w:val="28"/>
          <w:rtl/>
        </w:rPr>
        <w:t xml:space="preserve">و کان(علیه السّلام)یحث الجماعة الصالحة علی الرجوع لأهل البیت الأطهار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2" w:name="pg10319_132639"/>
    <w:bookmarkEnd w:id="72"/>
    <w:p>
      <w:pPr>
        <w:pStyle w:val="BookText"/>
      </w:pPr>
      <w:r>
        <w:rPr>
          <w:rFonts w:ascii="IRNazanin" w:hAnsi="IRNazanin" w:eastAsia="IRNazanin" w:cs="IRNazanin"/>
          <w:lang w:bidi="fa-IR"/>
          <w:color w:val="111111"/>
          <w:sz w:val="28"/>
          <w:szCs w:val="28"/>
          <w:rtl/>
        </w:rPr>
        <w:t xml:space="preserve">تجسیدا لهذه المرجعیة و تحصینا لهم من الزیغ و الانحراف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أیضا یرشد اصحابه الی مراجعة العلماء الذین أخذوا العلم من أهل البیت(علیهم السّلام)و اتقنوا فنونه و اسسه و قواعده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5"/>
      </w:pPr>
      <w:bookmarkStart w:id="222" w:name="_Toc109"/>
      <w:r>
        <w:t>7-المؤسسات الثقافیة</w:t>
      </w:r>
      <w:bookmarkEnd w:id="222"/>
    </w:p>
    <w:p>
      <w:pPr>
        <w:pStyle w:val="BookText"/>
      </w:pPr>
      <w:r>
        <w:rPr>
          <w:rFonts w:ascii="IRNazanin" w:hAnsi="IRNazanin" w:eastAsia="IRNazanin" w:cs="IRNazanin"/>
          <w:lang w:bidi="fa-IR"/>
          <w:color w:val="111111"/>
          <w:sz w:val="28"/>
          <w:szCs w:val="28"/>
          <w:rtl/>
        </w:rPr>
        <w:t xml:space="preserve">کان للإمام الباقر(علیه السّلام)دور کبیر فی توسیع المؤسسات الثقافیة،فقد أسس عدة مدارس فی أهم الامصار الإسلامیة:</w:t>
      </w:r>
    </w:p>
    <w:p>
      <w:pPr>
        <w:pStyle w:val="BookText"/>
      </w:pPr>
      <w:r>
        <w:rPr>
          <w:rFonts w:ascii="IRNazanin" w:hAnsi="IRNazanin" w:eastAsia="IRNazanin" w:cs="IRNazanin"/>
          <w:lang w:bidi="fa-IR"/>
          <w:color w:val="111111"/>
          <w:sz w:val="28"/>
          <w:szCs w:val="28"/>
          <w:rtl/>
        </w:rPr>
        <w:t xml:space="preserve">*مدرسة المدینة:و کان یشرف علیها مباشرة،و ینتقی منها الفقهاء لیواصلوا حمل العلم و نشره.</w:t>
      </w:r>
    </w:p>
    <w:p>
      <w:pPr>
        <w:pStyle w:val="BookText"/>
      </w:pPr>
      <w:r>
        <w:rPr>
          <w:rFonts w:ascii="IRNazanin" w:hAnsi="IRNazanin" w:eastAsia="IRNazanin" w:cs="IRNazanin"/>
          <w:lang w:bidi="fa-IR"/>
          <w:color w:val="111111"/>
          <w:sz w:val="28"/>
          <w:szCs w:val="28"/>
          <w:rtl/>
        </w:rPr>
        <w:t xml:space="preserve">*مدرسة الکوفة:و کان یشرف علیها من تتلمذ علی یدیه،و تخرّج من مدرسته،و قد اثمرت هذه المدرسة فی نشر علوم أهل البیت(علیهم السّلام)و ارجاع الناس الیهم،حتی اعترف الحاکم الاموی هشام بن عبد الملک بهذه الحقیقة، فقد أشار إلی الإمام(علیه السّلام)قائلا:هذا المفتون به أهل العراق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أمر الامویون بمنع أهل العراق من الالتقاء بالإمام(علیه السّلام)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*مدرسة قم:و کان یشرف علیها بعض من تتلّمذ علی یدی الإمام(علیه السّلام)و هی متفرعة من مدرسة الکوفة.</w:t>
      </w:r>
    </w:p>
    <w:p>
      <w:pPr>
        <w:pStyle w:val="BookText"/>
      </w:pPr>
      <w:r>
        <w:rPr>
          <w:rFonts w:ascii="IRNazanin" w:hAnsi="IRNazanin" w:eastAsia="IRNazanin" w:cs="IRNazanin"/>
          <w:lang w:bidi="fa-IR"/>
          <w:color w:val="111111"/>
          <w:sz w:val="28"/>
          <w:szCs w:val="28"/>
          <w:rtl/>
        </w:rPr>
        <w:t xml:space="preserve">و تأثرت بمدرسة الکوفة و قم مدارس اخری فی الشرق الإسلامی، کمدرسة الری و خراسان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3" w:name="pg10319_132640"/>
    <w:bookmarkEnd w:id="73"/>
    <w:p>
      <w:pPr>
        <w:pStyle w:val="BookText"/>
      </w:pPr>
      <w:r>
        <w:rPr>
          <w:rFonts w:ascii="IRNazanin" w:hAnsi="IRNazanin" w:eastAsia="IRNazanin" w:cs="IRNazanin"/>
          <w:lang w:bidi="fa-IR"/>
          <w:color w:val="111111"/>
          <w:sz w:val="28"/>
          <w:szCs w:val="28"/>
          <w:rtl/>
        </w:rPr>
        <w:t xml:space="preserve">و هنالک مدارس جوّالة کان یؤسسها طلابه أینما حلّوا و هی محدودة بحدود عدد الأفراد المشرفین و بمقدار الاستجابة لهم من قبل الناس.</w:t>
      </w:r>
    </w:p>
    <w:p>
      <w:pPr>
        <w:pStyle w:val="BookText"/>
      </w:pPr>
      <w:r>
        <w:rPr>
          <w:rFonts w:ascii="IRNazanin" w:hAnsi="IRNazanin" w:eastAsia="IRNazanin" w:cs="IRNazanin"/>
          <w:lang w:bidi="fa-IR"/>
          <w:color w:val="111111"/>
          <w:sz w:val="28"/>
          <w:szCs w:val="28"/>
          <w:rtl/>
        </w:rPr>
        <w:t xml:space="preserve">و المؤسسات الثقافیة کان لها دور کبیر فی تخریج الفقهاء و المبلغین من مختلف الأمصار.</w:t>
      </w:r>
    </w:p>
    <w:p>
      <w:pPr>
        <w:pStyle w:val="BookText"/>
      </w:pPr>
      <w:r>
        <w:rPr>
          <w:rFonts w:ascii="IRNazanin" w:hAnsi="IRNazanin" w:eastAsia="IRNazanin" w:cs="IRNazanin"/>
          <w:lang w:bidi="fa-IR"/>
          <w:color w:val="111111"/>
          <w:sz w:val="28"/>
          <w:szCs w:val="28"/>
          <w:rtl/>
        </w:rPr>
        <w:t xml:space="preserve">و کانت أسالیب الإمام التثقیفیة متنوعة،بعضها ذو طابع فردی و الآخر ذو طابع جماعی.کما کان التثقیف یتم عن طریق التدریس،و اخری عن طریق الرسائل و الوصایا.</w:t>
      </w:r>
    </w:p>
    <w:p>
      <w:pPr>
        <w:pStyle w:val="BookText"/>
      </w:pPr>
      <w:r>
        <w:rPr>
          <w:rFonts w:ascii="IRNazanin" w:hAnsi="IRNazanin" w:eastAsia="IRNazanin" w:cs="IRNazanin"/>
          <w:lang w:bidi="fa-IR"/>
          <w:color w:val="111111"/>
          <w:sz w:val="28"/>
          <w:szCs w:val="28"/>
          <w:rtl/>
        </w:rPr>
        <w:t xml:space="preserve">و لم یکن تثقیفه و تعلیمه مقتصرا علی الفقه و الاصول أو العلوم الدینیة بشکل خاص،بل کان شاملا لجمیع العلوم المعروفة آنذاک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4"/>
      </w:pPr>
      <w:bookmarkStart w:id="223" w:name="_Toc110"/>
      <w:r>
        <w:t>رابعا:الإمام الباقر(علیه السّلام)و إحیاء الروح الثوریة فی الامّة</w:t>
      </w:r>
      <w:bookmarkEnd w:id="223"/>
    </w:p>
    <w:p>
      <w:pPr>
        <w:pStyle w:val="Heading5"/>
      </w:pPr>
      <w:bookmarkStart w:id="224" w:name="_Toc111"/>
      <w:r>
        <w:t>اشارة</w:t>
      </w:r>
      <w:bookmarkEnd w:id="224"/>
    </w:p>
    <w:p>
      <w:pPr>
        <w:pStyle w:val="BookText"/>
      </w:pPr>
      <w:r>
        <w:rPr>
          <w:rFonts w:ascii="IRNazanin" w:hAnsi="IRNazanin" w:eastAsia="IRNazanin" w:cs="IRNazanin"/>
          <w:lang w:bidi="fa-IR"/>
          <w:color w:val="111111"/>
          <w:sz w:val="28"/>
          <w:szCs w:val="28"/>
          <w:rtl/>
        </w:rPr>
        <w:t xml:space="preserve">کانت ثورة الإمام الحسین(علیه السّلام)ذات دور کبیر فی إحیاء الروح الثوریة، و إلهاب الحماس فی النفوس المؤمنة باللّه و رسوله ضدّ الحکّام الظالمین،و لهذا نشط الإمام الباقر(علیه السّلام)لیجعل الثورة حیّة تمنح الناس طاقة ثوریة لخوض المواجهة فی وقتها و ظرفها المناسب.</w:t>
      </w:r>
    </w:p>
    <w:p>
      <w:pPr>
        <w:pStyle w:val="BookText"/>
      </w:pPr>
      <w:r>
        <w:rPr>
          <w:rFonts w:ascii="IRNazanin" w:hAnsi="IRNazanin" w:eastAsia="IRNazanin" w:cs="IRNazanin"/>
          <w:lang w:bidi="fa-IR"/>
          <w:color w:val="111111"/>
          <w:sz w:val="28"/>
          <w:szCs w:val="28"/>
          <w:rtl/>
        </w:rPr>
        <w:t xml:space="preserve">و قد تجسد إحیاؤه للروح الثوریة هذه فی مظهرین:</w:t>
      </w:r>
    </w:p>
    <w:p>
      <w:pPr>
        <w:pStyle w:val="Heading5"/>
      </w:pPr>
      <w:bookmarkStart w:id="225" w:name="_Toc112"/>
      <w:r>
        <w:t>الأول:اقامة الشعائر الحسینیة</w:t>
      </w:r>
      <w:bookmarkEnd w:id="225"/>
    </w:p>
    <w:p>
      <w:pPr>
        <w:pStyle w:val="BookText"/>
      </w:pPr>
      <w:r>
        <w:rPr>
          <w:rFonts w:ascii="IRNazanin" w:hAnsi="IRNazanin" w:eastAsia="IRNazanin" w:cs="IRNazanin"/>
          <w:lang w:bidi="fa-IR"/>
          <w:color w:val="111111"/>
          <w:sz w:val="28"/>
          <w:szCs w:val="28"/>
          <w:rtl/>
        </w:rPr>
        <w:t xml:space="preserve">کان الإمام(علیه السّلام)یقوم بنفسه باحیاء الشعائر الحسینیة،حیث کان یقیم مجالس العزاء فی منزله،دون معارضة من قبل الحکّام الامویین لأنهم لا یستطیعون منع مجلس عزاء یقیمه الإمام(علیه السّلام)علی جدّه،و لأنهم کانوا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یحاولون إلقاء اللوم فی قتل الحسین و أهل بیته و صحبه علی آل أبی سفیان.</w:t>
      </w:r>
    </w:p>
    <w:p>
      <w:pPr>
        <w:pStyle w:val="BookText"/>
      </w:pPr>
      <w:r>
        <w:rPr>
          <w:rFonts w:ascii="IRNazanin" w:hAnsi="IRNazanin" w:eastAsia="IRNazanin" w:cs="IRNazanin"/>
          <w:lang w:bidi="fa-IR"/>
          <w:color w:val="111111"/>
          <w:sz w:val="28"/>
          <w:szCs w:val="28"/>
          <w:rtl/>
        </w:rPr>
        <w:t xml:space="preserve">و تجسّدت الشعائر الحسینیة بالممارسات التالیة:</w:t>
      </w:r>
    </w:p>
    <w:p>
      <w:pPr>
        <w:pStyle w:val="BookText"/>
      </w:pPr>
      <w:r>
        <w:rPr>
          <w:rFonts w:ascii="IRNazanin" w:hAnsi="IRNazanin" w:eastAsia="IRNazanin" w:cs="IRNazanin"/>
          <w:lang w:bidi="fa-IR"/>
          <w:color w:val="111111"/>
          <w:sz w:val="28"/>
          <w:szCs w:val="28"/>
          <w:rtl/>
        </w:rPr>
        <w:t xml:space="preserve">1-الحزن و إقامة مجالس العزاء:شجّع الإمام علی البکاء لمصاب جدّه الإمام الحسین(علیهما السّلام)و أهل بیته،و الأبرار من صحابته من أجل أن تتجذّر الرابطة العاطفیة به(علیه السّلام)فی المشاعر،و کان یقول:«من ذرفت عیناه علی مصاب الحسین و لو مثل البعوضة غفر اللّه له ذنوبه»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2-الزیارة:حثّ الإمام الباقر(علیه السّلام)علی زیارة قبر جدّه الإمام الحسین(علیه السّلام) لتعمیق الارتباط به شخصا و منهجا،و استلهام روح الثورة منه،و معاهدته علی الاستمرار علی نهجه.</w:t>
      </w:r>
    </w:p>
    <w:p>
      <w:pPr>
        <w:pStyle w:val="BookText"/>
      </w:pPr>
      <w:r>
        <w:rPr>
          <w:rFonts w:ascii="IRNazanin" w:hAnsi="IRNazanin" w:eastAsia="IRNazanin" w:cs="IRNazanin"/>
          <w:lang w:bidi="fa-IR"/>
          <w:color w:val="111111"/>
          <w:sz w:val="28"/>
          <w:szCs w:val="28"/>
          <w:rtl/>
        </w:rPr>
        <w:t xml:space="preserve">و کان یؤکد لمحبّیه و المؤمنین بقیادته الاهتمام بها،و یقول:«مروا شیعتنا بزیارة الحسین بن علی،و زیارته مفروضة علی من أقرّ للحسین بالإمامة»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أکّد(علیه السّلام)علی لزوم اقتران حب أهل البیت(علیهم السّلام)بزیارة قبر الحسین(علیه السّلام)کما جاء فی قوله:«من کان لنا محبّا فلیرغب فی زیارة قبر الحسین(علیه السّلام)،فمن کان للحسین زوّارا عرفناه بالحب لنا أهل البیت»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3-إنشاء الشعر:کما کان(علیه السّلام)یشجع علی قول الشعر فی الإمام الحسین(علیه السّلام) و قد بذل من أمواله لنوادب یندبن بمنی أیام الموسم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أثمر هذا الحثّ إحیاء روح الثورة و النهوض،حتی أن الثورات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4" w:name="pg10319_132642"/>
    <w:bookmarkEnd w:id="74"/>
    <w:p>
      <w:pPr>
        <w:pStyle w:val="BookText"/>
      </w:pPr>
      <w:r>
        <w:rPr>
          <w:rFonts w:ascii="IRNazanin" w:hAnsi="IRNazanin" w:eastAsia="IRNazanin" w:cs="IRNazanin"/>
          <w:lang w:bidi="fa-IR"/>
          <w:color w:val="111111"/>
          <w:sz w:val="28"/>
          <w:szCs w:val="28"/>
          <w:rtl/>
        </w:rPr>
        <w:t xml:space="preserve">التی انطلقت بعد عصر الإمام الباقر(علیه السّلام)کانت تنطلق فی عاشوراء؛إذ کان الثّوار یتزوّدون من قبره(علیه السّلام)ثم ینطلقون بثورتهم و حرکتهم المسلّحة غالبا.</w:t>
      </w:r>
    </w:p>
    <w:p>
      <w:pPr>
        <w:pStyle w:val="Heading5"/>
      </w:pPr>
      <w:bookmarkStart w:id="226" w:name="_Toc113"/>
      <w:r>
        <w:t>الثانی:إحیاء الإیمان بقضیة الإمام المهدی(علیه السّلام)</w:t>
      </w:r>
      <w:bookmarkEnd w:id="226"/>
    </w:p>
    <w:p>
      <w:pPr>
        <w:pStyle w:val="BookText"/>
      </w:pPr>
      <w:r>
        <w:rPr>
          <w:rFonts w:ascii="IRNazanin" w:hAnsi="IRNazanin" w:eastAsia="IRNazanin" w:cs="IRNazanin"/>
          <w:lang w:bidi="fa-IR"/>
          <w:color w:val="111111"/>
          <w:sz w:val="28"/>
          <w:szCs w:val="28"/>
          <w:rtl/>
        </w:rPr>
        <w:t xml:space="preserve">إن الصراع بین الإسلام و الجاهلیة،و بین الحق و الباطل لا ینتهی ما دام کل منهما موجودا و له کیان و قیادة و أنصار.و یستمر الصراع الی أن ینتصر الحق علی الباطل فی نهایة الشوط.و یمثل ظهور الإمام المهدی(علیه السّلام)و ثورته ضد الظلم العالمی الشامل آخر حلقة من حلقات الصراع المستمرة حیث یختفی الباطل و لا یبقی له کیان مستقل.</w:t>
      </w:r>
    </w:p>
    <w:p>
      <w:pPr>
        <w:pStyle w:val="BookText"/>
      </w:pPr>
      <w:r>
        <w:rPr>
          <w:rFonts w:ascii="IRNazanin" w:hAnsi="IRNazanin" w:eastAsia="IRNazanin" w:cs="IRNazanin"/>
          <w:lang w:bidi="fa-IR"/>
          <w:color w:val="111111"/>
          <w:sz w:val="28"/>
          <w:szCs w:val="28"/>
          <w:rtl/>
        </w:rPr>
        <w:t xml:space="preserve">و انتظار الإمام المهدی الثائر(علیه السّلام)هو حرکة ایجابیة و تعبیر عن حیویّة الروح الثوریّة و هو یتطلّب تعبئة الافکار و الطاقات للاشتراک فی علمیة الخلاص و الانقاذ الشامل.</w:t>
      </w:r>
    </w:p>
    <w:p>
      <w:pPr>
        <w:pStyle w:val="BookText"/>
      </w:pPr>
      <w:r>
        <w:rPr>
          <w:rFonts w:ascii="IRNazanin" w:hAnsi="IRNazanin" w:eastAsia="IRNazanin" w:cs="IRNazanin"/>
          <w:lang w:bidi="fa-IR"/>
          <w:color w:val="111111"/>
          <w:sz w:val="28"/>
          <w:szCs w:val="28"/>
          <w:rtl/>
        </w:rPr>
        <w:t xml:space="preserve">و قد أکّد جمیع الائمة من أهل البیت(علیهم السّلام)علی هذه الحقیقة لا سیّما الإمام الباقر(علیه السّلام)؛و ذلک لکی تتعمق هذه القضیّة الکبری فی العقول و النفوس جمیعا.</w:t>
      </w:r>
    </w:p>
    <w:p>
      <w:pPr>
        <w:pStyle w:val="BookText"/>
      </w:pPr>
      <w:r>
        <w:rPr>
          <w:rFonts w:ascii="IRNazanin" w:hAnsi="IRNazanin" w:eastAsia="IRNazanin" w:cs="IRNazanin"/>
          <w:lang w:bidi="fa-IR"/>
          <w:color w:val="111111"/>
          <w:sz w:val="28"/>
          <w:szCs w:val="28"/>
          <w:rtl/>
        </w:rPr>
        <w:t xml:space="preserve">قال(علیه السّلام):«انّما نجومکم کنجوم السماء کلّما غاب نجم طلع نجم حتی اذا أشرتم بأصابعکم،و ملتم بحواجبکم غیّب اللّه عنکم نجمکم و استوت بنو عبد المطلّب فلم یعرف أیّ من أیّ فإذا طلع نجمکم،فاحمدوا ربّکم»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اعتبر ثورة الإمام المهدی(علیه السّلام)من الأمر الإلهی المحتوم،حین قال:</w:t>
      </w:r>
    </w:p>
    <w:p>
      <w:pPr>
        <w:pStyle w:val="BookText"/>
      </w:pPr>
      <w:r>
        <w:rPr>
          <w:rFonts w:ascii="IRNazanin" w:hAnsi="IRNazanin" w:eastAsia="IRNazanin" w:cs="IRNazanin"/>
          <w:lang w:bidi="fa-IR"/>
          <w:color w:val="111111"/>
          <w:sz w:val="28"/>
          <w:szCs w:val="28"/>
          <w:rtl/>
        </w:rPr>
        <w:t xml:space="preserve">«من المحتوم الّذی حتمه اللّه قیام قائمنا»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5" w:name="pg10319_132643"/>
    <w:bookmarkEnd w:id="75"/>
    <w:p>
      <w:pPr>
        <w:pStyle w:val="BookText"/>
      </w:pPr>
      <w:r>
        <w:rPr>
          <w:rFonts w:ascii="IRNazanin" w:hAnsi="IRNazanin" w:eastAsia="IRNazanin" w:cs="IRNazanin"/>
          <w:lang w:bidi="fa-IR"/>
          <w:color w:val="111111"/>
          <w:sz w:val="28"/>
          <w:szCs w:val="28"/>
          <w:rtl/>
        </w:rPr>
        <w:t xml:space="preserve">و قال(علیه السّلام):«لا تزالون تمدّون أعناقکم الی الرجل منّا تقولون هو هذا،فیذهب اللّه به،حتی یبعث اللّه لهذا الأمر من لا تدرون ولد أم لم یولد،خلق أو لم یخلق»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یهیّ‌ء الاذهان للتعبئة الی ذلک الیوم و یقول:«إذا قام قائمنا و ظهر مهدیّنا کان الرجل أجرأ من لیث و أمضی من سنان»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4"/>
      </w:pPr>
      <w:bookmarkStart w:id="227" w:name="_Toc114"/>
      <w:r>
        <w:t>خامسا:الإمام الباقر(علیه السّلام)و تشخیص هویة الجماعة الصالحة</w:t>
      </w:r>
      <w:bookmarkEnd w:id="227"/>
    </w:p>
    <w:p>
      <w:pPr>
        <w:pStyle w:val="Heading5"/>
      </w:pPr>
      <w:bookmarkStart w:id="228" w:name="_Toc115"/>
      <w:r>
        <w:t>اشارة</w:t>
      </w:r>
      <w:bookmarkEnd w:id="228"/>
    </w:p>
    <w:p>
      <w:pPr>
        <w:pStyle w:val="BookText"/>
      </w:pPr>
      <w:r>
        <w:rPr>
          <w:rFonts w:ascii="IRNazanin" w:hAnsi="IRNazanin" w:eastAsia="IRNazanin" w:cs="IRNazanin"/>
          <w:lang w:bidi="fa-IR"/>
          <w:color w:val="111111"/>
          <w:sz w:val="28"/>
          <w:szCs w:val="28"/>
          <w:rtl/>
        </w:rPr>
        <w:t xml:space="preserve">اهتم الإمام الباقر(علیه السّلام)بتشخیص هویة الجماعة الصالحة،و تمییزها عن غیرها من الهویات التی ترافق سائر الوجودات و الکیانات و التیارات القائمة فی الواقع.</w:t>
      </w:r>
    </w:p>
    <w:p>
      <w:pPr>
        <w:pStyle w:val="BookText"/>
      </w:pPr>
      <w:r>
        <w:rPr>
          <w:rFonts w:ascii="IRNazanin" w:hAnsi="IRNazanin" w:eastAsia="IRNazanin" w:cs="IRNazanin"/>
          <w:lang w:bidi="fa-IR"/>
          <w:color w:val="111111"/>
          <w:sz w:val="28"/>
          <w:szCs w:val="28"/>
          <w:rtl/>
        </w:rPr>
        <w:t xml:space="preserve">و قد کان للجماعة الصالحة وجود ممیّز من حیث الاسم و الصفات و من حیث الولاء و الاقتداء،و من حیث التقییم و الدرجة و المرتبة من بین الدرجات و المراتب،فهی تنتمی الی الإسلام أولا و الی منهج أهل البیت ثانیا.</w:t>
      </w:r>
    </w:p>
    <w:p>
      <w:pPr>
        <w:pStyle w:val="BookText"/>
      </w:pPr>
      <w:r>
        <w:rPr>
          <w:rFonts w:ascii="IRNazanin" w:hAnsi="IRNazanin" w:eastAsia="IRNazanin" w:cs="IRNazanin"/>
          <w:lang w:bidi="fa-IR"/>
          <w:color w:val="111111"/>
          <w:sz w:val="28"/>
          <w:szCs w:val="28"/>
          <w:rtl/>
        </w:rPr>
        <w:t xml:space="preserve">و تشخیص الهویة له آثار ایجابیة علی تجذر الانتماء و إدامته،و له آثار عملیة علی الافکار و العواطف و الممارسات السلوکیة،حیث انها تتبع الانتماء،و تتحرک علی ضوء الاهداف المحدّدة للهویة المشخصة،و من هذه الآثار:</w:t>
      </w:r>
    </w:p>
    <w:p>
      <w:pPr>
        <w:pStyle w:val="BookText"/>
      </w:pPr>
      <w:r>
        <w:rPr>
          <w:rFonts w:ascii="IRNazanin" w:hAnsi="IRNazanin" w:eastAsia="IRNazanin" w:cs="IRNazanin"/>
          <w:lang w:bidi="fa-IR"/>
          <w:color w:val="111111"/>
          <w:sz w:val="28"/>
          <w:szCs w:val="28"/>
          <w:rtl/>
        </w:rPr>
        <w:t xml:space="preserve">1-الشعور بالانتماء و هو أمر فطری یدفع الانسان للاعتزاز بانتمائه، لأنه یشعر بأن شخصیته و وجوده یحددها الانتماء و الهویة الظاهرة.</w:t>
      </w:r>
    </w:p>
    <w:p>
      <w:pPr>
        <w:pStyle w:val="BookText"/>
      </w:pPr>
      <w:r>
        <w:rPr>
          <w:rFonts w:ascii="IRNazanin" w:hAnsi="IRNazanin" w:eastAsia="IRNazanin" w:cs="IRNazanin"/>
          <w:lang w:bidi="fa-IR"/>
          <w:color w:val="111111"/>
          <w:sz w:val="28"/>
          <w:szCs w:val="28"/>
          <w:rtl/>
        </w:rPr>
        <w:t xml:space="preserve">2-ان لتشخیص الهویة دورا کبیرا من وحدة الاهداف و وحدة البرامج،و وحدة المصیر،و وحدة المصالح،و لهذه الوحدة دور أساسی فی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6" w:name="pg10319_132644"/>
    <w:bookmarkEnd w:id="76"/>
    <w:p>
      <w:pPr>
        <w:pStyle w:val="BookText"/>
      </w:pPr>
      <w:r>
        <w:rPr>
          <w:rFonts w:ascii="IRNazanin" w:hAnsi="IRNazanin" w:eastAsia="IRNazanin" w:cs="IRNazanin"/>
          <w:lang w:bidi="fa-IR"/>
          <w:color w:val="111111"/>
          <w:sz w:val="28"/>
          <w:szCs w:val="28"/>
          <w:rtl/>
        </w:rPr>
        <w:t xml:space="preserve">تحریک المنتمین الی العمل الجاد و الحرکة الدؤوبة لتحقیق الأهداف المنشودة و التضحیة من أجلها.</w:t>
      </w:r>
    </w:p>
    <w:p>
      <w:pPr>
        <w:pStyle w:val="BookText"/>
      </w:pPr>
      <w:r>
        <w:rPr>
          <w:rFonts w:ascii="IRNazanin" w:hAnsi="IRNazanin" w:eastAsia="IRNazanin" w:cs="IRNazanin"/>
          <w:lang w:bidi="fa-IR"/>
          <w:color w:val="111111"/>
          <w:sz w:val="28"/>
          <w:szCs w:val="28"/>
          <w:rtl/>
        </w:rPr>
        <w:t xml:space="preserve">3-ان لتشخیص الهویة دورا کبیرا فی تعمیق علاقات الاخوة داخل الجماعة الصالحة،و دفعها نحو التآزر و التکاتف و التعاون من أجل رفع مستواها الفکری و السیاسی و الاجتماعی و الاقتصادی،کما یمنحها القوة و المنعة و العزّة.</w:t>
      </w:r>
    </w:p>
    <w:p>
      <w:pPr>
        <w:pStyle w:val="BookText"/>
      </w:pPr>
      <w:r>
        <w:rPr>
          <w:rFonts w:ascii="IRNazanin" w:hAnsi="IRNazanin" w:eastAsia="IRNazanin" w:cs="IRNazanin"/>
          <w:lang w:bidi="fa-IR"/>
          <w:color w:val="111111"/>
          <w:sz w:val="28"/>
          <w:szCs w:val="28"/>
          <w:rtl/>
        </w:rPr>
        <w:t xml:space="preserve">4-إنّ تشخیص الهویة و الشعور بالانتماء الموحد یدفع الحرکة باتّجاه توسیع قاعدتها الشعبیة علی أساس تقویة مظاهر الهویة فی الواقع الموضوعی و یدفعها نحو التنافس المشروع مع الوجودات القائمة لربط بقیة أفراد الامة بالمفاهیم و القیم الصالحة،و تجسیدها فی الواقع.</w:t>
      </w:r>
    </w:p>
    <w:p>
      <w:pPr>
        <w:pStyle w:val="Heading5"/>
      </w:pPr>
      <w:bookmarkStart w:id="229" w:name="_Toc116"/>
      <w:r>
        <w:t>محاور الانتماء فی الجماعة الصالحة</w:t>
      </w:r>
      <w:bookmarkEnd w:id="229"/>
    </w:p>
    <w:p>
      <w:pPr>
        <w:pStyle w:val="BookText"/>
      </w:pPr>
      <w:r>
        <w:rPr>
          <w:rFonts w:ascii="IRNazanin" w:hAnsi="IRNazanin" w:eastAsia="IRNazanin" w:cs="IRNazanin"/>
          <w:lang w:bidi="fa-IR"/>
          <w:color w:val="111111"/>
          <w:sz w:val="28"/>
          <w:szCs w:val="28"/>
          <w:rtl/>
        </w:rPr>
        <w:t xml:space="preserve">الإسلام هو المحور الاساسی للانتماء عند الجماعة الصالحة،و هو المحرک الأول للعمل و الحرکة و للسلوک و للعلاقات،و المصلحة الإسلامیة العلیا هی الحاکمة علی جمیع المصالح.</w:t>
      </w:r>
    </w:p>
    <w:p>
      <w:pPr>
        <w:pStyle w:val="BookText"/>
      </w:pPr>
      <w:r>
        <w:rPr>
          <w:rFonts w:ascii="IRNazanin" w:hAnsi="IRNazanin" w:eastAsia="IRNazanin" w:cs="IRNazanin"/>
          <w:lang w:bidi="fa-IR"/>
          <w:color w:val="111111"/>
          <w:sz w:val="28"/>
          <w:szCs w:val="28"/>
          <w:rtl/>
        </w:rPr>
        <w:t xml:space="preserve">و الإسلام هو الانتماء الاساسی الذی یدفع بالمنتمین إلیه نحو التعالی علی الأواصر الضیّقة و الروابط الثانویة،و یوجّه الانظار و المواقف الی الهدف المشترک و الی الافق الأرحب الذی تنضوی تحته جمیع الانتماءات،لتکون العلاقات فی ظله قائمة علی أساس التکافل و التراحم و التناصح،و الأمانة و العدل و السماحة و المودة و الاحسان،و هذه العلاقات تتطلب التحرر من ضغط القیم و الاوضاع المحدودة،و المصالح و المطامع الذاتیة العارضة.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الإسلام هو الانتماء الأرحب الذی یضم جمیع من نطق بالشهادتین، فهو فی رأی الإمام الباقر(علیه السّلام):«...و الإسلام ما علیه التناکح و التوارث و حقنت به الدماء»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ذلک فإن الجماعة الصالحة هی جزء من المجتمع الاسلامی الکبیر بمختلف تیاراته و مذاهبه الفکریة و السیاسیة،و مسؤولة عن الحفاظ علی هذا الوجود من التصدّع.</w:t>
      </w:r>
    </w:p>
    <w:p>
      <w:pPr>
        <w:pStyle w:val="BookText"/>
      </w:pPr>
      <w:r>
        <w:rPr>
          <w:rFonts w:ascii="IRNazanin" w:hAnsi="IRNazanin" w:eastAsia="IRNazanin" w:cs="IRNazanin"/>
          <w:lang w:bidi="fa-IR"/>
          <w:color w:val="111111"/>
          <w:sz w:val="28"/>
          <w:szCs w:val="28"/>
          <w:rtl/>
        </w:rPr>
        <w:t xml:space="preserve">و الفکر المشترک أو العقیدة المشترکة بین الجماعة الصالحة و سائر الجماعات القائمة هی:الایمان باللّه و رسله و کتبه،و الایمان برسالة خاتم الأنبیاء(صلّی اللّه علیه و اله)و الإیمان بیوم القیامة.</w:t>
      </w:r>
    </w:p>
    <w:p>
      <w:pPr>
        <w:pStyle w:val="BookText"/>
      </w:pPr>
      <w:r>
        <w:rPr>
          <w:rFonts w:ascii="IRNazanin" w:hAnsi="IRNazanin" w:eastAsia="IRNazanin" w:cs="IRNazanin"/>
          <w:lang w:bidi="fa-IR"/>
          <w:color w:val="111111"/>
          <w:sz w:val="28"/>
          <w:szCs w:val="28"/>
          <w:rtl/>
        </w:rPr>
        <w:t xml:space="preserve">و الانتماء الی منهج أهل البیت(علیهم السّلام)هو الهویة المشخصة للجماعة الصالحة لتمییزها عن غیرها من الجماعات التی تنتمی الی مناهج اخری.</w:t>
      </w:r>
    </w:p>
    <w:p>
      <w:pPr>
        <w:pStyle w:val="BookText"/>
      </w:pPr>
      <w:r>
        <w:rPr>
          <w:rFonts w:ascii="IRNazanin" w:hAnsi="IRNazanin" w:eastAsia="IRNazanin" w:cs="IRNazanin"/>
          <w:lang w:bidi="fa-IR"/>
          <w:color w:val="111111"/>
          <w:sz w:val="28"/>
          <w:szCs w:val="28"/>
          <w:rtl/>
        </w:rPr>
        <w:t xml:space="preserve">و الانتماء الی أهل البیت(علیهم السّلام)یعنی الولاء لهم بجمیع مراتبه و مصادیقه المتمثّلة فی حبّهم و نصرتهم،و الاستسلام لأوامرهم و نواهیهم التی هی أوامر اللّه و رسوله للإنسان المسلم علی مدی الحیاة و فی جمیع مجالاة الحیاة؛بحیث تکون العقول و القلوب و الأفعال منسجمة مع منهجهم العقائدی و السیاسی فی آن واحد،لأنهم الامتداد الحقیقی للرسالة الإسلامیة و هم القیّمون علی المنهج الإلهی الذی أرسی دعائمه رسول اللّه(صلّی اللّه علیه و اله)فی حدیث الثقلین و غیره من النصوص النبویّة الشریفة.و من هنا قال الإمام الباقر(علیه السّلام):«نحن أهل بیت الرحمة و شجرة النبوة و معدن الحکمة،و مختلف الملائکة و مهبط الوحی»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الانتماء یجعل جمیع أفراد الجماعة الصالحة مکلفین بأداء دور القدوة ازاء الانتماء الرحب و هو الإسلام،فینبغی أن یکونوا قدوة لغیرهم،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7" w:name="pg10319_132646"/>
    <w:bookmarkEnd w:id="77"/>
    <w:p>
      <w:pPr>
        <w:pStyle w:val="BookText"/>
      </w:pPr>
      <w:r>
        <w:rPr>
          <w:rFonts w:ascii="IRNazanin" w:hAnsi="IRNazanin" w:eastAsia="IRNazanin" w:cs="IRNazanin"/>
          <w:lang w:bidi="fa-IR"/>
          <w:color w:val="111111"/>
          <w:sz w:val="28"/>
          <w:szCs w:val="28"/>
          <w:rtl/>
        </w:rPr>
        <w:t xml:space="preserve">و قد وصفهم الإمام(علیه السّلام)فی أحادیث متقدمة بمواصفات خاصة و منها:طاعة اللّه،و التقوی،و أداء الواجبات و اجتناب المحرمات،و حسن الخلق، و حسن السیرة،و أکّد علی أن هذا الانتماء لا یتحقق إلاّ بالتقوی و الورع و العمل الصالح.</w:t>
      </w:r>
    </w:p>
    <w:p>
      <w:pPr>
        <w:pStyle w:val="Heading5"/>
      </w:pPr>
      <w:bookmarkStart w:id="230" w:name="_Toc117"/>
      <w:r>
        <w:t>مشخصات الهویة</w:t>
      </w:r>
      <w:bookmarkEnd w:id="230"/>
    </w:p>
    <w:p>
      <w:pPr>
        <w:pStyle w:val="Heading6"/>
      </w:pPr>
      <w:bookmarkStart w:id="231" w:name="_Toc118"/>
      <w:r>
        <w:t>الأول:الاسم</w:t>
      </w:r>
      <w:bookmarkEnd w:id="231"/>
    </w:p>
    <w:p>
      <w:pPr>
        <w:pStyle w:val="BookText"/>
      </w:pPr>
      <w:r>
        <w:rPr>
          <w:rFonts w:ascii="IRNazanin" w:hAnsi="IRNazanin" w:eastAsia="IRNazanin" w:cs="IRNazanin"/>
          <w:lang w:bidi="fa-IR"/>
          <w:color w:val="111111"/>
          <w:sz w:val="28"/>
          <w:szCs w:val="28"/>
          <w:rtl/>
        </w:rPr>
        <w:t xml:space="preserve">أطلق الإمام الباقر(علیه السّلام)تبعا لآبائه و أجداده(علیهم السّلام)عددا من الاسماء و العناوین لتشخیص هویة الجماعة الصالحة و فرزها و تمییزها عن غیرها فی خضم الالتباس فی المفاهیم و الخلط فی العناوین،و منها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1-شیعة علیّ.</w:t>
      </w:r>
    </w:p>
    <w:p>
      <w:pPr>
        <w:pStyle w:val="BookText"/>
      </w:pPr>
      <w:r>
        <w:rPr>
          <w:rFonts w:ascii="IRNazanin" w:hAnsi="IRNazanin" w:eastAsia="IRNazanin" w:cs="IRNazanin"/>
          <w:lang w:bidi="fa-IR"/>
          <w:color w:val="111111"/>
          <w:sz w:val="28"/>
          <w:szCs w:val="28"/>
          <w:rtl/>
        </w:rPr>
        <w:t xml:space="preserve">2-شیعة فاطمة.</w:t>
      </w:r>
    </w:p>
    <w:p>
      <w:pPr>
        <w:pStyle w:val="BookText"/>
      </w:pPr>
      <w:r>
        <w:rPr>
          <w:rFonts w:ascii="IRNazanin" w:hAnsi="IRNazanin" w:eastAsia="IRNazanin" w:cs="IRNazanin"/>
          <w:lang w:bidi="fa-IR"/>
          <w:color w:val="111111"/>
          <w:sz w:val="28"/>
          <w:szCs w:val="28"/>
          <w:rtl/>
        </w:rPr>
        <w:t xml:space="preserve">3-شیعة آل محمد.</w:t>
      </w:r>
    </w:p>
    <w:p>
      <w:pPr>
        <w:pStyle w:val="BookText"/>
      </w:pPr>
      <w:r>
        <w:rPr>
          <w:rFonts w:ascii="IRNazanin" w:hAnsi="IRNazanin" w:eastAsia="IRNazanin" w:cs="IRNazanin"/>
          <w:lang w:bidi="fa-IR"/>
          <w:color w:val="111111"/>
          <w:sz w:val="28"/>
          <w:szCs w:val="28"/>
          <w:rtl/>
        </w:rPr>
        <w:t xml:space="preserve">4-شیعة ولد فاطمة.</w:t>
      </w:r>
    </w:p>
    <w:p>
      <w:pPr>
        <w:pStyle w:val="BookText"/>
      </w:pPr>
      <w:r>
        <w:rPr>
          <w:rFonts w:ascii="IRNazanin" w:hAnsi="IRNazanin" w:eastAsia="IRNazanin" w:cs="IRNazanin"/>
          <w:lang w:bidi="fa-IR"/>
          <w:color w:val="111111"/>
          <w:sz w:val="28"/>
          <w:szCs w:val="28"/>
          <w:rtl/>
        </w:rPr>
        <w:t xml:space="preserve">و اسم الشیعة هو مورد اعتزاز الجماعة الصالحة لمشایعتهم أهل البیت(علیهم السّلام)المطهّرین من کل رجس و دنس.</w:t>
      </w:r>
    </w:p>
    <w:p>
      <w:pPr>
        <w:pStyle w:val="BookText"/>
      </w:pPr>
      <w:r>
        <w:rPr>
          <w:rFonts w:ascii="IRNazanin" w:hAnsi="IRNazanin" w:eastAsia="IRNazanin" w:cs="IRNazanin"/>
          <w:lang w:bidi="fa-IR"/>
          <w:color w:val="111111"/>
          <w:sz w:val="28"/>
          <w:szCs w:val="28"/>
          <w:rtl/>
        </w:rPr>
        <w:t xml:space="preserve">و قد بشّر الإمام الباقر(علیه السّلام)افراد الجماعة الصالحة بهذا الاسم،فعن أبی بصیر،قال:«لیهنکم الاسم،قلت:ما هو جعلت فداک؟قال:«و إنّ من شیعته لإبراهیم» </w:t>
      </w:r>
      <w:r>
        <w:rPr>
          <w:rStyle w:val="FootnoteReference"/>
        </w:rPr>
        <w:footnoteReference w:id="394"/>
      </w:r>
      <w:r>
        <w:rPr>
          <w:rFonts w:ascii="Amiri" w:hAnsi="Amiri" w:eastAsia="Amiri" w:cs="Amiri"/>
          <w:lang w:bidi="ar-SA"/>
          <w:color w:val="111111"/>
          <w:sz w:val="28"/>
          <w:szCs w:val="28"/>
          <w:rtl/>
        </w:rPr>
        <w:t xml:space="preserve">و قوله: فَاسْتَغٰاثَهُ الَّذِی مِنْ شِیعَتِهِ عَلَی الَّذِی مِنْ عَدُوِّهِ </w:t>
      </w:r>
      <w:r>
        <w:rPr>
          <w:rStyle w:val="FootnoteReference"/>
        </w:rPr>
        <w:footnoteReference w:id="395"/>
      </w:r>
      <w:r>
        <w:rPr>
          <w:rFonts w:ascii="IRNazanin" w:hAnsi="IRNazanin" w:eastAsia="IRNazanin" w:cs="IRNazanin"/>
          <w:lang w:bidi="fa-IR"/>
          <w:color w:val="111111"/>
          <w:sz w:val="28"/>
          <w:szCs w:val="28"/>
          <w:rtl/>
        </w:rPr>
        <w:t xml:space="preserve">،فلیهنکم الاسم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8" w:name="pg10319_132647"/>
    <w:bookmarkEnd w:id="78"/>
    <w:p>
      <w:pPr>
        <w:pStyle w:val="BookText"/>
      </w:pPr>
      <w:r>
        <w:rPr>
          <w:rFonts w:ascii="IRNazanin" w:hAnsi="IRNazanin" w:eastAsia="IRNazanin" w:cs="IRNazanin"/>
          <w:lang w:bidi="fa-IR"/>
          <w:color w:val="111111"/>
          <w:sz w:val="28"/>
          <w:szCs w:val="28"/>
          <w:rtl/>
        </w:rPr>
        <w:t xml:space="preserve">فهذا الاسم اسم شریف سمّی به اللّه تعالی أتباع الأنبیاء السابقین.</w:t>
      </w:r>
    </w:p>
    <w:p>
      <w:pPr>
        <w:pStyle w:val="BookText"/>
      </w:pPr>
      <w:r>
        <w:rPr>
          <w:rFonts w:ascii="IRNazanin" w:hAnsi="IRNazanin" w:eastAsia="IRNazanin" w:cs="IRNazanin"/>
          <w:lang w:bidi="fa-IR"/>
          <w:color w:val="111111"/>
          <w:sz w:val="28"/>
          <w:szCs w:val="28"/>
          <w:rtl/>
        </w:rPr>
        <w:t xml:space="preserve">و أقرّ(علیه السّلام)اسم الرافضة علی الجماعة الصالحه بعد أن سمّاهم به اتباع السلطان،فحینما شکی الیه بعض أصحابه هذه التسمیة قال له:«و أنا من الرافضة»قالها ثلاثا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بصیر،قال:قلت لأبی جعفر(علیه السّلام):جعلت فداک اسم سمّینا به استحلّت به الولاة دماءنا و أموالنا و عذابنا قال:و ما هو،قال:الرّافضة،فقال أبو جعفر(علیه السّلام):«انّ سبعین رجلا من عسکر فرعون رفضوا فرعون فأتوا موسی(علیه السّلام) فلم یکن فی قوم موسی(علیه السّلام)أشدّ اجتهادا و لا أشدّ حبا لهارون منهم،فسمّاهم قوم موسی الرّافضة،فأوحی اللّه الی موسی:أن ثبّت لهم هذا الاسم فی التوراة،فإنی قد نحلتهم، و ذلک اسم قد نحلکموه اللّه»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هنالک أسماء اخری ذکرها الإمام الباقر(علیه السّلام)و هی:المؤمن و الموالی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6"/>
      </w:pPr>
      <w:bookmarkStart w:id="232" w:name="_Toc119"/>
      <w:r>
        <w:t>الثانی:الصفات</w:t>
      </w:r>
      <w:bookmarkEnd w:id="232"/>
    </w:p>
    <w:p>
      <w:pPr>
        <w:pStyle w:val="BookText"/>
      </w:pPr>
      <w:r>
        <w:rPr>
          <w:rFonts w:ascii="IRNazanin" w:hAnsi="IRNazanin" w:eastAsia="IRNazanin" w:cs="IRNazanin"/>
          <w:lang w:bidi="fa-IR"/>
          <w:color w:val="111111"/>
          <w:sz w:val="28"/>
          <w:szCs w:val="28"/>
          <w:rtl/>
        </w:rPr>
        <w:t xml:space="preserve">وصف الإمام الباقر(علیه السّلام)أفراد الجماعة الصالحة بمواصفات خاصة تشخصهم بها عن غیرهم </w:t>
      </w:r>
      <w:r>
        <w:rPr>
          <w:rStyle w:val="FootnoteReference"/>
        </w:rPr>
        <w:footnoteReference w:id="400"/>
      </w: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1-أصحاب الیمین.</w:t>
      </w:r>
    </w:p>
    <w:p>
      <w:pPr>
        <w:pStyle w:val="BookText"/>
      </w:pPr>
      <w:r>
        <w:rPr>
          <w:rFonts w:ascii="IRNazanin" w:hAnsi="IRNazanin" w:eastAsia="IRNazanin" w:cs="IRNazanin"/>
          <w:lang w:bidi="fa-IR"/>
          <w:color w:val="111111"/>
          <w:sz w:val="28"/>
          <w:szCs w:val="28"/>
          <w:rtl/>
        </w:rPr>
        <w:t xml:space="preserve">2-خیر البریة.</w:t>
      </w:r>
    </w:p>
    <w:p>
      <w:pPr>
        <w:pStyle w:val="BookText"/>
      </w:pPr>
      <w:r>
        <w:rPr>
          <w:rFonts w:ascii="IRNazanin" w:hAnsi="IRNazanin" w:eastAsia="IRNazanin" w:cs="IRNazanin"/>
          <w:lang w:bidi="fa-IR"/>
          <w:color w:val="111111"/>
          <w:sz w:val="28"/>
          <w:szCs w:val="28"/>
          <w:rtl/>
        </w:rPr>
        <w:t xml:space="preserve">3-أولیاء اللّه.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9" w:name="pg10319_132648"/>
    <w:bookmarkEnd w:id="79"/>
    <w:p>
      <w:pPr>
        <w:pStyle w:val="BookText"/>
      </w:pPr>
      <w:r>
        <w:rPr>
          <w:rFonts w:ascii="Amiri" w:hAnsi="Amiri" w:eastAsia="Amiri" w:cs="Amiri"/>
          <w:lang w:bidi="ar-SA"/>
          <w:color w:val="111111"/>
          <w:sz w:val="28"/>
          <w:szCs w:val="28"/>
          <w:rtl/>
        </w:rPr>
        <w:t xml:space="preserve">4-شرط اللّه.</w:t>
      </w:r>
    </w:p>
    <w:p>
      <w:pPr>
        <w:pStyle w:val="BookText"/>
      </w:pPr>
      <w:r>
        <w:rPr>
          <w:rFonts w:ascii="Amiri" w:hAnsi="Amiri" w:eastAsia="Amiri" w:cs="Amiri"/>
          <w:lang w:bidi="ar-SA"/>
          <w:color w:val="111111"/>
          <w:sz w:val="28"/>
          <w:szCs w:val="28"/>
          <w:rtl/>
        </w:rPr>
        <w:t xml:space="preserve">5-أعوان اللّه.</w:t>
      </w:r>
    </w:p>
    <w:p>
      <w:pPr>
        <w:pStyle w:val="Heading6"/>
      </w:pPr>
      <w:bookmarkStart w:id="233" w:name="_Toc120"/>
      <w:r>
        <w:t>الثالث:منزلة الجماعة الصالحة</w:t>
      </w:r>
      <w:bookmarkEnd w:id="233"/>
    </w:p>
    <w:p>
      <w:pPr>
        <w:pStyle w:val="BookText"/>
      </w:pPr>
      <w:r>
        <w:rPr>
          <w:rFonts w:ascii="IRNazanin" w:hAnsi="IRNazanin" w:eastAsia="IRNazanin" w:cs="IRNazanin"/>
          <w:lang w:bidi="fa-IR"/>
          <w:color w:val="111111"/>
          <w:sz w:val="28"/>
          <w:szCs w:val="28"/>
          <w:rtl/>
        </w:rPr>
        <w:t xml:space="preserve">ذکر الإمام(علیه السّلام)للجماعة الصالحة التی تحمل اسم شیعة أهل البیت(علیهم السّلام)منزلة و مرتبة فی کلتا الحیاتین:الدنیا و الآخرة.</w:t>
      </w:r>
    </w:p>
    <w:p>
      <w:pPr>
        <w:pStyle w:val="BookText"/>
      </w:pPr>
      <w:r>
        <w:rPr>
          <w:rFonts w:ascii="IRNazanin" w:hAnsi="IRNazanin" w:eastAsia="IRNazanin" w:cs="IRNazanin"/>
          <w:lang w:bidi="fa-IR"/>
          <w:color w:val="111111"/>
          <w:sz w:val="28"/>
          <w:szCs w:val="28"/>
          <w:rtl/>
        </w:rPr>
        <w:t xml:space="preserve">1-منزلة الجماعة الصالحة فی الحیاة الدنیا:ان الجماعة الصالحة مرّت بمراحل من التمحیص فی داخل النفس و فی مکنون الضمیر،و فی الواقع العملی،فخرجت مستقرة علی الحق،و اتبعت منهج أهل البیت(علیهم السّلام)فی وقت کان فیه قادته مطاردین ملاحقین محاصرین من جهات شتی، و استقرارها علی الحق هذا جعل لها منزلة و مرتبة فی دار الاختبار و الامتحان، و قد أوضح الإمام(علیه السّلام)هذه الفضیلة بقوله:«انّ اللّه عزّ و جلّ أعطی المؤمن ثلاث خصال:العزّ فی الدنیا و الدین،و الفلج فی الآخرة،و المهابة فی صدور العالمین»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الإمام المسجد الحرام فوجد فیه جماعة من أصحابه،فدنا منهم و سلّم ثم قال لهم:«و اللّه انّی لأحبّ ریحکم و أرواحکم...انتم شرط اللّه،و أنتم أعوان اللّه،و أنتم أنصار اللّه،و أنتم السابقون الأولوّن و السابقون الآخرون...قال أمیر المؤمنین(علیه السّلام)ألا و إنّ لکل شیء شرفا،و شرف الدین الشیعة،ألا و إنّ لکل شیء عمادا و عماد الدین الشیعة،الا و إنّ لکل شیء سیدا و سیّد المجالس مجلس شیعتنا...»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الجماعة الصالحة هی المعیار العملی فی الولاء لأهل البیت(علیهم السّلام)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لقوله(علیه السّلام):«کونوا النمرقة الوسطی یرجع الیکم الغالی و یلحق بکم التالی»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2-منزلة الجماعة الصالحة فی الحیاة الآخرة:إنّ للجماعة الصالحة منزلة فی الحیاة الاخری،لأنها اجتازت الامتحان الإلهی بنجاح،و ثبتت علی المنهج الإلهی فی جمیع الأبعاد:فی الفکر و العاطفة و السلوک،و بذلت الغالی و النفیس دفاعا عن القیم الإسلامیة الثابتة التی ارسی دعائمها القرآن و رسول الإسلام(صلّی اللّه علیه و اله)و أهل بیته الأطهار(علیهم السّلام).</w:t>
      </w:r>
    </w:p>
    <w:p>
      <w:pPr>
        <w:pStyle w:val="BookText"/>
      </w:pPr>
      <w:r>
        <w:rPr>
          <w:rFonts w:ascii="IRNazanin" w:hAnsi="IRNazanin" w:eastAsia="IRNazanin" w:cs="IRNazanin"/>
          <w:lang w:bidi="fa-IR"/>
          <w:color w:val="111111"/>
          <w:sz w:val="28"/>
          <w:szCs w:val="28"/>
          <w:rtl/>
        </w:rPr>
        <w:t xml:space="preserve">و من هذه المنازل و المراتب هی کرامتهم عند اللّه تعالی،قال الإمام الباقر(علیه السّلام): «ان اللّه سبحانه یبعث شیعتنا یوم القیامة من قبورهم...و وجوههم کالقمر لیلة البدر،مسکنة روعاتهم،مستورة عوراتهم،قد اعطوا الأمن و الأمان،یخاف الناس و لا یخافون،و یحزن الناس و لا یحزنون،یحشرون علی نوق لها أجنحة من ذهب تتلألأ، قد ذلّلت من غیر ریاضة أعناقها من یاقوت أحمر،ألین من الحریر،لکرامتهم علی اللّه»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قال(علیه السّلام):«و فی شیعة ولد فاطمة أنزل اللّه هذه الآیة خاصة قُلْ یٰا عِبٰادِیَ الَّذِینَ أَسْرَفُوا عَلیٰ أَنْفُسِهِمْ لاٰ تَقْنَطُوا مِنْ رَحْمَةِ اللّٰهِ إِنَّ اللّٰهَ یَغْفِرُ الذُّنُوبَ جَمِیعاً إِنَّهُ هُوَ الْغَفُورُ الرَّحِیمُ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روی(علیه السّلام)عن رسول اللّه(صلّی اللّه علیه و اله)قوله:«انّ علیا و شیعته هم الفائزون»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المنازل و المراتب سینالها أفراد الجماعة الصالحة المتّبعین منهج ائمتهم المطیعین للّه تعالی إذ جسّدوا القیم الإلهیة فی واقع الحیاة.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0" w:name="pg10319_132650"/>
    <w:bookmarkEnd w:id="80"/>
    <w:p>
      <w:pPr>
        <w:pStyle w:val="Heading4"/>
      </w:pPr>
      <w:bookmarkStart w:id="234" w:name="_Toc121"/>
      <w:r>
        <w:t>سادسا:الإمام الباقر(علیه السّلام)و العلاقات فی نظام الجماعة الصالحة</w:t>
      </w:r>
      <w:bookmarkEnd w:id="234"/>
    </w:p>
    <w:p>
      <w:pPr>
        <w:pStyle w:val="Heading5"/>
      </w:pPr>
      <w:bookmarkStart w:id="235" w:name="_Toc122"/>
      <w:r>
        <w:t>اشارة</w:t>
      </w:r>
      <w:bookmarkEnd w:id="235"/>
    </w:p>
    <w:p>
      <w:pPr>
        <w:pStyle w:val="BookText"/>
      </w:pPr>
      <w:r>
        <w:rPr>
          <w:rFonts w:ascii="IRNazanin" w:hAnsi="IRNazanin" w:eastAsia="IRNazanin" w:cs="IRNazanin"/>
          <w:lang w:bidi="fa-IR"/>
          <w:color w:val="111111"/>
          <w:sz w:val="28"/>
          <w:szCs w:val="28"/>
          <w:rtl/>
        </w:rPr>
        <w:t xml:space="preserve">الجماعة الصالحة لها قیادة و طلیعة و قاعدة ترتبط فیما بینها بعلاقات تحددّها المفاهیم و القیم الحاکمة علی جمیع الافراد و من مختلف المستویات.</w:t>
      </w:r>
    </w:p>
    <w:p>
      <w:pPr>
        <w:pStyle w:val="BookText"/>
      </w:pPr>
      <w:r>
        <w:rPr>
          <w:rFonts w:ascii="IRNazanin" w:hAnsi="IRNazanin" w:eastAsia="IRNazanin" w:cs="IRNazanin"/>
          <w:lang w:bidi="fa-IR"/>
          <w:color w:val="111111"/>
          <w:sz w:val="28"/>
          <w:szCs w:val="28"/>
          <w:rtl/>
        </w:rPr>
        <w:t xml:space="preserve">و لکل من مراتب الجماعة علاقات مع الجماعات الاخری تحدّدها الاهداف و المصالح المشترکة ضمن الافق الأرحب و المصیر الأکبر.</w:t>
      </w:r>
    </w:p>
    <w:p>
      <w:pPr>
        <w:pStyle w:val="BookText"/>
      </w:pPr>
      <w:r>
        <w:rPr>
          <w:rFonts w:ascii="IRNazanin" w:hAnsi="IRNazanin" w:eastAsia="IRNazanin" w:cs="IRNazanin"/>
          <w:lang w:bidi="fa-IR"/>
          <w:color w:val="111111"/>
          <w:sz w:val="28"/>
          <w:szCs w:val="28"/>
          <w:rtl/>
        </w:rPr>
        <w:t xml:space="preserve">و تربطها علاقات مع اتباع الادیان الاخری من المعاهدین و أهل الذمة.</w:t>
      </w:r>
    </w:p>
    <w:p>
      <w:pPr>
        <w:pStyle w:val="Heading5"/>
      </w:pPr>
      <w:bookmarkStart w:id="236" w:name="_Toc123"/>
      <w:r>
        <w:t>1-العلاقات داخل الجماعة الصالحة</w:t>
      </w:r>
      <w:bookmarkEnd w:id="236"/>
    </w:p>
    <w:p>
      <w:pPr>
        <w:pStyle w:val="Heading6"/>
      </w:pPr>
      <w:bookmarkStart w:id="237" w:name="_Toc124"/>
      <w:r>
        <w:t>اشارة</w:t>
      </w:r>
      <w:bookmarkEnd w:id="237"/>
    </w:p>
    <w:p>
      <w:pPr>
        <w:pStyle w:val="BookText"/>
      </w:pPr>
      <w:r>
        <w:rPr>
          <w:rFonts w:ascii="IRNazanin" w:hAnsi="IRNazanin" w:eastAsia="IRNazanin" w:cs="IRNazanin"/>
          <w:lang w:bidi="fa-IR"/>
          <w:color w:val="111111"/>
          <w:sz w:val="28"/>
          <w:szCs w:val="28"/>
          <w:rtl/>
        </w:rPr>
        <w:t xml:space="preserve">أ-العلاقة بین القیادة و الطلیعة:القیادة تتمثل فی الإمام المعصوم(علیه السّلام)الذی یشرف علی بناء و توجیه الجماعة الصالحة،و تنظیم شؤونها المختلفة،و هو المرجع فی إصدار الأوامر و اتخاذ الخطط و القرارات.</w:t>
      </w:r>
    </w:p>
    <w:p>
      <w:pPr>
        <w:pStyle w:val="BookText"/>
      </w:pPr>
      <w:r>
        <w:rPr>
          <w:rFonts w:ascii="IRNazanin" w:hAnsi="IRNazanin" w:eastAsia="IRNazanin" w:cs="IRNazanin"/>
          <w:lang w:bidi="fa-IR"/>
          <w:color w:val="111111"/>
          <w:sz w:val="28"/>
          <w:szCs w:val="28"/>
          <w:rtl/>
        </w:rPr>
        <w:t xml:space="preserve">و بما ان الجماعة الصالحة لها امتداد فی جمیع البلدان و الامصار،لذا فإنّ العلاقة بین أفرادها و بین الإمام(علیه السّلام)تکون عن طریق الطلیعة الواعیة المخلصة و التی تتمثل بالوکلاء،و هم المقربون من الإمام(علیه السّلام)و المختصون به،و هم بدورهم یشرفون علی باقی افراد الجماعة.</w:t>
      </w:r>
    </w:p>
    <w:p>
      <w:pPr>
        <w:pStyle w:val="BookText"/>
      </w:pPr>
      <w:r>
        <w:rPr>
          <w:rFonts w:ascii="IRNazanin" w:hAnsi="IRNazanin" w:eastAsia="IRNazanin" w:cs="IRNazanin"/>
          <w:lang w:bidi="fa-IR"/>
          <w:color w:val="111111"/>
          <w:sz w:val="28"/>
          <w:szCs w:val="28"/>
          <w:rtl/>
        </w:rPr>
        <w:t xml:space="preserve">و قد کان الإمام(علیه السّلام)یخصص کثیرا من وقته لتوجیه الطلیعة و ارشادها عن طریق اللقاءات المباشرة الیومیة،و اللقاءات الدوریة،و عن طریق المراسلات.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ب-العلاقة بین القیادة و القاعدة:کانت للإمام(علیه السّلام)علاقات مباشرة و غیر مباشرة مع قواعده فی المدینة،و فی مختلف الامصار،و کان أهل المدینة و غیرهم یلتقون به و یزورونه،و کان یقوم(علیه السّلام)بزیارتهم و الالتقاء بهم،أما المقیمون فی بلدان اخری فکانوا یلتقون به فی موسم الحج و غیره،و کان(علیه السّلام) یراسل بعضهم،لتدوم العلاقة بینه و بینهم،و قد رسم لهم منهاجا فی العلاقات، و جعل علیهم أن یزوروه،حین قال(علیه السّلام):«إنّما امر الناس أن یاتوا هذه الاحجار، فیطوفوا بها،ثم یأتونا فیخبرونا بولایتهم و یعرضوا علینا نصرهم»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أیضا:«تمام الحج لقاء الإمام»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العلاقة مستمرة بین الإمام(علیه السّلام)و القاعدة عن طریق الطلیعة (الوکلاء)،و عن طریق المراسلة.</w:t>
      </w:r>
    </w:p>
    <w:p>
      <w:pPr>
        <w:pStyle w:val="BookText"/>
      </w:pPr>
      <w:r>
        <w:rPr>
          <w:rFonts w:ascii="IRNazanin" w:hAnsi="IRNazanin" w:eastAsia="IRNazanin" w:cs="IRNazanin"/>
          <w:lang w:bidi="fa-IR"/>
          <w:color w:val="111111"/>
          <w:sz w:val="28"/>
          <w:szCs w:val="28"/>
          <w:rtl/>
        </w:rPr>
        <w:t xml:space="preserve">ج-العلاقة بین الافراد:حث الإمام(علیه السّلام)علی ادامة العلاقة بین افراد الجماعة الصالحة ،و قال:«تزاوروا فی بیوتکم،فإن ذلک حیاة لأمرنا،رحم اللّه عبدا أحیی أمرنا»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نهی(علیه السّلام)عن المقاطعة و الهجران فقال:«ما من مؤمنین اهتجرا فوق ثلاث إلاّ و برئت منهما فی الثالثة»،فقیل له:یا ابن رسول اللّه هذا حال الظالم،فما بال المظلوم؟فقال(علیه السّلام):«ما بال المظلوم لا یصیر الی الظالم؟فیقول:أنا الظالم حتی یصطلحا»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1" w:name="pg10319_132652"/>
    <w:bookmarkEnd w:id="81"/>
    <w:p>
      <w:pPr>
        <w:pStyle w:val="Heading6"/>
      </w:pPr>
      <w:bookmarkStart w:id="238" w:name="_Toc125"/>
      <w:r>
        <w:t>اسس العلاقات الداخلیة</w:t>
      </w:r>
      <w:bookmarkEnd w:id="238"/>
    </w:p>
    <w:p>
      <w:pPr>
        <w:pStyle w:val="BookText"/>
      </w:pPr>
      <w:r>
        <w:rPr>
          <w:rFonts w:ascii="IRNazanin" w:hAnsi="IRNazanin" w:eastAsia="IRNazanin" w:cs="IRNazanin"/>
          <w:lang w:bidi="fa-IR"/>
          <w:color w:val="111111"/>
          <w:sz w:val="28"/>
          <w:szCs w:val="28"/>
          <w:rtl/>
        </w:rPr>
        <w:t xml:space="preserve">أ-طاعة الإمام(علیه السّلام):الإمام المعصوم هو القائد الربّانی للجماعة الصالحة، و هو المشرف علی جمیع شؤونها،و ان جمیع البرامج و الخطط لا یمکن تحقیقها بالصورة المشروعة إلاّ بالرجوع الیه و امتثال أوامره و الاخلاص له فی النصیحة،و قد روی الإمام الباقر(علیه السّلام)عن رسول اللّه(صلّی اللّه علیه و اله)انّه قال:«ما نظر اللّه عزّ و جلّ الی ولیّ له یجهد نفسه بالطاعة لإمامه و النصیحة إلاّ کان معنا فی الرفیق الاعلی»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ب-قاعدة الحب فی اللّه و البغض فی اللّه:و روی الإمام الباقر(علیه السّلام)عن رسول اللّه(صلّی اللّه علیه و اله)أنّه قال:«ودّ المؤمن للمؤمن فی اللّه من أعظم شعب الإیمان،و من أحبّ فی اللّه،و أبغض فی اللّه،و أعطی فی اللّه،و منع فی اللّه فهو من أصفیاء اللّه»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ج-اخلاص المودّة:إن الحب و المودة هی أساس العلاقات داخل الجماعة الصالحة؛لذا قال(علیه السّلام):«و اخلص مودتک للمؤمن»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د-الایثار من أجل حقوق الاخوان:قال(علیه السّلام):«أشرف أخلاق الأئمة و الفاضلین من شیعتنا استعمال التقیة و أخذ النفس بحقوق الاخوان»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2" w:name="pg10319_132653"/>
    <w:bookmarkEnd w:id="82"/>
    <w:p>
      <w:pPr>
        <w:pStyle w:val="BookText"/>
      </w:pPr>
      <w:r>
        <w:rPr>
          <w:rFonts w:ascii="IRNazanin" w:hAnsi="IRNazanin" w:eastAsia="IRNazanin" w:cs="IRNazanin"/>
          <w:lang w:bidi="fa-IR"/>
          <w:color w:val="111111"/>
          <w:sz w:val="28"/>
          <w:szCs w:val="28"/>
          <w:rtl/>
        </w:rPr>
        <w:t xml:space="preserve">ه-التکافل الاجتماعی</w:t>
      </w:r>
    </w:p>
    <w:p>
      <w:pPr>
        <w:pStyle w:val="BookText"/>
      </w:pPr>
      <w:r>
        <w:rPr>
          <w:rFonts w:ascii="IRNazanin" w:hAnsi="IRNazanin" w:eastAsia="IRNazanin" w:cs="IRNazanin"/>
          <w:lang w:bidi="fa-IR"/>
          <w:color w:val="111111"/>
          <w:sz w:val="28"/>
          <w:szCs w:val="28"/>
          <w:rtl/>
        </w:rPr>
        <w:t xml:space="preserve">و-التناصر و التآزر</w:t>
      </w:r>
    </w:p>
    <w:p>
      <w:pPr>
        <w:pStyle w:val="BookText"/>
      </w:pPr>
      <w:r>
        <w:rPr>
          <w:rFonts w:ascii="IRNazanin" w:hAnsi="IRNazanin" w:eastAsia="IRNazanin" w:cs="IRNazanin"/>
          <w:lang w:bidi="fa-IR"/>
          <w:color w:val="111111"/>
          <w:sz w:val="28"/>
          <w:szCs w:val="28"/>
          <w:rtl/>
        </w:rPr>
        <w:t xml:space="preserve">ز-ادامة العلاقة:قال(علیه السّلام):«ثلاثة من مکارم الدنیا و الآخرة:أن تعفو عمّن ظلمک،و تصل من قطعک،و تحلم إذا جهل علیک»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السّلام):«ان المؤمن أخ المؤمن لا یشتمه و لا یحرمه و لا یسیء به الظن»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5"/>
      </w:pPr>
      <w:bookmarkStart w:id="239" w:name="_Toc126"/>
      <w:r>
        <w:t>2-العلاقات مع الجماعات الإسلامیة الاخری</w:t>
      </w:r>
      <w:bookmarkEnd w:id="239"/>
    </w:p>
    <w:p>
      <w:pPr>
        <w:pStyle w:val="BookText"/>
      </w:pPr>
      <w:r>
        <w:rPr>
          <w:rFonts w:ascii="IRNazanin" w:hAnsi="IRNazanin" w:eastAsia="IRNazanin" w:cs="IRNazanin"/>
          <w:lang w:bidi="fa-IR"/>
          <w:color w:val="111111"/>
          <w:sz w:val="28"/>
          <w:szCs w:val="28"/>
          <w:rtl/>
        </w:rPr>
        <w:t xml:space="preserve">1-إنّ التعایش و الانفتاح مع عامة المسلمین و جمهورهم الذین لیس لهم عداء لأهل البیت(علیهم السّلام)-و إن کانوا لا یرون لهم حق الولایة و الإمامة-هو من سیرة الإمام(علیه السّلام)و قد کانت للجماعة الصالحة علاقات واسعة مع جماعات عدیدة من المسلمین.</w:t>
      </w:r>
    </w:p>
    <w:p>
      <w:pPr>
        <w:pStyle w:val="BookText"/>
      </w:pPr>
      <w:r>
        <w:rPr>
          <w:rFonts w:ascii="IRNazanin" w:hAnsi="IRNazanin" w:eastAsia="IRNazanin" w:cs="IRNazanin"/>
          <w:lang w:bidi="fa-IR"/>
          <w:color w:val="111111"/>
          <w:sz w:val="28"/>
          <w:szCs w:val="28"/>
          <w:rtl/>
        </w:rPr>
        <w:t xml:space="preserve">2-العلاقة السلبیة مع اعداء أهل البیت(علیهم السّلام):إنّ المقاطعة هی السمة الغالبة للعلاقات مع من نصب العداء لأهل البیت(علیهم السّلام)،و یلحق بها مقاطعة أصحاب البدع،و الغلاة،و أعوان النظام الجائر ممّن أبغض أهل البیت(علیهم السّلام).</w:t>
      </w:r>
    </w:p>
    <w:p>
      <w:pPr>
        <w:pStyle w:val="BookText"/>
      </w:pPr>
      <w:r>
        <w:rPr>
          <w:rFonts w:ascii="IRNazanin" w:hAnsi="IRNazanin" w:eastAsia="IRNazanin" w:cs="IRNazanin"/>
          <w:lang w:bidi="fa-IR"/>
          <w:color w:val="111111"/>
          <w:sz w:val="28"/>
          <w:szCs w:val="28"/>
          <w:rtl/>
        </w:rPr>
        <w:t xml:space="preserve">و درجة المقاطعة تتحکم بها الظروف عادة،فإذا کانت الظروف غیر مؤاتیة فالمصانعة هی العلاقة المختارة،فقد قال(علیه السّلام):«صانع المنافق بلسانک»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3-إنّ المشارکة فی النشاطات العامة التی فیها مصلحة للاسلام و مصلحة الجماعة الصالحة هی أمر مطلوب و محمود و لا یضرّ بالانتماء لأهل البیت(علیهم السّلام).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3" w:name="pg10319_132654"/>
    <w:bookmarkEnd w:id="83"/>
    <w:p>
      <w:pPr>
        <w:pStyle w:val="Heading5"/>
      </w:pPr>
      <w:bookmarkStart w:id="240" w:name="_Toc127"/>
      <w:r>
        <w:t>3-العلاقة مع أهل الذمة</w:t>
      </w:r>
      <w:bookmarkEnd w:id="240"/>
    </w:p>
    <w:p>
      <w:pPr>
        <w:pStyle w:val="BookText"/>
      </w:pPr>
      <w:r>
        <w:rPr>
          <w:rFonts w:ascii="IRNazanin" w:hAnsi="IRNazanin" w:eastAsia="IRNazanin" w:cs="IRNazanin"/>
          <w:lang w:bidi="fa-IR"/>
          <w:color w:val="111111"/>
          <w:sz w:val="28"/>
          <w:szCs w:val="28"/>
          <w:rtl/>
        </w:rPr>
        <w:t xml:space="preserve">رسم الإمام(علیه السّلام)منهجا لعلاقة الجماعة الصالحة مع أهل الذمّة،علی أساس المعایشة و عدم الاعتداء،قال(علیه السّلام):«...فإذا قبلوا الجزیة علی أنفسهم حرم علینا سبیهم،و حرمت أموالهم و حلّت لنا مناکحهم»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السّلام):«ما من رجل أمن رجلا علی ذمة ثم قتله إلاّ جاء یوم القیامة یحمل لواء الغدر»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حرّم(علیه السّلام)الاعتداء علی أموالهم و ممتلکاتهم بغصب أو سرقة أو غش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أوصی باحترام احکامهم الفقهیة و المدینة و أحکام القضاء و المواریث،و ان کانت مخالفة للشریعة الإسلامیة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5"/>
      </w:pPr>
      <w:bookmarkStart w:id="241" w:name="_Toc128"/>
      <w:r>
        <w:t>4-العلاقة مع الکفّار</w:t>
      </w:r>
      <w:bookmarkEnd w:id="241"/>
    </w:p>
    <w:p>
      <w:pPr>
        <w:pStyle w:val="BookText"/>
      </w:pPr>
      <w:r>
        <w:rPr>
          <w:rFonts w:ascii="IRNazanin" w:hAnsi="IRNazanin" w:eastAsia="IRNazanin" w:cs="IRNazanin"/>
          <w:lang w:bidi="fa-IR"/>
          <w:color w:val="111111"/>
          <w:sz w:val="28"/>
          <w:szCs w:val="28"/>
          <w:rtl/>
        </w:rPr>
        <w:t xml:space="preserve">إنّ العلاقة مع الکفّار قائمة علی أساس قاعدة البراءة،و هی المفاصلة بین الإسلام و الکفر،فلا تجوز المعاونة لهم بأی لون،و یحرم إسنادهم بأی شکل من أشکال الإسناد.</w:t>
      </w:r>
    </w:p>
    <w:p>
      <w:pPr>
        <w:pStyle w:val="BookText"/>
      </w:pPr>
      <w:r>
        <w:rPr>
          <w:rFonts w:ascii="IRNazanin" w:hAnsi="IRNazanin" w:eastAsia="IRNazanin" w:cs="IRNazanin"/>
          <w:lang w:bidi="fa-IR"/>
          <w:color w:val="111111"/>
          <w:sz w:val="28"/>
          <w:szCs w:val="28"/>
          <w:rtl/>
        </w:rPr>
        <w:t xml:space="preserve">و البراءة تستدعی المقاومة بل المواجهة معهم أحیانا،و لذا کان(علیه السّلام) یشجع علی بیع السلاح لمن یحارب به الکفّار و ان کان مخالفا أو معادیا لأهل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4" w:name="pg10319_132655"/>
    <w:bookmarkEnd w:id="84"/>
    <w:p>
      <w:pPr>
        <w:pStyle w:val="BookText"/>
      </w:pPr>
      <w:r>
        <w:rPr>
          <w:rFonts w:ascii="IRNazanin" w:hAnsi="IRNazanin" w:eastAsia="IRNazanin" w:cs="IRNazanin"/>
          <w:lang w:bidi="fa-IR"/>
          <w:color w:val="111111"/>
          <w:sz w:val="28"/>
          <w:szCs w:val="28"/>
          <w:rtl/>
        </w:rPr>
        <w:t xml:space="preserve">البیت(علیهم السّلام)و للجماعة الصالحة؛فإنّ هذا العمل فی رأی الإمام(علیه السّلام)یتم به دفع العدو المشترک،و إبعاد خطره الذی یهدّد الکیان الاسلامی.</w:t>
      </w:r>
    </w:p>
    <w:p>
      <w:pPr>
        <w:pStyle w:val="Heading4"/>
      </w:pPr>
      <w:bookmarkStart w:id="242" w:name="_Toc129"/>
      <w:r>
        <w:t>سابعا:الإمام الباقر(علیه السّلام)و النظام الأمنی للجماعة الصالحة</w:t>
      </w:r>
      <w:bookmarkEnd w:id="242"/>
    </w:p>
    <w:p>
      <w:pPr>
        <w:pStyle w:val="Heading5"/>
      </w:pPr>
      <w:bookmarkStart w:id="243" w:name="_Toc130"/>
      <w:r>
        <w:t>اشارة</w:t>
      </w:r>
      <w:bookmarkEnd w:id="243"/>
    </w:p>
    <w:p>
      <w:pPr>
        <w:pStyle w:val="BookText"/>
      </w:pPr>
      <w:r>
        <w:rPr>
          <w:rFonts w:ascii="IRNazanin" w:hAnsi="IRNazanin" w:eastAsia="IRNazanin" w:cs="IRNazanin"/>
          <w:lang w:bidi="fa-IR"/>
          <w:color w:val="111111"/>
          <w:sz w:val="28"/>
          <w:szCs w:val="28"/>
          <w:rtl/>
        </w:rPr>
        <w:t xml:space="preserve">أولی الإمام(علیه السّلام)اهتماما خاصا بالنظام الأمنی للجماعة الصالحة، حفاظا علی سلامة أفرادها و کیانها من التصدّع أو التصفیة الجسدیة،لیبقی أفرادها أحرار فی حرکتهم الاصلاحیة و التغییریة.و الاحتیاط و الحذر الأمنی له آثار ایجابیة علی سلامة العقیدة و سلامة الشریعة و سلامة القیم الإسلامیة، فإنّ أی خلل فی الوضع الأمنی یؤدی الی سجن أو قتل أو تهجیر من له تأثیر ایجابی فی الامة،و بالتالی یکون خیر فرصة للمنحرفین لنشر عقائدهم و افکارهم لبلبلة الأفکار و خلق الاضطراب فی العقول و القلوب و النفوس،بعد خلو المیدان من المصلحین الذین ینتمون الی الجماعة الصالحة.</w:t>
      </w:r>
    </w:p>
    <w:p>
      <w:pPr>
        <w:pStyle w:val="BookText"/>
      </w:pPr>
      <w:r>
        <w:rPr>
          <w:rFonts w:ascii="IRNazanin" w:hAnsi="IRNazanin" w:eastAsia="IRNazanin" w:cs="IRNazanin"/>
          <w:lang w:bidi="fa-IR"/>
          <w:color w:val="111111"/>
          <w:sz w:val="28"/>
          <w:szCs w:val="28"/>
          <w:rtl/>
        </w:rPr>
        <w:t xml:space="preserve">و الاهتمام بالنظام الأمنی یضمن للجماعة الصالحة بقاء القیادة و هی المعصومة(علیه السّلام)بین ظهرانیهم،ترشدهم و توجههم و تربیهم،و تعلّمهم أحکام الدین و سبل الشریعة.</w:t>
      </w:r>
    </w:p>
    <w:p>
      <w:pPr>
        <w:pStyle w:val="BookText"/>
      </w:pPr>
      <w:r>
        <w:rPr>
          <w:rFonts w:ascii="IRNazanin" w:hAnsi="IRNazanin" w:eastAsia="IRNazanin" w:cs="IRNazanin"/>
          <w:lang w:bidi="fa-IR"/>
          <w:color w:val="111111"/>
          <w:sz w:val="28"/>
          <w:szCs w:val="28"/>
          <w:rtl/>
        </w:rPr>
        <w:t xml:space="preserve">و للنظام الأمنی معالم و مظاهر یمکن تحدیدها فی النقاط التالیة:</w:t>
      </w:r>
    </w:p>
    <w:p>
      <w:pPr>
        <w:pStyle w:val="Heading5"/>
      </w:pPr>
      <w:bookmarkStart w:id="244" w:name="_Toc131"/>
      <w:r>
        <w:t>1-التقیّة</w:t>
      </w:r>
      <w:bookmarkEnd w:id="244"/>
    </w:p>
    <w:p>
      <w:pPr>
        <w:pStyle w:val="BookText"/>
      </w:pPr>
      <w:r>
        <w:rPr>
          <w:rFonts w:ascii="IRNazanin" w:hAnsi="IRNazanin" w:eastAsia="IRNazanin" w:cs="IRNazanin"/>
          <w:lang w:bidi="fa-IR"/>
          <w:color w:val="111111"/>
          <w:sz w:val="28"/>
          <w:szCs w:val="28"/>
          <w:rtl/>
        </w:rPr>
        <w:t xml:space="preserve">التقیة عملیة مشروعة لما لها من آثار ایجابیة علی سیر الجماعة الصالحة و توجیه حرکتها نحو اصلاح الواقع و تغییره دون عرقلة أو منع أو تحجیم.</w:t>
      </w:r>
    </w:p>
    <w:p>
      <w:pPr>
        <w:pStyle w:val="BookText"/>
      </w:pPr>
      <w:r>
        <w:rPr>
          <w:rFonts w:ascii="IRNazanin" w:hAnsi="IRNazanin" w:eastAsia="IRNazanin" w:cs="IRNazanin"/>
          <w:lang w:bidi="fa-IR"/>
          <w:color w:val="111111"/>
          <w:sz w:val="28"/>
          <w:szCs w:val="28"/>
          <w:rtl/>
        </w:rPr>
        <w:t xml:space="preserve">و للتقیة موارد عدیدة تحددها طبیعة الظروف المحیطة بالفرد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بالجماعة الصالحة،من حیث القوة و الضعف،و من حیث موقف الحکام و أجهزته من الإمام(علیه السّلام)و من الجماعة الصالحة.</w:t>
      </w:r>
    </w:p>
    <w:p>
      <w:pPr>
        <w:pStyle w:val="BookText"/>
      </w:pPr>
      <w:r>
        <w:rPr>
          <w:rFonts w:ascii="IRNazanin" w:hAnsi="IRNazanin" w:eastAsia="IRNazanin" w:cs="IRNazanin"/>
          <w:lang w:bidi="fa-IR"/>
          <w:color w:val="111111"/>
          <w:sz w:val="28"/>
          <w:szCs w:val="28"/>
          <w:rtl/>
        </w:rPr>
        <w:t xml:space="preserve">و القاعدة الاساسیة فی استخدام التقیة هی قول الإمام(علیه السّلام):«التقیّة فی کل ضرورة»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فالضرورة هی التی تحدّد استثمارها و استخدامها من حیث الوجوب و الاستحباب،و من حیث المرّة و التکرار.</w:t>
      </w:r>
    </w:p>
    <w:p>
      <w:pPr>
        <w:pStyle w:val="BookText"/>
      </w:pPr>
      <w:r>
        <w:rPr>
          <w:rFonts w:ascii="IRNazanin" w:hAnsi="IRNazanin" w:eastAsia="IRNazanin" w:cs="IRNazanin"/>
          <w:lang w:bidi="fa-IR"/>
          <w:color w:val="111111"/>
          <w:sz w:val="28"/>
          <w:szCs w:val="28"/>
          <w:rtl/>
        </w:rPr>
        <w:t xml:space="preserve">و الهدف من التقیّة هو حقن الدماء و حفظها فی مواقف لیست ضروریة،و لیس لها تأثیر علی سیر حرکة الاصلاح و التغییر،أمّا إذا لم تحقق هدفها ذاک فلا ینبغی ممارستها.</w:t>
      </w:r>
    </w:p>
    <w:p>
      <w:pPr>
        <w:pStyle w:val="BookText"/>
      </w:pPr>
      <w:r>
        <w:rPr>
          <w:rFonts w:ascii="IRNazanin" w:hAnsi="IRNazanin" w:eastAsia="IRNazanin" w:cs="IRNazanin"/>
          <w:lang w:bidi="fa-IR"/>
          <w:color w:val="111111"/>
          <w:sz w:val="28"/>
          <w:szCs w:val="28"/>
          <w:rtl/>
        </w:rPr>
        <w:t xml:space="preserve">قال الإمام الباقر(علیه السّلام):«إنما جعلت التقیّة لیحقن بها الدماء،فإذا بلغ الدّم فلا تقیّة»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موارد التقیّة:</w:t>
      </w:r>
    </w:p>
    <w:p>
      <w:pPr>
        <w:pStyle w:val="BookText"/>
      </w:pPr>
      <w:r>
        <w:rPr>
          <w:rFonts w:ascii="IRNazanin" w:hAnsi="IRNazanin" w:eastAsia="IRNazanin" w:cs="IRNazanin"/>
          <w:lang w:bidi="fa-IR"/>
          <w:color w:val="111111"/>
          <w:sz w:val="28"/>
          <w:szCs w:val="28"/>
          <w:rtl/>
        </w:rPr>
        <w:t xml:space="preserve">أ-کتمان المعتقد بالاسلام إذا کان المجتمع مجتمعا غیر اسلامی محاربا للمسلمین،و کتمان المعتقد بمذهب أهل البیت(علیه السّلام)إذا کان المجتمع مخالفا أو معادیا لهم،و یستحل قتل أو تعذیب من یروّج له أو یعلن الانتماء الیه.</w:t>
      </w:r>
    </w:p>
    <w:p>
      <w:pPr>
        <w:pStyle w:val="BookText"/>
      </w:pPr>
      <w:r>
        <w:rPr>
          <w:rFonts w:ascii="IRNazanin" w:hAnsi="IRNazanin" w:eastAsia="IRNazanin" w:cs="IRNazanin"/>
          <w:lang w:bidi="fa-IR"/>
          <w:color w:val="111111"/>
          <w:sz w:val="28"/>
          <w:szCs w:val="28"/>
          <w:rtl/>
        </w:rPr>
        <w:t xml:space="preserve">أو کان الاعلان عن المعتقد یؤدی الی عزل المؤمن عن المجتمع و عدم التأثر بقوله و فعله،أی فی حال عرقلة مهمة الاصلاح و التغییر.</w:t>
      </w:r>
    </w:p>
    <w:p>
      <w:pPr>
        <w:pStyle w:val="BookText"/>
      </w:pPr>
      <w:r>
        <w:rPr>
          <w:rFonts w:ascii="IRNazanin" w:hAnsi="IRNazanin" w:eastAsia="IRNazanin" w:cs="IRNazanin"/>
          <w:lang w:bidi="fa-IR"/>
          <w:color w:val="111111"/>
          <w:sz w:val="28"/>
          <w:szCs w:val="28"/>
          <w:rtl/>
        </w:rPr>
        <w:t xml:space="preserve">ب-کتمان الأحکام الفقهیة إن ادّت الی الضرر الکبیر.</w:t>
      </w:r>
    </w:p>
    <w:p>
      <w:pPr>
        <w:pStyle w:val="BookText"/>
      </w:pPr>
      <w:r>
        <w:rPr>
          <w:rFonts w:ascii="IRNazanin" w:hAnsi="IRNazanin" w:eastAsia="IRNazanin" w:cs="IRNazanin"/>
          <w:lang w:bidi="fa-IR"/>
          <w:color w:val="111111"/>
          <w:sz w:val="28"/>
          <w:szCs w:val="28"/>
          <w:rtl/>
        </w:rPr>
        <w:t xml:space="preserve">ت-کتمان الآراء السیاسیة.</w:t>
      </w:r>
    </w:p>
    <w:p>
      <w:pPr>
        <w:pStyle w:val="BookText"/>
      </w:pPr>
      <w:r>
        <w:rPr>
          <w:rFonts w:ascii="IRNazanin" w:hAnsi="IRNazanin" w:eastAsia="IRNazanin" w:cs="IRNazanin"/>
          <w:lang w:bidi="fa-IR"/>
          <w:color w:val="111111"/>
          <w:sz w:val="28"/>
          <w:szCs w:val="28"/>
          <w:rtl/>
        </w:rPr>
        <w:t xml:space="preserve">ث-کتمان الأسرار السیاسیة.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ج-کتمان البرامج و الخطط المعدّة لاصلاح الواقع و تغییره.</w:t>
      </w:r>
    </w:p>
    <w:p>
      <w:pPr>
        <w:pStyle w:val="BookText"/>
      </w:pPr>
      <w:r>
        <w:rPr>
          <w:rFonts w:ascii="IRNazanin" w:hAnsi="IRNazanin" w:eastAsia="IRNazanin" w:cs="IRNazanin"/>
          <w:lang w:bidi="fa-IR"/>
          <w:color w:val="111111"/>
          <w:sz w:val="28"/>
          <w:szCs w:val="28"/>
          <w:rtl/>
        </w:rPr>
        <w:t xml:space="preserve">و التقیة قد تکون بکتمان هذه الموارد،أو التظاهر بغیرها.و بعبارة اخری:ان التقیّة هی المصانعة مع المخالفین أو المعادین للجماعة الصالحة تخلّصا من عدوانهم و أذاهم،أو إضرارهم بالعمل.</w:t>
      </w:r>
    </w:p>
    <w:p>
      <w:pPr>
        <w:pStyle w:val="BookText"/>
      </w:pPr>
      <w:r>
        <w:rPr>
          <w:rFonts w:ascii="IRNazanin" w:hAnsi="IRNazanin" w:eastAsia="IRNazanin" w:cs="IRNazanin"/>
          <w:lang w:bidi="fa-IR"/>
          <w:color w:val="111111"/>
          <w:sz w:val="28"/>
          <w:szCs w:val="28"/>
          <w:rtl/>
        </w:rPr>
        <w:t xml:space="preserve">و التقیّة هی الموقف المتوازن بین الانعزال عن المجتمع و الابتعاد عن میدان الاصلاح و التغییر،و بین المواجهة و الصراع،لأنّ عدم ممارستها یؤدی الی واحد من الموقفین،و فی کلیهما لا یحقق الانسان اهدافه فی الحیاة الاجتماعیة،و قد یؤدی احیانا الی النکوص و التراجع أو التخلّی نهائیا عن المنهج السلیم،أو الانحراف عنه.</w:t>
      </w:r>
    </w:p>
    <w:p>
      <w:pPr>
        <w:pStyle w:val="BookText"/>
      </w:pPr>
      <w:r>
        <w:rPr>
          <w:rFonts w:ascii="IRNazanin" w:hAnsi="IRNazanin" w:eastAsia="IRNazanin" w:cs="IRNazanin"/>
          <w:lang w:bidi="fa-IR"/>
          <w:color w:val="111111"/>
          <w:sz w:val="28"/>
          <w:szCs w:val="28"/>
          <w:rtl/>
        </w:rPr>
        <w:t xml:space="preserve">فالانعزال قد یؤدی الی الوقوع فی حبائل الغلو،و التحول إلی الباطنیة کما حدث للحرکة الاسماعیلیة.</w:t>
      </w:r>
    </w:p>
    <w:p>
      <w:pPr>
        <w:pStyle w:val="BookText"/>
      </w:pPr>
      <w:r>
        <w:rPr>
          <w:rFonts w:ascii="IRNazanin" w:hAnsi="IRNazanin" w:eastAsia="IRNazanin" w:cs="IRNazanin"/>
          <w:lang w:bidi="fa-IR"/>
          <w:color w:val="111111"/>
          <w:sz w:val="28"/>
          <w:szCs w:val="28"/>
          <w:rtl/>
        </w:rPr>
        <w:t xml:space="preserve">و المواجهة قد تؤدی الی الضعف أمام أسالیب الأرهاب و الإغراء و الخداع و التضلیل ان کانت الجماعة الصالحة غیر مهیئة لخوض غمار الصراع و المواجهة.</w:t>
      </w:r>
    </w:p>
    <w:p>
      <w:pPr>
        <w:pStyle w:val="BookText"/>
      </w:pPr>
      <w:r>
        <w:rPr>
          <w:rFonts w:ascii="IRNazanin" w:hAnsi="IRNazanin" w:eastAsia="IRNazanin" w:cs="IRNazanin"/>
          <w:lang w:bidi="fa-IR"/>
          <w:color w:val="111111"/>
          <w:sz w:val="28"/>
          <w:szCs w:val="28"/>
          <w:rtl/>
        </w:rPr>
        <w:t xml:space="preserve">و قد استطاع الإمام(علیه السّلام)أن یحافظ علی أمن الجماعة الصالحة بتأکیده علی التقیّة،حیث استطاع أن یوسّع قاعدته الشعبیة،و یرفد الجماعة الصالحة بأفراد جدد،و بکوادر جدیدة،و استطاع أن ینشر علوم أهل البیت(علیه السّلام)و ان یشیع الفضائل و المکارم فی المجتمع،دون ان یمنح للحکّام فرصة لاغتیاله أو اعتقاله أو منعه من نشاطاته العامة فی التدریس،و اللقاءات،و الزیارات.</w:t>
      </w:r>
    </w:p>
    <w:p>
      <w:pPr>
        <w:pStyle w:val="BookText"/>
      </w:pPr>
      <w:r>
        <w:rPr>
          <w:rFonts w:ascii="IRNazanin" w:hAnsi="IRNazanin" w:eastAsia="IRNazanin" w:cs="IRNazanin"/>
          <w:lang w:bidi="fa-IR"/>
          <w:color w:val="111111"/>
          <w:sz w:val="28"/>
          <w:szCs w:val="28"/>
          <w:rtl/>
        </w:rPr>
        <w:t xml:space="preserve">و التقیّة قد تتوقف احیانا و فی حدود خاصة علی تظاهر الانسان بالجنون حفاظا علی نفسه و الجماعة التی ینتمی الیها،و هی حالة نادرة أمر بها الإمام(علیه السّلام)جابر بن یزید الجعفی،حیث کتب الیه کتابا فی ذلک،فلما دخل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10319_132658"/>
    <w:bookmarkEnd w:id="85"/>
    <w:p>
      <w:pPr>
        <w:pStyle w:val="BookText"/>
      </w:pPr>
      <w:r>
        <w:rPr>
          <w:rFonts w:ascii="IRNazanin" w:hAnsi="IRNazanin" w:eastAsia="IRNazanin" w:cs="IRNazanin"/>
          <w:lang w:bidi="fa-IR"/>
          <w:color w:val="111111"/>
          <w:sz w:val="28"/>
          <w:szCs w:val="28"/>
          <w:rtl/>
        </w:rPr>
        <w:t xml:space="preserve">الکوفة،لم یر ضاحکا و لا مسرورا،و تظاهر بالجنون،و بعد أیام من کتاب الإمام(علیه السّلام)جاء کتاب هشام بن عبد الملک یأمر بقتله،فترکه الوالی و لم یقتله، بعد أن أخبره الناس بجنونه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5"/>
      </w:pPr>
      <w:bookmarkStart w:id="245" w:name="_Toc132"/>
      <w:r>
        <w:t>2-کتمان الاسرار</w:t>
      </w:r>
      <w:bookmarkEnd w:id="245"/>
    </w:p>
    <w:p>
      <w:pPr>
        <w:pStyle w:val="BookText"/>
      </w:pPr>
      <w:r>
        <w:rPr>
          <w:rFonts w:ascii="IRNazanin" w:hAnsi="IRNazanin" w:eastAsia="IRNazanin" w:cs="IRNazanin"/>
          <w:lang w:bidi="fa-IR"/>
          <w:color w:val="111111"/>
          <w:sz w:val="28"/>
          <w:szCs w:val="28"/>
          <w:rtl/>
        </w:rPr>
        <w:t xml:space="preserve">ان الظروف المحیطة بالإمام(علیه السّلام)و بالجماعة الصالحة جعلت الإمام(علیه السّلام)یأمر بکتمان الاسرار،قال(علیه السّلام):«اکتموا اسرارنا و لا تحمّلوا الناس علی أعناقنا»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الجماعة الصالحة محاطة بجماعات و تیارات و أجهزة أمنیة تتابع أقوالها و أفعالها و ممارساتها العملیة،و تستثمر الثغرات و الفرص المتاحة لتشویه سمعتها فی عقیدتها و فی أحکامها و فی سلوکها،و تحجیم دورها فی الحیاة؛و لهذا فهی بحاجة الی عنایة اضافیة بکتمان الاسرار،سواء کانت ممّا یتعلق بفضائل و مکارم أهل البیت(علیهم السّلام)التی لا تتحملها عقول المخالفین،أو ممّا یتعلق بتنظیم الجماعة الصالحة من حیث العدّة و العدد،و أسماء الوکلاء، أو الطلیعة المؤثرة علی سیر الأحداث،أو کانت من أسرار العلاقات و اللقاءات،أو الأسرار السیاسیة المتعلقة بالبرامج و الخطط الموضوعة لاصلاح و تغییر الواقع السیاسی و الاجتماعی،أو الأسرار المتعلقة بساعات التنفیذ و ما شابه ذلک.</w:t>
      </w:r>
    </w:p>
    <w:p>
      <w:pPr>
        <w:pStyle w:val="BookText"/>
      </w:pPr>
      <w:r>
        <w:rPr>
          <w:rFonts w:ascii="IRNazanin" w:hAnsi="IRNazanin" w:eastAsia="IRNazanin" w:cs="IRNazanin"/>
          <w:lang w:bidi="fa-IR"/>
          <w:color w:val="111111"/>
          <w:sz w:val="28"/>
          <w:szCs w:val="28"/>
          <w:rtl/>
        </w:rPr>
        <w:t xml:space="preserve">فالإمام(علیه السّلام)کان یتکتم علی المواقف المهمة،فحینما حرّم الدخول الی السلاطین و التعاون معهم،کان هذا التحریم محدودا لم یبلّغ به إلاّ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6" w:name="pg10319_132659"/>
    <w:bookmarkEnd w:id="86"/>
    <w:p>
      <w:pPr>
        <w:pStyle w:val="BookText"/>
      </w:pPr>
      <w:r>
        <w:rPr>
          <w:rFonts w:ascii="IRNazanin" w:hAnsi="IRNazanin" w:eastAsia="IRNazanin" w:cs="IRNazanin"/>
          <w:lang w:bidi="fa-IR"/>
          <w:color w:val="111111"/>
          <w:sz w:val="28"/>
          <w:szCs w:val="28"/>
          <w:rtl/>
        </w:rPr>
        <w:t xml:space="preserve">المقربین منه.</w:t>
      </w:r>
    </w:p>
    <w:p>
      <w:pPr>
        <w:pStyle w:val="BookText"/>
      </w:pPr>
      <w:r>
        <w:rPr>
          <w:rFonts w:ascii="IRNazanin" w:hAnsi="IRNazanin" w:eastAsia="IRNazanin" w:cs="IRNazanin"/>
          <w:lang w:bidi="fa-IR"/>
          <w:color w:val="111111"/>
          <w:sz w:val="28"/>
          <w:szCs w:val="28"/>
          <w:rtl/>
        </w:rPr>
        <w:t xml:space="preserve">و کان یخطط لثورة زید دون أن تعلم به السلطات،و دون علم کثیر من أفراد الجماعة الصالحة،و کان یکتفی بمدح شخصیة زید لیوجه الانظار بصورة غیر مباشرة الیه و الی مواقفه المستقبلیة.</w:t>
      </w:r>
    </w:p>
    <w:p>
      <w:pPr>
        <w:pStyle w:val="BookText"/>
      </w:pPr>
      <w:r>
        <w:rPr>
          <w:rFonts w:ascii="IRNazanin" w:hAnsi="IRNazanin" w:eastAsia="IRNazanin" w:cs="IRNazanin"/>
          <w:lang w:bidi="fa-IR"/>
          <w:color w:val="111111"/>
          <w:sz w:val="28"/>
          <w:szCs w:val="28"/>
          <w:rtl/>
        </w:rPr>
        <w:t xml:space="preserve">و کان یثنی علی المختار مقرّا بثورته و ولائه لأهل البیت(علیهم السّلام)و لکن فی نطاق محدود أمام بعض أصحابه.</w:t>
      </w:r>
    </w:p>
    <w:p>
      <w:pPr>
        <w:pStyle w:val="BookText"/>
      </w:pPr>
      <w:r>
        <w:rPr>
          <w:rFonts w:ascii="IRNazanin" w:hAnsi="IRNazanin" w:eastAsia="IRNazanin" w:cs="IRNazanin"/>
          <w:lang w:bidi="fa-IR"/>
          <w:color w:val="111111"/>
          <w:sz w:val="28"/>
          <w:szCs w:val="28"/>
          <w:rtl/>
        </w:rPr>
        <w:t xml:space="preserve">و لم یعلن(علیه السّلام)عن إمامة الإمام الصادق(علیه السّلام)إلاّ فی نطاق محدود لمن کان یثق به و یعتمد علیه فی عدم کشف السرّ إلاّ فی وقته المناسب.</w:t>
      </w:r>
    </w:p>
    <w:p>
      <w:pPr>
        <w:pStyle w:val="Heading5"/>
      </w:pPr>
      <w:bookmarkStart w:id="246" w:name="_Toc133"/>
      <w:r>
        <w:t>3-التوازن فی العلاقة مع الحکّام</w:t>
      </w:r>
      <w:bookmarkEnd w:id="246"/>
    </w:p>
    <w:p>
      <w:pPr>
        <w:pStyle w:val="BookText"/>
      </w:pPr>
      <w:r>
        <w:rPr>
          <w:rFonts w:ascii="IRNazanin" w:hAnsi="IRNazanin" w:eastAsia="IRNazanin" w:cs="IRNazanin"/>
          <w:lang w:bidi="fa-IR"/>
          <w:color w:val="111111"/>
          <w:sz w:val="28"/>
          <w:szCs w:val="28"/>
          <w:rtl/>
        </w:rPr>
        <w:t xml:space="preserve">إنّ مقاطعة الحاکم الجائر هی إحدی الخصائص التی اختص بها أئمة أهل البیت(علیهم السّلام)،و قد کانت ارشادات و أوامر الإمام الباقر(علیه السّلام)الی أفراد الجماعة الصالحة تؤکد علی المقاطعة فی جمیع صورها،لأنّ العمل مع الجائر یؤدی الی احتمالات واقعیة،هی:</w:t>
      </w:r>
    </w:p>
    <w:p>
      <w:pPr>
        <w:pStyle w:val="BookText"/>
      </w:pPr>
      <w:r>
        <w:rPr>
          <w:rFonts w:ascii="IRNazanin" w:hAnsi="IRNazanin" w:eastAsia="IRNazanin" w:cs="IRNazanin"/>
          <w:lang w:bidi="fa-IR"/>
          <w:color w:val="111111"/>
          <w:sz w:val="28"/>
          <w:szCs w:val="28"/>
          <w:rtl/>
        </w:rPr>
        <w:t xml:space="preserve">أ-تقویته و دعم أرکان دولته المنحرفة.</w:t>
      </w:r>
    </w:p>
    <w:p>
      <w:pPr>
        <w:pStyle w:val="BookText"/>
      </w:pPr>
      <w:r>
        <w:rPr>
          <w:rFonts w:ascii="IRNazanin" w:hAnsi="IRNazanin" w:eastAsia="IRNazanin" w:cs="IRNazanin"/>
          <w:lang w:bidi="fa-IR"/>
          <w:color w:val="111111"/>
          <w:sz w:val="28"/>
          <w:szCs w:val="28"/>
          <w:rtl/>
        </w:rPr>
        <w:t xml:space="preserve">ب-ممارسة الاعمال المنحرفة التی یملیها الواقع المنحرف.</w:t>
      </w:r>
    </w:p>
    <w:p>
      <w:pPr>
        <w:pStyle w:val="BookText"/>
      </w:pPr>
      <w:r>
        <w:rPr>
          <w:rFonts w:ascii="IRNazanin" w:hAnsi="IRNazanin" w:eastAsia="IRNazanin" w:cs="IRNazanin"/>
          <w:lang w:bidi="fa-IR"/>
          <w:color w:val="111111"/>
          <w:sz w:val="28"/>
          <w:szCs w:val="28"/>
          <w:rtl/>
        </w:rPr>
        <w:t xml:space="preserve">ت-تأثر العامل معه-فی بعض الأحیان-بالاغراء المتنوع،بالأموال و المناصب و الجاه،و قد یؤدی هذا إلی التخلی عن الانتماء الی الجماعة الصالحة.</w:t>
      </w:r>
    </w:p>
    <w:p>
      <w:pPr>
        <w:pStyle w:val="BookText"/>
      </w:pPr>
      <w:r>
        <w:rPr>
          <w:rFonts w:ascii="IRNazanin" w:hAnsi="IRNazanin" w:eastAsia="IRNazanin" w:cs="IRNazanin"/>
          <w:lang w:bidi="fa-IR"/>
          <w:color w:val="111111"/>
          <w:sz w:val="28"/>
          <w:szCs w:val="28"/>
          <w:rtl/>
        </w:rPr>
        <w:t xml:space="preserve">ث-تحول العامل الی عدو للجماعة الصالحة فی بعض الاحیان.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لهذا أمر(علیه السّلام)بمقاطعة الحاکم الجائر </w:t>
      </w:r>
      <w:r>
        <w:rPr>
          <w:rStyle w:val="FootnoteReference"/>
        </w:rPr>
        <w:footnoteReference w:id="427"/>
      </w:r>
      <w:r>
        <w:rPr>
          <w:rFonts w:ascii="IRNazanin" w:hAnsi="IRNazanin" w:eastAsia="IRNazanin" w:cs="IRNazanin"/>
          <w:lang w:bidi="fa-IR"/>
          <w:color w:val="111111"/>
          <w:sz w:val="28"/>
          <w:szCs w:val="28"/>
          <w:rtl/>
        </w:rPr>
        <w:t xml:space="preserve">.و جعل العمل مع الجائر دلیلا علی کراهیة الجنّة،تشدیدا منه علی عدم الدخول معه فی الاعمال.عن عقبة ابن بشیر الأسدی،قال:دخلت علی أبی جعفر(علیه السّلام)فقلت له:انی من الحسب الضخم من قومی،و انّ قومی کان لهم عریف فهلک،فأرادوا ان یعرفونی علیهم،فما تری لی؟</w:t>
      </w:r>
    </w:p>
    <w:p>
      <w:pPr>
        <w:pStyle w:val="BookText"/>
      </w:pPr>
      <w:r>
        <w:rPr>
          <w:rFonts w:ascii="IRNazanin" w:hAnsi="IRNazanin" w:eastAsia="IRNazanin" w:cs="IRNazanin"/>
          <w:lang w:bidi="fa-IR"/>
          <w:color w:val="111111"/>
          <w:sz w:val="28"/>
          <w:szCs w:val="28"/>
          <w:rtl/>
        </w:rPr>
        <w:t xml:space="preserve">قال(علیه السّلام):«فإن کنت تکره الجنة و تبغضها،فتعرّف علی قومک،یأخذ سلطان جائر بإمرئ مسلم یسفک دمه،فتشرکهم فی دمه،و عسی أن لا تنال من دنیاهم شیئا»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الرغم من أوامره فی مقاطعة الحاکم الجائر إلاّ انّه راعی المصلحة الإسلامیة العلیا فی موارد عدیدة،فجوّز(علیه السّلام)بیع السلاح أو حمله الی اتباع السلطان </w:t>
      </w:r>
      <w:r>
        <w:rPr>
          <w:rStyle w:val="FootnoteReference"/>
        </w:rPr>
        <w:footnoteReference w:id="429"/>
      </w:r>
      <w:r>
        <w:rPr>
          <w:rFonts w:ascii="IRNazanin" w:hAnsi="IRNazanin" w:eastAsia="IRNazanin" w:cs="IRNazanin"/>
          <w:lang w:bidi="fa-IR"/>
          <w:color w:val="111111"/>
          <w:sz w:val="28"/>
          <w:szCs w:val="28"/>
          <w:rtl/>
        </w:rPr>
        <w:t xml:space="preserve">للمساهمة فی ردّ أعداء الکیان الاسلامی،و لإثبات حسن التعامل للحاکم إن سمع أو لاحظ هذه الإسناد.</w:t>
      </w:r>
    </w:p>
    <w:p>
      <w:pPr>
        <w:pStyle w:val="BookText"/>
      </w:pPr>
      <w:r>
        <w:rPr>
          <w:rFonts w:ascii="IRNazanin" w:hAnsi="IRNazanin" w:eastAsia="IRNazanin" w:cs="IRNazanin"/>
          <w:lang w:bidi="fa-IR"/>
          <w:color w:val="111111"/>
          <w:sz w:val="28"/>
          <w:szCs w:val="28"/>
          <w:rtl/>
        </w:rPr>
        <w:t xml:space="preserve">و کان(علیه السّلام)لا یمتنع إن دعاه الحاکم للقاء به،و لا یمنع أصحابه من ذلک،حفاظا علی أمنهم،لأنّ التمرد علی طلبه قد یؤدی الی کشف نوایاهم فی المعارضة و عدم الرضی بحکمه.</w:t>
      </w:r>
    </w:p>
    <w:p>
      <w:pPr>
        <w:pStyle w:val="BookText"/>
      </w:pPr>
      <w:r>
        <w:rPr>
          <w:rFonts w:ascii="IRNazanin" w:hAnsi="IRNazanin" w:eastAsia="IRNazanin" w:cs="IRNazanin"/>
          <w:lang w:bidi="fa-IR"/>
          <w:color w:val="111111"/>
          <w:sz w:val="28"/>
          <w:szCs w:val="28"/>
          <w:rtl/>
        </w:rPr>
        <w:t xml:space="preserve">و لم یمنع(علیه السّلام)أفراد الجماعة الصالحة من المشارکة فی الغزوات التی کان یقودها حکّام الجور المسلمون فی مختلف الأزمان.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7" w:name="pg10319_132661"/>
    <w:bookmarkEnd w:id="87"/>
    <w:p>
      <w:pPr>
        <w:pStyle w:val="Heading5"/>
      </w:pPr>
      <w:bookmarkStart w:id="247" w:name="_Toc134"/>
      <w:r>
        <w:t>4-مراعاة المستویات المختلفة</w:t>
      </w:r>
      <w:bookmarkEnd w:id="247"/>
    </w:p>
    <w:p>
      <w:pPr>
        <w:pStyle w:val="BookText"/>
      </w:pPr>
      <w:r>
        <w:rPr>
          <w:rFonts w:ascii="IRNazanin" w:hAnsi="IRNazanin" w:eastAsia="IRNazanin" w:cs="IRNazanin"/>
          <w:lang w:bidi="fa-IR"/>
          <w:color w:val="111111"/>
          <w:sz w:val="28"/>
          <w:szCs w:val="28"/>
          <w:rtl/>
        </w:rPr>
        <w:t xml:space="preserve">راعی الإمام(علیه السّلام)فی أوامره و تعلیماته،و فی اشراک أفراد الجماعة الصالحة فی النشاطات و الاعمال المختلفة،تفاوت مستویات الأفراد المختلفة من حیث الطاقات و الامکانیات،و من حیث الوعی و الادراک،و درجة التحمّل،و القدرة علی أداء الواجب أو الاستمرار فی الأعمال،و حدّد لکل فرد مستواه؛لکی یکلّف بقدر مستواه.</w:t>
      </w:r>
    </w:p>
    <w:p>
      <w:pPr>
        <w:pStyle w:val="BookText"/>
      </w:pPr>
      <w:r>
        <w:rPr>
          <w:rFonts w:ascii="IRNazanin" w:hAnsi="IRNazanin" w:eastAsia="IRNazanin" w:cs="IRNazanin"/>
          <w:lang w:bidi="fa-IR"/>
          <w:color w:val="111111"/>
          <w:sz w:val="28"/>
          <w:szCs w:val="28"/>
          <w:rtl/>
        </w:rPr>
        <w:t xml:space="preserve">عن سدیر قال:قال لی أبو جعفر(علیه السّلام):«ان المؤمنین علی منازل،منهم علی واحدة،و منهم علی اثنین،و منهم علی ثلاث،و منهم علی أربع،و منهم علی خمس،و منهم علی ست،و منهم علی سبع،فلو ذهبت تحمّل علی صاحب الواحدة ثنتین لم یقو،و علی صاحب الثنتین ثلاثا لم یقو،و علی صاحب الثلاث أربعا لم یقو...»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الحال فی اعطاء الاسرار المتعلقة بالفضائل و الکرامات لأهل البیت(علیهم السّلام)أو الاسرار السیاسیة،فلکل فرد حسب طاقته العقلیة و العاطفیة و البدنیة.</w:t>
      </w:r>
    </w:p>
    <w:p>
      <w:pPr>
        <w:pStyle w:val="Heading4"/>
      </w:pPr>
      <w:bookmarkStart w:id="248" w:name="_Toc135"/>
      <w:r>
        <w:t>ثامنا:الإمام الباقر(علیه السّلام)و النظام الاقتصادی للجماعة الصالحة</w:t>
      </w:r>
      <w:bookmarkEnd w:id="248"/>
    </w:p>
    <w:p>
      <w:pPr>
        <w:pStyle w:val="Heading5"/>
      </w:pPr>
      <w:bookmarkStart w:id="249" w:name="_Toc136"/>
      <w:r>
        <w:t>اشارة</w:t>
      </w:r>
      <w:bookmarkEnd w:id="249"/>
    </w:p>
    <w:p>
      <w:pPr>
        <w:pStyle w:val="BookText"/>
      </w:pPr>
      <w:r>
        <w:rPr>
          <w:rFonts w:ascii="IRNazanin" w:hAnsi="IRNazanin" w:eastAsia="IRNazanin" w:cs="IRNazanin"/>
          <w:lang w:bidi="fa-IR"/>
          <w:color w:val="111111"/>
          <w:sz w:val="28"/>
          <w:szCs w:val="28"/>
          <w:rtl/>
        </w:rPr>
        <w:t xml:space="preserve">للاقتصاد دور کبیر فی حرکة الامم و الجماعات،من حیث النمو و الثبات و التکامل،و مدّها بالقدرة علی مواجهة الصعاب التی تقع فی طریق النمو و التکامل،فهو أحد العوامل الاساسیة فی بناء الحضارات و رفدها باسس البقاء و الاستمرار،حتی ان الإسلام فی جمیع مراحله لم یحقق أهدافه القریبة أو البعیدة إلاّ بالاستعانة بالاقتصاد،و بالمال الذی هو العصب الاساسی له.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8" w:name="pg10319_132662"/>
    <w:bookmarkEnd w:id="88"/>
    <w:p>
      <w:pPr>
        <w:pStyle w:val="BookText"/>
      </w:pPr>
      <w:r>
        <w:rPr>
          <w:rFonts w:ascii="IRNazanin" w:hAnsi="IRNazanin" w:eastAsia="IRNazanin" w:cs="IRNazanin"/>
          <w:lang w:bidi="fa-IR"/>
          <w:color w:val="111111"/>
          <w:sz w:val="28"/>
          <w:szCs w:val="28"/>
          <w:rtl/>
        </w:rPr>
        <w:t xml:space="preserve">و أکّد الإمام الباقر(علیه السّلام)فی توجیهاته و ارشاداته للجماعة الصالحة علی أهمیة المال فی نجاح أعمالها،و استقامة شؤونها،و قوة کیانها،فقال(علیه السّلام):</w:t>
      </w:r>
    </w:p>
    <w:p>
      <w:pPr>
        <w:pStyle w:val="BookText"/>
      </w:pPr>
      <w:r>
        <w:rPr>
          <w:rFonts w:ascii="IRNazanin" w:hAnsi="IRNazanin" w:eastAsia="IRNazanin" w:cs="IRNazanin"/>
          <w:lang w:bidi="fa-IR"/>
          <w:color w:val="111111"/>
          <w:sz w:val="28"/>
          <w:szCs w:val="28"/>
          <w:rtl/>
        </w:rPr>
        <w:t xml:space="preserve">«...هی الدنانیر و الدراهم خواتیم اللّه فی أرضه،جعلها اللّه مصلحة لخلقه،و به تستقیم شؤونهم و مطالبهم»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5"/>
      </w:pPr>
      <w:bookmarkStart w:id="250" w:name="_Toc137"/>
      <w:r>
        <w:t>التأکید علی أهمیة العامل الاقتصادی</w:t>
      </w:r>
      <w:bookmarkEnd w:id="250"/>
    </w:p>
    <w:p>
      <w:pPr>
        <w:pStyle w:val="BookText"/>
      </w:pPr>
      <w:r>
        <w:rPr>
          <w:rFonts w:ascii="IRNazanin" w:hAnsi="IRNazanin" w:eastAsia="IRNazanin" w:cs="IRNazanin"/>
          <w:lang w:bidi="fa-IR"/>
          <w:color w:val="111111"/>
          <w:sz w:val="28"/>
          <w:szCs w:val="28"/>
          <w:rtl/>
        </w:rPr>
        <w:t xml:space="preserve">و حثّ الإمام(علیه السّلام)علی العمل لکسب الرزق،و الاستغناء عن الناس.</w:t>
      </w:r>
    </w:p>
    <w:p>
      <w:pPr>
        <w:pStyle w:val="BookText"/>
      </w:pPr>
      <w:r>
        <w:rPr>
          <w:rFonts w:ascii="IRNazanin" w:hAnsi="IRNazanin" w:eastAsia="IRNazanin" w:cs="IRNazanin"/>
          <w:lang w:bidi="fa-IR"/>
          <w:color w:val="111111"/>
          <w:sz w:val="28"/>
          <w:szCs w:val="28"/>
          <w:rtl/>
        </w:rPr>
        <w:t xml:space="preserve">حین حثّ علی التجارة و الزراعة و الصناعة و علی تعلم الحرفة،و کان(علیه السّلام) یعمل بنفسه و یری انّ فی العمل طاعة للّه،فعن الإمام الصادق(علیه السّلام)أنّه قال:</w:t>
      </w:r>
    </w:p>
    <w:p>
      <w:pPr>
        <w:pStyle w:val="BookText"/>
      </w:pPr>
      <w:r>
        <w:rPr>
          <w:rFonts w:ascii="IRNazanin" w:hAnsi="IRNazanin" w:eastAsia="IRNazanin" w:cs="IRNazanin"/>
          <w:lang w:bidi="fa-IR"/>
          <w:color w:val="111111"/>
          <w:sz w:val="28"/>
          <w:szCs w:val="28"/>
          <w:rtl/>
        </w:rPr>
        <w:t xml:space="preserve">إنّ محمّد بن المنکدر کان یقول:ما کنت أری أنّ علیّ بن الحسین(علیه السّلام)یدع خلفا أفضل منه،حتی رأیت ابنه محمد بن علیّ(علیه السّلام)فأردت أن أعظه فوعظنی،فقال له أصحابه:بأی شیء وعظک؟قال:خرجت الی بعض نواحی المدینة فی ساعة حارة،فلقینی أبو جعفر محمد بن علیّ،و کان رجلا بادنا ثقیلا و هو متکئ علی غلامین أسودین أو مولیین،فقلت فی نفسی:</w:t>
      </w:r>
    </w:p>
    <w:p>
      <w:pPr>
        <w:pStyle w:val="BookText"/>
      </w:pPr>
      <w:r>
        <w:rPr>
          <w:rFonts w:ascii="IRNazanin" w:hAnsi="IRNazanin" w:eastAsia="IRNazanin" w:cs="IRNazanin"/>
          <w:lang w:bidi="fa-IR"/>
          <w:color w:val="111111"/>
          <w:sz w:val="28"/>
          <w:szCs w:val="28"/>
          <w:rtl/>
        </w:rPr>
        <w:t xml:space="preserve">سبحان اللّه شیخ من أشیاخ قریش فی هذه الساعة علی هذه الحال فی طلب الدنیا،أما و اللّه لأعظنه،فدنوت منه فسلّمت علیه فردّ علیّ بنهر،و هو یتصبّب عرقا،فقلت:أصلحک اللّه شیخ من أشیاخ قریش فی هذه الساعة علی هذه الحال فی طلب الدنیا أرأیت لو جاء أجلک و أنت علی هذه الحال ما کنت تصنع؟</w:t>
      </w:r>
    </w:p>
    <w:p>
      <w:pPr>
        <w:pStyle w:val="BookText"/>
      </w:pPr>
      <w:r>
        <w:rPr>
          <w:rFonts w:ascii="IRNazanin" w:hAnsi="IRNazanin" w:eastAsia="IRNazanin" w:cs="IRNazanin"/>
          <w:lang w:bidi="fa-IR"/>
          <w:color w:val="111111"/>
          <w:sz w:val="28"/>
          <w:szCs w:val="28"/>
          <w:rtl/>
        </w:rPr>
        <w:t xml:space="preserve">فقال(علیه السّلام):لو جاءنی الموت و أنا علی هذه الحالة جاءنی و أنا فی طاعة من طاعة اللّه عز و جل؛اکفّ بها نفسی و عیالی عنک و عن النّاس،و إنما کنت أخاف أن لو جاءنی الموت و أنا علی معصیة من معاصی اللّه.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فقلت:صدقت یرحمک اللّه أردت أن أعظک فوعظتنی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کان(علیه السّلام)یستشهد بسیرة آبائه و أجداده للحث علی العمل و طلب الرزق،فقد روی(علیه السّلام):أن رجلا لقی أمیر المؤمنین(علیه السّلام)و تحته وسق من نوی،فقال له:ما هذا یا أبا الحسن تحتک؟فقال:مائة عذق ان شاء اللّه،فغرسه فلم یغادر منه نواة واحدة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ینهی عن الکسل و التقاعس عن العمل،و قد جعل الکسل عن الآخرة ملازما للکسل عن طلب الدنیا،فقال:«إنّی لأبغض الرجل-أو أبغض للرجل-أن یکون کسلانا عن أمر دنیاه،و من کسل عن أمر دنیاه،فهو عن أمر آخرته أکسل»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ان الرزق من اللّه تعالی،و هو الذی حدّد لکل نفس رزقها،فما علی الانسان إلاّ السعی لطلبه،قال(علیه السّلام):«لیس من نفس إلاّ و قد فرض اللّه عزّ و جلّ لها رزقا حلالا یأتیها فی عافیة،و عرض لها بالحرام من وجه آخر،فإن هی تناولت شیئا من الحرام قاصّها به من الحلال الذی فرض لها،و عند اللّه سواهما فضل کثیر،و هو قوله عز و جلّ: وَ سْئَلُوا اللّٰهَ مِنْ فَضْلِهِ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 عن جمع المال من المکاسب المحرّمة و منها الغلول،فقد سأله عمّار بن مروان عنها فقال:«کل شیء غلّ من الإمام فهو سحت،و أکل مال الیتیم و شبهه سحت،و السحت أنواع کثیرة:منها أجور الفواجر،و ثمن الخمر و النبیذ،و المسکر، و الربا بعد البیّنة،فأمّا الرّشا فی الحکم،فإنّ ذلک الکفر باللّه العظیم و برسوله»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9" w:name="pg10319_132664"/>
    <w:bookmarkEnd w:id="89"/>
    <w:p>
      <w:pPr>
        <w:pStyle w:val="BookText"/>
      </w:pPr>
      <w:r>
        <w:rPr>
          <w:rFonts w:ascii="IRNazanin" w:hAnsi="IRNazanin" w:eastAsia="IRNazanin" w:cs="IRNazanin"/>
          <w:lang w:bidi="fa-IR"/>
          <w:color w:val="111111"/>
          <w:sz w:val="28"/>
          <w:szCs w:val="28"/>
          <w:rtl/>
        </w:rPr>
        <w:t xml:space="preserve">و نهی(علیه السّلام)عن الربّا لأن فیه غصبا لحقوق الآخرین،و إضعافا لروح الودّ و الإخاء،و أماتة لروح الزهد فی الدنیا و الاحسان للآخرین،و لذا اعتبره(علیه السّلام)من أخبث المکاسب،فقال(علیه السّلام):«أخبث المکاسب کسب الرّبا»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یحبّذ لانصاره العمل غیر اللائق بهم و ان کان حلالا کالعمل فی الحجامة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5"/>
      </w:pPr>
      <w:bookmarkStart w:id="251" w:name="_Toc138"/>
      <w:r>
        <w:t>التوازن بین طلب الرزق و طلب المکارم</w:t>
      </w:r>
      <w:bookmarkEnd w:id="251"/>
    </w:p>
    <w:p>
      <w:pPr>
        <w:pStyle w:val="BookText"/>
      </w:pPr>
      <w:r>
        <w:rPr>
          <w:rFonts w:ascii="IRNazanin" w:hAnsi="IRNazanin" w:eastAsia="IRNazanin" w:cs="IRNazanin"/>
          <w:lang w:bidi="fa-IR"/>
          <w:color w:val="111111"/>
          <w:sz w:val="28"/>
          <w:szCs w:val="28"/>
          <w:rtl/>
        </w:rPr>
        <w:t xml:space="preserve">حثّ الإمام(علیه السّلام)علی العمل و طلب الرزق کمقدمة للاستغناء عن الناس،و إشباع النفس و العیال لکی یتفرغوا للهدف الکبیر الذی خلقوا من أجله و هو حمل الأمانة الإلهیة،و تبلیغها للناس جمیعا،و تقریر اسسها و قواعدها فی الواقع،فقد أراد من أتباعه التطلع الی افق أعلی،و الی اهتمامات أرفع لتکون القیم المعنویة هی الحاکمة علی جمیع تصرفاتهم المالیة،و لکی لا ینساقوا وراء الشهوات و ینشغلوا باشباعها،قال(علیه السّلام): «ان أهل التقوی هم الأغنیاء،أغناهم القلیل من الدنیا،فمؤنتهم یسیرة...أخّروا شهواتهم و لذاتهم خلفهم»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 فی دعاء له الأهداف المتوخاة من طلب الرزق و حدوده، و التوازن بینه و بین القیم المعنویة،و من دعائه قوله(علیه السّلام): «...اسألک اللهمّ الرّفاهیة فی معیشتی ما أبقیتنی،معیشة اقوی بها علی طاعتک،و أبلغ بها رضوانک،و أصیر بها بمنّک الی دار الحیوان،و لا ترزقنی رزقا یطغینی،و لا تبتلنی بفقر أشقی به،مضیّقا علیّ، أعطنی حظا وافرا فی آخرتی،و معاشا واسعا هنیئا مریئا فی دنیای...»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0" w:name="pg10319_132665"/>
    <w:bookmarkEnd w:id="90"/>
    <w:p>
      <w:pPr>
        <w:pStyle w:val="BookText"/>
      </w:pPr>
      <w:r>
        <w:rPr>
          <w:rFonts w:ascii="IRNazanin" w:hAnsi="IRNazanin" w:eastAsia="IRNazanin" w:cs="IRNazanin"/>
          <w:lang w:bidi="fa-IR"/>
          <w:color w:val="111111"/>
          <w:sz w:val="28"/>
          <w:szCs w:val="28"/>
          <w:rtl/>
        </w:rPr>
        <w:t xml:space="preserve">و بیّن(علیه السّلام)المیزان الاقتصادی و المالی للجماعة الصالحة لتوزن به درجة قربها و بعدها عن العمل للآخرة فقال:«انّا لنحبّ الدنیا و لا نؤتاها،و هو خیر لنا،و ما أوتی عبد منها شیئا إلاّ کان أنقص لحظه فی الآخرة،و لیس من شیعتنا من له مائة ألف و لا خمسون ألفا و لا أربعون ألفا،و لو شئت أن أقول ثلاثون ألفا لقلت،و ما جمع رجل قط عشرة الآف من حلّها»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دعا(علیه السّلام)الی الاقتصاد فی اشباع الرغبات و الشهوات لکی لا تصبح هدفا بذاتها،فقال(علیه السّلام):«إذا شبع البطن طغی»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أیضا:«ما من شیء أبغض الی اللّه عزّ و جلّ من بطن مملوء»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5"/>
      </w:pPr>
      <w:bookmarkStart w:id="252" w:name="_Toc139"/>
      <w:r>
        <w:t>الموارد المالیة للجماعة الصالحة</w:t>
      </w:r>
      <w:bookmarkEnd w:id="252"/>
    </w:p>
    <w:p>
      <w:pPr>
        <w:pStyle w:val="BookText"/>
      </w:pPr>
      <w:r>
        <w:rPr>
          <w:rFonts w:ascii="IRNazanin" w:hAnsi="IRNazanin" w:eastAsia="IRNazanin" w:cs="IRNazanin"/>
          <w:lang w:bidi="fa-IR"/>
          <w:color w:val="111111"/>
          <w:sz w:val="28"/>
          <w:szCs w:val="28"/>
          <w:rtl/>
        </w:rPr>
        <w:t xml:space="preserve">الأول:الزکاة:الزکاة هی أحد الموارد المالیة للجماعة الصالحة،و هی عبادة اقتصادیة أمر اللّه تعالی بها لاشباع الجیاع و کسوتهم و رفع المستوی المعاشی للفقراء و المحتاجین،و ایجاد التوازن بین الطبقات لکی لا یحدث تفاوت فاحش بین مستویات الناس الاقتصادیة،و لکی لا تتکدس الأموال عند طبقة معیّنة.</w:t>
      </w:r>
    </w:p>
    <w:p>
      <w:pPr>
        <w:pStyle w:val="BookText"/>
      </w:pPr>
      <w:r>
        <w:rPr>
          <w:rFonts w:ascii="IRNazanin" w:hAnsi="IRNazanin" w:eastAsia="IRNazanin" w:cs="IRNazanin"/>
          <w:lang w:bidi="fa-IR"/>
          <w:color w:val="111111"/>
          <w:sz w:val="28"/>
          <w:szCs w:val="28"/>
          <w:rtl/>
        </w:rPr>
        <w:t xml:space="preserve">و قد حثّ(علیه السّلام)علی اعطاء الزکاة،و مما جاء فی ذلک قوله(علیه السّلام):«فرض اللّه الزکاة مع الصلاة»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بیّن(علیه السّلام)الآثار المترتبة علی منع الزکاة و منها منع البرکات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فقال(علیه السّلام):«وجدنا فی کتاب علیّ(علیه السّلام)قال رسول اللّه(صلّی اللّه علیه و اله):إذا منعت الزکاة منعت الأرض برکاتها»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آثار منعها فی الحیاة الاخری هو العذاب الإلهی،قال(علیه السّلام):«انّ اللّه تبارک و تعالی یبعث یوم القیامة ناسا من قبورهم مشدودة ایدیهم الی اعناقهم لا یستطیعون أن یتناولوا بها قیس أنملة،معهم ملائکة یعیّرونهم تعییرا شدیدا،یقولون:</w:t>
      </w:r>
    </w:p>
    <w:p>
      <w:pPr>
        <w:pStyle w:val="BookText"/>
      </w:pPr>
      <w:r>
        <w:rPr>
          <w:rFonts w:ascii="IRNazanin" w:hAnsi="IRNazanin" w:eastAsia="IRNazanin" w:cs="IRNazanin"/>
          <w:lang w:bidi="fa-IR"/>
          <w:color w:val="111111"/>
          <w:sz w:val="28"/>
          <w:szCs w:val="28"/>
          <w:rtl/>
        </w:rPr>
        <w:t xml:space="preserve">هؤلاء الذین منعوا خیرا قلیلا من خیر کثیر،هؤلاء الذین اعطاهم اللّه،فمنعوا حقّ اللّه فی أموالهم»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الثانی:الخمس:حثّ الإمام(علیه السّلام)علی اعطاء الخمس لأنّه فریضة ثابتة فی الشریعة الإسلامیة،و هی حقّ ثابت فمن لم یعطه فقد أکل حقا،و من تصرّف به فقد تصرف بأموال لیست له،قال(علیه السّلام):«من اشتری شیئا من الخمس لم یعذره اللّه،اشتری ما لا یحلّ له»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السّلام):«لا یحلّ لأحد أن یشتری من الخمس شیئا حتّی یصل إلینا حقّنا»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بیّن(علیه السّلام)هذا الحق المغتصب و غیره من الحقوق،و أوضح قاعدة عامة فقال:«ما کان للملوک فهو للإمام»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الموارد المالیة الواجبة:الکفّارات،و هنالک موارد ثانویة غیر واجبة کالهدایا و الصدقات و الانفاق فی وجوه الخیر.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1" w:name="pg10319_132667"/>
    <w:bookmarkEnd w:id="91"/>
    <w:p>
      <w:pPr>
        <w:pStyle w:val="Heading5"/>
      </w:pPr>
      <w:bookmarkStart w:id="253" w:name="_Toc140"/>
      <w:r>
        <w:t>التکافل داخل الجماعة الصالحة</w:t>
      </w:r>
      <w:bookmarkEnd w:id="253"/>
    </w:p>
    <w:p>
      <w:pPr>
        <w:pStyle w:val="BookText"/>
      </w:pPr>
      <w:r>
        <w:rPr>
          <w:rFonts w:ascii="IRNazanin" w:hAnsi="IRNazanin" w:eastAsia="IRNazanin" w:cs="IRNazanin"/>
          <w:lang w:bidi="fa-IR"/>
          <w:color w:val="111111"/>
          <w:sz w:val="28"/>
          <w:szCs w:val="28"/>
          <w:rtl/>
        </w:rPr>
        <w:t xml:space="preserve">الجماعة الصالحة لها کیانها المستقل و مواردها المستقلة التی سبق ذکرها،و انّ انفاق الأموال فی مواردها التی وضعها اللّه تعالی تؤدی الی التکافل داخل الجماعة الصالحة.</w:t>
      </w:r>
    </w:p>
    <w:p>
      <w:pPr>
        <w:pStyle w:val="BookText"/>
      </w:pPr>
      <w:r>
        <w:rPr>
          <w:rFonts w:ascii="IRNazanin" w:hAnsi="IRNazanin" w:eastAsia="IRNazanin" w:cs="IRNazanin"/>
          <w:lang w:bidi="fa-IR"/>
          <w:color w:val="111111"/>
          <w:sz w:val="28"/>
          <w:szCs w:val="28"/>
          <w:rtl/>
        </w:rPr>
        <w:t xml:space="preserve">فالزکاة تدفع للفقراء و المساکین و العاملین علیها،و فی عتق الرقاب المؤمنة،و للمثقلین بالدیون،و ابن السبیل و تدفع للمؤلفة قلوبهم للاسلام و لمذهب أهل البیت(علیهم السّلام)أو دفع شرّهم،و لها موارد انفاق تقع تحت عنوان (فی سبیل اللّه).</w:t>
      </w:r>
    </w:p>
    <w:p>
      <w:pPr>
        <w:pStyle w:val="BookText"/>
      </w:pPr>
      <w:r>
        <w:rPr>
          <w:rFonts w:ascii="IRNazanin" w:hAnsi="IRNazanin" w:eastAsia="IRNazanin" w:cs="IRNazanin"/>
          <w:lang w:bidi="fa-IR"/>
          <w:color w:val="111111"/>
          <w:sz w:val="28"/>
          <w:szCs w:val="28"/>
          <w:rtl/>
        </w:rPr>
        <w:t xml:space="preserve">و هی تدفع لهم مباشرة دون إذن الإمام(علیه السّلام)کما یفهم من أحادیثه الشریفة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فی الأصل تدفع إلی من ینتمی الی الجماعة الصالحة،فعن ضریس قال:سأل المدائنی أبا جعفر(علیه السّلام)قال:ان لنا زکاة نخرجها من أموالنا،ففیمن نضعها؟</w:t>
      </w:r>
    </w:p>
    <w:p>
      <w:pPr>
        <w:pStyle w:val="BookText"/>
      </w:pPr>
      <w:r>
        <w:rPr>
          <w:rFonts w:ascii="IRNazanin" w:hAnsi="IRNazanin" w:eastAsia="IRNazanin" w:cs="IRNazanin"/>
          <w:lang w:bidi="fa-IR"/>
          <w:color w:val="111111"/>
          <w:sz w:val="28"/>
          <w:szCs w:val="28"/>
          <w:rtl/>
        </w:rPr>
        <w:t xml:space="preserve">فقال(علیه السّلام):فی أهل ولایتک.</w:t>
      </w:r>
    </w:p>
    <w:p>
      <w:pPr>
        <w:pStyle w:val="BookText"/>
      </w:pPr>
      <w:r>
        <w:rPr>
          <w:rFonts w:ascii="IRNazanin" w:hAnsi="IRNazanin" w:eastAsia="IRNazanin" w:cs="IRNazanin"/>
          <w:lang w:bidi="fa-IR"/>
          <w:color w:val="111111"/>
          <w:sz w:val="28"/>
          <w:szCs w:val="28"/>
          <w:rtl/>
        </w:rPr>
        <w:t xml:space="preserve">فقال:انی فی بلاد لیس فیها أحد من أولیائک.</w:t>
      </w:r>
    </w:p>
    <w:p>
      <w:pPr>
        <w:pStyle w:val="BookText"/>
      </w:pPr>
      <w:r>
        <w:rPr>
          <w:rFonts w:ascii="IRNazanin" w:hAnsi="IRNazanin" w:eastAsia="IRNazanin" w:cs="IRNazanin"/>
          <w:lang w:bidi="fa-IR"/>
          <w:color w:val="111111"/>
          <w:sz w:val="28"/>
          <w:szCs w:val="28"/>
          <w:rtl/>
        </w:rPr>
        <w:t xml:space="preserve">فقال(علیه السّلام):«ابعث بها الی بلدهم تدفع الیهم،و لا تدفعها الی قوم ان دعوتهم غدا إلی أمرک لم یجیبوک»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السّلام):«إنّما موضعها أهل الولایة»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یقدّم المهاجرین و أصحاب العقل و الفقه علی غیرهم،فحینما سئل(علیه السّلام)عن کیفیة العطاء فقال(علیه السّلام):«اعطهم علی الهجرة فی الدین و العقل و الفقه»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الرقاب و سهم المؤلفة قلوبهم فلا یشترط فیها الانتماء الی الجماعة الصالحة کما هو المشهور.</w:t>
      </w:r>
    </w:p>
    <w:p>
      <w:pPr>
        <w:pStyle w:val="BookText"/>
      </w:pPr>
      <w:r>
        <w:rPr>
          <w:rFonts w:ascii="IRNazanin" w:hAnsi="IRNazanin" w:eastAsia="IRNazanin" w:cs="IRNazanin"/>
          <w:lang w:bidi="fa-IR"/>
          <w:color w:val="111111"/>
          <w:sz w:val="28"/>
          <w:szCs w:val="28"/>
          <w:rtl/>
        </w:rPr>
        <w:t xml:space="preserve">و الزکاة الواجبة تختص بالمحتاجین و غیر القادرین علی العمل،فلا ینبغی إعطاؤها لغیرهم،قال(علیه السّلام):«ان الصدقة لا تحلّ لمحترف،و لا لذی مرّة سوی قوی،فتنزهوا عنها»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حدّد(علیه السّلام)أصناف و أوصاف المستحقین فقال:«المحروم:الرجل الذی لیس بعقله بأس،و لم یبسط له فی الرزق و هو محارف»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«الفقیر الذی لا یسأل،و المسکین الذی هو أجهد منه الذی یسأل»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اعطاء الزکاة مصحوبا بالتکریم،فعن أبی بصیر قال :قلت لأبی جعفر(علیه السّلام):الرجل من أصحابنا یستحی أن یأخذ من الزکاة،فاعطیه من الزکاة و لا اسمّی له أنّها من الزکاة؟</w:t>
      </w:r>
    </w:p>
    <w:p>
      <w:pPr>
        <w:pStyle w:val="BookText"/>
      </w:pPr>
      <w:r>
        <w:rPr>
          <w:rFonts w:ascii="IRNazanin" w:hAnsi="IRNazanin" w:eastAsia="IRNazanin" w:cs="IRNazanin"/>
          <w:lang w:bidi="fa-IR"/>
          <w:color w:val="111111"/>
          <w:sz w:val="28"/>
          <w:szCs w:val="28"/>
          <w:rtl/>
        </w:rPr>
        <w:t xml:space="preserve">فقال(علیه السّلام):«اعطه و لا تسمّ له و لا تذل المؤمن»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العطاء ینبغی أن یکون الی حد الإغناء بحیث لا یبقی محتاجا،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قال(علیه السّلام):«إذا أعطیته فأغنه»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مصرف الخمس فهو عائد للإمام قال(علیه السّلام):«و الخمس للّه و للرسول و لنا»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الخمس ملک للإمام(علیه السّلام)باعتبار منصبه،و لیست ملکا شخصیا له، و قد دلت سیرة الإمام الباقر(علیه السّلام)و سیرة من سبقه من الائمة(علیهم السّلام)علی ذلک، فکانوا یأخذونه و ینفقونه لا علی أنفسهم،حیث کان ما ینفق علی انفسهم و عیالهم شیئا یسیرا،بالقیاس الی ضخامة الأموال التی تجبی الیهم،و مع ذلک کان بعضهم محتاجا،لأنّه کان ملکا للمنصب و لیس للشخص.</w:t>
      </w:r>
    </w:p>
    <w:p>
      <w:pPr>
        <w:pStyle w:val="BookText"/>
      </w:pPr>
      <w:r>
        <w:rPr>
          <w:rFonts w:ascii="IRNazanin" w:hAnsi="IRNazanin" w:eastAsia="IRNazanin" w:cs="IRNazanin"/>
          <w:lang w:bidi="fa-IR"/>
          <w:color w:val="111111"/>
          <w:sz w:val="28"/>
          <w:szCs w:val="28"/>
          <w:rtl/>
        </w:rPr>
        <w:t xml:space="preserve">و من أجل احیاء روح التکافل الاقتصادی و الاجتماعی حثّ الإمام(علیه السّلام)علی الصدقة و هی الزکاة المستحبة فقال:«ان الصدقة لتدفع سبعین بلیّة من بلایا الدنیا مع میتة السوء»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السّلام):«ان صنائع المعروف تدفع مصارع السوء»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اطعام الطعام و ذبح الذبائح و اشباع الفقراء و المحتاجین منها فقال:«ان اللّه عز و جلّ یحب اطعام الطعام و اراقة الدماء»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 علی الجود و السخاء،و الانفاق،و الهدیة و القرض،و انظار المعسر فی تسدید دینه،کما ورد فی مختلف کتب الحدیث عنه(علیه السّلام).</w:t>
      </w:r>
    </w:p>
    <w:p>
      <w:pPr>
        <w:pStyle w:val="BookText"/>
      </w:pPr>
      <w:r>
        <w:rPr>
          <w:rFonts w:ascii="IRNazanin" w:hAnsi="IRNazanin" w:eastAsia="IRNazanin" w:cs="IRNazanin"/>
          <w:lang w:bidi="fa-IR"/>
          <w:color w:val="111111"/>
          <w:sz w:val="28"/>
          <w:szCs w:val="28"/>
          <w:rtl/>
        </w:rPr>
        <w:t xml:space="preserve">و کان یتصدق فی کل جمعة و یقول:«الصدقة یوم الجمعة تضاعف لفضل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الجمعة علی غیره من الأیام»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ینفق الأموال علی أصحابه،فقد أمر غلامه بإعطاء الأسود بن کثیر سبعمائة درهم،و قال له:استنفق هذه فإذا فرغت فأعلمنی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سلمی مولاته قالت:کان یدخل علیه إخوانه فلا یخرجون من عنده،حتی یطعمهم الطعام الطیّب،و یکسوهم الثیاب الحسنة فی بعض الاحیان،و یهب لهم الدراهم،فأقول له فی ذلک لیقلّ منه.</w:t>
      </w:r>
    </w:p>
    <w:p>
      <w:pPr>
        <w:pStyle w:val="BookText"/>
      </w:pPr>
      <w:r>
        <w:rPr>
          <w:rFonts w:ascii="IRNazanin" w:hAnsi="IRNazanin" w:eastAsia="IRNazanin" w:cs="IRNazanin"/>
          <w:lang w:bidi="fa-IR"/>
          <w:color w:val="111111"/>
          <w:sz w:val="28"/>
          <w:szCs w:val="28"/>
          <w:rtl/>
        </w:rPr>
        <w:t xml:space="preserve">فیقول:یا سلمی ما حسنة الدنیا إلاّ صلة الاخوان و المعارف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جعل(علیه السّلام)الانفاق مقیاسا للاخوة،حین قال لجماعة من أصحابه:</w:t>
      </w:r>
    </w:p>
    <w:p>
      <w:pPr>
        <w:pStyle w:val="BookText"/>
      </w:pPr>
      <w:r>
        <w:rPr>
          <w:rFonts w:ascii="IRNazanin" w:hAnsi="IRNazanin" w:eastAsia="IRNazanin" w:cs="IRNazanin"/>
          <w:lang w:bidi="fa-IR"/>
          <w:color w:val="111111"/>
          <w:sz w:val="28"/>
          <w:szCs w:val="28"/>
          <w:rtl/>
        </w:rPr>
        <w:t xml:space="preserve">یدخل أحدکم یده فی کمّ أخیه یأخذ حاجته؟فقالوا:لا.</w:t>
      </w:r>
    </w:p>
    <w:p>
      <w:pPr>
        <w:pStyle w:val="BookText"/>
      </w:pPr>
      <w:r>
        <w:rPr>
          <w:rFonts w:ascii="IRNazanin" w:hAnsi="IRNazanin" w:eastAsia="IRNazanin" w:cs="IRNazanin"/>
          <w:lang w:bidi="fa-IR"/>
          <w:color w:val="111111"/>
          <w:sz w:val="28"/>
          <w:szCs w:val="28"/>
          <w:rtl/>
        </w:rPr>
        <w:t xml:space="preserve">قال(علیه السّلام):ما أنتم بإخوان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 عن السؤال و مع ذلک شجّع علی عدم رد السائل فقال: «لو یعلم السائل ما فی المسألة ما سأل أحد أحدا،و لو یعلم المعطی ما فی العطیّة ما ردّ أحد أحدا»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 التعامل الاقتصادی فیما بین الجماعة الصالحة أو غیرها من الجماعات قائما علی أساس قاعدة(لا ضرر و لا ضرار)،التی رواها عن جدّه رسول اللّه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2" w:name="pg10319_132671"/>
    <w:bookmarkEnd w:id="92"/>
    <w:p>
      <w:pPr>
        <w:pStyle w:val="Heading4"/>
      </w:pPr>
      <w:bookmarkStart w:id="254" w:name="_Toc141"/>
      <w:r>
        <w:t>تاسعا:الإمام الباقر(علیه السّلام)و النظام الاجتماعی للجماعة الصالحة</w:t>
      </w:r>
      <w:bookmarkEnd w:id="254"/>
    </w:p>
    <w:p>
      <w:pPr>
        <w:pStyle w:val="Heading5"/>
      </w:pPr>
      <w:bookmarkStart w:id="255" w:name="_Toc142"/>
      <w:r>
        <w:t>اشارة</w:t>
      </w:r>
      <w:bookmarkEnd w:id="255"/>
    </w:p>
    <w:p>
      <w:pPr>
        <w:pStyle w:val="BookText"/>
      </w:pPr>
      <w:r>
        <w:rPr>
          <w:rFonts w:ascii="IRNazanin" w:hAnsi="IRNazanin" w:eastAsia="IRNazanin" w:cs="IRNazanin"/>
          <w:lang w:bidi="fa-IR"/>
          <w:color w:val="111111"/>
          <w:sz w:val="28"/>
          <w:szCs w:val="28"/>
          <w:rtl/>
        </w:rPr>
        <w:t xml:space="preserve">النظام الاجتماعی للجماعة الصالحة هو مصداق حقیقی للنظام الاجتماعی الاسلامی الذی أرسی دعائمه القرآن الکریم،و خاتم المرسلین(صلّی اللّه علیه و اله)و هو قائم علی اسس خلقیة فی التعامل و العلاقات،و علی رأسها حسن الخلق،قال الإمام الباقر(علیه السّلام):«إنّ أکمل المؤمنین ایمانا أحسنهم خلقا»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حسن الخلق تلقّی الآخرین بوجه منبسط،فقد قال(علیه السّلام): «أتی رسول اللّه رجل فقال:یا رسو اللّه أوصنی،فکان فیما أوصاه أن قال:الق أخاک بوجه منبسط»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مصادیق حسن الأخلاق الرفق بجمیع أصناف الناس قال(علیه السّلام):</w:t>
      </w:r>
    </w:p>
    <w:p>
      <w:pPr>
        <w:pStyle w:val="BookText"/>
      </w:pPr>
      <w:r>
        <w:rPr>
          <w:rFonts w:ascii="IRNazanin" w:hAnsi="IRNazanin" w:eastAsia="IRNazanin" w:cs="IRNazanin"/>
          <w:lang w:bidi="fa-IR"/>
          <w:color w:val="111111"/>
          <w:sz w:val="28"/>
          <w:szCs w:val="28"/>
          <w:rtl/>
        </w:rPr>
        <w:t xml:space="preserve">«من قسم له الرفق قسم له الإیمان»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وضع لکل وحدة اجتماعیة نظامها الخاص بها،و علاقاتها مع الوحدات الاجتماعیة الاخری،ابتداءا بالاسرة و انتهاءا بالمجتمع الکبیر.</w:t>
      </w:r>
    </w:p>
    <w:p>
      <w:pPr>
        <w:pStyle w:val="Heading5"/>
      </w:pPr>
      <w:bookmarkStart w:id="256" w:name="_Toc143"/>
      <w:r>
        <w:t>1-الاسرة</w:t>
      </w:r>
      <w:bookmarkEnd w:id="256"/>
    </w:p>
    <w:p>
      <w:pPr>
        <w:pStyle w:val="BookText"/>
      </w:pPr>
      <w:r>
        <w:rPr>
          <w:rFonts w:ascii="IRNazanin" w:hAnsi="IRNazanin" w:eastAsia="IRNazanin" w:cs="IRNazanin"/>
          <w:lang w:bidi="fa-IR"/>
          <w:color w:val="111111"/>
          <w:sz w:val="28"/>
          <w:szCs w:val="28"/>
          <w:rtl/>
        </w:rPr>
        <w:t xml:space="preserve">الاسرة هی المؤسسة الاولی و الاساسیة من بین المؤسسات الاجتماعیة المتعددة،و هی المسؤولة عن رفد المجتمع بالعناصر الصالحة،و هی نقطة البدء التی تزاول انشاء و تنشئة العنصر الانسانی.و قد وضع القواعد الأساسیة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تنظیمها و ضبط شؤونها،ابتداءا باختیار شریک الحیاة المناسب علی أساس التدیّن و حسن الخلق و الانحدار من اسرة صالحة،کما وضع برنامجا للحقوق و الواجبات علی کل من الزوجین،و مراعاتهما من قبلهما کفیل بإشاعة الاستقرار و الطمأنینة فی أجواء الاسرة.</w:t>
      </w:r>
    </w:p>
    <w:p>
      <w:pPr>
        <w:pStyle w:val="BookText"/>
      </w:pPr>
      <w:r>
        <w:rPr>
          <w:rFonts w:ascii="IRNazanin" w:hAnsi="IRNazanin" w:eastAsia="IRNazanin" w:cs="IRNazanin"/>
          <w:lang w:bidi="fa-IR"/>
          <w:color w:val="111111"/>
          <w:sz w:val="28"/>
          <w:szCs w:val="28"/>
          <w:rtl/>
        </w:rPr>
        <w:t xml:space="preserve">فقد روی عن رسول اللّه(صلّی اللّه علیه و اله)حق الزوج علی الزوجة بقوله:«أن تطیعه و لا تعصیه،و لا تتصدق من بیتها بشیء إلاّ بإذنه،و لا تصوم تطوعا إلاّ بإذنه،و لا تمنعه نفسها و إن کانت علی ظهر قتب،و لا تخرج من بیتها إلاّ بإذنه...»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السّلام):«جهاد المرأة حسن التبعل»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 إلی تحمّل أذی الزوج من أجل إدامة العلاقة الزوجیة،و عدم تفکّک الاسرة من خلال عدم مقابلة الأذی بأذی،بقوله(علیه السّلام):«و جهاد المرأة أن تصبر علی ما تری من أذی زوجها و غیرته»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وضع الإمام(علیه السّلام)واجبات علی الزوج اتجاه زوجته،و هو مسؤول عن تنفیذها لکی یتعمق الودّ بینهما،و یکون الاستقرار و الهدوء هو السائد فی أجواء الاسرة،و من هذه الحقوق،الاطعام و ما تحتاجه من ثیاب،قال(علیه السّلام):</w:t>
      </w:r>
    </w:p>
    <w:p>
      <w:pPr>
        <w:pStyle w:val="BookText"/>
      </w:pPr>
      <w:r>
        <w:rPr>
          <w:rFonts w:ascii="IRNazanin" w:hAnsi="IRNazanin" w:eastAsia="IRNazanin" w:cs="IRNazanin"/>
          <w:lang w:bidi="fa-IR"/>
          <w:color w:val="111111"/>
          <w:sz w:val="28"/>
          <w:szCs w:val="28"/>
          <w:rtl/>
        </w:rPr>
        <w:t xml:space="preserve">«من کانت عنده امرأة فلم یکسها ما یواری عورتها و یطعمها ما یقیم صلبها کان حقا علی الإمام أن یفرّق بینهما»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أکّد علی الاهتمام بالزوجة و مراعاتها،فقد روی عن رسول اللّه(صلّی اللّه علیه و اله)قوله:«أوصانی جبرئیل بالمرأة حتی ظننت أنه لا ینبغی طلاقها إلاّ من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فاحشة بیّنة»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 علی تحمل الأذی من المرأة،و عدم مقابلة الأذی بالأذی لأن ذلک یؤدی إلی تردّی العلاقات و تشنجها،فقال(علیه السّلام):«من احتمل من امرأته و لو کلمة واحدة أعتق اللّه رقبته من النار و أوجب له الجنة...»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کان(علیه السّلام)اسوة فی تحمل الأذی،حتی قال الإمام الصادق(علیه السّلام):</w:t>
      </w:r>
    </w:p>
    <w:p>
      <w:pPr>
        <w:pStyle w:val="BookText"/>
      </w:pPr>
      <w:r>
        <w:rPr>
          <w:rFonts w:ascii="IRNazanin" w:hAnsi="IRNazanin" w:eastAsia="IRNazanin" w:cs="IRNazanin"/>
          <w:lang w:bidi="fa-IR"/>
          <w:color w:val="111111"/>
          <w:sz w:val="28"/>
          <w:szCs w:val="28"/>
          <w:rtl/>
        </w:rPr>
        <w:t xml:space="preserve">«کانت لأبی امرأة و کانت تؤذیه و کان یغفر لها»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وضع(علیه السّلام)منهجا للحقوق و الواجبات بین الأبناء و والدیهم،فالواجب علی الوالدین تربیة أولادهم علی المفاهیم و القیم الإسلامیة </w:t>
      </w:r>
      <w:r>
        <w:rPr>
          <w:rStyle w:val="FootnoteReference"/>
        </w:rPr>
        <w:footnoteReference w:id="480"/>
      </w:r>
      <w:r>
        <w:rPr>
          <w:rFonts w:ascii="IRNazanin" w:hAnsi="IRNazanin" w:eastAsia="IRNazanin" w:cs="IRNazanin"/>
          <w:lang w:bidi="fa-IR"/>
          <w:color w:val="111111"/>
          <w:sz w:val="28"/>
          <w:szCs w:val="28"/>
          <w:rtl/>
        </w:rPr>
        <w:t xml:space="preserve">.و ابعادهم عن الانحرافات بمختلف الوانها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وضع(علیه السّلام)برنامجا للتربیة فی مختلف مراحل حیاة الاطفال ابتداءا بالطفولة المبکرة حتی بلوغ و سن التکلیف و الرشد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التعامل المتوازن مع الاطفال فقال(علیه السّلام):«شرّ الآباء من دعاه التقصیر الی العقوق و شرّ الآباء من دعاه البر الی الافراط»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أمر(علیه السّلام)ببرّ الوالدین،فقال:«ثلاثة لم یجعل اللّه عزّ و جلّ فیهنّ رخصة:</w:t>
      </w:r>
    </w:p>
    <w:p>
      <w:pPr>
        <w:pStyle w:val="BookText"/>
      </w:pPr>
      <w:r>
        <w:rPr>
          <w:rFonts w:ascii="IRNazanin" w:hAnsi="IRNazanin" w:eastAsia="IRNazanin" w:cs="IRNazanin"/>
          <w:lang w:bidi="fa-IR"/>
          <w:color w:val="111111"/>
          <w:sz w:val="28"/>
          <w:szCs w:val="28"/>
          <w:rtl/>
        </w:rPr>
        <w:t xml:space="preserve">أداء الأمانة الی البرّ و الفاجر،و الوفاء بالعهد للبرّ و الفاجر،و برّ الوالدین برّین کانا أو فاجرین»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3" w:name="pg10319_132674"/>
    <w:bookmarkEnd w:id="93"/>
    <w:p>
      <w:pPr>
        <w:pStyle w:val="BookText"/>
      </w:pPr>
      <w:r>
        <w:rPr>
          <w:rFonts w:ascii="IRNazanin" w:hAnsi="IRNazanin" w:eastAsia="IRNazanin" w:cs="IRNazanin"/>
          <w:lang w:bidi="fa-IR"/>
          <w:color w:val="111111"/>
          <w:sz w:val="28"/>
          <w:szCs w:val="28"/>
          <w:rtl/>
        </w:rPr>
        <w:t xml:space="preserve">و کانت أوامره مؤکدة علی برّ الوالدین و ان کانا منحرفین أو فاجرین و ذلک لحقوقهما علی الابن.</w:t>
      </w:r>
    </w:p>
    <w:p>
      <w:pPr>
        <w:pStyle w:val="BookText"/>
      </w:pPr>
      <w:r>
        <w:rPr>
          <w:rFonts w:ascii="IRNazanin" w:hAnsi="IRNazanin" w:eastAsia="IRNazanin" w:cs="IRNazanin"/>
          <w:lang w:bidi="fa-IR"/>
          <w:color w:val="111111"/>
          <w:sz w:val="28"/>
          <w:szCs w:val="28"/>
          <w:rtl/>
        </w:rPr>
        <w:t xml:space="preserve">و نهی عن العقوق مهما کانت الظروف،و ان کان الوالدان مسیئین للأبناء،فقد روی عن رسول اللّه(صلّی اللّه علیه و اله)قوله:«ایاکم و عقوق الوالدین،فإنّ ریح الجنّة توجد من مسیرة ألف عام،و لا یجدها عاقّ...»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5"/>
      </w:pPr>
      <w:bookmarkStart w:id="257" w:name="_Toc144"/>
      <w:r>
        <w:t>2-الأرحام</w:t>
      </w:r>
      <w:bookmarkEnd w:id="257"/>
    </w:p>
    <w:p>
      <w:pPr>
        <w:pStyle w:val="BookText"/>
      </w:pPr>
      <w:r>
        <w:rPr>
          <w:rFonts w:ascii="IRNazanin" w:hAnsi="IRNazanin" w:eastAsia="IRNazanin" w:cs="IRNazanin"/>
          <w:lang w:bidi="fa-IR"/>
          <w:color w:val="111111"/>
          <w:sz w:val="28"/>
          <w:szCs w:val="28"/>
          <w:rtl/>
        </w:rPr>
        <w:t xml:space="preserve">الأرحام هم کل من یرتبط بالاسرة بعلاقة نسبیة و هم الاخوان و الأخوات و الأعمام و الأخوال،و الأجداد،و سائر أفراد العشیرة القریبین بالنسب أو البعیدین.لقد حثّ الإمام(علیه السّلام)علی صلتهم بزیارة أو لقاء،و ما یترتّب علی هذه العلاقات من حقوق.و هم مقدّمون علی غیرهم فی الاحسان إلیهم،و إدخال السرور فی قلوبهم،و مساعدتهم فی حلّ مشاکلهم.</w:t>
      </w:r>
    </w:p>
    <w:p>
      <w:pPr>
        <w:pStyle w:val="BookText"/>
      </w:pPr>
      <w:r>
        <w:rPr>
          <w:rFonts w:ascii="IRNazanin" w:hAnsi="IRNazanin" w:eastAsia="IRNazanin" w:cs="IRNazanin"/>
          <w:lang w:bidi="fa-IR"/>
          <w:color w:val="111111"/>
          <w:sz w:val="28"/>
          <w:szCs w:val="28"/>
          <w:rtl/>
        </w:rPr>
        <w:t xml:space="preserve">و بیّن(علیه السّلام)الآثار الایجابیة المترتبة علی صلة الارحام،فقال:«صلة الارحام تزکّی الاعمال،و تدفع البلوی،و تنمی الاموال،و تنسئ له فی عمره،و توسّع فی رزقه،و تحبّب فی أهل بیته،فلیتّق اللّه و لیصل رحمه»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السّلام)لأحد أصحابه:«أما إنه قد حضر أجلک غیر مرّة و لا مرتین،کلّ ذلک یؤخّر اللّه بصلتک قرابتک»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5"/>
      </w:pPr>
      <w:bookmarkStart w:id="258" w:name="_Toc145"/>
      <w:r>
        <w:t>3-الجیران</w:t>
      </w:r>
      <w:bookmarkEnd w:id="258"/>
    </w:p>
    <w:p>
      <w:pPr>
        <w:pStyle w:val="BookText"/>
      </w:pPr>
      <w:r>
        <w:rPr>
          <w:rFonts w:ascii="IRNazanin" w:hAnsi="IRNazanin" w:eastAsia="IRNazanin" w:cs="IRNazanin"/>
          <w:lang w:bidi="fa-IR"/>
          <w:color w:val="111111"/>
          <w:sz w:val="28"/>
          <w:szCs w:val="28"/>
          <w:rtl/>
        </w:rPr>
        <w:t xml:space="preserve">أکّد الإمام(علیه السّلام)علی حسن التعامل مع الجیران فقال:«قرأت فی کتاب</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4" w:name="pg10319_132675"/>
    <w:bookmarkEnd w:id="94"/>
    <w:p>
      <w:pPr>
        <w:pStyle w:val="BookText"/>
      </w:pPr>
      <w:r>
        <w:rPr>
          <w:rFonts w:ascii="IRNazanin" w:hAnsi="IRNazanin" w:eastAsia="IRNazanin" w:cs="IRNazanin"/>
          <w:lang w:bidi="fa-IR"/>
          <w:color w:val="111111"/>
          <w:sz w:val="28"/>
          <w:szCs w:val="28"/>
          <w:rtl/>
        </w:rPr>
        <w:t xml:space="preserve">علیّ(علیه السّلام):أن رسول اللّه(صلّی اللّه علیه و اله)کتب بین المهاجرین و الانصار و من لحق بهم من أهل یثرب،أن الجار کالنفس غیر مضار و لا اثم،و حرمة الجار علی الجار کحرمة امّه»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 عن أذی الجیران و تضییع حقوقهم،فقد روی عن أمیر المؤمنین(علیه السّلام)عن رسول اللّه(صلّی اللّه علیه و اله)أنّه قال: «من آذی جاره حرّم اللّه علیه ریح الجنة،و مأواه جهنّم و بئس المصیر،و من ضیّع حق جاره فلیس منّا،و ما زال جبرئیل یوصینی بالجار حتی ظننت أنّه سیورثه...»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رسول اللّه(صلّی اللّه علیه و اله)قوله:«ما آمن بی من أمسی شبعانا و أمسی جاره جائعا»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الجار فی منهج أهل البیت(علیه السّلام)هو مطلق الانسان سواء کان من أفراد الجماعة الصالحة،أو من غیرهم،و سواء کان مسلما أم غیر مسلم،کما هو المشهور فی الروایات الصادرة عنهم(علیهم السّلام).</w:t>
      </w:r>
    </w:p>
    <w:p>
      <w:pPr>
        <w:pStyle w:val="Heading5"/>
      </w:pPr>
      <w:bookmarkStart w:id="259" w:name="_Toc146"/>
      <w:r>
        <w:t>4-أفراد الجماعة الصالحة</w:t>
      </w:r>
      <w:bookmarkEnd w:id="259"/>
    </w:p>
    <w:p>
      <w:pPr>
        <w:pStyle w:val="Heading6"/>
      </w:pPr>
      <w:bookmarkStart w:id="260" w:name="_Toc147"/>
      <w:r>
        <w:t>اشارة</w:t>
      </w:r>
      <w:bookmarkEnd w:id="260"/>
    </w:p>
    <w:p>
      <w:pPr>
        <w:pStyle w:val="BookText"/>
      </w:pPr>
      <w:r>
        <w:rPr>
          <w:rFonts w:ascii="IRNazanin" w:hAnsi="IRNazanin" w:eastAsia="IRNazanin" w:cs="IRNazanin"/>
          <w:lang w:bidi="fa-IR"/>
          <w:color w:val="111111"/>
          <w:sz w:val="28"/>
          <w:szCs w:val="28"/>
          <w:rtl/>
        </w:rPr>
        <w:t xml:space="preserve">النظام الاجتماعی فی داخل الجماعة الصالحة یقوم علی أساس وحدة التصورات و المبادئ،و وحدة الموازین و القیم،و وحدة الشرائع و القوانین، و وحدة الاوضاع و التقالید،لأنّ مجموع الجماعة الصالحة تتلقی منهج حیاتها من جهة واحدة و هی أهل البیت(علیهم السّلام)،و تجمعها وحدة الطریقة التی تتلقی بها،و وحدة المنهج الذی تفهم به ما تتلقی من أفکار و عواطف و ممارسات.</w:t>
      </w:r>
    </w:p>
    <w:p>
      <w:pPr>
        <w:pStyle w:val="BookText"/>
      </w:pPr>
      <w:r>
        <w:rPr>
          <w:rFonts w:ascii="IRNazanin" w:hAnsi="IRNazanin" w:eastAsia="IRNazanin" w:cs="IRNazanin"/>
          <w:lang w:bidi="fa-IR"/>
          <w:color w:val="111111"/>
          <w:sz w:val="28"/>
          <w:szCs w:val="28"/>
          <w:rtl/>
        </w:rPr>
        <w:t xml:space="preserve">و النظام الاجتماعی قائم علی أساس القاعدة الثابتة،و هی قول الإمام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الباقر(علیه السّلام):«المؤمن أخو المؤمن لأبیه و امه»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جعل العلاقة بین أفراد الجماعة الصالحة کالعلاقة النسبیة التی تترتب علیها حقوق و واجبات،کالسعی فی حوائج المؤمنین،و تفریج کربهم،و النصیحة لهم،و الدعاء لهم بالتوفیق،و ستر عیوبهم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العلاقة القائمة تنطلق من الایثار و تحکیم الحق فی النفس،قال(علیه السّلام):</w:t>
      </w:r>
    </w:p>
    <w:p>
      <w:pPr>
        <w:pStyle w:val="BookText"/>
      </w:pPr>
      <w:r>
        <w:rPr>
          <w:rFonts w:ascii="IRNazanin" w:hAnsi="IRNazanin" w:eastAsia="IRNazanin" w:cs="IRNazanin"/>
          <w:lang w:bidi="fa-IR"/>
          <w:color w:val="111111"/>
          <w:sz w:val="28"/>
          <w:szCs w:val="28"/>
          <w:rtl/>
        </w:rPr>
        <w:t xml:space="preserve">«ان للّه جنة لا یدخلها إلاّ ثلاثة أحدهم من حکم فی نفسه بالحقّ»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یقوم النظام الاجتماعی علی قاعدة تعظیم و توقیر أفراد الجماعة الصالحة لکی یتعمّق الودّ و الاخاء،قال(علیه السّلام):«عظموا اصحابکم و وقّروهم و لا یتجهم بعضکم بعضا،و لا تضارّوا و لا تحاسدوا،و ایّاکم و البخل،و کونوا عباد اللّه المخلصین»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 الإمام(علیه السّلام)علی اشاعة الودّ و المحبّة من خلال ممارسات متنوّعة،قال(علیه السّلام) :«تبسّم الرجل فی وجه أخیه حسنة،و صرف القذی عنه حسنة،و ما عبد اللّه بشیء أحبّ الی اللّه من ادخال السرور علی المؤمن»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وضع مجموعة من الحقوق المتبادلة علیهما فقال:«من حقّ المؤمن علی أخیه المؤمن أن یشبع جوعته و یواری عورته و یفرّج عنه کربته و یقضی دینه،فإذا مات خلفه فی أهله و ولده»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 علی العوامل التی تؤدی الی التقریب بین القلوب و تزید فی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الاخوة و التآلف و التآزر.عن أبی حمزة الثمالی قال:زاملت أبا جعفر(علیه السّلام) فحططنا الرحل،ثم مشی قلیلا،ثم جاء فأخذ بیدی فغمزها غمزة شدیدة، فقلت:جعلت فداک أو ما کنت معک فی المحمل؟ !فقال:أما علمت أنّ المؤمن إذا جال جولة ثم أخذ بید أخیه نظر اللّه الیهما بوجهه،فلم یزل مقبلا علیهما بوجهه،و یقول للذنوب:تتحاتّ عنهما،فتتحاتّ-یا أبا حمزة-کما یتحاتّ الورق عن الشجر،فیفترقان و ما علیهما من ذنب»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السّلام):«ینبغی للمؤمنین إذا تواری أحدهما عن صاحبه بشجرة ثم التقیا أن یتصافحا»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عن رسول اللّه(صلّی اللّه علیه و اله)قوله:«إذا التقیتم فتلاقوا بالتسلیم و التصافح، و إذا تفرّقتم فتفرّقوا بالاستغفار»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حثّ(علیه السّلام)علی تبادل الزیارات لأنها تؤدی الی تجذر روح الإخاء و زرع الودّ فی القلوب و النفوس،و رغّب فیها بتبیان آثارها الایجابیة علی المتزاورین،حین قال:«أیّما مؤمن خرج الی أخیه یزوره عارفا بحقّه کتب اللّه له بکلّ خطوة حسنة،و محیت عنه سیئة،و رفعت له درجة،و اذا طرق الباب فتحت له أبواب السماء،فاذا التقیا و تصافحا و تعانقا أقبل اللّه علیهما بوجهه،ثم باهی بهما الملائکة،فیقول:</w:t>
      </w:r>
    </w:p>
    <w:p>
      <w:pPr>
        <w:pStyle w:val="BookText"/>
      </w:pPr>
      <w:r>
        <w:rPr>
          <w:rFonts w:ascii="IRNazanin" w:hAnsi="IRNazanin" w:eastAsia="IRNazanin" w:cs="IRNazanin"/>
          <w:lang w:bidi="fa-IR"/>
          <w:color w:val="111111"/>
          <w:sz w:val="28"/>
          <w:szCs w:val="28"/>
          <w:rtl/>
        </w:rPr>
        <w:t xml:space="preserve">انظروا الی عبدی تزاورا و تحابا فیّ،حقّ علیّ ألاّ اعذبهما بالنار بعد هذا الموقف،فإذا انصرف شیّعه الملائکة عدد نفسه و خطاه و کلامه،یحفظونه من بلاء الدنیا و بوائق الآخرة الی مثل تلک اللیلة من قابل،فإن مات فیما بینهما اعفی من الحساب،و ان کان المزور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 من حقّ الزائر ما عرفه الزائر من حقّ المزور؛کان له مثل أجره»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نهی(علیه السّلام)عن جمیع الممارسات التی تؤدّی الی الکراهیة و التنافر و التقاطع کالغیبة و البهتان و التحقیر و التعییر و التنابز بالالقاب،و السباب، و الاعتداء علی الأموال و الأعراض و غیر ذلک.</w:t>
      </w:r>
    </w:p>
    <w:p>
      <w:pPr>
        <w:pStyle w:val="BookText"/>
      </w:pPr>
      <w:r>
        <w:rPr>
          <w:rFonts w:ascii="IRNazanin" w:hAnsi="IRNazanin" w:eastAsia="IRNazanin" w:cs="IRNazanin"/>
          <w:lang w:bidi="fa-IR"/>
          <w:color w:val="111111"/>
          <w:sz w:val="28"/>
          <w:szCs w:val="28"/>
          <w:rtl/>
        </w:rPr>
        <w:t xml:space="preserve">و دعا الی الاصلاح بین المؤمنین و حثّهم علی التآلف فقال(علیه السّلام):«ان الشیطان یغری بین المؤمنین ما لم یرجع أحدهم عن دینه،فإذا فعلوا ذلک استلقی علی قفاه و تمدّد،ثم قال:فزت،فرحم اللّه امرئ ألّف بین ولیّین لنا،یا معشر المؤمنین تألّفوا و تعاطفوا»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نهی(علیه السّلام)عن احصاء عثرات الآخرین و زلاتهم،فقال:«ان أقرب ما یکون العبد الی الکفر أن یؤاخی الرّجل الرّجل علی الدین،فیحصی علیه عثراته و زلاّته لیعنّفه بها یوما ما»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 عن الطعن بالمؤمنین و نبزهم بالکفر فقال:«ما شهد رجل علی رجل بکفر قطّ إلاّ باء به أحدهما،ان کان شهد به علی کافر صدق،و ان کان مؤمنا رجع الکفر علیه،فإیّاکم و الطعن علی المؤمنین»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 عن النمیمة فقال:«محرّمة الجنّة علی القتّاتین المشائین بالنمیمة»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نهی(علیه السّلام)عن الاذاعة و کشف الاسرار الخاصّة بالمؤمنین فقال:</w:t>
      </w:r>
    </w:p>
    <w:p>
      <w:pPr>
        <w:pStyle w:val="BookText"/>
      </w:pPr>
      <w:r>
        <w:rPr>
          <w:rFonts w:ascii="IRNazanin" w:hAnsi="IRNazanin" w:eastAsia="IRNazanin" w:cs="IRNazanin"/>
          <w:lang w:bidi="fa-IR"/>
          <w:color w:val="111111"/>
          <w:sz w:val="28"/>
          <w:szCs w:val="28"/>
          <w:rtl/>
        </w:rPr>
        <w:t xml:space="preserve">« یحشر العبد یوم القیامة و ما ندی دما،فیدفع الیه شبه المحجمة أو فوق ذلک،فیقال له:</w:t>
      </w:r>
    </w:p>
    <w:p>
      <w:pPr>
        <w:pStyle w:val="BookText"/>
      </w:pPr>
      <w:r>
        <w:rPr>
          <w:rFonts w:ascii="IRNazanin" w:hAnsi="IRNazanin" w:eastAsia="IRNazanin" w:cs="IRNazanin"/>
          <w:lang w:bidi="fa-IR"/>
          <w:color w:val="111111"/>
          <w:sz w:val="28"/>
          <w:szCs w:val="28"/>
          <w:rtl/>
        </w:rPr>
        <w:t xml:space="preserve">هذا سهمک من دم فلان،فیقول:یا ربّ إنّک لتعلم أنّک قبضتنی و ما سفکت دما.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5" w:name="pg10319_132679"/>
    <w:bookmarkEnd w:id="95"/>
    <w:p>
      <w:pPr>
        <w:pStyle w:val="BookText"/>
      </w:pPr>
      <w:r>
        <w:rPr>
          <w:rFonts w:ascii="IRNazanin" w:hAnsi="IRNazanin" w:eastAsia="IRNazanin" w:cs="IRNazanin"/>
          <w:lang w:bidi="fa-IR"/>
          <w:color w:val="111111"/>
          <w:sz w:val="28"/>
          <w:szCs w:val="28"/>
          <w:rtl/>
        </w:rPr>
        <w:t xml:space="preserve">فیقول:بلی سمعت من فلان روایة کذا و کذا،فرویتها علیه فنقلت حتّی صارت الی فلان الجبّار فقتله علیها و هذا سهمک من دمه»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6"/>
      </w:pPr>
      <w:bookmarkStart w:id="261" w:name="_Toc148"/>
      <w:r>
        <w:t>5-مجتمع المسلمین</w:t>
      </w:r>
      <w:bookmarkEnd w:id="261"/>
    </w:p>
    <w:p>
      <w:pPr>
        <w:pStyle w:val="BookText"/>
      </w:pPr>
      <w:r>
        <w:rPr>
          <w:rFonts w:ascii="IRNazanin" w:hAnsi="IRNazanin" w:eastAsia="IRNazanin" w:cs="IRNazanin"/>
          <w:lang w:bidi="fa-IR"/>
          <w:color w:val="111111"/>
          <w:sz w:val="28"/>
          <w:szCs w:val="28"/>
          <w:rtl/>
        </w:rPr>
        <w:t xml:space="preserve">الإسلام هو الافق الواسع الجامع لمن شهد الشهادتین،و هو المیدان الرحب لتجمیع الطاقات و توحید الامکانات لتنطلق فی مصالح واحدة و مصیر واحد،و لهذا فالاسلام محوره و حدوده مجتمع المسلمین جمیعا.</w:t>
      </w:r>
    </w:p>
    <w:p>
      <w:pPr>
        <w:pStyle w:val="BookText"/>
      </w:pPr>
      <w:r>
        <w:rPr>
          <w:rFonts w:ascii="IRNazanin" w:hAnsi="IRNazanin" w:eastAsia="IRNazanin" w:cs="IRNazanin"/>
          <w:lang w:bidi="fa-IR"/>
          <w:color w:val="111111"/>
          <w:sz w:val="28"/>
          <w:szCs w:val="28"/>
          <w:rtl/>
        </w:rPr>
        <w:t xml:space="preserve">و النظام الاجتماعی لمجتمع المسلمین قائم علی أساس الإخاء و التآلف و التآزر من أجل تحقیق الأهداف الکبری و الحفاظ علی الکیان الاسلامی من التصدّع و التمزّق.</w:t>
      </w:r>
    </w:p>
    <w:p>
      <w:pPr>
        <w:pStyle w:val="BookText"/>
      </w:pPr>
      <w:r>
        <w:rPr>
          <w:rFonts w:ascii="IRNazanin" w:hAnsi="IRNazanin" w:eastAsia="IRNazanin" w:cs="IRNazanin"/>
          <w:lang w:bidi="fa-IR"/>
          <w:color w:val="111111"/>
          <w:sz w:val="28"/>
          <w:szCs w:val="28"/>
          <w:rtl/>
        </w:rPr>
        <w:t xml:space="preserve">و لذا حثّ الرسول و أهل بیته(علیهم السّلام)علی الاهتمام بامور المسلمین و مشارکتهم فی آمالهم و آلامهم،و الاهتمام بالعوامل التی تؤدی الی التقریب و الاتفاق علی القواسم المشترکة فی الفکر و العاطفة و السلوک.</w:t>
      </w:r>
    </w:p>
    <w:p>
      <w:pPr>
        <w:pStyle w:val="BookText"/>
      </w:pPr>
      <w:r>
        <w:rPr>
          <w:rFonts w:ascii="Amiri" w:hAnsi="Amiri" w:eastAsia="Amiri" w:cs="Amiri"/>
          <w:lang w:bidi="ar-SA"/>
          <w:color w:val="111111"/>
          <w:sz w:val="28"/>
          <w:szCs w:val="28"/>
          <w:rtl/>
        </w:rPr>
        <w:t xml:space="preserve">و وضع الإمام(علیه السّلام)قاعدة کلیة فی التعامل و هی تعمیق مفهوم الولایة بین المسلمین.عن زرارة قال:دخلت أنا و حمران علی أبی جعفر(علیه السّلام)، فقلت له:إنّا نمدّ المطمار...فمن وافقنا من علویّ أو غیره تولیّناه،و من خالفنا من علویّ أو غیره برئنا منه ،فقال لی:یا زرارة قول اللّه أصدق من قولک، فأین الذین قال اللّه عزّ و جلّ: إِلاَّ الْمُسْتَضْعَفِینَ مِنَ الرِّجٰالِ وَ النِّسٰاءِ وَ الْوِلْدٰانِ... .</w:t>
      </w:r>
    </w:p>
    <w:p>
      <w:pPr>
        <w:pStyle w:val="BookText"/>
      </w:pPr>
      <w:r>
        <w:rPr>
          <w:rFonts w:ascii="IRNazanin" w:hAnsi="IRNazanin" w:eastAsia="IRNazanin" w:cs="IRNazanin"/>
          <w:lang w:bidi="fa-IR"/>
          <w:color w:val="111111"/>
          <w:sz w:val="28"/>
          <w:szCs w:val="28"/>
          <w:rtl/>
        </w:rPr>
        <w:t xml:space="preserve">أین المرجون لأمر اللّه؟این الذین خلطوا عملا صالحا و آخر سیئا؟أین أصحاب الاعراف؟أین المؤلفة قلوبهم؟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فلیس المقیاس عند الإمام(علیه السّلام)هو الانتماء الی الجماعة الصالحة فقط، و إنّما المقیاس هو الانتماء الی الإسلام.</w:t>
      </w:r>
    </w:p>
    <w:p>
      <w:pPr>
        <w:pStyle w:val="BookText"/>
      </w:pPr>
      <w:r>
        <w:rPr>
          <w:rFonts w:ascii="IRNazanin" w:hAnsi="IRNazanin" w:eastAsia="IRNazanin" w:cs="IRNazanin"/>
          <w:lang w:bidi="fa-IR"/>
          <w:color w:val="111111"/>
          <w:sz w:val="28"/>
          <w:szCs w:val="28"/>
          <w:rtl/>
        </w:rPr>
        <w:t xml:space="preserve">و من خلال سیرة أهل البیت(علیهم السّلام)و من خلال متابعة أحادیثهم و بالخصوص أحادیث الإمام الباقر(علیه السّلام)المنتشرة فی بطون الکتب نستطیع أن نقسم الولایة الی أربعة اقسام:</w:t>
      </w:r>
    </w:p>
    <w:p>
      <w:pPr>
        <w:pStyle w:val="BookText"/>
      </w:pPr>
      <w:r>
        <w:rPr>
          <w:rFonts w:ascii="IRNazanin" w:hAnsi="IRNazanin" w:eastAsia="IRNazanin" w:cs="IRNazanin"/>
          <w:lang w:bidi="fa-IR"/>
          <w:color w:val="111111"/>
          <w:sz w:val="28"/>
          <w:szCs w:val="28"/>
          <w:rtl/>
        </w:rPr>
        <w:t xml:space="preserve">الأول:ولایة اللّه تعالی.</w:t>
      </w:r>
    </w:p>
    <w:p>
      <w:pPr>
        <w:pStyle w:val="BookText"/>
      </w:pPr>
      <w:r>
        <w:rPr>
          <w:rFonts w:ascii="IRNazanin" w:hAnsi="IRNazanin" w:eastAsia="IRNazanin" w:cs="IRNazanin"/>
          <w:lang w:bidi="fa-IR"/>
          <w:color w:val="111111"/>
          <w:sz w:val="28"/>
          <w:szCs w:val="28"/>
          <w:rtl/>
        </w:rPr>
        <w:t xml:space="preserve">الثانی:ولایة رسول اللّه(صلّی اللّه علیه و اله).</w:t>
      </w:r>
    </w:p>
    <w:p>
      <w:pPr>
        <w:pStyle w:val="BookText"/>
      </w:pPr>
      <w:r>
        <w:rPr>
          <w:rFonts w:ascii="IRNazanin" w:hAnsi="IRNazanin" w:eastAsia="IRNazanin" w:cs="IRNazanin"/>
          <w:lang w:bidi="fa-IR"/>
          <w:color w:val="111111"/>
          <w:sz w:val="28"/>
          <w:szCs w:val="28"/>
          <w:rtl/>
        </w:rPr>
        <w:t xml:space="preserve">الثالث:ولایة أهل البیت(علیهم السّلام).</w:t>
      </w:r>
    </w:p>
    <w:p>
      <w:pPr>
        <w:pStyle w:val="BookText"/>
      </w:pPr>
      <w:r>
        <w:rPr>
          <w:rFonts w:ascii="IRNazanin" w:hAnsi="IRNazanin" w:eastAsia="IRNazanin" w:cs="IRNazanin"/>
          <w:lang w:bidi="fa-IR"/>
          <w:color w:val="111111"/>
          <w:sz w:val="28"/>
          <w:szCs w:val="28"/>
          <w:rtl/>
        </w:rPr>
        <w:t xml:space="preserve">الرابع:الولایة بین المسلمین.</w:t>
      </w:r>
    </w:p>
    <w:p>
      <w:pPr>
        <w:pStyle w:val="BookText"/>
      </w:pPr>
      <w:r>
        <w:rPr>
          <w:rFonts w:ascii="IRNazanin" w:hAnsi="IRNazanin" w:eastAsia="IRNazanin" w:cs="IRNazanin"/>
          <w:lang w:bidi="fa-IR"/>
          <w:color w:val="111111"/>
          <w:sz w:val="28"/>
          <w:szCs w:val="28"/>
          <w:rtl/>
        </w:rPr>
        <w:t xml:space="preserve">فمن لم یؤمن بولایة اللّه و ولایة الرسول فهو کافر باجماع المسلمین،امّا الذی یؤمن بهما،و لا یؤمن بولایة أهل البیت(علیهم السّلام)-أی بإمامتهم-فلا یجوز سلب صفة الإسلام منه فتبقی ثابتة له-ما لم یبغضهم-و تبقی الولایة بین أتباع أهل البیت(علیهم السّلام)و غیرهم من المسلمین ثابتة لا یجوز خرمها و قطعها.</w:t>
      </w:r>
    </w:p>
    <w:p>
      <w:pPr>
        <w:pStyle w:val="BookText"/>
      </w:pPr>
      <w:r>
        <w:rPr>
          <w:rFonts w:ascii="IRNazanin" w:hAnsi="IRNazanin" w:eastAsia="IRNazanin" w:cs="IRNazanin"/>
          <w:lang w:bidi="fa-IR"/>
          <w:color w:val="111111"/>
          <w:sz w:val="28"/>
          <w:szCs w:val="28"/>
          <w:rtl/>
        </w:rPr>
        <w:t xml:space="preserve">و بهذه الروح الإسلامیة تعامل الإمام الباقر(علیه السّلام)مع سائر المسلمین.</w:t>
      </w:r>
    </w:p>
    <w:p>
      <w:pPr>
        <w:pStyle w:val="BookText"/>
      </w:pPr>
      <w:r>
        <w:rPr>
          <w:rFonts w:ascii="IRNazanin" w:hAnsi="IRNazanin" w:eastAsia="IRNazanin" w:cs="IRNazanin"/>
          <w:lang w:bidi="fa-IR"/>
          <w:color w:val="111111"/>
          <w:sz w:val="28"/>
          <w:szCs w:val="28"/>
          <w:rtl/>
        </w:rPr>
        <w:t xml:space="preserve">و من خلال هذا المفهوم بیّن(علیه السّلام)الاسس العامة فی التعامل الاجتماعی، فحثّ علی التعاون مع سائر المسلمین،و من مصادیق التعاون،ما رواه عن رسول اللّه(صلّی اللّه علیه و اله)أنه قال: «من أطعم ثلاثة نفر من المسلمین أطعمه اللّه من ثلاث جنان فی ملکوت السماوات:الفردوس،و جنة عدن،و طوبی»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عنه(صلّی اللّه علیه و اله)قوله:«من کسا أحدا من فقراء المسلمین ثوبا من عری أو أعانه بشیء ممّا یقوته من معیشته،وکّل اللّه عزّ و جلّ به سبعین ألف ملک من الملائکة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یستغفرون لکل ذنب عمله الی أن ینفخ فی الصور»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نهی(علیه السّلام)عن وضع حجاب بین المسلم و المسلم.عن أبی حمزة،عن أبی جعفر(علیه السّلام)قال:قلت له:جعلت فداک ما تقول فی مسلم أتی مسلما زائرا أو طالب حاجة و هو فی منزله،فاستأذن علیه فلم یأذن له و لم یخرج الیه؟.</w:t>
      </w:r>
    </w:p>
    <w:p>
      <w:pPr>
        <w:pStyle w:val="BookText"/>
      </w:pPr>
      <w:r>
        <w:rPr>
          <w:rFonts w:ascii="IRNazanin" w:hAnsi="IRNazanin" w:eastAsia="IRNazanin" w:cs="IRNazanin"/>
          <w:lang w:bidi="fa-IR"/>
          <w:color w:val="111111"/>
          <w:sz w:val="28"/>
          <w:szCs w:val="28"/>
          <w:rtl/>
        </w:rPr>
        <w:t xml:space="preserve">قال(علیه السّلام) :«یا أبا حمزة أیّما مسلم أتی مسلما زائرا أو طالب حاجة و هو فی منزله،فاستأذن له و لم یخرج الیه؛لم یزل فی لعنة اللّه حتّی یلتقیا».</w:t>
      </w:r>
    </w:p>
    <w:p>
      <w:pPr>
        <w:pStyle w:val="BookText"/>
      </w:pPr>
      <w:r>
        <w:rPr>
          <w:rFonts w:ascii="IRNazanin" w:hAnsi="IRNazanin" w:eastAsia="IRNazanin" w:cs="IRNazanin"/>
          <w:lang w:bidi="fa-IR"/>
          <w:color w:val="111111"/>
          <w:sz w:val="28"/>
          <w:szCs w:val="28"/>
          <w:rtl/>
        </w:rPr>
        <w:t xml:space="preserve">فقلت:جعلت فداک فی لعنة اللّه حتّی یلتقیا؟</w:t>
      </w:r>
    </w:p>
    <w:p>
      <w:pPr>
        <w:pStyle w:val="BookText"/>
      </w:pPr>
      <w:r>
        <w:rPr>
          <w:rFonts w:ascii="IRNazanin" w:hAnsi="IRNazanin" w:eastAsia="IRNazanin" w:cs="IRNazanin"/>
          <w:lang w:bidi="fa-IR"/>
          <w:color w:val="111111"/>
          <w:sz w:val="28"/>
          <w:szCs w:val="28"/>
          <w:rtl/>
        </w:rPr>
        <w:t xml:space="preserve">قال:نعم یا أبا حمزة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نهی(علیه السّلام)عن تتبع عورات المسلمین،و روی عن رسول اللّه(صلّی اللّه علیه و اله) قوله:«یا معشر من أسلم بلسانه و لم یخلص الإیمان الی قلبه لا تذموا المسلمین و لا تتبعوا عوراتهم فإنّه من تتبع عوراتهم تتبع اللّه عورته،و من تتبع اللّه عورته یفضحه و لو فی بیته»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عنه(صلّی اللّه علیه و اله)قوله:«لیس منّا من ماکر مسلما»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 الإمام(علیه السّلام)الی حسن التعامل و الصبر علی الأذی و عدم مقابلة الاساءة بالاساءة،و الظلم بالظلم،و القطیعة بالقطیعة،فدعا الی العفو فقال:</w:t>
      </w:r>
    </w:p>
    <w:p>
      <w:pPr>
        <w:pStyle w:val="BookText"/>
      </w:pPr>
      <w:r>
        <w:rPr>
          <w:rFonts w:ascii="IRNazanin" w:hAnsi="IRNazanin" w:eastAsia="IRNazanin" w:cs="IRNazanin"/>
          <w:lang w:bidi="fa-IR"/>
          <w:color w:val="111111"/>
          <w:sz w:val="28"/>
          <w:szCs w:val="28"/>
          <w:rtl/>
        </w:rPr>
        <w:t xml:space="preserve">«الندامة علی العفو أفضل و أیسر من الندامة علی العقوبة»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قال(علیه السّلام):«ثلاث لا یزید اللّه بهنّ المرء المسلم إلاّ عزّا:الصفح عمّن ظلمه،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اعطاء من حرمه،و الصلة لمن قطعه»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حبّب(علیه السّلام)طلب مرضات الناس و سائر المسلمین،بالتقرب الیهم بحسن المعاملة و حسن السیرة،و یجب أن لا تکون مرضاة الناس مسخطة للّه تعالی،فقد روی عن رسول اللّه(صلّی اللّه علیه و اله) قوله:«من طلب مرضاة الناس بما یسخط اللّه کان حامده من الناس ذامّا،و من آثر طاعة اللّه بغضب الناس کفاه اللّه عداوة کل عدّو، و حسد کل حاسد،و بغی کل باغ،و کان اللّه عزّ و جلّ له ناصرا و ظهیرا»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الوقت الذی شجّع فیه علی إقامة العلاقات مع سائر المسلمین و سائر الناس حذّر من مصاحبة أصناف منهم،فقد روی عن أبیه الإمام زین العابدین(علیه السّلام)وصیته له:«یا بنیّ انظر خمسة فلا تصاحبهم،و لا تحادثهم و لا ترافقهم فی طریق.</w:t>
      </w:r>
    </w:p>
    <w:p>
      <w:pPr>
        <w:pStyle w:val="BookText"/>
      </w:pPr>
      <w:r>
        <w:rPr>
          <w:rFonts w:ascii="IRNazanin" w:hAnsi="IRNazanin" w:eastAsia="IRNazanin" w:cs="IRNazanin"/>
          <w:lang w:bidi="fa-IR"/>
          <w:color w:val="111111"/>
          <w:sz w:val="28"/>
          <w:szCs w:val="28"/>
          <w:rtl/>
        </w:rPr>
        <w:t xml:space="preserve">إیاک و مصاحبة الکذّاب فإنه بمنزلة السّراب یقرب لک البعید،و یباعد لک القریب.</w:t>
      </w:r>
    </w:p>
    <w:p>
      <w:pPr>
        <w:pStyle w:val="BookText"/>
      </w:pPr>
      <w:r>
        <w:rPr>
          <w:rFonts w:ascii="IRNazanin" w:hAnsi="IRNazanin" w:eastAsia="IRNazanin" w:cs="IRNazanin"/>
          <w:lang w:bidi="fa-IR"/>
          <w:color w:val="111111"/>
          <w:sz w:val="28"/>
          <w:szCs w:val="28"/>
          <w:rtl/>
        </w:rPr>
        <w:t xml:space="preserve">و إیاک و مصاحبة الفاسق فإنه بائعک بأکلة أو أقلّ من ذلک.</w:t>
      </w:r>
    </w:p>
    <w:p>
      <w:pPr>
        <w:pStyle w:val="BookText"/>
      </w:pPr>
      <w:r>
        <w:rPr>
          <w:rFonts w:ascii="IRNazanin" w:hAnsi="IRNazanin" w:eastAsia="IRNazanin" w:cs="IRNazanin"/>
          <w:lang w:bidi="fa-IR"/>
          <w:color w:val="111111"/>
          <w:sz w:val="28"/>
          <w:szCs w:val="28"/>
          <w:rtl/>
        </w:rPr>
        <w:t xml:space="preserve">و إیّاک و مصاحبة البخیل فإنّه یخذلک فی ماله.</w:t>
      </w:r>
    </w:p>
    <w:p>
      <w:pPr>
        <w:pStyle w:val="BookText"/>
      </w:pPr>
      <w:r>
        <w:rPr>
          <w:rFonts w:ascii="IRNazanin" w:hAnsi="IRNazanin" w:eastAsia="IRNazanin" w:cs="IRNazanin"/>
          <w:lang w:bidi="fa-IR"/>
          <w:color w:val="111111"/>
          <w:sz w:val="28"/>
          <w:szCs w:val="28"/>
          <w:rtl/>
        </w:rPr>
        <w:t xml:space="preserve">و إیاک و مصاحبة الأحمق فإنّه یرید أن ینفعک فیضرّک»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نهی(علیه السّلام)عن الخصومة،و دعا الی الأمر بالمعروف و النهی عن المنکر،لیکون المؤمن فی وسط المیدان الاجتماعی و یکون قدوة لغیره بعمله و اخلاصه للّه،و حسن سیرته.قال(علیه السّلام) :«المسلم من سلم المسلمون من لسانه و یده...المؤمن من ائتمنه المسلمون علی أموالهم و أنفسهم،و المسلم حرام علی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6" w:name="pg10319_132683"/>
    <w:bookmarkEnd w:id="96"/>
    <w:p>
      <w:pPr>
        <w:pStyle w:val="BookText"/>
      </w:pPr>
      <w:r>
        <w:rPr>
          <w:rFonts w:ascii="IRNazanin" w:hAnsi="IRNazanin" w:eastAsia="IRNazanin" w:cs="IRNazanin"/>
          <w:lang w:bidi="fa-IR"/>
          <w:color w:val="111111"/>
          <w:sz w:val="28"/>
          <w:szCs w:val="28"/>
          <w:rtl/>
        </w:rPr>
        <w:t xml:space="preserve">المسلم أن یظلمه أو یخذله،أو یدفعه دفعة تعنته»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دعا الی المجاملة حفاظا علی الافق العام من العلاقات فقال:</w:t>
      </w:r>
    </w:p>
    <w:p>
      <w:pPr>
        <w:pStyle w:val="BookText"/>
      </w:pPr>
      <w:r>
        <w:rPr>
          <w:rFonts w:ascii="IRNazanin" w:hAnsi="IRNazanin" w:eastAsia="IRNazanin" w:cs="IRNazanin"/>
          <w:lang w:bidi="fa-IR"/>
          <w:color w:val="111111"/>
          <w:sz w:val="28"/>
          <w:szCs w:val="28"/>
          <w:rtl/>
        </w:rPr>
        <w:t xml:space="preserve">«خالطوهم بالبرّانیة و خالفوهم بالجوّانیة ان کانت الامرة صبیانیة»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5"/>
      </w:pPr>
      <w:bookmarkStart w:id="262" w:name="_Toc149"/>
      <w:r>
        <w:t>عاشرا:الإمام الباقر(علیه السّلام)و مستقبل الجماعة الصالحة</w:t>
      </w:r>
      <w:bookmarkEnd w:id="262"/>
    </w:p>
    <w:p>
      <w:pPr>
        <w:pStyle w:val="BookText"/>
      </w:pPr>
      <w:r>
        <w:rPr>
          <w:rFonts w:ascii="IRNazanin" w:hAnsi="IRNazanin" w:eastAsia="IRNazanin" w:cs="IRNazanin"/>
          <w:lang w:bidi="fa-IR"/>
          <w:color w:val="111111"/>
          <w:sz w:val="28"/>
          <w:szCs w:val="28"/>
          <w:rtl/>
        </w:rPr>
        <w:t xml:space="preserve">من أهم مقومات نجاح مسیرة الجماعات وجود قیادة تقوم بالاشراف علی حرکتها التکاملیة،و تتبنی التغییر الشامل،و تقوم بتنسیق البرامج و الخطط،و تشرف علی تنفیذها فی الواقع،و تمدّها بالقوة الروحیة و الشحنة المعنویة للوصول الی اهدافها و آمالها،و القیادة فی منهج أهل البیت(علیهم السّلام)هی قیادة ربّانیة نصّ علیها اللّه تعالی و أبلغها لرسوله(صلّی اللّه علیه و اله)و أبلغها رسول اللّه(صلّی اللّه علیه و اله) لأمیر المؤمنین(علیه السّلام)و تتدرج الوصیة من إمام الی إمام حتی تصل الی خاتم الأوصیاء و الائمة(علیهم السّلام).</w:t>
      </w:r>
    </w:p>
    <w:p>
      <w:pPr>
        <w:pStyle w:val="BookText"/>
      </w:pPr>
      <w:r>
        <w:rPr>
          <w:rFonts w:ascii="IRNazanin" w:hAnsi="IRNazanin" w:eastAsia="IRNazanin" w:cs="IRNazanin"/>
          <w:lang w:bidi="fa-IR"/>
          <w:color w:val="111111"/>
          <w:sz w:val="28"/>
          <w:szCs w:val="28"/>
          <w:rtl/>
        </w:rPr>
        <w:t xml:space="preserve">و قد أولی الإمام الباقر(علیه السّلام)الإمامة من بعده أهمیة خاصة و وجّه أنظار أصحابه الیها،فی شروطها و خصائصها،و فی تشخیصها فی الواقع،فأعلن عنها تارة إعلانا جلیا و آخر خفیا،ابتداءا من أول مراحل إمامته،حتی أواخر أیامه الشریفة،و کان یستثمر الفرص المناسبة للاشارة الیها و تأکید الاقتداء بها.</w:t>
      </w:r>
    </w:p>
    <w:p>
      <w:pPr>
        <w:pStyle w:val="BookText"/>
      </w:pPr>
      <w:r>
        <w:rPr>
          <w:rFonts w:ascii="IRNazanin" w:hAnsi="IRNazanin" w:eastAsia="IRNazanin" w:cs="IRNazanin"/>
          <w:lang w:bidi="fa-IR"/>
          <w:color w:val="111111"/>
          <w:sz w:val="28"/>
          <w:szCs w:val="28"/>
          <w:rtl/>
        </w:rPr>
        <w:t xml:space="preserve">و کان الاعلان عن إمامة الإمام جعفر الصادق(علیه السّلام)مصحوبا بالسریّة، و فی نطاق محدود لم یخبر بها إلاّ أصحابه المخلصین المقرّبین له،حفاظا علی سلامة الإمام من بعده.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عن محمد بن مسلم أنّه قال:کنت عند أبی جعفر محمد بن علی الباقر(علیه السّلام)،إذ دخل جعفر ابنه و علی رأسه ذؤابة،و فی یده عصا یلعب بها، فأخذه و ضمّه الیه ضما،ثم قال:بأبی أنت و امی لا تلهو و لا تلعب.</w:t>
      </w:r>
    </w:p>
    <w:p>
      <w:pPr>
        <w:pStyle w:val="BookText"/>
      </w:pPr>
      <w:r>
        <w:rPr>
          <w:rFonts w:ascii="IRNazanin" w:hAnsi="IRNazanin" w:eastAsia="IRNazanin" w:cs="IRNazanin"/>
          <w:lang w:bidi="fa-IR"/>
          <w:color w:val="111111"/>
          <w:sz w:val="28"/>
          <w:szCs w:val="28"/>
          <w:rtl/>
        </w:rPr>
        <w:t xml:space="preserve">ثم قال:«یا محمد هذا إمامک بعدی،فاقتد به،و اقتبس من علمه،و اللّه انه لهو الصادق الذی وصفه لنا رسول اللّه(صلّی اللّه علیه و اله)...»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همام بن نافع قال:قال أبو جعفر لأصحابه یوما:«إذا افتقدتمونی فاقتدوا بهذا فإنه الإمام بعدی»،و أشار الی ابنه جعفر(علیه السّلام)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سئل الإمام الباقر(علیه السّلام)عن القائم فضرب بیده علی أبی عبد اللّه جعفر ابن محمد(علیه السّلام)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فضیل بن یسار،قال:کنت عند أبی جعفر(علیه السّلام)فأقبل أبو عبد اللّه(علیه السّلام)فقال:«هذا خیر البریّة بعدی»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الغفار بن القاسم-فی حدیث طویل-جاء فیه قوله للإمام الباقر(علیه السّلام):«انّی قد کبرت سنّی و دق عظمی و لا أری فیکم ما أسره،أراکم مقتّلین مشردین خائفین،و إنی أقمت علی قائمکم منذ حین أقول:یخرج الیوم أو غدا.</w:t>
      </w:r>
    </w:p>
    <w:p>
      <w:pPr>
        <w:pStyle w:val="BookText"/>
      </w:pPr>
      <w:r>
        <w:rPr>
          <w:rFonts w:ascii="IRNazanin" w:hAnsi="IRNazanin" w:eastAsia="IRNazanin" w:cs="IRNazanin"/>
          <w:lang w:bidi="fa-IR"/>
          <w:color w:val="111111"/>
          <w:sz w:val="28"/>
          <w:szCs w:val="28"/>
          <w:rtl/>
        </w:rPr>
        <w:t xml:space="preserve">فقال له-الإمام الباقر(علیه السّلام)-:«یا عبد الغفار انّ قائمنا(علیه السّلام)هو السابع من ولدی،و لیس هو أوان ظهوره،و لقد حدثنی أبی عن أبیه عن آبائه قال:قال رسول اللّه(صلّی اللّه علیه و اله):انّ الائمة بعدی اثنا عشر عدد نقباء بنی اسرائیل،تسعة من صلب الحسین،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التاسع قائمهم،یخرج فی آخر الزمان فیملأها عدلا کما ملئت جورا و ظلما».</w:t>
      </w:r>
    </w:p>
    <w:p>
      <w:pPr>
        <w:pStyle w:val="BookText"/>
      </w:pPr>
      <w:r>
        <w:rPr>
          <w:rFonts w:ascii="IRNazanin" w:hAnsi="IRNazanin" w:eastAsia="IRNazanin" w:cs="IRNazanin"/>
          <w:lang w:bidi="fa-IR"/>
          <w:color w:val="111111"/>
          <w:sz w:val="28"/>
          <w:szCs w:val="28"/>
          <w:rtl/>
        </w:rPr>
        <w:t xml:space="preserve">قلت:فإن کان هذا کائن یا ابن رسول اللّه،فإلی من بعدک؟.</w:t>
      </w:r>
    </w:p>
    <w:p>
      <w:pPr>
        <w:pStyle w:val="BookText"/>
      </w:pPr>
      <w:r>
        <w:rPr>
          <w:rFonts w:ascii="IRNazanin" w:hAnsi="IRNazanin" w:eastAsia="IRNazanin" w:cs="IRNazanin"/>
          <w:lang w:bidi="fa-IR"/>
          <w:color w:val="111111"/>
          <w:sz w:val="28"/>
          <w:szCs w:val="28"/>
          <w:rtl/>
        </w:rPr>
        <w:t xml:space="preserve">قال(علیه السّلام):الی جعفر و هو سید أولادی و أبو الائمة،صادق فی قوله و فعله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الصباح الکنانی،قال:نظر أبو جعفر الی أبی عبد اللّه یمشی، فقال:تری هذا؟.هذا من الذین قال اللّه تعالی: وَ نُرِیدُ أَنْ نَمُنَّ عَلَی الَّذِینَ اسْتُضْعِفُوا فِی الْأَرْضِ وَ نَجْعَلَهُمْ أَئِمَّةً وَ نَجْعَلَهُمُ الْوٰارِثِینَ </w:t>
      </w:r>
      <w:r>
        <w:rPr>
          <w:rStyle w:val="FootnoteReference"/>
        </w:rPr>
        <w:footnoteReference w:id="523"/>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زرارة قال:انّ أبا جعفر(علیه السّلام)أحضر أبا عبد اللّه(علیه السّلام)و هو صحیح لا علّة به،فقال له:انی ارید أن آمرک بأمر،فقال له:مرنی بما شئت،فقال:ایتنی بصحیفة و دواة،فأتاه بها،فکتب له وصیته الظاهرة،ثم أمر أن یدعو له جماعة من قریش،فدعاهم و أشهدهم علی وصیته الیه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الاعلان أمر طبیعی لأنه وصیة ظاهرة مألوفة عادة و هی أن یوصی الموصی الی أحد أبنائه و خصوصا الأکبر منهم،فعن الإمام الصادق(علیه السّلام)أنّه قال:إنّ أبی استودعنی ما هناک،و ذلک أنّه لما حضرته الوفاة قال:«ادع لی شهودا فدعوت له أربعة،منهم:نافع مولی عبد اللّه بن عمر،فقال:اکتب:هذا ما أوصی به یعقوب بنیه،یا بنی إنّ اللّه اصطفی لکم الدین فلا تموتنّ إلاّ و أنتم مسلمون و أوصی محمد بن علیّ ابنه جعفر و أمره أن یکفّنه فی بردته-التی کان فیها یصلیّ الجمعة-و قمیصه و أن یعمّمه بعمامته و ان یرفع قبره مقدار أربع أصابع،و أن یحلّ أطماره عند دفنه.</w:t>
      </w:r>
    </w:p>
    <w:p>
      <w:pPr>
        <w:pStyle w:val="BookText"/>
      </w:pPr>
      <w:r>
        <w:rPr>
          <w:rFonts w:ascii="IRNazanin" w:hAnsi="IRNazanin" w:eastAsia="IRNazanin" w:cs="IRNazanin"/>
          <w:lang w:bidi="fa-IR"/>
          <w:color w:val="111111"/>
          <w:sz w:val="28"/>
          <w:szCs w:val="28"/>
          <w:rtl/>
        </w:rPr>
        <w:t xml:space="preserve">ثم قال للشهود:انصرفوا رحمکم اللّه.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فقلت:یا أبت ما کان فی هذا حتی یشهد علیه؟قال:یا بنی کرهت أن تغلب،و أن یقال:لم یوص،فأردت أن یکون ذلک الحجّة»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أدخل الإمام الباقر(علیه السّلام)الأمل فی قلوب أصحابه و أتباعه و جمیع افراد الجماعة الصالحة فأخبرهم بقرب زوال حکم بنی امیة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بالفعل بعد استشهاد الإمام(علیه السّلام)بثمانیة عشر عاما سقطت الدولة الامویة و انتهی حکم الامویین علی ید بنی العباس.</w:t>
      </w:r>
    </w:p>
    <w:p>
      <w:pPr>
        <w:pStyle w:val="BookText"/>
      </w:pPr>
      <w:r>
        <w:rPr>
          <w:rFonts w:ascii="IRNazanin" w:hAnsi="IRNazanin" w:eastAsia="IRNazanin" w:cs="IRNazanin"/>
          <w:lang w:bidi="fa-IR"/>
          <w:color w:val="111111"/>
          <w:sz w:val="28"/>
          <w:szCs w:val="28"/>
          <w:rtl/>
        </w:rPr>
        <w:t xml:space="preserve">و کان الإمام الصادق(علیه السّلام)هو القائم بالأمر من بعده،و کما وصفه المستشار عبد الحلیم الجندی:الإمام جعفر الصادق نتاج قرن کامل من العظائم یحنی لها الوجود البشری هاماته و یدین بحضارته...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أیضا:شجرة باسقة تترعرع فی کل ورقة من أوراقها خصیصة من خصائص أهل البیت فی عصر جدید للعلم،تعاونت فیه أجیال ثلاثة متتابعة منه و من أبیه و جده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7" w:name="pg10319_132688"/>
    <w:bookmarkEnd w:id="97"/>
    <w:p>
      <w:pPr>
        <w:pStyle w:val="Heading3"/>
      </w:pPr>
      <w:bookmarkStart w:id="263" w:name="_Toc150"/>
      <w:r>
        <w:t>الفصل الثانی:اغتیال و استشهاد الإمام محمد الباقر(علیه السّلام)</w:t>
      </w:r>
      <w:bookmarkEnd w:id="263"/>
    </w:p>
    <w:p>
      <w:pPr>
        <w:pStyle w:val="Heading4"/>
      </w:pPr>
      <w:bookmarkStart w:id="264" w:name="_Toc151"/>
      <w:r>
        <w:t>اشارة</w:t>
      </w:r>
      <w:bookmarkEnd w:id="264"/>
    </w:p>
    <w:p>
      <w:pPr>
        <w:pStyle w:val="BookText"/>
      </w:pPr>
      <w:r>
        <w:rPr>
          <w:rFonts w:ascii="IRNazanin" w:hAnsi="IRNazanin" w:eastAsia="IRNazanin" w:cs="IRNazanin"/>
          <w:lang w:bidi="fa-IR"/>
          <w:color w:val="111111"/>
          <w:sz w:val="28"/>
          <w:szCs w:val="28"/>
          <w:rtl/>
        </w:rPr>
        <w:t xml:space="preserve">اغتیال الإمام محمّد الباقر(علیه السّلام)و استشهاده</w:t>
      </w:r>
    </w:p>
    <w:p>
      <w:pPr>
        <w:pStyle w:val="BookText"/>
      </w:pPr>
      <w:r>
        <w:rPr>
          <w:rFonts w:ascii="IRNazanin" w:hAnsi="IRNazanin" w:eastAsia="IRNazanin" w:cs="IRNazanin"/>
          <w:lang w:bidi="fa-IR"/>
          <w:color w:val="111111"/>
          <w:sz w:val="28"/>
          <w:szCs w:val="28"/>
          <w:rtl/>
        </w:rPr>
        <w:t xml:space="preserve">و لم یمت الإمام أبو جعفر(علیه السّلام)حتف أنفه،و إنما اغتالته بالسم أید امویّة أثیمة لا تؤمن باللّه،و لا بالیوم الآخر،و قد اختلف المؤرخون فی الأثیم الذی أقدم علی اقتراف هذه الجریمة.</w:t>
      </w:r>
    </w:p>
    <w:p>
      <w:pPr>
        <w:pStyle w:val="BookText"/>
      </w:pPr>
      <w:r>
        <w:rPr>
          <w:rFonts w:ascii="IRNazanin" w:hAnsi="IRNazanin" w:eastAsia="IRNazanin" w:cs="IRNazanin"/>
          <w:lang w:bidi="fa-IR"/>
          <w:color w:val="111111"/>
          <w:sz w:val="28"/>
          <w:szCs w:val="28"/>
          <w:rtl/>
        </w:rPr>
        <w:t xml:space="preserve">فمنهم من قال:إن هشام بن الحکم هو الذی أقدم علی اغتیال الإمام فدسّ الیه السم </w:t>
      </w:r>
      <w:r>
        <w:rPr>
          <w:rStyle w:val="FootnoteReference"/>
        </w:rPr>
        <w:footnoteReference w:id="530"/>
      </w:r>
      <w:r>
        <w:rPr>
          <w:rFonts w:ascii="IRNazanin" w:hAnsi="IRNazanin" w:eastAsia="IRNazanin" w:cs="IRNazanin"/>
          <w:lang w:bidi="fa-IR"/>
          <w:color w:val="111111"/>
          <w:sz w:val="28"/>
          <w:szCs w:val="28"/>
          <w:rtl/>
        </w:rPr>
        <w:t xml:space="preserve">و الأرجح هو هذا القول لأن هشاما کان حاقدا علی آل النبی بشدة و کانت نفسه مترعة بالبغض لهم و هو الذی دفع بالشهید العظیم زید بن علی(علیه السّلام)الی إعلان الثورة علیه حینما استهان به،و قابله بمزید من الجفاء، و التحقیر.و من المؤکد أن الإمام العظیم أبا جعفر قد أقضّ مضجع هذا الطاغیة، و ذلک لذیوع فضله و انتشار علمه،و تحدث المسلمین عن مواهبه،و من هنا أقدم علی اغتیاله لیتخلص منه.</w:t>
      </w:r>
    </w:p>
    <w:p>
      <w:pPr>
        <w:pStyle w:val="BookText"/>
      </w:pPr>
      <w:r>
        <w:rPr>
          <w:rFonts w:ascii="IRNazanin" w:hAnsi="IRNazanin" w:eastAsia="IRNazanin" w:cs="IRNazanin"/>
          <w:lang w:bidi="fa-IR"/>
          <w:color w:val="111111"/>
          <w:sz w:val="28"/>
          <w:szCs w:val="28"/>
          <w:rtl/>
        </w:rPr>
        <w:t xml:space="preserve">و منهم من قال:إنّ الذی أقدم علی سم الإمام هو ابراهیم بن الولید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یری السید ابن طاووس أنّ إبراهیم بن الولید قد شرک فی دم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8" w:name="pg10319_132689"/>
    <w:bookmarkEnd w:id="98"/>
    <w:p>
      <w:pPr>
        <w:pStyle w:val="BookText"/>
      </w:pPr>
      <w:r>
        <w:rPr>
          <w:rFonts w:ascii="IRNazanin" w:hAnsi="IRNazanin" w:eastAsia="IRNazanin" w:cs="IRNazanin"/>
          <w:lang w:bidi="fa-IR"/>
          <w:color w:val="111111"/>
          <w:sz w:val="28"/>
          <w:szCs w:val="28"/>
          <w:rtl/>
        </w:rPr>
        <w:t xml:space="preserve">الإمام(علیه السّلام) </w:t>
      </w:r>
      <w:r>
        <w:rPr>
          <w:rStyle w:val="FootnoteReference"/>
        </w:rPr>
        <w:footnoteReference w:id="532"/>
      </w:r>
      <w:r>
        <w:rPr>
          <w:rFonts w:ascii="IRNazanin" w:hAnsi="IRNazanin" w:eastAsia="IRNazanin" w:cs="IRNazanin"/>
          <w:lang w:bidi="fa-IR"/>
          <w:color w:val="111111"/>
          <w:sz w:val="28"/>
          <w:szCs w:val="28"/>
          <w:rtl/>
        </w:rPr>
        <w:t xml:space="preserve">و معنی ذلک أن إبراهیم لم ینفرد وحده باغتیال الإمام(علیه السّلام)و إنما کان مع غیره.</w:t>
      </w:r>
    </w:p>
    <w:p>
      <w:pPr>
        <w:pStyle w:val="BookText"/>
      </w:pPr>
      <w:r>
        <w:rPr>
          <w:rFonts w:ascii="IRNazanin" w:hAnsi="IRNazanin" w:eastAsia="IRNazanin" w:cs="IRNazanin"/>
          <w:lang w:bidi="fa-IR"/>
          <w:color w:val="111111"/>
          <w:sz w:val="28"/>
          <w:szCs w:val="28"/>
          <w:rtl/>
        </w:rPr>
        <w:t xml:space="preserve">و أهملت بعض المصادر اسم الشخص الذی اغتال الإمام(علیه السّلام)و اکتفت بالقول إنه مات مسموما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4"/>
      </w:pPr>
      <w:bookmarkStart w:id="265" w:name="_Toc152"/>
      <w:r>
        <w:t>دوافع اغتیال الإمام الباقر(علیه السّلام):</w:t>
      </w:r>
      <w:bookmarkEnd w:id="265"/>
    </w:p>
    <w:p>
      <w:pPr>
        <w:pStyle w:val="BookText"/>
      </w:pPr>
      <w:r>
        <w:rPr>
          <w:rFonts w:ascii="IRNazanin" w:hAnsi="IRNazanin" w:eastAsia="IRNazanin" w:cs="IRNazanin"/>
          <w:lang w:bidi="fa-IR"/>
          <w:color w:val="111111"/>
          <w:sz w:val="28"/>
          <w:szCs w:val="28"/>
          <w:rtl/>
        </w:rPr>
        <w:t xml:space="preserve">أما الأسباب التی أدت بالامویین الی اغتیال الإمام(علیه السّلام)فهی:</w:t>
      </w:r>
    </w:p>
    <w:p>
      <w:pPr>
        <w:pStyle w:val="BookText"/>
      </w:pPr>
      <w:r>
        <w:rPr>
          <w:rFonts w:ascii="IRNazanin" w:hAnsi="IRNazanin" w:eastAsia="IRNazanin" w:cs="IRNazanin"/>
          <w:lang w:bidi="fa-IR"/>
          <w:color w:val="111111"/>
          <w:sz w:val="28"/>
          <w:szCs w:val="28"/>
          <w:rtl/>
        </w:rPr>
        <w:t xml:space="preserve">1-سمو شخصیة الإمام الباقر(علیه السّلام):لقد کان الإمام أبو جعفر(علیه السّلام)أسمی شخصیة فی العالم الإسلامی فقد أجمع المسلمون علی تعظیمه،و الاعتراف له بالفضل،و کان مقصد العلماء من جمیع البلاد الإسلامیة.</w:t>
      </w:r>
    </w:p>
    <w:p>
      <w:pPr>
        <w:pStyle w:val="BookText"/>
      </w:pPr>
      <w:r>
        <w:rPr>
          <w:rFonts w:ascii="IRNazanin" w:hAnsi="IRNazanin" w:eastAsia="IRNazanin" w:cs="IRNazanin"/>
          <w:lang w:bidi="fa-IR"/>
          <w:color w:val="111111"/>
          <w:sz w:val="28"/>
          <w:szCs w:val="28"/>
          <w:rtl/>
        </w:rPr>
        <w:t xml:space="preserve">لقد ملک الإمام(علیه السّلام)عواطف الناس و استأثر بإکبارهم و تقدیرهم لأنه العلم البارز فی الاسرة النبویة،و قد أثارت منزلته الاجتماعیة غیظ الامویین و حقدهم فأجمعوا علی اغتیاله للتخلص منه.</w:t>
      </w:r>
    </w:p>
    <w:p>
      <w:pPr>
        <w:pStyle w:val="BookText"/>
      </w:pPr>
      <w:r>
        <w:rPr>
          <w:rFonts w:ascii="IRNazanin" w:hAnsi="IRNazanin" w:eastAsia="IRNazanin" w:cs="IRNazanin"/>
          <w:lang w:bidi="fa-IR"/>
          <w:color w:val="111111"/>
          <w:sz w:val="28"/>
          <w:szCs w:val="28"/>
          <w:rtl/>
        </w:rPr>
        <w:t xml:space="preserve">2-أحداث دمشق:</w:t>
      </w:r>
    </w:p>
    <w:p>
      <w:pPr>
        <w:pStyle w:val="BookText"/>
      </w:pPr>
      <w:r>
        <w:rPr>
          <w:rFonts w:ascii="IRNazanin" w:hAnsi="IRNazanin" w:eastAsia="IRNazanin" w:cs="IRNazanin"/>
          <w:lang w:bidi="fa-IR"/>
          <w:color w:val="111111"/>
          <w:sz w:val="28"/>
          <w:szCs w:val="28"/>
          <w:rtl/>
        </w:rPr>
        <w:t xml:space="preserve">لا یستبعد الباحثون و المؤرخون أن تکون أحداث دمشق سببا من الأسباب التی دعت الامویین الی اغتیاله(علیه السّلام)و ذلک لما یلی:</w:t>
      </w:r>
    </w:p>
    <w:p>
      <w:pPr>
        <w:pStyle w:val="BookText"/>
      </w:pPr>
      <w:r>
        <w:rPr>
          <w:rFonts w:ascii="IRNazanin" w:hAnsi="IRNazanin" w:eastAsia="IRNazanin" w:cs="IRNazanin"/>
          <w:lang w:bidi="fa-IR"/>
          <w:color w:val="111111"/>
          <w:sz w:val="28"/>
          <w:szCs w:val="28"/>
          <w:rtl/>
        </w:rPr>
        <w:t xml:space="preserve">أ-تفوق الإمام فی الرمی علی بنی امیة و غیرهم حینما دعاه هشام الی الرمی ظانا بأنه سوف یفشل فی رمیه فلا یصیب الهدف فیتخذ ذلک وسیلة للحط من شأنه و السخریة به أمام أهل الشام.و لمّا رمی الإمام و أصاب الهدف عدة مرات بصورة مذهلة لم یعهد لها نظیر فی عملیات الرمی فی العالم،ذهل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9" w:name="pg10319_132690"/>
    <w:bookmarkEnd w:id="99"/>
    <w:p>
      <w:pPr>
        <w:pStyle w:val="BookText"/>
      </w:pPr>
      <w:r>
        <w:rPr>
          <w:rFonts w:ascii="IRNazanin" w:hAnsi="IRNazanin" w:eastAsia="IRNazanin" w:cs="IRNazanin"/>
          <w:lang w:bidi="fa-IR"/>
          <w:color w:val="111111"/>
          <w:sz w:val="28"/>
          <w:szCs w:val="28"/>
          <w:rtl/>
        </w:rPr>
        <w:t xml:space="preserve">الطاغیة هشام،و أخذ یتمیز غیظا،و ضاقت علیه الأرض بما رحبت،و صمم منذ ذاک الوقت علی اغتیاله.</w:t>
      </w:r>
    </w:p>
    <w:p>
      <w:pPr>
        <w:pStyle w:val="BookText"/>
      </w:pPr>
      <w:r>
        <w:rPr>
          <w:rFonts w:ascii="IRNazanin" w:hAnsi="IRNazanin" w:eastAsia="IRNazanin" w:cs="IRNazanin"/>
          <w:lang w:bidi="fa-IR"/>
          <w:color w:val="111111"/>
          <w:sz w:val="28"/>
          <w:szCs w:val="28"/>
          <w:rtl/>
        </w:rPr>
        <w:t xml:space="preserve">ب-مناظرته مع هشام فی شؤون الإمامة،و تفوق الإمام علیه حتی بان علیه العجز ممّا أدّی ذلک الی حقده علیه.</w:t>
      </w:r>
    </w:p>
    <w:p>
      <w:pPr>
        <w:pStyle w:val="BookText"/>
      </w:pPr>
      <w:r>
        <w:rPr>
          <w:rFonts w:ascii="IRNazanin" w:hAnsi="IRNazanin" w:eastAsia="IRNazanin" w:cs="IRNazanin"/>
          <w:lang w:bidi="fa-IR"/>
          <w:color w:val="111111"/>
          <w:sz w:val="28"/>
          <w:szCs w:val="28"/>
          <w:rtl/>
        </w:rPr>
        <w:t xml:space="preserve">ج-مناظرته مع عالم النصاری،و تغلبه علیه حتی اعترف بالعجز عن مجاراته أمام حشد کبیر منهم معترفا بفضل الإمام و تفوّقه العلمی فی أمّة محمد(صلّی اللّه علیه و اله)،و قد أصبحت تلک القضیة بجمیع تفاصیلها الحدیث الشاغل لجماهیر أهل الشام </w:t>
      </w:r>
      <w:r>
        <w:rPr>
          <w:rStyle w:val="FootnoteReference"/>
        </w:rPr>
        <w:footnoteReference w:id="534"/>
      </w:r>
      <w:r>
        <w:rPr>
          <w:rFonts w:ascii="IRNazanin" w:hAnsi="IRNazanin" w:eastAsia="IRNazanin" w:cs="IRNazanin"/>
          <w:lang w:bidi="fa-IR"/>
          <w:color w:val="111111"/>
          <w:sz w:val="28"/>
          <w:szCs w:val="28"/>
          <w:rtl/>
        </w:rPr>
        <w:t xml:space="preserve">.و یکفی هذا الصیت العلمی أیضا أن یکون من عوامل الحقد علی الإمام(علیه السّلام)و التخطیط للتخلّص من وجوده.</w:t>
      </w:r>
    </w:p>
    <w:p>
      <w:pPr>
        <w:pStyle w:val="Heading4"/>
      </w:pPr>
      <w:bookmarkStart w:id="266" w:name="_Toc153"/>
      <w:r>
        <w:t>نصّه علی الإمام الصادق(علیه السّلام):</w:t>
      </w:r>
      <w:bookmarkEnd w:id="266"/>
    </w:p>
    <w:p>
      <w:pPr>
        <w:pStyle w:val="BookText"/>
      </w:pPr>
      <w:r>
        <w:rPr>
          <w:rFonts w:ascii="IRNazanin" w:hAnsi="IRNazanin" w:eastAsia="IRNazanin" w:cs="IRNazanin"/>
          <w:lang w:bidi="fa-IR"/>
          <w:color w:val="111111"/>
          <w:sz w:val="28"/>
          <w:szCs w:val="28"/>
          <w:rtl/>
        </w:rPr>
        <w:t xml:space="preserve">و نصّ الإمام أبو جعفر(علیه السّلام)علی الإمام من بعده قبیل استشهاده فعیّن الإمام الصادق(علیه السّلام)مفخرة هذه الدنیا،و رائد الفکر و العلم فی الإسلام،و جعله مرجعا عاما للامة من بعده،و أوصی شیعته بلزوم اتباعه و طاعته.</w:t>
      </w:r>
    </w:p>
    <w:p>
      <w:pPr>
        <w:pStyle w:val="BookText"/>
      </w:pPr>
      <w:r>
        <w:rPr>
          <w:rFonts w:ascii="Amiri" w:hAnsi="Amiri" w:eastAsia="Amiri" w:cs="Amiri"/>
          <w:lang w:bidi="ar-SA"/>
          <w:color w:val="111111"/>
          <w:sz w:val="28"/>
          <w:szCs w:val="28"/>
          <w:rtl/>
        </w:rPr>
        <w:t xml:space="preserve">و کان الإمام أبو جعفر(علیه السّلام)یشید بولده الإمام الصادق(علیه السّلام)بشکل مستمر و یشیر الی امامته،فقد روی أبو الصباح الکنانی،أنّ أبا جعفر نظر الی أبی عبد اللّه یمشی،فقال:تری هذا؟هذا من الذین قال اللّه عزّ و جلّ: وَ نُرِیدُ أَنْ نَمُنَّ عَلَی الَّذِینَ اسْتُضْعِفُوا فِی الْأَرْضِ وَ نَجْعَلَهُمْ أَئِمَّةً وَ نَجْعَلَهُمُ الْوٰارِثِینَ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الامور بل و بعضها کان یکفی أن یکون وراء اغتیاله(علیه السّلام)علی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0" w:name="pg10319_132691"/>
    <w:bookmarkEnd w:id="100"/>
    <w:p>
      <w:pPr>
        <w:pStyle w:val="BookText"/>
      </w:pPr>
      <w:r>
        <w:rPr>
          <w:rFonts w:ascii="IRNazanin" w:hAnsi="IRNazanin" w:eastAsia="IRNazanin" w:cs="IRNazanin"/>
          <w:lang w:bidi="fa-IR"/>
          <w:color w:val="111111"/>
          <w:sz w:val="28"/>
          <w:szCs w:val="28"/>
          <w:rtl/>
        </w:rPr>
        <w:t xml:space="preserve">أیدی زمرة جاهلیة،افتقرت الی أبسط الصفات الإنسانیة،و حرمت من أبسط المؤهلات القیادیة.</w:t>
      </w:r>
    </w:p>
    <w:p>
      <w:pPr>
        <w:pStyle w:val="Heading4"/>
      </w:pPr>
      <w:bookmarkStart w:id="267" w:name="_Toc154"/>
      <w:r>
        <w:t>وصایاه:</w:t>
      </w:r>
      <w:bookmarkEnd w:id="267"/>
    </w:p>
    <w:p>
      <w:pPr>
        <w:pStyle w:val="BookText"/>
      </w:pPr>
      <w:r>
        <w:rPr>
          <w:rFonts w:ascii="IRNazanin" w:hAnsi="IRNazanin" w:eastAsia="IRNazanin" w:cs="IRNazanin"/>
          <w:lang w:bidi="fa-IR"/>
          <w:color w:val="111111"/>
          <w:sz w:val="28"/>
          <w:szCs w:val="28"/>
          <w:rtl/>
        </w:rPr>
        <w:t xml:space="preserve">و أوصی الإمام محمد الباقر(علیه السّلام)الی ولده الإمام جعفر الصادق(علیه السّلام) بعدة وصایا کان من بینها ما یلی:</w:t>
      </w:r>
    </w:p>
    <w:p>
      <w:pPr>
        <w:pStyle w:val="BookText"/>
      </w:pPr>
      <w:r>
        <w:rPr>
          <w:rFonts w:ascii="IRNazanin" w:hAnsi="IRNazanin" w:eastAsia="IRNazanin" w:cs="IRNazanin"/>
          <w:lang w:bidi="fa-IR"/>
          <w:color w:val="111111"/>
          <w:sz w:val="28"/>
          <w:szCs w:val="28"/>
          <w:rtl/>
        </w:rPr>
        <w:t xml:space="preserve">1-انه قال له:یا جعفر أوصیک بأصحابی خیرا،فقال له الإمام الصادق:</w:t>
      </w:r>
    </w:p>
    <w:p>
      <w:pPr>
        <w:pStyle w:val="BookText"/>
      </w:pPr>
      <w:r>
        <w:rPr>
          <w:rFonts w:ascii="IRNazanin" w:hAnsi="IRNazanin" w:eastAsia="IRNazanin" w:cs="IRNazanin"/>
          <w:lang w:bidi="fa-IR"/>
          <w:color w:val="111111"/>
          <w:sz w:val="28"/>
          <w:szCs w:val="28"/>
          <w:rtl/>
        </w:rPr>
        <w:t xml:space="preserve">جعلت فداک و اللّه لأدعنهم،و الرجل منهم یکون فی المصر فلا یسأل أحدا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2-أوصی ولده الصادق(علیه السّلام)أن یکفّنه فی قمیصه الذی کان یصلی فیه </w:t>
      </w:r>
      <w:r>
        <w:rPr>
          <w:rStyle w:val="FootnoteReference"/>
        </w:rPr>
        <w:footnoteReference w:id="537"/>
      </w:r>
      <w:r>
        <w:rPr>
          <w:rFonts w:ascii="IRNazanin" w:hAnsi="IRNazanin" w:eastAsia="IRNazanin" w:cs="IRNazanin"/>
          <w:lang w:bidi="fa-IR"/>
          <w:color w:val="111111"/>
          <w:sz w:val="28"/>
          <w:szCs w:val="28"/>
          <w:rtl/>
        </w:rPr>
        <w:t xml:space="preserve">لیکون شاهد صدق عند اللّه علی عظیم عبادته،و طاعته له.</w:t>
      </w:r>
    </w:p>
    <w:p>
      <w:pPr>
        <w:pStyle w:val="BookText"/>
      </w:pPr>
      <w:r>
        <w:rPr>
          <w:rFonts w:ascii="IRNazanin" w:hAnsi="IRNazanin" w:eastAsia="IRNazanin" w:cs="IRNazanin"/>
          <w:lang w:bidi="fa-IR"/>
          <w:color w:val="111111"/>
          <w:sz w:val="28"/>
          <w:szCs w:val="28"/>
          <w:rtl/>
        </w:rPr>
        <w:t xml:space="preserve">3-إنه أوقف بعض أمواله علی نوادب تندبه عشر سنین فی منی </w:t>
      </w:r>
      <w:r>
        <w:rPr>
          <w:rStyle w:val="FootnoteReference"/>
        </w:rPr>
        <w:footnoteReference w:id="538"/>
      </w:r>
      <w:r>
        <w:rPr>
          <w:rFonts w:ascii="IRNazanin" w:hAnsi="IRNazanin" w:eastAsia="IRNazanin" w:cs="IRNazanin"/>
          <w:lang w:bidi="fa-IR"/>
          <w:color w:val="111111"/>
          <w:sz w:val="28"/>
          <w:szCs w:val="28"/>
          <w:rtl/>
        </w:rPr>
        <w:t xml:space="preserve">.و لعل السبب فی ذلک یعود الی أن منی أعظم مرکز للتجمع الاسلامی،و وجود النوادب فیه مما یبعث المسلمین الی السؤال عن سببه،فیخبرون بما جری علی الإمام أبی جعفر(علیه السّلام)من صنوف التنکیل من قبل الامویین و اغتیالهم له، حتی لا یضیع ما جری علیه منهم و لا تخفیه أجهزة الاعلام الاموی.</w:t>
      </w:r>
    </w:p>
    <w:p>
      <w:pPr>
        <w:pStyle w:val="BookText"/>
      </w:pPr>
      <w:r>
        <w:rPr>
          <w:rFonts w:ascii="IRNazanin" w:hAnsi="IRNazanin" w:eastAsia="IRNazanin" w:cs="IRNazanin"/>
          <w:lang w:bidi="fa-IR"/>
          <w:color w:val="111111"/>
          <w:sz w:val="28"/>
          <w:szCs w:val="28"/>
          <w:rtl/>
        </w:rPr>
        <w:t xml:space="preserve">و سری السم فی بدن الإمام أبی جعفر(علیه السّلام)،و أثّر فیه تأثیرا بالغا،و أخذ یدنو الیه الموت سریعا،و قد اتجه فی ساعاته الأخیرة بمشاعره و عواطفه نحو اللّه تعالی،فأخذ یقرأ القرآن الکریم،و یستغفر اللّه،فوافاه الأجل المحتوم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1" w:name="pg10319_132692"/>
    <w:bookmarkEnd w:id="101"/>
    <w:p>
      <w:pPr>
        <w:pStyle w:val="BookText"/>
      </w:pPr>
      <w:r>
        <w:rPr>
          <w:rFonts w:ascii="IRNazanin" w:hAnsi="IRNazanin" w:eastAsia="IRNazanin" w:cs="IRNazanin"/>
          <w:lang w:bidi="fa-IR"/>
          <w:color w:val="111111"/>
          <w:sz w:val="28"/>
          <w:szCs w:val="28"/>
          <w:rtl/>
        </w:rPr>
        <w:t xml:space="preserve">و لسانه مشغول بذکر اللّه فارتفعت روحه العظیمة الی خالقها،تلک الروح التی أضاءت الحیاة الفکریة و العلمیة فی الإسلام و التی لم یخلق لها نظیر فی عصره.</w:t>
      </w:r>
    </w:p>
    <w:p>
      <w:pPr>
        <w:pStyle w:val="BookText"/>
      </w:pPr>
      <w:r>
        <w:rPr>
          <w:rFonts w:ascii="IRNazanin" w:hAnsi="IRNazanin" w:eastAsia="IRNazanin" w:cs="IRNazanin"/>
          <w:lang w:bidi="fa-IR"/>
          <w:color w:val="111111"/>
          <w:sz w:val="28"/>
          <w:szCs w:val="28"/>
          <w:rtl/>
        </w:rPr>
        <w:t xml:space="preserve">و قد انطوت برحیله أروع صفحة من صفحات الرسالة الإسلامیة التی أمدّت المجتمع الاسلامی بعناصر الوعی و الازدهار.</w:t>
      </w:r>
    </w:p>
    <w:p>
      <w:pPr>
        <w:pStyle w:val="BookText"/>
      </w:pPr>
      <w:r>
        <w:rPr>
          <w:rFonts w:ascii="IRNazanin" w:hAnsi="IRNazanin" w:eastAsia="IRNazanin" w:cs="IRNazanin"/>
          <w:lang w:bidi="fa-IR"/>
          <w:color w:val="111111"/>
          <w:sz w:val="28"/>
          <w:szCs w:val="28"/>
          <w:rtl/>
        </w:rPr>
        <w:t xml:space="preserve">و قام ولده الإمام الصادق(علیه السّلام)بتجهیز الجثمان المقدس فغسّله و کفنه، و هو یذرف أحر الدموع علی فقد أبیه الذی ما أظلت علی مثله سماء الدنیا فی عصره علما و فضلا و حریجة فی الدین.</w:t>
      </w:r>
    </w:p>
    <w:p>
      <w:pPr>
        <w:pStyle w:val="BookText"/>
      </w:pPr>
      <w:r>
        <w:rPr>
          <w:rFonts w:ascii="IRNazanin" w:hAnsi="IRNazanin" w:eastAsia="IRNazanin" w:cs="IRNazanin"/>
          <w:lang w:bidi="fa-IR"/>
          <w:color w:val="111111"/>
          <w:sz w:val="28"/>
          <w:szCs w:val="28"/>
          <w:rtl/>
        </w:rPr>
        <w:t xml:space="preserve">و نقل الجثمان العظیم-محفوفا بإجلال و تکریم بالغین من قبل الجماهیر-الی بقیع الغرقد،فحفر له قبرا بجوار الإمام الأعظم أبیه زین العابدین(علیه السّلام)و بجوار عم أبیه الإمام الحسن سید شاب أهل الجنة(علیه السّلام)و أنزل الإمام الصادق أباه فی مقرّه الأخیر فواراه فیه،و قد واری معه العلم و الحلم، و المعروف و البر بالناس.</w:t>
      </w:r>
    </w:p>
    <w:p>
      <w:pPr>
        <w:pStyle w:val="BookText"/>
      </w:pPr>
      <w:r>
        <w:rPr>
          <w:rFonts w:ascii="IRNazanin" w:hAnsi="IRNazanin" w:eastAsia="IRNazanin" w:cs="IRNazanin"/>
          <w:lang w:bidi="fa-IR"/>
          <w:color w:val="111111"/>
          <w:sz w:val="28"/>
          <w:szCs w:val="28"/>
          <w:rtl/>
        </w:rPr>
        <w:t xml:space="preserve">لقد کان فقد الإمام أبی جعفر(علیه السّلام)من أفجع النکبات التی منی بها المسلمون فی ذلک العصر،فقد خسروا القائد،و الرائد،و الموجه الذی بذل جهدا عظیما فی نشر العلم،و بلورة الوعی الفکری و الثقافی بین المسلمین.</w:t>
      </w:r>
    </w:p>
    <w:p>
      <w:pPr>
        <w:pStyle w:val="BookText"/>
      </w:pPr>
      <w:r>
        <w:rPr>
          <w:rFonts w:ascii="IRNazanin" w:hAnsi="IRNazanin" w:eastAsia="IRNazanin" w:cs="IRNazanin"/>
          <w:lang w:bidi="fa-IR"/>
          <w:color w:val="111111"/>
          <w:sz w:val="28"/>
          <w:szCs w:val="28"/>
          <w:rtl/>
        </w:rPr>
        <w:t xml:space="preserve">و المشهور بین الرواة أنه توفی و عمره الشریف 58 سنة.</w:t>
      </w:r>
    </w:p>
    <w:p>
      <w:pPr>
        <w:pStyle w:val="BookText"/>
      </w:pPr>
      <w:r>
        <w:rPr>
          <w:rFonts w:ascii="IRNazanin" w:hAnsi="IRNazanin" w:eastAsia="IRNazanin" w:cs="IRNazanin"/>
          <w:lang w:bidi="fa-IR"/>
          <w:color w:val="111111"/>
          <w:sz w:val="28"/>
          <w:szCs w:val="28"/>
          <w:rtl/>
        </w:rPr>
        <w:t xml:space="preserve">و کانت سنة وفاته-بحسب الرأی المشهور-سنة 114 ه.</w:t>
      </w:r>
    </w:p>
    <w:p>
      <w:pPr>
        <w:pStyle w:val="Heading4"/>
      </w:pPr>
      <w:bookmarkStart w:id="268" w:name="_Toc155"/>
      <w:r>
        <w:t>تعزیة المسلمین للإمام الصادق(علیه السّلام):</w:t>
      </w:r>
      <w:bookmarkEnd w:id="268"/>
    </w:p>
    <w:p>
      <w:pPr>
        <w:pStyle w:val="BookText"/>
      </w:pPr>
      <w:r>
        <w:rPr>
          <w:rFonts w:ascii="IRNazanin" w:hAnsi="IRNazanin" w:eastAsia="IRNazanin" w:cs="IRNazanin"/>
          <w:lang w:bidi="fa-IR"/>
          <w:color w:val="111111"/>
          <w:sz w:val="28"/>
          <w:szCs w:val="28"/>
          <w:rtl/>
        </w:rPr>
        <w:t xml:space="preserve">هرع المسلمون و قد قطع الحزن قلوبهم الی الإمام الصادق(علیه السّلام)و هم یعزونه بمصابه الألیم،و یشارکونه اللوعة و الأسی بفقد أبیه،و ممن وفد علیه یعزیه سالم بن أبی حفصة،قال:لما توفی أبو جعفر محمد بن علی الباقر(علیهما السّلام)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لأصحابی انتظرونی حتی أدخل علی أبی عبد اللّه جعفر بن محمد فأعزیه به،فدخلت علیه فعزیته،و قلت له:إنا للّه و إنا إلیه راجعون،ذهب و اللّه من کان یقول رسول اللّه(صلّی اللّه علیه و اله):فلا یسأل عمن بینه و بین رسول اللّه(صلّی اللّه علیه و اله)و اللّه لا یری مثله أبدا قال:و سکت الإمام أبو عبد اللّه(علیه السّلام)ساعة،ثم التفت الی أصحابه فقال لهم:قال اللّه تعالی:«إن من عبادی من یتصدق بشق من تمرة فاربیها له،کما یربی أحدکم فلوه»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خرج سالم و هو منبهر فالتفت الی أصحابه قائلا:ما رأیت أعجب من هذا!!کنا نستعظم قول أبی جعفر(علیه السّلام)قال رسول اللّه(صلّی اللّه علیه و اله)بلا واسطة،فقال لی أبو عبد اللّه(علیه السّلام)قال اللّه بلا واسطة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2" w:name="pg10319_132694"/>
    <w:bookmarkEnd w:id="102"/>
    <w:p>
      <w:pPr>
        <w:pStyle w:val="Heading3"/>
      </w:pPr>
      <w:bookmarkStart w:id="269" w:name="_Toc156"/>
      <w:r>
        <w:t>الفصل الثالث:من تراث الإمام محمد الباقر(علیه السّلام)</w:t>
      </w:r>
      <w:bookmarkEnd w:id="269"/>
    </w:p>
    <w:p>
      <w:pPr>
        <w:pStyle w:val="Heading4"/>
      </w:pPr>
      <w:bookmarkStart w:id="270" w:name="_Toc157"/>
      <w:r>
        <w:t>اشارة</w:t>
      </w:r>
      <w:bookmarkEnd w:id="270"/>
    </w:p>
    <w:p>
      <w:pPr>
        <w:pStyle w:val="BookText"/>
      </w:pPr>
      <w:r>
        <w:rPr>
          <w:rFonts w:ascii="IRNazanin" w:hAnsi="IRNazanin" w:eastAsia="IRNazanin" w:cs="IRNazanin"/>
          <w:lang w:bidi="fa-IR"/>
          <w:color w:val="111111"/>
          <w:sz w:val="28"/>
          <w:szCs w:val="28"/>
          <w:rtl/>
        </w:rPr>
        <w:t xml:space="preserve">تراث الإمام محمّد الباقر(علیه السّلام)</w:t>
      </w:r>
    </w:p>
    <w:p>
      <w:pPr>
        <w:pStyle w:val="BookText"/>
      </w:pPr>
      <w:r>
        <w:rPr>
          <w:rFonts w:ascii="IRNazanin" w:hAnsi="IRNazanin" w:eastAsia="IRNazanin" w:cs="IRNazanin"/>
          <w:lang w:bidi="fa-IR"/>
          <w:color w:val="111111"/>
          <w:sz w:val="28"/>
          <w:szCs w:val="28"/>
          <w:rtl/>
        </w:rPr>
        <w:t xml:space="preserve">علمنا أن الرسول الأعظم(صلّی اللّه علیه و اله)قد تنبّأ بأن حفیده محمد بن علی ابن الحسین(علیه السّلام)سوف یبقر العلم بقرا و یفجره تفجیرا.</w:t>
      </w:r>
    </w:p>
    <w:p>
      <w:pPr>
        <w:pStyle w:val="BookText"/>
      </w:pPr>
      <w:r>
        <w:rPr>
          <w:rFonts w:ascii="IRNazanin" w:hAnsi="IRNazanin" w:eastAsia="IRNazanin" w:cs="IRNazanin"/>
          <w:lang w:bidi="fa-IR"/>
          <w:color w:val="111111"/>
          <w:sz w:val="28"/>
          <w:szCs w:val="28"/>
          <w:rtl/>
        </w:rPr>
        <w:t xml:space="preserve">و قد شهد معاصر و الإمام(علیه السّلام)بهذه الظاهرة التی کانت ملفتة للنظر و تناقلها المؤرخون جیلا بعد جیل.</w:t>
      </w:r>
    </w:p>
    <w:p>
      <w:pPr>
        <w:pStyle w:val="BookText"/>
      </w:pPr>
      <w:r>
        <w:rPr>
          <w:rFonts w:ascii="IRNazanin" w:hAnsi="IRNazanin" w:eastAsia="IRNazanin" w:cs="IRNazanin"/>
          <w:lang w:bidi="fa-IR"/>
          <w:color w:val="111111"/>
          <w:sz w:val="28"/>
          <w:szCs w:val="28"/>
          <w:rtl/>
        </w:rPr>
        <w:t xml:space="preserve">و التراث الذی ترکه لنا هذا الإمام الهمام لهو خیر دلیل علی صحة ما شهد به هؤلاء المؤرخون علی مدی القرون و الأجیال و دلیل من دلائل نبوة جدّه رسول اللّه(صلّی اللّه علیه و اله).</w:t>
      </w:r>
    </w:p>
    <w:p>
      <w:pPr>
        <w:pStyle w:val="BookText"/>
      </w:pPr>
      <w:r>
        <w:rPr>
          <w:rFonts w:ascii="IRNazanin" w:hAnsi="IRNazanin" w:eastAsia="IRNazanin" w:cs="IRNazanin"/>
          <w:lang w:bidi="fa-IR"/>
          <w:color w:val="111111"/>
          <w:sz w:val="28"/>
          <w:szCs w:val="28"/>
          <w:rtl/>
        </w:rPr>
        <w:t xml:space="preserve">لقد کانت المرحلة التی عاشها الإمام الباقر(علیه السّلام)تتطلّب منه أن یقوم بتشیید اسس الحضارة الإسلامیة و تحصین الامة المسلمة بروافد المعرفة الإسلامیة لتقف فی وجه المدّ الثقافی الذی کان یخترق الحیاة الإسلامیة بسبب الفتوحات و الانفتاح الحضاری علی ثقافات الامم الوافدة علی الدولة الإسلامیة العظمی.</w:t>
      </w:r>
    </w:p>
    <w:p>
      <w:pPr>
        <w:pStyle w:val="BookText"/>
      </w:pPr>
      <w:r>
        <w:rPr>
          <w:rFonts w:ascii="IRNazanin" w:hAnsi="IRNazanin" w:eastAsia="IRNazanin" w:cs="IRNazanin"/>
          <w:lang w:bidi="fa-IR"/>
          <w:color w:val="111111"/>
          <w:sz w:val="28"/>
          <w:szCs w:val="28"/>
          <w:rtl/>
        </w:rPr>
        <w:t xml:space="preserve">و من هنا نستطیع أن نقول:إن المعالم الرئیسیة لرسالة الأئمة بعد الحسین(علیه السّلام)تتلخص فی التحصین المعرفی و الثقافی للامة المسلمة بشکل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3" w:name="pg10319_132695"/>
    <w:bookmarkEnd w:id="103"/>
    <w:p>
      <w:pPr>
        <w:pStyle w:val="BookText"/>
      </w:pPr>
      <w:r>
        <w:rPr>
          <w:rFonts w:ascii="IRNazanin" w:hAnsi="IRNazanin" w:eastAsia="IRNazanin" w:cs="IRNazanin"/>
          <w:lang w:bidi="fa-IR"/>
          <w:color w:val="111111"/>
          <w:sz w:val="28"/>
          <w:szCs w:val="28"/>
          <w:rtl/>
        </w:rPr>
        <w:t xml:space="preserve">عام و للجماعة الصالحة بشکل خاص.</w:t>
      </w:r>
    </w:p>
    <w:p>
      <w:pPr>
        <w:pStyle w:val="BookText"/>
      </w:pPr>
      <w:r>
        <w:rPr>
          <w:rFonts w:ascii="IRNazanin" w:hAnsi="IRNazanin" w:eastAsia="IRNazanin" w:cs="IRNazanin"/>
          <w:lang w:bidi="fa-IR"/>
          <w:color w:val="111111"/>
          <w:sz w:val="28"/>
          <w:szCs w:val="28"/>
          <w:rtl/>
        </w:rPr>
        <w:t xml:space="preserve">فإن الوقوف علی تراثهم الذی قدّموه للامة الإسلامیة خلال النصف الثانی من القرن الأول الهجری و حتی بدایة القرن الثالث الهجری یکشف عن عظمة هذا التراث و تفرّده عمّا سواه من التراث الذی نجده لدی عامة الفرق الإسلامیة،و یتمیّز عن کل ذلک بالاستیعاب لکل حقول المعرفة،و سلامة المصدر،و نقاء المحتوی،و وضوح الارتباط بمصادر المعرفة الربّانیة المتمثلة بکتاب اللّه و سنّة رسوله(صلّی اللّه علیه و اله).</w:t>
      </w:r>
    </w:p>
    <w:p>
      <w:pPr>
        <w:pStyle w:val="BookText"/>
      </w:pPr>
      <w:r>
        <w:rPr>
          <w:rFonts w:ascii="IRNazanin" w:hAnsi="IRNazanin" w:eastAsia="IRNazanin" w:cs="IRNazanin"/>
          <w:lang w:bidi="fa-IR"/>
          <w:color w:val="111111"/>
          <w:sz w:val="28"/>
          <w:szCs w:val="28"/>
          <w:rtl/>
        </w:rPr>
        <w:t xml:space="preserve">و لا بد أن ینعکس ثراء هذا التراث و عظمته فی هذه الموسوعة رغم اختصارها و عدم استیعابها لکل تراث الإمام الباقر(علیه السّلام).</w:t>
      </w:r>
    </w:p>
    <w:p>
      <w:pPr>
        <w:pStyle w:val="BookText"/>
      </w:pPr>
      <w:r>
        <w:rPr>
          <w:rFonts w:ascii="IRNazanin" w:hAnsi="IRNazanin" w:eastAsia="IRNazanin" w:cs="IRNazanin"/>
          <w:lang w:bidi="fa-IR"/>
          <w:color w:val="111111"/>
          <w:sz w:val="28"/>
          <w:szCs w:val="28"/>
          <w:rtl/>
        </w:rPr>
        <w:t xml:space="preserve">و قد اخترنا من تراثه الثرّ نماذج فی مختلف حقول العلم و المعرفة الإسلامیة بمقدار ما تقتضیه صفحات هذا الجزء الخاص بالإمام الباقر(علیه السّلام) أخذا بالمیسور و اللّه من وراء القصد و هو الموفق للصواب.</w:t>
      </w:r>
    </w:p>
    <w:p>
      <w:pPr>
        <w:pStyle w:val="Heading4"/>
      </w:pPr>
      <w:bookmarkStart w:id="271" w:name="_Toc158"/>
      <w:r>
        <w:t>التراث التفسیری للإمام محمد الباقر(علیه السّلام)</w:t>
      </w:r>
      <w:bookmarkEnd w:id="271"/>
    </w:p>
    <w:p>
      <w:pPr>
        <w:pStyle w:val="Heading5"/>
      </w:pPr>
      <w:bookmarkStart w:id="272" w:name="_Toc159"/>
      <w:r>
        <w:t>اشارة</w:t>
      </w:r>
      <w:bookmarkEnd w:id="272"/>
    </w:p>
    <w:p>
      <w:pPr>
        <w:pStyle w:val="BookText"/>
      </w:pPr>
      <w:r>
        <w:rPr>
          <w:rFonts w:ascii="IRNazanin" w:hAnsi="IRNazanin" w:eastAsia="IRNazanin" w:cs="IRNazanin"/>
          <w:lang w:bidi="fa-IR"/>
          <w:color w:val="111111"/>
          <w:sz w:val="28"/>
          <w:szCs w:val="28"/>
          <w:rtl/>
        </w:rPr>
        <w:t xml:space="preserve">لا ریب فی ان القرآن الکریم هو أول مصادر التشریع الاسلامی و أهم مصادر الثقافة الإسلامیة التی تعطی للامة الإسلامیة و للرسالة الإلهیة هویّتها الخاصة و تسیر بالامة الی حیث الکمال الانسانی المنشود.</w:t>
      </w:r>
    </w:p>
    <w:p>
      <w:pPr>
        <w:pStyle w:val="BookText"/>
      </w:pPr>
      <w:r>
        <w:rPr>
          <w:rFonts w:ascii="IRNazanin" w:hAnsi="IRNazanin" w:eastAsia="IRNazanin" w:cs="IRNazanin"/>
          <w:lang w:bidi="fa-IR"/>
          <w:color w:val="111111"/>
          <w:sz w:val="28"/>
          <w:szCs w:val="28"/>
          <w:rtl/>
        </w:rPr>
        <w:t xml:space="preserve">و قد اعتنی الإمام الباقر(علیه السّلام)کسائر الأئمة من أهل البیت(علیهم السّلام)بالقرآن الکریم تلاوة و حفظا و تفسیرا و صیانة له عن أیدی العابثین و انتحال المبطلین،فکانت محاضراته التفسیریة للقرآن الکریم تشکّل حقلا خصبا لنشاطه المعرفی و جهاده العلمی و هو یرسم للامة المسلمة معالم هویتها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الخاصة .و من هنا خصص الإمام(علیه السّلام)للتفسیر وقتا من أوقاته و تناول فیه جمیع شؤونه.و قد أخذ عنه علماء التفسیر-علی اختلاف آرائهم و میولهم- الشیء الکثیر </w:t>
      </w:r>
      <w:r>
        <w:rPr>
          <w:rStyle w:val="FootnoteReference"/>
        </w:rPr>
        <w:footnoteReference w:id="541"/>
      </w:r>
      <w:r>
        <w:rPr>
          <w:rFonts w:ascii="IRNazanin" w:hAnsi="IRNazanin" w:eastAsia="IRNazanin" w:cs="IRNazanin"/>
          <w:lang w:bidi="fa-IR"/>
          <w:color w:val="111111"/>
          <w:sz w:val="28"/>
          <w:szCs w:val="28"/>
          <w:rtl/>
        </w:rPr>
        <w:t xml:space="preserve">فکان من ألمع المفسّرین للقرآن الکریم فی دنیا الإسلام.</w:t>
      </w:r>
    </w:p>
    <w:p>
      <w:pPr>
        <w:pStyle w:val="BookText"/>
      </w:pPr>
      <w:r>
        <w:rPr>
          <w:rFonts w:ascii="IRNazanin" w:hAnsi="IRNazanin" w:eastAsia="IRNazanin" w:cs="IRNazanin"/>
          <w:lang w:bidi="fa-IR"/>
          <w:color w:val="111111"/>
          <w:sz w:val="28"/>
          <w:szCs w:val="28"/>
          <w:rtl/>
        </w:rPr>
        <w:t xml:space="preserve">و قد نهج الإمام الباقر(علیه السّلام)فی تفسیر القرآن الکریم منهجا علمیّا خاصا متّسقا مع أهداف الرسالة و اصولها و نعی علی أهل الرأی و الاستحسان و أهل التأویل و الظنون،فکان مما اعترض به علی قتادة أن قال له:</w:t>
      </w:r>
    </w:p>
    <w:p>
      <w:pPr>
        <w:pStyle w:val="BookText"/>
      </w:pPr>
      <w:r>
        <w:rPr>
          <w:rFonts w:ascii="IRNazanin" w:hAnsi="IRNazanin" w:eastAsia="IRNazanin" w:cs="IRNazanin"/>
          <w:lang w:bidi="fa-IR"/>
          <w:color w:val="111111"/>
          <w:sz w:val="28"/>
          <w:szCs w:val="28"/>
          <w:rtl/>
        </w:rPr>
        <w:t xml:space="preserve">بلغنی أنک تفسّر القرآن!.</w:t>
      </w:r>
    </w:p>
    <w:p>
      <w:pPr>
        <w:pStyle w:val="BookText"/>
      </w:pPr>
      <w:r>
        <w:rPr>
          <w:rFonts w:ascii="IRNazanin" w:hAnsi="IRNazanin" w:eastAsia="IRNazanin" w:cs="IRNazanin"/>
          <w:lang w:bidi="fa-IR"/>
          <w:color w:val="111111"/>
          <w:sz w:val="28"/>
          <w:szCs w:val="28"/>
          <w:rtl/>
        </w:rPr>
        <w:t xml:space="preserve">فقال له:نعم.</w:t>
      </w:r>
    </w:p>
    <w:p>
      <w:pPr>
        <w:pStyle w:val="BookText"/>
      </w:pPr>
      <w:r>
        <w:rPr>
          <w:rFonts w:ascii="IRNazanin" w:hAnsi="IRNazanin" w:eastAsia="IRNazanin" w:cs="IRNazanin"/>
          <w:lang w:bidi="fa-IR"/>
          <w:color w:val="111111"/>
          <w:sz w:val="28"/>
          <w:szCs w:val="28"/>
          <w:rtl/>
        </w:rPr>
        <w:t xml:space="preserve">فانکر علیه الإمام(علیه السّلام)قائلا:«یا قتادة إن کنت قد فسرت القرآن من تلقاء نفسک فقد هلکت و أهلکت،و إن کنت قد فسرته من الرجال فقد هلکت و أهلکت،یا قتادة ویحک إنما یعرف القرآن من خوطب به»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قصر الإمام أبو جعفر(علیه السّلام)معرفة الکتاب العزیز علی أهل البیت(علیهم السّلام)فهم الذین یعرفون المحکم من المتشابه،و الناسخ من المنسوخ و لیس عند غیرهم هذا العلم،فقد ورد عنهم(علیهم السّلام)«انه لیس شیء أبعد من عقول الرجال من تفسیر القرآن،الآیة یکون أولها فی شیء و آخرها فی شیء و هو کلام متصل ینصرف الی وجوه»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الأخذ بظواهر الکتاب فلا یعد من التفسیر بالرأی المنهیّ عنه.</w:t>
      </w:r>
    </w:p>
    <w:p>
      <w:pPr>
        <w:pStyle w:val="BookText"/>
      </w:pPr>
      <w:r>
        <w:rPr>
          <w:rFonts w:ascii="IRNazanin" w:hAnsi="IRNazanin" w:eastAsia="IRNazanin" w:cs="IRNazanin"/>
          <w:lang w:bidi="fa-IR"/>
          <w:color w:val="111111"/>
          <w:sz w:val="28"/>
          <w:szCs w:val="28"/>
          <w:rtl/>
        </w:rPr>
        <w:t xml:space="preserve">و ألّف الإمام الباقر(علیه السّلام)کتابا فی تفسیر القرآن الکریم نص علیه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4" w:name="pg10319_132697"/>
    <w:bookmarkEnd w:id="104"/>
    <w:p>
      <w:pPr>
        <w:pStyle w:val="BookText"/>
      </w:pPr>
      <w:r>
        <w:rPr>
          <w:rFonts w:ascii="IRNazanin" w:hAnsi="IRNazanin" w:eastAsia="IRNazanin" w:cs="IRNazanin"/>
          <w:lang w:bidi="fa-IR"/>
          <w:color w:val="111111"/>
          <w:sz w:val="28"/>
          <w:szCs w:val="28"/>
          <w:rtl/>
        </w:rPr>
        <w:t xml:space="preserve">محمد بن اسحاق الندیم فی«الفهرست»عند عرضه للکتب المؤلفة فی تفسیر القرآن الکریم حیث قال:«کتاب الباقر محمد بن علی بن الحسین رواه عنه أبو الجارود زیاد بن المنذر رئیس الجارودیة».و قال السید حسن الصدر:و قد رواه عنه أیام استقامته جماعة من ثقاة الشیعة منهم أبو بصیر یحیی بن القاسم الأسدی،و قد أخرجه علی بن ابراهیم بن هاشم القمی فی تفسیره من طریق أبی بصیر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5"/>
      </w:pPr>
      <w:bookmarkStart w:id="273" w:name="_Toc160"/>
      <w:r>
        <w:t>نماذج من تفسیره:</w:t>
      </w:r>
      <w:bookmarkEnd w:id="273"/>
    </w:p>
    <w:p>
      <w:pPr>
        <w:pStyle w:val="BookText"/>
      </w:pPr>
      <w:r>
        <w:rPr>
          <w:rFonts w:ascii="Amiri" w:hAnsi="Amiri" w:eastAsia="Amiri" w:cs="Amiri"/>
          <w:lang w:bidi="ar-SA"/>
          <w:color w:val="111111"/>
          <w:sz w:val="28"/>
          <w:szCs w:val="28"/>
          <w:rtl/>
        </w:rPr>
        <w:t xml:space="preserve">فسّر الإمام الباقر(علیه السّلام)الهدایة فی قوله تعالی: وَ إِنِّی لَغَفّٰارٌ لِمَنْ تٰابَ وَ آمَنَ وَ عَمِلَ صٰالِحاً ثُمَّ اهْتَدیٰ </w:t>
      </w:r>
      <w:r>
        <w:rPr>
          <w:rStyle w:val="FootnoteReference"/>
        </w:rPr>
        <w:footnoteReference w:id="545"/>
      </w:r>
      <w:r>
        <w:rPr>
          <w:rFonts w:ascii="IRNazanin" w:hAnsi="IRNazanin" w:eastAsia="IRNazanin" w:cs="IRNazanin"/>
          <w:lang w:bidi="fa-IR"/>
          <w:color w:val="111111"/>
          <w:sz w:val="28"/>
          <w:szCs w:val="28"/>
          <w:rtl/>
        </w:rPr>
        <w:t xml:space="preserve">بالولایة لأئمة أهل البیت حین قال:فو اللّه لو أن رجلا عبد اللّه عمره ما بین الرکن و المقام،و لم یجیء بولایتنا إلاّ أکبه اللّه فی النار علی وجهه»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قوله تعالی: یٰا أَیُّهَا الرَّسُولُ بَلِّغْ مٰا أُنْزِلَ إِلَیْکَ مِنْ رَبِّکَ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قال(علیه السّلام):إن اللّه أوحی إلی نبیّه أن یستخلف علیا فکان یخاف أن یشق ذلک علی جماعة من أصحابه فأنزل اللّه تعالی هذه الآیة تشجیعا له علی القیام بما أمره اللّه بأدائه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فی قوله تعالی: تَنَزَّلُ الْمَلاٰئِکَةُ وَ الرُّوحُ فِیهٰا </w:t>
      </w:r>
      <w:r>
        <w:rPr>
          <w:rStyle w:val="FootnoteReference"/>
        </w:rPr>
        <w:footnoteReference w:id="549"/>
      </w:r>
      <w:r>
        <w:rPr>
          <w:rFonts w:ascii="IRNazanin" w:hAnsi="IRNazanin" w:eastAsia="IRNazanin" w:cs="IRNazanin"/>
          <w:lang w:bidi="fa-IR"/>
          <w:color w:val="111111"/>
          <w:sz w:val="28"/>
          <w:szCs w:val="28"/>
          <w:rtl/>
        </w:rPr>
        <w:t xml:space="preserve">قال(علیه السّلام):تنزّل الملائکة و الکتبة الی سماء الدنیا فیکتبون ما یکون فی السنة من أمور ما یصیب العباد،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الأمر عنده موقوف له فیه علی المشیئة،فیقدم ما یشاء،و یؤخر ما یشاء،و یثبت،و عنده أم الکتاب»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فی قوله تعالی: فَکُبْکِبُوا فِیهٰا هُمْ وَ الْغٰاوُونَ </w:t>
      </w:r>
      <w:r>
        <w:rPr>
          <w:rStyle w:val="FootnoteReference"/>
        </w:rPr>
        <w:footnoteReference w:id="551"/>
      </w:r>
      <w:r>
        <w:rPr>
          <w:rFonts w:ascii="IRNazanin" w:hAnsi="IRNazanin" w:eastAsia="IRNazanin" w:cs="IRNazanin"/>
          <w:lang w:bidi="fa-IR"/>
          <w:color w:val="111111"/>
          <w:sz w:val="28"/>
          <w:szCs w:val="28"/>
          <w:rtl/>
        </w:rPr>
        <w:t xml:space="preserve">،قال الإمام أبو جعفر(علیه السّلام):«إنّها نزلت فی قوم وصفوا عدلا بألسنتهم ثم خالفوه الی غیره»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فی قوله تعالی: فَسْئَلُوا أَهْلَ الذِّکْرِ إِنْ کُنْتُمْ لاٰ تَعْلَمُونَ </w:t>
      </w:r>
      <w:r>
        <w:rPr>
          <w:rStyle w:val="FootnoteReference"/>
        </w:rPr>
        <w:footnoteReference w:id="553"/>
      </w:r>
      <w:r>
        <w:rPr>
          <w:rFonts w:ascii="IRNazanin" w:hAnsi="IRNazanin" w:eastAsia="IRNazanin" w:cs="IRNazanin"/>
          <w:lang w:bidi="fa-IR"/>
          <w:color w:val="111111"/>
          <w:sz w:val="28"/>
          <w:szCs w:val="28"/>
          <w:rtl/>
        </w:rPr>
        <w:t xml:space="preserve">.روی محمد ابن مسلم قال:قلت:للإمام أبی جعفر إن من عندنا یزعمون أن المعنیین بالآیة هم الیهود و النصاری.قال:إذا یدعونکم إلی دینهم!ثم أشار(علیه السّلام) الی صدره فقال:نحن أهل الذکر و نحن المسؤولون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6-فی قوله تعالی: یَوْمَ نَدْعُوا کُلَّ أُنٰاسٍ بِإِمٰامِهِمْ </w:t>
      </w:r>
      <w:r>
        <w:rPr>
          <w:rStyle w:val="FootnoteReference"/>
        </w:rPr>
        <w:footnoteReference w:id="555"/>
      </w:r>
      <w:r>
        <w:rPr>
          <w:rFonts w:ascii="IRNazanin" w:hAnsi="IRNazanin" w:eastAsia="IRNazanin" w:cs="IRNazanin"/>
          <w:lang w:bidi="fa-IR"/>
          <w:color w:val="111111"/>
          <w:sz w:val="28"/>
          <w:szCs w:val="28"/>
          <w:rtl/>
        </w:rPr>
        <w:t xml:space="preserve">روی جابر بن یزید الجعفی عن أبی جعفر(علیه السّلام)أنّه قال:لما نزلت هذه الآیة قال المسلمون:یا رسول اللّه ألست إمام الناس کلهم أجمعین؟فقال(صلّی اللّه علیه و اله):أنا رسول اللّه الی الناس أجمعین،و لکن سیکون من بعدی أئمة علی الناس من أهل بیتی یقومون فی الناس فیکذبون،و یظلمهم أئمة الکفر و الضلال و أشیاعهم،فمن والاهم و اتّبعهم،و صدقهم فهو منی و معی، و سیلقانی،ألا و من ظلمهم و کذّبهم فلیس منی،و لا معی،و أنا منه بریء»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سئل الإمام أبو جعفر عن قوله تعالی: ثُمَّ أَوْرَثْنَا الْکِتٰابَ الَّذِینَ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اِصْطَفَیْنٰا مِنْ عِبٰادِنٰا فَمِنْهُمْ ظٰالِمٌ لِنَفْسِهِ وَ مِنْهُمْ مُقْتَصِدٌ وَ مِنْهُمْ سٰابِقٌ بِالْخَیْرٰاتِ بِإِذْنِ اللّٰهِ </w:t>
      </w:r>
      <w:r>
        <w:rPr>
          <w:rStyle w:val="FootnoteReference"/>
        </w:rPr>
        <w:footnoteReference w:id="557"/>
      </w:r>
      <w:r>
        <w:rPr>
          <w:rFonts w:ascii="IRNazanin" w:hAnsi="IRNazanin" w:eastAsia="IRNazanin" w:cs="IRNazanin"/>
          <w:lang w:bidi="fa-IR"/>
          <w:color w:val="111111"/>
          <w:sz w:val="28"/>
          <w:szCs w:val="28"/>
          <w:rtl/>
        </w:rPr>
        <w:t xml:space="preserve">فقال(علیه السّلام):السابق بالخیرات الإمام،و المقتصد العارف للإمام،و الظالم لنفسه الذی لا یعرف الإمام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المتوسّمین فی قوله تعالی: إِنَّ فِی ذٰلِکَ لَآیٰاتٍ لِلْمُتَوَسِّمِینَ </w:t>
      </w:r>
      <w:r>
        <w:rPr>
          <w:rStyle w:val="FootnoteReference"/>
        </w:rPr>
        <w:footnoteReference w:id="559"/>
      </w:r>
      <w:r>
        <w:rPr>
          <w:rFonts w:ascii="IRNazanin" w:hAnsi="IRNazanin" w:eastAsia="IRNazanin" w:cs="IRNazanin"/>
          <w:lang w:bidi="fa-IR"/>
          <w:color w:val="111111"/>
          <w:sz w:val="28"/>
          <w:szCs w:val="28"/>
          <w:rtl/>
        </w:rPr>
        <w:t xml:space="preserve">، قال(علیه السّلام):قال أمیر المؤمنین(علیه السّلام):کان رسول اللّه(صلّی اللّه علیه و اله)المتوسم،و أنا من بعده و الأئمة من ذریتی المتوسمون»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فی قوله تعالی: وَ أَنْ لَوِ اسْتَقٰامُوا عَلَی الطَّرِیقَةِ لَأَسْقَیْنٰاهُمْ مٰاءً غَدَقاً </w:t>
      </w:r>
      <w:r>
        <w:rPr>
          <w:rStyle w:val="FootnoteReference"/>
        </w:rPr>
        <w:footnoteReference w:id="561"/>
      </w:r>
      <w:r>
        <w:rPr>
          <w:rFonts w:ascii="IRNazanin" w:hAnsi="IRNazanin" w:eastAsia="IRNazanin" w:cs="IRNazanin"/>
          <w:lang w:bidi="fa-IR"/>
          <w:color w:val="111111"/>
          <w:sz w:val="28"/>
          <w:szCs w:val="28"/>
          <w:rtl/>
        </w:rPr>
        <w:t xml:space="preserve">قال(علیه السّلام):«یعنی لو استقاموا علی ولایة علی بن أبی طالب أمیر المؤمنین(علیه السّلام) و الأوصیاء من ولده،و قبلوا طاعتهم فی أمرهم و نهیهم لأسقیناهم ماءا غدقا یعنی أشربنا قلوبهم الإیمان،و الطریقة:هی الإیمان بولایة علی و الأوصیاء»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فی ما یرتبط بقوله تعالی: قُلْ کَفیٰ بِاللّٰهِ شَهِیداً بَیْنِی وَ بَیْنَکُمْ وَ مَنْ عِنْدَهُ عِلْمُ الْکِتٰابِ </w:t>
      </w:r>
      <w:r>
        <w:rPr>
          <w:rStyle w:val="FootnoteReference"/>
        </w:rPr>
        <w:footnoteReference w:id="563"/>
      </w:r>
      <w:r>
        <w:rPr>
          <w:rFonts w:ascii="Amiri" w:hAnsi="Amiri" w:eastAsia="Amiri" w:cs="Amiri"/>
          <w:lang w:bidi="ar-SA"/>
          <w:color w:val="111111"/>
          <w:sz w:val="28"/>
          <w:szCs w:val="28"/>
          <w:rtl/>
        </w:rPr>
        <w:t xml:space="preserve">،سأل برید بن معاویة الإمام أبا جعفر(علیه السّلام)عن المعنیین بقوله تعالی: وَ مَنْ عِنْدَهُ عِلْمُ الْکِتٰابِ ؟فقال(علیه السّلام):«إیّانا عنی،و علیّ أوّلنا، و أفضلنا و خیرنا بعد النبی(صلّی اللّه علیه و اله)»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5" w:name="pg10319_132700"/>
    <w:bookmarkEnd w:id="105"/>
    <w:p>
      <w:pPr>
        <w:pStyle w:val="Heading4"/>
      </w:pPr>
      <w:bookmarkStart w:id="274" w:name="_Toc161"/>
      <w:r>
        <w:t>التراث الحدیثی للإمام الباقر(علیه السّلام):</w:t>
      </w:r>
      <w:bookmarkEnd w:id="274"/>
    </w:p>
    <w:p>
      <w:pPr>
        <w:pStyle w:val="BookText"/>
      </w:pPr>
      <w:r>
        <w:rPr>
          <w:rFonts w:ascii="IRNazanin" w:hAnsi="IRNazanin" w:eastAsia="IRNazanin" w:cs="IRNazanin"/>
          <w:lang w:bidi="fa-IR"/>
          <w:color w:val="111111"/>
          <w:sz w:val="28"/>
          <w:szCs w:val="28"/>
          <w:rtl/>
        </w:rPr>
        <w:t xml:space="preserve">یعدّ الحدیث النبوی الشریف المصدر الثانی من مصادر التشریع الاسلامی بعد القرآن الکریم،و له أهمیته البالغة و دوره الکبیر فی بناء الصرح الثقافی للامة الإسلامیة بشکل عام و بناء الصرح الفقهی و التشریع العملی للحیاة الانسانیة بشکل خاص.</w:t>
      </w:r>
    </w:p>
    <w:p>
      <w:pPr>
        <w:pStyle w:val="BookText"/>
      </w:pPr>
      <w:r>
        <w:rPr>
          <w:rFonts w:ascii="IRNazanin" w:hAnsi="IRNazanin" w:eastAsia="IRNazanin" w:cs="IRNazanin"/>
          <w:lang w:bidi="fa-IR"/>
          <w:color w:val="111111"/>
          <w:sz w:val="28"/>
          <w:szCs w:val="28"/>
          <w:rtl/>
        </w:rPr>
        <w:t xml:space="preserve">و قد زاد من اهتمام أهل البیت(علیهم السّلام)بنشر سنّة رسول اللّه و تبلیغها ما واجهه الحدیث النبوی الشریف من مآسی الدس و التزویر و الوضع و التضییع خلال فترة منع الخلفاء من تدوینه و کتابته بل التحدیث به فی بعض الأحیان.</w:t>
      </w:r>
    </w:p>
    <w:p>
      <w:pPr>
        <w:pStyle w:val="BookText"/>
      </w:pPr>
      <w:r>
        <w:rPr>
          <w:rFonts w:ascii="IRNazanin" w:hAnsi="IRNazanin" w:eastAsia="IRNazanin" w:cs="IRNazanin"/>
          <w:lang w:bidi="fa-IR"/>
          <w:color w:val="111111"/>
          <w:sz w:val="28"/>
          <w:szCs w:val="28"/>
          <w:rtl/>
        </w:rPr>
        <w:t xml:space="preserve">و اعتنی الإمام الباقر(علیه السّلام)بشکل خاص بحدیث الرسول(علیه السّلام)حتی روی عنه جابر بن یزید الجعفی سبعین ألف حدیث </w:t>
      </w:r>
      <w:r>
        <w:rPr>
          <w:rStyle w:val="FootnoteReference"/>
        </w:rPr>
        <w:footnoteReference w:id="565"/>
      </w:r>
      <w:r>
        <w:rPr>
          <w:rFonts w:ascii="IRNazanin" w:hAnsi="IRNazanin" w:eastAsia="IRNazanin" w:cs="IRNazanin"/>
          <w:lang w:bidi="fa-IR"/>
          <w:color w:val="111111"/>
          <w:sz w:val="28"/>
          <w:szCs w:val="28"/>
          <w:rtl/>
        </w:rPr>
        <w:t xml:space="preserve">،کما روی عنه أبان بن تغلب و غیره من تلامذته و أصحابه مجموعة کبیرة من هذا التراث الضخم.</w:t>
      </w:r>
    </w:p>
    <w:p>
      <w:pPr>
        <w:pStyle w:val="BookText"/>
      </w:pPr>
      <w:r>
        <w:rPr>
          <w:rFonts w:ascii="IRNazanin" w:hAnsi="IRNazanin" w:eastAsia="IRNazanin" w:cs="IRNazanin"/>
          <w:lang w:bidi="fa-IR"/>
          <w:color w:val="111111"/>
          <w:sz w:val="28"/>
          <w:szCs w:val="28"/>
          <w:rtl/>
        </w:rPr>
        <w:t xml:space="preserve">و لم یکتف الإمام بنقل الحدیث و نشره بل دعا الی الاهتمام بفهم الحدیث و الوقوف علی معطیاته،حتی جعل المقیاس فی فضل الراوی هو فهم الحدیث و درایته بمعانیه و أسراره.</w:t>
      </w:r>
    </w:p>
    <w:p>
      <w:pPr>
        <w:pStyle w:val="BookText"/>
      </w:pPr>
      <w:r>
        <w:rPr>
          <w:rFonts w:ascii="IRNazanin" w:hAnsi="IRNazanin" w:eastAsia="IRNazanin" w:cs="IRNazanin"/>
          <w:lang w:bidi="fa-IR"/>
          <w:color w:val="111111"/>
          <w:sz w:val="28"/>
          <w:szCs w:val="28"/>
          <w:rtl/>
        </w:rPr>
        <w:t xml:space="preserve">روی یزید الرزّاز عن أبیه عن أبی عبد اللّه الصادق عن أبیه الباقر(علیهما السّلام) أنه قال له:«اعرف منازل الشیعة علی قدر روایاتهم و معرفتهم؛فإن المعرفة هی الدرایة للروایة،و بالدرایة للروایة یعلو المؤمن الی أقصی درجات الإیمان»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عرضنا نماذج من روایاته عن جدّه رسول اللّه(صلّی اللّه علیه و اله)فیما مرّ من بحوث سابقة فراجع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6" w:name="pg10319_132701"/>
    <w:bookmarkEnd w:id="106"/>
    <w:p>
      <w:pPr>
        <w:pStyle w:val="Heading4"/>
      </w:pPr>
      <w:bookmarkStart w:id="275" w:name="_Toc162"/>
      <w:r>
        <w:t>التراث الکلامی عند الإمام الباقر(علیه السّلام):</w:t>
      </w:r>
      <w:bookmarkEnd w:id="275"/>
    </w:p>
    <w:p>
      <w:pPr>
        <w:pStyle w:val="Heading5"/>
      </w:pPr>
      <w:bookmarkStart w:id="276" w:name="_Toc163"/>
      <w:r>
        <w:t>اشارة</w:t>
      </w:r>
      <w:bookmarkEnd w:id="276"/>
    </w:p>
    <w:p>
      <w:pPr>
        <w:pStyle w:val="BookText"/>
      </w:pPr>
      <w:r>
        <w:rPr>
          <w:rFonts w:ascii="IRNazanin" w:hAnsi="IRNazanin" w:eastAsia="IRNazanin" w:cs="IRNazanin"/>
          <w:lang w:bidi="fa-IR"/>
          <w:color w:val="111111"/>
          <w:sz w:val="28"/>
          <w:szCs w:val="28"/>
          <w:rtl/>
        </w:rPr>
        <w:t xml:space="preserve">و بحث الإمام أبو جعفر فی کثیر من محاضراته المسائل الکلامیة، و سئل عن أعقد المسائل و أدقها فی بحوث هذا العلم فأجاب عنها.</w:t>
      </w:r>
    </w:p>
    <w:p>
      <w:pPr>
        <w:pStyle w:val="BookText"/>
      </w:pPr>
      <w:r>
        <w:rPr>
          <w:rFonts w:ascii="IRNazanin" w:hAnsi="IRNazanin" w:eastAsia="IRNazanin" w:cs="IRNazanin"/>
          <w:lang w:bidi="fa-IR"/>
          <w:color w:val="111111"/>
          <w:sz w:val="28"/>
          <w:szCs w:val="28"/>
          <w:rtl/>
        </w:rPr>
        <w:t xml:space="preserve">و من الجدیر بالذکر أن عصر الإمام کان من أشد العصور الإسلامیة حساسیة فقد امتدّ فیه الفتح الاسلامی الی اغلب مناطق العالم و شعوب الارض فأثار ذلک موجة من الحقد فی نفوس المعادین للاسلام من الشعوب المغلوبة علی أمرها،فقاموا بحملة دعائیة ضد العقیدة الإسلامیة و أذاعوا الشکوک بین أبناء المسلمین،و قد شجّعت الحکومات الامویة التیارات ذات الافکار المعادیة للاسلام؛إذ لم یؤثّر عن أی واحد من ملوک بنی امیة أنه قاومها أو تصدّی لإیقافها بین المسلمین،و لم یکن هناک أحد قد انبری الی انقاذ المسلمین فی ذلک العصر سوی الإمام أبی جعفر(علیه السّلام)حیث تصدی لتزییفها و الرد علیها ببالغ الحجة و البرهان.</w:t>
      </w:r>
    </w:p>
    <w:p>
      <w:pPr>
        <w:pStyle w:val="BookText"/>
      </w:pPr>
      <w:r>
        <w:rPr>
          <w:rFonts w:ascii="IRNazanin" w:hAnsi="IRNazanin" w:eastAsia="IRNazanin" w:cs="IRNazanin"/>
          <w:lang w:bidi="fa-IR"/>
          <w:color w:val="111111"/>
          <w:sz w:val="28"/>
          <w:szCs w:val="28"/>
          <w:rtl/>
        </w:rPr>
        <w:t xml:space="preserve">و الیک نماذج من بحوثه:</w:t>
      </w:r>
    </w:p>
    <w:p>
      <w:pPr>
        <w:pStyle w:val="Heading5"/>
      </w:pPr>
      <w:bookmarkStart w:id="277" w:name="_Toc164"/>
      <w:r>
        <w:t>1-عجز العقول عن إدراک حقیقة اللّه:</w:t>
      </w:r>
      <w:bookmarkEnd w:id="277"/>
    </w:p>
    <w:p>
      <w:pPr>
        <w:pStyle w:val="BookText"/>
      </w:pPr>
      <w:r>
        <w:rPr>
          <w:rFonts w:ascii="Amiri" w:hAnsi="Amiri" w:eastAsia="Amiri" w:cs="Amiri"/>
          <w:lang w:bidi="ar-SA"/>
          <w:color w:val="111111"/>
          <w:sz w:val="28"/>
          <w:szCs w:val="28"/>
          <w:rtl/>
        </w:rPr>
        <w:t xml:space="preserve">سئل(علیه السّلام)عن قوله تعالی: لاٰ تُدْرِکُهُ الْأَبْصٰارُ وَ هُوَ یُدْرِکُ الْأَبْصٰارَ </w:t>
      </w:r>
      <w:r>
        <w:rPr>
          <w:rStyle w:val="FootnoteReference"/>
        </w:rPr>
        <w:footnoteReference w:id="568"/>
      </w:r>
      <w:r>
        <w:rPr>
          <w:rFonts w:ascii="IRNazanin" w:hAnsi="IRNazanin" w:eastAsia="IRNazanin" w:cs="IRNazanin"/>
          <w:lang w:bidi="fa-IR"/>
          <w:color w:val="111111"/>
          <w:sz w:val="28"/>
          <w:szCs w:val="28"/>
          <w:rtl/>
        </w:rPr>
        <w:t xml:space="preserve">فقال(علیه السّلام):«أوهام القلوب أدق من أبصار العیون،أنت قد تدرک بوهمک السند و الهند و البلدان التی لم تدخلها،و لا تدرکها ببصرک.و أوهام القلوب لا تدرکه فکیف أبصار العیون؟!»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سأله عبد الرحمن بن أبی النجران عن اللّه تعالی فقال:إنی أتوهم شیئا،فقال(علیه السّلام)له:«نعم،غیر معقول و لا محدود،فما وقع وهمک علیه من شیء فهو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7" w:name="pg10319_132702"/>
    <w:bookmarkEnd w:id="107"/>
    <w:p>
      <w:pPr>
        <w:pStyle w:val="BookText"/>
      </w:pPr>
      <w:r>
        <w:rPr>
          <w:rFonts w:ascii="IRNazanin" w:hAnsi="IRNazanin" w:eastAsia="IRNazanin" w:cs="IRNazanin"/>
          <w:lang w:bidi="fa-IR"/>
          <w:color w:val="111111"/>
          <w:sz w:val="28"/>
          <w:szCs w:val="28"/>
          <w:rtl/>
        </w:rPr>
        <w:t xml:space="preserve">خلافه،و لا یشبهه شیء،و لا تدرکه الأوهام،کیف تدرکه الأوهام و هو خلاف ما یعقل، و خلاف ما یتصور فی الأوهام،إنما یتوهم شیء،غیر معقول و لا محدود»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5"/>
      </w:pPr>
      <w:bookmarkStart w:id="278" w:name="_Toc165"/>
      <w:r>
        <w:t>2-ازلیة واجب الوجود:</w:t>
      </w:r>
      <w:bookmarkEnd w:id="278"/>
    </w:p>
    <w:p>
      <w:pPr>
        <w:pStyle w:val="BookText"/>
      </w:pPr>
      <w:r>
        <w:rPr>
          <w:rFonts w:ascii="IRNazanin" w:hAnsi="IRNazanin" w:eastAsia="IRNazanin" w:cs="IRNazanin"/>
          <w:lang w:bidi="fa-IR"/>
          <w:color w:val="111111"/>
          <w:sz w:val="28"/>
          <w:szCs w:val="28"/>
          <w:rtl/>
        </w:rPr>
        <w:t xml:space="preserve">سأله رجل فقال له:أخبرنی عن ربک متی کان؟فأجابه الإمام(علیه السّلام):</w:t>
      </w:r>
    </w:p>
    <w:p>
      <w:pPr>
        <w:pStyle w:val="BookText"/>
      </w:pPr>
      <w:r>
        <w:rPr>
          <w:rFonts w:ascii="IRNazanin" w:hAnsi="IRNazanin" w:eastAsia="IRNazanin" w:cs="IRNazanin"/>
          <w:lang w:bidi="fa-IR"/>
          <w:color w:val="111111"/>
          <w:sz w:val="28"/>
          <w:szCs w:val="28"/>
          <w:rtl/>
        </w:rPr>
        <w:t xml:space="preserve">«ویلک!إنما یقال لشیء لم یکن،متی کان؟إن ربی تبارک و تعالی کان و لم یزل حیا بلا کیف،و لم یکن له کان،و لا کان لکونه کون.کیف!و لا کان له أین،و لا کان فی شیء ،و لا کان علی شیء،و لا ابتدع لمکانه مکانا،و لا قوی بعد ما کوّن الأشیاء،و لا کان ضعیفا قبل أن یکوّن شیئا،و لا کان مستوحشا قبل أن یبتدع شیئا،و لا یشبه شیئا مذکورا، و لا کان خلوا من الملک قبل انشاءه،و لا یکون منه خلوا بعد ذهابه،لم یزل حیا بلا حیاة، و ملکا قادرا قبل أن ینشیء شیئا،و ملکا جبارا بعد انشاءه للکون،فلیس لکونه کیف و لا له أین،و لا له حد،و لا یعرف بشیء یشبهه،و لا یهرم لطول البقاء،و لا یصعق </w:t>
      </w:r>
      <w:r>
        <w:rPr>
          <w:rStyle w:val="FootnoteReference"/>
        </w:rPr>
        <w:footnoteReference w:id="571"/>
      </w:r>
      <w:r>
        <w:rPr>
          <w:rFonts w:ascii="IRNazanin" w:hAnsi="IRNazanin" w:eastAsia="IRNazanin" w:cs="IRNazanin"/>
          <w:lang w:bidi="fa-IR"/>
          <w:color w:val="111111"/>
          <w:sz w:val="28"/>
          <w:szCs w:val="28"/>
          <w:rtl/>
        </w:rPr>
        <w:t xml:space="preserve">لشیء،بل لخوفه تصعق الأشیاء کلها.کان حیا بلا حیاة حادثة،و لا کون موصوف و لا کیف محدود، و لا أین موقوف علیه،و لا مکان جاور شیئا،بل حی یعرف،و ملک لم یزل له القدرة و الملک،أنشأ ما شاء حین شاء بمشیئته،لا یحد و لا یبعض،و لا یفنی،کان أولا بلا کیف، و یکون آخرا بلا أین،و کل شیء هالک إلاّ وجهه،له الخلق و الأمر تبارک اللّه رب العالمین.</w:t>
      </w:r>
    </w:p>
    <w:p>
      <w:pPr>
        <w:pStyle w:val="BookText"/>
      </w:pPr>
      <w:r>
        <w:rPr>
          <w:rFonts w:ascii="IRNazanin" w:hAnsi="IRNazanin" w:eastAsia="IRNazanin" w:cs="IRNazanin"/>
          <w:lang w:bidi="fa-IR"/>
          <w:color w:val="111111"/>
          <w:sz w:val="28"/>
          <w:szCs w:val="28"/>
          <w:rtl/>
        </w:rPr>
        <w:t xml:space="preserve">ویلک أیّها السائل!!إن ربی لا تغشاه الأوهام،و لا تنزل به الشبهات،و لا یحار،و لا یجاوزه شیء،و لا تنزل به الاحداث،و لا یسأل عن شیء،و لا یندم علی شیء،و لا تأخذه سنة و لا نوم له ما فی السماوات و ما فی الارض و ما بینهما،و ما تحت الثری»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8" w:name="pg10319_132703"/>
    <w:bookmarkEnd w:id="108"/>
    <w:p>
      <w:pPr>
        <w:pStyle w:val="Heading5"/>
      </w:pPr>
      <w:bookmarkStart w:id="279" w:name="_Toc166"/>
      <w:r>
        <w:t>3-وجوب طاعة الإمام(علیه السّلام):</w:t>
      </w:r>
      <w:bookmarkEnd w:id="279"/>
    </w:p>
    <w:p>
      <w:pPr>
        <w:pStyle w:val="BookText"/>
      </w:pPr>
      <w:r>
        <w:rPr>
          <w:rFonts w:ascii="Amiri" w:hAnsi="Amiri" w:eastAsia="Amiri" w:cs="Amiri"/>
          <w:lang w:bidi="ar-SA"/>
          <w:color w:val="111111"/>
          <w:sz w:val="28"/>
          <w:szCs w:val="28"/>
          <w:rtl/>
        </w:rPr>
        <w:t xml:space="preserve">طاعة الإمام واجب دینی أعلنه القرآن الکریم بقوله تعالی: أَطِیعُوا اللّٰهَ وَ أَطِیعُوا الرَّسُولَ وَ أُولِی الْأَمْرِ مِنْکُمْ </w:t>
      </w:r>
      <w:r>
        <w:rPr>
          <w:rStyle w:val="FootnoteReference"/>
        </w:rPr>
        <w:footnoteReference w:id="573"/>
      </w:r>
      <w:r>
        <w:rPr>
          <w:rFonts w:ascii="Amiri" w:hAnsi="Amiri" w:eastAsia="Amiri" w:cs="Amiri"/>
          <w:lang w:bidi="ar-SA"/>
          <w:color w:val="111111"/>
          <w:sz w:val="28"/>
          <w:szCs w:val="28"/>
          <w:rtl/>
        </w:rPr>
        <w:t xml:space="preserve">و تواترت الأخبار بذلک،و روی زرارة عن أبی جعفر(علیه السّلام)أنه قال:«ذروة الأمر و سنامه،و مفتاحه،و باب الأشیاء،و رضا الرحمن تبارک و تعالی،الطاعة للإمام بعد معرفته...ان اللّه تبارک و تعالی یقول: مَنْ یُطِعِ الرَّسُولَ فَقَدْ أَطٰاعَ اللّٰهَ وَ مَنْ تَوَلّٰی فَمٰا أَرْسَلْنٰاکَ عَلَیْهِمْ حَفِیظاً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4"/>
      </w:pPr>
      <w:bookmarkStart w:id="280" w:name="_Toc167"/>
      <w:r>
        <w:t>التراث التاریخی للإمام الباقر(علیه السّلام)</w:t>
      </w:r>
      <w:bookmarkEnd w:id="280"/>
    </w:p>
    <w:p>
      <w:pPr>
        <w:pStyle w:val="Heading5"/>
      </w:pPr>
      <w:bookmarkStart w:id="281" w:name="_Toc168"/>
      <w:r>
        <w:t>اشارة</w:t>
      </w:r>
      <w:bookmarkEnd w:id="281"/>
    </w:p>
    <w:p>
      <w:pPr>
        <w:pStyle w:val="BookText"/>
      </w:pPr>
      <w:r>
        <w:rPr>
          <w:rFonts w:ascii="IRNazanin" w:hAnsi="IRNazanin" w:eastAsia="IRNazanin" w:cs="IRNazanin"/>
          <w:lang w:bidi="fa-IR"/>
          <w:color w:val="111111"/>
          <w:sz w:val="28"/>
          <w:szCs w:val="28"/>
          <w:rtl/>
        </w:rPr>
        <w:t xml:space="preserve">و تحدث الإمام أبو جعفر الباقر(علیه السّلام)کثیرا عن حکم الأنبیاء و سننهم و لا سیّما السیرة النبویة المبارکة و تأریخ العصر النبوی،و قد نقل عنه المختصون بهذه البحوث الشیء الکثیر،و فیما یلی بعضها:</w:t>
      </w:r>
    </w:p>
    <w:p>
      <w:pPr>
        <w:pStyle w:val="Heading5"/>
      </w:pPr>
      <w:bookmarkStart w:id="282" w:name="_Toc169"/>
      <w:r>
        <w:t>1-من وحی اللّه لآدم:</w:t>
      </w:r>
      <w:bookmarkEnd w:id="282"/>
    </w:p>
    <w:p>
      <w:pPr>
        <w:pStyle w:val="BookText"/>
      </w:pPr>
      <w:r>
        <w:rPr>
          <w:rFonts w:ascii="IRNazanin" w:hAnsi="IRNazanin" w:eastAsia="IRNazanin" w:cs="IRNazanin"/>
          <w:lang w:bidi="fa-IR"/>
          <w:color w:val="111111"/>
          <w:sz w:val="28"/>
          <w:szCs w:val="28"/>
          <w:rtl/>
        </w:rPr>
        <w:t xml:space="preserve">عرض الإمام(علیه السّلام)لأصحابه ما أوحی اللّه به لآدم من الحکم و معالی الأخلاق فقال(علیه السّلام):«أوحی اللّه تبارک و تعالی لآدم انی اجمع لک الخیر کله فی أربع کلمات:واحدة منهن لی،و واحدة لک،و واحدة فیما بینی و بینک،و واحدة فیما بینک و بین الناس،فأما التی لی فتعبدنی،و لا تشرک بی شیئا،و أما التی لک فأجازیک بعملک فی وقت أحوج ما تکون إلیه و أما التی بینی و بینک فعلیک الدعاء و علیّ الإجابة،و أما التی بینک و بین الناس فترضی للناس ما ترضی لنفسک»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9" w:name="pg10319_132704"/>
    <w:bookmarkEnd w:id="109"/>
    <w:p>
      <w:pPr>
        <w:pStyle w:val="Heading5"/>
      </w:pPr>
      <w:bookmarkStart w:id="283" w:name="_Toc170"/>
      <w:r>
        <w:t>2-حکمة لسلیمان:</w:t>
      </w:r>
      <w:bookmarkEnd w:id="283"/>
    </w:p>
    <w:p>
      <w:pPr>
        <w:pStyle w:val="BookText"/>
      </w:pPr>
      <w:r>
        <w:rPr>
          <w:rFonts w:ascii="IRNazanin" w:hAnsi="IRNazanin" w:eastAsia="IRNazanin" w:cs="IRNazanin"/>
          <w:lang w:bidi="fa-IR"/>
          <w:color w:val="111111"/>
          <w:sz w:val="28"/>
          <w:szCs w:val="28"/>
          <w:rtl/>
        </w:rPr>
        <w:t xml:space="preserve">و حکی(علیه السّلام)لأصحابه حکمة رائعة لنبی اللّه سلیمان بن داود فقال(علیه السّلام):</w:t>
      </w:r>
    </w:p>
    <w:p>
      <w:pPr>
        <w:pStyle w:val="BookText"/>
      </w:pPr>
      <w:r>
        <w:rPr>
          <w:rFonts w:ascii="IRNazanin" w:hAnsi="IRNazanin" w:eastAsia="IRNazanin" w:cs="IRNazanin"/>
          <w:lang w:bidi="fa-IR"/>
          <w:color w:val="111111"/>
          <w:sz w:val="28"/>
          <w:szCs w:val="28"/>
          <w:rtl/>
        </w:rPr>
        <w:t xml:space="preserve">«قال سلیمان بن داود:اوتینا ما اوتی الناس،و ما لم یؤتوا،و علمنا ما علم الناس و ما لم یعلموا،فلم نجد شیئا أفضل من خشیة اللّه فی الغیب و المشهد،و القصد فی الغنی و الفقر، و کلمة الحق فی الرضا و الغضب،و التضرع الی اللّه عزّ و جلّ فی کل حال»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5"/>
      </w:pPr>
      <w:bookmarkStart w:id="284" w:name="_Toc171"/>
      <w:r>
        <w:t>2-حکمة فی التوراة:</w:t>
      </w:r>
      <w:bookmarkEnd w:id="284"/>
    </w:p>
    <w:p>
      <w:pPr>
        <w:pStyle w:val="BookText"/>
      </w:pPr>
      <w:r>
        <w:rPr>
          <w:rFonts w:ascii="IRNazanin" w:hAnsi="IRNazanin" w:eastAsia="IRNazanin" w:cs="IRNazanin"/>
          <w:lang w:bidi="fa-IR"/>
          <w:color w:val="111111"/>
          <w:sz w:val="28"/>
          <w:szCs w:val="28"/>
          <w:rtl/>
        </w:rPr>
        <w:t xml:space="preserve">و نقل(علیه السّلام)لأصحابه حکمة مکتوبة فی التوراة فقال(علیه السّلام):«إنّ فی التوراة مکتوبا یا موسی إنی خلقتک،و اصطفیتک،و قویتک،و أمرتک بطاعتی و نهیتک عن معصیتی فإن أطعتنی اعنتک علی طاعتی،و إن عصیتنی لم أعنک علی معصیتی،یا موسی و لی المنة علیک فی طاعتک لی،و لی الحجة علیک فی معصیتک لی»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5"/>
      </w:pPr>
      <w:bookmarkStart w:id="285" w:name="_Toc172"/>
      <w:r>
        <w:t>4-تسمیة نوح بالعبد الشکور:</w:t>
      </w:r>
      <w:bookmarkEnd w:id="285"/>
    </w:p>
    <w:p>
      <w:pPr>
        <w:pStyle w:val="BookText"/>
      </w:pPr>
      <w:r>
        <w:rPr>
          <w:rFonts w:ascii="IRNazanin" w:hAnsi="IRNazanin" w:eastAsia="IRNazanin" w:cs="IRNazanin"/>
          <w:lang w:bidi="fa-IR"/>
          <w:color w:val="111111"/>
          <w:sz w:val="28"/>
          <w:szCs w:val="28"/>
          <w:rtl/>
        </w:rPr>
        <w:t xml:space="preserve">روی محمد بن مسلم عن الإمام أبی جعفر(علیه السّلام)أنه قال:«إنّ نوحا إنما سمی عبدا شکورا لأنه کان یقول إذا أمسی و أصبح:اللهم إنی اشهدک أنه ما أمسی و أصبح بی من نعمة أو عافیة فی دین أو دنیا فمنک وحدک لا شریک لک،لک الحمد و الشکر بها علیّ حتی ترضی»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5"/>
      </w:pPr>
      <w:bookmarkStart w:id="286" w:name="_Toc173"/>
      <w:r>
        <w:t>5-دعاء نوح علی قومه:</w:t>
      </w:r>
      <w:bookmarkEnd w:id="286"/>
    </w:p>
    <w:p>
      <w:pPr>
        <w:pStyle w:val="BookText"/>
      </w:pPr>
      <w:r>
        <w:rPr>
          <w:rFonts w:ascii="IRNazanin" w:hAnsi="IRNazanin" w:eastAsia="IRNazanin" w:cs="IRNazanin"/>
          <w:lang w:bidi="fa-IR"/>
          <w:color w:val="111111"/>
          <w:sz w:val="28"/>
          <w:szCs w:val="28"/>
          <w:rtl/>
        </w:rPr>
        <w:t xml:space="preserve">سأل سدیر الإمام أبا جعفر(علیه السّلام)عن دعاء نوح علی قومه فقال 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0" w:name="pg10319_132705"/>
    <w:bookmarkEnd w:id="110"/>
    <w:p>
      <w:pPr>
        <w:pStyle w:val="BookText"/>
      </w:pPr>
      <w:r>
        <w:rPr>
          <w:rFonts w:ascii="Amiri" w:hAnsi="Amiri" w:eastAsia="Amiri" w:cs="Amiri"/>
          <w:lang w:bidi="ar-SA"/>
          <w:color w:val="111111"/>
          <w:sz w:val="28"/>
          <w:szCs w:val="28"/>
          <w:rtl/>
        </w:rPr>
        <w:t xml:space="preserve">أرأیت نوحا حین دعا علی قومه فقال: رَبِّ لاٰ تَذَرْ عَلَی الْأَرْضِ مِنَ الْکٰافِرِینَ دَیّٰاراً إِنَّکَ إِنْ تَذَرْهُمْ یُضِلُّوا عِبٰادَکَ وَ لاٰ یَلِدُوا إِلاّٰ فٰاجِراً کَفّٰاراً إنه کان عالما بهم؟</w:t>
      </w:r>
    </w:p>
    <w:p>
      <w:pPr>
        <w:pStyle w:val="BookText"/>
      </w:pPr>
      <w:r>
        <w:rPr>
          <w:rFonts w:ascii="IRNazanin" w:hAnsi="IRNazanin" w:eastAsia="IRNazanin" w:cs="IRNazanin"/>
          <w:lang w:bidi="fa-IR"/>
          <w:color w:val="111111"/>
          <w:sz w:val="28"/>
          <w:szCs w:val="28"/>
          <w:rtl/>
        </w:rPr>
        <w:t xml:space="preserve">فأجابه(علیه السّلام):«أوحی اللّه الیه:انه لا یؤمن من قومک إلاّ من قد آمن.فعند ذلک دعا علیهم بهذا الدعاء»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5"/>
      </w:pPr>
      <w:bookmarkStart w:id="287" w:name="_Toc174"/>
      <w:r>
        <w:t>6-اسماعیل أول من تکلم بالعربیة:</w:t>
      </w:r>
      <w:bookmarkEnd w:id="287"/>
    </w:p>
    <w:p>
      <w:pPr>
        <w:pStyle w:val="BookText"/>
      </w:pPr>
      <w:r>
        <w:rPr>
          <w:rFonts w:ascii="IRNazanin" w:hAnsi="IRNazanin" w:eastAsia="IRNazanin" w:cs="IRNazanin"/>
          <w:lang w:bidi="fa-IR"/>
          <w:color w:val="111111"/>
          <w:sz w:val="28"/>
          <w:szCs w:val="28"/>
          <w:rtl/>
        </w:rPr>
        <w:t xml:space="preserve">و نقل الإمام أبو جعفر(علیه السّلام)لأصحابه أنّ نبیّ اللّه إسماعیل هو أول من فتق لسانه باللغة العربیة،بقوله(علیه السّلام).«أول من فتق لسانه بالعربیة المبینة إسماعیل، و هو ابن عشر سنة»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5"/>
      </w:pPr>
      <w:bookmarkStart w:id="288" w:name="_Toc175"/>
      <w:r>
        <w:t>8-نفی الامیّة عن النبی الأکرم(صلّی اللّه علیه و اله):</w:t>
      </w:r>
      <w:bookmarkEnd w:id="288"/>
    </w:p>
    <w:p>
      <w:pPr>
        <w:pStyle w:val="BookText"/>
      </w:pPr>
      <w:r>
        <w:rPr>
          <w:rFonts w:ascii="IRNazanin" w:hAnsi="IRNazanin" w:eastAsia="IRNazanin" w:cs="IRNazanin"/>
          <w:lang w:bidi="fa-IR"/>
          <w:color w:val="111111"/>
          <w:sz w:val="28"/>
          <w:szCs w:val="28"/>
          <w:rtl/>
        </w:rPr>
        <w:t xml:space="preserve">روی علی بن اسباط فقال:قلت لأبی جعفر(علیه السّلام):إن الناس یزعمون أن رسول اللّه(صلّی اللّه علیه و اله)لم یکتب،و لم یقرأ!فأنکر(علیه السّلام)ذلک و قال:</w:t>
      </w:r>
    </w:p>
    <w:p>
      <w:pPr>
        <w:pStyle w:val="BookText"/>
      </w:pPr>
      <w:r>
        <w:rPr>
          <w:rFonts w:ascii="Amiri" w:hAnsi="Amiri" w:eastAsia="Amiri" w:cs="Amiri"/>
          <w:lang w:bidi="ar-SA"/>
          <w:color w:val="111111"/>
          <w:sz w:val="28"/>
          <w:szCs w:val="28"/>
          <w:rtl/>
        </w:rPr>
        <w:t xml:space="preserve">«أنّی یکون ذلک؟!!و قد قال اللّه تعالی: هُوَ الَّذِی بَعَثَ فِی الْأُمِّیِّینَ رَسُولاً مِنْهُمْ یَتْلُوا عَلَیْهِمْ آیٰاتِهِ وَ یُزَکِّیهِمْ وَ یُعَلِّمُهُمُ الْکِتٰابَ وَ الْحِکْمَةَ وَ إِنْ کٰانُوا مِنْ قَبْلُ لَفِی ضَلاٰلٍ مُبِینٍ </w:t>
      </w:r>
      <w:r>
        <w:rPr>
          <w:rStyle w:val="FootnoteReference"/>
        </w:rPr>
        <w:footnoteReference w:id="581"/>
      </w:r>
      <w:r>
        <w:rPr>
          <w:rFonts w:ascii="IRNazanin" w:hAnsi="IRNazanin" w:eastAsia="IRNazanin" w:cs="IRNazanin"/>
          <w:lang w:bidi="fa-IR"/>
          <w:color w:val="111111"/>
          <w:sz w:val="28"/>
          <w:szCs w:val="28"/>
          <w:rtl/>
        </w:rPr>
        <w:t xml:space="preserve">.کیف یعلمهم الکتاب و الحکمة و لیس یحسن أن یقرأ و یکتب؟!».</w:t>
      </w:r>
    </w:p>
    <w:p>
      <w:pPr>
        <w:pStyle w:val="BookText"/>
      </w:pPr>
      <w:r>
        <w:rPr>
          <w:rFonts w:ascii="IRNazanin" w:hAnsi="IRNazanin" w:eastAsia="IRNazanin" w:cs="IRNazanin"/>
          <w:lang w:bidi="fa-IR"/>
          <w:color w:val="111111"/>
          <w:sz w:val="28"/>
          <w:szCs w:val="28"/>
          <w:rtl/>
        </w:rPr>
        <w:t xml:space="preserve">و انبری علی بن اسباط فقال للإمام:لم سمّی النبیّ الامّی؟</w:t>
      </w:r>
    </w:p>
    <w:p>
      <w:pPr>
        <w:pStyle w:val="BookText"/>
      </w:pPr>
      <w:r>
        <w:rPr>
          <w:rFonts w:ascii="Amiri" w:hAnsi="Amiri" w:eastAsia="Amiri" w:cs="Amiri"/>
          <w:lang w:bidi="ar-SA"/>
          <w:color w:val="111111"/>
          <w:sz w:val="28"/>
          <w:szCs w:val="28"/>
          <w:rtl/>
        </w:rPr>
        <w:t xml:space="preserve">فأجابه الإمام:«لأنه نسب الی مکة،و ذلک قول اللّه عزّ و جلّ: لِتُنْذِرَ أُمَّ الْقُریٰ وَ مَنْ حَوْلَهٰا فام القری مکة،فقیل امی»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1" w:name="pg10319_132706"/>
    <w:bookmarkEnd w:id="111"/>
    <w:p>
      <w:pPr>
        <w:pStyle w:val="Heading4"/>
      </w:pPr>
      <w:bookmarkStart w:id="289" w:name="_Toc176"/>
      <w:r>
        <w:t>مع السیرة النبوّیة المبارکة:</w:t>
      </w:r>
      <w:bookmarkEnd w:id="289"/>
    </w:p>
    <w:p>
      <w:pPr>
        <w:pStyle w:val="Heading5"/>
      </w:pPr>
      <w:bookmarkStart w:id="290" w:name="_Toc177"/>
      <w:r>
        <w:t>1-استعارة النبی(صلّی اللّه علیه و اله)السلاح من صفوان:</w:t>
      </w:r>
      <w:bookmarkEnd w:id="290"/>
    </w:p>
    <w:p>
      <w:pPr>
        <w:pStyle w:val="BookText"/>
      </w:pPr>
      <w:r>
        <w:rPr>
          <w:rFonts w:ascii="IRNazanin" w:hAnsi="IRNazanin" w:eastAsia="IRNazanin" w:cs="IRNazanin"/>
          <w:lang w:bidi="fa-IR"/>
          <w:color w:val="111111"/>
          <w:sz w:val="28"/>
          <w:szCs w:val="28"/>
          <w:rtl/>
        </w:rPr>
        <w:t xml:space="preserve">و روی الطبری بسنده عن الإمام أبی جعفر الباقر(علیه السّلام)أنّه قال:لما أجمع رسول اللّه(صلّی اللّه علیه و اله)السیر الی هوازن لیلقاهم ذکر له أن عند صفوان بن امیة أدراعا و سلاحا، فأرسل الیه فقال:یا أبا امیة-و هو یومئذ مشرک-أعرنا سلاحک هذا نلق فیه عدوّنا غدا.</w:t>
      </w:r>
    </w:p>
    <w:p>
      <w:pPr>
        <w:pStyle w:val="BookText"/>
      </w:pPr>
      <w:r>
        <w:rPr>
          <w:rFonts w:ascii="IRNazanin" w:hAnsi="IRNazanin" w:eastAsia="IRNazanin" w:cs="IRNazanin"/>
          <w:lang w:bidi="fa-IR"/>
          <w:color w:val="111111"/>
          <w:sz w:val="28"/>
          <w:szCs w:val="28"/>
          <w:rtl/>
        </w:rPr>
        <w:t xml:space="preserve">فقال له صفوان:أغصبا یا محمد؟قال:بل عاریة مضمونة،حتی نؤدیها إلیک،قال:لیس بهذا بأس،فأعطاه مائة درع بما یصلحها من السلاح،و زعموا أن رسول اللّه(صلّی اللّه علیه و اله)سأله أن یکفیه حملها ففعل.</w:t>
      </w:r>
    </w:p>
    <w:p>
      <w:pPr>
        <w:pStyle w:val="BookText"/>
      </w:pPr>
      <w:r>
        <w:rPr>
          <w:rFonts w:ascii="IRNazanin" w:hAnsi="IRNazanin" w:eastAsia="IRNazanin" w:cs="IRNazanin"/>
          <w:lang w:bidi="fa-IR"/>
          <w:color w:val="111111"/>
          <w:sz w:val="28"/>
          <w:szCs w:val="28"/>
          <w:rtl/>
        </w:rPr>
        <w:t xml:space="preserve">قال الإمام أبو جعفر(علیه السّلام):فمضت السنّة أن العاریة مضمونة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ألمع الإمام الی أن هذه الحادثة قد استفید منها القاعدة الفقهیة و هو ان العاریة مضمونة مع التفریط،فمن استعار شیئا فقد ضمنه حتی یؤدیه الی صاحبه.</w:t>
      </w:r>
    </w:p>
    <w:p>
      <w:pPr>
        <w:pStyle w:val="Heading5"/>
      </w:pPr>
      <w:bookmarkStart w:id="291" w:name="_Toc178"/>
      <w:r>
        <w:t>2-مسیرة خالد الی بنی جذیمة:</w:t>
      </w:r>
      <w:bookmarkEnd w:id="291"/>
    </w:p>
    <w:p>
      <w:pPr>
        <w:pStyle w:val="BookText"/>
      </w:pPr>
      <w:r>
        <w:rPr>
          <w:rFonts w:ascii="IRNazanin" w:hAnsi="IRNazanin" w:eastAsia="IRNazanin" w:cs="IRNazanin"/>
          <w:lang w:bidi="fa-IR"/>
          <w:color w:val="111111"/>
          <w:sz w:val="28"/>
          <w:szCs w:val="28"/>
          <w:rtl/>
        </w:rPr>
        <w:t xml:space="preserve">و روی ابن هشام بسنده عن الإمام أبی جعفر(علیه السّلام):ان رسول اللّه(صلّی اللّه علیه و اله) بعث خالد بن الولید الی بنی جذیمة حین فتح مکة داعیا الی اللّه،و لم یبعثه مقاتلا إلاّ أنّ خالدا أغار علیهم فأوجسوا منه خیفة فبادروا الی أسلحتهم فحملوها،فلما رأی خالد ذلک قال لهم:ضعوا السلاح،فإن الناس قد أسلموا،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وثقوا بقوله،فوضعوا سلاحهم،إلاّ أنّه غدر بهم،فأمر بتکتیفهم ثم عرضهم علی السیف،فقتل منهم من قتل،و لما انتهی خبرهم الی النبی(صلّی اللّه علیه و اله)بلغ به الحزن أقصاه و رفع یدیه بالدعاء،و قال:</w:t>
      </w:r>
    </w:p>
    <w:p>
      <w:pPr>
        <w:pStyle w:val="BookText"/>
      </w:pPr>
      <w:r>
        <w:rPr>
          <w:rFonts w:ascii="IRNazanin" w:hAnsi="IRNazanin" w:eastAsia="IRNazanin" w:cs="IRNazanin"/>
          <w:lang w:bidi="fa-IR"/>
          <w:color w:val="111111"/>
          <w:sz w:val="28"/>
          <w:szCs w:val="28"/>
          <w:rtl/>
        </w:rPr>
        <w:t xml:space="preserve">«اللهم إنی أبرأ إلیک مما صنع خالد».و دعا النبی(صلّی اللّه علیه و اله)الإمام أمیر المؤمنین (علیه السّلام)فقال له:«اخرج الی هؤلاء القوم،فانظر فی أمرهم،و اجعل أمر الجاهلیة تحت قدمیک».</w:t>
      </w:r>
    </w:p>
    <w:p>
      <w:pPr>
        <w:pStyle w:val="BookText"/>
      </w:pPr>
      <w:r>
        <w:rPr>
          <w:rFonts w:ascii="IRNazanin" w:hAnsi="IRNazanin" w:eastAsia="IRNazanin" w:cs="IRNazanin"/>
          <w:lang w:bidi="fa-IR"/>
          <w:color w:val="111111"/>
          <w:sz w:val="28"/>
          <w:szCs w:val="28"/>
          <w:rtl/>
        </w:rPr>
        <w:t xml:space="preserve">و خرج علیّ(علیه السّلام)حتی جاءهم،و معه مال،فودی لهم الدماء،و ما اصیب لهم من الأموال،حتی انه لیدی میلغة الکلب </w:t>
      </w:r>
      <w:r>
        <w:rPr>
          <w:rStyle w:val="FootnoteReference"/>
        </w:rPr>
        <w:footnoteReference w:id="584"/>
      </w:r>
      <w:r>
        <w:rPr>
          <w:rFonts w:ascii="IRNazanin" w:hAnsi="IRNazanin" w:eastAsia="IRNazanin" w:cs="IRNazanin"/>
          <w:lang w:bidi="fa-IR"/>
          <w:color w:val="111111"/>
          <w:sz w:val="28"/>
          <w:szCs w:val="28"/>
          <w:rtl/>
        </w:rPr>
        <w:t xml:space="preserve">حتی إذا لم یبق شیء من دم و لا مال إلاّ ودّاه،و بقیت معه بقیة من المال ،فقال لهم علیّ:هل بقی لکم بقیة من دم أو مال لم یؤدّ لکم؟قالوا:لا.قال:فإنی اعطیکم هذه البقیة من هذا المال،احتیاطا لرسول اللّه(صلّی اللّه علیه و اله)مما یعلم و لا تعلمون،فأعطاهم ثم رجع الی رسول اللّه(صلّی اللّه علیه و اله)فأخبره الخبر،فقال(صلّی اللّه علیه و اله):أصبت و أحسنت،و قام رسول اللّه(صلّی اللّه علیه و اله)فاستقبل القبلة شاهرا یدیه، حتی کان یری ما تحت منکبیه،و هو یقول:«اللهم إنی ابرأ إلیک مما صنع خالد بن الولید» و کرر ذلک ثلاث مرات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بعض روایاته عن السیرة النبویة المبارکة،و قد آثرنا الایجاز و الإشارة فحسب.</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2" w:name="pg10319_132708"/>
    <w:bookmarkEnd w:id="112"/>
    <w:p>
      <w:pPr>
        <w:pStyle w:val="Heading4"/>
      </w:pPr>
      <w:bookmarkStart w:id="292" w:name="_Toc179"/>
      <w:r>
        <w:t>مع سیرة الإمام علیّ(علیه السّلام):</w:t>
      </w:r>
      <w:bookmarkEnd w:id="292"/>
    </w:p>
    <w:p>
      <w:pPr>
        <w:pStyle w:val="BookText"/>
      </w:pPr>
      <w:r>
        <w:rPr>
          <w:rFonts w:ascii="IRNazanin" w:hAnsi="IRNazanin" w:eastAsia="IRNazanin" w:cs="IRNazanin"/>
          <w:lang w:bidi="fa-IR"/>
          <w:color w:val="111111"/>
          <w:sz w:val="28"/>
          <w:szCs w:val="28"/>
          <w:rtl/>
        </w:rPr>
        <w:t xml:space="preserve">و تحدث الإمام أبو جعفر(علیه السّلام)فی کثیر من أحادیثه عن سیرة جدّه الإمام أمیر المؤمنین(علیه السّلام)رائد الحق و العدالة بعد رسول اللّه(صلّی اللّه علیه و اله)و إلیک نموذجا من ما رواه:</w:t>
      </w:r>
    </w:p>
    <w:p>
      <w:pPr>
        <w:pStyle w:val="BookText"/>
      </w:pPr>
      <w:r>
        <w:rPr>
          <w:rFonts w:ascii="IRNazanin" w:hAnsi="IRNazanin" w:eastAsia="IRNazanin" w:cs="IRNazanin"/>
          <w:lang w:bidi="fa-IR"/>
          <w:color w:val="111111"/>
          <w:sz w:val="28"/>
          <w:szCs w:val="28"/>
          <w:rtl/>
        </w:rPr>
        <w:t xml:space="preserve">روی زرارة بن أعین عن أبیه،عن الإمام أبی جعفر(علیه السّلام)قال:کان علیّ(علیه السّلام)إذا صلّی الفجر لم یزل معقبا الی أن تطلع الشمس،فإذا طلعت اجتمع إلیه الفقراء و المساکین و غیرهم من الناس فیعلّمهم الفقه و القرآن،و کان له وقت یقوم فیه من مجلسه ذلک،فقام یوما،فمرّ برجل فرماه بکلمة هجر-و لم یسم أبو جعفر ذلک الرجل-فرجع الإمام،و صعد المنبر،و أمر فنودی الصلاة جامعة،فلمّا حضر الناس،حمد اللّه و أثنی علیه، و صلّی علی نبیه،ثم قال:«أیها الناس انه لیس شیء أحب الی اللّه،و لا أعم نفعا من حلم إمام و فقهه،و لا شیء أبغض إلی اللّه،و لا أعم ضررا من جهل إمام و خرقه،ألا و إنه من لم یکن له من نفسه واعظ لم یکن له من اللّه حافظ،ألا و انه من انصف من نفسه لم یزده اللّه،إلاّ عزا،ألا و ان الذل فی طاعة اللّه أقرب الی اللّه من التعزز فی معصیته، ثم قال:أین المتکلم آنفا؟فلم یستطع الانکار،فقال:ها أناذا یا أمیر المؤمنین، فقال:أما إنی لو أشاء لقلت.فقال:إن تعف و تصفح فأنت أهل لذلک فقال:</w:t>
      </w:r>
    </w:p>
    <w:p>
      <w:pPr>
        <w:pStyle w:val="BookText"/>
      </w:pPr>
      <w:r>
        <w:rPr>
          <w:rFonts w:ascii="IRNazanin" w:hAnsi="IRNazanin" w:eastAsia="IRNazanin" w:cs="IRNazanin"/>
          <w:lang w:bidi="fa-IR"/>
          <w:color w:val="111111"/>
          <w:sz w:val="28"/>
          <w:szCs w:val="28"/>
          <w:rtl/>
        </w:rPr>
        <w:t xml:space="preserve">«قد عفوت و صفحت»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3" w:name="pg10319_132709"/>
    <w:bookmarkEnd w:id="113"/>
    <w:p>
      <w:pPr>
        <w:pStyle w:val="Heading4"/>
      </w:pPr>
      <w:bookmarkStart w:id="293" w:name="_Toc180"/>
      <w:r>
        <w:t>من الملاحم التی أخبر عنها الإمام الباقر(علیه السّلام):</w:t>
      </w:r>
      <w:bookmarkEnd w:id="293"/>
    </w:p>
    <w:p>
      <w:pPr>
        <w:pStyle w:val="BookText"/>
      </w:pPr>
      <w:r>
        <w:rPr>
          <w:rFonts w:ascii="IRNazanin" w:hAnsi="IRNazanin" w:eastAsia="IRNazanin" w:cs="IRNazanin"/>
          <w:lang w:bidi="fa-IR"/>
          <w:color w:val="111111"/>
          <w:sz w:val="28"/>
          <w:szCs w:val="28"/>
          <w:rtl/>
        </w:rPr>
        <w:t xml:space="preserve">1-قال أبو جعفر الدوانیقی:کنت هاربا من بنی امیة أنا و أخی أبو العباس فمررنا بمسجد النبی(صلّی اللّه علیه و اله)و محمد بن علی جالس،فقال(علیه السّلام) لرجل إلی جانبه:کأنی بهذا الأمر قد صار الی هذین،و أشار إلینا،فجاء الرجل و أخبرنا بمقالته،فملنا إلیه و قلنا له:یا بن رسول اللّه!ما الذی قلت؟فقال(علیه السّلام):</w:t>
      </w:r>
    </w:p>
    <w:p>
      <w:pPr>
        <w:pStyle w:val="BookText"/>
      </w:pPr>
      <w:r>
        <w:rPr>
          <w:rFonts w:ascii="IRNazanin" w:hAnsi="IRNazanin" w:eastAsia="IRNazanin" w:cs="IRNazanin"/>
          <w:lang w:bidi="fa-IR"/>
          <w:color w:val="111111"/>
          <w:sz w:val="28"/>
          <w:szCs w:val="28"/>
          <w:rtl/>
        </w:rPr>
        <w:t xml:space="preserve">«هذا الأمر صائر إلیکم عن قریب و لکنکم تسیئون إلی ذریتی،و عترتی فالویل لکم»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کما أخبر(علیه السّلام)و قد أساء المنصور حینما ولّی الخلافة إلی ذریّة رسول اللّه(صلّی اللّه علیه و اله)و عترته،فنکّل بهم کأفظع ما یکون التنکیل و قد قاست عترة رسول اللّه(صلّی اللّه علیه و اله)فی عهد هذا الطاغیة من صنوف العذاب ما لم تره عین فی عهد الامویین فقد کانت أیامه علیهم کلها محنة و ألما و عذابا.</w:t>
      </w:r>
    </w:p>
    <w:p>
      <w:pPr>
        <w:pStyle w:val="BookText"/>
      </w:pPr>
      <w:r>
        <w:rPr>
          <w:rFonts w:ascii="IRNazanin" w:hAnsi="IRNazanin" w:eastAsia="IRNazanin" w:cs="IRNazanin"/>
          <w:lang w:bidi="fa-IR"/>
          <w:color w:val="111111"/>
          <w:sz w:val="28"/>
          <w:szCs w:val="28"/>
          <w:rtl/>
        </w:rPr>
        <w:t xml:space="preserve">2-و مما أنبأ عنه الإمام أبو جعفر(علیه السّلام)أنه أخبر عن الحجر الأسود و أنّه یعلق فی الجامع الأعظم فی الکوفة </w:t>
      </w:r>
      <w:r>
        <w:rPr>
          <w:rStyle w:val="FootnoteReference"/>
        </w:rPr>
        <w:footnoteReference w:id="588"/>
      </w:r>
      <w:r>
        <w:rPr>
          <w:rFonts w:ascii="IRNazanin" w:hAnsi="IRNazanin" w:eastAsia="IRNazanin" w:cs="IRNazanin"/>
          <w:lang w:bidi="fa-IR"/>
          <w:color w:val="111111"/>
          <w:sz w:val="28"/>
          <w:szCs w:val="28"/>
          <w:rtl/>
        </w:rPr>
        <w:t xml:space="preserve">.و تحقق ذلک أیام القرامطة فقد أخذوه من الکعبة،و جعلوه فی جامع الکوفة؛معتقدین أن الحج یدور مداره،و قد أرادوا ان یکون الحج إلی مسجد الکوفة،و بقی فیه مدة تقرب من عشرین عاما ثم ارجع إلی مکانه.</w:t>
      </w:r>
    </w:p>
    <w:p>
      <w:pPr>
        <w:pStyle w:val="BookText"/>
      </w:pPr>
      <w:r>
        <w:rPr>
          <w:rFonts w:ascii="IRNazanin" w:hAnsi="IRNazanin" w:eastAsia="IRNazanin" w:cs="IRNazanin"/>
          <w:lang w:bidi="fa-IR"/>
          <w:color w:val="111111"/>
          <w:sz w:val="28"/>
          <w:szCs w:val="28"/>
          <w:rtl/>
        </w:rPr>
        <w:t xml:space="preserve">3-و من الملاحم التی أخبر عنها:غزو نافع بن الأزرق لمدینة النبی(صلّی اللّه علیه و اله)،و إباحتها لجنوده،یقول الإمام الصادق(علیه السّلام):«کان أبی فی مجلس عام إذ اطرق برأسه إلی الأرض ثم رفعه و قال:یا قوم کیف أنتم إذا جاءکم رجل یدخل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المناقب:286/2.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ائمتنا:396/1،عن أعیان الشیعة:4 ق 20/2.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الانوار:82/11.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الغمة:212.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ائمتنا:396/1،عن اعیان الشیعة:4 ق 85/2.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المناقب:278/2.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الانوار:88/11.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رحاب أئمة أهل البیت:10/4.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الغمة:221.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الائمة الاثنا عشر:81.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السؤول:80،کشف الغمة:329/2 و الصواعق المحرقة:304 مع اختلاف یسیر.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المدخل الی موسوعة العتبات المقدسة 201.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الأولیاء:180/3.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اخبار الدول:111.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المهمة:201.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الاعیان:314/3.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المحرقة:305.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سبائک الذهب:72.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طالب:337/3،بحار الأنوار:289/46،الأنوار البهیّة:142،مستدرک البحار:383/2.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الانوار:66/11.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الاخبار و فنون الآثار:218.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دمشق:52/51،عیون الاخبار لابن قتیبة:57/3.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المهمة:227.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الاخبار:208/3.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 و التبیین:158.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شرح شافیة أبی فراس:176/2.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الإمام محمد الباقر(علیه السّلام):124/1.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شافیة أبی فراس:176/2.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رحاب ائمة اهل البیت(علیهم السّلام):12/4.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الارشاد:299.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صفة الصفوة:63/2.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الاخبار و فنون الآثار:217،و الارشاد:229.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صفة الصفوة:63/2.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تاریخ ابن عساکر:44/51.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الحفاظ:125/1،تأریخ ابن عساکر:44/51،حلیة الأولیاء:182/3.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الکافی:323/3.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سفعات النار:هی لفحات السعیر التی تغیر بشرة الانسان لشدة حرارتها.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الکافی:322/3.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صفة الصفوة:63/2،نور الأبصار:130.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ابن شهر آشوب:183/4.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الأولیاء:186/3،ترجمة محمّد بن علی الباقر(علیه السّلام)،رقم 235؛صفة الصفوة:63/2.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رحاب أئمة أهل البیت(علیهم السّلام):6/4.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الإسلام:158/2.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النهایة:310/9،حیاة الإمام محمد الباقر:115/1-134 بتصرّف.</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اللغات و الاسماء:87/1،وفیات الاعیان:384/3.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الدر النظیم من مصورات مکتبة الإمام أمیر المؤمنین تسلسل(2879).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الکافی:469/1.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الاعیان:314/3،تذکرة الحفاظ:124/1.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الامامة:94.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اخبار الدول:111،وفیات الاعیان:314/3.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تأریخ الیعقوبی:320/2.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عیون المعجزات للحسین بن عبد الوهاب من مخطوطات مکتبة الإمام الحکیم تسلسل(975).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الامامة:94.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اعیان الشیعة:ق 464/4/1.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جنات الخلود،و ناسخ التواریخ.حیاة الإمام الباقر(علیه السّلام).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الحفاظ:124/1،نزهة الجلیس:36/2.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جامع المقال للشیخ الطریحی.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الاخبار و فنون الآثار:213،عمدة الطالب:183.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 مرآة الزمان فی تواریخ الاعیان:78/5 من مصورات مکتبة الإمام الحکیم.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تاریخ ابن عساکر:41/51 من مصورات مکتبة الإمام أمیر المؤمنین.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الاختصار:64.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بالوفیات:103/4.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الکافی:469/1.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اخبار الدول:111،جوهرة الکلام فی مدح السادة الاعلام:132.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اعیان الشیعة:ق 471/4/1. الکشح:ما بین الخاصرة الی الضلع الخلف،و الضامر هو الهزیل و الخفیف اللحم.راجع مختار الصحاح.</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الشرائع:234.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المناقب:147/4.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الهداة:176/5.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الأولیاء:189/3.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رحاب ائمة أهل البیت(علیهم السّلام):4/4.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الفتوح:153/5.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الخمیس:300/2.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التاریخ:113/4.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النهایة:138/9.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البلاغة:138/9.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السابق:46/11.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الأثر:144-145.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تاریخ دمشق:78/23،تاریخ الیعقوبی:320/2،سیر أعلام النبلاء:404/4.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بأعلام الهدی:207.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الأثر:237.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السابق:239.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الأثر:241.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الانوار:320/46.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الاثر:243.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الأثر:239.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الکافی:305/1.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البیت،تنوع أدوار و وحدة هدف:59.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البیت،تنوع ادوار و وحدة هدف:131-132 و 147-148.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 تنوع أدوار و وحدة هدف:144.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البیت،تنوع ادوار و وحدة هدف:79-80 مع بعض التصرّف.</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کثیر:260/8.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النزاع و التخاصم للمقریزی:8.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للسیوطی:219.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السابق:218.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الیعقوبی:190/2،ط 1،الأعلمی بیروت،1413 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تاریخ دمشق:219/15،ترجمة عبد الملک بن مروان رقم 210.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ابن کثیر:64/9.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القضاعی:72.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الیعقوبی:311/2.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المأفون:الضعیف الرأی.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أبی الحدید:257/15.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الإرب:334/21.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کثیر:132/9.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التهذیب:311/2.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شذرات الذهب:106/1-107.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الذهب:86/3.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الحیوان للدمیری:167/1.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التهذیب:211/2،تیسیر الوصول:31/4،التنبیه و الاشراف:318،معجم البلدان:349/5.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الحیوان:170/1،تاریخ الطبری.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ابن سعد:66/6.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مروج الذهب:74/3.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حیاة الحیوان:171/1.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التهذیب:211/2.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النزاع و التخاصم للمقریزی:27،رسائل الجاحظ:297.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النهج:242/15.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الفرید:149/3.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أبی الحدید:43/11-44،تاریخ الشیعة:40.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الحسن بن علی:336/2.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الیعقوبی:68/3.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الذهب:68/3.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تاریخ دمشق لابن عساکر:50/4،تاریخ الخلفاء للسیوطی:84،تاریخ ابن کثیر:63/9.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الحیوان للدمیری:170/1.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البلدان:349/5.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التهذیب:212/2.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النظیم:188،ضیاء العالمین الجزء الثانی فی أحوال الإمام الباقر(علیه السّلام).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الحیوان للدمیری:91/1-92،المحاسن و الأضداد للبیهقی،المطالعة العربیة:31/1.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النهایة:68/9.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 للسیوطی:220.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أبی الفداء:209/1.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الخلفاء:223.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الأثیر:138/4.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الخلفاء للسیوطی:223.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الاناقة فی مآثر الخلافة:133/1.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الأثیر:138/4.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السابق:138/4.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عساکر:80/5.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الجهشیاری:32.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الذهب:113/3.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الأثیر:151/4.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الإرب:355/21.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دمشق:47/2،تاریخ الامم و الملوک:167/5-168.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الأثیر:154/4،حوادث سنة 99 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محمّد الباقر(علیه السّلام):47/2-48.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المناقب:207/4-208.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الأصل و الصحیح ثم اقطعها عثمان مروان.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بن الأثیر:164/4.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البحار:272/2.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الأنوار:251/46.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دمشق:270/54.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الیعقوبی:48/2.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موسی بن جعفر:350/1.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الیعقوبی:48/2.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الأثیر:161/4.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الانافة فی مآثر الخلافة:142/1.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الأثیر:161/4.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السابق:232/9.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العقد الفرید:180/3.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الطبقات الکبری:95/5.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التاریخ:121/5.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البخلاء:150.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اخبار الدول:200/2.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انساب الأشراف:399/8 طبعة دار الفکر المحققة 1417ه.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البخلاء:150.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الأنوار:75/11.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الختار:الغدر.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التناوش:التناول.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طالب:203/4-204.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الأنوار:75/11.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الیعقوبی أن هشاما حجّ سنة 106 هجریة.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البرجاس:جاء فی معجم المعرّبات الفارسیة:أن(البرجاس)هدف،«شی فی الهواء،معلّق علی رأس رمح أو نحوه»و هو معرّب و یراد به:هدف السهم.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الإمامة:104-106.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النظیم:190،دلائل الإمامة:106.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المناقب:690/4،بحار الأنوار:75/11،راجع حیاة الإمام محمد الباقر(علیه السّلام):40/2-66.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فی تاریخ الأمم و الملوک:3/7.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السابق:12/7.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التاریخ:11/5.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المنتظم:13/7.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فی التاریخ:13/5 و ما بعدها.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الرضا:304/1.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التاریخ:577/4.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التاریخ:178/3.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النهایة:161/9.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الاحکام السلطانیة:13،الماوردی.</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فی التاریخ:62/5.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خلدون:151/5.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النهایة:232/9.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طالب:206/4.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الانوار:283/46.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الاغانی:219/6.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النهایة:165/9.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الذهب:177/3.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الاغانی:317/1.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السابق:272/4.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الذهب:196/3.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الاغانی:295/15.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السابق:346/8.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الاغانی:109/7.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السابق:339/1.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الذهب:76/3.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البلاغة:121/8.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الانوار:297/25.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السابق:297/25.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السابق:283/25.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السابق:101:67.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السابق:291/46.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الانوار:298/5.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السابق:285/3.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السابق:265/3.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السابق:326/3.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السابق:297/69.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الأنوار:211/67.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السابق:264/3.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السابق:298/2.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الانوار:313/46-315.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الأنوار:316،308/46.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مبحث ملامح و أبعاد هامة فی عصر الإمام الباقر(علیه السّلام).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الاحتجاج:184/2.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أعیان الشیعة:653/1.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الأنوار:357/46.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المذاهب الاسلامیة:689.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المحاسن:207.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السابق:205.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الکافی:399/1.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الغمّة:120/2.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الکشی:215.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النبلاء:401/4.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المذاهب الإسلامیة:361.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تاریخ دمشق:79/23.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الوری:294.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حیاة الإمام محمد الباقر(علیه السّلام)،باقر شریف القرشی 215/1-226.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الاحکام فی أصول الاحکام لابن حزم:131/2.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النسائی:42/1.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تمهید لتأریخ الفلسفة الاسلامیة:ص 202.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الوری:270.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الوحدة الاسلامیة:99.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الاحکام:180/6.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السابق:181/6.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الخصال:42/1.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طالب:223/4.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الانوار:222/27.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السابق:135/2.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السابق:51/27.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الکافی:184/1.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الخصال:116/1.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الانوار:244/27.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الکافی:74/2.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الانوار:149/65.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البلاغة:44،42/11.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الکافی:107/5.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الانوار:122/2.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الأنوار:375/72.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الکافی:112/5،کتاب المعیشة،باب بیع السلاح منهم.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المحاسن:93.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الانوار:399/72.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الشجن:القرع من کل شیء.</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الأنوار:320/46.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السابق:182/75.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تاریخ دمشق:77/23.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السابق:79/23.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طالب:206/4.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الباهر أخو الإمام الباقر(علیه السّلام)،کان من أبرز علماء المسلمین فی فضله،و سموّ منزلته العلمیة،و قد روی عن أبیه علوما شتی،و کتب الناس عنه ذلک.«غایة الاختصار 106». و أما عمر بن علی بن الحسین(علیه السّلام)فهو أخو الإمام الباقر(علیه السّلام)أیضا کان فاضلا جلیلا و ولّی صدقات النبی(صلّی اللّه علیه و اله)و صدقات أمیر المؤمنین(علیه السّلام)و کان ورعا سخیّا،و یروی عنه،قال:یشترط علی من ابتاع صدقات علی(علیه السّلام)أن یثلم فی الحائط کذا و کذا ثلمة لا یمنع من دخله أن یأکل منه. و کذلک زید الشهید فإنه ثالث إخوته،و کان من أجلّ علماء المسلمین و قد تخصص فی علوم کثیرة کعلم الفقه و الحدیث و التفسیر و علم الکلام و غیرها،و هو الذی تبنّی حقوق المظلومین و المضطهدین،و قاد سیرتهم النضالیة فی ثروته الخالدة التی نشرت الوعی السیاسی فی المجتمع الإسلامی و ساهمت مساهمة إیجابیة و فعّالة فی الإطاحة بالحکم الاموی.</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 البحار:273/2.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الخوارزمی:113/2.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طالب:213/4.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الخصال:26/1.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الکافی:208/2.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السابق:112/2.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السابق:142/2.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السابق:72/2.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الکافی:60/1.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السابق:188/2.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السابق:152/2.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المحاسن:102.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الخصال:317/1.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العقول:220.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السابق:217.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السابق:220.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السابق:213.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الخصال:223/1.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صفة الصفوة:109/2.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العقول:216.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المحاسن:103.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العقول:214.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الکافی:73/5.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السابق:78/5.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الثقلین:527/5.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الخصال:10/1.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السابق:74/2.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السابق:134/2.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السابق:131/2.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البحار:452/2.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الخصال:84/1.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الصدوق:359.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الکافی:506/3.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الشیعة:29/9.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الکافی:505/3.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السابق:548/3.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الخصال:48/1.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المحاسن:99.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الشیعة:29/9.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الکافی:293/2.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الشیعة:231/9.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اعتمدنا فی هذا البحث بشکل اساسی علی الکتاب القیّم الذی نشره المجمع العالمی لأهل البیت(علیهم السّلام) «دور أهل البیت(علیهم السّلام)فی بناء الجماعة الصالحة»لسماحة السید محمد باقر الحکیم(دام عزه) و استخلصنا منه ما یناسب حیاة الإمام محمد الباقر(علیه السّلام)بشکل خاص من هذه الموسوعة.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طالب:229/4.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المحاسن:244.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تاریخ دمشق:81/23.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المحاسن:238.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العقول:217.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السابق:218.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المحاسن:93،92.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الکافی:74/2.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السابق:18/2.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الخصال:278/1.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المحاسن:151.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النحل(16):43.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البقرة(2):143.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البقرة(2):143.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التوبة(9):119.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طالب:195،194/4.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المحاسن:155.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الکافی:74/2.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السابق:73/2.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العقول:220.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الأنوار:168/65.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الأنوار:189/65.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الکافی:234/2.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العقول:206،مستدرک الوسائل:460/1.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الکافی:74/2.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العقول:214.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الأخبار:270.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العقول:212.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العقول:213،212.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الاخبار:313.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العقول:215.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الکافی:72/2.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المحاسن:263.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الکافی:311/2.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الشیعة:59/16.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السابق:60/16.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الکافی:316/2.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الغمة:148/2.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العقول:218.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العیاشی:68/1.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العقول:217.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الکافی:245/2.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الشیعة:24/16.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الخصال:15/1.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تاریخ دمشق:86/23.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تاریخ دمشق:86/23.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الاولیاء:187/3.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تاریخ دمشق:85/23.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الشیعة:12/16.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العقول:219.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الکافی:32/1.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الاولیاء:192/3.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السابق:183/3.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الخواص:304.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الکافی:70/1.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السابق:47/1.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الکافی:35/1.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(2و3و4)) المصدر السابق:41/1.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السابق:50/1.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السابق:42/1.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الکافی:43/1.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السابق:222/1.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السابق:228/1.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السابق:399/1.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المحاسن:213.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الانوار:328/46.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تاریخ دمشق:79/23.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السابق:83/23.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دور أهل البیت(علیهم السّلام)فی بناء الجماعة الصالحة:133/1.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الإرشاد:264.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الأنوار:1/98.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السابق:293/44.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السابق:4/98.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للمقرّم:106.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الأنوار:138/51.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السابق:139/51.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الأنوار:140/51.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الأولیاء:184/3.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العقول:217-218.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الارشاد:266.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الأنوار:56،60،48،14/65.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الصافات(37):83.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القصص(28):15.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الأنوار:12/65-13.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المحاسن:157.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السابق:157.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الأنوار:16/65.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السابق:44،58،30،29/65.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الأنوار:16/65.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المصطفی:16.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الأنوار:178/65.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المصطفی:56،55.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الزمر(39):53.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الاسناد:29.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الأنوار:31/65.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الکافی:549/4.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الخصال:22/1.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السابق:183/1.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الکافی:404/1.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المحاسن:263.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العقول:213.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الاخبار:252.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العقول:214.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السابق:216.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السابق:213.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العقول:210،و المعروف عند علماء مدرسة أهل البیت(علیهم السّلام)أن النکاح الجائز مع أهل الذمّة هو النکاح المؤقت فحسب.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الکافی:31/5.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السابق:568/5.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الشیعة:319:26.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الأنوار:399/72.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السابق:399/72.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الأنوار:283/46.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السابق:225/71.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الأثر:251.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الکشی:204.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الکافی:112/5.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الکافی:45/2.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الطوسی:123/2.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الکافی:73/5-74.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السابق:75/5.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السابق:85/5.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النساء(4):32.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الکافی:80/5.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السابق:126/5.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الکافی:147/5.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السابق:116/5.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العقول:209.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الأنوار:379/94،طبعة ثانیة:379/97.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الأنوار:66/69،طبعة ثانیة:66/72.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الکافی:270/6.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الکافی:498/3.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الکافی:505/3.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السابق:506/3.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الاحکام:136/4.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الکافی:458/1.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السابق:458/1.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الفقیه:30/2.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الکافی:555/3.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السابق:545/3.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الکافی:549/3.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الشیعة:231/9.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الکافی:500/3.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السابق:502/3.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السابق:564/3.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الکافی:548/3.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السابق:539/1.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السابق:6/4.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السابق:29/4.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السابق:51/4.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الاعمال:168.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صفة الصفوة:112/2.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المهمة:215.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تاریخ دمشق:85/23.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الکافی:20/4.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السابق:292/5.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الکافی:99/2.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السابق:103/2.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السابق:118/2.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الأخلاق:214.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الفقیه:278/3.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الاخلاق:215.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السابق:217.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الأخلاق:216.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السابق:216.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الفقیه:279/3.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الاخلاق:222.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السابق:223.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مراجعة کتاب:تربیة الطفل فی الإسلام،اصدار مرکز الرسالة.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الیعقوبی:320/2.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الکافی:162/2.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الکافی:349/2.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السابق:152/2.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الکشی:224.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الشیعة:126/12.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السابق:127/12.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المحاسن:98.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الکافی:166/2.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الکافی:208،207،205،199،198/2.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الشیعة:285/15.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الکافی:173/2.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السابق:188/2.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السابق:169/2.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الکافی:180/2.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السابق:181/2.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الکافی:184،183/2.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السابق:345/2.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السابق:355/2.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السابق:360/2.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السابق:369/2.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الکافی:371/2.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السابق:382/2.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الکافی:201/2.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الکافی:502/2.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السابق:365/2.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السابق:354/2.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الشیعة:242/12.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السابق:170/12.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الشیعة:173/12.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الکافی:372/2.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السابق:376/2.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الکافی:234/2.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السابق:220/2.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الأثر:253.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السابق:254.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اثبات الوصیّة:152.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السابق:155.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الاثر:252.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القصص(28):5.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الکافی:306/1.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اثبات الوصیّة:155.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المهمة:222.و فی الکافی:307/1 أن تکون لک الحجة.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ابی طالب:203/4،الصواعق المحرقة:307.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 جعفر الصادق:4.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السابق:63.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الأنوار:312/46.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الدول:111.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الأنوار:216/46.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الأبصار:131،الأئمة الاثنی عشر لابن طولون:281.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بحار الأنوار:309/46-311.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الکافی:306/1.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الکافی:306/1.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صفة الصفوة:63/2،تاریخ ابن الوردی:184/1،تاریخ أبی الفداء:214/1.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الأنوار:62/11.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الفلو بفتح الفاء،و ضم اللام و تشدید الواو-المهر الصغیر،و الاثنی فلوة،و الجمع أفلا.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الطوسی:125،راجع حیاة الإمام محمد الباقر لفضیلة الشیخ باقر شریف القرشی:386/2- 395.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الإمام محمد الباقر،باقر شریف القرشی:174/1.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فی تفسیر القرآن:267.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الاصول:28.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تأسیس الشیعة لعلوم الإسلام:327،الفهرست للشیخ الطوسی:98،و حقق هذا التفسیر المحامی السید شاکر الغرباوی إلاّ انه لم یقدمه للنشر.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طه(20):82.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البیان:23/7 طبع بیروت.</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المائدة(5):67.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البیان:223/4.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القدر(97):4.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الإسلام:334/1.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الشعراء(26):94.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الکافی:47/1.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الانبیاء(21):7.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اصول الکافی:211/1.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الاسراء(17):71.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اصول الکافی:215/1.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فاطر(35):32.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الکافی:214/1.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الحجر(15):75.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الکافی:219/1.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الجن(72):16.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الکافی:220/1.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الرعد(13):43.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أصول الکافی:229/1 مجمع البیان:301/6 روی عن أبی جعفر أنها نزلت فی آل البیت(علیهم السّلام).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الکافی:140/1،و راجع مقدمة صحیح مسلم.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الإمام محمد الباقر(علیه السّلام)،للاستاذ باقر شریف القرشی:140-141 عن ناسخ التواریخ:219/2.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الانعام(6):103.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نسب هذا الحدیث الی الإمام الجواد(علیه السّلام).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الکافی:82/1.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یصعق:أی یهلک،و یضعف.</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الکافی:88/1-89.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النساء(4):59.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الکافی:185/1.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الصدوق:544.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الخصال:219.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الصدوق:274.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الشرائع:29.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الشرائع:31.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و التبیین:290/3.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الجمعة(62):2.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الشرایع:125.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الطبری:73/3 طبع دار المعارف.</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المیلغة:الاناء یلغ فیه الکلب أو یسقی فیه.فقد أعطی علیّ(علیه السّلام)دیته.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لابن هشام:429/2-430.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النهج:109/4-110.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الامامة:96.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اتعاض الحنفاء للمقریزی:245.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F3318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اعلام الهدایه جلد 7</dc:title>
  <dc:description/>
  <dc:subject/>
  <cp:keywords/>
  <cp:category/>
  <cp:lastModifiedBy/>
  <dcterms:created xsi:type="dcterms:W3CDTF">2026-08-21T10:13:51+03:30</dcterms:created>
  <dcterms:modified xsi:type="dcterms:W3CDTF">2026-08-21T10:13:51+03:30</dcterms:modified>
</cp:coreProperties>
</file>

<file path=docProps/custom.xml><?xml version="1.0" encoding="utf-8"?>
<Properties xmlns="http://schemas.openxmlformats.org/officeDocument/2006/custom-properties" xmlns:vt="http://schemas.openxmlformats.org/officeDocument/2006/docPropsVTypes"/>
</file>