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5.jpeg" ContentType="image/jpeg"/>
  <Override PartName="/word/media/image10.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الخلاف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9652_1067777946">
            <w:r>
              <w:rPr>
                <w:webHidden/>
                <w:rStyle w:val="IndexLink"/>
                <w:rtl w:val="true"/>
              </w:rPr>
              <w:t>هوية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2569654_1067777946">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2569656_1067777946">
            <w:r>
              <w:rPr>
                <w:webHidden/>
                <w:rStyle w:val="IndexLink"/>
                <w:rtl w:val="true"/>
              </w:rPr>
              <w:t>كتاب الزكاة</w:t>
            </w:r>
            <w:r>
              <w:rPr>
                <w:rStyle w:val="IndexLink"/>
                <w:rtl w:val="true"/>
              </w:rPr>
              <w:tab/>
            </w:r>
            <w:r>
              <w:rPr>
                <w:rStyle w:val="IndexLink"/>
              </w:rPr>
              <w:t>20</w:t>
            </w:r>
          </w:hyperlink>
        </w:p>
        <w:p>
          <w:pPr>
            <w:pStyle w:val="Contents3"/>
            <w:tabs>
              <w:tab w:val="clear" w:pos="8459"/>
              <w:tab w:val="right" w:pos="9026" w:leader="dot"/>
            </w:tabs>
            <w:rPr/>
          </w:pPr>
          <w:hyperlink w:anchor="__RefHeading___Toc2569658_106777794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569660_1067777946">
            <w:r>
              <w:rPr>
                <w:webHidden/>
                <w:rStyle w:val="IndexLink"/>
                <w:rtl w:val="true"/>
              </w:rPr>
              <w:t>في المال حق سوى الزكاة المفروضة</w:t>
            </w:r>
            <w:r>
              <w:rPr>
                <w:rStyle w:val="IndexLink"/>
                <w:rtl w:val="true"/>
              </w:rPr>
              <w:tab/>
            </w:r>
            <w:r>
              <w:rPr>
                <w:rStyle w:val="IndexLink"/>
              </w:rPr>
              <w:t>22</w:t>
            </w:r>
          </w:hyperlink>
        </w:p>
        <w:p>
          <w:pPr>
            <w:pStyle w:val="Contents2"/>
            <w:tabs>
              <w:tab w:val="clear" w:pos="8743"/>
              <w:tab w:val="right" w:pos="9026" w:leader="dot"/>
            </w:tabs>
            <w:rPr/>
          </w:pPr>
          <w:hyperlink w:anchor="__RefHeading___Toc2569662_1067777946">
            <w:r>
              <w:rPr>
                <w:webHidden/>
                <w:rStyle w:val="IndexLink"/>
                <w:rtl w:val="true"/>
              </w:rPr>
              <w:t>في زكاة الإبل</w:t>
            </w:r>
            <w:r>
              <w:rPr>
                <w:rStyle w:val="IndexLink"/>
                <w:rtl w:val="true"/>
              </w:rPr>
              <w:tab/>
            </w:r>
            <w:r>
              <w:rPr>
                <w:rStyle w:val="IndexLink"/>
              </w:rPr>
              <w:t>23</w:t>
            </w:r>
          </w:hyperlink>
        </w:p>
        <w:p>
          <w:pPr>
            <w:pStyle w:val="Contents3"/>
            <w:tabs>
              <w:tab w:val="clear" w:pos="8459"/>
              <w:tab w:val="right" w:pos="9026" w:leader="dot"/>
            </w:tabs>
            <w:rPr/>
          </w:pPr>
          <w:hyperlink w:anchor="__RefHeading___Toc2569664_1067777946">
            <w:r>
              <w:rPr>
                <w:webHidden/>
                <w:rStyle w:val="IndexLink"/>
                <w:rtl w:val="true"/>
              </w:rPr>
              <w:t>مقدار النصاب في الإبل</w:t>
            </w:r>
            <w:r>
              <w:rPr>
                <w:rStyle w:val="IndexLink"/>
                <w:rtl w:val="true"/>
              </w:rPr>
              <w:tab/>
            </w:r>
            <w:r>
              <w:rPr>
                <w:rStyle w:val="IndexLink"/>
              </w:rPr>
              <w:t>23</w:t>
            </w:r>
          </w:hyperlink>
        </w:p>
        <w:p>
          <w:pPr>
            <w:pStyle w:val="Contents3"/>
            <w:tabs>
              <w:tab w:val="clear" w:pos="8459"/>
              <w:tab w:val="right" w:pos="9026" w:leader="dot"/>
            </w:tabs>
            <w:rPr/>
          </w:pPr>
          <w:hyperlink w:anchor="__RefHeading___Toc2569666_1067777946">
            <w:r>
              <w:rPr>
                <w:webHidden/>
                <w:rStyle w:val="IndexLink"/>
                <w:rtl w:val="true"/>
              </w:rPr>
              <w:t>حكم الزائد على النصاب في الإبل</w:t>
            </w:r>
            <w:r>
              <w:rPr>
                <w:rStyle w:val="IndexLink"/>
                <w:rtl w:val="true"/>
              </w:rPr>
              <w:tab/>
            </w:r>
            <w:r>
              <w:rPr>
                <w:rStyle w:val="IndexLink"/>
              </w:rPr>
              <w:t>24</w:t>
            </w:r>
          </w:hyperlink>
        </w:p>
        <w:p>
          <w:pPr>
            <w:pStyle w:val="Contents3"/>
            <w:tabs>
              <w:tab w:val="clear" w:pos="8459"/>
              <w:tab w:val="right" w:pos="9026" w:leader="dot"/>
            </w:tabs>
            <w:rPr/>
          </w:pPr>
          <w:hyperlink w:anchor="__RefHeading___Toc2569668_1067777946">
            <w:r>
              <w:rPr>
                <w:webHidden/>
                <w:rStyle w:val="IndexLink"/>
                <w:rtl w:val="true"/>
              </w:rPr>
              <w:t>حكم أخذ ابن لبون بدلاً عن بنت مخاض</w:t>
            </w:r>
            <w:r>
              <w:rPr>
                <w:rStyle w:val="IndexLink"/>
                <w:rtl w:val="true"/>
              </w:rPr>
              <w:tab/>
            </w:r>
            <w:r>
              <w:rPr>
                <w:rStyle w:val="IndexLink"/>
              </w:rPr>
              <w:t>28</w:t>
            </w:r>
          </w:hyperlink>
        </w:p>
        <w:p>
          <w:pPr>
            <w:pStyle w:val="Contents3"/>
            <w:tabs>
              <w:tab w:val="clear" w:pos="8459"/>
              <w:tab w:val="right" w:pos="9026" w:leader="dot"/>
            </w:tabs>
            <w:rPr/>
          </w:pPr>
          <w:hyperlink w:anchor="__RefHeading___Toc2569670_1067777946">
            <w:r>
              <w:rPr>
                <w:webHidden/>
                <w:rStyle w:val="IndexLink"/>
                <w:rtl w:val="true"/>
              </w:rPr>
              <w:t>حكم من فقد بنت مخاض وابن لبون معا</w:t>
            </w:r>
            <w:r>
              <w:rPr>
                <w:rStyle w:val="IndexLink"/>
                <w:rtl w:val="true"/>
              </w:rPr>
              <w:tab/>
            </w:r>
            <w:r>
              <w:rPr>
                <w:rStyle w:val="IndexLink"/>
              </w:rPr>
              <w:t>28</w:t>
            </w:r>
          </w:hyperlink>
        </w:p>
        <w:p>
          <w:pPr>
            <w:pStyle w:val="Contents3"/>
            <w:tabs>
              <w:tab w:val="clear" w:pos="8459"/>
              <w:tab w:val="right" w:pos="9026" w:leader="dot"/>
            </w:tabs>
            <w:rPr/>
          </w:pPr>
          <w:hyperlink w:anchor="__RefHeading___Toc2569672_1067777946">
            <w:r>
              <w:rPr>
                <w:webHidden/>
                <w:rStyle w:val="IndexLink"/>
                <w:rtl w:val="true"/>
              </w:rPr>
              <w:t>لا تجب الزكاة إلا بعد حلول الحول</w:t>
            </w:r>
            <w:r>
              <w:rPr>
                <w:rStyle w:val="IndexLink"/>
                <w:rtl w:val="true"/>
              </w:rPr>
              <w:tab/>
            </w:r>
            <w:r>
              <w:rPr>
                <w:rStyle w:val="IndexLink"/>
              </w:rPr>
              <w:t>29</w:t>
            </w:r>
          </w:hyperlink>
        </w:p>
        <w:p>
          <w:pPr>
            <w:pStyle w:val="Contents3"/>
            <w:tabs>
              <w:tab w:val="clear" w:pos="8459"/>
              <w:tab w:val="right" w:pos="9026" w:leader="dot"/>
            </w:tabs>
            <w:rPr/>
          </w:pPr>
          <w:hyperlink w:anchor="__RefHeading___Toc2569674_1067777946">
            <w:r>
              <w:rPr>
                <w:webHidden/>
                <w:rStyle w:val="IndexLink"/>
                <w:rtl w:val="true"/>
              </w:rPr>
              <w:t>الوقص فيما دون النصاب وما زاد عليه</w:t>
            </w:r>
            <w:r>
              <w:rPr>
                <w:rStyle w:val="IndexLink"/>
                <w:rtl w:val="true"/>
              </w:rPr>
              <w:tab/>
            </w:r>
            <w:r>
              <w:rPr>
                <w:rStyle w:val="IndexLink"/>
              </w:rPr>
              <w:t>30</w:t>
            </w:r>
          </w:hyperlink>
        </w:p>
        <w:p>
          <w:pPr>
            <w:pStyle w:val="Contents3"/>
            <w:tabs>
              <w:tab w:val="clear" w:pos="8459"/>
              <w:tab w:val="right" w:pos="9026" w:leader="dot"/>
            </w:tabs>
            <w:rPr/>
          </w:pPr>
          <w:hyperlink w:anchor="__RefHeading___Toc2569676_1067777946">
            <w:r>
              <w:rPr>
                <w:webHidden/>
                <w:rStyle w:val="IndexLink"/>
                <w:rtl w:val="true"/>
              </w:rPr>
              <w:t>الخيار للساعي عند أخذ زكاة الإبل</w:t>
            </w:r>
            <w:r>
              <w:rPr>
                <w:rStyle w:val="IndexLink"/>
                <w:rtl w:val="true"/>
              </w:rPr>
              <w:tab/>
            </w:r>
            <w:r>
              <w:rPr>
                <w:rStyle w:val="IndexLink"/>
              </w:rPr>
              <w:t>31</w:t>
            </w:r>
          </w:hyperlink>
        </w:p>
        <w:p>
          <w:pPr>
            <w:pStyle w:val="Contents3"/>
            <w:tabs>
              <w:tab w:val="clear" w:pos="8459"/>
              <w:tab w:val="right" w:pos="9026" w:leader="dot"/>
            </w:tabs>
            <w:rPr/>
          </w:pPr>
          <w:hyperlink w:anchor="__RefHeading___Toc2569678_1067777946">
            <w:r>
              <w:rPr>
                <w:webHidden/>
                <w:rStyle w:val="IndexLink"/>
                <w:rtl w:val="true"/>
              </w:rPr>
              <w:t>عدم تكليف صاحب المال لشراء صحيحة عند دفع الزكاة</w:t>
            </w:r>
            <w:r>
              <w:rPr>
                <w:rStyle w:val="IndexLink"/>
                <w:rtl w:val="true"/>
              </w:rPr>
              <w:tab/>
            </w:r>
            <w:r>
              <w:rPr>
                <w:rStyle w:val="IndexLink"/>
              </w:rPr>
              <w:t>32</w:t>
            </w:r>
          </w:hyperlink>
        </w:p>
        <w:p>
          <w:pPr>
            <w:pStyle w:val="Contents3"/>
            <w:tabs>
              <w:tab w:val="clear" w:pos="8459"/>
              <w:tab w:val="right" w:pos="9026" w:leader="dot"/>
            </w:tabs>
            <w:rPr/>
          </w:pPr>
          <w:hyperlink w:anchor="__RefHeading___Toc2569680_1067777946">
            <w:r>
              <w:rPr>
                <w:webHidden/>
                <w:rStyle w:val="IndexLink"/>
                <w:rtl w:val="true"/>
              </w:rPr>
              <w:t>جواز أخذ المخاض بدل الجذعة</w:t>
            </w:r>
            <w:r>
              <w:rPr>
                <w:rStyle w:val="IndexLink"/>
                <w:rtl w:val="true"/>
              </w:rPr>
              <w:tab/>
            </w:r>
            <w:r>
              <w:rPr>
                <w:rStyle w:val="IndexLink"/>
              </w:rPr>
              <w:t>32</w:t>
            </w:r>
          </w:hyperlink>
        </w:p>
        <w:p>
          <w:pPr>
            <w:pStyle w:val="Contents3"/>
            <w:tabs>
              <w:tab w:val="clear" w:pos="8459"/>
              <w:tab w:val="right" w:pos="9026" w:leader="dot"/>
            </w:tabs>
            <w:rPr/>
          </w:pPr>
          <w:hyperlink w:anchor="__RefHeading___Toc2569682_1067777946">
            <w:r>
              <w:rPr>
                <w:webHidden/>
                <w:rStyle w:val="IndexLink"/>
                <w:rtl w:val="true"/>
              </w:rPr>
              <w:t>جواز أخذ البعير المهزول بدل الشاة</w:t>
            </w:r>
            <w:r>
              <w:rPr>
                <w:rStyle w:val="IndexLink"/>
                <w:rtl w:val="true"/>
              </w:rPr>
              <w:tab/>
            </w:r>
            <w:r>
              <w:rPr>
                <w:rStyle w:val="IndexLink"/>
              </w:rPr>
              <w:t>33</w:t>
            </w:r>
          </w:hyperlink>
        </w:p>
        <w:p>
          <w:pPr>
            <w:pStyle w:val="Contents3"/>
            <w:tabs>
              <w:tab w:val="clear" w:pos="8459"/>
              <w:tab w:val="right" w:pos="9026" w:leader="dot"/>
            </w:tabs>
            <w:rPr/>
          </w:pPr>
          <w:hyperlink w:anchor="__RefHeading___Toc2569684_1067777946">
            <w:r>
              <w:rPr>
                <w:webHidden/>
                <w:rStyle w:val="IndexLink"/>
                <w:rtl w:val="true"/>
              </w:rPr>
              <w:t>تؤخذ الزكاة من غالب غنم أهل البلد</w:t>
            </w:r>
            <w:r>
              <w:rPr>
                <w:rStyle w:val="IndexLink"/>
                <w:rtl w:val="true"/>
              </w:rPr>
              <w:tab/>
            </w:r>
            <w:r>
              <w:rPr>
                <w:rStyle w:val="IndexLink"/>
              </w:rPr>
              <w:t>34</w:t>
            </w:r>
          </w:hyperlink>
        </w:p>
        <w:p>
          <w:pPr>
            <w:pStyle w:val="Contents3"/>
            <w:tabs>
              <w:tab w:val="clear" w:pos="8459"/>
              <w:tab w:val="right" w:pos="9026" w:leader="dot"/>
            </w:tabs>
            <w:rPr/>
          </w:pPr>
          <w:hyperlink w:anchor="__RefHeading___Toc2569686_1067777946">
            <w:r>
              <w:rPr>
                <w:webHidden/>
                <w:rStyle w:val="IndexLink"/>
                <w:rtl w:val="true"/>
              </w:rPr>
              <w:t>لزوم أداء الزكاة عند حلول الحول</w:t>
            </w:r>
            <w:r>
              <w:rPr>
                <w:rStyle w:val="IndexLink"/>
                <w:rtl w:val="true"/>
              </w:rPr>
              <w:tab/>
            </w:r>
            <w:r>
              <w:rPr>
                <w:rStyle w:val="IndexLink"/>
              </w:rPr>
              <w:t>34</w:t>
            </w:r>
          </w:hyperlink>
        </w:p>
        <w:p>
          <w:pPr>
            <w:pStyle w:val="Contents2"/>
            <w:tabs>
              <w:tab w:val="clear" w:pos="8743"/>
              <w:tab w:val="right" w:pos="9026" w:leader="dot"/>
            </w:tabs>
            <w:rPr/>
          </w:pPr>
          <w:hyperlink w:anchor="__RefHeading___Toc2569688_1067777946">
            <w:r>
              <w:rPr>
                <w:webHidden/>
                <w:rStyle w:val="IndexLink"/>
                <w:rtl w:val="true"/>
              </w:rPr>
              <w:t>في زكاة البقر</w:t>
            </w:r>
            <w:r>
              <w:rPr>
                <w:rStyle w:val="IndexLink"/>
                <w:rtl w:val="true"/>
              </w:rPr>
              <w:tab/>
            </w:r>
            <w:r>
              <w:rPr>
                <w:rStyle w:val="IndexLink"/>
              </w:rPr>
              <w:t>35</w:t>
            </w:r>
          </w:hyperlink>
        </w:p>
        <w:p>
          <w:pPr>
            <w:pStyle w:val="Contents3"/>
            <w:tabs>
              <w:tab w:val="clear" w:pos="8459"/>
              <w:tab w:val="right" w:pos="9026" w:leader="dot"/>
            </w:tabs>
            <w:rPr/>
          </w:pPr>
          <w:hyperlink w:anchor="__RefHeading___Toc2569690_1067777946">
            <w:r>
              <w:rPr>
                <w:webHidden/>
                <w:rStyle w:val="IndexLink"/>
                <w:rtl w:val="true"/>
              </w:rPr>
              <w:t>حد النصاب في البقر</w:t>
            </w:r>
            <w:r>
              <w:rPr>
                <w:rStyle w:val="IndexLink"/>
                <w:rtl w:val="true"/>
              </w:rPr>
              <w:tab/>
            </w:r>
            <w:r>
              <w:rPr>
                <w:rStyle w:val="IndexLink"/>
              </w:rPr>
              <w:t>35</w:t>
            </w:r>
          </w:hyperlink>
        </w:p>
        <w:p>
          <w:pPr>
            <w:pStyle w:val="Contents3"/>
            <w:tabs>
              <w:tab w:val="clear" w:pos="8459"/>
              <w:tab w:val="right" w:pos="9026" w:leader="dot"/>
            </w:tabs>
            <w:rPr/>
          </w:pPr>
          <w:hyperlink w:anchor="__RefHeading___Toc2569692_1067777946">
            <w:r>
              <w:rPr>
                <w:webHidden/>
                <w:rStyle w:val="IndexLink"/>
                <w:rtl w:val="true"/>
              </w:rPr>
              <w:t>حكم الزائد على النصاب في البقر</w:t>
            </w:r>
            <w:r>
              <w:rPr>
                <w:rStyle w:val="IndexLink"/>
                <w:rtl w:val="true"/>
              </w:rPr>
              <w:tab/>
            </w:r>
            <w:r>
              <w:rPr>
                <w:rStyle w:val="IndexLink"/>
              </w:rPr>
              <w:t>36</w:t>
            </w:r>
          </w:hyperlink>
        </w:p>
        <w:p>
          <w:pPr>
            <w:pStyle w:val="Contents3"/>
            <w:tabs>
              <w:tab w:val="clear" w:pos="8459"/>
              <w:tab w:val="right" w:pos="9026" w:leader="dot"/>
            </w:tabs>
            <w:rPr/>
          </w:pPr>
          <w:hyperlink w:anchor="__RefHeading___Toc2569694_1067777946">
            <w:r>
              <w:rPr>
                <w:webHidden/>
                <w:rStyle w:val="IndexLink"/>
                <w:rtl w:val="true"/>
              </w:rPr>
              <w:t>التخير جائز بين ثلاث مسنات أو أربع تبائع</w:t>
            </w:r>
            <w:r>
              <w:rPr>
                <w:rStyle w:val="IndexLink"/>
                <w:rtl w:val="true"/>
              </w:rPr>
              <w:tab/>
            </w:r>
            <w:r>
              <w:rPr>
                <w:rStyle w:val="IndexLink"/>
              </w:rPr>
              <w:t>37</w:t>
            </w:r>
          </w:hyperlink>
        </w:p>
        <w:p>
          <w:pPr>
            <w:pStyle w:val="Contents2"/>
            <w:tabs>
              <w:tab w:val="clear" w:pos="8743"/>
              <w:tab w:val="right" w:pos="9026" w:leader="dot"/>
            </w:tabs>
            <w:rPr/>
          </w:pPr>
          <w:hyperlink w:anchor="__RefHeading___Toc2569696_1067777946">
            <w:r>
              <w:rPr>
                <w:webHidden/>
                <w:rStyle w:val="IndexLink"/>
                <w:rtl w:val="true"/>
              </w:rPr>
              <w:t>في زكاة الغنم</w:t>
            </w:r>
            <w:r>
              <w:rPr>
                <w:rStyle w:val="IndexLink"/>
                <w:rtl w:val="true"/>
              </w:rPr>
              <w:tab/>
            </w:r>
            <w:r>
              <w:rPr>
                <w:rStyle w:val="IndexLink"/>
              </w:rPr>
              <w:t>38</w:t>
            </w:r>
          </w:hyperlink>
        </w:p>
        <w:p>
          <w:pPr>
            <w:pStyle w:val="Contents3"/>
            <w:tabs>
              <w:tab w:val="clear" w:pos="8459"/>
              <w:tab w:val="right" w:pos="9026" w:leader="dot"/>
            </w:tabs>
            <w:rPr/>
          </w:pPr>
          <w:hyperlink w:anchor="__RefHeading___Toc2569698_1067777946">
            <w:r>
              <w:rPr>
                <w:webHidden/>
                <w:rStyle w:val="IndexLink"/>
                <w:rtl w:val="true"/>
              </w:rPr>
              <w:t>حد النصاب في الغنم</w:t>
            </w:r>
            <w:r>
              <w:rPr>
                <w:rStyle w:val="IndexLink"/>
                <w:rtl w:val="true"/>
              </w:rPr>
              <w:tab/>
            </w:r>
            <w:r>
              <w:rPr>
                <w:rStyle w:val="IndexLink"/>
              </w:rPr>
              <w:t>38</w:t>
            </w:r>
          </w:hyperlink>
        </w:p>
        <w:p>
          <w:pPr>
            <w:pStyle w:val="Contents3"/>
            <w:tabs>
              <w:tab w:val="clear" w:pos="8459"/>
              <w:tab w:val="right" w:pos="9026" w:leader="dot"/>
            </w:tabs>
            <w:rPr/>
          </w:pPr>
          <w:hyperlink w:anchor="__RefHeading___Toc2569700_1067777946">
            <w:r>
              <w:rPr>
                <w:webHidden/>
                <w:rStyle w:val="IndexLink"/>
                <w:rtl w:val="true"/>
              </w:rPr>
              <w:t>لا زكاة في السخال ما لم يحل عليها الحول</w:t>
            </w:r>
            <w:r>
              <w:rPr>
                <w:rStyle w:val="IndexLink"/>
                <w:rtl w:val="true"/>
              </w:rPr>
              <w:tab/>
            </w:r>
            <w:r>
              <w:rPr>
                <w:rStyle w:val="IndexLink"/>
              </w:rPr>
              <w:t>40</w:t>
            </w:r>
          </w:hyperlink>
        </w:p>
        <w:p>
          <w:pPr>
            <w:pStyle w:val="Contents3"/>
            <w:tabs>
              <w:tab w:val="clear" w:pos="8459"/>
              <w:tab w:val="right" w:pos="9026" w:leader="dot"/>
            </w:tabs>
            <w:rPr/>
          </w:pPr>
          <w:hyperlink w:anchor="__RefHeading___Toc2569702_1067777946">
            <w:r>
              <w:rPr>
                <w:webHidden/>
                <w:rStyle w:val="IndexLink"/>
                <w:rtl w:val="true"/>
              </w:rPr>
              <w:t>المأخوذ من الغنم الجذع والثني</w:t>
            </w:r>
            <w:r>
              <w:rPr>
                <w:rStyle w:val="IndexLink"/>
                <w:rtl w:val="true"/>
              </w:rPr>
              <w:tab/>
            </w:r>
            <w:r>
              <w:rPr>
                <w:rStyle w:val="IndexLink"/>
              </w:rPr>
              <w:t>41</w:t>
            </w:r>
          </w:hyperlink>
        </w:p>
        <w:p>
          <w:pPr>
            <w:pStyle w:val="Contents3"/>
            <w:tabs>
              <w:tab w:val="clear" w:pos="8459"/>
              <w:tab w:val="right" w:pos="9026" w:leader="dot"/>
            </w:tabs>
            <w:rPr/>
          </w:pPr>
          <w:hyperlink w:anchor="__RefHeading___Toc2569704_1067777946">
            <w:r>
              <w:rPr>
                <w:webHidden/>
                <w:rStyle w:val="IndexLink"/>
                <w:rtl w:val="true"/>
              </w:rPr>
              <w:t>في تفريق المال وتخيّر صاحبه</w:t>
            </w:r>
            <w:r>
              <w:rPr>
                <w:rStyle w:val="IndexLink"/>
                <w:rtl w:val="true"/>
              </w:rPr>
              <w:tab/>
            </w:r>
            <w:r>
              <w:rPr>
                <w:rStyle w:val="IndexLink"/>
              </w:rPr>
              <w:t>42</w:t>
            </w:r>
          </w:hyperlink>
        </w:p>
        <w:p>
          <w:pPr>
            <w:pStyle w:val="Contents3"/>
            <w:tabs>
              <w:tab w:val="clear" w:pos="8459"/>
              <w:tab w:val="right" w:pos="9026" w:leader="dot"/>
            </w:tabs>
            <w:rPr/>
          </w:pPr>
          <w:hyperlink w:anchor="__RefHeading___Toc2569706_1067777946">
            <w:r>
              <w:rPr>
                <w:webHidden/>
                <w:rStyle w:val="IndexLink"/>
                <w:rtl w:val="true"/>
              </w:rPr>
              <w:t>تؤخذ من إناث الشياه أنثى</w:t>
            </w:r>
            <w:r>
              <w:rPr>
                <w:rStyle w:val="IndexLink"/>
                <w:rtl w:val="true"/>
              </w:rPr>
              <w:tab/>
            </w:r>
            <w:r>
              <w:rPr>
                <w:rStyle w:val="IndexLink"/>
              </w:rPr>
              <w:t>42</w:t>
            </w:r>
          </w:hyperlink>
        </w:p>
        <w:p>
          <w:pPr>
            <w:pStyle w:val="Contents3"/>
            <w:tabs>
              <w:tab w:val="clear" w:pos="8459"/>
              <w:tab w:val="right" w:pos="9026" w:leader="dot"/>
            </w:tabs>
            <w:rPr/>
          </w:pPr>
          <w:hyperlink w:anchor="__RefHeading___Toc2569708_1067777946">
            <w:r>
              <w:rPr>
                <w:webHidden/>
                <w:rStyle w:val="IndexLink"/>
                <w:rtl w:val="true"/>
              </w:rPr>
              <w:t>إذا توالدت الماشية ثم ماتت الأمهات لا يجب فيها شيء</w:t>
            </w:r>
            <w:r>
              <w:rPr>
                <w:rStyle w:val="IndexLink"/>
                <w:rtl w:val="true"/>
              </w:rPr>
              <w:tab/>
            </w:r>
            <w:r>
              <w:rPr>
                <w:rStyle w:val="IndexLink"/>
              </w:rPr>
              <w:t>43</w:t>
            </w:r>
          </w:hyperlink>
        </w:p>
        <w:p>
          <w:pPr>
            <w:pStyle w:val="Contents3"/>
            <w:tabs>
              <w:tab w:val="clear" w:pos="8459"/>
              <w:tab w:val="right" w:pos="9026" w:leader="dot"/>
            </w:tabs>
            <w:rPr/>
          </w:pPr>
          <w:hyperlink w:anchor="__RefHeading___Toc2569710_1067777946">
            <w:r>
              <w:rPr>
                <w:webHidden/>
                <w:rStyle w:val="IndexLink"/>
                <w:rtl w:val="true"/>
              </w:rPr>
              <w:t>إذا توالدت الماشية ثم ماتت الأمهات استأنف الحول</w:t>
            </w:r>
            <w:r>
              <w:rPr>
                <w:rStyle w:val="IndexLink"/>
                <w:rtl w:val="true"/>
              </w:rPr>
              <w:tab/>
            </w:r>
            <w:r>
              <w:rPr>
                <w:rStyle w:val="IndexLink"/>
              </w:rPr>
              <w:t>44</w:t>
            </w:r>
          </w:hyperlink>
        </w:p>
        <w:p>
          <w:pPr>
            <w:pStyle w:val="Contents3"/>
            <w:tabs>
              <w:tab w:val="clear" w:pos="8459"/>
              <w:tab w:val="right" w:pos="9026" w:leader="dot"/>
            </w:tabs>
            <w:rPr/>
          </w:pPr>
          <w:hyperlink w:anchor="__RefHeading___Toc2569712_1067777946">
            <w:r>
              <w:rPr>
                <w:webHidden/>
                <w:rStyle w:val="IndexLink"/>
                <w:rtl w:val="true"/>
              </w:rPr>
              <w:t>لا زكاة في صغار الماشية حتی يحول عليها الحول</w:t>
            </w:r>
            <w:r>
              <w:rPr>
                <w:rStyle w:val="IndexLink"/>
                <w:rtl w:val="true"/>
              </w:rPr>
              <w:tab/>
            </w:r>
            <w:r>
              <w:rPr>
                <w:rStyle w:val="IndexLink"/>
              </w:rPr>
              <w:t>45</w:t>
            </w:r>
          </w:hyperlink>
        </w:p>
        <w:p>
          <w:pPr>
            <w:pStyle w:val="Contents2"/>
            <w:tabs>
              <w:tab w:val="clear" w:pos="8743"/>
              <w:tab w:val="right" w:pos="9026" w:leader="dot"/>
            </w:tabs>
            <w:rPr/>
          </w:pPr>
          <w:hyperlink w:anchor="__RefHeading___Toc2569714_1067777946">
            <w:r>
              <w:rPr>
                <w:webHidden/>
                <w:rStyle w:val="IndexLink"/>
                <w:rtl w:val="true"/>
              </w:rPr>
              <w:t>في آداب الزكاة</w:t>
            </w:r>
            <w:r>
              <w:rPr>
                <w:rStyle w:val="IndexLink"/>
                <w:rtl w:val="true"/>
              </w:rPr>
              <w:tab/>
            </w:r>
            <w:r>
              <w:rPr>
                <w:rStyle w:val="IndexLink"/>
              </w:rPr>
              <w:t>45</w:t>
            </w:r>
          </w:hyperlink>
        </w:p>
        <w:p>
          <w:pPr>
            <w:pStyle w:val="Contents3"/>
            <w:tabs>
              <w:tab w:val="clear" w:pos="8459"/>
              <w:tab w:val="right" w:pos="9026" w:leader="dot"/>
            </w:tabs>
            <w:rPr/>
          </w:pPr>
          <w:hyperlink w:anchor="__RefHeading___Toc2569716_1067777946">
            <w:r>
              <w:rPr>
                <w:webHidden/>
                <w:rStyle w:val="IndexLink"/>
                <w:rtl w:val="true"/>
              </w:rPr>
              <w:t>لا يجوز نقل المال الزكوي من بلد إلى آخر مع وجود مستحقيه</w:t>
            </w:r>
            <w:r>
              <w:rPr>
                <w:rStyle w:val="IndexLink"/>
                <w:rtl w:val="true"/>
              </w:rPr>
              <w:tab/>
            </w:r>
            <w:r>
              <w:rPr>
                <w:rStyle w:val="IndexLink"/>
              </w:rPr>
              <w:t>45</w:t>
            </w:r>
          </w:hyperlink>
        </w:p>
        <w:p>
          <w:pPr>
            <w:pStyle w:val="Contents3"/>
            <w:tabs>
              <w:tab w:val="clear" w:pos="8459"/>
              <w:tab w:val="right" w:pos="9026" w:leader="dot"/>
            </w:tabs>
            <w:rPr/>
          </w:pPr>
          <w:hyperlink w:anchor="__RefHeading___Toc2569718_1067777946">
            <w:r>
              <w:rPr>
                <w:webHidden/>
                <w:rStyle w:val="IndexLink"/>
                <w:rtl w:val="true"/>
              </w:rPr>
              <w:t>لا يجوز نقل المال الزكوي من بلد إلی آخر مع وجود مستحقية</w:t>
            </w:r>
            <w:r>
              <w:rPr>
                <w:rStyle w:val="IndexLink"/>
                <w:rtl w:val="true"/>
              </w:rPr>
              <w:tab/>
            </w:r>
            <w:r>
              <w:rPr>
                <w:rStyle w:val="IndexLink"/>
              </w:rPr>
              <w:t>46</w:t>
            </w:r>
          </w:hyperlink>
        </w:p>
        <w:p>
          <w:pPr>
            <w:pStyle w:val="Contents3"/>
            <w:tabs>
              <w:tab w:val="clear" w:pos="8459"/>
              <w:tab w:val="right" w:pos="9026" w:leader="dot"/>
            </w:tabs>
            <w:rPr/>
          </w:pPr>
          <w:hyperlink w:anchor="__RefHeading___Toc2569720_1067777946">
            <w:r>
              <w:rPr>
                <w:webHidden/>
                <w:rStyle w:val="IndexLink"/>
                <w:rtl w:val="true"/>
              </w:rPr>
              <w:t>قبول دعوى رب المال في المال الزكوي</w:t>
            </w:r>
            <w:r>
              <w:rPr>
                <w:rStyle w:val="IndexLink"/>
                <w:rtl w:val="true"/>
              </w:rPr>
              <w:tab/>
            </w:r>
            <w:r>
              <w:rPr>
                <w:rStyle w:val="IndexLink"/>
              </w:rPr>
              <w:t>46</w:t>
            </w:r>
          </w:hyperlink>
        </w:p>
        <w:p>
          <w:pPr>
            <w:pStyle w:val="Contents3"/>
            <w:tabs>
              <w:tab w:val="clear" w:pos="8459"/>
              <w:tab w:val="right" w:pos="9026" w:leader="dot"/>
            </w:tabs>
            <w:rPr/>
          </w:pPr>
          <w:hyperlink w:anchor="__RefHeading___Toc2569722_1067777946">
            <w:r>
              <w:rPr>
                <w:webHidden/>
                <w:rStyle w:val="IndexLink"/>
                <w:rtl w:val="true"/>
              </w:rPr>
              <w:t>وجوب الزكاة في عين المال</w:t>
            </w:r>
            <w:r>
              <w:rPr>
                <w:rStyle w:val="IndexLink"/>
                <w:rtl w:val="true"/>
              </w:rPr>
              <w:tab/>
            </w:r>
            <w:r>
              <w:rPr>
                <w:rStyle w:val="IndexLink"/>
              </w:rPr>
              <w:t>47</w:t>
            </w:r>
          </w:hyperlink>
        </w:p>
        <w:p>
          <w:pPr>
            <w:pStyle w:val="Contents3"/>
            <w:tabs>
              <w:tab w:val="clear" w:pos="8459"/>
              <w:tab w:val="right" w:pos="9026" w:leader="dot"/>
            </w:tabs>
            <w:rPr/>
          </w:pPr>
          <w:hyperlink w:anchor="__RefHeading___Toc2569724_1067777946">
            <w:r>
              <w:rPr>
                <w:webHidden/>
                <w:rStyle w:val="IndexLink"/>
                <w:rtl w:val="true"/>
              </w:rPr>
              <w:t>لا تجب الزكاة علی المال المغضوب أو المسروق</w:t>
            </w:r>
            <w:r>
              <w:rPr>
                <w:rStyle w:val="IndexLink"/>
                <w:rtl w:val="true"/>
              </w:rPr>
              <w:tab/>
            </w:r>
            <w:r>
              <w:rPr>
                <w:rStyle w:val="IndexLink"/>
              </w:rPr>
              <w:t>48</w:t>
            </w:r>
          </w:hyperlink>
        </w:p>
        <w:p>
          <w:pPr>
            <w:pStyle w:val="Contents3"/>
            <w:tabs>
              <w:tab w:val="clear" w:pos="8459"/>
              <w:tab w:val="right" w:pos="9026" w:leader="dot"/>
            </w:tabs>
            <w:rPr/>
          </w:pPr>
          <w:hyperlink w:anchor="__RefHeading___Toc2569726_1067777946">
            <w:r>
              <w:rPr>
                <w:webHidden/>
                <w:rStyle w:val="IndexLink"/>
                <w:rtl w:val="true"/>
              </w:rPr>
              <w:t>حكم من غل ماله حتى لا تؤخذ منه الصدقة</w:t>
            </w:r>
            <w:r>
              <w:rPr>
                <w:rStyle w:val="IndexLink"/>
                <w:rtl w:val="true"/>
              </w:rPr>
              <w:tab/>
            </w:r>
            <w:r>
              <w:rPr>
                <w:rStyle w:val="IndexLink"/>
              </w:rPr>
              <w:t>48</w:t>
            </w:r>
          </w:hyperlink>
        </w:p>
        <w:p>
          <w:pPr>
            <w:pStyle w:val="Contents3"/>
            <w:tabs>
              <w:tab w:val="clear" w:pos="8459"/>
              <w:tab w:val="right" w:pos="9026" w:leader="dot"/>
            </w:tabs>
            <w:rPr/>
          </w:pPr>
          <w:hyperlink w:anchor="__RefHeading___Toc2569728_1067777946">
            <w:r>
              <w:rPr>
                <w:webHidden/>
                <w:rStyle w:val="IndexLink"/>
                <w:rtl w:val="true"/>
              </w:rPr>
              <w:t>حكم المتغلب إذا أخذ الصدقة</w:t>
            </w:r>
            <w:r>
              <w:rPr>
                <w:rStyle w:val="IndexLink"/>
                <w:rtl w:val="true"/>
              </w:rPr>
              <w:tab/>
            </w:r>
            <w:r>
              <w:rPr>
                <w:rStyle w:val="IndexLink"/>
              </w:rPr>
              <w:t>49</w:t>
            </w:r>
          </w:hyperlink>
        </w:p>
        <w:p>
          <w:pPr>
            <w:pStyle w:val="Contents3"/>
            <w:tabs>
              <w:tab w:val="clear" w:pos="8459"/>
              <w:tab w:val="right" w:pos="9026" w:leader="dot"/>
            </w:tabs>
            <w:rPr/>
          </w:pPr>
          <w:hyperlink w:anchor="__RefHeading___Toc2569730_1067777946">
            <w:r>
              <w:rPr>
                <w:webHidden/>
                <w:rStyle w:val="IndexLink"/>
                <w:rtl w:val="true"/>
              </w:rPr>
              <w:t>حكم المتولد من الظباء والغنم</w:t>
            </w:r>
            <w:r>
              <w:rPr>
                <w:rStyle w:val="IndexLink"/>
                <w:rtl w:val="true"/>
              </w:rPr>
              <w:tab/>
            </w:r>
            <w:r>
              <w:rPr>
                <w:rStyle w:val="IndexLink"/>
              </w:rPr>
              <w:t>50</w:t>
            </w:r>
          </w:hyperlink>
        </w:p>
        <w:p>
          <w:pPr>
            <w:pStyle w:val="Contents3"/>
            <w:tabs>
              <w:tab w:val="clear" w:pos="8459"/>
              <w:tab w:val="right" w:pos="9026" w:leader="dot"/>
            </w:tabs>
            <w:rPr/>
          </w:pPr>
          <w:hyperlink w:anchor="__RefHeading___Toc2569732_1067777946">
            <w:r>
              <w:rPr>
                <w:webHidden/>
                <w:rStyle w:val="IndexLink"/>
                <w:rtl w:val="true"/>
              </w:rPr>
              <w:t>لا زكاة في السخال حتى يحول عليها الحول</w:t>
            </w:r>
            <w:r>
              <w:rPr>
                <w:rStyle w:val="IndexLink"/>
                <w:rtl w:val="true"/>
              </w:rPr>
              <w:tab/>
            </w:r>
            <w:r>
              <w:rPr>
                <w:rStyle w:val="IndexLink"/>
              </w:rPr>
              <w:t>51</w:t>
            </w:r>
          </w:hyperlink>
        </w:p>
        <w:p>
          <w:pPr>
            <w:pStyle w:val="Contents3"/>
            <w:tabs>
              <w:tab w:val="clear" w:pos="8459"/>
              <w:tab w:val="right" w:pos="9026" w:leader="dot"/>
            </w:tabs>
            <w:rPr/>
          </w:pPr>
          <w:hyperlink w:anchor="__RefHeading___Toc2569734_1067777946">
            <w:r>
              <w:rPr>
                <w:webHidden/>
                <w:rStyle w:val="IndexLink"/>
                <w:rtl w:val="true"/>
              </w:rPr>
              <w:t>لا تأثير للخلطة في الزكاة</w:t>
            </w:r>
            <w:r>
              <w:rPr>
                <w:rStyle w:val="IndexLink"/>
                <w:rtl w:val="true"/>
              </w:rPr>
              <w:tab/>
            </w:r>
            <w:r>
              <w:rPr>
                <w:rStyle w:val="IndexLink"/>
              </w:rPr>
              <w:t>52</w:t>
            </w:r>
          </w:hyperlink>
        </w:p>
        <w:p>
          <w:pPr>
            <w:pStyle w:val="Contents2"/>
            <w:tabs>
              <w:tab w:val="clear" w:pos="8743"/>
              <w:tab w:val="right" w:pos="9026" w:leader="dot"/>
            </w:tabs>
            <w:rPr/>
          </w:pPr>
          <w:hyperlink w:anchor="__RefHeading___Toc2569736_1067777946">
            <w:r>
              <w:rPr>
                <w:webHidden/>
                <w:rStyle w:val="IndexLink"/>
                <w:rtl w:val="true"/>
              </w:rPr>
              <w:t>مسائل متفرقة في الزكاة</w:t>
            </w:r>
            <w:r>
              <w:rPr>
                <w:rStyle w:val="IndexLink"/>
                <w:rtl w:val="true"/>
              </w:rPr>
              <w:tab/>
            </w:r>
            <w:r>
              <w:rPr>
                <w:rStyle w:val="IndexLink"/>
              </w:rPr>
              <w:t>54</w:t>
            </w:r>
          </w:hyperlink>
        </w:p>
        <w:p>
          <w:pPr>
            <w:pStyle w:val="Contents3"/>
            <w:tabs>
              <w:tab w:val="clear" w:pos="8459"/>
              <w:tab w:val="right" w:pos="9026" w:leader="dot"/>
            </w:tabs>
            <w:rPr/>
          </w:pPr>
          <w:hyperlink w:anchor="__RefHeading___Toc2569738_1067777946">
            <w:r>
              <w:rPr>
                <w:webHidden/>
                <w:rStyle w:val="IndexLink"/>
                <w:rtl w:val="true"/>
              </w:rPr>
              <w:t>حكم النصاب الواحد بين شريكين</w:t>
            </w:r>
            <w:r>
              <w:rPr>
                <w:rStyle w:val="IndexLink"/>
                <w:rtl w:val="true"/>
              </w:rPr>
              <w:tab/>
            </w:r>
            <w:r>
              <w:rPr>
                <w:rStyle w:val="IndexLink"/>
              </w:rPr>
              <w:t>54</w:t>
            </w:r>
          </w:hyperlink>
        </w:p>
        <w:p>
          <w:pPr>
            <w:pStyle w:val="Contents3"/>
            <w:tabs>
              <w:tab w:val="clear" w:pos="8459"/>
              <w:tab w:val="right" w:pos="9026" w:leader="dot"/>
            </w:tabs>
            <w:rPr/>
          </w:pPr>
          <w:hyperlink w:anchor="__RefHeading___Toc2569740_1067777946">
            <w:r>
              <w:rPr>
                <w:webHidden/>
                <w:rStyle w:val="IndexLink"/>
                <w:rtl w:val="true"/>
              </w:rPr>
              <w:t>بطلان الحول عند بيع بعض النصاب قبل حلول حولها</w:t>
            </w:r>
            <w:r>
              <w:rPr>
                <w:rStyle w:val="IndexLink"/>
                <w:rtl w:val="true"/>
              </w:rPr>
              <w:tab/>
            </w:r>
            <w:r>
              <w:rPr>
                <w:rStyle w:val="IndexLink"/>
              </w:rPr>
              <w:t>55</w:t>
            </w:r>
          </w:hyperlink>
        </w:p>
        <w:p>
          <w:pPr>
            <w:pStyle w:val="Contents3"/>
            <w:tabs>
              <w:tab w:val="clear" w:pos="8459"/>
              <w:tab w:val="right" w:pos="9026" w:leader="dot"/>
            </w:tabs>
            <w:rPr/>
          </w:pPr>
          <w:hyperlink w:anchor="__RefHeading___Toc2569742_1067777946">
            <w:r>
              <w:rPr>
                <w:webHidden/>
                <w:rStyle w:val="IndexLink"/>
                <w:rtl w:val="true"/>
              </w:rPr>
              <w:t>سقوط الزكاة عن المال عند نقصانه عن الحد</w:t>
            </w:r>
            <w:r>
              <w:rPr>
                <w:rStyle w:val="IndexLink"/>
                <w:rtl w:val="true"/>
              </w:rPr>
              <w:tab/>
            </w:r>
            <w:r>
              <w:rPr>
                <w:rStyle w:val="IndexLink"/>
              </w:rPr>
              <w:t>55</w:t>
            </w:r>
          </w:hyperlink>
        </w:p>
        <w:p>
          <w:pPr>
            <w:pStyle w:val="Contents3"/>
            <w:tabs>
              <w:tab w:val="clear" w:pos="8459"/>
              <w:tab w:val="right" w:pos="9026" w:leader="dot"/>
            </w:tabs>
            <w:rPr/>
          </w:pPr>
          <w:hyperlink w:anchor="__RefHeading___Toc2569744_1067777946">
            <w:r>
              <w:rPr>
                <w:webHidden/>
                <w:rStyle w:val="IndexLink"/>
                <w:rtl w:val="true"/>
              </w:rPr>
              <w:t>حكم تفرق النصاب في بلدين أو أكثر</w:t>
            </w:r>
            <w:r>
              <w:rPr>
                <w:rStyle w:val="IndexLink"/>
                <w:rtl w:val="true"/>
              </w:rPr>
              <w:tab/>
            </w:r>
            <w:r>
              <w:rPr>
                <w:rStyle w:val="IndexLink"/>
              </w:rPr>
              <w:t>56</w:t>
            </w:r>
          </w:hyperlink>
        </w:p>
        <w:p>
          <w:pPr>
            <w:pStyle w:val="Contents3"/>
            <w:tabs>
              <w:tab w:val="clear" w:pos="8459"/>
              <w:tab w:val="right" w:pos="9026" w:leader="dot"/>
            </w:tabs>
            <w:rPr/>
          </w:pPr>
          <w:hyperlink w:anchor="__RefHeading___Toc2569746_1067777946">
            <w:r>
              <w:rPr>
                <w:webHidden/>
                <w:rStyle w:val="IndexLink"/>
                <w:rtl w:val="true"/>
              </w:rPr>
              <w:t>لا تجب الزكاة في مال الصبي والمجنون إذا كان صامتا</w:t>
            </w:r>
            <w:r>
              <w:rPr>
                <w:rStyle w:val="IndexLink"/>
                <w:rtl w:val="true"/>
              </w:rPr>
              <w:tab/>
            </w:r>
            <w:r>
              <w:rPr>
                <w:rStyle w:val="IndexLink"/>
              </w:rPr>
              <w:t>57</w:t>
            </w:r>
          </w:hyperlink>
        </w:p>
        <w:p>
          <w:pPr>
            <w:pStyle w:val="Contents3"/>
            <w:tabs>
              <w:tab w:val="clear" w:pos="8459"/>
              <w:tab w:val="right" w:pos="9026" w:leader="dot"/>
            </w:tabs>
            <w:rPr/>
          </w:pPr>
          <w:hyperlink w:anchor="__RefHeading___Toc2569748_1067777946">
            <w:r>
              <w:rPr>
                <w:webHidden/>
                <w:rStyle w:val="IndexLink"/>
                <w:rtl w:val="true"/>
              </w:rPr>
              <w:t>حكم المكاتب عند حصوله النصاب</w:t>
            </w:r>
            <w:r>
              <w:rPr>
                <w:rStyle w:val="IndexLink"/>
                <w:rtl w:val="true"/>
              </w:rPr>
              <w:tab/>
            </w:r>
            <w:r>
              <w:rPr>
                <w:rStyle w:val="IndexLink"/>
              </w:rPr>
              <w:t>58</w:t>
            </w:r>
          </w:hyperlink>
        </w:p>
        <w:p>
          <w:pPr>
            <w:pStyle w:val="Contents3"/>
            <w:tabs>
              <w:tab w:val="clear" w:pos="8459"/>
              <w:tab w:val="right" w:pos="9026" w:leader="dot"/>
            </w:tabs>
            <w:rPr/>
          </w:pPr>
          <w:hyperlink w:anchor="__RefHeading___Toc2569750_1067777946">
            <w:r>
              <w:rPr>
                <w:webHidden/>
                <w:rStyle w:val="IndexLink"/>
                <w:rtl w:val="true"/>
              </w:rPr>
              <w:t>المكاتب إذا كان في عيلولة مولاه لزمه فطرته</w:t>
            </w:r>
            <w:r>
              <w:rPr>
                <w:rStyle w:val="IndexLink"/>
                <w:rtl w:val="true"/>
              </w:rPr>
              <w:tab/>
            </w:r>
            <w:r>
              <w:rPr>
                <w:rStyle w:val="IndexLink"/>
              </w:rPr>
              <w:t>59</w:t>
            </w:r>
          </w:hyperlink>
        </w:p>
        <w:p>
          <w:pPr>
            <w:pStyle w:val="Contents3"/>
            <w:tabs>
              <w:tab w:val="clear" w:pos="8459"/>
              <w:tab w:val="right" w:pos="9026" w:leader="dot"/>
            </w:tabs>
            <w:rPr/>
          </w:pPr>
          <w:hyperlink w:anchor="__RefHeading___Toc2569752_1067777946">
            <w:r>
              <w:rPr>
                <w:webHidden/>
                <w:rStyle w:val="IndexLink"/>
                <w:rtl w:val="true"/>
              </w:rPr>
              <w:t>إذا ملك المولى عبده مالا فإنه لا يملكه</w:t>
            </w:r>
            <w:r>
              <w:rPr>
                <w:rStyle w:val="IndexLink"/>
                <w:rtl w:val="true"/>
              </w:rPr>
              <w:tab/>
            </w:r>
            <w:r>
              <w:rPr>
                <w:rStyle w:val="IndexLink"/>
              </w:rPr>
              <w:t>59</w:t>
            </w:r>
          </w:hyperlink>
        </w:p>
        <w:p>
          <w:pPr>
            <w:pStyle w:val="Contents3"/>
            <w:tabs>
              <w:tab w:val="clear" w:pos="8459"/>
              <w:tab w:val="right" w:pos="9026" w:leader="dot"/>
            </w:tabs>
            <w:rPr/>
          </w:pPr>
          <w:hyperlink w:anchor="__RefHeading___Toc2569754_1067777946">
            <w:r>
              <w:rPr>
                <w:webHidden/>
                <w:rStyle w:val="IndexLink"/>
                <w:rtl w:val="true"/>
              </w:rPr>
              <w:t>لا يجوز تقديم الزكاة قبل حلول الحول</w:t>
            </w:r>
            <w:r>
              <w:rPr>
                <w:rStyle w:val="IndexLink"/>
                <w:rtl w:val="true"/>
              </w:rPr>
              <w:tab/>
            </w:r>
            <w:r>
              <w:rPr>
                <w:rStyle w:val="IndexLink"/>
              </w:rPr>
              <w:t>60</w:t>
            </w:r>
          </w:hyperlink>
        </w:p>
        <w:p>
          <w:pPr>
            <w:pStyle w:val="Contents3"/>
            <w:tabs>
              <w:tab w:val="clear" w:pos="8459"/>
              <w:tab w:val="right" w:pos="9026" w:leader="dot"/>
            </w:tabs>
            <w:rPr/>
          </w:pPr>
          <w:hyperlink w:anchor="__RefHeading___Toc2569756_1067777946">
            <w:r>
              <w:rPr>
                <w:webHidden/>
                <w:rStyle w:val="IndexLink"/>
                <w:rtl w:val="true"/>
              </w:rPr>
              <w:t>إذا تسلف الساعي لأهل السهمان من غير مسألة</w:t>
            </w:r>
            <w:r>
              <w:rPr>
                <w:rStyle w:val="IndexLink"/>
                <w:rtl w:val="true"/>
              </w:rPr>
              <w:tab/>
            </w:r>
            <w:r>
              <w:rPr>
                <w:rStyle w:val="IndexLink"/>
              </w:rPr>
              <w:t>61</w:t>
            </w:r>
          </w:hyperlink>
        </w:p>
        <w:p>
          <w:pPr>
            <w:pStyle w:val="Contents3"/>
            <w:tabs>
              <w:tab w:val="clear" w:pos="8459"/>
              <w:tab w:val="right" w:pos="9026" w:leader="dot"/>
            </w:tabs>
            <w:rPr/>
          </w:pPr>
          <w:hyperlink w:anchor="__RefHeading___Toc2569758_1067777946">
            <w:r>
              <w:rPr>
                <w:webHidden/>
                <w:rStyle w:val="IndexLink"/>
                <w:rtl w:val="true"/>
              </w:rPr>
              <w:t>إذا تسلف الساعي بمسألتهما جميعاً</w:t>
            </w:r>
            <w:r>
              <w:rPr>
                <w:rStyle w:val="IndexLink"/>
                <w:rtl w:val="true"/>
              </w:rPr>
              <w:tab/>
            </w:r>
            <w:r>
              <w:rPr>
                <w:rStyle w:val="IndexLink"/>
              </w:rPr>
              <w:t>62</w:t>
            </w:r>
          </w:hyperlink>
        </w:p>
        <w:p>
          <w:pPr>
            <w:pStyle w:val="Contents3"/>
            <w:tabs>
              <w:tab w:val="clear" w:pos="8459"/>
              <w:tab w:val="right" w:pos="9026" w:leader="dot"/>
            </w:tabs>
            <w:rPr/>
          </w:pPr>
          <w:hyperlink w:anchor="__RefHeading___Toc2569760_1067777946">
            <w:r>
              <w:rPr>
                <w:webHidden/>
                <w:rStyle w:val="IndexLink"/>
                <w:rtl w:val="true"/>
              </w:rPr>
              <w:t>حكم التعجيل بالزكاة</w:t>
            </w:r>
            <w:r>
              <w:rPr>
                <w:rStyle w:val="IndexLink"/>
                <w:rtl w:val="true"/>
              </w:rPr>
              <w:tab/>
            </w:r>
            <w:r>
              <w:rPr>
                <w:rStyle w:val="IndexLink"/>
              </w:rPr>
              <w:t>62</w:t>
            </w:r>
          </w:hyperlink>
        </w:p>
        <w:p>
          <w:pPr>
            <w:pStyle w:val="Contents3"/>
            <w:tabs>
              <w:tab w:val="clear" w:pos="8459"/>
              <w:tab w:val="right" w:pos="9026" w:leader="dot"/>
            </w:tabs>
            <w:rPr/>
          </w:pPr>
          <w:hyperlink w:anchor="__RefHeading___Toc2569762_1067777946">
            <w:r>
              <w:rPr>
                <w:webHidden/>
                <w:rStyle w:val="IndexLink"/>
                <w:rtl w:val="true"/>
              </w:rPr>
              <w:t>إذا عجّل زكاته لغيره ثم حال عليه الحول</w:t>
            </w:r>
            <w:r>
              <w:rPr>
                <w:rStyle w:val="IndexLink"/>
                <w:rtl w:val="true"/>
              </w:rPr>
              <w:tab/>
            </w:r>
            <w:r>
              <w:rPr>
                <w:rStyle w:val="IndexLink"/>
              </w:rPr>
              <w:t>63</w:t>
            </w:r>
          </w:hyperlink>
        </w:p>
        <w:p>
          <w:pPr>
            <w:pStyle w:val="Contents3"/>
            <w:tabs>
              <w:tab w:val="clear" w:pos="8459"/>
              <w:tab w:val="right" w:pos="9026" w:leader="dot"/>
            </w:tabs>
            <w:rPr/>
          </w:pPr>
          <w:hyperlink w:anchor="__RefHeading___Toc2569764_1067777946">
            <w:r>
              <w:rPr>
                <w:webHidden/>
                <w:rStyle w:val="IndexLink"/>
                <w:rtl w:val="true"/>
              </w:rPr>
              <w:t>إذا عجّل له وهو محتاج</w:t>
            </w:r>
            <w:r>
              <w:rPr>
                <w:rStyle w:val="IndexLink"/>
                <w:rtl w:val="true"/>
              </w:rPr>
              <w:tab/>
            </w:r>
            <w:r>
              <w:rPr>
                <w:rStyle w:val="IndexLink"/>
              </w:rPr>
              <w:t>63</w:t>
            </w:r>
          </w:hyperlink>
        </w:p>
        <w:p>
          <w:pPr>
            <w:pStyle w:val="Contents3"/>
            <w:tabs>
              <w:tab w:val="clear" w:pos="8459"/>
              <w:tab w:val="right" w:pos="9026" w:leader="dot"/>
            </w:tabs>
            <w:rPr/>
          </w:pPr>
          <w:hyperlink w:anchor="__RefHeading___Toc2569766_1067777946">
            <w:r>
              <w:rPr>
                <w:webHidden/>
                <w:rStyle w:val="IndexLink"/>
                <w:rtl w:val="true"/>
              </w:rPr>
              <w:t>إذا دفع اليه وهو في الحال موسر ثم افتقر عند حلول الحول</w:t>
            </w:r>
            <w:r>
              <w:rPr>
                <w:rStyle w:val="IndexLink"/>
                <w:rtl w:val="true"/>
              </w:rPr>
              <w:tab/>
            </w:r>
            <w:r>
              <w:rPr>
                <w:rStyle w:val="IndexLink"/>
              </w:rPr>
              <w:t>63</w:t>
            </w:r>
          </w:hyperlink>
        </w:p>
        <w:p>
          <w:pPr>
            <w:pStyle w:val="Contents3"/>
            <w:tabs>
              <w:tab w:val="clear" w:pos="8459"/>
              <w:tab w:val="right" w:pos="9026" w:leader="dot"/>
            </w:tabs>
            <w:rPr/>
          </w:pPr>
          <w:hyperlink w:anchor="__RefHeading___Toc2569768_1067777946">
            <w:r>
              <w:rPr>
                <w:webHidden/>
                <w:rStyle w:val="IndexLink"/>
                <w:rtl w:val="true"/>
              </w:rPr>
              <w:t>حكم التعجيل بالزكاة</w:t>
            </w:r>
            <w:r>
              <w:rPr>
                <w:rStyle w:val="IndexLink"/>
                <w:rtl w:val="true"/>
              </w:rPr>
              <w:tab/>
            </w:r>
            <w:r>
              <w:rPr>
                <w:rStyle w:val="IndexLink"/>
              </w:rPr>
              <w:t>64</w:t>
            </w:r>
          </w:hyperlink>
        </w:p>
        <w:p>
          <w:pPr>
            <w:pStyle w:val="Contents3"/>
            <w:tabs>
              <w:tab w:val="clear" w:pos="8459"/>
              <w:tab w:val="right" w:pos="9026" w:leader="dot"/>
            </w:tabs>
            <w:rPr/>
          </w:pPr>
          <w:hyperlink w:anchor="__RefHeading___Toc2569770_1067777946">
            <w:r>
              <w:rPr>
                <w:webHidden/>
                <w:rStyle w:val="IndexLink"/>
                <w:rtl w:val="true"/>
              </w:rPr>
              <w:t>من عجل بزكاته ودفع أكثر مما عنده</w:t>
            </w:r>
            <w:r>
              <w:rPr>
                <w:rStyle w:val="IndexLink"/>
                <w:rtl w:val="true"/>
              </w:rPr>
              <w:tab/>
            </w:r>
            <w:r>
              <w:rPr>
                <w:rStyle w:val="IndexLink"/>
              </w:rPr>
              <w:t>64</w:t>
            </w:r>
          </w:hyperlink>
        </w:p>
        <w:p>
          <w:pPr>
            <w:pStyle w:val="Contents3"/>
            <w:tabs>
              <w:tab w:val="clear" w:pos="8459"/>
              <w:tab w:val="right" w:pos="9026" w:leader="dot"/>
            </w:tabs>
            <w:rPr/>
          </w:pPr>
          <w:hyperlink w:anchor="__RefHeading___Toc2569772_1067777946">
            <w:r>
              <w:rPr>
                <w:webHidden/>
                <w:rStyle w:val="IndexLink"/>
                <w:rtl w:val="true"/>
              </w:rPr>
              <w:t>جواز احتساب ما دفعه قبل حلول الحول</w:t>
            </w:r>
            <w:r>
              <w:rPr>
                <w:rStyle w:val="IndexLink"/>
                <w:rtl w:val="true"/>
              </w:rPr>
              <w:tab/>
            </w:r>
            <w:r>
              <w:rPr>
                <w:rStyle w:val="IndexLink"/>
              </w:rPr>
              <w:t>65</w:t>
            </w:r>
          </w:hyperlink>
        </w:p>
        <w:p>
          <w:pPr>
            <w:pStyle w:val="Contents3"/>
            <w:tabs>
              <w:tab w:val="clear" w:pos="8459"/>
              <w:tab w:val="right" w:pos="9026" w:leader="dot"/>
            </w:tabs>
            <w:rPr/>
          </w:pPr>
          <w:hyperlink w:anchor="__RefHeading___Toc2569774_1067777946">
            <w:r>
              <w:rPr>
                <w:webHidden/>
                <w:rStyle w:val="IndexLink"/>
                <w:rtl w:val="true"/>
              </w:rPr>
              <w:t>انقطاع الحول عند موت المالك</w:t>
            </w:r>
            <w:r>
              <w:rPr>
                <w:rStyle w:val="IndexLink"/>
                <w:rtl w:val="true"/>
              </w:rPr>
              <w:tab/>
            </w:r>
            <w:r>
              <w:rPr>
                <w:rStyle w:val="IndexLink"/>
              </w:rPr>
              <w:t>65</w:t>
            </w:r>
          </w:hyperlink>
        </w:p>
        <w:p>
          <w:pPr>
            <w:pStyle w:val="Contents3"/>
            <w:tabs>
              <w:tab w:val="clear" w:pos="8459"/>
              <w:tab w:val="right" w:pos="9026" w:leader="dot"/>
            </w:tabs>
            <w:rPr/>
          </w:pPr>
          <w:hyperlink w:anchor="__RefHeading___Toc2569776_1067777946">
            <w:r>
              <w:rPr>
                <w:webHidden/>
                <w:rStyle w:val="IndexLink"/>
                <w:rtl w:val="true"/>
              </w:rPr>
              <w:t>النيّة</w:t>
            </w:r>
            <w:r>
              <w:rPr>
                <w:rStyle w:val="IndexLink"/>
                <w:rtl w:val="true"/>
              </w:rPr>
              <w:tab/>
            </w:r>
            <w:r>
              <w:rPr>
                <w:rStyle w:val="IndexLink"/>
              </w:rPr>
              <w:t>66</w:t>
            </w:r>
          </w:hyperlink>
        </w:p>
        <w:p>
          <w:pPr>
            <w:pStyle w:val="Contents3"/>
            <w:tabs>
              <w:tab w:val="clear" w:pos="8459"/>
              <w:tab w:val="right" w:pos="9026" w:leader="dot"/>
            </w:tabs>
            <w:rPr/>
          </w:pPr>
          <w:hyperlink w:anchor="__RefHeading___Toc2569778_1067777946">
            <w:r>
              <w:rPr>
                <w:webHidden/>
                <w:rStyle w:val="IndexLink"/>
                <w:rtl w:val="true"/>
              </w:rPr>
              <w:t>محل النية حال الاعطاء</w:t>
            </w:r>
            <w:r>
              <w:rPr>
                <w:rStyle w:val="IndexLink"/>
                <w:rtl w:val="true"/>
              </w:rPr>
              <w:tab/>
            </w:r>
            <w:r>
              <w:rPr>
                <w:rStyle w:val="IndexLink"/>
              </w:rPr>
              <w:t>66</w:t>
            </w:r>
          </w:hyperlink>
        </w:p>
        <w:p>
          <w:pPr>
            <w:pStyle w:val="Contents3"/>
            <w:tabs>
              <w:tab w:val="clear" w:pos="8459"/>
              <w:tab w:val="right" w:pos="9026" w:leader="dot"/>
            </w:tabs>
            <w:rPr/>
          </w:pPr>
          <w:hyperlink w:anchor="__RefHeading___Toc2569780_1067777946">
            <w:r>
              <w:rPr>
                <w:webHidden/>
                <w:rStyle w:val="IndexLink"/>
                <w:rtl w:val="true"/>
              </w:rPr>
              <w:t>جواز اخراج القيمة في الزكاة كلها</w:t>
            </w:r>
            <w:r>
              <w:rPr>
                <w:rStyle w:val="IndexLink"/>
                <w:rtl w:val="true"/>
              </w:rPr>
              <w:tab/>
            </w:r>
            <w:r>
              <w:rPr>
                <w:rStyle w:val="IndexLink"/>
              </w:rPr>
              <w:t>67</w:t>
            </w:r>
          </w:hyperlink>
        </w:p>
        <w:p>
          <w:pPr>
            <w:pStyle w:val="Contents3"/>
            <w:tabs>
              <w:tab w:val="clear" w:pos="8459"/>
              <w:tab w:val="right" w:pos="9026" w:leader="dot"/>
            </w:tabs>
            <w:rPr/>
          </w:pPr>
          <w:hyperlink w:anchor="__RefHeading___Toc2569782_1067777946">
            <w:r>
              <w:rPr>
                <w:webHidden/>
                <w:rStyle w:val="IndexLink"/>
                <w:rtl w:val="true"/>
              </w:rPr>
              <w:t>يجوز أن يتولّی الانسان اخراج زكاته بنفسه</w:t>
            </w:r>
            <w:r>
              <w:rPr>
                <w:rStyle w:val="IndexLink"/>
                <w:rtl w:val="true"/>
              </w:rPr>
              <w:tab/>
            </w:r>
            <w:r>
              <w:rPr>
                <w:rStyle w:val="IndexLink"/>
              </w:rPr>
              <w:t>68</w:t>
            </w:r>
          </w:hyperlink>
        </w:p>
        <w:p>
          <w:pPr>
            <w:pStyle w:val="Contents3"/>
            <w:tabs>
              <w:tab w:val="clear" w:pos="8459"/>
              <w:tab w:val="right" w:pos="9026" w:leader="dot"/>
            </w:tabs>
            <w:rPr/>
          </w:pPr>
          <w:hyperlink w:anchor="__RefHeading___Toc2569784_1067777946">
            <w:r>
              <w:rPr>
                <w:webHidden/>
                <w:rStyle w:val="IndexLink"/>
                <w:rtl w:val="true"/>
              </w:rPr>
              <w:t>سوم الماشية شرط في وجوب الزكاة</w:t>
            </w:r>
            <w:r>
              <w:rPr>
                <w:rStyle w:val="IndexLink"/>
                <w:rtl w:val="true"/>
              </w:rPr>
              <w:tab/>
            </w:r>
            <w:r>
              <w:rPr>
                <w:rStyle w:val="IndexLink"/>
              </w:rPr>
              <w:t>68</w:t>
            </w:r>
          </w:hyperlink>
        </w:p>
        <w:p>
          <w:pPr>
            <w:pStyle w:val="Contents3"/>
            <w:tabs>
              <w:tab w:val="clear" w:pos="8459"/>
              <w:tab w:val="right" w:pos="9026" w:leader="dot"/>
            </w:tabs>
            <w:rPr/>
          </w:pPr>
          <w:hyperlink w:anchor="__RefHeading___Toc2569786_1067777946">
            <w:r>
              <w:rPr>
                <w:webHidden/>
                <w:rStyle w:val="IndexLink"/>
                <w:rtl w:val="true"/>
              </w:rPr>
              <w:t>لا زكاة في الماشية المعلوفة أو العاملة</w:t>
            </w:r>
            <w:r>
              <w:rPr>
                <w:rStyle w:val="IndexLink"/>
                <w:rtl w:val="true"/>
              </w:rPr>
              <w:tab/>
            </w:r>
            <w:r>
              <w:rPr>
                <w:rStyle w:val="IndexLink"/>
              </w:rPr>
              <w:t>70</w:t>
            </w:r>
          </w:hyperlink>
        </w:p>
        <w:p>
          <w:pPr>
            <w:pStyle w:val="Contents3"/>
            <w:tabs>
              <w:tab w:val="clear" w:pos="8459"/>
              <w:tab w:val="right" w:pos="9026" w:leader="dot"/>
            </w:tabs>
            <w:rPr/>
          </w:pPr>
          <w:hyperlink w:anchor="__RefHeading___Toc2569788_1067777946">
            <w:r>
              <w:rPr>
                <w:webHidden/>
                <w:rStyle w:val="IndexLink"/>
                <w:rtl w:val="true"/>
              </w:rPr>
              <w:t>لا زكاة في الحيوان إلا في الإبل والبقر والغنم</w:t>
            </w:r>
            <w:r>
              <w:rPr>
                <w:rStyle w:val="IndexLink"/>
                <w:rtl w:val="true"/>
              </w:rPr>
              <w:tab/>
            </w:r>
            <w:r>
              <w:rPr>
                <w:rStyle w:val="IndexLink"/>
              </w:rPr>
              <w:t>71</w:t>
            </w:r>
          </w:hyperlink>
        </w:p>
        <w:p>
          <w:pPr>
            <w:pStyle w:val="Contents3"/>
            <w:tabs>
              <w:tab w:val="clear" w:pos="8459"/>
              <w:tab w:val="right" w:pos="9026" w:leader="dot"/>
            </w:tabs>
            <w:rPr/>
          </w:pPr>
          <w:hyperlink w:anchor="__RefHeading___Toc2569790_1067777946">
            <w:r>
              <w:rPr>
                <w:webHidden/>
                <w:rStyle w:val="IndexLink"/>
                <w:rtl w:val="true"/>
              </w:rPr>
              <w:t>عدم انقطاع الحول بابدال المال الزكوي</w:t>
            </w:r>
            <w:r>
              <w:rPr>
                <w:rStyle w:val="IndexLink"/>
                <w:rtl w:val="true"/>
              </w:rPr>
              <w:tab/>
            </w:r>
            <w:r>
              <w:rPr>
                <w:rStyle w:val="IndexLink"/>
              </w:rPr>
              <w:t>72</w:t>
            </w:r>
          </w:hyperlink>
        </w:p>
        <w:p>
          <w:pPr>
            <w:pStyle w:val="Contents3"/>
            <w:tabs>
              <w:tab w:val="clear" w:pos="8459"/>
              <w:tab w:val="right" w:pos="9026" w:leader="dot"/>
            </w:tabs>
            <w:rPr/>
          </w:pPr>
          <w:hyperlink w:anchor="__RefHeading___Toc2569792_1067777946">
            <w:r>
              <w:rPr>
                <w:webHidden/>
                <w:rStyle w:val="IndexLink"/>
                <w:rtl w:val="true"/>
              </w:rPr>
              <w:t>انقاص النصاب قبل الحول الحول مكروه</w:t>
            </w:r>
            <w:r>
              <w:rPr>
                <w:rStyle w:val="IndexLink"/>
                <w:rtl w:val="true"/>
              </w:rPr>
              <w:tab/>
            </w:r>
            <w:r>
              <w:rPr>
                <w:rStyle w:val="IndexLink"/>
              </w:rPr>
              <w:t>73</w:t>
            </w:r>
          </w:hyperlink>
        </w:p>
        <w:p>
          <w:pPr>
            <w:pStyle w:val="Contents3"/>
            <w:tabs>
              <w:tab w:val="clear" w:pos="8459"/>
              <w:tab w:val="right" w:pos="9026" w:leader="dot"/>
            </w:tabs>
            <w:rPr/>
          </w:pPr>
          <w:hyperlink w:anchor="__RefHeading___Toc2569794_1067777946">
            <w:r>
              <w:rPr>
                <w:webHidden/>
                <w:rStyle w:val="IndexLink"/>
                <w:rtl w:val="true"/>
              </w:rPr>
              <w:t>لزوم الزكاة في المال المتفرق فراراً من الزكاة</w:t>
            </w:r>
            <w:r>
              <w:rPr>
                <w:rStyle w:val="IndexLink"/>
                <w:rtl w:val="true"/>
              </w:rPr>
              <w:tab/>
            </w:r>
            <w:r>
              <w:rPr>
                <w:rStyle w:val="IndexLink"/>
              </w:rPr>
              <w:t>74</w:t>
            </w:r>
          </w:hyperlink>
        </w:p>
        <w:p>
          <w:pPr>
            <w:pStyle w:val="Contents3"/>
            <w:tabs>
              <w:tab w:val="clear" w:pos="8459"/>
              <w:tab w:val="right" w:pos="9026" w:leader="dot"/>
            </w:tabs>
            <w:rPr/>
          </w:pPr>
          <w:hyperlink w:anchor="__RefHeading___Toc2569796_1067777946">
            <w:r>
              <w:rPr>
                <w:webHidden/>
                <w:rStyle w:val="IndexLink"/>
                <w:rtl w:val="true"/>
              </w:rPr>
              <w:t>بدء حول الزكاة من حين الملك بالعقد</w:t>
            </w:r>
            <w:r>
              <w:rPr>
                <w:rStyle w:val="IndexLink"/>
                <w:rtl w:val="true"/>
              </w:rPr>
              <w:tab/>
            </w:r>
            <w:r>
              <w:rPr>
                <w:rStyle w:val="IndexLink"/>
              </w:rPr>
              <w:t>74</w:t>
            </w:r>
          </w:hyperlink>
        </w:p>
        <w:p>
          <w:pPr>
            <w:pStyle w:val="Contents3"/>
            <w:tabs>
              <w:tab w:val="clear" w:pos="8459"/>
              <w:tab w:val="right" w:pos="9026" w:leader="dot"/>
            </w:tabs>
            <w:rPr/>
          </w:pPr>
          <w:hyperlink w:anchor="__RefHeading___Toc2569798_1067777946">
            <w:r>
              <w:rPr>
                <w:webHidden/>
                <w:rStyle w:val="IndexLink"/>
                <w:rtl w:val="true"/>
              </w:rPr>
              <w:t>اذا رهن جارية أو شاة فحملتا بعد الرهن</w:t>
            </w:r>
            <w:r>
              <w:rPr>
                <w:rStyle w:val="IndexLink"/>
                <w:rtl w:val="true"/>
              </w:rPr>
              <w:tab/>
            </w:r>
            <w:r>
              <w:rPr>
                <w:rStyle w:val="IndexLink"/>
              </w:rPr>
              <w:t>75</w:t>
            </w:r>
          </w:hyperlink>
        </w:p>
        <w:p>
          <w:pPr>
            <w:pStyle w:val="Contents2"/>
            <w:tabs>
              <w:tab w:val="clear" w:pos="8743"/>
              <w:tab w:val="right" w:pos="9026" w:leader="dot"/>
            </w:tabs>
            <w:rPr/>
          </w:pPr>
          <w:hyperlink w:anchor="__RefHeading___Toc2569800_1067777946">
            <w:r>
              <w:rPr>
                <w:webHidden/>
                <w:rStyle w:val="IndexLink"/>
                <w:rtl w:val="true"/>
              </w:rPr>
              <w:t>في زكاة الغلات</w:t>
            </w:r>
            <w:r>
              <w:rPr>
                <w:rStyle w:val="IndexLink"/>
                <w:rtl w:val="true"/>
              </w:rPr>
              <w:tab/>
            </w:r>
            <w:r>
              <w:rPr>
                <w:rStyle w:val="IndexLink"/>
              </w:rPr>
              <w:t>75</w:t>
            </w:r>
          </w:hyperlink>
        </w:p>
        <w:p>
          <w:pPr>
            <w:pStyle w:val="Contents3"/>
            <w:tabs>
              <w:tab w:val="clear" w:pos="8459"/>
              <w:tab w:val="right" w:pos="9026" w:leader="dot"/>
            </w:tabs>
            <w:rPr/>
          </w:pPr>
          <w:hyperlink w:anchor="__RefHeading___Toc2569802_1067777946">
            <w:r>
              <w:rPr>
                <w:webHidden/>
                <w:rStyle w:val="IndexLink"/>
                <w:rtl w:val="true"/>
              </w:rPr>
              <w:t>لا زكاة في شيء من الغلات حتى تبلغ خمسة أوسق</w:t>
            </w:r>
            <w:r>
              <w:rPr>
                <w:rStyle w:val="IndexLink"/>
                <w:rtl w:val="true"/>
              </w:rPr>
              <w:tab/>
            </w:r>
            <w:r>
              <w:rPr>
                <w:rStyle w:val="IndexLink"/>
              </w:rPr>
              <w:t>75</w:t>
            </w:r>
          </w:hyperlink>
        </w:p>
        <w:p>
          <w:pPr>
            <w:pStyle w:val="Contents3"/>
            <w:tabs>
              <w:tab w:val="clear" w:pos="8459"/>
              <w:tab w:val="right" w:pos="9026" w:leader="dot"/>
            </w:tabs>
            <w:rPr/>
          </w:pPr>
          <w:hyperlink w:anchor="__RefHeading___Toc2569804_1067777946">
            <w:r>
              <w:rPr>
                <w:webHidden/>
                <w:rStyle w:val="IndexLink"/>
                <w:rtl w:val="true"/>
              </w:rPr>
              <w:t>مقدار الصاع والمدّ</w:t>
            </w:r>
            <w:r>
              <w:rPr>
                <w:rStyle w:val="IndexLink"/>
                <w:rtl w:val="true"/>
              </w:rPr>
              <w:tab/>
            </w:r>
            <w:r>
              <w:rPr>
                <w:rStyle w:val="IndexLink"/>
              </w:rPr>
              <w:t>76</w:t>
            </w:r>
          </w:hyperlink>
        </w:p>
        <w:p>
          <w:pPr>
            <w:pStyle w:val="Contents3"/>
            <w:tabs>
              <w:tab w:val="clear" w:pos="8459"/>
              <w:tab w:val="right" w:pos="9026" w:leader="dot"/>
            </w:tabs>
            <w:rPr/>
          </w:pPr>
          <w:hyperlink w:anchor="__RefHeading___Toc2569806_1067777946">
            <w:r>
              <w:rPr>
                <w:webHidden/>
                <w:rStyle w:val="IndexLink"/>
                <w:rtl w:val="true"/>
              </w:rPr>
              <w:t>لا زكاة فيما نقص عن النصاب</w:t>
            </w:r>
            <w:r>
              <w:rPr>
                <w:rStyle w:val="IndexLink"/>
                <w:rtl w:val="true"/>
              </w:rPr>
              <w:tab/>
            </w:r>
            <w:r>
              <w:rPr>
                <w:rStyle w:val="IndexLink"/>
              </w:rPr>
              <w:t>76</w:t>
            </w:r>
          </w:hyperlink>
        </w:p>
        <w:p>
          <w:pPr>
            <w:pStyle w:val="Contents3"/>
            <w:tabs>
              <w:tab w:val="clear" w:pos="8459"/>
              <w:tab w:val="right" w:pos="9026" w:leader="dot"/>
            </w:tabs>
            <w:rPr/>
          </w:pPr>
          <w:hyperlink w:anchor="__RefHeading___Toc2569808_1067777946">
            <w:r>
              <w:rPr>
                <w:webHidden/>
                <w:rStyle w:val="IndexLink"/>
                <w:rtl w:val="true"/>
              </w:rPr>
              <w:t>لا تجب الزكاة في الغلاة إذا كان بين خليطين</w:t>
            </w:r>
            <w:r>
              <w:rPr>
                <w:rStyle w:val="IndexLink"/>
                <w:rtl w:val="true"/>
              </w:rPr>
              <w:tab/>
            </w:r>
            <w:r>
              <w:rPr>
                <w:rStyle w:val="IndexLink"/>
              </w:rPr>
              <w:t>77</w:t>
            </w:r>
          </w:hyperlink>
        </w:p>
        <w:p>
          <w:pPr>
            <w:pStyle w:val="Contents3"/>
            <w:tabs>
              <w:tab w:val="clear" w:pos="8459"/>
              <w:tab w:val="right" w:pos="9026" w:leader="dot"/>
            </w:tabs>
            <w:rPr/>
          </w:pPr>
          <w:hyperlink w:anchor="__RefHeading___Toc2569810_1067777946">
            <w:r>
              <w:rPr>
                <w:webHidden/>
                <w:rStyle w:val="IndexLink"/>
                <w:rtl w:val="true"/>
              </w:rPr>
              <w:t>جواز الخرص على رب الغلة</w:t>
            </w:r>
            <w:r>
              <w:rPr>
                <w:rStyle w:val="IndexLink"/>
                <w:rtl w:val="true"/>
              </w:rPr>
              <w:tab/>
            </w:r>
            <w:r>
              <w:rPr>
                <w:rStyle w:val="IndexLink"/>
              </w:rPr>
              <w:t>77</w:t>
            </w:r>
          </w:hyperlink>
        </w:p>
        <w:p>
          <w:pPr>
            <w:pStyle w:val="Contents3"/>
            <w:tabs>
              <w:tab w:val="clear" w:pos="8459"/>
              <w:tab w:val="right" w:pos="9026" w:leader="dot"/>
            </w:tabs>
            <w:rPr/>
          </w:pPr>
          <w:hyperlink w:anchor="__RefHeading___Toc2569812_1067777946">
            <w:r>
              <w:rPr>
                <w:webHidden/>
                <w:rStyle w:val="IndexLink"/>
                <w:rtl w:val="true"/>
              </w:rPr>
              <w:t>وجوب الزكاة فيما تنبته الأرض</w:t>
            </w:r>
            <w:r>
              <w:rPr>
                <w:rStyle w:val="IndexLink"/>
                <w:rtl w:val="true"/>
              </w:rPr>
              <w:tab/>
            </w:r>
            <w:r>
              <w:rPr>
                <w:rStyle w:val="IndexLink"/>
              </w:rPr>
              <w:t>78</w:t>
            </w:r>
          </w:hyperlink>
        </w:p>
        <w:p>
          <w:pPr>
            <w:pStyle w:val="Contents3"/>
            <w:tabs>
              <w:tab w:val="clear" w:pos="8459"/>
              <w:tab w:val="right" w:pos="9026" w:leader="dot"/>
            </w:tabs>
            <w:rPr/>
          </w:pPr>
          <w:hyperlink w:anchor="__RefHeading___Toc2569814_1067777946">
            <w:r>
              <w:rPr>
                <w:webHidden/>
                <w:rStyle w:val="IndexLink"/>
                <w:rtl w:val="true"/>
              </w:rPr>
              <w:t>لا زكاة في الزيتون</w:t>
            </w:r>
            <w:r>
              <w:rPr>
                <w:rStyle w:val="IndexLink"/>
                <w:rtl w:val="true"/>
              </w:rPr>
              <w:tab/>
            </w:r>
            <w:r>
              <w:rPr>
                <w:rStyle w:val="IndexLink"/>
              </w:rPr>
              <w:t>81</w:t>
            </w:r>
          </w:hyperlink>
        </w:p>
        <w:p>
          <w:pPr>
            <w:pStyle w:val="Contents3"/>
            <w:tabs>
              <w:tab w:val="clear" w:pos="8459"/>
              <w:tab w:val="right" w:pos="9026" w:leader="dot"/>
            </w:tabs>
            <w:rPr/>
          </w:pPr>
          <w:hyperlink w:anchor="__RefHeading___Toc2569816_1067777946">
            <w:r>
              <w:rPr>
                <w:webHidden/>
                <w:rStyle w:val="IndexLink"/>
                <w:rtl w:val="true"/>
              </w:rPr>
              <w:t>لا زكاة في العسل</w:t>
            </w:r>
            <w:r>
              <w:rPr>
                <w:rStyle w:val="IndexLink"/>
                <w:rtl w:val="true"/>
              </w:rPr>
              <w:tab/>
            </w:r>
            <w:r>
              <w:rPr>
                <w:rStyle w:val="IndexLink"/>
              </w:rPr>
              <w:t>81</w:t>
            </w:r>
          </w:hyperlink>
        </w:p>
        <w:p>
          <w:pPr>
            <w:pStyle w:val="Contents3"/>
            <w:tabs>
              <w:tab w:val="clear" w:pos="8459"/>
              <w:tab w:val="right" w:pos="9026" w:leader="dot"/>
            </w:tabs>
            <w:rPr/>
          </w:pPr>
          <w:hyperlink w:anchor="__RefHeading___Toc2569818_1067777946">
            <w:r>
              <w:rPr>
                <w:webHidden/>
                <w:rStyle w:val="IndexLink"/>
                <w:rtl w:val="true"/>
              </w:rPr>
              <w:t>الحنطة والشعير جنسان لا يضم أحدهما إلى صاحبه</w:t>
            </w:r>
            <w:r>
              <w:rPr>
                <w:rStyle w:val="IndexLink"/>
                <w:rtl w:val="true"/>
              </w:rPr>
              <w:tab/>
            </w:r>
            <w:r>
              <w:rPr>
                <w:rStyle w:val="IndexLink"/>
              </w:rPr>
              <w:t>82</w:t>
            </w:r>
          </w:hyperlink>
        </w:p>
        <w:p>
          <w:pPr>
            <w:pStyle w:val="Contents3"/>
            <w:tabs>
              <w:tab w:val="clear" w:pos="8459"/>
              <w:tab w:val="right" w:pos="9026" w:leader="dot"/>
            </w:tabs>
            <w:rPr/>
          </w:pPr>
          <w:hyperlink w:anchor="__RefHeading___Toc2569820_1067777946">
            <w:r>
              <w:rPr>
                <w:webHidden/>
                <w:rStyle w:val="IndexLink"/>
                <w:rtl w:val="true"/>
              </w:rPr>
              <w:t>كل مؤنة تلحق الغلّات علی رب المال</w:t>
            </w:r>
            <w:r>
              <w:rPr>
                <w:rStyle w:val="IndexLink"/>
                <w:rtl w:val="true"/>
              </w:rPr>
              <w:tab/>
            </w:r>
            <w:r>
              <w:rPr>
                <w:rStyle w:val="IndexLink"/>
              </w:rPr>
              <w:t>84</w:t>
            </w:r>
          </w:hyperlink>
        </w:p>
        <w:p>
          <w:pPr>
            <w:pStyle w:val="Contents3"/>
            <w:tabs>
              <w:tab w:val="clear" w:pos="8459"/>
              <w:tab w:val="right" w:pos="9026" w:leader="dot"/>
            </w:tabs>
            <w:rPr/>
          </w:pPr>
          <w:hyperlink w:anchor="__RefHeading___Toc2569822_1067777946">
            <w:r>
              <w:rPr>
                <w:webHidden/>
                <w:rStyle w:val="IndexLink"/>
                <w:rtl w:val="true"/>
              </w:rPr>
              <w:t>حكم الأرض التي تسقی سيحاً وغير سيح</w:t>
            </w:r>
            <w:r>
              <w:rPr>
                <w:rStyle w:val="IndexLink"/>
                <w:rtl w:val="true"/>
              </w:rPr>
              <w:tab/>
            </w:r>
            <w:r>
              <w:rPr>
                <w:rStyle w:val="IndexLink"/>
              </w:rPr>
              <w:t>84</w:t>
            </w:r>
          </w:hyperlink>
        </w:p>
        <w:p>
          <w:pPr>
            <w:pStyle w:val="Contents3"/>
            <w:tabs>
              <w:tab w:val="clear" w:pos="8459"/>
              <w:tab w:val="right" w:pos="9026" w:leader="dot"/>
            </w:tabs>
            <w:rPr/>
          </w:pPr>
          <w:hyperlink w:anchor="__RefHeading___Toc2569824_1067777946">
            <w:r>
              <w:rPr>
                <w:webHidden/>
                <w:rStyle w:val="IndexLink"/>
                <w:rtl w:val="true"/>
              </w:rPr>
              <w:t>حكم الأرض المفتوحة عنوة</w:t>
            </w:r>
            <w:r>
              <w:rPr>
                <w:rStyle w:val="IndexLink"/>
                <w:rtl w:val="true"/>
              </w:rPr>
              <w:tab/>
            </w:r>
            <w:r>
              <w:rPr>
                <w:rStyle w:val="IndexLink"/>
              </w:rPr>
              <w:t>84</w:t>
            </w:r>
          </w:hyperlink>
        </w:p>
        <w:p>
          <w:pPr>
            <w:pStyle w:val="Contents3"/>
            <w:tabs>
              <w:tab w:val="clear" w:pos="8459"/>
              <w:tab w:val="right" w:pos="9026" w:leader="dot"/>
            </w:tabs>
            <w:rPr/>
          </w:pPr>
          <w:hyperlink w:anchor="__RefHeading___Toc2569826_1067777946">
            <w:r>
              <w:rPr>
                <w:webHidden/>
                <w:rStyle w:val="IndexLink"/>
                <w:rtl w:val="true"/>
              </w:rPr>
              <w:t>أخذ العشر من الثمار مرة واحدة</w:t>
            </w:r>
            <w:r>
              <w:rPr>
                <w:rStyle w:val="IndexLink"/>
                <w:rtl w:val="true"/>
              </w:rPr>
              <w:tab/>
            </w:r>
            <w:r>
              <w:rPr>
                <w:rStyle w:val="IndexLink"/>
              </w:rPr>
              <w:t>88</w:t>
            </w:r>
          </w:hyperlink>
        </w:p>
        <w:p>
          <w:pPr>
            <w:pStyle w:val="Contents3"/>
            <w:tabs>
              <w:tab w:val="clear" w:pos="8459"/>
              <w:tab w:val="right" w:pos="9026" w:leader="dot"/>
            </w:tabs>
            <w:rPr/>
          </w:pPr>
          <w:hyperlink w:anchor="__RefHeading___Toc2569828_1067777946">
            <w:r>
              <w:rPr>
                <w:webHidden/>
                <w:rStyle w:val="IndexLink"/>
                <w:rtl w:val="true"/>
              </w:rPr>
              <w:t>حكم المكاتب إذا كانت له ثمار أو زروع</w:t>
            </w:r>
            <w:r>
              <w:rPr>
                <w:rStyle w:val="IndexLink"/>
                <w:rtl w:val="true"/>
              </w:rPr>
              <w:tab/>
            </w:r>
            <w:r>
              <w:rPr>
                <w:rStyle w:val="IndexLink"/>
              </w:rPr>
              <w:t>89</w:t>
            </w:r>
          </w:hyperlink>
        </w:p>
        <w:p>
          <w:pPr>
            <w:pStyle w:val="Contents3"/>
            <w:tabs>
              <w:tab w:val="clear" w:pos="8459"/>
              <w:tab w:val="right" w:pos="9026" w:leader="dot"/>
            </w:tabs>
            <w:rPr/>
          </w:pPr>
          <w:hyperlink w:anchor="__RefHeading___Toc2569830_1067777946">
            <w:r>
              <w:rPr>
                <w:webHidden/>
                <w:rStyle w:val="IndexLink"/>
                <w:rtl w:val="true"/>
              </w:rPr>
              <w:t>وجوب الخمس في الأرض العشرية</w:t>
            </w:r>
            <w:r>
              <w:rPr>
                <w:rStyle w:val="IndexLink"/>
                <w:rtl w:val="true"/>
              </w:rPr>
              <w:tab/>
            </w:r>
            <w:r>
              <w:rPr>
                <w:rStyle w:val="IndexLink"/>
              </w:rPr>
              <w:t>90</w:t>
            </w:r>
          </w:hyperlink>
        </w:p>
        <w:p>
          <w:pPr>
            <w:pStyle w:val="Contents3"/>
            <w:tabs>
              <w:tab w:val="clear" w:pos="8459"/>
              <w:tab w:val="right" w:pos="9026" w:leader="dot"/>
            </w:tabs>
            <w:rPr/>
          </w:pPr>
          <w:hyperlink w:anchor="__RefHeading___Toc2569832_1067777946">
            <w:r>
              <w:rPr>
                <w:webHidden/>
                <w:rStyle w:val="IndexLink"/>
                <w:rtl w:val="true"/>
              </w:rPr>
              <w:t>إذا باع تغلبي أرضه من مسلم وجب علی المسلم العشر</w:t>
            </w:r>
            <w:r>
              <w:rPr>
                <w:rStyle w:val="IndexLink"/>
                <w:rtl w:val="true"/>
              </w:rPr>
              <w:tab/>
            </w:r>
            <w:r>
              <w:rPr>
                <w:rStyle w:val="IndexLink"/>
              </w:rPr>
              <w:t>91</w:t>
            </w:r>
          </w:hyperlink>
        </w:p>
        <w:p>
          <w:pPr>
            <w:pStyle w:val="Contents3"/>
            <w:tabs>
              <w:tab w:val="clear" w:pos="8459"/>
              <w:tab w:val="right" w:pos="9026" w:leader="dot"/>
            </w:tabs>
            <w:rPr/>
          </w:pPr>
          <w:hyperlink w:anchor="__RefHeading___Toc2569834_1067777946">
            <w:r>
              <w:rPr>
                <w:webHidden/>
                <w:rStyle w:val="IndexLink"/>
                <w:rtl w:val="true"/>
              </w:rPr>
              <w:t>إذا اشترى تغلبي من ذمي أرضا لزمته الجزية</w:t>
            </w:r>
            <w:r>
              <w:rPr>
                <w:rStyle w:val="IndexLink"/>
                <w:rtl w:val="true"/>
              </w:rPr>
              <w:tab/>
            </w:r>
            <w:r>
              <w:rPr>
                <w:rStyle w:val="IndexLink"/>
              </w:rPr>
              <w:t>91</w:t>
            </w:r>
          </w:hyperlink>
        </w:p>
        <w:p>
          <w:pPr>
            <w:pStyle w:val="Contents2"/>
            <w:tabs>
              <w:tab w:val="clear" w:pos="8743"/>
              <w:tab w:val="right" w:pos="9026" w:leader="dot"/>
            </w:tabs>
            <w:rPr/>
          </w:pPr>
          <w:hyperlink w:anchor="__RefHeading___Toc2569836_1067777946">
            <w:r>
              <w:rPr>
                <w:webHidden/>
                <w:rStyle w:val="IndexLink"/>
                <w:rtl w:val="true"/>
              </w:rPr>
              <w:t>في زكاة الدراهم والدنانير</w:t>
            </w:r>
            <w:r>
              <w:rPr>
                <w:rStyle w:val="IndexLink"/>
                <w:rtl w:val="true"/>
              </w:rPr>
              <w:tab/>
            </w:r>
            <w:r>
              <w:rPr>
                <w:rStyle w:val="IndexLink"/>
              </w:rPr>
              <w:t>92</w:t>
            </w:r>
          </w:hyperlink>
        </w:p>
        <w:p>
          <w:pPr>
            <w:pStyle w:val="Contents3"/>
            <w:tabs>
              <w:tab w:val="clear" w:pos="8459"/>
              <w:tab w:val="right" w:pos="9026" w:leader="dot"/>
            </w:tabs>
            <w:rPr/>
          </w:pPr>
          <w:hyperlink w:anchor="__RefHeading___Toc2569838_1067777946">
            <w:r>
              <w:rPr>
                <w:webHidden/>
                <w:rStyle w:val="IndexLink"/>
                <w:rtl w:val="true"/>
              </w:rPr>
              <w:t>لا زكاة في الدراهم والدنانير إذا نقصت عن النصاب</w:t>
            </w:r>
            <w:r>
              <w:rPr>
                <w:rStyle w:val="IndexLink"/>
                <w:rtl w:val="true"/>
              </w:rPr>
              <w:tab/>
            </w:r>
            <w:r>
              <w:rPr>
                <w:rStyle w:val="IndexLink"/>
              </w:rPr>
              <w:t>92</w:t>
            </w:r>
          </w:hyperlink>
        </w:p>
        <w:p>
          <w:pPr>
            <w:pStyle w:val="Contents3"/>
            <w:tabs>
              <w:tab w:val="clear" w:pos="8459"/>
              <w:tab w:val="right" w:pos="9026" w:leader="dot"/>
            </w:tabs>
            <w:rPr/>
          </w:pPr>
          <w:hyperlink w:anchor="__RefHeading___Toc2569840_1067777946">
            <w:r>
              <w:rPr>
                <w:webHidden/>
                <w:rStyle w:val="IndexLink"/>
                <w:rtl w:val="true"/>
              </w:rPr>
              <w:t>حكم الدراهم المحمول عليها إذا بلغت النصاب</w:t>
            </w:r>
            <w:r>
              <w:rPr>
                <w:rStyle w:val="IndexLink"/>
                <w:rtl w:val="true"/>
              </w:rPr>
              <w:tab/>
            </w:r>
            <w:r>
              <w:rPr>
                <w:rStyle w:val="IndexLink"/>
              </w:rPr>
              <w:t>93</w:t>
            </w:r>
          </w:hyperlink>
        </w:p>
        <w:p>
          <w:pPr>
            <w:pStyle w:val="Contents3"/>
            <w:tabs>
              <w:tab w:val="clear" w:pos="8459"/>
              <w:tab w:val="right" w:pos="9026" w:leader="dot"/>
            </w:tabs>
            <w:rPr/>
          </w:pPr>
          <w:hyperlink w:anchor="__RefHeading___Toc2569842_1067777946">
            <w:r>
              <w:rPr>
                <w:webHidden/>
                <w:rStyle w:val="IndexLink"/>
                <w:rtl w:val="true"/>
              </w:rPr>
              <w:t>حكم الزكاة في الأواني والآلات المجراة بالفضة أو الذهب</w:t>
            </w:r>
            <w:r>
              <w:rPr>
                <w:rStyle w:val="IndexLink"/>
                <w:rtl w:val="true"/>
              </w:rPr>
              <w:tab/>
            </w:r>
            <w:r>
              <w:rPr>
                <w:rStyle w:val="IndexLink"/>
              </w:rPr>
              <w:t>94</w:t>
            </w:r>
          </w:hyperlink>
        </w:p>
        <w:p>
          <w:pPr>
            <w:pStyle w:val="Contents3"/>
            <w:tabs>
              <w:tab w:val="clear" w:pos="8459"/>
              <w:tab w:val="right" w:pos="9026" w:leader="dot"/>
            </w:tabs>
            <w:rPr/>
          </w:pPr>
          <w:hyperlink w:anchor="__RefHeading___Toc2569844_1067777946">
            <w:r>
              <w:rPr>
                <w:webHidden/>
                <w:rStyle w:val="IndexLink"/>
                <w:rtl w:val="true"/>
              </w:rPr>
              <w:t>حكم الزكاة في الأواني والآلات المجراة بالفضة أو الذهب</w:t>
            </w:r>
            <w:r>
              <w:rPr>
                <w:rStyle w:val="IndexLink"/>
                <w:rtl w:val="true"/>
              </w:rPr>
              <w:tab/>
            </w:r>
            <w:r>
              <w:rPr>
                <w:rStyle w:val="IndexLink"/>
              </w:rPr>
              <w:t>94</w:t>
            </w:r>
          </w:hyperlink>
        </w:p>
        <w:p>
          <w:pPr>
            <w:pStyle w:val="Contents3"/>
            <w:tabs>
              <w:tab w:val="clear" w:pos="8459"/>
              <w:tab w:val="right" w:pos="9026" w:leader="dot"/>
            </w:tabs>
            <w:rPr/>
          </w:pPr>
          <w:hyperlink w:anchor="__RefHeading___Toc2569846_1067777946">
            <w:r>
              <w:rPr>
                <w:webHidden/>
                <w:rStyle w:val="IndexLink"/>
                <w:rtl w:val="true"/>
              </w:rPr>
              <w:t>لا زكاة في لجام فرس محلّی بالذهب أو الفضة</w:t>
            </w:r>
            <w:r>
              <w:rPr>
                <w:rStyle w:val="IndexLink"/>
                <w:rtl w:val="true"/>
              </w:rPr>
              <w:tab/>
            </w:r>
            <w:r>
              <w:rPr>
                <w:rStyle w:val="IndexLink"/>
              </w:rPr>
              <w:t>95</w:t>
            </w:r>
          </w:hyperlink>
        </w:p>
        <w:p>
          <w:pPr>
            <w:pStyle w:val="Contents3"/>
            <w:tabs>
              <w:tab w:val="clear" w:pos="8459"/>
              <w:tab w:val="right" w:pos="9026" w:leader="dot"/>
            </w:tabs>
            <w:rPr/>
          </w:pPr>
          <w:hyperlink w:anchor="__RefHeading___Toc2569848_1067777946">
            <w:r>
              <w:rPr>
                <w:webHidden/>
                <w:rStyle w:val="IndexLink"/>
                <w:rtl w:val="true"/>
              </w:rPr>
              <w:t>لا يجوز اخراج الزكاة من الدراهم الزائفة</w:t>
            </w:r>
            <w:r>
              <w:rPr>
                <w:rStyle w:val="IndexLink"/>
                <w:rtl w:val="true"/>
              </w:rPr>
              <w:tab/>
            </w:r>
            <w:r>
              <w:rPr>
                <w:rStyle w:val="IndexLink"/>
              </w:rPr>
              <w:t>95</w:t>
            </w:r>
          </w:hyperlink>
        </w:p>
        <w:p>
          <w:pPr>
            <w:pStyle w:val="Contents3"/>
            <w:tabs>
              <w:tab w:val="clear" w:pos="8459"/>
              <w:tab w:val="right" w:pos="9026" w:leader="dot"/>
            </w:tabs>
            <w:rPr/>
          </w:pPr>
          <w:hyperlink w:anchor="__RefHeading___Toc2569850_1067777946">
            <w:r>
              <w:rPr>
                <w:webHidden/>
                <w:rStyle w:val="IndexLink"/>
                <w:rtl w:val="true"/>
              </w:rPr>
              <w:t>حكم الخلخال الذي قيمته مع الصنعة ثلاثمائة درهم</w:t>
            </w:r>
            <w:r>
              <w:rPr>
                <w:rStyle w:val="IndexLink"/>
                <w:rtl w:val="true"/>
              </w:rPr>
              <w:tab/>
            </w:r>
            <w:r>
              <w:rPr>
                <w:rStyle w:val="IndexLink"/>
              </w:rPr>
              <w:t>96</w:t>
            </w:r>
          </w:hyperlink>
        </w:p>
        <w:p>
          <w:pPr>
            <w:pStyle w:val="Contents3"/>
            <w:tabs>
              <w:tab w:val="clear" w:pos="8459"/>
              <w:tab w:val="right" w:pos="9026" w:leader="dot"/>
            </w:tabs>
            <w:rPr/>
          </w:pPr>
          <w:hyperlink w:anchor="__RefHeading___Toc2569852_1067777946">
            <w:r>
              <w:rPr>
                <w:webHidden/>
                <w:rStyle w:val="IndexLink"/>
                <w:rtl w:val="true"/>
              </w:rPr>
              <w:t>الوزن هو المعتبر في زكاة الذهب والفضة</w:t>
            </w:r>
            <w:r>
              <w:rPr>
                <w:rStyle w:val="IndexLink"/>
                <w:rtl w:val="true"/>
              </w:rPr>
              <w:tab/>
            </w:r>
            <w:r>
              <w:rPr>
                <w:rStyle w:val="IndexLink"/>
              </w:rPr>
              <w:t>96</w:t>
            </w:r>
          </w:hyperlink>
        </w:p>
        <w:p>
          <w:pPr>
            <w:pStyle w:val="Contents3"/>
            <w:tabs>
              <w:tab w:val="clear" w:pos="8459"/>
              <w:tab w:val="right" w:pos="9026" w:leader="dot"/>
            </w:tabs>
            <w:rPr/>
          </w:pPr>
          <w:hyperlink w:anchor="__RefHeading___Toc2569854_1067777946">
            <w:r>
              <w:rPr>
                <w:webHidden/>
                <w:rStyle w:val="IndexLink"/>
                <w:rtl w:val="true"/>
              </w:rPr>
              <w:t>لا زكاة في مال الدين</w:t>
            </w:r>
            <w:r>
              <w:rPr>
                <w:rStyle w:val="IndexLink"/>
                <w:rtl w:val="true"/>
              </w:rPr>
              <w:tab/>
            </w:r>
            <w:r>
              <w:rPr>
                <w:rStyle w:val="IndexLink"/>
              </w:rPr>
              <w:t>97</w:t>
            </w:r>
          </w:hyperlink>
        </w:p>
        <w:p>
          <w:pPr>
            <w:pStyle w:val="Contents3"/>
            <w:tabs>
              <w:tab w:val="clear" w:pos="8459"/>
              <w:tab w:val="right" w:pos="9026" w:leader="dot"/>
            </w:tabs>
            <w:rPr/>
          </w:pPr>
          <w:hyperlink w:anchor="__RefHeading___Toc2569856_1067777946">
            <w:r>
              <w:rPr>
                <w:webHidden/>
                <w:rStyle w:val="IndexLink"/>
                <w:rtl w:val="true"/>
              </w:rPr>
              <w:t>حكم الزائد على النصاب في الدراهم والدنانير</w:t>
            </w:r>
            <w:r>
              <w:rPr>
                <w:rStyle w:val="IndexLink"/>
                <w:rtl w:val="true"/>
              </w:rPr>
              <w:tab/>
            </w:r>
            <w:r>
              <w:rPr>
                <w:rStyle w:val="IndexLink"/>
              </w:rPr>
              <w:t>98</w:t>
            </w:r>
          </w:hyperlink>
        </w:p>
        <w:p>
          <w:pPr>
            <w:pStyle w:val="Contents3"/>
            <w:tabs>
              <w:tab w:val="clear" w:pos="8459"/>
              <w:tab w:val="right" w:pos="9026" w:leader="dot"/>
            </w:tabs>
            <w:rPr/>
          </w:pPr>
          <w:hyperlink w:anchor="__RefHeading___Toc2569858_1067777946">
            <w:r>
              <w:rPr>
                <w:webHidden/>
                <w:rStyle w:val="IndexLink"/>
                <w:rtl w:val="true"/>
              </w:rPr>
              <w:t>حكم المرتد قبل حلول الحول</w:t>
            </w:r>
            <w:r>
              <w:rPr>
                <w:rStyle w:val="IndexLink"/>
                <w:rtl w:val="true"/>
              </w:rPr>
              <w:tab/>
            </w:r>
            <w:r>
              <w:rPr>
                <w:rStyle w:val="IndexLink"/>
              </w:rPr>
              <w:t>100</w:t>
            </w:r>
          </w:hyperlink>
        </w:p>
        <w:p>
          <w:pPr>
            <w:pStyle w:val="Contents3"/>
            <w:tabs>
              <w:tab w:val="clear" w:pos="8459"/>
              <w:tab w:val="right" w:pos="9026" w:leader="dot"/>
            </w:tabs>
            <w:rPr/>
          </w:pPr>
          <w:hyperlink w:anchor="__RefHeading___Toc2569860_1067777946">
            <w:r>
              <w:rPr>
                <w:webHidden/>
                <w:rStyle w:val="IndexLink"/>
                <w:rtl w:val="true"/>
              </w:rPr>
              <w:t>مقدار نصاب الذهب والفضة</w:t>
            </w:r>
            <w:r>
              <w:rPr>
                <w:rStyle w:val="IndexLink"/>
                <w:rtl w:val="true"/>
              </w:rPr>
              <w:tab/>
            </w:r>
            <w:r>
              <w:rPr>
                <w:rStyle w:val="IndexLink"/>
              </w:rPr>
              <w:t>100</w:t>
            </w:r>
          </w:hyperlink>
        </w:p>
        <w:p>
          <w:pPr>
            <w:pStyle w:val="Contents3"/>
            <w:tabs>
              <w:tab w:val="clear" w:pos="8459"/>
              <w:tab w:val="right" w:pos="9026" w:leader="dot"/>
            </w:tabs>
            <w:rPr/>
          </w:pPr>
          <w:hyperlink w:anchor="__RefHeading___Toc2569862_1067777946">
            <w:r>
              <w:rPr>
                <w:webHidden/>
                <w:rStyle w:val="IndexLink"/>
                <w:rtl w:val="true"/>
              </w:rPr>
              <w:t>لا يجوز ضم الذهب للفضة في النصاب</w:t>
            </w:r>
            <w:r>
              <w:rPr>
                <w:rStyle w:val="IndexLink"/>
                <w:rtl w:val="true"/>
              </w:rPr>
              <w:tab/>
            </w:r>
            <w:r>
              <w:rPr>
                <w:rStyle w:val="IndexLink"/>
              </w:rPr>
              <w:t>102</w:t>
            </w:r>
          </w:hyperlink>
        </w:p>
        <w:p>
          <w:pPr>
            <w:pStyle w:val="Contents3"/>
            <w:tabs>
              <w:tab w:val="clear" w:pos="8459"/>
              <w:tab w:val="right" w:pos="9026" w:leader="dot"/>
            </w:tabs>
            <w:rPr/>
          </w:pPr>
          <w:hyperlink w:anchor="__RefHeading___Toc2569864_1067777946">
            <w:r>
              <w:rPr>
                <w:webHidden/>
                <w:rStyle w:val="IndexLink"/>
                <w:rtl w:val="true"/>
              </w:rPr>
              <w:t>وجوب الزكاة في عين من أول الحول إلى آخره</w:t>
            </w:r>
            <w:r>
              <w:rPr>
                <w:rStyle w:val="IndexLink"/>
                <w:rtl w:val="true"/>
              </w:rPr>
              <w:tab/>
            </w:r>
            <w:r>
              <w:rPr>
                <w:rStyle w:val="IndexLink"/>
              </w:rPr>
              <w:t>103</w:t>
            </w:r>
          </w:hyperlink>
        </w:p>
        <w:p>
          <w:pPr>
            <w:pStyle w:val="Contents3"/>
            <w:tabs>
              <w:tab w:val="clear" w:pos="8459"/>
              <w:tab w:val="right" w:pos="9026" w:leader="dot"/>
            </w:tabs>
            <w:rPr/>
          </w:pPr>
          <w:hyperlink w:anchor="__RefHeading___Toc2569866_1067777946">
            <w:r>
              <w:rPr>
                <w:webHidden/>
                <w:rStyle w:val="IndexLink"/>
                <w:rtl w:val="true"/>
              </w:rPr>
              <w:t>لا زكاة في المصاغ من الذهب والفضة</w:t>
            </w:r>
            <w:r>
              <w:rPr>
                <w:rStyle w:val="IndexLink"/>
                <w:rtl w:val="true"/>
              </w:rPr>
              <w:tab/>
            </w:r>
            <w:r>
              <w:rPr>
                <w:rStyle w:val="IndexLink"/>
              </w:rPr>
              <w:t>104</w:t>
            </w:r>
          </w:hyperlink>
        </w:p>
        <w:p>
          <w:pPr>
            <w:pStyle w:val="Contents3"/>
            <w:tabs>
              <w:tab w:val="clear" w:pos="8459"/>
              <w:tab w:val="right" w:pos="9026" w:leader="dot"/>
            </w:tabs>
            <w:rPr/>
          </w:pPr>
          <w:hyperlink w:anchor="__RefHeading___Toc2569868_1067777946">
            <w:r>
              <w:rPr>
                <w:webHidden/>
                <w:rStyle w:val="IndexLink"/>
                <w:rtl w:val="true"/>
              </w:rPr>
              <w:t>حكم استعمال الذهب، والفضة في تحلية الأشياء</w:t>
            </w:r>
            <w:r>
              <w:rPr>
                <w:rStyle w:val="IndexLink"/>
                <w:rtl w:val="true"/>
              </w:rPr>
              <w:tab/>
            </w:r>
            <w:r>
              <w:rPr>
                <w:rStyle w:val="IndexLink"/>
              </w:rPr>
              <w:t>106</w:t>
            </w:r>
          </w:hyperlink>
        </w:p>
        <w:p>
          <w:pPr>
            <w:pStyle w:val="Contents3"/>
            <w:tabs>
              <w:tab w:val="clear" w:pos="8459"/>
              <w:tab w:val="right" w:pos="9026" w:leader="dot"/>
            </w:tabs>
            <w:rPr/>
          </w:pPr>
          <w:hyperlink w:anchor="__RefHeading___Toc2569870_1067777946">
            <w:r>
              <w:rPr>
                <w:webHidden/>
                <w:rStyle w:val="IndexLink"/>
                <w:rtl w:val="true"/>
              </w:rPr>
              <w:t>لايجوز استعمال أواني الذهب والفضة ولا زكاة فيها</w:t>
            </w:r>
            <w:r>
              <w:rPr>
                <w:rStyle w:val="IndexLink"/>
                <w:rtl w:val="true"/>
              </w:rPr>
              <w:tab/>
            </w:r>
            <w:r>
              <w:rPr>
                <w:rStyle w:val="IndexLink"/>
              </w:rPr>
              <w:t>107</w:t>
            </w:r>
          </w:hyperlink>
        </w:p>
        <w:p>
          <w:pPr>
            <w:pStyle w:val="Contents3"/>
            <w:tabs>
              <w:tab w:val="clear" w:pos="8459"/>
              <w:tab w:val="right" w:pos="9026" w:leader="dot"/>
            </w:tabs>
            <w:rPr/>
          </w:pPr>
          <w:hyperlink w:anchor="__RefHeading___Toc2569872_1067777946">
            <w:r>
              <w:rPr>
                <w:webHidden/>
                <w:rStyle w:val="IndexLink"/>
                <w:rtl w:val="true"/>
              </w:rPr>
              <w:t>الخمس فيما يخرج من البحر إلا السمك</w:t>
            </w:r>
            <w:r>
              <w:rPr>
                <w:rStyle w:val="IndexLink"/>
                <w:rtl w:val="true"/>
              </w:rPr>
              <w:tab/>
            </w:r>
            <w:r>
              <w:rPr>
                <w:rStyle w:val="IndexLink"/>
              </w:rPr>
              <w:t>107</w:t>
            </w:r>
          </w:hyperlink>
        </w:p>
        <w:p>
          <w:pPr>
            <w:pStyle w:val="Contents2"/>
            <w:tabs>
              <w:tab w:val="clear" w:pos="8743"/>
              <w:tab w:val="right" w:pos="9026" w:leader="dot"/>
            </w:tabs>
            <w:rPr/>
          </w:pPr>
          <w:hyperlink w:anchor="__RefHeading___Toc2569874_1067777946">
            <w:r>
              <w:rPr>
                <w:webHidden/>
                <w:rStyle w:val="IndexLink"/>
                <w:rtl w:val="true"/>
              </w:rPr>
              <w:t>في زكاة مال التجارة</w:t>
            </w:r>
            <w:r>
              <w:rPr>
                <w:rStyle w:val="IndexLink"/>
                <w:rtl w:val="true"/>
              </w:rPr>
              <w:tab/>
            </w:r>
            <w:r>
              <w:rPr>
                <w:rStyle w:val="IndexLink"/>
              </w:rPr>
              <w:t>108</w:t>
            </w:r>
          </w:hyperlink>
        </w:p>
        <w:p>
          <w:pPr>
            <w:pStyle w:val="Contents3"/>
            <w:tabs>
              <w:tab w:val="clear" w:pos="8459"/>
              <w:tab w:val="right" w:pos="9026" w:leader="dot"/>
            </w:tabs>
            <w:rPr/>
          </w:pPr>
          <w:hyperlink w:anchor="__RefHeading___Toc2569876_1067777946">
            <w:r>
              <w:rPr>
                <w:webHidden/>
                <w:rStyle w:val="IndexLink"/>
                <w:rtl w:val="true"/>
              </w:rPr>
              <w:t>لا زكاة في مال التجارة</w:t>
            </w:r>
            <w:r>
              <w:rPr>
                <w:rStyle w:val="IndexLink"/>
                <w:rtl w:val="true"/>
              </w:rPr>
              <w:tab/>
            </w:r>
            <w:r>
              <w:rPr>
                <w:rStyle w:val="IndexLink"/>
              </w:rPr>
              <w:t>108</w:t>
            </w:r>
          </w:hyperlink>
        </w:p>
        <w:p>
          <w:pPr>
            <w:pStyle w:val="Contents3"/>
            <w:tabs>
              <w:tab w:val="clear" w:pos="8459"/>
              <w:tab w:val="right" w:pos="9026" w:leader="dot"/>
            </w:tabs>
            <w:rPr/>
          </w:pPr>
          <w:hyperlink w:anchor="__RefHeading___Toc2569878_1067777946">
            <w:r>
              <w:rPr>
                <w:webHidden/>
                <w:rStyle w:val="IndexLink"/>
                <w:rtl w:val="true"/>
              </w:rPr>
              <w:t>الحكم عند من قال بزكاة مال التجارة</w:t>
            </w:r>
            <w:r>
              <w:rPr>
                <w:rStyle w:val="IndexLink"/>
                <w:rtl w:val="true"/>
              </w:rPr>
              <w:tab/>
            </w:r>
            <w:r>
              <w:rPr>
                <w:rStyle w:val="IndexLink"/>
              </w:rPr>
              <w:t>110</w:t>
            </w:r>
          </w:hyperlink>
        </w:p>
        <w:p>
          <w:pPr>
            <w:pStyle w:val="Contents3"/>
            <w:tabs>
              <w:tab w:val="clear" w:pos="8459"/>
              <w:tab w:val="right" w:pos="9026" w:leader="dot"/>
            </w:tabs>
            <w:rPr/>
          </w:pPr>
          <w:hyperlink w:anchor="__RefHeading___Toc2569880_1067777946">
            <w:r>
              <w:rPr>
                <w:webHidden/>
                <w:rStyle w:val="IndexLink"/>
                <w:rtl w:val="true"/>
              </w:rPr>
              <w:t>من اشترى عرضا للزكاة كان حوال السلعة حول الأصل</w:t>
            </w:r>
            <w:r>
              <w:rPr>
                <w:rStyle w:val="IndexLink"/>
                <w:rtl w:val="true"/>
              </w:rPr>
              <w:tab/>
            </w:r>
            <w:r>
              <w:rPr>
                <w:rStyle w:val="IndexLink"/>
              </w:rPr>
              <w:t>111</w:t>
            </w:r>
          </w:hyperlink>
        </w:p>
        <w:p>
          <w:pPr>
            <w:pStyle w:val="Contents3"/>
            <w:tabs>
              <w:tab w:val="clear" w:pos="8459"/>
              <w:tab w:val="right" w:pos="9026" w:leader="dot"/>
            </w:tabs>
            <w:rPr/>
          </w:pPr>
          <w:hyperlink w:anchor="__RefHeading___Toc2569882_1067777946">
            <w:r>
              <w:rPr>
                <w:webHidden/>
                <w:rStyle w:val="IndexLink"/>
                <w:rtl w:val="true"/>
              </w:rPr>
              <w:t>تعلق الزكاة بالقيمة في أموال التجارة</w:t>
            </w:r>
            <w:r>
              <w:rPr>
                <w:rStyle w:val="IndexLink"/>
                <w:rtl w:val="true"/>
              </w:rPr>
              <w:tab/>
            </w:r>
            <w:r>
              <w:rPr>
                <w:rStyle w:val="IndexLink"/>
              </w:rPr>
              <w:t>112</w:t>
            </w:r>
          </w:hyperlink>
        </w:p>
        <w:p>
          <w:pPr>
            <w:pStyle w:val="Contents3"/>
            <w:tabs>
              <w:tab w:val="clear" w:pos="8459"/>
              <w:tab w:val="right" w:pos="9026" w:leader="dot"/>
            </w:tabs>
            <w:rPr/>
          </w:pPr>
          <w:hyperlink w:anchor="__RefHeading___Toc2569884_1067777946">
            <w:r>
              <w:rPr>
                <w:webHidden/>
                <w:rStyle w:val="IndexLink"/>
                <w:rtl w:val="true"/>
              </w:rPr>
              <w:t>الزكاة علی من ملك عرضاً للتجارة</w:t>
            </w:r>
            <w:r>
              <w:rPr>
                <w:rStyle w:val="IndexLink"/>
                <w:rtl w:val="true"/>
              </w:rPr>
              <w:tab/>
            </w:r>
            <w:r>
              <w:rPr>
                <w:rStyle w:val="IndexLink"/>
              </w:rPr>
              <w:t>113</w:t>
            </w:r>
          </w:hyperlink>
        </w:p>
        <w:p>
          <w:pPr>
            <w:pStyle w:val="Contents3"/>
            <w:tabs>
              <w:tab w:val="clear" w:pos="8459"/>
              <w:tab w:val="right" w:pos="9026" w:leader="dot"/>
            </w:tabs>
            <w:rPr/>
          </w:pPr>
          <w:hyperlink w:anchor="__RefHeading___Toc2569886_1067777946">
            <w:r>
              <w:rPr>
                <w:webHidden/>
                <w:rStyle w:val="IndexLink"/>
                <w:rtl w:val="true"/>
              </w:rPr>
              <w:t>حكم من ملك سلعة للتجارة في أول الحول وملك بعدها بشهر</w:t>
            </w:r>
            <w:r>
              <w:rPr>
                <w:rStyle w:val="IndexLink"/>
                <w:rtl w:val="true"/>
              </w:rPr>
              <w:tab/>
            </w:r>
            <w:r>
              <w:rPr>
                <w:rStyle w:val="IndexLink"/>
              </w:rPr>
              <w:t>113</w:t>
            </w:r>
          </w:hyperlink>
        </w:p>
        <w:p>
          <w:pPr>
            <w:pStyle w:val="Contents3"/>
            <w:tabs>
              <w:tab w:val="clear" w:pos="8459"/>
              <w:tab w:val="right" w:pos="9026" w:leader="dot"/>
            </w:tabs>
            <w:rPr/>
          </w:pPr>
          <w:hyperlink w:anchor="__RefHeading___Toc2569888_1067777946">
            <w:r>
              <w:rPr>
                <w:webHidden/>
                <w:rStyle w:val="IndexLink"/>
                <w:rtl w:val="true"/>
              </w:rPr>
              <w:t>مسائل ثلاث فيمن اشترى عرضا للتجارة</w:t>
            </w:r>
            <w:r>
              <w:rPr>
                <w:rStyle w:val="IndexLink"/>
                <w:rtl w:val="true"/>
              </w:rPr>
              <w:tab/>
            </w:r>
            <w:r>
              <w:rPr>
                <w:rStyle w:val="IndexLink"/>
              </w:rPr>
              <w:t>114</w:t>
            </w:r>
          </w:hyperlink>
        </w:p>
        <w:p>
          <w:pPr>
            <w:pStyle w:val="Contents3"/>
            <w:tabs>
              <w:tab w:val="clear" w:pos="8459"/>
              <w:tab w:val="right" w:pos="9026" w:leader="dot"/>
            </w:tabs>
            <w:rPr/>
          </w:pPr>
          <w:hyperlink w:anchor="__RefHeading___Toc2569890_1067777946">
            <w:r>
              <w:rPr>
                <w:webHidden/>
                <w:rStyle w:val="IndexLink"/>
                <w:rtl w:val="true"/>
              </w:rPr>
              <w:t>حكم من باع سلعة قبل حلول الحول</w:t>
            </w:r>
            <w:r>
              <w:rPr>
                <w:rStyle w:val="IndexLink"/>
                <w:rtl w:val="true"/>
              </w:rPr>
              <w:tab/>
            </w:r>
            <w:r>
              <w:rPr>
                <w:rStyle w:val="IndexLink"/>
              </w:rPr>
              <w:t>116</w:t>
            </w:r>
          </w:hyperlink>
        </w:p>
        <w:p>
          <w:pPr>
            <w:pStyle w:val="Contents3"/>
            <w:tabs>
              <w:tab w:val="clear" w:pos="8459"/>
              <w:tab w:val="right" w:pos="9026" w:leader="dot"/>
            </w:tabs>
            <w:rPr/>
          </w:pPr>
          <w:hyperlink w:anchor="__RefHeading___Toc2569892_1067777946">
            <w:r>
              <w:rPr>
                <w:webHidden/>
                <w:rStyle w:val="IndexLink"/>
                <w:rtl w:val="true"/>
              </w:rPr>
              <w:t>عدم اعتبار نقد البلد في شراء السلعة</w:t>
            </w:r>
            <w:r>
              <w:rPr>
                <w:rStyle w:val="IndexLink"/>
                <w:rtl w:val="true"/>
              </w:rPr>
              <w:tab/>
            </w:r>
            <w:r>
              <w:rPr>
                <w:rStyle w:val="IndexLink"/>
              </w:rPr>
              <w:t>116</w:t>
            </w:r>
          </w:hyperlink>
        </w:p>
        <w:p>
          <w:pPr>
            <w:pStyle w:val="Contents3"/>
            <w:tabs>
              <w:tab w:val="clear" w:pos="8459"/>
              <w:tab w:val="right" w:pos="9026" w:leader="dot"/>
            </w:tabs>
            <w:rPr/>
          </w:pPr>
          <w:hyperlink w:anchor="__RefHeading___Toc2569894_1067777946">
            <w:r>
              <w:rPr>
                <w:webHidden/>
                <w:rStyle w:val="IndexLink"/>
                <w:rtl w:val="true"/>
              </w:rPr>
              <w:t>عدم انقطاع حول الأصل إذا بادل دنانير بدنانير</w:t>
            </w:r>
            <w:r>
              <w:rPr>
                <w:rStyle w:val="IndexLink"/>
                <w:rtl w:val="true"/>
              </w:rPr>
              <w:tab/>
            </w:r>
            <w:r>
              <w:rPr>
                <w:rStyle w:val="IndexLink"/>
              </w:rPr>
              <w:t>117</w:t>
            </w:r>
          </w:hyperlink>
        </w:p>
        <w:p>
          <w:pPr>
            <w:pStyle w:val="Contents3"/>
            <w:tabs>
              <w:tab w:val="clear" w:pos="8459"/>
              <w:tab w:val="right" w:pos="9026" w:leader="dot"/>
            </w:tabs>
            <w:rPr/>
          </w:pPr>
          <w:hyperlink w:anchor="__RefHeading___Toc2569896_1067777946">
            <w:r>
              <w:rPr>
                <w:webHidden/>
                <w:rStyle w:val="IndexLink"/>
                <w:rtl w:val="true"/>
              </w:rPr>
              <w:t>جريان الحول من حين شراء العرض</w:t>
            </w:r>
            <w:r>
              <w:rPr>
                <w:rStyle w:val="IndexLink"/>
                <w:rtl w:val="true"/>
              </w:rPr>
              <w:tab/>
            </w:r>
            <w:r>
              <w:rPr>
                <w:rStyle w:val="IndexLink"/>
              </w:rPr>
              <w:t>118</w:t>
            </w:r>
          </w:hyperlink>
        </w:p>
        <w:p>
          <w:pPr>
            <w:pStyle w:val="Contents3"/>
            <w:tabs>
              <w:tab w:val="clear" w:pos="8459"/>
              <w:tab w:val="right" w:pos="9026" w:leader="dot"/>
            </w:tabs>
            <w:rPr/>
          </w:pPr>
          <w:hyperlink w:anchor="__RefHeading___Toc2569898_1067777946">
            <w:r>
              <w:rPr>
                <w:webHidden/>
                <w:rStyle w:val="IndexLink"/>
                <w:rtl w:val="true"/>
              </w:rPr>
              <w:t>مجرد النية غير كافية لانقلاب السلعة من القنية للتجارة</w:t>
            </w:r>
            <w:r>
              <w:rPr>
                <w:rStyle w:val="IndexLink"/>
                <w:rtl w:val="true"/>
              </w:rPr>
              <w:tab/>
            </w:r>
            <w:r>
              <w:rPr>
                <w:rStyle w:val="IndexLink"/>
              </w:rPr>
              <w:t>118</w:t>
            </w:r>
          </w:hyperlink>
        </w:p>
        <w:p>
          <w:pPr>
            <w:pStyle w:val="Contents3"/>
            <w:tabs>
              <w:tab w:val="clear" w:pos="8459"/>
              <w:tab w:val="right" w:pos="9026" w:leader="dot"/>
            </w:tabs>
            <w:rPr/>
          </w:pPr>
          <w:hyperlink w:anchor="__RefHeading___Toc2569900_1067777946">
            <w:r>
              <w:rPr>
                <w:webHidden/>
                <w:rStyle w:val="IndexLink"/>
                <w:rtl w:val="true"/>
              </w:rPr>
              <w:t>النصاب يراعى في أول الحول إلى آخره</w:t>
            </w:r>
            <w:r>
              <w:rPr>
                <w:rStyle w:val="IndexLink"/>
                <w:rtl w:val="true"/>
              </w:rPr>
              <w:tab/>
            </w:r>
            <w:r>
              <w:rPr>
                <w:rStyle w:val="IndexLink"/>
              </w:rPr>
              <w:t>119</w:t>
            </w:r>
          </w:hyperlink>
        </w:p>
        <w:p>
          <w:pPr>
            <w:pStyle w:val="Contents3"/>
            <w:tabs>
              <w:tab w:val="clear" w:pos="8459"/>
              <w:tab w:val="right" w:pos="9026" w:leader="dot"/>
            </w:tabs>
            <w:rPr/>
          </w:pPr>
          <w:hyperlink w:anchor="__RefHeading___Toc2569902_1067777946">
            <w:r>
              <w:rPr>
                <w:webHidden/>
                <w:rStyle w:val="IndexLink"/>
                <w:rtl w:val="true"/>
              </w:rPr>
              <w:t>من كان له مماليك للتجارة لزمته فطرتهم</w:t>
            </w:r>
            <w:r>
              <w:rPr>
                <w:rStyle w:val="IndexLink"/>
                <w:rtl w:val="true"/>
              </w:rPr>
              <w:tab/>
            </w:r>
            <w:r>
              <w:rPr>
                <w:rStyle w:val="IndexLink"/>
              </w:rPr>
              <w:t>120</w:t>
            </w:r>
          </w:hyperlink>
        </w:p>
        <w:p>
          <w:pPr>
            <w:pStyle w:val="Contents3"/>
            <w:tabs>
              <w:tab w:val="clear" w:pos="8459"/>
              <w:tab w:val="right" w:pos="9026" w:leader="dot"/>
            </w:tabs>
            <w:rPr/>
          </w:pPr>
          <w:hyperlink w:anchor="__RefHeading___Toc2569904_1067777946">
            <w:r>
              <w:rPr>
                <w:webHidden/>
                <w:rStyle w:val="IndexLink"/>
                <w:rtl w:val="true"/>
              </w:rPr>
              <w:t>حكم من ملك مالاً فتوالی عليه الزكاتان</w:t>
            </w:r>
            <w:r>
              <w:rPr>
                <w:rStyle w:val="IndexLink"/>
                <w:rtl w:val="true"/>
              </w:rPr>
              <w:tab/>
            </w:r>
            <w:r>
              <w:rPr>
                <w:rStyle w:val="IndexLink"/>
              </w:rPr>
              <w:t>121</w:t>
            </w:r>
          </w:hyperlink>
        </w:p>
        <w:p>
          <w:pPr>
            <w:pStyle w:val="Contents3"/>
            <w:tabs>
              <w:tab w:val="clear" w:pos="8459"/>
              <w:tab w:val="right" w:pos="9026" w:leader="dot"/>
            </w:tabs>
            <w:rPr/>
          </w:pPr>
          <w:hyperlink w:anchor="__RefHeading___Toc2569906_1067777946">
            <w:r>
              <w:rPr>
                <w:webHidden/>
                <w:rStyle w:val="IndexLink"/>
                <w:rtl w:val="true"/>
              </w:rPr>
              <w:t>الخيار لرب المال عند اخراج الزكاة</w:t>
            </w:r>
            <w:r>
              <w:rPr>
                <w:rStyle w:val="IndexLink"/>
                <w:rtl w:val="true"/>
              </w:rPr>
              <w:tab/>
            </w:r>
            <w:r>
              <w:rPr>
                <w:rStyle w:val="IndexLink"/>
              </w:rPr>
              <w:t>121</w:t>
            </w:r>
          </w:hyperlink>
        </w:p>
        <w:p>
          <w:pPr>
            <w:pStyle w:val="Contents3"/>
            <w:tabs>
              <w:tab w:val="clear" w:pos="8459"/>
              <w:tab w:val="right" w:pos="9026" w:leader="dot"/>
            </w:tabs>
            <w:rPr/>
          </w:pPr>
          <w:hyperlink w:anchor="__RefHeading___Toc2569908_1067777946">
            <w:r>
              <w:rPr>
                <w:webHidden/>
                <w:rStyle w:val="IndexLink"/>
                <w:rtl w:val="true"/>
              </w:rPr>
              <w:t>حكم من دفع مالا لآخر للمضاربة</w:t>
            </w:r>
            <w:r>
              <w:rPr>
                <w:rStyle w:val="IndexLink"/>
                <w:rtl w:val="true"/>
              </w:rPr>
              <w:tab/>
            </w:r>
            <w:r>
              <w:rPr>
                <w:rStyle w:val="IndexLink"/>
              </w:rPr>
              <w:t>122</w:t>
            </w:r>
          </w:hyperlink>
        </w:p>
        <w:p>
          <w:pPr>
            <w:pStyle w:val="Contents3"/>
            <w:tabs>
              <w:tab w:val="clear" w:pos="8459"/>
              <w:tab w:val="right" w:pos="9026" w:leader="dot"/>
            </w:tabs>
            <w:rPr/>
          </w:pPr>
          <w:hyperlink w:anchor="__RefHeading___Toc2569910_1067777946">
            <w:r>
              <w:rPr>
                <w:webHidden/>
                <w:rStyle w:val="IndexLink"/>
                <w:rtl w:val="true"/>
              </w:rPr>
              <w:t>المضارب يملك الربح من حين ظهوره في السلعة</w:t>
            </w:r>
            <w:r>
              <w:rPr>
                <w:rStyle w:val="IndexLink"/>
                <w:rtl w:val="true"/>
              </w:rPr>
              <w:tab/>
            </w:r>
            <w:r>
              <w:rPr>
                <w:rStyle w:val="IndexLink"/>
              </w:rPr>
              <w:t>124</w:t>
            </w:r>
          </w:hyperlink>
        </w:p>
        <w:p>
          <w:pPr>
            <w:pStyle w:val="Contents3"/>
            <w:tabs>
              <w:tab w:val="clear" w:pos="8459"/>
              <w:tab w:val="right" w:pos="9026" w:leader="dot"/>
            </w:tabs>
            <w:rPr/>
          </w:pPr>
          <w:hyperlink w:anchor="__RefHeading___Toc2569912_1067777946">
            <w:r>
              <w:rPr>
                <w:webHidden/>
                <w:rStyle w:val="IndexLink"/>
                <w:rtl w:val="true"/>
              </w:rPr>
              <w:t>حكم من عليه دين يحيط بأمواله الزكاتية</w:t>
            </w:r>
            <w:r>
              <w:rPr>
                <w:rStyle w:val="IndexLink"/>
                <w:rtl w:val="true"/>
              </w:rPr>
              <w:tab/>
            </w:r>
            <w:r>
              <w:rPr>
                <w:rStyle w:val="IndexLink"/>
              </w:rPr>
              <w:t>124</w:t>
            </w:r>
          </w:hyperlink>
        </w:p>
        <w:p>
          <w:pPr>
            <w:pStyle w:val="Contents3"/>
            <w:tabs>
              <w:tab w:val="clear" w:pos="8459"/>
              <w:tab w:val="right" w:pos="9026" w:leader="dot"/>
            </w:tabs>
            <w:rPr/>
          </w:pPr>
          <w:hyperlink w:anchor="__RefHeading___Toc2569914_1067777946">
            <w:r>
              <w:rPr>
                <w:webHidden/>
                <w:rStyle w:val="IndexLink"/>
                <w:rtl w:val="true"/>
              </w:rPr>
              <w:t>حكم من عليه دين وعنده عقار وأثاث يفي به</w:t>
            </w:r>
            <w:r>
              <w:rPr>
                <w:rStyle w:val="IndexLink"/>
                <w:rtl w:val="true"/>
              </w:rPr>
              <w:tab/>
            </w:r>
            <w:r>
              <w:rPr>
                <w:rStyle w:val="IndexLink"/>
              </w:rPr>
              <w:t>126</w:t>
            </w:r>
          </w:hyperlink>
        </w:p>
        <w:p>
          <w:pPr>
            <w:pStyle w:val="Contents3"/>
            <w:tabs>
              <w:tab w:val="clear" w:pos="8459"/>
              <w:tab w:val="right" w:pos="9026" w:leader="dot"/>
            </w:tabs>
            <w:rPr/>
          </w:pPr>
          <w:hyperlink w:anchor="__RefHeading___Toc2569916_1067777946">
            <w:r>
              <w:rPr>
                <w:webHidden/>
                <w:rStyle w:val="IndexLink"/>
                <w:rtl w:val="true"/>
              </w:rPr>
              <w:t>حكم من تصدق ببعض المال الزكوي قبل حلول الحول</w:t>
            </w:r>
            <w:r>
              <w:rPr>
                <w:rStyle w:val="IndexLink"/>
                <w:rtl w:val="true"/>
              </w:rPr>
              <w:tab/>
            </w:r>
            <w:r>
              <w:rPr>
                <w:rStyle w:val="IndexLink"/>
              </w:rPr>
              <w:t>126</w:t>
            </w:r>
          </w:hyperlink>
        </w:p>
        <w:p>
          <w:pPr>
            <w:pStyle w:val="Contents3"/>
            <w:tabs>
              <w:tab w:val="clear" w:pos="8459"/>
              <w:tab w:val="right" w:pos="9026" w:leader="dot"/>
            </w:tabs>
            <w:rPr/>
          </w:pPr>
          <w:hyperlink w:anchor="__RefHeading___Toc2569918_1067777946">
            <w:r>
              <w:rPr>
                <w:webHidden/>
                <w:rStyle w:val="IndexLink"/>
                <w:rtl w:val="true"/>
              </w:rPr>
              <w:t>حكم من تصدق بمائه كله</w:t>
            </w:r>
            <w:r>
              <w:rPr>
                <w:rStyle w:val="IndexLink"/>
                <w:rtl w:val="true"/>
              </w:rPr>
              <w:tab/>
            </w:r>
            <w:r>
              <w:rPr>
                <w:rStyle w:val="IndexLink"/>
              </w:rPr>
              <w:t>127</w:t>
            </w:r>
          </w:hyperlink>
        </w:p>
        <w:p>
          <w:pPr>
            <w:pStyle w:val="Contents3"/>
            <w:tabs>
              <w:tab w:val="clear" w:pos="8459"/>
              <w:tab w:val="right" w:pos="9026" w:leader="dot"/>
            </w:tabs>
            <w:rPr/>
          </w:pPr>
          <w:hyperlink w:anchor="__RefHeading___Toc2569920_1067777946">
            <w:r>
              <w:rPr>
                <w:webHidden/>
                <w:rStyle w:val="IndexLink"/>
                <w:rtl w:val="true"/>
              </w:rPr>
              <w:t>الرهن يمنع وجوب الزكاة على الراهن</w:t>
            </w:r>
            <w:r>
              <w:rPr>
                <w:rStyle w:val="IndexLink"/>
                <w:rtl w:val="true"/>
              </w:rPr>
              <w:tab/>
            </w:r>
            <w:r>
              <w:rPr>
                <w:rStyle w:val="IndexLink"/>
              </w:rPr>
              <w:t>127</w:t>
            </w:r>
          </w:hyperlink>
        </w:p>
        <w:p>
          <w:pPr>
            <w:pStyle w:val="Contents3"/>
            <w:tabs>
              <w:tab w:val="clear" w:pos="8459"/>
              <w:tab w:val="right" w:pos="9026" w:leader="dot"/>
            </w:tabs>
            <w:rPr/>
          </w:pPr>
          <w:hyperlink w:anchor="__RefHeading___Toc2569922_1067777946">
            <w:r>
              <w:rPr>
                <w:webHidden/>
                <w:rStyle w:val="IndexLink"/>
                <w:rtl w:val="true"/>
              </w:rPr>
              <w:t>حكم الزكاة في اللقطة</w:t>
            </w:r>
            <w:r>
              <w:rPr>
                <w:rStyle w:val="IndexLink"/>
                <w:rtl w:val="true"/>
              </w:rPr>
              <w:tab/>
            </w:r>
            <w:r>
              <w:rPr>
                <w:rStyle w:val="IndexLink"/>
              </w:rPr>
              <w:t>128</w:t>
            </w:r>
          </w:hyperlink>
        </w:p>
        <w:p>
          <w:pPr>
            <w:pStyle w:val="Contents3"/>
            <w:tabs>
              <w:tab w:val="clear" w:pos="8459"/>
              <w:tab w:val="right" w:pos="9026" w:leader="dot"/>
            </w:tabs>
            <w:rPr/>
          </w:pPr>
          <w:hyperlink w:anchor="__RefHeading___Toc2569924_1067777946">
            <w:r>
              <w:rPr>
                <w:webHidden/>
                <w:rStyle w:val="IndexLink"/>
                <w:rtl w:val="true"/>
              </w:rPr>
              <w:t>حكم من أكرى دارا أربع سنين بمائة دينار معجلة</w:t>
            </w:r>
            <w:r>
              <w:rPr>
                <w:rStyle w:val="IndexLink"/>
                <w:rtl w:val="true"/>
              </w:rPr>
              <w:tab/>
            </w:r>
            <w:r>
              <w:rPr>
                <w:rStyle w:val="IndexLink"/>
              </w:rPr>
              <w:t>129</w:t>
            </w:r>
          </w:hyperlink>
        </w:p>
        <w:p>
          <w:pPr>
            <w:pStyle w:val="Contents3"/>
            <w:tabs>
              <w:tab w:val="clear" w:pos="8459"/>
              <w:tab w:val="right" w:pos="9026" w:leader="dot"/>
            </w:tabs>
            <w:rPr/>
          </w:pPr>
          <w:hyperlink w:anchor="__RefHeading___Toc2569926_1067777946">
            <w:r>
              <w:rPr>
                <w:webHidden/>
                <w:rStyle w:val="IndexLink"/>
                <w:rtl w:val="true"/>
              </w:rPr>
              <w:t>جواز قسمة الغنيمة في دار الحرب</w:t>
            </w:r>
            <w:r>
              <w:rPr>
                <w:rStyle w:val="IndexLink"/>
                <w:rtl w:val="true"/>
              </w:rPr>
              <w:tab/>
            </w:r>
            <w:r>
              <w:rPr>
                <w:rStyle w:val="IndexLink"/>
              </w:rPr>
              <w:t>130</w:t>
            </w:r>
          </w:hyperlink>
        </w:p>
        <w:p>
          <w:pPr>
            <w:pStyle w:val="Contents3"/>
            <w:tabs>
              <w:tab w:val="clear" w:pos="8459"/>
              <w:tab w:val="right" w:pos="9026" w:leader="dot"/>
            </w:tabs>
            <w:rPr/>
          </w:pPr>
          <w:hyperlink w:anchor="__RefHeading___Toc2569928_1067777946">
            <w:r>
              <w:rPr>
                <w:webHidden/>
                <w:rStyle w:val="IndexLink"/>
                <w:rtl w:val="true"/>
              </w:rPr>
              <w:t>أموال المشركين في أيدي المسلمين فهي ملك لهم</w:t>
            </w:r>
            <w:r>
              <w:rPr>
                <w:rStyle w:val="IndexLink"/>
                <w:rtl w:val="true"/>
              </w:rPr>
              <w:tab/>
            </w:r>
            <w:r>
              <w:rPr>
                <w:rStyle w:val="IndexLink"/>
              </w:rPr>
              <w:t>130</w:t>
            </w:r>
          </w:hyperlink>
        </w:p>
        <w:p>
          <w:pPr>
            <w:pStyle w:val="Contents3"/>
            <w:tabs>
              <w:tab w:val="clear" w:pos="8459"/>
              <w:tab w:val="right" w:pos="9026" w:leader="dot"/>
            </w:tabs>
            <w:rPr/>
          </w:pPr>
          <w:hyperlink w:anchor="__RefHeading___Toc2569930_1067777946">
            <w:r>
              <w:rPr>
                <w:webHidden/>
                <w:rStyle w:val="IndexLink"/>
                <w:rtl w:val="true"/>
              </w:rPr>
              <w:t>حكم من ملك من مال الغنيمة نصاباً</w:t>
            </w:r>
            <w:r>
              <w:rPr>
                <w:rStyle w:val="IndexLink"/>
                <w:rtl w:val="true"/>
              </w:rPr>
              <w:tab/>
            </w:r>
            <w:r>
              <w:rPr>
                <w:rStyle w:val="IndexLink"/>
              </w:rPr>
              <w:t>131</w:t>
            </w:r>
          </w:hyperlink>
        </w:p>
        <w:p>
          <w:pPr>
            <w:pStyle w:val="Contents3"/>
            <w:tabs>
              <w:tab w:val="clear" w:pos="8459"/>
              <w:tab w:val="right" w:pos="9026" w:leader="dot"/>
            </w:tabs>
            <w:rPr/>
          </w:pPr>
          <w:hyperlink w:anchor="__RefHeading___Toc2569932_1067777946">
            <w:r>
              <w:rPr>
                <w:webHidden/>
                <w:rStyle w:val="IndexLink"/>
                <w:rtl w:val="true"/>
              </w:rPr>
              <w:t>حكم من ملك نصابا فباعه قبل الحول بالخيار</w:t>
            </w:r>
            <w:r>
              <w:rPr>
                <w:rStyle w:val="IndexLink"/>
                <w:rtl w:val="true"/>
              </w:rPr>
              <w:tab/>
            </w:r>
            <w:r>
              <w:rPr>
                <w:rStyle w:val="IndexLink"/>
              </w:rPr>
              <w:t>131</w:t>
            </w:r>
          </w:hyperlink>
        </w:p>
        <w:p>
          <w:pPr>
            <w:pStyle w:val="Contents3"/>
            <w:tabs>
              <w:tab w:val="clear" w:pos="8459"/>
              <w:tab w:val="right" w:pos="9026" w:leader="dot"/>
            </w:tabs>
            <w:rPr/>
          </w:pPr>
          <w:hyperlink w:anchor="__RefHeading___Toc2569934_1067777946">
            <w:r>
              <w:rPr>
                <w:webHidden/>
                <w:rStyle w:val="IndexLink"/>
                <w:rtl w:val="true"/>
              </w:rPr>
              <w:t>حكم بيع الثمرة قبل بدو صلاحها</w:t>
            </w:r>
            <w:r>
              <w:rPr>
                <w:rStyle w:val="IndexLink"/>
                <w:rtl w:val="true"/>
              </w:rPr>
              <w:tab/>
            </w:r>
            <w:r>
              <w:rPr>
                <w:rStyle w:val="IndexLink"/>
              </w:rPr>
              <w:t>132</w:t>
            </w:r>
          </w:hyperlink>
        </w:p>
        <w:p>
          <w:pPr>
            <w:pStyle w:val="Contents3"/>
            <w:tabs>
              <w:tab w:val="clear" w:pos="8459"/>
              <w:tab w:val="right" w:pos="9026" w:leader="dot"/>
            </w:tabs>
            <w:rPr/>
          </w:pPr>
          <w:hyperlink w:anchor="__RefHeading___Toc2569936_1067777946">
            <w:r>
              <w:rPr>
                <w:webHidden/>
                <w:rStyle w:val="IndexLink"/>
                <w:rtl w:val="true"/>
              </w:rPr>
              <w:t>يكره للانسان أن يشتري ما أخرجه في الصدقة</w:t>
            </w:r>
            <w:r>
              <w:rPr>
                <w:rStyle w:val="IndexLink"/>
                <w:rtl w:val="true"/>
              </w:rPr>
              <w:tab/>
            </w:r>
            <w:r>
              <w:rPr>
                <w:rStyle w:val="IndexLink"/>
              </w:rPr>
              <w:t>133</w:t>
            </w:r>
          </w:hyperlink>
        </w:p>
        <w:p>
          <w:pPr>
            <w:pStyle w:val="Contents2"/>
            <w:tabs>
              <w:tab w:val="clear" w:pos="8743"/>
              <w:tab w:val="right" w:pos="9026" w:leader="dot"/>
            </w:tabs>
            <w:rPr/>
          </w:pPr>
          <w:hyperlink w:anchor="__RefHeading___Toc2569938_1067777946">
            <w:r>
              <w:rPr>
                <w:webHidden/>
                <w:rStyle w:val="IndexLink"/>
                <w:rtl w:val="true"/>
              </w:rPr>
              <w:t>ما يجب فيه الخمس</w:t>
            </w:r>
            <w:r>
              <w:rPr>
                <w:rStyle w:val="IndexLink"/>
                <w:rtl w:val="true"/>
              </w:rPr>
              <w:tab/>
            </w:r>
            <w:r>
              <w:rPr>
                <w:rStyle w:val="IndexLink"/>
              </w:rPr>
              <w:t>133</w:t>
            </w:r>
          </w:hyperlink>
        </w:p>
        <w:p>
          <w:pPr>
            <w:pStyle w:val="Contents3"/>
            <w:tabs>
              <w:tab w:val="clear" w:pos="8459"/>
              <w:tab w:val="right" w:pos="9026" w:leader="dot"/>
            </w:tabs>
            <w:rPr/>
          </w:pPr>
          <w:hyperlink w:anchor="__RefHeading___Toc2569940_1067777946">
            <w:r>
              <w:rPr>
                <w:webHidden/>
                <w:rStyle w:val="IndexLink"/>
                <w:rtl w:val="true"/>
              </w:rPr>
              <w:t>وجوب الخمس في المعادن كلها</w:t>
            </w:r>
            <w:r>
              <w:rPr>
                <w:rStyle w:val="IndexLink"/>
                <w:rtl w:val="true"/>
              </w:rPr>
              <w:tab/>
            </w:r>
            <w:r>
              <w:rPr>
                <w:rStyle w:val="IndexLink"/>
              </w:rPr>
              <w:t>133</w:t>
            </w:r>
          </w:hyperlink>
        </w:p>
        <w:p>
          <w:pPr>
            <w:pStyle w:val="Contents3"/>
            <w:tabs>
              <w:tab w:val="clear" w:pos="8459"/>
              <w:tab w:val="right" w:pos="9026" w:leader="dot"/>
            </w:tabs>
            <w:rPr/>
          </w:pPr>
          <w:hyperlink w:anchor="__RefHeading___Toc2569942_1067777946">
            <w:r>
              <w:rPr>
                <w:webHidden/>
                <w:rStyle w:val="IndexLink"/>
                <w:rtl w:val="true"/>
              </w:rPr>
              <w:t>الخمس يتعلّق بجميع أرباح التجارات</w:t>
            </w:r>
            <w:r>
              <w:rPr>
                <w:rStyle w:val="IndexLink"/>
                <w:rtl w:val="true"/>
              </w:rPr>
              <w:tab/>
            </w:r>
            <w:r>
              <w:rPr>
                <w:rStyle w:val="IndexLink"/>
              </w:rPr>
              <w:t>135</w:t>
            </w:r>
          </w:hyperlink>
        </w:p>
        <w:p>
          <w:pPr>
            <w:pStyle w:val="Contents3"/>
            <w:tabs>
              <w:tab w:val="clear" w:pos="8459"/>
              <w:tab w:val="right" w:pos="9026" w:leader="dot"/>
            </w:tabs>
            <w:rPr/>
          </w:pPr>
          <w:hyperlink w:anchor="__RefHeading___Toc2569944_1067777946">
            <w:r>
              <w:rPr>
                <w:webHidden/>
                <w:rStyle w:val="IndexLink"/>
                <w:rtl w:val="true"/>
              </w:rPr>
              <w:t>وقت وجوب الخمس في المعادن</w:t>
            </w:r>
            <w:r>
              <w:rPr>
                <w:rStyle w:val="IndexLink"/>
                <w:rtl w:val="true"/>
              </w:rPr>
              <w:tab/>
            </w:r>
            <w:r>
              <w:rPr>
                <w:rStyle w:val="IndexLink"/>
              </w:rPr>
              <w:t>135</w:t>
            </w:r>
          </w:hyperlink>
        </w:p>
        <w:p>
          <w:pPr>
            <w:pStyle w:val="Contents3"/>
            <w:tabs>
              <w:tab w:val="clear" w:pos="8459"/>
              <w:tab w:val="right" w:pos="9026" w:leader="dot"/>
            </w:tabs>
            <w:rPr/>
          </w:pPr>
          <w:hyperlink w:anchor="__RefHeading___Toc2569946_1067777946">
            <w:r>
              <w:rPr>
                <w:webHidden/>
                <w:rStyle w:val="IndexLink"/>
                <w:rtl w:val="true"/>
              </w:rPr>
              <w:t>لا بأس ببيع تراب المعادن وتراب الصياغة</w:t>
            </w:r>
            <w:r>
              <w:rPr>
                <w:rStyle w:val="IndexLink"/>
                <w:rtl w:val="true"/>
              </w:rPr>
              <w:tab/>
            </w:r>
            <w:r>
              <w:rPr>
                <w:rStyle w:val="IndexLink"/>
              </w:rPr>
              <w:t>136</w:t>
            </w:r>
          </w:hyperlink>
        </w:p>
        <w:p>
          <w:pPr>
            <w:pStyle w:val="Contents3"/>
            <w:tabs>
              <w:tab w:val="clear" w:pos="8459"/>
              <w:tab w:val="right" w:pos="9026" w:leader="dot"/>
            </w:tabs>
            <w:rPr/>
          </w:pPr>
          <w:hyperlink w:anchor="__RefHeading___Toc2569948_1067777946">
            <w:r>
              <w:rPr>
                <w:webHidden/>
                <w:rStyle w:val="IndexLink"/>
                <w:rtl w:val="true"/>
              </w:rPr>
              <w:t>عدم مراعاة النصاب في خمس المعادن</w:t>
            </w:r>
            <w:r>
              <w:rPr>
                <w:rStyle w:val="IndexLink"/>
                <w:rtl w:val="true"/>
              </w:rPr>
              <w:tab/>
            </w:r>
            <w:r>
              <w:rPr>
                <w:rStyle w:val="IndexLink"/>
              </w:rPr>
              <w:t>136</w:t>
            </w:r>
          </w:hyperlink>
        </w:p>
        <w:p>
          <w:pPr>
            <w:pStyle w:val="Contents3"/>
            <w:tabs>
              <w:tab w:val="clear" w:pos="8459"/>
              <w:tab w:val="right" w:pos="9026" w:leader="dot"/>
            </w:tabs>
            <w:rPr/>
          </w:pPr>
          <w:hyperlink w:anchor="__RefHeading___Toc2569950_1067777946">
            <w:r>
              <w:rPr>
                <w:webHidden/>
                <w:rStyle w:val="IndexLink"/>
                <w:rtl w:val="true"/>
              </w:rPr>
              <w:t>الخمس في معدن المكاتب</w:t>
            </w:r>
            <w:r>
              <w:rPr>
                <w:rStyle w:val="IndexLink"/>
                <w:rtl w:val="true"/>
              </w:rPr>
              <w:tab/>
            </w:r>
            <w:r>
              <w:rPr>
                <w:rStyle w:val="IndexLink"/>
              </w:rPr>
              <w:t>137</w:t>
            </w:r>
          </w:hyperlink>
        </w:p>
        <w:p>
          <w:pPr>
            <w:pStyle w:val="Contents3"/>
            <w:tabs>
              <w:tab w:val="clear" w:pos="8459"/>
              <w:tab w:val="right" w:pos="9026" w:leader="dot"/>
            </w:tabs>
            <w:rPr/>
          </w:pPr>
          <w:hyperlink w:anchor="__RefHeading___Toc2569952_1067777946">
            <w:r>
              <w:rPr>
                <w:webHidden/>
                <w:rStyle w:val="IndexLink"/>
                <w:rtl w:val="true"/>
              </w:rPr>
              <w:t>الخمس فيما يملكه الذمي من المعادن</w:t>
            </w:r>
            <w:r>
              <w:rPr>
                <w:rStyle w:val="IndexLink"/>
                <w:rtl w:val="true"/>
              </w:rPr>
              <w:tab/>
            </w:r>
            <w:r>
              <w:rPr>
                <w:rStyle w:val="IndexLink"/>
              </w:rPr>
              <w:t>137</w:t>
            </w:r>
          </w:hyperlink>
        </w:p>
        <w:p>
          <w:pPr>
            <w:pStyle w:val="Contents3"/>
            <w:tabs>
              <w:tab w:val="clear" w:pos="8459"/>
              <w:tab w:val="right" w:pos="9026" w:leader="dot"/>
            </w:tabs>
            <w:rPr/>
          </w:pPr>
          <w:hyperlink w:anchor="__RefHeading___Toc2569954_1067777946">
            <w:r>
              <w:rPr>
                <w:webHidden/>
                <w:rStyle w:val="IndexLink"/>
                <w:rtl w:val="true"/>
              </w:rPr>
              <w:t>المستحق شريك مع المخرج فيما يخرج من المعدن</w:t>
            </w:r>
            <w:r>
              <w:rPr>
                <w:rStyle w:val="IndexLink"/>
                <w:rtl w:val="true"/>
              </w:rPr>
              <w:tab/>
            </w:r>
            <w:r>
              <w:rPr>
                <w:rStyle w:val="IndexLink"/>
              </w:rPr>
              <w:t>138</w:t>
            </w:r>
          </w:hyperlink>
        </w:p>
        <w:p>
          <w:pPr>
            <w:pStyle w:val="Contents3"/>
            <w:tabs>
              <w:tab w:val="clear" w:pos="8459"/>
              <w:tab w:val="right" w:pos="9026" w:leader="dot"/>
            </w:tabs>
            <w:rPr/>
          </w:pPr>
          <w:hyperlink w:anchor="__RefHeading___Toc2569956_1067777946">
            <w:r>
              <w:rPr>
                <w:webHidden/>
                <w:rStyle w:val="IndexLink"/>
                <w:rtl w:val="true"/>
              </w:rPr>
              <w:t>مراعاة النصاب في خمس الركاز</w:t>
            </w:r>
            <w:r>
              <w:rPr>
                <w:rStyle w:val="IndexLink"/>
                <w:rtl w:val="true"/>
              </w:rPr>
              <w:tab/>
            </w:r>
            <w:r>
              <w:rPr>
                <w:rStyle w:val="IndexLink"/>
              </w:rPr>
              <w:t>138</w:t>
            </w:r>
          </w:hyperlink>
        </w:p>
        <w:p>
          <w:pPr>
            <w:pStyle w:val="Contents3"/>
            <w:tabs>
              <w:tab w:val="clear" w:pos="8459"/>
              <w:tab w:val="right" w:pos="9026" w:leader="dot"/>
            </w:tabs>
            <w:rPr/>
          </w:pPr>
          <w:hyperlink w:anchor="__RefHeading___Toc2569958_1067777946">
            <w:r>
              <w:rPr>
                <w:webHidden/>
                <w:rStyle w:val="IndexLink"/>
                <w:rtl w:val="true"/>
              </w:rPr>
              <w:t>النفقة تلزم علی المعادن</w:t>
            </w:r>
            <w:r>
              <w:rPr>
                <w:rStyle w:val="IndexLink"/>
                <w:rtl w:val="true"/>
              </w:rPr>
              <w:tab/>
            </w:r>
            <w:r>
              <w:rPr>
                <w:rStyle w:val="IndexLink"/>
              </w:rPr>
              <w:t>139</w:t>
            </w:r>
          </w:hyperlink>
        </w:p>
        <w:p>
          <w:pPr>
            <w:pStyle w:val="Contents3"/>
            <w:tabs>
              <w:tab w:val="clear" w:pos="8459"/>
              <w:tab w:val="right" w:pos="9026" w:leader="dot"/>
            </w:tabs>
            <w:rPr/>
          </w:pPr>
          <w:hyperlink w:anchor="__RefHeading___Toc2569960_1067777946">
            <w:r>
              <w:rPr>
                <w:webHidden/>
                <w:rStyle w:val="IndexLink"/>
                <w:rtl w:val="true"/>
              </w:rPr>
              <w:t>الخمس في الدراهم المضروبة في الجاهلية</w:t>
            </w:r>
            <w:r>
              <w:rPr>
                <w:rStyle w:val="IndexLink"/>
                <w:rtl w:val="true"/>
              </w:rPr>
              <w:tab/>
            </w:r>
            <w:r>
              <w:rPr>
                <w:rStyle w:val="IndexLink"/>
              </w:rPr>
              <w:t>139</w:t>
            </w:r>
          </w:hyperlink>
        </w:p>
        <w:p>
          <w:pPr>
            <w:pStyle w:val="Contents3"/>
            <w:tabs>
              <w:tab w:val="clear" w:pos="8459"/>
              <w:tab w:val="right" w:pos="9026" w:leader="dot"/>
            </w:tabs>
            <w:rPr/>
          </w:pPr>
          <w:hyperlink w:anchor="__RefHeading___Toc2569962_1067777946">
            <w:r>
              <w:rPr>
                <w:webHidden/>
                <w:rStyle w:val="IndexLink"/>
                <w:rtl w:val="true"/>
              </w:rPr>
              <w:t>وجوب الخمس على الكنز الذي عليه أثر اسلامي</w:t>
            </w:r>
            <w:r>
              <w:rPr>
                <w:rStyle w:val="IndexLink"/>
                <w:rtl w:val="true"/>
              </w:rPr>
              <w:tab/>
            </w:r>
            <w:r>
              <w:rPr>
                <w:rStyle w:val="IndexLink"/>
              </w:rPr>
              <w:t>139</w:t>
            </w:r>
          </w:hyperlink>
        </w:p>
        <w:p>
          <w:pPr>
            <w:pStyle w:val="Contents3"/>
            <w:tabs>
              <w:tab w:val="clear" w:pos="8459"/>
              <w:tab w:val="right" w:pos="9026" w:leader="dot"/>
            </w:tabs>
            <w:rPr/>
          </w:pPr>
          <w:hyperlink w:anchor="__RefHeading___Toc2569964_1067777946">
            <w:r>
              <w:rPr>
                <w:webHidden/>
                <w:rStyle w:val="IndexLink"/>
                <w:rtl w:val="true"/>
              </w:rPr>
              <w:t>حكم من وجد ركازاً في ملك مسلم أو ذمي</w:t>
            </w:r>
            <w:r>
              <w:rPr>
                <w:rStyle w:val="IndexLink"/>
                <w:rtl w:val="true"/>
              </w:rPr>
              <w:tab/>
            </w:r>
            <w:r>
              <w:rPr>
                <w:rStyle w:val="IndexLink"/>
              </w:rPr>
              <w:t>140</w:t>
            </w:r>
          </w:hyperlink>
        </w:p>
        <w:p>
          <w:pPr>
            <w:pStyle w:val="Contents3"/>
            <w:tabs>
              <w:tab w:val="clear" w:pos="8459"/>
              <w:tab w:val="right" w:pos="9026" w:leader="dot"/>
            </w:tabs>
            <w:rPr/>
          </w:pPr>
          <w:hyperlink w:anchor="__RefHeading___Toc2569966_1067777946">
            <w:r>
              <w:rPr>
                <w:webHidden/>
                <w:rStyle w:val="IndexLink"/>
                <w:rtl w:val="true"/>
              </w:rPr>
              <w:t>حكم من وجد ركازا في دار استأجرها</w:t>
            </w:r>
            <w:r>
              <w:rPr>
                <w:rStyle w:val="IndexLink"/>
                <w:rtl w:val="true"/>
              </w:rPr>
              <w:tab/>
            </w:r>
            <w:r>
              <w:rPr>
                <w:rStyle w:val="IndexLink"/>
              </w:rPr>
              <w:t>140</w:t>
            </w:r>
          </w:hyperlink>
        </w:p>
        <w:p>
          <w:pPr>
            <w:pStyle w:val="Contents3"/>
            <w:tabs>
              <w:tab w:val="clear" w:pos="8459"/>
              <w:tab w:val="right" w:pos="9026" w:leader="dot"/>
            </w:tabs>
            <w:rPr/>
          </w:pPr>
          <w:hyperlink w:anchor="__RefHeading___Toc2569968_1067777946">
            <w:r>
              <w:rPr>
                <w:webHidden/>
                <w:rStyle w:val="IndexLink"/>
                <w:rtl w:val="true"/>
              </w:rPr>
              <w:t>في مصرف الخمس من الركاز والمعادن</w:t>
            </w:r>
            <w:r>
              <w:rPr>
                <w:rStyle w:val="IndexLink"/>
                <w:rtl w:val="true"/>
              </w:rPr>
              <w:tab/>
            </w:r>
            <w:r>
              <w:rPr>
                <w:rStyle w:val="IndexLink"/>
              </w:rPr>
              <w:t>141</w:t>
            </w:r>
          </w:hyperlink>
        </w:p>
        <w:p>
          <w:pPr>
            <w:pStyle w:val="Contents3"/>
            <w:tabs>
              <w:tab w:val="clear" w:pos="8459"/>
              <w:tab w:val="right" w:pos="9026" w:leader="dot"/>
            </w:tabs>
            <w:rPr/>
          </w:pPr>
          <w:hyperlink w:anchor="__RefHeading___Toc2569970_1067777946">
            <w:r>
              <w:rPr>
                <w:webHidden/>
                <w:rStyle w:val="IndexLink"/>
                <w:rtl w:val="true"/>
              </w:rPr>
              <w:t>ليس للامام ردّ ما أخذه من مال علی صاحبه</w:t>
            </w:r>
            <w:r>
              <w:rPr>
                <w:rStyle w:val="IndexLink"/>
                <w:rtl w:val="true"/>
              </w:rPr>
              <w:tab/>
            </w:r>
            <w:r>
              <w:rPr>
                <w:rStyle w:val="IndexLink"/>
              </w:rPr>
              <w:t>141</w:t>
            </w:r>
          </w:hyperlink>
        </w:p>
        <w:p>
          <w:pPr>
            <w:pStyle w:val="Contents3"/>
            <w:tabs>
              <w:tab w:val="clear" w:pos="8459"/>
              <w:tab w:val="right" w:pos="9026" w:leader="dot"/>
            </w:tabs>
            <w:rPr/>
          </w:pPr>
          <w:hyperlink w:anchor="__RefHeading___Toc2569972_1067777946">
            <w:r>
              <w:rPr>
                <w:webHidden/>
                <w:rStyle w:val="IndexLink"/>
                <w:rtl w:val="true"/>
              </w:rPr>
              <w:t>بجب على واجد الركاز اظهاره واخراج خمسه</w:t>
            </w:r>
            <w:r>
              <w:rPr>
                <w:rStyle w:val="IndexLink"/>
                <w:rtl w:val="true"/>
              </w:rPr>
              <w:tab/>
            </w:r>
            <w:r>
              <w:rPr>
                <w:rStyle w:val="IndexLink"/>
              </w:rPr>
              <w:t>141</w:t>
            </w:r>
          </w:hyperlink>
        </w:p>
        <w:p>
          <w:pPr>
            <w:pStyle w:val="Contents3"/>
            <w:tabs>
              <w:tab w:val="clear" w:pos="8459"/>
              <w:tab w:val="right" w:pos="9026" w:leader="dot"/>
            </w:tabs>
            <w:rPr/>
          </w:pPr>
          <w:hyperlink w:anchor="__RefHeading___Toc2569974_1067777946">
            <w:r>
              <w:rPr>
                <w:webHidden/>
                <w:rStyle w:val="IndexLink"/>
                <w:rtl w:val="true"/>
              </w:rPr>
              <w:t>على الامام الدعاء لصاحب الزكاة</w:t>
            </w:r>
            <w:r>
              <w:rPr>
                <w:rStyle w:val="IndexLink"/>
                <w:rtl w:val="true"/>
              </w:rPr>
              <w:tab/>
            </w:r>
            <w:r>
              <w:rPr>
                <w:rStyle w:val="IndexLink"/>
              </w:rPr>
              <w:t>142</w:t>
            </w:r>
          </w:hyperlink>
        </w:p>
        <w:p>
          <w:pPr>
            <w:pStyle w:val="Contents2"/>
            <w:tabs>
              <w:tab w:val="clear" w:pos="8743"/>
              <w:tab w:val="right" w:pos="9026" w:leader="dot"/>
            </w:tabs>
            <w:rPr/>
          </w:pPr>
          <w:hyperlink w:anchor="__RefHeading___Toc2569976_1067777946">
            <w:r>
              <w:rPr>
                <w:webHidden/>
                <w:rStyle w:val="IndexLink"/>
                <w:rtl w:val="true"/>
              </w:rPr>
              <w:t>كتاب زكاة الفطرة</w:t>
            </w:r>
            <w:r>
              <w:rPr>
                <w:rStyle w:val="IndexLink"/>
                <w:rtl w:val="true"/>
              </w:rPr>
              <w:tab/>
            </w:r>
            <w:r>
              <w:rPr>
                <w:rStyle w:val="IndexLink"/>
              </w:rPr>
              <w:t>146</w:t>
            </w:r>
          </w:hyperlink>
        </w:p>
        <w:p>
          <w:pPr>
            <w:pStyle w:val="Contents3"/>
            <w:tabs>
              <w:tab w:val="clear" w:pos="8459"/>
              <w:tab w:val="right" w:pos="9026" w:leader="dot"/>
            </w:tabs>
            <w:rPr/>
          </w:pPr>
          <w:hyperlink w:anchor="__RefHeading___Toc2569978_1067777946">
            <w:r>
              <w:rPr>
                <w:webHidden/>
                <w:rStyle w:val="IndexLink"/>
                <w:rtl w:val="true"/>
              </w:rPr>
              <w:t>زكاة الفطرة فرض</w:t>
            </w:r>
            <w:r>
              <w:rPr>
                <w:rStyle w:val="IndexLink"/>
                <w:rtl w:val="true"/>
              </w:rPr>
              <w:tab/>
            </w:r>
            <w:r>
              <w:rPr>
                <w:rStyle w:val="IndexLink"/>
              </w:rPr>
              <w:t>146</w:t>
            </w:r>
          </w:hyperlink>
        </w:p>
        <w:p>
          <w:pPr>
            <w:pStyle w:val="Contents3"/>
            <w:tabs>
              <w:tab w:val="clear" w:pos="8459"/>
              <w:tab w:val="right" w:pos="9026" w:leader="dot"/>
            </w:tabs>
            <w:rPr/>
          </w:pPr>
          <w:hyperlink w:anchor="__RefHeading___Toc2569980_1067777946">
            <w:r>
              <w:rPr>
                <w:webHidden/>
                <w:rStyle w:val="IndexLink"/>
                <w:rtl w:val="true"/>
              </w:rPr>
              <w:t>وجوب زكاة الفطرة علی كلّ كامل العقل ومن يعوله</w:t>
            </w:r>
            <w:r>
              <w:rPr>
                <w:rStyle w:val="IndexLink"/>
                <w:rtl w:val="true"/>
              </w:rPr>
              <w:tab/>
            </w:r>
            <w:r>
              <w:rPr>
                <w:rStyle w:val="IndexLink"/>
              </w:rPr>
              <w:t>147</w:t>
            </w:r>
          </w:hyperlink>
        </w:p>
        <w:p>
          <w:pPr>
            <w:pStyle w:val="Contents3"/>
            <w:tabs>
              <w:tab w:val="clear" w:pos="8459"/>
              <w:tab w:val="right" w:pos="9026" w:leader="dot"/>
            </w:tabs>
            <w:rPr/>
          </w:pPr>
          <w:hyperlink w:anchor="__RefHeading___Toc2569982_1067777946">
            <w:r>
              <w:rPr>
                <w:webHidden/>
                <w:rStyle w:val="IndexLink"/>
                <w:rtl w:val="true"/>
              </w:rPr>
              <w:t>العبد لا تجب عليه الفطرة</w:t>
            </w:r>
            <w:r>
              <w:rPr>
                <w:rStyle w:val="IndexLink"/>
                <w:rtl w:val="true"/>
              </w:rPr>
              <w:tab/>
            </w:r>
            <w:r>
              <w:rPr>
                <w:rStyle w:val="IndexLink"/>
              </w:rPr>
              <w:t>147</w:t>
            </w:r>
          </w:hyperlink>
        </w:p>
        <w:p>
          <w:pPr>
            <w:pStyle w:val="Contents3"/>
            <w:tabs>
              <w:tab w:val="clear" w:pos="8459"/>
              <w:tab w:val="right" w:pos="9026" w:leader="dot"/>
            </w:tabs>
            <w:rPr/>
          </w:pPr>
          <w:hyperlink w:anchor="__RefHeading___Toc2569984_1067777946">
            <w:r>
              <w:rPr>
                <w:webHidden/>
                <w:rStyle w:val="IndexLink"/>
                <w:rtl w:val="true"/>
              </w:rPr>
              <w:t>وجوب الفطرة علی السيد إذا ملك عبده عبداً</w:t>
            </w:r>
            <w:r>
              <w:rPr>
                <w:rStyle w:val="IndexLink"/>
                <w:rtl w:val="true"/>
              </w:rPr>
              <w:tab/>
            </w:r>
            <w:r>
              <w:rPr>
                <w:rStyle w:val="IndexLink"/>
              </w:rPr>
              <w:t>148</w:t>
            </w:r>
          </w:hyperlink>
        </w:p>
        <w:p>
          <w:pPr>
            <w:pStyle w:val="Contents3"/>
            <w:tabs>
              <w:tab w:val="clear" w:pos="8459"/>
              <w:tab w:val="right" w:pos="9026" w:leader="dot"/>
            </w:tabs>
            <w:rPr/>
          </w:pPr>
          <w:hyperlink w:anchor="__RefHeading___Toc2569986_1067777946">
            <w:r>
              <w:rPr>
                <w:webHidden/>
                <w:rStyle w:val="IndexLink"/>
                <w:rtl w:val="true"/>
              </w:rPr>
              <w:t>حكم زكاة الفطرة على المكاتب</w:t>
            </w:r>
            <w:r>
              <w:rPr>
                <w:rStyle w:val="IndexLink"/>
                <w:rtl w:val="true"/>
              </w:rPr>
              <w:tab/>
            </w:r>
            <w:r>
              <w:rPr>
                <w:rStyle w:val="IndexLink"/>
              </w:rPr>
              <w:t>148</w:t>
            </w:r>
          </w:hyperlink>
        </w:p>
        <w:p>
          <w:pPr>
            <w:pStyle w:val="Contents3"/>
            <w:tabs>
              <w:tab w:val="clear" w:pos="8459"/>
              <w:tab w:val="right" w:pos="9026" w:leader="dot"/>
            </w:tabs>
            <w:rPr/>
          </w:pPr>
          <w:hyperlink w:anchor="__RefHeading___Toc2569988_1067777946">
            <w:r>
              <w:rPr>
                <w:webHidden/>
                <w:rStyle w:val="IndexLink"/>
                <w:rtl w:val="true"/>
              </w:rPr>
              <w:t>الفطرة تتحمل على الزوج بالزوجية</w:t>
            </w:r>
            <w:r>
              <w:rPr>
                <w:rStyle w:val="IndexLink"/>
                <w:rtl w:val="true"/>
              </w:rPr>
              <w:tab/>
            </w:r>
            <w:r>
              <w:rPr>
                <w:rStyle w:val="IndexLink"/>
              </w:rPr>
              <w:t>149</w:t>
            </w:r>
          </w:hyperlink>
        </w:p>
        <w:p>
          <w:pPr>
            <w:pStyle w:val="Contents3"/>
            <w:tabs>
              <w:tab w:val="clear" w:pos="8459"/>
              <w:tab w:val="right" w:pos="9026" w:leader="dot"/>
            </w:tabs>
            <w:rPr/>
          </w:pPr>
          <w:hyperlink w:anchor="__RefHeading___Toc2569990_1067777946">
            <w:r>
              <w:rPr>
                <w:webHidden/>
                <w:rStyle w:val="IndexLink"/>
                <w:rtl w:val="true"/>
              </w:rPr>
              <w:t>في زكاة الضيف</w:t>
            </w:r>
            <w:r>
              <w:rPr>
                <w:rStyle w:val="IndexLink"/>
                <w:rtl w:val="true"/>
              </w:rPr>
              <w:tab/>
            </w:r>
            <w:r>
              <w:rPr>
                <w:rStyle w:val="IndexLink"/>
              </w:rPr>
              <w:t>150</w:t>
            </w:r>
          </w:hyperlink>
        </w:p>
        <w:p>
          <w:pPr>
            <w:pStyle w:val="Contents3"/>
            <w:tabs>
              <w:tab w:val="clear" w:pos="8459"/>
              <w:tab w:val="right" w:pos="9026" w:leader="dot"/>
            </w:tabs>
            <w:rPr/>
          </w:pPr>
          <w:hyperlink w:anchor="__RefHeading___Toc2569992_1067777946">
            <w:r>
              <w:rPr>
                <w:webHidden/>
                <w:rStyle w:val="IndexLink"/>
                <w:rtl w:val="true"/>
              </w:rPr>
              <w:t>فطرة الولد الصغير على والده إذا كان معسرا</w:t>
            </w:r>
            <w:r>
              <w:rPr>
                <w:rStyle w:val="IndexLink"/>
                <w:rtl w:val="true"/>
              </w:rPr>
              <w:tab/>
            </w:r>
            <w:r>
              <w:rPr>
                <w:rStyle w:val="IndexLink"/>
              </w:rPr>
              <w:t>150</w:t>
            </w:r>
          </w:hyperlink>
        </w:p>
        <w:p>
          <w:pPr>
            <w:pStyle w:val="Contents3"/>
            <w:tabs>
              <w:tab w:val="clear" w:pos="8459"/>
              <w:tab w:val="right" w:pos="9026" w:leader="dot"/>
            </w:tabs>
            <w:rPr/>
          </w:pPr>
          <w:hyperlink w:anchor="__RefHeading___Toc2569994_1067777946">
            <w:r>
              <w:rPr>
                <w:webHidden/>
                <w:rStyle w:val="IndexLink"/>
                <w:rtl w:val="true"/>
              </w:rPr>
              <w:t>الولد الصغير الموسرلزم أباه نفقته وفطرته</w:t>
            </w:r>
            <w:r>
              <w:rPr>
                <w:rStyle w:val="IndexLink"/>
                <w:rtl w:val="true"/>
              </w:rPr>
              <w:tab/>
            </w:r>
            <w:r>
              <w:rPr>
                <w:rStyle w:val="IndexLink"/>
              </w:rPr>
              <w:t>151</w:t>
            </w:r>
          </w:hyperlink>
        </w:p>
        <w:p>
          <w:pPr>
            <w:pStyle w:val="Contents3"/>
            <w:tabs>
              <w:tab w:val="clear" w:pos="8459"/>
              <w:tab w:val="right" w:pos="9026" w:leader="dot"/>
            </w:tabs>
            <w:rPr/>
          </w:pPr>
          <w:hyperlink w:anchor="__RefHeading___Toc2569996_1067777946">
            <w:r>
              <w:rPr>
                <w:webHidden/>
                <w:rStyle w:val="IndexLink"/>
                <w:rtl w:val="true"/>
              </w:rPr>
              <w:t>حكم ولد الولد إذا كان صغيرا مثل واد الصلب</w:t>
            </w:r>
            <w:r>
              <w:rPr>
                <w:rStyle w:val="IndexLink"/>
                <w:rtl w:val="true"/>
              </w:rPr>
              <w:tab/>
            </w:r>
            <w:r>
              <w:rPr>
                <w:rStyle w:val="IndexLink"/>
              </w:rPr>
              <w:t>151</w:t>
            </w:r>
          </w:hyperlink>
        </w:p>
        <w:p>
          <w:pPr>
            <w:pStyle w:val="Contents3"/>
            <w:tabs>
              <w:tab w:val="clear" w:pos="8459"/>
              <w:tab w:val="right" w:pos="9026" w:leader="dot"/>
            </w:tabs>
            <w:rPr/>
          </w:pPr>
          <w:hyperlink w:anchor="__RefHeading___Toc2569998_1067777946">
            <w:r>
              <w:rPr>
                <w:webHidden/>
                <w:rStyle w:val="IndexLink"/>
                <w:rtl w:val="true"/>
              </w:rPr>
              <w:t>الوالد المعسر نفقته وفطرته على ولده</w:t>
            </w:r>
            <w:r>
              <w:rPr>
                <w:rStyle w:val="IndexLink"/>
                <w:rtl w:val="true"/>
              </w:rPr>
              <w:tab/>
            </w:r>
            <w:r>
              <w:rPr>
                <w:rStyle w:val="IndexLink"/>
              </w:rPr>
              <w:t>152</w:t>
            </w:r>
          </w:hyperlink>
        </w:p>
        <w:p>
          <w:pPr>
            <w:pStyle w:val="Contents3"/>
            <w:tabs>
              <w:tab w:val="clear" w:pos="8459"/>
              <w:tab w:val="right" w:pos="9026" w:leader="dot"/>
            </w:tabs>
            <w:rPr/>
          </w:pPr>
          <w:hyperlink w:anchor="__RefHeading___Toc2570000_1067777946">
            <w:r>
              <w:rPr>
                <w:webHidden/>
                <w:rStyle w:val="IndexLink"/>
                <w:rtl w:val="true"/>
              </w:rPr>
              <w:t>حكم الولد الكبير إذا كان معسراً</w:t>
            </w:r>
            <w:r>
              <w:rPr>
                <w:rStyle w:val="IndexLink"/>
                <w:rtl w:val="true"/>
              </w:rPr>
              <w:tab/>
            </w:r>
            <w:r>
              <w:rPr>
                <w:rStyle w:val="IndexLink"/>
              </w:rPr>
              <w:t>153</w:t>
            </w:r>
          </w:hyperlink>
        </w:p>
        <w:p>
          <w:pPr>
            <w:pStyle w:val="Contents3"/>
            <w:tabs>
              <w:tab w:val="clear" w:pos="8459"/>
              <w:tab w:val="right" w:pos="9026" w:leader="dot"/>
            </w:tabs>
            <w:rPr/>
          </w:pPr>
          <w:hyperlink w:anchor="__RefHeading___Toc2570002_1067777946">
            <w:r>
              <w:rPr>
                <w:webHidden/>
                <w:rStyle w:val="IndexLink"/>
                <w:rtl w:val="true"/>
              </w:rPr>
              <w:t>حكم المملوك الغائب</w:t>
            </w:r>
            <w:r>
              <w:rPr>
                <w:rStyle w:val="IndexLink"/>
                <w:rtl w:val="true"/>
              </w:rPr>
              <w:tab/>
            </w:r>
            <w:r>
              <w:rPr>
                <w:rStyle w:val="IndexLink"/>
              </w:rPr>
              <w:t>153</w:t>
            </w:r>
          </w:hyperlink>
        </w:p>
        <w:p>
          <w:pPr>
            <w:pStyle w:val="Contents3"/>
            <w:tabs>
              <w:tab w:val="clear" w:pos="8459"/>
              <w:tab w:val="right" w:pos="9026" w:leader="dot"/>
            </w:tabs>
            <w:rPr/>
          </w:pPr>
          <w:hyperlink w:anchor="__RefHeading___Toc2570004_1067777946">
            <w:r>
              <w:rPr>
                <w:webHidden/>
                <w:rStyle w:val="IndexLink"/>
                <w:rtl w:val="true"/>
              </w:rPr>
              <w:t>حكم المملوك المعضوب</w:t>
            </w:r>
            <w:r>
              <w:rPr>
                <w:rStyle w:val="IndexLink"/>
                <w:rtl w:val="true"/>
              </w:rPr>
              <w:tab/>
            </w:r>
            <w:r>
              <w:rPr>
                <w:rStyle w:val="IndexLink"/>
              </w:rPr>
              <w:t>154</w:t>
            </w:r>
          </w:hyperlink>
        </w:p>
        <w:p>
          <w:pPr>
            <w:pStyle w:val="Contents3"/>
            <w:tabs>
              <w:tab w:val="clear" w:pos="8459"/>
              <w:tab w:val="right" w:pos="9026" w:leader="dot"/>
            </w:tabs>
            <w:rPr/>
          </w:pPr>
          <w:hyperlink w:anchor="__RefHeading___Toc2570006_1067777946">
            <w:r>
              <w:rPr>
                <w:webHidden/>
                <w:rStyle w:val="IndexLink"/>
                <w:rtl w:val="true"/>
              </w:rPr>
              <w:t>وجوب اخراج الفطرة عن المملوك أو الزوجة الكافرة</w:t>
            </w:r>
            <w:r>
              <w:rPr>
                <w:rStyle w:val="IndexLink"/>
                <w:rtl w:val="true"/>
              </w:rPr>
              <w:tab/>
            </w:r>
            <w:r>
              <w:rPr>
                <w:rStyle w:val="IndexLink"/>
              </w:rPr>
              <w:t>154</w:t>
            </w:r>
          </w:hyperlink>
        </w:p>
        <w:p>
          <w:pPr>
            <w:pStyle w:val="Contents3"/>
            <w:tabs>
              <w:tab w:val="clear" w:pos="8459"/>
              <w:tab w:val="right" w:pos="9026" w:leader="dot"/>
            </w:tabs>
            <w:rPr/>
          </w:pPr>
          <w:hyperlink w:anchor="__RefHeading___Toc2570008_1067777946">
            <w:r>
              <w:rPr>
                <w:webHidden/>
                <w:rStyle w:val="IndexLink"/>
                <w:rtl w:val="true"/>
              </w:rPr>
              <w:t>اجبار المشرك علی بيع عبده إذا أسلم</w:t>
            </w:r>
            <w:r>
              <w:rPr>
                <w:rStyle w:val="IndexLink"/>
                <w:rtl w:val="true"/>
              </w:rPr>
              <w:tab/>
            </w:r>
            <w:r>
              <w:rPr>
                <w:rStyle w:val="IndexLink"/>
              </w:rPr>
              <w:t>155</w:t>
            </w:r>
          </w:hyperlink>
        </w:p>
        <w:p>
          <w:pPr>
            <w:pStyle w:val="Contents3"/>
            <w:tabs>
              <w:tab w:val="clear" w:pos="8459"/>
              <w:tab w:val="right" w:pos="9026" w:leader="dot"/>
            </w:tabs>
            <w:rPr/>
          </w:pPr>
          <w:hyperlink w:anchor="__RefHeading___Toc2570010_1067777946">
            <w:r>
              <w:rPr>
                <w:webHidden/>
                <w:rStyle w:val="IndexLink"/>
                <w:rtl w:val="true"/>
              </w:rPr>
              <w:t>الفطرة تتحمل بالزوجية</w:t>
            </w:r>
            <w:r>
              <w:rPr>
                <w:rStyle w:val="IndexLink"/>
                <w:rtl w:val="true"/>
              </w:rPr>
              <w:tab/>
            </w:r>
            <w:r>
              <w:rPr>
                <w:rStyle w:val="IndexLink"/>
              </w:rPr>
              <w:t>155</w:t>
            </w:r>
          </w:hyperlink>
        </w:p>
        <w:p>
          <w:pPr>
            <w:pStyle w:val="Contents3"/>
            <w:tabs>
              <w:tab w:val="clear" w:pos="8459"/>
              <w:tab w:val="right" w:pos="9026" w:leader="dot"/>
            </w:tabs>
            <w:rPr/>
          </w:pPr>
          <w:hyperlink w:anchor="__RefHeading___Toc2570012_1067777946">
            <w:r>
              <w:rPr>
                <w:webHidden/>
                <w:rStyle w:val="IndexLink"/>
                <w:rtl w:val="true"/>
              </w:rPr>
              <w:t>حكم من ولد له مولود ليلة العيد</w:t>
            </w:r>
            <w:r>
              <w:rPr>
                <w:rStyle w:val="IndexLink"/>
                <w:rtl w:val="true"/>
              </w:rPr>
              <w:tab/>
            </w:r>
            <w:r>
              <w:rPr>
                <w:rStyle w:val="IndexLink"/>
              </w:rPr>
              <w:t>156</w:t>
            </w:r>
          </w:hyperlink>
        </w:p>
        <w:p>
          <w:pPr>
            <w:pStyle w:val="Contents3"/>
            <w:tabs>
              <w:tab w:val="clear" w:pos="8459"/>
              <w:tab w:val="right" w:pos="9026" w:leader="dot"/>
            </w:tabs>
            <w:rPr/>
          </w:pPr>
          <w:hyperlink w:anchor="__RefHeading___Toc2570014_1067777946">
            <w:r>
              <w:rPr>
                <w:webHidden/>
                <w:rStyle w:val="IndexLink"/>
                <w:rtl w:val="true"/>
              </w:rPr>
              <w:t>حكم العبد الذي بين شريكين</w:t>
            </w:r>
            <w:r>
              <w:rPr>
                <w:rStyle w:val="IndexLink"/>
                <w:rtl w:val="true"/>
              </w:rPr>
              <w:tab/>
            </w:r>
            <w:r>
              <w:rPr>
                <w:rStyle w:val="IndexLink"/>
              </w:rPr>
              <w:t>157</w:t>
            </w:r>
          </w:hyperlink>
        </w:p>
        <w:p>
          <w:pPr>
            <w:pStyle w:val="Contents3"/>
            <w:tabs>
              <w:tab w:val="clear" w:pos="8459"/>
              <w:tab w:val="right" w:pos="9026" w:leader="dot"/>
            </w:tabs>
            <w:rPr/>
          </w:pPr>
          <w:hyperlink w:anchor="__RefHeading___Toc2570016_1067777946">
            <w:r>
              <w:rPr>
                <w:webHidden/>
                <w:rStyle w:val="IndexLink"/>
                <w:rtl w:val="true"/>
              </w:rPr>
              <w:t>حكم من باع عبدا قبل هلال شوال بأقل من ثلاثة أيام</w:t>
            </w:r>
            <w:r>
              <w:rPr>
                <w:rStyle w:val="IndexLink"/>
                <w:rtl w:val="true"/>
              </w:rPr>
              <w:tab/>
            </w:r>
            <w:r>
              <w:rPr>
                <w:rStyle w:val="IndexLink"/>
              </w:rPr>
              <w:t>159</w:t>
            </w:r>
          </w:hyperlink>
        </w:p>
        <w:p>
          <w:pPr>
            <w:pStyle w:val="Contents3"/>
            <w:tabs>
              <w:tab w:val="clear" w:pos="8459"/>
              <w:tab w:val="right" w:pos="9026" w:leader="dot"/>
            </w:tabs>
            <w:rPr/>
          </w:pPr>
          <w:hyperlink w:anchor="__RefHeading___Toc2570018_1067777946">
            <w:r>
              <w:rPr>
                <w:webHidden/>
                <w:rStyle w:val="IndexLink"/>
                <w:rtl w:val="true"/>
              </w:rPr>
              <w:t>الدين لا يمنع من وجوب الفطرة</w:t>
            </w:r>
            <w:r>
              <w:rPr>
                <w:rStyle w:val="IndexLink"/>
                <w:rtl w:val="true"/>
              </w:rPr>
              <w:tab/>
            </w:r>
            <w:r>
              <w:rPr>
                <w:rStyle w:val="IndexLink"/>
              </w:rPr>
              <w:t>160</w:t>
            </w:r>
          </w:hyperlink>
        </w:p>
        <w:p>
          <w:pPr>
            <w:pStyle w:val="Contents3"/>
            <w:tabs>
              <w:tab w:val="clear" w:pos="8459"/>
              <w:tab w:val="right" w:pos="9026" w:leader="dot"/>
            </w:tabs>
            <w:rPr/>
          </w:pPr>
          <w:hyperlink w:anchor="__RefHeading___Toc2570020_1067777946">
            <w:r>
              <w:rPr>
                <w:webHidden/>
                <w:rStyle w:val="IndexLink"/>
                <w:rtl w:val="true"/>
              </w:rPr>
              <w:t>حكم من مات قبل هلال شوال وله عبد وعليه دين</w:t>
            </w:r>
            <w:r>
              <w:rPr>
                <w:rStyle w:val="IndexLink"/>
                <w:rtl w:val="true"/>
              </w:rPr>
              <w:tab/>
            </w:r>
            <w:r>
              <w:rPr>
                <w:rStyle w:val="IndexLink"/>
              </w:rPr>
              <w:t>161</w:t>
            </w:r>
          </w:hyperlink>
        </w:p>
        <w:p>
          <w:pPr>
            <w:pStyle w:val="Contents3"/>
            <w:tabs>
              <w:tab w:val="clear" w:pos="8459"/>
              <w:tab w:val="right" w:pos="9026" w:leader="dot"/>
            </w:tabs>
            <w:rPr/>
          </w:pPr>
          <w:hyperlink w:anchor="__RefHeading___Toc2570022_1067777946">
            <w:r>
              <w:rPr>
                <w:webHidden/>
                <w:rStyle w:val="IndexLink"/>
                <w:rtl w:val="true"/>
              </w:rPr>
              <w:t>حكم من أوصی بعبده ومات قبل أن يهلّ شوال</w:t>
            </w:r>
            <w:r>
              <w:rPr>
                <w:rStyle w:val="IndexLink"/>
                <w:rtl w:val="true"/>
              </w:rPr>
              <w:tab/>
            </w:r>
            <w:r>
              <w:rPr>
                <w:rStyle w:val="IndexLink"/>
              </w:rPr>
              <w:t>162</w:t>
            </w:r>
          </w:hyperlink>
        </w:p>
        <w:p>
          <w:pPr>
            <w:pStyle w:val="Contents3"/>
            <w:tabs>
              <w:tab w:val="clear" w:pos="8459"/>
              <w:tab w:val="right" w:pos="9026" w:leader="dot"/>
            </w:tabs>
            <w:rPr/>
          </w:pPr>
          <w:hyperlink w:anchor="__RefHeading___Toc2570024_1067777946">
            <w:r>
              <w:rPr>
                <w:webHidden/>
                <w:rStyle w:val="IndexLink"/>
                <w:rtl w:val="true"/>
              </w:rPr>
              <w:t>إذا مات الموصي والموصى له قبل ان يقبل الوصية</w:t>
            </w:r>
            <w:r>
              <w:rPr>
                <w:rStyle w:val="IndexLink"/>
                <w:rtl w:val="true"/>
              </w:rPr>
              <w:tab/>
            </w:r>
            <w:r>
              <w:rPr>
                <w:rStyle w:val="IndexLink"/>
              </w:rPr>
              <w:t>162</w:t>
            </w:r>
          </w:hyperlink>
        </w:p>
        <w:p>
          <w:pPr>
            <w:pStyle w:val="Contents3"/>
            <w:tabs>
              <w:tab w:val="clear" w:pos="8459"/>
              <w:tab w:val="right" w:pos="9026" w:leader="dot"/>
            </w:tabs>
            <w:rPr/>
          </w:pPr>
          <w:hyperlink w:anchor="__RefHeading___Toc2570026_1067777946">
            <w:r>
              <w:rPr>
                <w:webHidden/>
                <w:rStyle w:val="IndexLink"/>
                <w:rtl w:val="true"/>
              </w:rPr>
              <w:t>حكم من وهب لغيره عبداً قبل ان يهلَّ شوال</w:t>
            </w:r>
            <w:r>
              <w:rPr>
                <w:rStyle w:val="IndexLink"/>
                <w:rtl w:val="true"/>
              </w:rPr>
              <w:tab/>
            </w:r>
            <w:r>
              <w:rPr>
                <w:rStyle w:val="IndexLink"/>
              </w:rPr>
              <w:t>163</w:t>
            </w:r>
          </w:hyperlink>
        </w:p>
        <w:p>
          <w:pPr>
            <w:pStyle w:val="Contents3"/>
            <w:tabs>
              <w:tab w:val="clear" w:pos="8459"/>
              <w:tab w:val="right" w:pos="9026" w:leader="dot"/>
            </w:tabs>
            <w:rPr/>
          </w:pPr>
          <w:hyperlink w:anchor="__RefHeading___Toc2570028_1067777946">
            <w:r>
              <w:rPr>
                <w:webHidden/>
                <w:rStyle w:val="IndexLink"/>
                <w:rtl w:val="true"/>
              </w:rPr>
              <w:t>على من تجب زكاة الفطرة</w:t>
            </w:r>
            <w:r>
              <w:rPr>
                <w:rStyle w:val="IndexLink"/>
                <w:rtl w:val="true"/>
              </w:rPr>
              <w:tab/>
            </w:r>
            <w:r>
              <w:rPr>
                <w:rStyle w:val="IndexLink"/>
              </w:rPr>
              <w:t>163</w:t>
            </w:r>
          </w:hyperlink>
        </w:p>
        <w:p>
          <w:pPr>
            <w:pStyle w:val="Contents3"/>
            <w:tabs>
              <w:tab w:val="clear" w:pos="8459"/>
              <w:tab w:val="right" w:pos="9026" w:leader="dot"/>
            </w:tabs>
            <w:rPr/>
          </w:pPr>
          <w:hyperlink w:anchor="__RefHeading___Toc2570030_1067777946">
            <w:r>
              <w:rPr>
                <w:webHidden/>
                <w:rStyle w:val="IndexLink"/>
                <w:rtl w:val="true"/>
              </w:rPr>
              <w:t>حكم من كان عادماً وقت الوجوب</w:t>
            </w:r>
            <w:r>
              <w:rPr>
                <w:rStyle w:val="IndexLink"/>
                <w:rtl w:val="true"/>
              </w:rPr>
              <w:tab/>
            </w:r>
            <w:r>
              <w:rPr>
                <w:rStyle w:val="IndexLink"/>
              </w:rPr>
              <w:t>164</w:t>
            </w:r>
          </w:hyperlink>
        </w:p>
        <w:p>
          <w:pPr>
            <w:pStyle w:val="Contents3"/>
            <w:tabs>
              <w:tab w:val="clear" w:pos="8459"/>
              <w:tab w:val="right" w:pos="9026" w:leader="dot"/>
            </w:tabs>
            <w:rPr/>
          </w:pPr>
          <w:hyperlink w:anchor="__RefHeading___Toc2570032_1067777946">
            <w:r>
              <w:rPr>
                <w:webHidden/>
                <w:rStyle w:val="IndexLink"/>
                <w:rtl w:val="true"/>
              </w:rPr>
              <w:t>الفطرة على الزوج بالزوجية وان كانت موسرة</w:t>
            </w:r>
            <w:r>
              <w:rPr>
                <w:rStyle w:val="IndexLink"/>
                <w:rtl w:val="true"/>
              </w:rPr>
              <w:tab/>
            </w:r>
            <w:r>
              <w:rPr>
                <w:rStyle w:val="IndexLink"/>
              </w:rPr>
              <w:t>164</w:t>
            </w:r>
          </w:hyperlink>
        </w:p>
        <w:p>
          <w:pPr>
            <w:pStyle w:val="Contents3"/>
            <w:tabs>
              <w:tab w:val="clear" w:pos="8459"/>
              <w:tab w:val="right" w:pos="9026" w:leader="dot"/>
            </w:tabs>
            <w:rPr/>
          </w:pPr>
          <w:hyperlink w:anchor="__RefHeading___Toc2570034_1067777946">
            <w:r>
              <w:rPr>
                <w:webHidden/>
                <w:rStyle w:val="IndexLink"/>
                <w:rtl w:val="true"/>
              </w:rPr>
              <w:t>كراهة أخذ الفقير فطرته</w:t>
            </w:r>
            <w:r>
              <w:rPr>
                <w:rStyle w:val="IndexLink"/>
                <w:rtl w:val="true"/>
              </w:rPr>
              <w:tab/>
            </w:r>
            <w:r>
              <w:rPr>
                <w:rStyle w:val="IndexLink"/>
              </w:rPr>
              <w:t>165</w:t>
            </w:r>
          </w:hyperlink>
        </w:p>
        <w:p>
          <w:pPr>
            <w:pStyle w:val="Contents3"/>
            <w:tabs>
              <w:tab w:val="clear" w:pos="8459"/>
              <w:tab w:val="right" w:pos="9026" w:leader="dot"/>
            </w:tabs>
            <w:rPr/>
          </w:pPr>
          <w:hyperlink w:anchor="__RefHeading___Toc2570036_1067777946">
            <w:r>
              <w:rPr>
                <w:webHidden/>
                <w:rStyle w:val="IndexLink"/>
                <w:rtl w:val="true"/>
              </w:rPr>
              <w:t>مقدار زكاة الفطرة</w:t>
            </w:r>
            <w:r>
              <w:rPr>
                <w:rStyle w:val="IndexLink"/>
                <w:rtl w:val="true"/>
              </w:rPr>
              <w:tab/>
            </w:r>
            <w:r>
              <w:rPr>
                <w:rStyle w:val="IndexLink"/>
              </w:rPr>
              <w:t>165</w:t>
            </w:r>
          </w:hyperlink>
        </w:p>
        <w:p>
          <w:pPr>
            <w:pStyle w:val="Contents3"/>
            <w:tabs>
              <w:tab w:val="clear" w:pos="8459"/>
              <w:tab w:val="right" w:pos="9026" w:leader="dot"/>
            </w:tabs>
            <w:rPr/>
          </w:pPr>
          <w:hyperlink w:anchor="__RefHeading___Toc2570038_1067777946">
            <w:r>
              <w:rPr>
                <w:webHidden/>
                <w:rStyle w:val="IndexLink"/>
                <w:rtl w:val="true"/>
              </w:rPr>
              <w:t>جواز اخراج مقدار الزكاة من الجنس أو قيمته</w:t>
            </w:r>
            <w:r>
              <w:rPr>
                <w:rStyle w:val="IndexLink"/>
                <w:rtl w:val="true"/>
              </w:rPr>
              <w:tab/>
            </w:r>
            <w:r>
              <w:rPr>
                <w:rStyle w:val="IndexLink"/>
              </w:rPr>
              <w:t>167</w:t>
            </w:r>
          </w:hyperlink>
        </w:p>
        <w:p>
          <w:pPr>
            <w:pStyle w:val="Contents3"/>
            <w:tabs>
              <w:tab w:val="clear" w:pos="8459"/>
              <w:tab w:val="right" w:pos="9026" w:leader="dot"/>
            </w:tabs>
            <w:rPr/>
          </w:pPr>
          <w:hyperlink w:anchor="__RefHeading___Toc2570040_1067777946">
            <w:r>
              <w:rPr>
                <w:webHidden/>
                <w:rStyle w:val="IndexLink"/>
                <w:rtl w:val="true"/>
              </w:rPr>
              <w:t>يستحب في الفطرة مما غلب على قوت البلد</w:t>
            </w:r>
            <w:r>
              <w:rPr>
                <w:rStyle w:val="IndexLink"/>
                <w:rtl w:val="true"/>
              </w:rPr>
              <w:tab/>
            </w:r>
            <w:r>
              <w:rPr>
                <w:rStyle w:val="IndexLink"/>
              </w:rPr>
              <w:t>167</w:t>
            </w:r>
          </w:hyperlink>
        </w:p>
        <w:p>
          <w:pPr>
            <w:pStyle w:val="Contents3"/>
            <w:tabs>
              <w:tab w:val="clear" w:pos="8459"/>
              <w:tab w:val="right" w:pos="9026" w:leader="dot"/>
            </w:tabs>
            <w:rPr/>
          </w:pPr>
          <w:hyperlink w:anchor="__RefHeading___Toc2570042_1067777946">
            <w:r>
              <w:rPr>
                <w:webHidden/>
                <w:rStyle w:val="IndexLink"/>
                <w:rtl w:val="true"/>
              </w:rPr>
              <w:t>لا فرق بين اخراج اعلی الجنس أو أدونه</w:t>
            </w:r>
            <w:r>
              <w:rPr>
                <w:rStyle w:val="IndexLink"/>
                <w:rtl w:val="true"/>
              </w:rPr>
              <w:tab/>
            </w:r>
            <w:r>
              <w:rPr>
                <w:rStyle w:val="IndexLink"/>
              </w:rPr>
              <w:t>168</w:t>
            </w:r>
          </w:hyperlink>
        </w:p>
        <w:p>
          <w:pPr>
            <w:pStyle w:val="Contents3"/>
            <w:tabs>
              <w:tab w:val="clear" w:pos="8459"/>
              <w:tab w:val="right" w:pos="9026" w:leader="dot"/>
            </w:tabs>
            <w:rPr/>
          </w:pPr>
          <w:hyperlink w:anchor="__RefHeading___Toc2570044_1067777946">
            <w:r>
              <w:rPr>
                <w:webHidden/>
                <w:rStyle w:val="IndexLink"/>
                <w:rtl w:val="true"/>
              </w:rPr>
              <w:t>لا يجزي في الفطرة الدقيق والسويق</w:t>
            </w:r>
            <w:r>
              <w:rPr>
                <w:rStyle w:val="IndexLink"/>
                <w:rtl w:val="true"/>
              </w:rPr>
              <w:tab/>
            </w:r>
            <w:r>
              <w:rPr>
                <w:rStyle w:val="IndexLink"/>
              </w:rPr>
              <w:t>168</w:t>
            </w:r>
          </w:hyperlink>
        </w:p>
        <w:p>
          <w:pPr>
            <w:pStyle w:val="Contents3"/>
            <w:tabs>
              <w:tab w:val="clear" w:pos="8459"/>
              <w:tab w:val="right" w:pos="9026" w:leader="dot"/>
            </w:tabs>
            <w:rPr/>
          </w:pPr>
          <w:hyperlink w:anchor="__RefHeading___Toc2570046_1067777946">
            <w:r>
              <w:rPr>
                <w:webHidden/>
                <w:rStyle w:val="IndexLink"/>
                <w:rtl w:val="true"/>
              </w:rPr>
              <w:t>وجوب الفطرة علی المسلمين كافة</w:t>
            </w:r>
            <w:r>
              <w:rPr>
                <w:rStyle w:val="IndexLink"/>
                <w:rtl w:val="true"/>
              </w:rPr>
              <w:tab/>
            </w:r>
            <w:r>
              <w:rPr>
                <w:rStyle w:val="IndexLink"/>
              </w:rPr>
              <w:t>169</w:t>
            </w:r>
          </w:hyperlink>
        </w:p>
        <w:p>
          <w:pPr>
            <w:pStyle w:val="Contents3"/>
            <w:tabs>
              <w:tab w:val="clear" w:pos="8459"/>
              <w:tab w:val="right" w:pos="9026" w:leader="dot"/>
            </w:tabs>
            <w:rPr/>
          </w:pPr>
          <w:hyperlink w:anchor="__RefHeading___Toc2570048_1067777946">
            <w:r>
              <w:rPr>
                <w:webHidden/>
                <w:rStyle w:val="IndexLink"/>
                <w:rtl w:val="true"/>
              </w:rPr>
              <w:t>لا يجوز لأهل البادية اخراج الفطرة أقطا أو لبنا</w:t>
            </w:r>
            <w:r>
              <w:rPr>
                <w:rStyle w:val="IndexLink"/>
                <w:rtl w:val="true"/>
              </w:rPr>
              <w:tab/>
            </w:r>
            <w:r>
              <w:rPr>
                <w:rStyle w:val="IndexLink"/>
              </w:rPr>
              <w:t>169</w:t>
            </w:r>
          </w:hyperlink>
        </w:p>
        <w:p>
          <w:pPr>
            <w:pStyle w:val="Contents3"/>
            <w:tabs>
              <w:tab w:val="clear" w:pos="8459"/>
              <w:tab w:val="right" w:pos="9026" w:leader="dot"/>
            </w:tabs>
            <w:rPr/>
          </w:pPr>
          <w:hyperlink w:anchor="__RefHeading___Toc2570050_1067777946">
            <w:r>
              <w:rPr>
                <w:webHidden/>
                <w:rStyle w:val="IndexLink"/>
                <w:rtl w:val="true"/>
              </w:rPr>
              <w:t>حكم فطرة العبد الذي بين شريكين</w:t>
            </w:r>
            <w:r>
              <w:rPr>
                <w:rStyle w:val="IndexLink"/>
                <w:rtl w:val="true"/>
              </w:rPr>
              <w:tab/>
            </w:r>
            <w:r>
              <w:rPr>
                <w:rStyle w:val="IndexLink"/>
              </w:rPr>
              <w:t>170</w:t>
            </w:r>
          </w:hyperlink>
        </w:p>
        <w:p>
          <w:pPr>
            <w:pStyle w:val="Contents3"/>
            <w:tabs>
              <w:tab w:val="clear" w:pos="8459"/>
              <w:tab w:val="right" w:pos="9026" w:leader="dot"/>
            </w:tabs>
            <w:rPr/>
          </w:pPr>
          <w:hyperlink w:anchor="__RefHeading___Toc2570052_1067777946">
            <w:r>
              <w:rPr>
                <w:webHidden/>
                <w:rStyle w:val="IndexLink"/>
                <w:rtl w:val="true"/>
              </w:rPr>
              <w:t>حكم من أخرج فطرة بدل الحنطة شعيرا</w:t>
            </w:r>
            <w:r>
              <w:rPr>
                <w:rStyle w:val="IndexLink"/>
                <w:rtl w:val="true"/>
              </w:rPr>
              <w:tab/>
            </w:r>
            <w:r>
              <w:rPr>
                <w:rStyle w:val="IndexLink"/>
              </w:rPr>
              <w:t>170</w:t>
            </w:r>
          </w:hyperlink>
        </w:p>
        <w:p>
          <w:pPr>
            <w:pStyle w:val="Contents3"/>
            <w:tabs>
              <w:tab w:val="clear" w:pos="8459"/>
              <w:tab w:val="right" w:pos="9026" w:leader="dot"/>
            </w:tabs>
            <w:rPr/>
          </w:pPr>
          <w:hyperlink w:anchor="__RefHeading___Toc2570054_1067777946">
            <w:r>
              <w:rPr>
                <w:webHidden/>
                <w:rStyle w:val="IndexLink"/>
                <w:rtl w:val="true"/>
              </w:rPr>
              <w:t>مصرف زكاة الفطرة</w:t>
            </w:r>
            <w:r>
              <w:rPr>
                <w:rStyle w:val="IndexLink"/>
                <w:rtl w:val="true"/>
              </w:rPr>
              <w:tab/>
            </w:r>
            <w:r>
              <w:rPr>
                <w:rStyle w:val="IndexLink"/>
              </w:rPr>
              <w:t>171</w:t>
            </w:r>
          </w:hyperlink>
        </w:p>
        <w:p>
          <w:pPr>
            <w:pStyle w:val="Contents3"/>
            <w:tabs>
              <w:tab w:val="clear" w:pos="8459"/>
              <w:tab w:val="right" w:pos="9026" w:leader="dot"/>
            </w:tabs>
            <w:rPr/>
          </w:pPr>
          <w:hyperlink w:anchor="__RefHeading___Toc2570056_1067777946">
            <w:r>
              <w:rPr>
                <w:webHidden/>
                <w:rStyle w:val="IndexLink"/>
                <w:rtl w:val="true"/>
              </w:rPr>
              <w:t>استسحاب حمل الزكواة الی الامام</w:t>
            </w:r>
            <w:r>
              <w:rPr>
                <w:rStyle w:val="IndexLink"/>
                <w:rtl w:val="true"/>
              </w:rPr>
              <w:tab/>
            </w:r>
            <w:r>
              <w:rPr>
                <w:rStyle w:val="IndexLink"/>
              </w:rPr>
              <w:t>172</w:t>
            </w:r>
          </w:hyperlink>
        </w:p>
        <w:p>
          <w:pPr>
            <w:pStyle w:val="Contents3"/>
            <w:tabs>
              <w:tab w:val="clear" w:pos="8459"/>
              <w:tab w:val="right" w:pos="9026" w:leader="dot"/>
            </w:tabs>
            <w:rPr/>
          </w:pPr>
          <w:hyperlink w:anchor="__RefHeading___Toc2570058_1067777946">
            <w:r>
              <w:rPr>
                <w:webHidden/>
                <w:rStyle w:val="IndexLink"/>
                <w:rtl w:val="true"/>
              </w:rPr>
              <w:t>وقت اخراج الفطرة</w:t>
            </w:r>
            <w:r>
              <w:rPr>
                <w:rStyle w:val="IndexLink"/>
                <w:rtl w:val="true"/>
              </w:rPr>
              <w:tab/>
            </w:r>
            <w:r>
              <w:rPr>
                <w:rStyle w:val="IndexLink"/>
              </w:rPr>
              <w:t>172</w:t>
            </w:r>
          </w:hyperlink>
        </w:p>
        <w:p>
          <w:pPr>
            <w:pStyle w:val="Contents3"/>
            <w:tabs>
              <w:tab w:val="clear" w:pos="8459"/>
              <w:tab w:val="right" w:pos="9026" w:leader="dot"/>
            </w:tabs>
            <w:rPr/>
          </w:pPr>
          <w:hyperlink w:anchor="__RefHeading___Toc2570060_1067777946">
            <w:r>
              <w:rPr>
                <w:webHidden/>
                <w:rStyle w:val="IndexLink"/>
                <w:rtl w:val="true"/>
              </w:rPr>
              <w:t>مقدار الصاع المعتبر في الفطرة</w:t>
            </w:r>
            <w:r>
              <w:rPr>
                <w:rStyle w:val="IndexLink"/>
                <w:rtl w:val="true"/>
              </w:rPr>
              <w:tab/>
            </w:r>
            <w:r>
              <w:rPr>
                <w:rStyle w:val="IndexLink"/>
              </w:rPr>
              <w:t>173</w:t>
            </w:r>
          </w:hyperlink>
        </w:p>
        <w:p>
          <w:pPr>
            <w:pStyle w:val="Contents3"/>
            <w:tabs>
              <w:tab w:val="clear" w:pos="8459"/>
              <w:tab w:val="right" w:pos="9026" w:leader="dot"/>
            </w:tabs>
            <w:rPr/>
          </w:pPr>
          <w:hyperlink w:anchor="__RefHeading___Toc2570062_1067777946">
            <w:r>
              <w:rPr>
                <w:webHidden/>
                <w:rStyle w:val="IndexLink"/>
                <w:rtl w:val="true"/>
              </w:rPr>
              <w:t>الزكاة لا تسقط بالوفاة بعد حلول الحول</w:t>
            </w:r>
            <w:r>
              <w:rPr>
                <w:rStyle w:val="IndexLink"/>
                <w:rtl w:val="true"/>
              </w:rPr>
              <w:tab/>
            </w:r>
            <w:r>
              <w:rPr>
                <w:rStyle w:val="IndexLink"/>
              </w:rPr>
              <w:t>173</w:t>
            </w:r>
          </w:hyperlink>
        </w:p>
        <w:p>
          <w:pPr>
            <w:pStyle w:val="Contents2"/>
            <w:tabs>
              <w:tab w:val="clear" w:pos="8743"/>
              <w:tab w:val="right" w:pos="9026" w:leader="dot"/>
            </w:tabs>
            <w:rPr/>
          </w:pPr>
          <w:hyperlink w:anchor="__RefHeading___Toc2570064_1067777946">
            <w:r>
              <w:rPr>
                <w:webHidden/>
                <w:rStyle w:val="IndexLink"/>
                <w:rtl w:val="true"/>
              </w:rPr>
              <w:t>كتاب الصوم</w:t>
            </w:r>
            <w:r>
              <w:rPr>
                <w:rStyle w:val="IndexLink"/>
                <w:rtl w:val="true"/>
              </w:rPr>
              <w:tab/>
            </w:r>
            <w:r>
              <w:rPr>
                <w:rStyle w:val="IndexLink"/>
              </w:rPr>
              <w:t>176</w:t>
            </w:r>
          </w:hyperlink>
        </w:p>
        <w:p>
          <w:pPr>
            <w:pStyle w:val="Contents3"/>
            <w:tabs>
              <w:tab w:val="clear" w:pos="8459"/>
              <w:tab w:val="right" w:pos="9026" w:leader="dot"/>
            </w:tabs>
            <w:rPr/>
          </w:pPr>
          <w:hyperlink w:anchor="__RefHeading___Toc2570066_1067777946">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570068_1067777946">
            <w:r>
              <w:rPr>
                <w:webHidden/>
                <w:rStyle w:val="IndexLink"/>
                <w:rtl w:val="true"/>
              </w:rPr>
              <w:t>في تفسير آية الصوم</w:t>
            </w:r>
            <w:r>
              <w:rPr>
                <w:rStyle w:val="IndexLink"/>
                <w:rtl w:val="true"/>
              </w:rPr>
              <w:tab/>
            </w:r>
            <w:r>
              <w:rPr>
                <w:rStyle w:val="IndexLink"/>
              </w:rPr>
              <w:t>178</w:t>
            </w:r>
          </w:hyperlink>
        </w:p>
        <w:p>
          <w:pPr>
            <w:pStyle w:val="Contents3"/>
            <w:tabs>
              <w:tab w:val="clear" w:pos="8459"/>
              <w:tab w:val="right" w:pos="9026" w:leader="dot"/>
            </w:tabs>
            <w:rPr/>
          </w:pPr>
          <w:hyperlink w:anchor="__RefHeading___Toc2570070_1067777946">
            <w:r>
              <w:rPr>
                <w:webHidden/>
                <w:rStyle w:val="IndexLink"/>
                <w:rtl w:val="true"/>
              </w:rPr>
              <w:t>إشتراط النية في الصوم</w:t>
            </w:r>
            <w:r>
              <w:rPr>
                <w:rStyle w:val="IndexLink"/>
                <w:rtl w:val="true"/>
              </w:rPr>
              <w:tab/>
            </w:r>
            <w:r>
              <w:rPr>
                <w:rStyle w:val="IndexLink"/>
              </w:rPr>
              <w:t>179</w:t>
            </w:r>
          </w:hyperlink>
        </w:p>
        <w:p>
          <w:pPr>
            <w:pStyle w:val="Contents3"/>
            <w:tabs>
              <w:tab w:val="clear" w:pos="8459"/>
              <w:tab w:val="right" w:pos="9026" w:leader="dot"/>
            </w:tabs>
            <w:rPr/>
          </w:pPr>
          <w:hyperlink w:anchor="__RefHeading___Toc2570072_1067777946">
            <w:r>
              <w:rPr>
                <w:webHidden/>
                <w:rStyle w:val="IndexLink"/>
                <w:rtl w:val="true"/>
              </w:rPr>
              <w:t>أقسام الصوم</w:t>
            </w:r>
            <w:r>
              <w:rPr>
                <w:rStyle w:val="IndexLink"/>
                <w:rtl w:val="true"/>
              </w:rPr>
              <w:tab/>
            </w:r>
            <w:r>
              <w:rPr>
                <w:rStyle w:val="IndexLink"/>
              </w:rPr>
              <w:t>180</w:t>
            </w:r>
          </w:hyperlink>
        </w:p>
        <w:p>
          <w:pPr>
            <w:pStyle w:val="Contents3"/>
            <w:tabs>
              <w:tab w:val="clear" w:pos="8459"/>
              <w:tab w:val="right" w:pos="9026" w:leader="dot"/>
            </w:tabs>
            <w:rPr/>
          </w:pPr>
          <w:hyperlink w:anchor="__RefHeading___Toc2570074_1067777946">
            <w:r>
              <w:rPr>
                <w:webHidden/>
                <w:rStyle w:val="IndexLink"/>
                <w:rtl w:val="true"/>
              </w:rPr>
              <w:t>ضروب الصوم المعين</w:t>
            </w:r>
            <w:r>
              <w:rPr>
                <w:rStyle w:val="IndexLink"/>
                <w:rtl w:val="true"/>
              </w:rPr>
              <w:tab/>
            </w:r>
            <w:r>
              <w:rPr>
                <w:rStyle w:val="IndexLink"/>
              </w:rPr>
              <w:t>181</w:t>
            </w:r>
          </w:hyperlink>
        </w:p>
        <w:p>
          <w:pPr>
            <w:pStyle w:val="Contents2"/>
            <w:tabs>
              <w:tab w:val="clear" w:pos="8743"/>
              <w:tab w:val="right" w:pos="9026" w:leader="dot"/>
            </w:tabs>
            <w:rPr/>
          </w:pPr>
          <w:hyperlink w:anchor="__RefHeading___Toc2570076_1067777946">
            <w:r>
              <w:rPr>
                <w:webHidden/>
                <w:rStyle w:val="IndexLink"/>
                <w:rtl w:val="true"/>
              </w:rPr>
              <w:t>في أحكام الصوم</w:t>
            </w:r>
            <w:r>
              <w:rPr>
                <w:rStyle w:val="IndexLink"/>
                <w:rtl w:val="true"/>
              </w:rPr>
              <w:tab/>
            </w:r>
            <w:r>
              <w:rPr>
                <w:rStyle w:val="IndexLink"/>
              </w:rPr>
              <w:t>183</w:t>
            </w:r>
          </w:hyperlink>
        </w:p>
        <w:p>
          <w:pPr>
            <w:pStyle w:val="Contents3"/>
            <w:tabs>
              <w:tab w:val="clear" w:pos="8459"/>
              <w:tab w:val="right" w:pos="9026" w:leader="dot"/>
            </w:tabs>
            <w:rPr/>
          </w:pPr>
          <w:hyperlink w:anchor="__RefHeading___Toc2570078_1067777946">
            <w:r>
              <w:rPr>
                <w:webHidden/>
                <w:rStyle w:val="IndexLink"/>
                <w:rtl w:val="true"/>
              </w:rPr>
              <w:t>وقت نية الصوم</w:t>
            </w:r>
            <w:r>
              <w:rPr>
                <w:rStyle w:val="IndexLink"/>
                <w:rtl w:val="true"/>
              </w:rPr>
              <w:tab/>
            </w:r>
            <w:r>
              <w:rPr>
                <w:rStyle w:val="IndexLink"/>
              </w:rPr>
              <w:t>183</w:t>
            </w:r>
          </w:hyperlink>
        </w:p>
        <w:p>
          <w:pPr>
            <w:pStyle w:val="Contents3"/>
            <w:tabs>
              <w:tab w:val="clear" w:pos="8459"/>
              <w:tab w:val="right" w:pos="9026" w:leader="dot"/>
            </w:tabs>
            <w:rPr/>
          </w:pPr>
          <w:hyperlink w:anchor="__RefHeading___Toc2570080_1067777946">
            <w:r>
              <w:rPr>
                <w:webHidden/>
                <w:rStyle w:val="IndexLink"/>
                <w:rtl w:val="true"/>
              </w:rPr>
              <w:t>في جواز نية الصيام النافلة نهارا</w:t>
            </w:r>
            <w:r>
              <w:rPr>
                <w:rStyle w:val="IndexLink"/>
                <w:rtl w:val="true"/>
              </w:rPr>
              <w:tab/>
            </w:r>
            <w:r>
              <w:rPr>
                <w:rStyle w:val="IndexLink"/>
              </w:rPr>
              <w:t>184</w:t>
            </w:r>
          </w:hyperlink>
        </w:p>
        <w:p>
          <w:pPr>
            <w:pStyle w:val="Contents3"/>
            <w:tabs>
              <w:tab w:val="clear" w:pos="8459"/>
              <w:tab w:val="right" w:pos="9026" w:leader="dot"/>
            </w:tabs>
            <w:rPr/>
          </w:pPr>
          <w:hyperlink w:anchor="__RefHeading___Toc2570082_1067777946">
            <w:r>
              <w:rPr>
                <w:webHidden/>
                <w:rStyle w:val="IndexLink"/>
                <w:rtl w:val="true"/>
              </w:rPr>
              <w:t>حكم من نوی الصوم في النهار</w:t>
            </w:r>
            <w:r>
              <w:rPr>
                <w:rStyle w:val="IndexLink"/>
                <w:rtl w:val="true"/>
              </w:rPr>
              <w:tab/>
            </w:r>
            <w:r>
              <w:rPr>
                <w:rStyle w:val="IndexLink"/>
              </w:rPr>
              <w:t>186</w:t>
            </w:r>
          </w:hyperlink>
        </w:p>
        <w:p>
          <w:pPr>
            <w:pStyle w:val="Contents3"/>
            <w:tabs>
              <w:tab w:val="clear" w:pos="8459"/>
              <w:tab w:val="right" w:pos="9026" w:leader="dot"/>
            </w:tabs>
            <w:rPr/>
          </w:pPr>
          <w:hyperlink w:anchor="__RefHeading___Toc2570084_1067777946">
            <w:r>
              <w:rPr>
                <w:webHidden/>
                <w:rStyle w:val="IndexLink"/>
                <w:rtl w:val="true"/>
              </w:rPr>
              <w:t>علامة شهر رمضان</w:t>
            </w:r>
            <w:r>
              <w:rPr>
                <w:rStyle w:val="IndexLink"/>
                <w:rtl w:val="true"/>
              </w:rPr>
              <w:tab/>
            </w:r>
            <w:r>
              <w:rPr>
                <w:rStyle w:val="IndexLink"/>
              </w:rPr>
              <w:t>186</w:t>
            </w:r>
          </w:hyperlink>
        </w:p>
        <w:p>
          <w:pPr>
            <w:pStyle w:val="Contents3"/>
            <w:tabs>
              <w:tab w:val="clear" w:pos="8459"/>
              <w:tab w:val="right" w:pos="9026" w:leader="dot"/>
            </w:tabs>
            <w:rPr/>
          </w:pPr>
          <w:hyperlink w:anchor="__RefHeading___Toc2570086_1067777946">
            <w:r>
              <w:rPr>
                <w:webHidden/>
                <w:rStyle w:val="IndexLink"/>
                <w:rtl w:val="true"/>
              </w:rPr>
              <w:t>في صوم يوم الشك</w:t>
            </w:r>
            <w:r>
              <w:rPr>
                <w:rStyle w:val="IndexLink"/>
                <w:rtl w:val="true"/>
              </w:rPr>
              <w:tab/>
            </w:r>
            <w:r>
              <w:rPr>
                <w:rStyle w:val="IndexLink"/>
              </w:rPr>
              <w:t>187</w:t>
            </w:r>
          </w:hyperlink>
        </w:p>
        <w:p>
          <w:pPr>
            <w:pStyle w:val="Contents3"/>
            <w:tabs>
              <w:tab w:val="clear" w:pos="8459"/>
              <w:tab w:val="right" w:pos="9026" w:leader="dot"/>
            </w:tabs>
            <w:rPr/>
          </w:pPr>
          <w:hyperlink w:anchor="__RefHeading___Toc2570088_1067777946">
            <w:r>
              <w:rPr>
                <w:webHidden/>
                <w:rStyle w:val="IndexLink"/>
                <w:rtl w:val="true"/>
              </w:rPr>
              <w:t>حكم من رأى الهلال قبل الزوال أو بعده</w:t>
            </w:r>
            <w:r>
              <w:rPr>
                <w:rStyle w:val="IndexLink"/>
                <w:rtl w:val="true"/>
              </w:rPr>
              <w:tab/>
            </w:r>
            <w:r>
              <w:rPr>
                <w:rStyle w:val="IndexLink"/>
              </w:rPr>
              <w:t>188</w:t>
            </w:r>
          </w:hyperlink>
        </w:p>
        <w:p>
          <w:pPr>
            <w:pStyle w:val="Contents3"/>
            <w:tabs>
              <w:tab w:val="clear" w:pos="8459"/>
              <w:tab w:val="right" w:pos="9026" w:leader="dot"/>
            </w:tabs>
            <w:rPr/>
          </w:pPr>
          <w:hyperlink w:anchor="__RefHeading___Toc2570090_1067777946">
            <w:r>
              <w:rPr>
                <w:webHidden/>
                <w:rStyle w:val="IndexLink"/>
                <w:rtl w:val="true"/>
              </w:rPr>
              <w:t>لا يقبل في رؤية هلال رمضان إلا شهادة شاهدين</w:t>
            </w:r>
            <w:r>
              <w:rPr>
                <w:rStyle w:val="IndexLink"/>
                <w:rtl w:val="true"/>
              </w:rPr>
              <w:tab/>
            </w:r>
            <w:r>
              <w:rPr>
                <w:rStyle w:val="IndexLink"/>
              </w:rPr>
              <w:t>189</w:t>
            </w:r>
          </w:hyperlink>
        </w:p>
        <w:p>
          <w:pPr>
            <w:pStyle w:val="Contents3"/>
            <w:tabs>
              <w:tab w:val="clear" w:pos="8459"/>
              <w:tab w:val="right" w:pos="9026" w:leader="dot"/>
            </w:tabs>
            <w:rPr/>
          </w:pPr>
          <w:hyperlink w:anchor="__RefHeading___Toc2570092_1067777946">
            <w:r>
              <w:rPr>
                <w:webHidden/>
                <w:rStyle w:val="IndexLink"/>
                <w:rtl w:val="true"/>
              </w:rPr>
              <w:t>لا يقبل في هلال شوال الا شاهدان</w:t>
            </w:r>
            <w:r>
              <w:rPr>
                <w:rStyle w:val="IndexLink"/>
                <w:rtl w:val="true"/>
              </w:rPr>
              <w:tab/>
            </w:r>
            <w:r>
              <w:rPr>
                <w:rStyle w:val="IndexLink"/>
              </w:rPr>
              <w:t>190</w:t>
            </w:r>
          </w:hyperlink>
        </w:p>
        <w:p>
          <w:pPr>
            <w:pStyle w:val="Contents3"/>
            <w:tabs>
              <w:tab w:val="clear" w:pos="8459"/>
              <w:tab w:val="right" w:pos="9026" w:leader="dot"/>
            </w:tabs>
            <w:rPr/>
          </w:pPr>
          <w:hyperlink w:anchor="__RefHeading___Toc2570094_1067777946">
            <w:r>
              <w:rPr>
                <w:webHidden/>
                <w:rStyle w:val="IndexLink"/>
                <w:rtl w:val="true"/>
              </w:rPr>
              <w:t>حكم من أصبح جنباً في شهر رمضان ناسياً</w:t>
            </w:r>
            <w:r>
              <w:rPr>
                <w:rStyle w:val="IndexLink"/>
                <w:rtl w:val="true"/>
              </w:rPr>
              <w:tab/>
            </w:r>
            <w:r>
              <w:rPr>
                <w:rStyle w:val="IndexLink"/>
              </w:rPr>
              <w:t>191</w:t>
            </w:r>
          </w:hyperlink>
        </w:p>
        <w:p>
          <w:pPr>
            <w:pStyle w:val="Contents3"/>
            <w:tabs>
              <w:tab w:val="clear" w:pos="8459"/>
              <w:tab w:val="right" w:pos="9026" w:leader="dot"/>
            </w:tabs>
            <w:rPr/>
          </w:pPr>
          <w:hyperlink w:anchor="__RefHeading___Toc2570096_1067777946">
            <w:r>
              <w:rPr>
                <w:webHidden/>
                <w:rStyle w:val="IndexLink"/>
                <w:rtl w:val="true"/>
              </w:rPr>
              <w:t>حكم من شك في طلوع الفجر</w:t>
            </w:r>
            <w:r>
              <w:rPr>
                <w:rStyle w:val="IndexLink"/>
                <w:rtl w:val="true"/>
              </w:rPr>
              <w:tab/>
            </w:r>
            <w:r>
              <w:rPr>
                <w:rStyle w:val="IndexLink"/>
              </w:rPr>
              <w:t>191</w:t>
            </w:r>
          </w:hyperlink>
        </w:p>
        <w:p>
          <w:pPr>
            <w:pStyle w:val="Contents3"/>
            <w:tabs>
              <w:tab w:val="clear" w:pos="8459"/>
              <w:tab w:val="right" w:pos="9026" w:leader="dot"/>
            </w:tabs>
            <w:rPr/>
          </w:pPr>
          <w:hyperlink w:anchor="__RefHeading___Toc2570098_1067777946">
            <w:r>
              <w:rPr>
                <w:webHidden/>
                <w:rStyle w:val="IndexLink"/>
                <w:rtl w:val="true"/>
              </w:rPr>
              <w:t>جواز الجماع قبل طلوع الفجر بمقدار ما يغتسل فيه</w:t>
            </w:r>
            <w:r>
              <w:rPr>
                <w:rStyle w:val="IndexLink"/>
                <w:rtl w:val="true"/>
              </w:rPr>
              <w:tab/>
            </w:r>
            <w:r>
              <w:rPr>
                <w:rStyle w:val="IndexLink"/>
              </w:rPr>
              <w:t>192</w:t>
            </w:r>
          </w:hyperlink>
        </w:p>
        <w:p>
          <w:pPr>
            <w:pStyle w:val="Contents3"/>
            <w:tabs>
              <w:tab w:val="clear" w:pos="8459"/>
              <w:tab w:val="right" w:pos="9026" w:leader="dot"/>
            </w:tabs>
            <w:rPr/>
          </w:pPr>
          <w:hyperlink w:anchor="__RefHeading___Toc2570100_1067777946">
            <w:r>
              <w:rPr>
                <w:webHidden/>
                <w:rStyle w:val="IndexLink"/>
                <w:rtl w:val="true"/>
              </w:rPr>
              <w:t>حكم من ابتلع ما يخرج من بين أسنانه</w:t>
            </w:r>
            <w:r>
              <w:rPr>
                <w:rStyle w:val="IndexLink"/>
                <w:rtl w:val="true"/>
              </w:rPr>
              <w:tab/>
            </w:r>
            <w:r>
              <w:rPr>
                <w:rStyle w:val="IndexLink"/>
              </w:rPr>
              <w:t>193</w:t>
            </w:r>
          </w:hyperlink>
        </w:p>
        <w:p>
          <w:pPr>
            <w:pStyle w:val="Contents3"/>
            <w:tabs>
              <w:tab w:val="clear" w:pos="8459"/>
              <w:tab w:val="right" w:pos="9026" w:leader="dot"/>
            </w:tabs>
            <w:rPr/>
          </w:pPr>
          <w:hyperlink w:anchor="__RefHeading___Toc2570102_1067777946">
            <w:r>
              <w:rPr>
                <w:webHidden/>
                <w:rStyle w:val="IndexLink"/>
                <w:rtl w:val="true"/>
              </w:rPr>
              <w:t>حكم الغبار الدقيق والنقض الغليظ للصائم</w:t>
            </w:r>
            <w:r>
              <w:rPr>
                <w:rStyle w:val="IndexLink"/>
                <w:rtl w:val="true"/>
              </w:rPr>
              <w:tab/>
            </w:r>
            <w:r>
              <w:rPr>
                <w:rStyle w:val="IndexLink"/>
              </w:rPr>
              <w:t>194</w:t>
            </w:r>
          </w:hyperlink>
        </w:p>
        <w:p>
          <w:pPr>
            <w:pStyle w:val="Contents3"/>
            <w:tabs>
              <w:tab w:val="clear" w:pos="8459"/>
              <w:tab w:val="right" w:pos="9026" w:leader="dot"/>
            </w:tabs>
            <w:rPr/>
          </w:pPr>
          <w:hyperlink w:anchor="__RefHeading___Toc2570104_1067777946">
            <w:r>
              <w:rPr>
                <w:webHidden/>
                <w:rStyle w:val="IndexLink"/>
                <w:rtl w:val="true"/>
              </w:rPr>
              <w:t>حكم من بلع ريقه وهو صائم</w:t>
            </w:r>
            <w:r>
              <w:rPr>
                <w:rStyle w:val="IndexLink"/>
                <w:rtl w:val="true"/>
              </w:rPr>
              <w:tab/>
            </w:r>
            <w:r>
              <w:rPr>
                <w:rStyle w:val="IndexLink"/>
              </w:rPr>
              <w:t>194</w:t>
            </w:r>
          </w:hyperlink>
        </w:p>
        <w:p>
          <w:pPr>
            <w:pStyle w:val="Contents3"/>
            <w:tabs>
              <w:tab w:val="clear" w:pos="8459"/>
              <w:tab w:val="right" w:pos="9026" w:leader="dot"/>
            </w:tabs>
            <w:rPr/>
          </w:pPr>
          <w:hyperlink w:anchor="__RefHeading___Toc2570106_1067777946">
            <w:r>
              <w:rPr>
                <w:webHidden/>
                <w:rStyle w:val="IndexLink"/>
                <w:rtl w:val="true"/>
              </w:rPr>
              <w:t>حكم من تقیّأ متعمداً</w:t>
            </w:r>
            <w:r>
              <w:rPr>
                <w:rStyle w:val="IndexLink"/>
                <w:rtl w:val="true"/>
              </w:rPr>
              <w:tab/>
            </w:r>
            <w:r>
              <w:rPr>
                <w:rStyle w:val="IndexLink"/>
              </w:rPr>
              <w:t>195</w:t>
            </w:r>
          </w:hyperlink>
        </w:p>
        <w:p>
          <w:pPr>
            <w:pStyle w:val="Contents3"/>
            <w:tabs>
              <w:tab w:val="clear" w:pos="8459"/>
              <w:tab w:val="right" w:pos="9026" w:leader="dot"/>
            </w:tabs>
            <w:rPr/>
          </w:pPr>
          <w:hyperlink w:anchor="__RefHeading___Toc2570108_1067777946">
            <w:r>
              <w:rPr>
                <w:webHidden/>
                <w:rStyle w:val="IndexLink"/>
                <w:rtl w:val="true"/>
              </w:rPr>
              <w:t>من بان له رمضان بعد أن صام من شعبان</w:t>
            </w:r>
            <w:r>
              <w:rPr>
                <w:rStyle w:val="IndexLink"/>
                <w:rtl w:val="true"/>
              </w:rPr>
              <w:tab/>
            </w:r>
            <w:r>
              <w:rPr>
                <w:rStyle w:val="IndexLink"/>
              </w:rPr>
              <w:t>195</w:t>
            </w:r>
          </w:hyperlink>
        </w:p>
        <w:p>
          <w:pPr>
            <w:pStyle w:val="Contents3"/>
            <w:tabs>
              <w:tab w:val="clear" w:pos="8459"/>
              <w:tab w:val="right" w:pos="9026" w:leader="dot"/>
            </w:tabs>
            <w:rPr/>
          </w:pPr>
          <w:hyperlink w:anchor="__RefHeading___Toc2570110_1067777946">
            <w:r>
              <w:rPr>
                <w:webHidden/>
                <w:rStyle w:val="IndexLink"/>
                <w:rtl w:val="true"/>
              </w:rPr>
              <w:t>النية لصيام يوم الشك</w:t>
            </w:r>
            <w:r>
              <w:rPr>
                <w:rStyle w:val="IndexLink"/>
                <w:rtl w:val="true"/>
              </w:rPr>
              <w:tab/>
            </w:r>
            <w:r>
              <w:rPr>
                <w:rStyle w:val="IndexLink"/>
              </w:rPr>
              <w:t>196</w:t>
            </w:r>
          </w:hyperlink>
        </w:p>
        <w:p>
          <w:pPr>
            <w:pStyle w:val="Contents3"/>
            <w:tabs>
              <w:tab w:val="clear" w:pos="8459"/>
              <w:tab w:val="right" w:pos="9026" w:leader="dot"/>
            </w:tabs>
            <w:rPr/>
          </w:pPr>
          <w:hyperlink w:anchor="__RefHeading___Toc2570112_1067777946">
            <w:r>
              <w:rPr>
                <w:webHidden/>
                <w:rStyle w:val="IndexLink"/>
                <w:rtl w:val="true"/>
              </w:rPr>
              <w:t>حكم من عقد النية ليلة الشك من رمضان</w:t>
            </w:r>
            <w:r>
              <w:rPr>
                <w:rStyle w:val="IndexLink"/>
                <w:rtl w:val="true"/>
              </w:rPr>
              <w:tab/>
            </w:r>
            <w:r>
              <w:rPr>
                <w:rStyle w:val="IndexLink"/>
              </w:rPr>
              <w:t>197</w:t>
            </w:r>
          </w:hyperlink>
        </w:p>
        <w:p>
          <w:pPr>
            <w:pStyle w:val="Contents3"/>
            <w:tabs>
              <w:tab w:val="clear" w:pos="8459"/>
              <w:tab w:val="right" w:pos="9026" w:leader="dot"/>
            </w:tabs>
            <w:rPr/>
          </w:pPr>
          <w:hyperlink w:anchor="__RefHeading___Toc2570114_1067777946">
            <w:r>
              <w:rPr>
                <w:webHidden/>
                <w:rStyle w:val="IndexLink"/>
                <w:rtl w:val="true"/>
              </w:rPr>
              <w:t>حكم من كان شاكا في الفجر فأكل</w:t>
            </w:r>
            <w:r>
              <w:rPr>
                <w:rStyle w:val="IndexLink"/>
                <w:rtl w:val="true"/>
              </w:rPr>
              <w:tab/>
            </w:r>
            <w:r>
              <w:rPr>
                <w:rStyle w:val="IndexLink"/>
              </w:rPr>
              <w:t>197</w:t>
            </w:r>
          </w:hyperlink>
        </w:p>
        <w:p>
          <w:pPr>
            <w:pStyle w:val="Contents3"/>
            <w:tabs>
              <w:tab w:val="clear" w:pos="8459"/>
              <w:tab w:val="right" w:pos="9026" w:leader="dot"/>
            </w:tabs>
            <w:rPr/>
          </w:pPr>
          <w:hyperlink w:anchor="__RefHeading___Toc2570116_1067777946">
            <w:r>
              <w:rPr>
                <w:webHidden/>
                <w:rStyle w:val="IndexLink"/>
                <w:rtl w:val="true"/>
              </w:rPr>
              <w:t>حكم من جامع في نهار رمضان معتمدا</w:t>
            </w:r>
            <w:r>
              <w:rPr>
                <w:rStyle w:val="IndexLink"/>
                <w:rtl w:val="true"/>
              </w:rPr>
              <w:tab/>
            </w:r>
            <w:r>
              <w:rPr>
                <w:rStyle w:val="IndexLink"/>
              </w:rPr>
              <w:t>198</w:t>
            </w:r>
          </w:hyperlink>
        </w:p>
        <w:p>
          <w:pPr>
            <w:pStyle w:val="Contents3"/>
            <w:tabs>
              <w:tab w:val="clear" w:pos="8459"/>
              <w:tab w:val="right" w:pos="9026" w:leader="dot"/>
            </w:tabs>
            <w:rPr/>
          </w:pPr>
          <w:hyperlink w:anchor="__RefHeading___Toc2570118_1067777946">
            <w:r>
              <w:rPr>
                <w:webHidden/>
                <w:rStyle w:val="IndexLink"/>
                <w:rtl w:val="true"/>
              </w:rPr>
              <w:t>يجب في الجماع كفارتان</w:t>
            </w:r>
            <w:r>
              <w:rPr>
                <w:rStyle w:val="IndexLink"/>
                <w:rtl w:val="true"/>
              </w:rPr>
              <w:tab/>
            </w:r>
            <w:r>
              <w:rPr>
                <w:rStyle w:val="IndexLink"/>
              </w:rPr>
              <w:t>199</w:t>
            </w:r>
          </w:hyperlink>
        </w:p>
        <w:p>
          <w:pPr>
            <w:pStyle w:val="Contents3"/>
            <w:tabs>
              <w:tab w:val="clear" w:pos="8459"/>
              <w:tab w:val="right" w:pos="9026" w:leader="dot"/>
            </w:tabs>
            <w:rPr/>
          </w:pPr>
          <w:hyperlink w:anchor="__RefHeading___Toc2570120_1067777946">
            <w:r>
              <w:rPr>
                <w:webHidden/>
                <w:rStyle w:val="IndexLink"/>
                <w:rtl w:val="true"/>
              </w:rPr>
              <w:t>حكم من وطأ نائمة أو أكرهها</w:t>
            </w:r>
            <w:r>
              <w:rPr>
                <w:rStyle w:val="IndexLink"/>
                <w:rtl w:val="true"/>
              </w:rPr>
              <w:tab/>
            </w:r>
            <w:r>
              <w:rPr>
                <w:rStyle w:val="IndexLink"/>
              </w:rPr>
              <w:t>200</w:t>
            </w:r>
          </w:hyperlink>
        </w:p>
        <w:p>
          <w:pPr>
            <w:pStyle w:val="Contents3"/>
            <w:tabs>
              <w:tab w:val="clear" w:pos="8459"/>
              <w:tab w:val="right" w:pos="9026" w:leader="dot"/>
            </w:tabs>
            <w:rPr/>
          </w:pPr>
          <w:hyperlink w:anchor="__RefHeading___Toc2570122_1067777946">
            <w:r>
              <w:rPr>
                <w:webHidden/>
                <w:rStyle w:val="IndexLink"/>
                <w:rtl w:val="true"/>
              </w:rPr>
              <w:t>حكم من زنى بامرأة في شهر رمضان</w:t>
            </w:r>
            <w:r>
              <w:rPr>
                <w:rStyle w:val="IndexLink"/>
                <w:rtl w:val="true"/>
              </w:rPr>
              <w:tab/>
            </w:r>
            <w:r>
              <w:rPr>
                <w:rStyle w:val="IndexLink"/>
              </w:rPr>
              <w:t>200</w:t>
            </w:r>
          </w:hyperlink>
        </w:p>
        <w:p>
          <w:pPr>
            <w:pStyle w:val="Contents3"/>
            <w:tabs>
              <w:tab w:val="clear" w:pos="8459"/>
              <w:tab w:val="right" w:pos="9026" w:leader="dot"/>
            </w:tabs>
            <w:rPr/>
          </w:pPr>
          <w:hyperlink w:anchor="__RefHeading___Toc2570124_1067777946">
            <w:r>
              <w:rPr>
                <w:webHidden/>
                <w:rStyle w:val="IndexLink"/>
                <w:rtl w:val="true"/>
              </w:rPr>
              <w:t>الكفارة لا تسقط قضاء الصوم</w:t>
            </w:r>
            <w:r>
              <w:rPr>
                <w:rStyle w:val="IndexLink"/>
                <w:rtl w:val="true"/>
              </w:rPr>
              <w:tab/>
            </w:r>
            <w:r>
              <w:rPr>
                <w:rStyle w:val="IndexLink"/>
              </w:rPr>
              <w:t>201</w:t>
            </w:r>
          </w:hyperlink>
        </w:p>
        <w:p>
          <w:pPr>
            <w:pStyle w:val="Contents3"/>
            <w:tabs>
              <w:tab w:val="clear" w:pos="8459"/>
              <w:tab w:val="right" w:pos="9026" w:leader="dot"/>
            </w:tabs>
            <w:rPr/>
          </w:pPr>
          <w:hyperlink w:anchor="__RefHeading___Toc2570126_1067777946">
            <w:r>
              <w:rPr>
                <w:webHidden/>
                <w:rStyle w:val="IndexLink"/>
                <w:rtl w:val="true"/>
              </w:rPr>
              <w:t>من عجز عن الكفارة بكل حال سقطت عنه</w:t>
            </w:r>
            <w:r>
              <w:rPr>
                <w:rStyle w:val="IndexLink"/>
                <w:rtl w:val="true"/>
              </w:rPr>
              <w:tab/>
            </w:r>
            <w:r>
              <w:rPr>
                <w:rStyle w:val="IndexLink"/>
              </w:rPr>
              <w:t>201</w:t>
            </w:r>
          </w:hyperlink>
        </w:p>
        <w:p>
          <w:pPr>
            <w:pStyle w:val="Contents3"/>
            <w:tabs>
              <w:tab w:val="clear" w:pos="8459"/>
              <w:tab w:val="right" w:pos="9026" w:leader="dot"/>
            </w:tabs>
            <w:rPr/>
          </w:pPr>
          <w:hyperlink w:anchor="__RefHeading___Toc2570128_1067777946">
            <w:r>
              <w:rPr>
                <w:webHidden/>
                <w:rStyle w:val="IndexLink"/>
                <w:rtl w:val="true"/>
              </w:rPr>
              <w:t>الأكل والشرب والجماع ناسيا لا يفطر</w:t>
            </w:r>
            <w:r>
              <w:rPr>
                <w:rStyle w:val="IndexLink"/>
                <w:rtl w:val="true"/>
              </w:rPr>
              <w:tab/>
            </w:r>
            <w:r>
              <w:rPr>
                <w:rStyle w:val="IndexLink"/>
              </w:rPr>
              <w:t>202</w:t>
            </w:r>
          </w:hyperlink>
        </w:p>
        <w:p>
          <w:pPr>
            <w:pStyle w:val="Contents3"/>
            <w:tabs>
              <w:tab w:val="clear" w:pos="8459"/>
              <w:tab w:val="right" w:pos="9026" w:leader="dot"/>
            </w:tabs>
            <w:rPr/>
          </w:pPr>
          <w:hyperlink w:anchor="__RefHeading___Toc2570130_1067777946">
            <w:r>
              <w:rPr>
                <w:webHidden/>
                <w:rStyle w:val="IndexLink"/>
                <w:rtl w:val="true"/>
              </w:rPr>
              <w:t>كفارة من أفطر في شهر رمضان</w:t>
            </w:r>
            <w:r>
              <w:rPr>
                <w:rStyle w:val="IndexLink"/>
                <w:rtl w:val="true"/>
              </w:rPr>
              <w:tab/>
            </w:r>
            <w:r>
              <w:rPr>
                <w:rStyle w:val="IndexLink"/>
              </w:rPr>
              <w:t>203</w:t>
            </w:r>
          </w:hyperlink>
        </w:p>
        <w:p>
          <w:pPr>
            <w:pStyle w:val="Contents3"/>
            <w:tabs>
              <w:tab w:val="clear" w:pos="8459"/>
              <w:tab w:val="right" w:pos="9026" w:leader="dot"/>
            </w:tabs>
            <w:rPr/>
          </w:pPr>
          <w:hyperlink w:anchor="__RefHeading___Toc2570132_1067777946">
            <w:r>
              <w:rPr>
                <w:webHidden/>
                <w:rStyle w:val="IndexLink"/>
                <w:rtl w:val="true"/>
              </w:rPr>
              <w:t>يجزي في كفارة العتق أي رقبة عدا كفارة قتل الخطأ</w:t>
            </w:r>
            <w:r>
              <w:rPr>
                <w:rStyle w:val="IndexLink"/>
                <w:rtl w:val="true"/>
              </w:rPr>
              <w:tab/>
            </w:r>
            <w:r>
              <w:rPr>
                <w:rStyle w:val="IndexLink"/>
              </w:rPr>
              <w:t>204</w:t>
            </w:r>
          </w:hyperlink>
        </w:p>
        <w:p>
          <w:pPr>
            <w:pStyle w:val="Contents3"/>
            <w:tabs>
              <w:tab w:val="clear" w:pos="8459"/>
              <w:tab w:val="right" w:pos="9026" w:leader="dot"/>
            </w:tabs>
            <w:rPr/>
          </w:pPr>
          <w:hyperlink w:anchor="__RefHeading___Toc2570134_1067777946">
            <w:r>
              <w:rPr>
                <w:webHidden/>
                <w:rStyle w:val="IndexLink"/>
                <w:rtl w:val="true"/>
              </w:rPr>
              <w:t>استحباب كون الرقبة سليمة من الآفات</w:t>
            </w:r>
            <w:r>
              <w:rPr>
                <w:rStyle w:val="IndexLink"/>
                <w:rtl w:val="true"/>
              </w:rPr>
              <w:tab/>
            </w:r>
            <w:r>
              <w:rPr>
                <w:rStyle w:val="IndexLink"/>
              </w:rPr>
              <w:t>205</w:t>
            </w:r>
          </w:hyperlink>
        </w:p>
        <w:p>
          <w:pPr>
            <w:pStyle w:val="Contents3"/>
            <w:tabs>
              <w:tab w:val="clear" w:pos="8459"/>
              <w:tab w:val="right" w:pos="9026" w:leader="dot"/>
            </w:tabs>
            <w:rPr/>
          </w:pPr>
          <w:hyperlink w:anchor="__RefHeading___Toc2570136_1067777946">
            <w:r>
              <w:rPr>
                <w:webHidden/>
                <w:rStyle w:val="IndexLink"/>
                <w:rtl w:val="true"/>
              </w:rPr>
              <w:t>الصوم في الشهرين يجب أن يكون متتابعاً</w:t>
            </w:r>
            <w:r>
              <w:rPr>
                <w:rStyle w:val="IndexLink"/>
                <w:rtl w:val="true"/>
              </w:rPr>
              <w:tab/>
            </w:r>
            <w:r>
              <w:rPr>
                <w:rStyle w:val="IndexLink"/>
              </w:rPr>
              <w:t>205</w:t>
            </w:r>
          </w:hyperlink>
        </w:p>
        <w:p>
          <w:pPr>
            <w:pStyle w:val="Contents3"/>
            <w:tabs>
              <w:tab w:val="clear" w:pos="8459"/>
              <w:tab w:val="right" w:pos="9026" w:leader="dot"/>
            </w:tabs>
            <w:rPr/>
          </w:pPr>
          <w:hyperlink w:anchor="__RefHeading___Toc2570138_1067777946">
            <w:r>
              <w:rPr>
                <w:webHidden/>
                <w:rStyle w:val="IndexLink"/>
                <w:rtl w:val="true"/>
              </w:rPr>
              <w:t>مقدار ما يطعم المسكين</w:t>
            </w:r>
            <w:r>
              <w:rPr>
                <w:rStyle w:val="IndexLink"/>
                <w:rtl w:val="true"/>
              </w:rPr>
              <w:tab/>
            </w:r>
            <w:r>
              <w:rPr>
                <w:rStyle w:val="IndexLink"/>
              </w:rPr>
              <w:t>205</w:t>
            </w:r>
          </w:hyperlink>
        </w:p>
        <w:p>
          <w:pPr>
            <w:pStyle w:val="Contents3"/>
            <w:tabs>
              <w:tab w:val="clear" w:pos="8459"/>
              <w:tab w:val="right" w:pos="9026" w:leader="dot"/>
            </w:tabs>
            <w:rPr/>
          </w:pPr>
          <w:hyperlink w:anchor="__RefHeading___Toc2570140_1067777946">
            <w:r>
              <w:rPr>
                <w:webHidden/>
                <w:rStyle w:val="IndexLink"/>
                <w:rtl w:val="true"/>
              </w:rPr>
              <w:t>حكم من تلبّس باصوم ثم وجد الرقبة</w:t>
            </w:r>
            <w:r>
              <w:rPr>
                <w:rStyle w:val="IndexLink"/>
                <w:rtl w:val="true"/>
              </w:rPr>
              <w:tab/>
            </w:r>
            <w:r>
              <w:rPr>
                <w:rStyle w:val="IndexLink"/>
              </w:rPr>
              <w:t>206</w:t>
            </w:r>
          </w:hyperlink>
        </w:p>
        <w:p>
          <w:pPr>
            <w:pStyle w:val="Contents3"/>
            <w:tabs>
              <w:tab w:val="clear" w:pos="8459"/>
              <w:tab w:val="right" w:pos="9026" w:leader="dot"/>
            </w:tabs>
            <w:rPr/>
          </w:pPr>
          <w:hyperlink w:anchor="__RefHeading___Toc2570142_1067777946">
            <w:r>
              <w:rPr>
                <w:webHidden/>
                <w:rStyle w:val="IndexLink"/>
                <w:rtl w:val="true"/>
              </w:rPr>
              <w:t>عدم تكرار الكفارة بتكرار مفسد الصوم</w:t>
            </w:r>
            <w:r>
              <w:rPr>
                <w:rStyle w:val="IndexLink"/>
                <w:rtl w:val="true"/>
              </w:rPr>
              <w:tab/>
            </w:r>
            <w:r>
              <w:rPr>
                <w:rStyle w:val="IndexLink"/>
              </w:rPr>
              <w:t>206</w:t>
            </w:r>
          </w:hyperlink>
        </w:p>
        <w:p>
          <w:pPr>
            <w:pStyle w:val="Contents3"/>
            <w:tabs>
              <w:tab w:val="clear" w:pos="8459"/>
              <w:tab w:val="right" w:pos="9026" w:leader="dot"/>
            </w:tabs>
            <w:rPr/>
          </w:pPr>
          <w:hyperlink w:anchor="__RefHeading___Toc2570144_1067777946">
            <w:r>
              <w:rPr>
                <w:webHidden/>
                <w:rStyle w:val="IndexLink"/>
                <w:rtl w:val="true"/>
              </w:rPr>
              <w:t>حكم من أكل ناسياً فاعتقدانّه أفطر فجامع</w:t>
            </w:r>
            <w:r>
              <w:rPr>
                <w:rStyle w:val="IndexLink"/>
                <w:rtl w:val="true"/>
              </w:rPr>
              <w:tab/>
            </w:r>
            <w:r>
              <w:rPr>
                <w:rStyle w:val="IndexLink"/>
              </w:rPr>
              <w:t>207</w:t>
            </w:r>
          </w:hyperlink>
        </w:p>
        <w:p>
          <w:pPr>
            <w:pStyle w:val="Contents3"/>
            <w:tabs>
              <w:tab w:val="clear" w:pos="8459"/>
              <w:tab w:val="right" w:pos="9026" w:leader="dot"/>
            </w:tabs>
            <w:rPr/>
          </w:pPr>
          <w:hyperlink w:anchor="__RefHeading___Toc2570146_1067777946">
            <w:r>
              <w:rPr>
                <w:webHidden/>
                <w:rStyle w:val="IndexLink"/>
                <w:rtl w:val="true"/>
              </w:rPr>
              <w:t>حكم من لاط في شهر رمضان</w:t>
            </w:r>
            <w:r>
              <w:rPr>
                <w:rStyle w:val="IndexLink"/>
                <w:rtl w:val="true"/>
              </w:rPr>
              <w:tab/>
            </w:r>
            <w:r>
              <w:rPr>
                <w:rStyle w:val="IndexLink"/>
              </w:rPr>
              <w:t>207</w:t>
            </w:r>
          </w:hyperlink>
        </w:p>
        <w:p>
          <w:pPr>
            <w:pStyle w:val="Contents3"/>
            <w:tabs>
              <w:tab w:val="clear" w:pos="8459"/>
              <w:tab w:val="right" w:pos="9026" w:leader="dot"/>
            </w:tabs>
            <w:rPr/>
          </w:pPr>
          <w:hyperlink w:anchor="__RefHeading___Toc2570148_1067777946">
            <w:r>
              <w:rPr>
                <w:webHidden/>
                <w:rStyle w:val="IndexLink"/>
                <w:rtl w:val="true"/>
              </w:rPr>
              <w:t>حكم من أتی بهيمة في شهر رمضان</w:t>
            </w:r>
            <w:r>
              <w:rPr>
                <w:rStyle w:val="IndexLink"/>
                <w:rtl w:val="true"/>
              </w:rPr>
              <w:tab/>
            </w:r>
            <w:r>
              <w:rPr>
                <w:rStyle w:val="IndexLink"/>
              </w:rPr>
              <w:t>207</w:t>
            </w:r>
          </w:hyperlink>
        </w:p>
        <w:p>
          <w:pPr>
            <w:pStyle w:val="Contents3"/>
            <w:tabs>
              <w:tab w:val="clear" w:pos="8459"/>
              <w:tab w:val="right" w:pos="9026" w:leader="dot"/>
            </w:tabs>
            <w:rPr/>
          </w:pPr>
          <w:hyperlink w:anchor="__RefHeading___Toc2570150_1067777946">
            <w:r>
              <w:rPr>
                <w:webHidden/>
                <w:rStyle w:val="IndexLink"/>
                <w:rtl w:val="true"/>
              </w:rPr>
              <w:t>تعدد الكفارة بتعدد المفسد في كل يوم مرة</w:t>
            </w:r>
            <w:r>
              <w:rPr>
                <w:rStyle w:val="IndexLink"/>
                <w:rtl w:val="true"/>
              </w:rPr>
              <w:tab/>
            </w:r>
            <w:r>
              <w:rPr>
                <w:rStyle w:val="IndexLink"/>
              </w:rPr>
              <w:t>209</w:t>
            </w:r>
          </w:hyperlink>
        </w:p>
        <w:p>
          <w:pPr>
            <w:pStyle w:val="Contents3"/>
            <w:tabs>
              <w:tab w:val="clear" w:pos="8459"/>
              <w:tab w:val="right" w:pos="9026" w:leader="dot"/>
            </w:tabs>
            <w:rPr/>
          </w:pPr>
          <w:hyperlink w:anchor="__RefHeading___Toc2570152_1067777946">
            <w:r>
              <w:rPr>
                <w:webHidden/>
                <w:rStyle w:val="IndexLink"/>
                <w:rtl w:val="true"/>
              </w:rPr>
              <w:t>حكم من أكل أو شرب متعمدا في صوم نذر أو رمضان</w:t>
            </w:r>
            <w:r>
              <w:rPr>
                <w:rStyle w:val="IndexLink"/>
                <w:rtl w:val="true"/>
              </w:rPr>
              <w:tab/>
            </w:r>
            <w:r>
              <w:rPr>
                <w:rStyle w:val="IndexLink"/>
              </w:rPr>
              <w:t>210</w:t>
            </w:r>
          </w:hyperlink>
        </w:p>
        <w:p>
          <w:pPr>
            <w:pStyle w:val="Contents3"/>
            <w:tabs>
              <w:tab w:val="clear" w:pos="8459"/>
              <w:tab w:val="right" w:pos="9026" w:leader="dot"/>
            </w:tabs>
            <w:rPr/>
          </w:pPr>
          <w:hyperlink w:anchor="__RefHeading___Toc2570154_1067777946">
            <w:r>
              <w:rPr>
                <w:webHidden/>
                <w:rStyle w:val="IndexLink"/>
                <w:rtl w:val="true"/>
              </w:rPr>
              <w:t>حكم من أفطر يوما من شهر رمضان</w:t>
            </w:r>
            <w:r>
              <w:rPr>
                <w:rStyle w:val="IndexLink"/>
                <w:rtl w:val="true"/>
              </w:rPr>
              <w:tab/>
            </w:r>
            <w:r>
              <w:rPr>
                <w:rStyle w:val="IndexLink"/>
              </w:rPr>
              <w:t>211</w:t>
            </w:r>
          </w:hyperlink>
        </w:p>
        <w:p>
          <w:pPr>
            <w:pStyle w:val="Contents3"/>
            <w:tabs>
              <w:tab w:val="clear" w:pos="8459"/>
              <w:tab w:val="right" w:pos="9026" w:leader="dot"/>
            </w:tabs>
            <w:rPr/>
          </w:pPr>
          <w:hyperlink w:anchor="__RefHeading___Toc2570156_1067777946">
            <w:r>
              <w:rPr>
                <w:webHidden/>
                <w:rStyle w:val="IndexLink"/>
                <w:rtl w:val="true"/>
              </w:rPr>
              <w:t>حكم المكره على الافطار</w:t>
            </w:r>
            <w:r>
              <w:rPr>
                <w:rStyle w:val="IndexLink"/>
                <w:rtl w:val="true"/>
              </w:rPr>
              <w:tab/>
            </w:r>
            <w:r>
              <w:rPr>
                <w:rStyle w:val="IndexLink"/>
              </w:rPr>
              <w:t>212</w:t>
            </w:r>
          </w:hyperlink>
        </w:p>
        <w:p>
          <w:pPr>
            <w:pStyle w:val="Contents3"/>
            <w:tabs>
              <w:tab w:val="clear" w:pos="8459"/>
              <w:tab w:val="right" w:pos="9026" w:leader="dot"/>
            </w:tabs>
            <w:rPr/>
          </w:pPr>
          <w:hyperlink w:anchor="__RefHeading___Toc2570158_1067777946">
            <w:r>
              <w:rPr>
                <w:webHidden/>
                <w:rStyle w:val="IndexLink"/>
                <w:rtl w:val="true"/>
              </w:rPr>
              <w:t>حكم الحامل والمرضع في شهر رمضان</w:t>
            </w:r>
            <w:r>
              <w:rPr>
                <w:rStyle w:val="IndexLink"/>
                <w:rtl w:val="true"/>
              </w:rPr>
              <w:tab/>
            </w:r>
            <w:r>
              <w:rPr>
                <w:rStyle w:val="IndexLink"/>
              </w:rPr>
              <w:t>213</w:t>
            </w:r>
          </w:hyperlink>
        </w:p>
        <w:p>
          <w:pPr>
            <w:pStyle w:val="Contents3"/>
            <w:tabs>
              <w:tab w:val="clear" w:pos="8459"/>
              <w:tab w:val="right" w:pos="9026" w:leader="dot"/>
            </w:tabs>
            <w:rPr/>
          </w:pPr>
          <w:hyperlink w:anchor="__RefHeading___Toc2570160_1067777946">
            <w:r>
              <w:rPr>
                <w:webHidden/>
                <w:rStyle w:val="IndexLink"/>
                <w:rtl w:val="true"/>
              </w:rPr>
              <w:t>حكم القبلة للصائم</w:t>
            </w:r>
            <w:r>
              <w:rPr>
                <w:rStyle w:val="IndexLink"/>
                <w:rtl w:val="true"/>
              </w:rPr>
              <w:tab/>
            </w:r>
            <w:r>
              <w:rPr>
                <w:rStyle w:val="IndexLink"/>
              </w:rPr>
              <w:t>214</w:t>
            </w:r>
          </w:hyperlink>
        </w:p>
        <w:p>
          <w:pPr>
            <w:pStyle w:val="Contents3"/>
            <w:tabs>
              <w:tab w:val="clear" w:pos="8459"/>
              <w:tab w:val="right" w:pos="9026" w:leader="dot"/>
            </w:tabs>
            <w:rPr/>
          </w:pPr>
          <w:hyperlink w:anchor="__RefHeading___Toc2570162_1067777946">
            <w:r>
              <w:rPr>
                <w:webHidden/>
                <w:rStyle w:val="IndexLink"/>
                <w:rtl w:val="true"/>
              </w:rPr>
              <w:t>حكم من وطأ دون الفرج وهو صائم</w:t>
            </w:r>
            <w:r>
              <w:rPr>
                <w:rStyle w:val="IndexLink"/>
                <w:rtl w:val="true"/>
              </w:rPr>
              <w:tab/>
            </w:r>
            <w:r>
              <w:rPr>
                <w:rStyle w:val="IndexLink"/>
              </w:rPr>
              <w:t>215</w:t>
            </w:r>
          </w:hyperlink>
        </w:p>
        <w:p>
          <w:pPr>
            <w:pStyle w:val="Contents3"/>
            <w:tabs>
              <w:tab w:val="clear" w:pos="8459"/>
              <w:tab w:val="right" w:pos="9026" w:leader="dot"/>
            </w:tabs>
            <w:rPr/>
          </w:pPr>
          <w:hyperlink w:anchor="__RefHeading___Toc2570164_1067777946">
            <w:r>
              <w:rPr>
                <w:webHidden/>
                <w:rStyle w:val="IndexLink"/>
                <w:rtl w:val="true"/>
              </w:rPr>
              <w:t>حكم من كرر النظر فأنزل وهو صائم</w:t>
            </w:r>
            <w:r>
              <w:rPr>
                <w:rStyle w:val="IndexLink"/>
                <w:rtl w:val="true"/>
              </w:rPr>
              <w:tab/>
            </w:r>
            <w:r>
              <w:rPr>
                <w:rStyle w:val="IndexLink"/>
              </w:rPr>
              <w:t>215</w:t>
            </w:r>
          </w:hyperlink>
        </w:p>
        <w:p>
          <w:pPr>
            <w:pStyle w:val="Contents3"/>
            <w:tabs>
              <w:tab w:val="clear" w:pos="8459"/>
              <w:tab w:val="right" w:pos="9026" w:leader="dot"/>
            </w:tabs>
            <w:rPr/>
          </w:pPr>
          <w:hyperlink w:anchor="__RefHeading___Toc2570166_1067777946">
            <w:r>
              <w:rPr>
                <w:webHidden/>
                <w:rStyle w:val="IndexLink"/>
                <w:rtl w:val="true"/>
              </w:rPr>
              <w:t>إذا نوى الصوم فأصبح مغمى عليه</w:t>
            </w:r>
            <w:r>
              <w:rPr>
                <w:rStyle w:val="IndexLink"/>
                <w:rtl w:val="true"/>
              </w:rPr>
              <w:tab/>
            </w:r>
            <w:r>
              <w:rPr>
                <w:rStyle w:val="IndexLink"/>
              </w:rPr>
              <w:t>215</w:t>
            </w:r>
          </w:hyperlink>
        </w:p>
        <w:p>
          <w:pPr>
            <w:pStyle w:val="Contents3"/>
            <w:tabs>
              <w:tab w:val="clear" w:pos="8459"/>
              <w:tab w:val="right" w:pos="9026" w:leader="dot"/>
            </w:tabs>
            <w:rPr/>
          </w:pPr>
          <w:hyperlink w:anchor="__RefHeading___Toc2570168_1067777946">
            <w:r>
              <w:rPr>
                <w:webHidden/>
                <w:rStyle w:val="IndexLink"/>
                <w:rtl w:val="true"/>
              </w:rPr>
              <w:t>حكم الصائم في السفر</w:t>
            </w:r>
            <w:r>
              <w:rPr>
                <w:rStyle w:val="IndexLink"/>
                <w:rtl w:val="true"/>
              </w:rPr>
              <w:tab/>
            </w:r>
            <w:r>
              <w:rPr>
                <w:rStyle w:val="IndexLink"/>
              </w:rPr>
              <w:t>218</w:t>
            </w:r>
          </w:hyperlink>
        </w:p>
        <w:p>
          <w:pPr>
            <w:pStyle w:val="Contents3"/>
            <w:tabs>
              <w:tab w:val="clear" w:pos="8459"/>
              <w:tab w:val="right" w:pos="9026" w:leader="dot"/>
            </w:tabs>
            <w:rPr/>
          </w:pPr>
          <w:hyperlink w:anchor="__RefHeading___Toc2570170_1067777946">
            <w:r>
              <w:rPr>
                <w:webHidden/>
                <w:rStyle w:val="IndexLink"/>
                <w:rtl w:val="true"/>
              </w:rPr>
              <w:t>حكم من قدم من سفره وهو مفطر</w:t>
            </w:r>
            <w:r>
              <w:rPr>
                <w:rStyle w:val="IndexLink"/>
                <w:rtl w:val="true"/>
              </w:rPr>
              <w:tab/>
            </w:r>
            <w:r>
              <w:rPr>
                <w:rStyle w:val="IndexLink"/>
              </w:rPr>
              <w:t>219</w:t>
            </w:r>
          </w:hyperlink>
        </w:p>
        <w:p>
          <w:pPr>
            <w:pStyle w:val="Contents3"/>
            <w:tabs>
              <w:tab w:val="clear" w:pos="8459"/>
              <w:tab w:val="right" w:pos="9026" w:leader="dot"/>
            </w:tabs>
            <w:rPr/>
          </w:pPr>
          <w:hyperlink w:anchor="__RefHeading___Toc2570172_1067777946">
            <w:r>
              <w:rPr>
                <w:webHidden/>
                <w:rStyle w:val="IndexLink"/>
                <w:rtl w:val="true"/>
              </w:rPr>
              <w:t>إذا نذر صيام يوم بعينه وجب عليه صومه</w:t>
            </w:r>
            <w:r>
              <w:rPr>
                <w:rStyle w:val="IndexLink"/>
                <w:rtl w:val="true"/>
              </w:rPr>
              <w:tab/>
            </w:r>
            <w:r>
              <w:rPr>
                <w:rStyle w:val="IndexLink"/>
              </w:rPr>
              <w:t>219</w:t>
            </w:r>
          </w:hyperlink>
        </w:p>
        <w:p>
          <w:pPr>
            <w:pStyle w:val="Contents3"/>
            <w:tabs>
              <w:tab w:val="clear" w:pos="8459"/>
              <w:tab w:val="right" w:pos="9026" w:leader="dot"/>
            </w:tabs>
            <w:rPr/>
          </w:pPr>
          <w:hyperlink w:anchor="__RefHeading___Toc2570174_1067777946">
            <w:r>
              <w:rPr>
                <w:webHidden/>
                <w:rStyle w:val="IndexLink"/>
                <w:rtl w:val="true"/>
              </w:rPr>
              <w:t>إذا نذر صيام يوم بعينه وجب عليه صومه</w:t>
            </w:r>
            <w:r>
              <w:rPr>
                <w:rStyle w:val="IndexLink"/>
                <w:rtl w:val="true"/>
              </w:rPr>
              <w:tab/>
            </w:r>
            <w:r>
              <w:rPr>
                <w:rStyle w:val="IndexLink"/>
              </w:rPr>
              <w:t>220</w:t>
            </w:r>
          </w:hyperlink>
        </w:p>
        <w:p>
          <w:pPr>
            <w:pStyle w:val="Contents3"/>
            <w:tabs>
              <w:tab w:val="clear" w:pos="8459"/>
              <w:tab w:val="right" w:pos="9026" w:leader="dot"/>
            </w:tabs>
            <w:rPr/>
          </w:pPr>
          <w:hyperlink w:anchor="__RefHeading___Toc2570176_1067777946">
            <w:r>
              <w:rPr>
                <w:webHidden/>
                <w:rStyle w:val="IndexLink"/>
                <w:rtl w:val="true"/>
              </w:rPr>
              <w:t>حكم الصبي إذا بلغ أثناء النهار من رمضان</w:t>
            </w:r>
            <w:r>
              <w:rPr>
                <w:rStyle w:val="IndexLink"/>
                <w:rtl w:val="true"/>
              </w:rPr>
              <w:tab/>
            </w:r>
            <w:r>
              <w:rPr>
                <w:rStyle w:val="IndexLink"/>
              </w:rPr>
              <w:t>220</w:t>
            </w:r>
          </w:hyperlink>
        </w:p>
        <w:p>
          <w:pPr>
            <w:pStyle w:val="Contents3"/>
            <w:tabs>
              <w:tab w:val="clear" w:pos="8459"/>
              <w:tab w:val="right" w:pos="9026" w:leader="dot"/>
            </w:tabs>
            <w:rPr/>
          </w:pPr>
          <w:hyperlink w:anchor="__RefHeading___Toc2570178_1067777946">
            <w:r>
              <w:rPr>
                <w:webHidden/>
                <w:rStyle w:val="IndexLink"/>
                <w:rtl w:val="true"/>
              </w:rPr>
              <w:t>لايجوز الافطار لمن نوی الصوم قبل الفجر ثم سافر في النهار</w:t>
            </w:r>
            <w:r>
              <w:rPr>
                <w:rStyle w:val="IndexLink"/>
                <w:rtl w:val="true"/>
              </w:rPr>
              <w:tab/>
            </w:r>
            <w:r>
              <w:rPr>
                <w:rStyle w:val="IndexLink"/>
              </w:rPr>
              <w:t>221</w:t>
            </w:r>
          </w:hyperlink>
        </w:p>
        <w:p>
          <w:pPr>
            <w:pStyle w:val="Contents3"/>
            <w:tabs>
              <w:tab w:val="clear" w:pos="8459"/>
              <w:tab w:val="right" w:pos="9026" w:leader="dot"/>
            </w:tabs>
            <w:rPr/>
          </w:pPr>
          <w:hyperlink w:anchor="__RefHeading___Toc2570180_1067777946">
            <w:r>
              <w:rPr>
                <w:webHidden/>
                <w:rStyle w:val="IndexLink"/>
                <w:rtl w:val="true"/>
              </w:rPr>
              <w:t>من رأى هلال شهر رمضان لزمه صومه</w:t>
            </w:r>
            <w:r>
              <w:rPr>
                <w:rStyle w:val="IndexLink"/>
                <w:rtl w:val="true"/>
              </w:rPr>
              <w:tab/>
            </w:r>
            <w:r>
              <w:rPr>
                <w:rStyle w:val="IndexLink"/>
              </w:rPr>
              <w:t>221</w:t>
            </w:r>
          </w:hyperlink>
        </w:p>
        <w:p>
          <w:pPr>
            <w:pStyle w:val="Contents3"/>
            <w:tabs>
              <w:tab w:val="clear" w:pos="8459"/>
              <w:tab w:val="right" w:pos="9026" w:leader="dot"/>
            </w:tabs>
            <w:rPr/>
          </w:pPr>
          <w:hyperlink w:anchor="__RefHeading___Toc2570182_1067777946">
            <w:r>
              <w:rPr>
                <w:webHidden/>
                <w:rStyle w:val="IndexLink"/>
                <w:rtl w:val="true"/>
              </w:rPr>
              <w:t>حكم من وطأ في اليوم الذي رأی الهلال وحده</w:t>
            </w:r>
            <w:r>
              <w:rPr>
                <w:rStyle w:val="IndexLink"/>
                <w:rtl w:val="true"/>
              </w:rPr>
              <w:tab/>
            </w:r>
            <w:r>
              <w:rPr>
                <w:rStyle w:val="IndexLink"/>
              </w:rPr>
              <w:t>222</w:t>
            </w:r>
          </w:hyperlink>
        </w:p>
        <w:p>
          <w:pPr>
            <w:pStyle w:val="Contents3"/>
            <w:tabs>
              <w:tab w:val="clear" w:pos="8459"/>
              <w:tab w:val="right" w:pos="9026" w:leader="dot"/>
            </w:tabs>
            <w:rPr/>
          </w:pPr>
          <w:hyperlink w:anchor="__RefHeading___Toc2570184_1067777946">
            <w:r>
              <w:rPr>
                <w:webHidden/>
                <w:rStyle w:val="IndexLink"/>
                <w:rtl w:val="true"/>
              </w:rPr>
              <w:t>كيفية ثبوت هلال شوال</w:t>
            </w:r>
            <w:r>
              <w:rPr>
                <w:rStyle w:val="IndexLink"/>
                <w:rtl w:val="true"/>
              </w:rPr>
              <w:tab/>
            </w:r>
            <w:r>
              <w:rPr>
                <w:rStyle w:val="IndexLink"/>
              </w:rPr>
              <w:t>222</w:t>
            </w:r>
          </w:hyperlink>
        </w:p>
        <w:p>
          <w:pPr>
            <w:pStyle w:val="Contents2"/>
            <w:tabs>
              <w:tab w:val="clear" w:pos="8743"/>
              <w:tab w:val="right" w:pos="9026" w:leader="dot"/>
            </w:tabs>
            <w:rPr/>
          </w:pPr>
          <w:hyperlink w:anchor="__RefHeading___Toc2570186_1067777946">
            <w:r>
              <w:rPr>
                <w:webHidden/>
                <w:rStyle w:val="IndexLink"/>
                <w:rtl w:val="true"/>
              </w:rPr>
              <w:t>في قضاء الصوم</w:t>
            </w:r>
            <w:r>
              <w:rPr>
                <w:rStyle w:val="IndexLink"/>
                <w:rtl w:val="true"/>
              </w:rPr>
              <w:tab/>
            </w:r>
            <w:r>
              <w:rPr>
                <w:rStyle w:val="IndexLink"/>
              </w:rPr>
              <w:t>223</w:t>
            </w:r>
          </w:hyperlink>
        </w:p>
        <w:p>
          <w:pPr>
            <w:pStyle w:val="Contents3"/>
            <w:tabs>
              <w:tab w:val="clear" w:pos="8459"/>
              <w:tab w:val="right" w:pos="9026" w:leader="dot"/>
            </w:tabs>
            <w:rPr/>
          </w:pPr>
          <w:hyperlink w:anchor="__RefHeading___Toc2570188_1067777946">
            <w:r>
              <w:rPr>
                <w:webHidden/>
                <w:rStyle w:val="IndexLink"/>
                <w:rtl w:val="true"/>
              </w:rPr>
              <w:t>في وجوب الافطار إذا قامت البينة برؤية الهلال</w:t>
            </w:r>
            <w:r>
              <w:rPr>
                <w:rStyle w:val="IndexLink"/>
                <w:rtl w:val="true"/>
              </w:rPr>
              <w:tab/>
            </w:r>
            <w:r>
              <w:rPr>
                <w:rStyle w:val="IndexLink"/>
              </w:rPr>
              <w:t>223</w:t>
            </w:r>
          </w:hyperlink>
        </w:p>
        <w:p>
          <w:pPr>
            <w:pStyle w:val="Contents3"/>
            <w:tabs>
              <w:tab w:val="clear" w:pos="8459"/>
              <w:tab w:val="right" w:pos="9026" w:leader="dot"/>
            </w:tabs>
            <w:rPr/>
          </w:pPr>
          <w:hyperlink w:anchor="__RefHeading___Toc2570190_1067777946">
            <w:r>
              <w:rPr>
                <w:webHidden/>
                <w:rStyle w:val="IndexLink"/>
                <w:rtl w:val="true"/>
              </w:rPr>
              <w:t>حكم من فاته صوم رمضان لعذر أو غيره</w:t>
            </w:r>
            <w:r>
              <w:rPr>
                <w:rStyle w:val="IndexLink"/>
                <w:rtl w:val="true"/>
              </w:rPr>
              <w:tab/>
            </w:r>
            <w:r>
              <w:rPr>
                <w:rStyle w:val="IndexLink"/>
              </w:rPr>
              <w:t>223</w:t>
            </w:r>
          </w:hyperlink>
        </w:p>
        <w:p>
          <w:pPr>
            <w:pStyle w:val="Contents3"/>
            <w:tabs>
              <w:tab w:val="clear" w:pos="8459"/>
              <w:tab w:val="right" w:pos="9026" w:leader="dot"/>
            </w:tabs>
            <w:rPr/>
          </w:pPr>
          <w:hyperlink w:anchor="__RefHeading___Toc2570192_1067777946">
            <w:r>
              <w:rPr>
                <w:webHidden/>
                <w:rStyle w:val="IndexLink"/>
                <w:rtl w:val="true"/>
              </w:rPr>
              <w:t>حكم من مات وعليه قضاء شهر رمضان</w:t>
            </w:r>
            <w:r>
              <w:rPr>
                <w:rStyle w:val="IndexLink"/>
                <w:rtl w:val="true"/>
              </w:rPr>
              <w:tab/>
            </w:r>
            <w:r>
              <w:rPr>
                <w:rStyle w:val="IndexLink"/>
              </w:rPr>
              <w:t>224</w:t>
            </w:r>
          </w:hyperlink>
        </w:p>
        <w:p>
          <w:pPr>
            <w:pStyle w:val="Contents3"/>
            <w:tabs>
              <w:tab w:val="clear" w:pos="8459"/>
              <w:tab w:val="right" w:pos="9026" w:leader="dot"/>
            </w:tabs>
            <w:rPr/>
          </w:pPr>
          <w:hyperlink w:anchor="__RefHeading___Toc2570194_1067777946">
            <w:r>
              <w:rPr>
                <w:webHidden/>
                <w:rStyle w:val="IndexLink"/>
                <w:rtl w:val="true"/>
              </w:rPr>
              <w:t>حكم من أخر قضاء رمضان لعذر ثم مات</w:t>
            </w:r>
            <w:r>
              <w:rPr>
                <w:rStyle w:val="IndexLink"/>
                <w:rtl w:val="true"/>
              </w:rPr>
              <w:tab/>
            </w:r>
            <w:r>
              <w:rPr>
                <w:rStyle w:val="IndexLink"/>
              </w:rPr>
              <w:t>225</w:t>
            </w:r>
          </w:hyperlink>
        </w:p>
        <w:p>
          <w:pPr>
            <w:pStyle w:val="Contents3"/>
            <w:tabs>
              <w:tab w:val="clear" w:pos="8459"/>
              <w:tab w:val="right" w:pos="9026" w:leader="dot"/>
            </w:tabs>
            <w:rPr/>
          </w:pPr>
          <w:hyperlink w:anchor="__RefHeading___Toc2570196_1067777946">
            <w:r>
              <w:rPr>
                <w:webHidden/>
                <w:rStyle w:val="IndexLink"/>
                <w:rtl w:val="true"/>
              </w:rPr>
              <w:t>حكم من أخّر قضاءه لغير عذر ثم مات</w:t>
            </w:r>
            <w:r>
              <w:rPr>
                <w:rStyle w:val="IndexLink"/>
                <w:rtl w:val="true"/>
              </w:rPr>
              <w:tab/>
            </w:r>
            <w:r>
              <w:rPr>
                <w:rStyle w:val="IndexLink"/>
              </w:rPr>
              <w:t>226</w:t>
            </w:r>
          </w:hyperlink>
        </w:p>
        <w:p>
          <w:pPr>
            <w:pStyle w:val="Contents3"/>
            <w:tabs>
              <w:tab w:val="clear" w:pos="8459"/>
              <w:tab w:val="right" w:pos="9026" w:leader="dot"/>
            </w:tabs>
            <w:rPr/>
          </w:pPr>
          <w:hyperlink w:anchor="__RefHeading___Toc2570198_1067777946">
            <w:r>
              <w:rPr>
                <w:webHidden/>
                <w:rStyle w:val="IndexLink"/>
                <w:rtl w:val="true"/>
              </w:rPr>
              <w:t>حكم ما زاد على عام في تأخير القضاء</w:t>
            </w:r>
            <w:r>
              <w:rPr>
                <w:rStyle w:val="IndexLink"/>
                <w:rtl w:val="true"/>
              </w:rPr>
              <w:tab/>
            </w:r>
            <w:r>
              <w:rPr>
                <w:rStyle w:val="IndexLink"/>
              </w:rPr>
              <w:t>226</w:t>
            </w:r>
          </w:hyperlink>
        </w:p>
        <w:p>
          <w:pPr>
            <w:pStyle w:val="Contents3"/>
            <w:tabs>
              <w:tab w:val="clear" w:pos="8459"/>
              <w:tab w:val="right" w:pos="9026" w:leader="dot"/>
            </w:tabs>
            <w:rPr/>
          </w:pPr>
          <w:hyperlink w:anchor="__RefHeading___Toc2570200_1067777946">
            <w:r>
              <w:rPr>
                <w:webHidden/>
                <w:rStyle w:val="IndexLink"/>
                <w:rtl w:val="true"/>
              </w:rPr>
              <w:t>جواز القضاء متفرقا</w:t>
            </w:r>
            <w:r>
              <w:rPr>
                <w:rStyle w:val="IndexLink"/>
                <w:rtl w:val="true"/>
              </w:rPr>
              <w:tab/>
            </w:r>
            <w:r>
              <w:rPr>
                <w:rStyle w:val="IndexLink"/>
              </w:rPr>
              <w:t>227</w:t>
            </w:r>
          </w:hyperlink>
        </w:p>
        <w:p>
          <w:pPr>
            <w:pStyle w:val="Contents2"/>
            <w:tabs>
              <w:tab w:val="clear" w:pos="8743"/>
              <w:tab w:val="right" w:pos="9026" w:leader="dot"/>
            </w:tabs>
            <w:rPr/>
          </w:pPr>
          <w:hyperlink w:anchor="__RefHeading___Toc2570202_1067777946">
            <w:r>
              <w:rPr>
                <w:webHidden/>
                <w:rStyle w:val="IndexLink"/>
                <w:rtl w:val="true"/>
              </w:rPr>
              <w:t>آداب الصوم</w:t>
            </w:r>
            <w:r>
              <w:rPr>
                <w:rStyle w:val="IndexLink"/>
                <w:rtl w:val="true"/>
              </w:rPr>
              <w:tab/>
            </w:r>
            <w:r>
              <w:rPr>
                <w:rStyle w:val="IndexLink"/>
              </w:rPr>
              <w:t>228</w:t>
            </w:r>
          </w:hyperlink>
        </w:p>
        <w:p>
          <w:pPr>
            <w:pStyle w:val="Contents3"/>
            <w:tabs>
              <w:tab w:val="clear" w:pos="8459"/>
              <w:tab w:val="right" w:pos="9026" w:leader="dot"/>
            </w:tabs>
            <w:rPr/>
          </w:pPr>
          <w:hyperlink w:anchor="__RefHeading___Toc2570204_1067777946">
            <w:r>
              <w:rPr>
                <w:webHidden/>
                <w:rStyle w:val="IndexLink"/>
                <w:rtl w:val="true"/>
              </w:rPr>
              <w:t>لايجوز صيام العيدين</w:t>
            </w:r>
            <w:r>
              <w:rPr>
                <w:rStyle w:val="IndexLink"/>
                <w:rtl w:val="true"/>
              </w:rPr>
              <w:tab/>
            </w:r>
            <w:r>
              <w:rPr>
                <w:rStyle w:val="IndexLink"/>
              </w:rPr>
              <w:t>228</w:t>
            </w:r>
          </w:hyperlink>
        </w:p>
        <w:p>
          <w:pPr>
            <w:pStyle w:val="Contents3"/>
            <w:tabs>
              <w:tab w:val="clear" w:pos="8459"/>
              <w:tab w:val="right" w:pos="9026" w:leader="dot"/>
            </w:tabs>
            <w:rPr/>
          </w:pPr>
          <w:hyperlink w:anchor="__RefHeading___Toc2570206_1067777946">
            <w:r>
              <w:rPr>
                <w:webHidden/>
                <w:rStyle w:val="IndexLink"/>
                <w:rtl w:val="true"/>
              </w:rPr>
              <w:t>لا يجوز الصوم أيام التشريق</w:t>
            </w:r>
            <w:r>
              <w:rPr>
                <w:rStyle w:val="IndexLink"/>
                <w:rtl w:val="true"/>
              </w:rPr>
              <w:tab/>
            </w:r>
            <w:r>
              <w:rPr>
                <w:rStyle w:val="IndexLink"/>
              </w:rPr>
              <w:t>228</w:t>
            </w:r>
          </w:hyperlink>
        </w:p>
        <w:p>
          <w:pPr>
            <w:pStyle w:val="Contents3"/>
            <w:tabs>
              <w:tab w:val="clear" w:pos="8459"/>
              <w:tab w:val="right" w:pos="9026" w:leader="dot"/>
            </w:tabs>
            <w:rPr/>
          </w:pPr>
          <w:hyperlink w:anchor="__RefHeading___Toc2570208_1067777946">
            <w:r>
              <w:rPr>
                <w:webHidden/>
                <w:rStyle w:val="IndexLink"/>
                <w:rtl w:val="true"/>
              </w:rPr>
              <w:t>حكم من أكل ما لا يؤكل باختياره</w:t>
            </w:r>
            <w:r>
              <w:rPr>
                <w:rStyle w:val="IndexLink"/>
                <w:rtl w:val="true"/>
              </w:rPr>
              <w:tab/>
            </w:r>
            <w:r>
              <w:rPr>
                <w:rStyle w:val="IndexLink"/>
              </w:rPr>
              <w:t>229</w:t>
            </w:r>
          </w:hyperlink>
        </w:p>
        <w:p>
          <w:pPr>
            <w:pStyle w:val="Contents3"/>
            <w:tabs>
              <w:tab w:val="clear" w:pos="8459"/>
              <w:tab w:val="right" w:pos="9026" w:leader="dot"/>
            </w:tabs>
            <w:rPr/>
          </w:pPr>
          <w:hyperlink w:anchor="__RefHeading___Toc2570210_1067777946">
            <w:r>
              <w:rPr>
                <w:webHidden/>
                <w:rStyle w:val="IndexLink"/>
                <w:rtl w:val="true"/>
              </w:rPr>
              <w:t>حكم من أكل البرد النازل من السماء</w:t>
            </w:r>
            <w:r>
              <w:rPr>
                <w:rStyle w:val="IndexLink"/>
                <w:rtl w:val="true"/>
              </w:rPr>
              <w:tab/>
            </w:r>
            <w:r>
              <w:rPr>
                <w:rStyle w:val="IndexLink"/>
              </w:rPr>
              <w:t>230</w:t>
            </w:r>
          </w:hyperlink>
        </w:p>
        <w:p>
          <w:pPr>
            <w:pStyle w:val="Contents3"/>
            <w:tabs>
              <w:tab w:val="clear" w:pos="8459"/>
              <w:tab w:val="right" w:pos="9026" w:leader="dot"/>
            </w:tabs>
            <w:rPr/>
          </w:pPr>
          <w:hyperlink w:anchor="__RefHeading___Toc2570212_1067777946">
            <w:r>
              <w:rPr>
                <w:webHidden/>
                <w:rStyle w:val="IndexLink"/>
                <w:rtl w:val="true"/>
              </w:rPr>
              <w:t>الحقنة بالمايعات تفطر</w:t>
            </w:r>
            <w:r>
              <w:rPr>
                <w:rStyle w:val="IndexLink"/>
                <w:rtl w:val="true"/>
              </w:rPr>
              <w:tab/>
            </w:r>
            <w:r>
              <w:rPr>
                <w:rStyle w:val="IndexLink"/>
              </w:rPr>
              <w:t>230</w:t>
            </w:r>
          </w:hyperlink>
        </w:p>
        <w:p>
          <w:pPr>
            <w:pStyle w:val="Contents3"/>
            <w:tabs>
              <w:tab w:val="clear" w:pos="8459"/>
              <w:tab w:val="right" w:pos="9026" w:leader="dot"/>
            </w:tabs>
            <w:rPr/>
          </w:pPr>
          <w:hyperlink w:anchor="__RefHeading___Toc2570214_1067777946">
            <w:r>
              <w:rPr>
                <w:webHidden/>
                <w:rStyle w:val="IndexLink"/>
                <w:rtl w:val="true"/>
              </w:rPr>
              <w:t>حكم الدواء الواصل إلى الجوف من الجرح</w:t>
            </w:r>
            <w:r>
              <w:rPr>
                <w:rStyle w:val="IndexLink"/>
                <w:rtl w:val="true"/>
              </w:rPr>
              <w:tab/>
            </w:r>
            <w:r>
              <w:rPr>
                <w:rStyle w:val="IndexLink"/>
              </w:rPr>
              <w:t>231</w:t>
            </w:r>
          </w:hyperlink>
        </w:p>
        <w:p>
          <w:pPr>
            <w:pStyle w:val="Contents3"/>
            <w:tabs>
              <w:tab w:val="clear" w:pos="8459"/>
              <w:tab w:val="right" w:pos="9026" w:leader="dot"/>
            </w:tabs>
            <w:rPr/>
          </w:pPr>
          <w:hyperlink w:anchor="__RefHeading___Toc2570216_1067777946">
            <w:r>
              <w:rPr>
                <w:webHidden/>
                <w:rStyle w:val="IndexLink"/>
                <w:rtl w:val="true"/>
              </w:rPr>
              <w:t>كراهية السعوط للصائم</w:t>
            </w:r>
            <w:r>
              <w:rPr>
                <w:rStyle w:val="IndexLink"/>
                <w:rtl w:val="true"/>
              </w:rPr>
              <w:tab/>
            </w:r>
            <w:r>
              <w:rPr>
                <w:rStyle w:val="IndexLink"/>
              </w:rPr>
              <w:t>232</w:t>
            </w:r>
          </w:hyperlink>
        </w:p>
        <w:p>
          <w:pPr>
            <w:pStyle w:val="Contents3"/>
            <w:tabs>
              <w:tab w:val="clear" w:pos="8459"/>
              <w:tab w:val="right" w:pos="9026" w:leader="dot"/>
            </w:tabs>
            <w:rPr/>
          </w:pPr>
          <w:hyperlink w:anchor="__RefHeading___Toc2570218_1067777946">
            <w:r>
              <w:rPr>
                <w:webHidden/>
                <w:rStyle w:val="IndexLink"/>
                <w:rtl w:val="true"/>
              </w:rPr>
              <w:t>حكم المضمضة للصائم</w:t>
            </w:r>
            <w:r>
              <w:rPr>
                <w:rStyle w:val="IndexLink"/>
                <w:rtl w:val="true"/>
              </w:rPr>
              <w:tab/>
            </w:r>
            <w:r>
              <w:rPr>
                <w:rStyle w:val="IndexLink"/>
              </w:rPr>
              <w:t>232</w:t>
            </w:r>
          </w:hyperlink>
        </w:p>
        <w:p>
          <w:pPr>
            <w:pStyle w:val="Contents3"/>
            <w:tabs>
              <w:tab w:val="clear" w:pos="8459"/>
              <w:tab w:val="right" w:pos="9026" w:leader="dot"/>
            </w:tabs>
            <w:rPr/>
          </w:pPr>
          <w:hyperlink w:anchor="__RefHeading___Toc2570220_1067777946">
            <w:r>
              <w:rPr>
                <w:webHidden/>
                <w:rStyle w:val="IndexLink"/>
                <w:rtl w:val="true"/>
              </w:rPr>
              <w:t>حكم من لا طريق له إلى معرفة شهر رمضان</w:t>
            </w:r>
            <w:r>
              <w:rPr>
                <w:rStyle w:val="IndexLink"/>
                <w:rtl w:val="true"/>
              </w:rPr>
              <w:tab/>
            </w:r>
            <w:r>
              <w:rPr>
                <w:rStyle w:val="IndexLink"/>
              </w:rPr>
              <w:t>233</w:t>
            </w:r>
          </w:hyperlink>
        </w:p>
        <w:p>
          <w:pPr>
            <w:pStyle w:val="Contents3"/>
            <w:tabs>
              <w:tab w:val="clear" w:pos="8459"/>
              <w:tab w:val="right" w:pos="9026" w:leader="dot"/>
            </w:tabs>
            <w:rPr/>
          </w:pPr>
          <w:hyperlink w:anchor="__RefHeading___Toc2570222_1067777946">
            <w:r>
              <w:rPr>
                <w:webHidden/>
                <w:rStyle w:val="IndexLink"/>
                <w:rtl w:val="true"/>
              </w:rPr>
              <w:t>حكم من سافر آخر النهار من رمضان</w:t>
            </w:r>
            <w:r>
              <w:rPr>
                <w:rStyle w:val="IndexLink"/>
                <w:rtl w:val="true"/>
              </w:rPr>
              <w:tab/>
            </w:r>
            <w:r>
              <w:rPr>
                <w:rStyle w:val="IndexLink"/>
              </w:rPr>
              <w:t>236</w:t>
            </w:r>
          </w:hyperlink>
        </w:p>
        <w:p>
          <w:pPr>
            <w:pStyle w:val="Contents3"/>
            <w:tabs>
              <w:tab w:val="clear" w:pos="8459"/>
              <w:tab w:val="right" w:pos="9026" w:leader="dot"/>
            </w:tabs>
            <w:rPr/>
          </w:pPr>
          <w:hyperlink w:anchor="__RefHeading___Toc2570224_1067777946">
            <w:r>
              <w:rPr>
                <w:webHidden/>
                <w:rStyle w:val="IndexLink"/>
                <w:rtl w:val="true"/>
              </w:rPr>
              <w:t>حكم من سافر آخر النهار من رمضان</w:t>
            </w:r>
            <w:r>
              <w:rPr>
                <w:rStyle w:val="IndexLink"/>
                <w:rtl w:val="true"/>
              </w:rPr>
              <w:tab/>
            </w:r>
            <w:r>
              <w:rPr>
                <w:rStyle w:val="IndexLink"/>
              </w:rPr>
              <w:t>236</w:t>
            </w:r>
          </w:hyperlink>
        </w:p>
        <w:p>
          <w:pPr>
            <w:pStyle w:val="Contents3"/>
            <w:tabs>
              <w:tab w:val="clear" w:pos="8459"/>
              <w:tab w:val="right" w:pos="9026" w:leader="dot"/>
            </w:tabs>
            <w:rPr/>
          </w:pPr>
          <w:hyperlink w:anchor="__RefHeading___Toc2570226_1067777946">
            <w:r>
              <w:rPr>
                <w:webHidden/>
                <w:rStyle w:val="IndexLink"/>
                <w:rtl w:val="true"/>
              </w:rPr>
              <w:t>عدم كراهية السواك للصائم</w:t>
            </w:r>
            <w:r>
              <w:rPr>
                <w:rStyle w:val="IndexLink"/>
                <w:rtl w:val="true"/>
              </w:rPr>
              <w:tab/>
            </w:r>
            <w:r>
              <w:rPr>
                <w:rStyle w:val="IndexLink"/>
              </w:rPr>
              <w:t>237</w:t>
            </w:r>
          </w:hyperlink>
        </w:p>
        <w:p>
          <w:pPr>
            <w:pStyle w:val="Contents3"/>
            <w:tabs>
              <w:tab w:val="clear" w:pos="8459"/>
              <w:tab w:val="right" w:pos="9026" w:leader="dot"/>
            </w:tabs>
            <w:rPr/>
          </w:pPr>
          <w:hyperlink w:anchor="__RefHeading___Toc2570228_1067777946">
            <w:r>
              <w:rPr>
                <w:webHidden/>
                <w:rStyle w:val="IndexLink"/>
                <w:rtl w:val="true"/>
              </w:rPr>
              <w:t>حكم من تلبس بصوم التطوع</w:t>
            </w:r>
            <w:r>
              <w:rPr>
                <w:rStyle w:val="IndexLink"/>
                <w:rtl w:val="true"/>
              </w:rPr>
              <w:tab/>
            </w:r>
            <w:r>
              <w:rPr>
                <w:rStyle w:val="IndexLink"/>
              </w:rPr>
              <w:t>237</w:t>
            </w:r>
          </w:hyperlink>
        </w:p>
        <w:p>
          <w:pPr>
            <w:pStyle w:val="Contents3"/>
            <w:tabs>
              <w:tab w:val="clear" w:pos="8459"/>
              <w:tab w:val="right" w:pos="9026" w:leader="dot"/>
            </w:tabs>
            <w:rPr/>
          </w:pPr>
          <w:hyperlink w:anchor="__RefHeading___Toc2570230_1067777946">
            <w:r>
              <w:rPr>
                <w:webHidden/>
                <w:rStyle w:val="IndexLink"/>
                <w:rtl w:val="true"/>
              </w:rPr>
              <w:t>من أفطر يوماً نذر صومه من غير عذر</w:t>
            </w:r>
            <w:r>
              <w:rPr>
                <w:rStyle w:val="IndexLink"/>
                <w:rtl w:val="true"/>
              </w:rPr>
              <w:tab/>
            </w:r>
            <w:r>
              <w:rPr>
                <w:rStyle w:val="IndexLink"/>
              </w:rPr>
              <w:t>238</w:t>
            </w:r>
          </w:hyperlink>
        </w:p>
        <w:p>
          <w:pPr>
            <w:pStyle w:val="Contents3"/>
            <w:tabs>
              <w:tab w:val="clear" w:pos="8459"/>
              <w:tab w:val="right" w:pos="9026" w:leader="dot"/>
            </w:tabs>
            <w:rPr/>
          </w:pPr>
          <w:hyperlink w:anchor="__RefHeading___Toc2570232_1067777946">
            <w:r>
              <w:rPr>
                <w:webHidden/>
                <w:rStyle w:val="IndexLink"/>
                <w:rtl w:val="true"/>
              </w:rPr>
              <w:t>حكم المرتمس بالماء متعمداً</w:t>
            </w:r>
            <w:r>
              <w:rPr>
                <w:rStyle w:val="IndexLink"/>
                <w:rtl w:val="true"/>
              </w:rPr>
              <w:tab/>
            </w:r>
            <w:r>
              <w:rPr>
                <w:rStyle w:val="IndexLink"/>
              </w:rPr>
              <w:t>238</w:t>
            </w:r>
          </w:hyperlink>
        </w:p>
        <w:p>
          <w:pPr>
            <w:pStyle w:val="Contents3"/>
            <w:tabs>
              <w:tab w:val="clear" w:pos="8459"/>
              <w:tab w:val="right" w:pos="9026" w:leader="dot"/>
            </w:tabs>
            <w:rPr/>
          </w:pPr>
          <w:hyperlink w:anchor="__RefHeading___Toc2570234_1067777946">
            <w:r>
              <w:rPr>
                <w:webHidden/>
                <w:rStyle w:val="IndexLink"/>
                <w:rtl w:val="true"/>
              </w:rPr>
              <w:t>حكم من أفطر يوما كان يقضيه من رمضان</w:t>
            </w:r>
            <w:r>
              <w:rPr>
                <w:rStyle w:val="IndexLink"/>
                <w:rtl w:val="true"/>
              </w:rPr>
              <w:tab/>
            </w:r>
            <w:r>
              <w:rPr>
                <w:rStyle w:val="IndexLink"/>
              </w:rPr>
              <w:t>238</w:t>
            </w:r>
          </w:hyperlink>
        </w:p>
        <w:p>
          <w:pPr>
            <w:pStyle w:val="Contents3"/>
            <w:tabs>
              <w:tab w:val="clear" w:pos="8459"/>
              <w:tab w:val="right" w:pos="9026" w:leader="dot"/>
            </w:tabs>
            <w:rPr/>
          </w:pPr>
          <w:hyperlink w:anchor="__RefHeading___Toc2570236_1067777946">
            <w:r>
              <w:rPr>
                <w:webHidden/>
                <w:rStyle w:val="IndexLink"/>
                <w:rtl w:val="true"/>
              </w:rPr>
              <w:t>حكم من تعمد البقاء علی الجنابة</w:t>
            </w:r>
            <w:r>
              <w:rPr>
                <w:rStyle w:val="IndexLink"/>
                <w:rtl w:val="true"/>
              </w:rPr>
              <w:tab/>
            </w:r>
            <w:r>
              <w:rPr>
                <w:rStyle w:val="IndexLink"/>
              </w:rPr>
              <w:t>239</w:t>
            </w:r>
          </w:hyperlink>
        </w:p>
        <w:p>
          <w:pPr>
            <w:pStyle w:val="Contents3"/>
            <w:tabs>
              <w:tab w:val="clear" w:pos="8459"/>
              <w:tab w:val="right" w:pos="9026" w:leader="dot"/>
            </w:tabs>
            <w:rPr/>
          </w:pPr>
          <w:hyperlink w:anchor="__RefHeading___Toc2570238_1067777946">
            <w:r>
              <w:rPr>
                <w:webHidden/>
                <w:rStyle w:val="IndexLink"/>
                <w:rtl w:val="true"/>
              </w:rPr>
              <w:t>من أجنب ونام حتی طلع الفجر</w:t>
            </w:r>
            <w:r>
              <w:rPr>
                <w:rStyle w:val="IndexLink"/>
                <w:rtl w:val="true"/>
              </w:rPr>
              <w:tab/>
            </w:r>
            <w:r>
              <w:rPr>
                <w:rStyle w:val="IndexLink"/>
              </w:rPr>
              <w:t>239</w:t>
            </w:r>
          </w:hyperlink>
        </w:p>
        <w:p>
          <w:pPr>
            <w:pStyle w:val="Contents3"/>
            <w:tabs>
              <w:tab w:val="clear" w:pos="8459"/>
              <w:tab w:val="right" w:pos="9026" w:leader="dot"/>
            </w:tabs>
            <w:rPr/>
          </w:pPr>
          <w:hyperlink w:anchor="__RefHeading___Toc2570240_1067777946">
            <w:r>
              <w:rPr>
                <w:webHidden/>
                <w:rStyle w:val="IndexLink"/>
                <w:rtl w:val="true"/>
              </w:rPr>
              <w:t>من نوى في أثناء النهار أنه قد ترك الصوم</w:t>
            </w:r>
            <w:r>
              <w:rPr>
                <w:rStyle w:val="IndexLink"/>
                <w:rtl w:val="true"/>
              </w:rPr>
              <w:tab/>
            </w:r>
            <w:r>
              <w:rPr>
                <w:rStyle w:val="IndexLink"/>
              </w:rPr>
              <w:t>239</w:t>
            </w:r>
          </w:hyperlink>
        </w:p>
        <w:p>
          <w:pPr>
            <w:pStyle w:val="Contents3"/>
            <w:tabs>
              <w:tab w:val="clear" w:pos="8459"/>
              <w:tab w:val="right" w:pos="9026" w:leader="dot"/>
            </w:tabs>
            <w:rPr/>
          </w:pPr>
          <w:hyperlink w:anchor="__RefHeading___Toc2570242_1067777946">
            <w:r>
              <w:rPr>
                <w:webHidden/>
                <w:rStyle w:val="IndexLink"/>
                <w:rtl w:val="true"/>
              </w:rPr>
              <w:t>حكم من كان عليه شهران متتابعان</w:t>
            </w:r>
            <w:r>
              <w:rPr>
                <w:rStyle w:val="IndexLink"/>
                <w:rtl w:val="true"/>
              </w:rPr>
              <w:tab/>
            </w:r>
            <w:r>
              <w:rPr>
                <w:rStyle w:val="IndexLink"/>
              </w:rPr>
              <w:t>240</w:t>
            </w:r>
          </w:hyperlink>
        </w:p>
        <w:p>
          <w:pPr>
            <w:pStyle w:val="Contents2"/>
            <w:tabs>
              <w:tab w:val="clear" w:pos="8743"/>
              <w:tab w:val="right" w:pos="9026" w:leader="dot"/>
            </w:tabs>
            <w:rPr/>
          </w:pPr>
          <w:hyperlink w:anchor="__RefHeading___Toc2570244_1067777946">
            <w:r>
              <w:rPr>
                <w:webHidden/>
                <w:rStyle w:val="IndexLink"/>
                <w:rtl w:val="true"/>
              </w:rPr>
              <w:t>كتاب الاعتكاف</w:t>
            </w:r>
            <w:r>
              <w:rPr>
                <w:rStyle w:val="IndexLink"/>
                <w:rtl w:val="true"/>
              </w:rPr>
              <w:tab/>
            </w:r>
            <w:r>
              <w:rPr>
                <w:rStyle w:val="IndexLink"/>
              </w:rPr>
              <w:t>242</w:t>
            </w:r>
          </w:hyperlink>
        </w:p>
        <w:p>
          <w:pPr>
            <w:pStyle w:val="Contents3"/>
            <w:tabs>
              <w:tab w:val="clear" w:pos="8459"/>
              <w:tab w:val="right" w:pos="9026" w:leader="dot"/>
            </w:tabs>
            <w:rPr/>
          </w:pPr>
          <w:hyperlink w:anchor="__RefHeading___Toc2570246_1067777946">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570248_1067777946">
            <w:r>
              <w:rPr>
                <w:webHidden/>
                <w:rStyle w:val="IndexLink"/>
                <w:rtl w:val="true"/>
              </w:rPr>
              <w:t>لاينعقد الاعتكاف إلا في المساجد الأربعة</w:t>
            </w:r>
            <w:r>
              <w:rPr>
                <w:rStyle w:val="IndexLink"/>
                <w:rtl w:val="true"/>
              </w:rPr>
              <w:tab/>
            </w:r>
            <w:r>
              <w:rPr>
                <w:rStyle w:val="IndexLink"/>
              </w:rPr>
              <w:t>244</w:t>
            </w:r>
          </w:hyperlink>
        </w:p>
        <w:p>
          <w:pPr>
            <w:pStyle w:val="Contents3"/>
            <w:tabs>
              <w:tab w:val="clear" w:pos="8459"/>
              <w:tab w:val="right" w:pos="9026" w:leader="dot"/>
            </w:tabs>
            <w:rPr/>
          </w:pPr>
          <w:hyperlink w:anchor="__RefHeading___Toc2570250_1067777946">
            <w:r>
              <w:rPr>
                <w:webHidden/>
                <w:rStyle w:val="IndexLink"/>
                <w:rtl w:val="true"/>
              </w:rPr>
              <w:t>لا يصح الاعتكاف إلا بالصوم</w:t>
            </w:r>
            <w:r>
              <w:rPr>
                <w:rStyle w:val="IndexLink"/>
                <w:rtl w:val="true"/>
              </w:rPr>
              <w:tab/>
            </w:r>
            <w:r>
              <w:rPr>
                <w:rStyle w:val="IndexLink"/>
              </w:rPr>
              <w:t>244</w:t>
            </w:r>
          </w:hyperlink>
        </w:p>
        <w:p>
          <w:pPr>
            <w:pStyle w:val="Contents3"/>
            <w:tabs>
              <w:tab w:val="clear" w:pos="8459"/>
              <w:tab w:val="right" w:pos="9026" w:leader="dot"/>
            </w:tabs>
            <w:rPr/>
          </w:pPr>
          <w:hyperlink w:anchor="__RefHeading___Toc2570252_1067777946">
            <w:r>
              <w:rPr>
                <w:webHidden/>
                <w:rStyle w:val="IndexLink"/>
                <w:rtl w:val="true"/>
              </w:rPr>
              <w:t>حكم من باشر امرأته حال اعتكافه</w:t>
            </w:r>
            <w:r>
              <w:rPr>
                <w:rStyle w:val="IndexLink"/>
                <w:rtl w:val="true"/>
              </w:rPr>
              <w:tab/>
            </w:r>
            <w:r>
              <w:rPr>
                <w:rStyle w:val="IndexLink"/>
              </w:rPr>
              <w:t>246</w:t>
            </w:r>
          </w:hyperlink>
        </w:p>
        <w:p>
          <w:pPr>
            <w:pStyle w:val="Contents3"/>
            <w:tabs>
              <w:tab w:val="clear" w:pos="8459"/>
              <w:tab w:val="right" w:pos="9026" w:leader="dot"/>
            </w:tabs>
            <w:rPr/>
          </w:pPr>
          <w:hyperlink w:anchor="__RefHeading___Toc2570254_1067777946">
            <w:r>
              <w:rPr>
                <w:webHidden/>
                <w:rStyle w:val="IndexLink"/>
                <w:rtl w:val="true"/>
              </w:rPr>
              <w:t>إذا وطء المعتكف ناسياً</w:t>
            </w:r>
            <w:r>
              <w:rPr>
                <w:rStyle w:val="IndexLink"/>
                <w:rtl w:val="true"/>
              </w:rPr>
              <w:tab/>
            </w:r>
            <w:r>
              <w:rPr>
                <w:rStyle w:val="IndexLink"/>
              </w:rPr>
              <w:t>246</w:t>
            </w:r>
          </w:hyperlink>
        </w:p>
        <w:p>
          <w:pPr>
            <w:pStyle w:val="Contents3"/>
            <w:tabs>
              <w:tab w:val="clear" w:pos="8459"/>
              <w:tab w:val="right" w:pos="9026" w:leader="dot"/>
            </w:tabs>
            <w:rPr/>
          </w:pPr>
          <w:hyperlink w:anchor="__RefHeading___Toc2570256_1067777946">
            <w:r>
              <w:rPr>
                <w:webHidden/>
                <w:rStyle w:val="IndexLink"/>
                <w:rtl w:val="true"/>
              </w:rPr>
              <w:t>حكم من نذر الاعتكاف شهرا</w:t>
            </w:r>
            <w:r>
              <w:rPr>
                <w:rStyle w:val="IndexLink"/>
                <w:rtl w:val="true"/>
              </w:rPr>
              <w:tab/>
            </w:r>
            <w:r>
              <w:rPr>
                <w:rStyle w:val="IndexLink"/>
              </w:rPr>
              <w:t>246</w:t>
            </w:r>
          </w:hyperlink>
        </w:p>
        <w:p>
          <w:pPr>
            <w:pStyle w:val="Contents3"/>
            <w:tabs>
              <w:tab w:val="clear" w:pos="8459"/>
              <w:tab w:val="right" w:pos="9026" w:leader="dot"/>
            </w:tabs>
            <w:rPr/>
          </w:pPr>
          <w:hyperlink w:anchor="__RefHeading___Toc2570258_1067777946">
            <w:r>
              <w:rPr>
                <w:webHidden/>
                <w:rStyle w:val="IndexLink"/>
                <w:rtl w:val="true"/>
              </w:rPr>
              <w:t>حكم من نذر الاعتكاف يومين</w:t>
            </w:r>
            <w:r>
              <w:rPr>
                <w:rStyle w:val="IndexLink"/>
                <w:rtl w:val="true"/>
              </w:rPr>
              <w:tab/>
            </w:r>
            <w:r>
              <w:rPr>
                <w:rStyle w:val="IndexLink"/>
              </w:rPr>
              <w:t>247</w:t>
            </w:r>
          </w:hyperlink>
        </w:p>
        <w:p>
          <w:pPr>
            <w:pStyle w:val="Contents3"/>
            <w:tabs>
              <w:tab w:val="clear" w:pos="8459"/>
              <w:tab w:val="right" w:pos="9026" w:leader="dot"/>
            </w:tabs>
            <w:rPr/>
          </w:pPr>
          <w:hyperlink w:anchor="__RefHeading___Toc2570260_1067777946">
            <w:r>
              <w:rPr>
                <w:webHidden/>
                <w:rStyle w:val="IndexLink"/>
                <w:rtl w:val="true"/>
              </w:rPr>
              <w:t>حكم من نذر الاعتكاف عشرة أيام متتابعة</w:t>
            </w:r>
            <w:r>
              <w:rPr>
                <w:rStyle w:val="IndexLink"/>
                <w:rtl w:val="true"/>
              </w:rPr>
              <w:tab/>
            </w:r>
            <w:r>
              <w:rPr>
                <w:rStyle w:val="IndexLink"/>
              </w:rPr>
              <w:t>247</w:t>
            </w:r>
          </w:hyperlink>
        </w:p>
        <w:p>
          <w:pPr>
            <w:pStyle w:val="Contents3"/>
            <w:tabs>
              <w:tab w:val="clear" w:pos="8459"/>
              <w:tab w:val="right" w:pos="9026" w:leader="dot"/>
            </w:tabs>
            <w:rPr/>
          </w:pPr>
          <w:hyperlink w:anchor="__RefHeading___Toc2570262_1067777946">
            <w:r>
              <w:rPr>
                <w:webHidden/>
                <w:rStyle w:val="IndexLink"/>
                <w:rtl w:val="true"/>
              </w:rPr>
              <w:t>إذا أذن لزوجته الاعتكاف لايجوز له منعها</w:t>
            </w:r>
            <w:r>
              <w:rPr>
                <w:rStyle w:val="IndexLink"/>
                <w:rtl w:val="true"/>
              </w:rPr>
              <w:tab/>
            </w:r>
            <w:r>
              <w:rPr>
                <w:rStyle w:val="IndexLink"/>
              </w:rPr>
              <w:t>248</w:t>
            </w:r>
          </w:hyperlink>
        </w:p>
        <w:p>
          <w:pPr>
            <w:pStyle w:val="Contents3"/>
            <w:tabs>
              <w:tab w:val="clear" w:pos="8459"/>
              <w:tab w:val="right" w:pos="9026" w:leader="dot"/>
            </w:tabs>
            <w:rPr/>
          </w:pPr>
          <w:hyperlink w:anchor="__RefHeading___Toc2570264_1067777946">
            <w:r>
              <w:rPr>
                <w:webHidden/>
                <w:rStyle w:val="IndexLink"/>
                <w:rtl w:val="true"/>
              </w:rPr>
              <w:t>حكم من نذر أن يعتكف شهر رمضان</w:t>
            </w:r>
            <w:r>
              <w:rPr>
                <w:rStyle w:val="IndexLink"/>
                <w:rtl w:val="true"/>
              </w:rPr>
              <w:tab/>
            </w:r>
            <w:r>
              <w:rPr>
                <w:rStyle w:val="IndexLink"/>
              </w:rPr>
              <w:t>248</w:t>
            </w:r>
          </w:hyperlink>
        </w:p>
        <w:p>
          <w:pPr>
            <w:pStyle w:val="Contents3"/>
            <w:tabs>
              <w:tab w:val="clear" w:pos="8459"/>
              <w:tab w:val="right" w:pos="9026" w:leader="dot"/>
            </w:tabs>
            <w:rPr/>
          </w:pPr>
          <w:hyperlink w:anchor="__RefHeading___Toc2570266_1067777946">
            <w:r>
              <w:rPr>
                <w:webHidden/>
                <w:rStyle w:val="IndexLink"/>
                <w:rtl w:val="true"/>
              </w:rPr>
              <w:t>لا يكون الاعتكاف أقل من ثلاثة أيام</w:t>
            </w:r>
            <w:r>
              <w:rPr>
                <w:rStyle w:val="IndexLink"/>
                <w:rtl w:val="true"/>
              </w:rPr>
              <w:tab/>
            </w:r>
            <w:r>
              <w:rPr>
                <w:rStyle w:val="IndexLink"/>
              </w:rPr>
              <w:t>249</w:t>
            </w:r>
          </w:hyperlink>
        </w:p>
        <w:p>
          <w:pPr>
            <w:pStyle w:val="Contents3"/>
            <w:tabs>
              <w:tab w:val="clear" w:pos="8459"/>
              <w:tab w:val="right" w:pos="9026" w:leader="dot"/>
            </w:tabs>
            <w:rPr/>
          </w:pPr>
          <w:hyperlink w:anchor="__RefHeading___Toc2570268_1067777946">
            <w:r>
              <w:rPr>
                <w:webHidden/>
                <w:rStyle w:val="IndexLink"/>
                <w:rtl w:val="true"/>
              </w:rPr>
              <w:t>لا يصح الاعتكاف إلا في أربعة مساجد</w:t>
            </w:r>
            <w:r>
              <w:rPr>
                <w:rStyle w:val="IndexLink"/>
                <w:rtl w:val="true"/>
              </w:rPr>
              <w:tab/>
            </w:r>
            <w:r>
              <w:rPr>
                <w:rStyle w:val="IndexLink"/>
              </w:rPr>
              <w:t>250</w:t>
            </w:r>
          </w:hyperlink>
        </w:p>
        <w:p>
          <w:pPr>
            <w:pStyle w:val="Contents3"/>
            <w:tabs>
              <w:tab w:val="clear" w:pos="8459"/>
              <w:tab w:val="right" w:pos="9026" w:leader="dot"/>
            </w:tabs>
            <w:rPr/>
          </w:pPr>
          <w:hyperlink w:anchor="__RefHeading___Toc2570270_1067777946">
            <w:r>
              <w:rPr>
                <w:webHidden/>
                <w:rStyle w:val="IndexLink"/>
                <w:rtl w:val="true"/>
              </w:rPr>
              <w:t>من نذر الصلاة في مسجد معيّن لزومه الوفاء</w:t>
            </w:r>
            <w:r>
              <w:rPr>
                <w:rStyle w:val="IndexLink"/>
                <w:rtl w:val="true"/>
              </w:rPr>
              <w:tab/>
            </w:r>
            <w:r>
              <w:rPr>
                <w:rStyle w:val="IndexLink"/>
              </w:rPr>
              <w:t>251</w:t>
            </w:r>
          </w:hyperlink>
        </w:p>
        <w:p>
          <w:pPr>
            <w:pStyle w:val="Contents3"/>
            <w:tabs>
              <w:tab w:val="clear" w:pos="8459"/>
              <w:tab w:val="right" w:pos="9026" w:leader="dot"/>
            </w:tabs>
            <w:rPr/>
          </w:pPr>
          <w:hyperlink w:anchor="__RefHeading___Toc2570272_1067777946">
            <w:r>
              <w:rPr>
                <w:webHidden/>
                <w:rStyle w:val="IndexLink"/>
                <w:rtl w:val="true"/>
              </w:rPr>
              <w:t>عدم جواز الأكل خارج المسجد</w:t>
            </w:r>
            <w:r>
              <w:rPr>
                <w:rStyle w:val="IndexLink"/>
                <w:rtl w:val="true"/>
              </w:rPr>
              <w:tab/>
            </w:r>
            <w:r>
              <w:rPr>
                <w:rStyle w:val="IndexLink"/>
              </w:rPr>
              <w:t>251</w:t>
            </w:r>
          </w:hyperlink>
        </w:p>
        <w:p>
          <w:pPr>
            <w:pStyle w:val="Contents3"/>
            <w:tabs>
              <w:tab w:val="clear" w:pos="8459"/>
              <w:tab w:val="right" w:pos="9026" w:leader="dot"/>
            </w:tabs>
            <w:rPr/>
          </w:pPr>
          <w:hyperlink w:anchor="__RefHeading___Toc2570274_1067777946">
            <w:r>
              <w:rPr>
                <w:webHidden/>
                <w:rStyle w:val="IndexLink"/>
                <w:rtl w:val="true"/>
              </w:rPr>
              <w:t>جواز الخروج لعيادة المريض وزيارة الوالدين</w:t>
            </w:r>
            <w:r>
              <w:rPr>
                <w:rStyle w:val="IndexLink"/>
                <w:rtl w:val="true"/>
              </w:rPr>
              <w:tab/>
            </w:r>
            <w:r>
              <w:rPr>
                <w:rStyle w:val="IndexLink"/>
              </w:rPr>
              <w:t>251</w:t>
            </w:r>
          </w:hyperlink>
        </w:p>
        <w:p>
          <w:pPr>
            <w:pStyle w:val="Contents3"/>
            <w:tabs>
              <w:tab w:val="clear" w:pos="8459"/>
              <w:tab w:val="right" w:pos="9026" w:leader="dot"/>
            </w:tabs>
            <w:rPr/>
          </w:pPr>
          <w:hyperlink w:anchor="__RefHeading___Toc2570276_1067777946">
            <w:r>
              <w:rPr>
                <w:webHidden/>
                <w:rStyle w:val="IndexLink"/>
                <w:rtl w:val="true"/>
              </w:rPr>
              <w:t>يجوز للمعتكف الخروج للأذان</w:t>
            </w:r>
            <w:r>
              <w:rPr>
                <w:rStyle w:val="IndexLink"/>
                <w:rtl w:val="true"/>
              </w:rPr>
              <w:tab/>
            </w:r>
            <w:r>
              <w:rPr>
                <w:rStyle w:val="IndexLink"/>
              </w:rPr>
              <w:t>252</w:t>
            </w:r>
          </w:hyperlink>
        </w:p>
        <w:p>
          <w:pPr>
            <w:pStyle w:val="Contents3"/>
            <w:tabs>
              <w:tab w:val="clear" w:pos="8459"/>
              <w:tab w:val="right" w:pos="9026" w:leader="dot"/>
            </w:tabs>
            <w:rPr/>
          </w:pPr>
          <w:hyperlink w:anchor="__RefHeading___Toc2570278_1067777946">
            <w:r>
              <w:rPr>
                <w:webHidden/>
                <w:rStyle w:val="IndexLink"/>
                <w:rtl w:val="true"/>
              </w:rPr>
              <w:t>يجوز بطلان الاعتكاف بالخروج لأداء الشهادة</w:t>
            </w:r>
            <w:r>
              <w:rPr>
                <w:rStyle w:val="IndexLink"/>
                <w:rtl w:val="true"/>
              </w:rPr>
              <w:tab/>
            </w:r>
            <w:r>
              <w:rPr>
                <w:rStyle w:val="IndexLink"/>
              </w:rPr>
              <w:t>252</w:t>
            </w:r>
          </w:hyperlink>
        </w:p>
        <w:p>
          <w:pPr>
            <w:pStyle w:val="Contents3"/>
            <w:tabs>
              <w:tab w:val="clear" w:pos="8459"/>
              <w:tab w:val="right" w:pos="9026" w:leader="dot"/>
            </w:tabs>
            <w:rPr/>
          </w:pPr>
          <w:hyperlink w:anchor="__RefHeading___Toc2570280_1067777946">
            <w:r>
              <w:rPr>
                <w:webHidden/>
                <w:rStyle w:val="IndexLink"/>
                <w:rtl w:val="true"/>
              </w:rPr>
              <w:t>في لزوم الخروج إذا تعين عليه الشهادة</w:t>
            </w:r>
            <w:r>
              <w:rPr>
                <w:rStyle w:val="IndexLink"/>
                <w:rtl w:val="true"/>
              </w:rPr>
              <w:tab/>
            </w:r>
            <w:r>
              <w:rPr>
                <w:rStyle w:val="IndexLink"/>
              </w:rPr>
              <w:t>253</w:t>
            </w:r>
          </w:hyperlink>
        </w:p>
        <w:p>
          <w:pPr>
            <w:pStyle w:val="Contents3"/>
            <w:tabs>
              <w:tab w:val="clear" w:pos="8459"/>
              <w:tab w:val="right" w:pos="9026" w:leader="dot"/>
            </w:tabs>
            <w:rPr/>
          </w:pPr>
          <w:hyperlink w:anchor="__RefHeading___Toc2570282_1067777946">
            <w:r>
              <w:rPr>
                <w:webHidden/>
                <w:rStyle w:val="IndexLink"/>
                <w:rtl w:val="true"/>
              </w:rPr>
              <w:t>بطلان الاعتكاف بالسكر و بالارتداد</w:t>
            </w:r>
            <w:r>
              <w:rPr>
                <w:rStyle w:val="IndexLink"/>
                <w:rtl w:val="true"/>
              </w:rPr>
              <w:tab/>
            </w:r>
            <w:r>
              <w:rPr>
                <w:rStyle w:val="IndexLink"/>
              </w:rPr>
              <w:t>253</w:t>
            </w:r>
          </w:hyperlink>
        </w:p>
        <w:p>
          <w:pPr>
            <w:pStyle w:val="Contents3"/>
            <w:tabs>
              <w:tab w:val="clear" w:pos="8459"/>
              <w:tab w:val="right" w:pos="9026" w:leader="dot"/>
            </w:tabs>
            <w:rPr/>
          </w:pPr>
          <w:hyperlink w:anchor="__RefHeading___Toc2570284_1067777946">
            <w:r>
              <w:rPr>
                <w:webHidden/>
                <w:rStyle w:val="IndexLink"/>
                <w:rtl w:val="true"/>
              </w:rPr>
              <w:t>حكم من نذر الاعتكاف عشرة أيام متتابعة</w:t>
            </w:r>
            <w:r>
              <w:rPr>
                <w:rStyle w:val="IndexLink"/>
                <w:rtl w:val="true"/>
              </w:rPr>
              <w:tab/>
            </w:r>
            <w:r>
              <w:rPr>
                <w:rStyle w:val="IndexLink"/>
              </w:rPr>
              <w:t>254</w:t>
            </w:r>
          </w:hyperlink>
        </w:p>
        <w:p>
          <w:pPr>
            <w:pStyle w:val="Contents3"/>
            <w:tabs>
              <w:tab w:val="clear" w:pos="8459"/>
              <w:tab w:val="right" w:pos="9026" w:leader="dot"/>
            </w:tabs>
            <w:rPr/>
          </w:pPr>
          <w:hyperlink w:anchor="__RefHeading___Toc2570286_1067777946">
            <w:r>
              <w:rPr>
                <w:webHidden/>
                <w:rStyle w:val="IndexLink"/>
                <w:rtl w:val="true"/>
              </w:rPr>
              <w:t>حكم المعتكف إذا وطأ في الفرج نهاراً</w:t>
            </w:r>
            <w:r>
              <w:rPr>
                <w:rStyle w:val="IndexLink"/>
                <w:rtl w:val="true"/>
              </w:rPr>
              <w:tab/>
            </w:r>
            <w:r>
              <w:rPr>
                <w:rStyle w:val="IndexLink"/>
              </w:rPr>
              <w:t>255</w:t>
            </w:r>
          </w:hyperlink>
        </w:p>
        <w:p>
          <w:pPr>
            <w:pStyle w:val="Contents3"/>
            <w:tabs>
              <w:tab w:val="clear" w:pos="8459"/>
              <w:tab w:val="right" w:pos="9026" w:leader="dot"/>
            </w:tabs>
            <w:rPr/>
          </w:pPr>
          <w:hyperlink w:anchor="__RefHeading___Toc2570288_1067777946">
            <w:r>
              <w:rPr>
                <w:webHidden/>
                <w:rStyle w:val="IndexLink"/>
                <w:rtl w:val="true"/>
              </w:rPr>
              <w:t>عدم انعقاد الاعتكاف بالنذر ليوم واحد</w:t>
            </w:r>
            <w:r>
              <w:rPr>
                <w:rStyle w:val="IndexLink"/>
                <w:rtl w:val="true"/>
              </w:rPr>
              <w:tab/>
            </w:r>
            <w:r>
              <w:rPr>
                <w:rStyle w:val="IndexLink"/>
              </w:rPr>
              <w:t>255</w:t>
            </w:r>
          </w:hyperlink>
        </w:p>
        <w:p>
          <w:pPr>
            <w:pStyle w:val="Contents3"/>
            <w:tabs>
              <w:tab w:val="clear" w:pos="8459"/>
              <w:tab w:val="right" w:pos="9026" w:leader="dot"/>
            </w:tabs>
            <w:rPr/>
          </w:pPr>
          <w:hyperlink w:anchor="__RefHeading___Toc2570290_1067777946">
            <w:r>
              <w:rPr>
                <w:webHidden/>
                <w:rStyle w:val="IndexLink"/>
                <w:rtl w:val="true"/>
              </w:rPr>
              <w:t>حكم من نذر الاعتكاف ثلاثة أيام بلياليهن</w:t>
            </w:r>
            <w:r>
              <w:rPr>
                <w:rStyle w:val="IndexLink"/>
                <w:rtl w:val="true"/>
              </w:rPr>
              <w:tab/>
            </w:r>
            <w:r>
              <w:rPr>
                <w:rStyle w:val="IndexLink"/>
              </w:rPr>
              <w:t>256</w:t>
            </w:r>
          </w:hyperlink>
        </w:p>
        <w:p>
          <w:pPr>
            <w:pStyle w:val="Contents3"/>
            <w:tabs>
              <w:tab w:val="clear" w:pos="8459"/>
              <w:tab w:val="right" w:pos="9026" w:leader="dot"/>
            </w:tabs>
            <w:rPr/>
          </w:pPr>
          <w:hyperlink w:anchor="__RefHeading___Toc2570292_1067777946">
            <w:r>
              <w:rPr>
                <w:webHidden/>
                <w:rStyle w:val="IndexLink"/>
                <w:rtl w:val="true"/>
              </w:rPr>
              <w:t>لايجوز استعمال اليب للمعتكف</w:t>
            </w:r>
            <w:r>
              <w:rPr>
                <w:rStyle w:val="IndexLink"/>
                <w:rtl w:val="true"/>
              </w:rPr>
              <w:tab/>
            </w:r>
            <w:r>
              <w:rPr>
                <w:rStyle w:val="IndexLink"/>
              </w:rPr>
              <w:t>257</w:t>
            </w:r>
          </w:hyperlink>
        </w:p>
        <w:p>
          <w:pPr>
            <w:pStyle w:val="Contents3"/>
            <w:tabs>
              <w:tab w:val="clear" w:pos="8459"/>
              <w:tab w:val="right" w:pos="9026" w:leader="dot"/>
            </w:tabs>
            <w:rPr/>
          </w:pPr>
          <w:hyperlink w:anchor="__RefHeading___Toc2570294_1067777946">
            <w:r>
              <w:rPr>
                <w:webHidden/>
                <w:rStyle w:val="IndexLink"/>
                <w:rtl w:val="true"/>
              </w:rPr>
              <w:t>حكم المعتكفة إذا مات زوجها أو طلقها</w:t>
            </w:r>
            <w:r>
              <w:rPr>
                <w:rStyle w:val="IndexLink"/>
                <w:rtl w:val="true"/>
              </w:rPr>
              <w:tab/>
            </w:r>
            <w:r>
              <w:rPr>
                <w:rStyle w:val="IndexLink"/>
              </w:rPr>
              <w:t>257</w:t>
            </w:r>
          </w:hyperlink>
        </w:p>
        <w:p>
          <w:pPr>
            <w:pStyle w:val="Contents3"/>
            <w:tabs>
              <w:tab w:val="clear" w:pos="8459"/>
              <w:tab w:val="right" w:pos="9026" w:leader="dot"/>
            </w:tabs>
            <w:rPr/>
          </w:pPr>
          <w:hyperlink w:anchor="__RefHeading___Toc2570296_1067777946">
            <w:r>
              <w:rPr>
                <w:webHidden/>
                <w:rStyle w:val="IndexLink"/>
                <w:rtl w:val="true"/>
              </w:rPr>
              <w:t>عدم بطلان الاعتكاف ممن لاتجب عليه الجمعة</w:t>
            </w:r>
            <w:r>
              <w:rPr>
                <w:rStyle w:val="IndexLink"/>
                <w:rtl w:val="true"/>
              </w:rPr>
              <w:tab/>
            </w:r>
            <w:r>
              <w:rPr>
                <w:rStyle w:val="IndexLink"/>
              </w:rPr>
              <w:t>257</w:t>
            </w:r>
          </w:hyperlink>
        </w:p>
        <w:p>
          <w:pPr>
            <w:pStyle w:val="Contents3"/>
            <w:tabs>
              <w:tab w:val="clear" w:pos="8459"/>
              <w:tab w:val="right" w:pos="9026" w:leader="dot"/>
            </w:tabs>
            <w:rPr/>
          </w:pPr>
          <w:hyperlink w:anchor="__RefHeading___Toc2570298_1067777946">
            <w:r>
              <w:rPr>
                <w:webHidden/>
                <w:rStyle w:val="IndexLink"/>
                <w:rtl w:val="true"/>
              </w:rPr>
              <w:t>لا يصح الاعتكاف ممن لا تجب عليه الجمعة</w:t>
            </w:r>
            <w:r>
              <w:rPr>
                <w:rStyle w:val="IndexLink"/>
                <w:rtl w:val="true"/>
              </w:rPr>
              <w:tab/>
            </w:r>
            <w:r>
              <w:rPr>
                <w:rStyle w:val="IndexLink"/>
              </w:rPr>
              <w:t>257</w:t>
            </w:r>
          </w:hyperlink>
        </w:p>
        <w:p>
          <w:pPr>
            <w:pStyle w:val="Contents3"/>
            <w:tabs>
              <w:tab w:val="clear" w:pos="8459"/>
              <w:tab w:val="right" w:pos="9026" w:leader="dot"/>
            </w:tabs>
            <w:rPr/>
          </w:pPr>
          <w:hyperlink w:anchor="__RefHeading___Toc2570300_1067777946">
            <w:r>
              <w:rPr>
                <w:webHidden/>
                <w:rStyle w:val="IndexLink"/>
                <w:rtl w:val="true"/>
              </w:rPr>
              <w:t>حكم من نذر الاعتكاف أيام</w:t>
            </w:r>
            <w:r>
              <w:rPr>
                <w:rStyle w:val="IndexLink"/>
                <w:rtl w:val="true"/>
              </w:rPr>
              <w:tab/>
            </w:r>
            <w:r>
              <w:rPr>
                <w:rStyle w:val="IndexLink"/>
              </w:rPr>
              <w:t>258</w:t>
            </w:r>
          </w:hyperlink>
        </w:p>
        <w:p>
          <w:pPr>
            <w:pStyle w:val="Contents3"/>
            <w:tabs>
              <w:tab w:val="clear" w:pos="8459"/>
              <w:tab w:val="right" w:pos="9026" w:leader="dot"/>
            </w:tabs>
            <w:rPr/>
          </w:pPr>
          <w:hyperlink w:anchor="__RefHeading___Toc2570302_1067777946">
            <w:r>
              <w:rPr>
                <w:webHidden/>
                <w:rStyle w:val="IndexLink"/>
                <w:rtl w:val="true"/>
              </w:rPr>
              <w:t>حكم من نذر الاعتكاف في المسجد الحرام</w:t>
            </w:r>
            <w:r>
              <w:rPr>
                <w:rStyle w:val="IndexLink"/>
                <w:rtl w:val="true"/>
              </w:rPr>
              <w:tab/>
            </w:r>
            <w:r>
              <w:rPr>
                <w:rStyle w:val="IndexLink"/>
              </w:rPr>
              <w:t>258</w:t>
            </w:r>
          </w:hyperlink>
        </w:p>
        <w:p>
          <w:pPr>
            <w:pStyle w:val="Contents2"/>
            <w:tabs>
              <w:tab w:val="clear" w:pos="8743"/>
              <w:tab w:val="right" w:pos="9026" w:leader="dot"/>
            </w:tabs>
            <w:rPr/>
          </w:pPr>
          <w:hyperlink w:anchor="__RefHeading___Toc2570304_1067777946">
            <w:r>
              <w:rPr>
                <w:webHidden/>
                <w:rStyle w:val="IndexLink"/>
                <w:rtl w:val="true"/>
              </w:rPr>
              <w:t>كتاب الحج</w:t>
            </w:r>
            <w:r>
              <w:rPr>
                <w:rStyle w:val="IndexLink"/>
                <w:rtl w:val="true"/>
              </w:rPr>
              <w:tab/>
            </w:r>
            <w:r>
              <w:rPr>
                <w:rStyle w:val="IndexLink"/>
              </w:rPr>
              <w:t>260</w:t>
            </w:r>
          </w:hyperlink>
        </w:p>
        <w:p>
          <w:pPr>
            <w:pStyle w:val="Contents3"/>
            <w:tabs>
              <w:tab w:val="clear" w:pos="8459"/>
              <w:tab w:val="right" w:pos="9026" w:leader="dot"/>
            </w:tabs>
            <w:rPr/>
          </w:pPr>
          <w:hyperlink w:anchor="__RefHeading___Toc2570306_1067777946">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570308_1067777946">
            <w:r>
              <w:rPr>
                <w:webHidden/>
                <w:rStyle w:val="IndexLink"/>
                <w:rtl w:val="true"/>
              </w:rPr>
              <w:t>ليس من شرط وجوب الحجّ الاسلام</w:t>
            </w:r>
            <w:r>
              <w:rPr>
                <w:rStyle w:val="IndexLink"/>
                <w:rtl w:val="true"/>
              </w:rPr>
              <w:tab/>
            </w:r>
            <w:r>
              <w:rPr>
                <w:rStyle w:val="IndexLink"/>
              </w:rPr>
              <w:t>262</w:t>
            </w:r>
          </w:hyperlink>
        </w:p>
        <w:p>
          <w:pPr>
            <w:pStyle w:val="Contents2"/>
            <w:tabs>
              <w:tab w:val="clear" w:pos="8743"/>
              <w:tab w:val="right" w:pos="9026" w:leader="dot"/>
            </w:tabs>
            <w:rPr/>
          </w:pPr>
          <w:hyperlink w:anchor="__RefHeading___Toc2570310_1067777946">
            <w:r>
              <w:rPr>
                <w:webHidden/>
                <w:rStyle w:val="IndexLink"/>
                <w:rtl w:val="true"/>
              </w:rPr>
              <w:t>في تفسير الاستطاعة</w:t>
            </w:r>
            <w:r>
              <w:rPr>
                <w:rStyle w:val="IndexLink"/>
                <w:rtl w:val="true"/>
              </w:rPr>
              <w:tab/>
            </w:r>
            <w:r>
              <w:rPr>
                <w:rStyle w:val="IndexLink"/>
              </w:rPr>
              <w:t>262</w:t>
            </w:r>
          </w:hyperlink>
        </w:p>
        <w:p>
          <w:pPr>
            <w:pStyle w:val="Contents3"/>
            <w:tabs>
              <w:tab w:val="clear" w:pos="8459"/>
              <w:tab w:val="right" w:pos="9026" w:leader="dot"/>
            </w:tabs>
            <w:rPr/>
          </w:pPr>
          <w:hyperlink w:anchor="__RefHeading___Toc2570312_1067777946">
            <w:r>
              <w:rPr>
                <w:webHidden/>
                <w:rStyle w:val="IndexLink"/>
                <w:rtl w:val="true"/>
              </w:rPr>
              <w:t>من شروط وجوب الحج الرجوع إلى الكفاية</w:t>
            </w:r>
            <w:r>
              <w:rPr>
                <w:rStyle w:val="IndexLink"/>
                <w:rtl w:val="true"/>
              </w:rPr>
              <w:tab/>
            </w:r>
            <w:r>
              <w:rPr>
                <w:rStyle w:val="IndexLink"/>
              </w:rPr>
              <w:t>262</w:t>
            </w:r>
          </w:hyperlink>
        </w:p>
        <w:p>
          <w:pPr>
            <w:pStyle w:val="Contents3"/>
            <w:tabs>
              <w:tab w:val="clear" w:pos="8459"/>
              <w:tab w:val="right" w:pos="9026" w:leader="dot"/>
            </w:tabs>
            <w:rPr/>
          </w:pPr>
          <w:hyperlink w:anchor="__RefHeading___Toc2570314_1067777946">
            <w:r>
              <w:rPr>
                <w:webHidden/>
                <w:rStyle w:val="IndexLink"/>
                <w:rtl w:val="true"/>
              </w:rPr>
              <w:t>من لم يجد الزاد واراحلة لايجب عليه الحجّ</w:t>
            </w:r>
            <w:r>
              <w:rPr>
                <w:rStyle w:val="IndexLink"/>
                <w:rtl w:val="true"/>
              </w:rPr>
              <w:tab/>
            </w:r>
            <w:r>
              <w:rPr>
                <w:rStyle w:val="IndexLink"/>
              </w:rPr>
              <w:t>263</w:t>
            </w:r>
          </w:hyperlink>
        </w:p>
        <w:p>
          <w:pPr>
            <w:pStyle w:val="Contents3"/>
            <w:tabs>
              <w:tab w:val="clear" w:pos="8459"/>
              <w:tab w:val="right" w:pos="9026" w:leader="dot"/>
            </w:tabs>
            <w:rPr/>
          </w:pPr>
          <w:hyperlink w:anchor="__RefHeading___Toc2570316_1067777946">
            <w:r>
              <w:rPr>
                <w:webHidden/>
                <w:rStyle w:val="IndexLink"/>
                <w:rtl w:val="true"/>
              </w:rPr>
              <w:t>حكم المستطيع ببدنه</w:t>
            </w:r>
            <w:r>
              <w:rPr>
                <w:rStyle w:val="IndexLink"/>
                <w:rtl w:val="true"/>
              </w:rPr>
              <w:tab/>
            </w:r>
            <w:r>
              <w:rPr>
                <w:rStyle w:val="IndexLink"/>
              </w:rPr>
              <w:t>263</w:t>
            </w:r>
          </w:hyperlink>
        </w:p>
        <w:p>
          <w:pPr>
            <w:pStyle w:val="Contents3"/>
            <w:tabs>
              <w:tab w:val="clear" w:pos="8459"/>
              <w:tab w:val="right" w:pos="9026" w:leader="dot"/>
            </w:tabs>
            <w:rPr/>
          </w:pPr>
          <w:hyperlink w:anchor="__RefHeading___Toc2570318_1067777946">
            <w:r>
              <w:rPr>
                <w:webHidden/>
                <w:rStyle w:val="IndexLink"/>
                <w:rtl w:val="true"/>
              </w:rPr>
              <w:t>إذا وجد الزاد والراحلة ولازوجه له</w:t>
            </w:r>
            <w:r>
              <w:rPr>
                <w:rStyle w:val="IndexLink"/>
                <w:rtl w:val="true"/>
              </w:rPr>
              <w:tab/>
            </w:r>
            <w:r>
              <w:rPr>
                <w:rStyle w:val="IndexLink"/>
              </w:rPr>
              <w:t>265</w:t>
            </w:r>
          </w:hyperlink>
        </w:p>
        <w:p>
          <w:pPr>
            <w:pStyle w:val="Contents3"/>
            <w:tabs>
              <w:tab w:val="clear" w:pos="8459"/>
              <w:tab w:val="right" w:pos="9026" w:leader="dot"/>
            </w:tabs>
            <w:rPr/>
          </w:pPr>
          <w:hyperlink w:anchor="__RefHeading___Toc2570320_1067777946">
            <w:r>
              <w:rPr>
                <w:webHidden/>
                <w:rStyle w:val="IndexLink"/>
                <w:rtl w:val="true"/>
              </w:rPr>
              <w:t>استنابة الحج عن العاجز</w:t>
            </w:r>
            <w:r>
              <w:rPr>
                <w:rStyle w:val="IndexLink"/>
                <w:rtl w:val="true"/>
              </w:rPr>
              <w:tab/>
            </w:r>
            <w:r>
              <w:rPr>
                <w:rStyle w:val="IndexLink"/>
              </w:rPr>
              <w:t>265</w:t>
            </w:r>
          </w:hyperlink>
        </w:p>
        <w:p>
          <w:pPr>
            <w:pStyle w:val="Contents3"/>
            <w:tabs>
              <w:tab w:val="clear" w:pos="8459"/>
              <w:tab w:val="right" w:pos="9026" w:leader="dot"/>
            </w:tabs>
            <w:rPr/>
          </w:pPr>
          <w:hyperlink w:anchor="__RefHeading___Toc2570322_1067777946">
            <w:r>
              <w:rPr>
                <w:webHidden/>
                <w:rStyle w:val="IndexLink"/>
                <w:rtl w:val="true"/>
              </w:rPr>
              <w:t>إذا استطاع بمن يطيعه بالحجّ</w:t>
            </w:r>
            <w:r>
              <w:rPr>
                <w:rStyle w:val="IndexLink"/>
                <w:rtl w:val="true"/>
              </w:rPr>
              <w:tab/>
            </w:r>
            <w:r>
              <w:rPr>
                <w:rStyle w:val="IndexLink"/>
              </w:rPr>
              <w:t>267</w:t>
            </w:r>
          </w:hyperlink>
        </w:p>
        <w:p>
          <w:pPr>
            <w:pStyle w:val="Contents3"/>
            <w:tabs>
              <w:tab w:val="clear" w:pos="8459"/>
              <w:tab w:val="right" w:pos="9026" w:leader="dot"/>
            </w:tabs>
            <w:rPr/>
          </w:pPr>
          <w:hyperlink w:anchor="__RefHeading___Toc2570324_1067777946">
            <w:r>
              <w:rPr>
                <w:webHidden/>
                <w:rStyle w:val="IndexLink"/>
                <w:rtl w:val="true"/>
              </w:rPr>
              <w:t>الاستطاعة بمال الابن</w:t>
            </w:r>
            <w:r>
              <w:rPr>
                <w:rStyle w:val="IndexLink"/>
                <w:rtl w:val="true"/>
              </w:rPr>
              <w:tab/>
            </w:r>
            <w:r>
              <w:rPr>
                <w:rStyle w:val="IndexLink"/>
              </w:rPr>
              <w:t>267</w:t>
            </w:r>
          </w:hyperlink>
        </w:p>
        <w:p>
          <w:pPr>
            <w:pStyle w:val="Contents3"/>
            <w:tabs>
              <w:tab w:val="clear" w:pos="8459"/>
              <w:tab w:val="right" w:pos="9026" w:leader="dot"/>
            </w:tabs>
            <w:rPr/>
          </w:pPr>
          <w:hyperlink w:anchor="__RefHeading___Toc2570326_1067777946">
            <w:r>
              <w:rPr>
                <w:webHidden/>
                <w:rStyle w:val="IndexLink"/>
                <w:rtl w:val="true"/>
              </w:rPr>
              <w:t>الحكم في بذل الاستطاعة</w:t>
            </w:r>
            <w:r>
              <w:rPr>
                <w:rStyle w:val="IndexLink"/>
                <w:rtl w:val="true"/>
              </w:rPr>
              <w:tab/>
            </w:r>
            <w:r>
              <w:rPr>
                <w:rStyle w:val="IndexLink"/>
              </w:rPr>
              <w:t>268</w:t>
            </w:r>
          </w:hyperlink>
        </w:p>
        <w:p>
          <w:pPr>
            <w:pStyle w:val="Contents3"/>
            <w:tabs>
              <w:tab w:val="clear" w:pos="8459"/>
              <w:tab w:val="right" w:pos="9026" w:leader="dot"/>
            </w:tabs>
            <w:rPr/>
          </w:pPr>
          <w:hyperlink w:anchor="__RefHeading___Toc2570328_1067777946">
            <w:r>
              <w:rPr>
                <w:webHidden/>
                <w:rStyle w:val="IndexLink"/>
                <w:rtl w:val="true"/>
              </w:rPr>
              <w:t>إجزاء الحجّ عن العليل</w:t>
            </w:r>
            <w:r>
              <w:rPr>
                <w:rStyle w:val="IndexLink"/>
                <w:rtl w:val="true"/>
              </w:rPr>
              <w:tab/>
            </w:r>
            <w:r>
              <w:rPr>
                <w:rStyle w:val="IndexLink"/>
              </w:rPr>
              <w:t>268</w:t>
            </w:r>
          </w:hyperlink>
        </w:p>
        <w:p>
          <w:pPr>
            <w:pStyle w:val="Contents3"/>
            <w:tabs>
              <w:tab w:val="clear" w:pos="8459"/>
              <w:tab w:val="right" w:pos="9026" w:leader="dot"/>
            </w:tabs>
            <w:rPr/>
          </w:pPr>
          <w:hyperlink w:anchor="__RefHeading___Toc2570330_1067777946">
            <w:r>
              <w:rPr>
                <w:webHidden/>
                <w:rStyle w:val="IndexLink"/>
                <w:rtl w:val="true"/>
              </w:rPr>
              <w:t>حكم المعضوب الذي لا يرجى زواله</w:t>
            </w:r>
            <w:r>
              <w:rPr>
                <w:rStyle w:val="IndexLink"/>
                <w:rtl w:val="true"/>
              </w:rPr>
              <w:tab/>
            </w:r>
            <w:r>
              <w:rPr>
                <w:rStyle w:val="IndexLink"/>
              </w:rPr>
              <w:t>268</w:t>
            </w:r>
          </w:hyperlink>
        </w:p>
        <w:p>
          <w:pPr>
            <w:pStyle w:val="Contents3"/>
            <w:tabs>
              <w:tab w:val="clear" w:pos="8459"/>
              <w:tab w:val="right" w:pos="9026" w:leader="dot"/>
            </w:tabs>
            <w:rPr/>
          </w:pPr>
          <w:hyperlink w:anchor="__RefHeading___Toc2570332_1067777946">
            <w:r>
              <w:rPr>
                <w:webHidden/>
                <w:rStyle w:val="IndexLink"/>
                <w:rtl w:val="true"/>
              </w:rPr>
              <w:t>جواز الوصية بالحجّ تطوّعاً</w:t>
            </w:r>
            <w:r>
              <w:rPr>
                <w:rStyle w:val="IndexLink"/>
                <w:rtl w:val="true"/>
              </w:rPr>
              <w:tab/>
            </w:r>
            <w:r>
              <w:rPr>
                <w:rStyle w:val="IndexLink"/>
              </w:rPr>
              <w:t>269</w:t>
            </w:r>
          </w:hyperlink>
        </w:p>
        <w:p>
          <w:pPr>
            <w:pStyle w:val="Contents3"/>
            <w:tabs>
              <w:tab w:val="clear" w:pos="8459"/>
              <w:tab w:val="right" w:pos="9026" w:leader="dot"/>
            </w:tabs>
            <w:rPr/>
          </w:pPr>
          <w:hyperlink w:anchor="__RefHeading___Toc2570334_1067777946">
            <w:r>
              <w:rPr>
                <w:webHidden/>
                <w:rStyle w:val="IndexLink"/>
                <w:rtl w:val="true"/>
              </w:rPr>
              <w:t>لا يجوز نقل النية بعد الاحرام للنائب</w:t>
            </w:r>
            <w:r>
              <w:rPr>
                <w:rStyle w:val="IndexLink"/>
                <w:rtl w:val="true"/>
              </w:rPr>
              <w:tab/>
            </w:r>
            <w:r>
              <w:rPr>
                <w:rStyle w:val="IndexLink"/>
              </w:rPr>
              <w:t>269</w:t>
            </w:r>
          </w:hyperlink>
        </w:p>
        <w:p>
          <w:pPr>
            <w:pStyle w:val="Contents3"/>
            <w:tabs>
              <w:tab w:val="clear" w:pos="8459"/>
              <w:tab w:val="right" w:pos="9026" w:leader="dot"/>
            </w:tabs>
            <w:rPr/>
          </w:pPr>
          <w:hyperlink w:anchor="__RefHeading___Toc2570336_1067777946">
            <w:r>
              <w:rPr>
                <w:webHidden/>
                <w:rStyle w:val="IndexLink"/>
                <w:rtl w:val="true"/>
              </w:rPr>
              <w:t>لا تجزي النيابة عن الصحيح في حجة الاسلام</w:t>
            </w:r>
            <w:r>
              <w:rPr>
                <w:rStyle w:val="IndexLink"/>
                <w:rtl w:val="true"/>
              </w:rPr>
              <w:tab/>
            </w:r>
            <w:r>
              <w:rPr>
                <w:rStyle w:val="IndexLink"/>
              </w:rPr>
              <w:t>270</w:t>
            </w:r>
          </w:hyperlink>
        </w:p>
        <w:p>
          <w:pPr>
            <w:pStyle w:val="Contents3"/>
            <w:tabs>
              <w:tab w:val="clear" w:pos="8459"/>
              <w:tab w:val="right" w:pos="9026" w:leader="dot"/>
            </w:tabs>
            <w:rPr/>
          </w:pPr>
          <w:hyperlink w:anchor="__RefHeading___Toc2570338_1067777946">
            <w:r>
              <w:rPr>
                <w:webHidden/>
                <w:rStyle w:val="IndexLink"/>
                <w:rtl w:val="true"/>
              </w:rPr>
              <w:t>الاعمی يتوجه اليه فرض الحجّ</w:t>
            </w:r>
            <w:r>
              <w:rPr>
                <w:rStyle w:val="IndexLink"/>
                <w:rtl w:val="true"/>
              </w:rPr>
              <w:tab/>
            </w:r>
            <w:r>
              <w:rPr>
                <w:rStyle w:val="IndexLink"/>
              </w:rPr>
              <w:t>270</w:t>
            </w:r>
          </w:hyperlink>
        </w:p>
        <w:p>
          <w:pPr>
            <w:pStyle w:val="Contents3"/>
            <w:tabs>
              <w:tab w:val="clear" w:pos="8459"/>
              <w:tab w:val="right" w:pos="9026" w:leader="dot"/>
            </w:tabs>
            <w:rPr/>
          </w:pPr>
          <w:hyperlink w:anchor="__RefHeading___Toc2570340_1067777946">
            <w:r>
              <w:rPr>
                <w:webHidden/>
                <w:rStyle w:val="IndexLink"/>
                <w:rtl w:val="true"/>
              </w:rPr>
              <w:t>حكم من مات بعد أن استقر عليه فرض الحج</w:t>
            </w:r>
            <w:r>
              <w:rPr>
                <w:rStyle w:val="IndexLink"/>
                <w:rtl w:val="true"/>
              </w:rPr>
              <w:tab/>
            </w:r>
            <w:r>
              <w:rPr>
                <w:rStyle w:val="IndexLink"/>
              </w:rPr>
              <w:t>270</w:t>
            </w:r>
          </w:hyperlink>
        </w:p>
        <w:p>
          <w:pPr>
            <w:pStyle w:val="Contents3"/>
            <w:tabs>
              <w:tab w:val="clear" w:pos="8459"/>
              <w:tab w:val="right" w:pos="9026" w:leader="dot"/>
            </w:tabs>
            <w:rPr/>
          </w:pPr>
          <w:hyperlink w:anchor="__RefHeading___Toc2570342_1067777946">
            <w:r>
              <w:rPr>
                <w:webHidden/>
                <w:rStyle w:val="IndexLink"/>
                <w:rtl w:val="true"/>
              </w:rPr>
              <w:t>من لا طريق له إلا البحر</w:t>
            </w:r>
            <w:r>
              <w:rPr>
                <w:rStyle w:val="IndexLink"/>
                <w:rtl w:val="true"/>
              </w:rPr>
              <w:tab/>
            </w:r>
            <w:r>
              <w:rPr>
                <w:rStyle w:val="IndexLink"/>
              </w:rPr>
              <w:t>271</w:t>
            </w:r>
          </w:hyperlink>
        </w:p>
        <w:p>
          <w:pPr>
            <w:pStyle w:val="Contents3"/>
            <w:tabs>
              <w:tab w:val="clear" w:pos="8459"/>
              <w:tab w:val="right" w:pos="9026" w:leader="dot"/>
            </w:tabs>
            <w:rPr/>
          </w:pPr>
          <w:hyperlink w:anchor="__RefHeading___Toc2570344_1067777946">
            <w:r>
              <w:rPr>
                <w:webHidden/>
                <w:rStyle w:val="IndexLink"/>
                <w:rtl w:val="true"/>
              </w:rPr>
              <w:t>من مات وعليه حجّ ودين</w:t>
            </w:r>
            <w:r>
              <w:rPr>
                <w:rStyle w:val="IndexLink"/>
                <w:rtl w:val="true"/>
              </w:rPr>
              <w:tab/>
            </w:r>
            <w:r>
              <w:rPr>
                <w:rStyle w:val="IndexLink"/>
              </w:rPr>
              <w:t>272</w:t>
            </w:r>
          </w:hyperlink>
        </w:p>
        <w:p>
          <w:pPr>
            <w:pStyle w:val="Contents3"/>
            <w:tabs>
              <w:tab w:val="clear" w:pos="8459"/>
              <w:tab w:val="right" w:pos="9026" w:leader="dot"/>
            </w:tabs>
            <w:rPr/>
          </w:pPr>
          <w:hyperlink w:anchor="__RefHeading___Toc2570346_1067777946">
            <w:r>
              <w:rPr>
                <w:webHidden/>
                <w:rStyle w:val="IndexLink"/>
                <w:rtl w:val="true"/>
              </w:rPr>
              <w:t>من وجب عليه الحج لا يجوز له أن يحج عن غيره</w:t>
            </w:r>
            <w:r>
              <w:rPr>
                <w:rStyle w:val="IndexLink"/>
                <w:rtl w:val="true"/>
              </w:rPr>
              <w:tab/>
            </w:r>
            <w:r>
              <w:rPr>
                <w:rStyle w:val="IndexLink"/>
              </w:rPr>
              <w:t>272</w:t>
            </w:r>
          </w:hyperlink>
        </w:p>
        <w:p>
          <w:pPr>
            <w:pStyle w:val="Contents3"/>
            <w:tabs>
              <w:tab w:val="clear" w:pos="8459"/>
              <w:tab w:val="right" w:pos="9026" w:leader="dot"/>
            </w:tabs>
            <w:rPr/>
          </w:pPr>
          <w:hyperlink w:anchor="__RefHeading___Toc2570348_1067777946">
            <w:r>
              <w:rPr>
                <w:webHidden/>
                <w:rStyle w:val="IndexLink"/>
                <w:rtl w:val="true"/>
              </w:rPr>
              <w:t>من نذر أن يحج ولم يحج حجة الاسلام</w:t>
            </w:r>
            <w:r>
              <w:rPr>
                <w:rStyle w:val="IndexLink"/>
                <w:rtl w:val="true"/>
              </w:rPr>
              <w:tab/>
            </w:r>
            <w:r>
              <w:rPr>
                <w:rStyle w:val="IndexLink"/>
              </w:rPr>
              <w:t>273</w:t>
            </w:r>
          </w:hyperlink>
        </w:p>
        <w:p>
          <w:pPr>
            <w:pStyle w:val="Contents3"/>
            <w:tabs>
              <w:tab w:val="clear" w:pos="8459"/>
              <w:tab w:val="right" w:pos="9026" w:leader="dot"/>
            </w:tabs>
            <w:rPr/>
          </w:pPr>
          <w:hyperlink w:anchor="__RefHeading___Toc2570350_1067777946">
            <w:r>
              <w:rPr>
                <w:webHidden/>
                <w:rStyle w:val="IndexLink"/>
                <w:rtl w:val="true"/>
              </w:rPr>
              <w:t>يجوز للعبد أن يحجّ عن غيره من الاحرار</w:t>
            </w:r>
            <w:r>
              <w:rPr>
                <w:rStyle w:val="IndexLink"/>
                <w:rtl w:val="true"/>
              </w:rPr>
              <w:tab/>
            </w:r>
            <w:r>
              <w:rPr>
                <w:rStyle w:val="IndexLink"/>
              </w:rPr>
              <w:t>274</w:t>
            </w:r>
          </w:hyperlink>
        </w:p>
        <w:p>
          <w:pPr>
            <w:pStyle w:val="Contents3"/>
            <w:tabs>
              <w:tab w:val="clear" w:pos="8459"/>
              <w:tab w:val="right" w:pos="9026" w:leader="dot"/>
            </w:tabs>
            <w:rPr/>
          </w:pPr>
          <w:hyperlink w:anchor="__RefHeading___Toc2570352_1067777946">
            <w:r>
              <w:rPr>
                <w:webHidden/>
                <w:rStyle w:val="IndexLink"/>
                <w:rtl w:val="true"/>
              </w:rPr>
              <w:t>وجوب الحج على الفور دون التراخي</w:t>
            </w:r>
            <w:r>
              <w:rPr>
                <w:rStyle w:val="IndexLink"/>
                <w:rtl w:val="true"/>
              </w:rPr>
              <w:tab/>
            </w:r>
            <w:r>
              <w:rPr>
                <w:rStyle w:val="IndexLink"/>
              </w:rPr>
              <w:t>274</w:t>
            </w:r>
          </w:hyperlink>
        </w:p>
        <w:p>
          <w:pPr>
            <w:pStyle w:val="Contents3"/>
            <w:tabs>
              <w:tab w:val="clear" w:pos="8459"/>
              <w:tab w:val="right" w:pos="9026" w:leader="dot"/>
            </w:tabs>
            <w:rPr/>
          </w:pPr>
          <w:hyperlink w:anchor="__RefHeading___Toc2570354_1067777946">
            <w:r>
              <w:rPr>
                <w:webHidden/>
                <w:rStyle w:val="IndexLink"/>
                <w:rtl w:val="true"/>
              </w:rPr>
              <w:t>في أشهر الحج</w:t>
            </w:r>
            <w:r>
              <w:rPr>
                <w:rStyle w:val="IndexLink"/>
                <w:rtl w:val="true"/>
              </w:rPr>
              <w:tab/>
            </w:r>
            <w:r>
              <w:rPr>
                <w:rStyle w:val="IndexLink"/>
              </w:rPr>
              <w:t>275</w:t>
            </w:r>
          </w:hyperlink>
        </w:p>
        <w:p>
          <w:pPr>
            <w:pStyle w:val="Contents3"/>
            <w:tabs>
              <w:tab w:val="clear" w:pos="8459"/>
              <w:tab w:val="right" w:pos="9026" w:leader="dot"/>
            </w:tabs>
            <w:rPr/>
          </w:pPr>
          <w:hyperlink w:anchor="__RefHeading___Toc2570356_1067777946">
            <w:r>
              <w:rPr>
                <w:webHidden/>
                <w:rStyle w:val="IndexLink"/>
                <w:rtl w:val="true"/>
              </w:rPr>
              <w:t>لا ينعقد الاحرام بالحج إلا في أشهر الحج</w:t>
            </w:r>
            <w:r>
              <w:rPr>
                <w:rStyle w:val="IndexLink"/>
                <w:rtl w:val="true"/>
              </w:rPr>
              <w:tab/>
            </w:r>
            <w:r>
              <w:rPr>
                <w:rStyle w:val="IndexLink"/>
              </w:rPr>
              <w:t>276</w:t>
            </w:r>
          </w:hyperlink>
        </w:p>
        <w:p>
          <w:pPr>
            <w:pStyle w:val="Contents3"/>
            <w:tabs>
              <w:tab w:val="clear" w:pos="8459"/>
              <w:tab w:val="right" w:pos="9026" w:leader="dot"/>
            </w:tabs>
            <w:rPr/>
          </w:pPr>
          <w:hyperlink w:anchor="__RefHeading___Toc2570358_1067777946">
            <w:r>
              <w:rPr>
                <w:webHidden/>
                <w:rStyle w:val="IndexLink"/>
                <w:rtl w:val="true"/>
              </w:rPr>
              <w:t>جميع السنة وقت العمرة المبتولة</w:t>
            </w:r>
            <w:r>
              <w:rPr>
                <w:rStyle w:val="IndexLink"/>
                <w:rtl w:val="true"/>
              </w:rPr>
              <w:tab/>
            </w:r>
            <w:r>
              <w:rPr>
                <w:rStyle w:val="IndexLink"/>
              </w:rPr>
              <w:t>277</w:t>
            </w:r>
          </w:hyperlink>
        </w:p>
        <w:p>
          <w:pPr>
            <w:pStyle w:val="Contents3"/>
            <w:tabs>
              <w:tab w:val="clear" w:pos="8459"/>
              <w:tab w:val="right" w:pos="9026" w:leader="dot"/>
            </w:tabs>
            <w:rPr/>
          </w:pPr>
          <w:hyperlink w:anchor="__RefHeading___Toc2570360_1067777946">
            <w:r>
              <w:rPr>
                <w:webHidden/>
                <w:rStyle w:val="IndexLink"/>
                <w:rtl w:val="true"/>
              </w:rPr>
              <w:t>يجوز أن يعتمر في كل شهر</w:t>
            </w:r>
            <w:r>
              <w:rPr>
                <w:rStyle w:val="IndexLink"/>
                <w:rtl w:val="true"/>
              </w:rPr>
              <w:tab/>
            </w:r>
            <w:r>
              <w:rPr>
                <w:rStyle w:val="IndexLink"/>
              </w:rPr>
              <w:t>277</w:t>
            </w:r>
          </w:hyperlink>
        </w:p>
        <w:p>
          <w:pPr>
            <w:pStyle w:val="Contents3"/>
            <w:tabs>
              <w:tab w:val="clear" w:pos="8459"/>
              <w:tab w:val="right" w:pos="9026" w:leader="dot"/>
            </w:tabs>
            <w:rPr/>
          </w:pPr>
          <w:hyperlink w:anchor="__RefHeading___Toc2570362_1067777946">
            <w:r>
              <w:rPr>
                <w:webHidden/>
                <w:rStyle w:val="IndexLink"/>
                <w:rtl w:val="true"/>
              </w:rPr>
              <w:t>لا يجوز ادخال الحج على العمرة</w:t>
            </w:r>
            <w:r>
              <w:rPr>
                <w:rStyle w:val="IndexLink"/>
                <w:rtl w:val="true"/>
              </w:rPr>
              <w:tab/>
            </w:r>
            <w:r>
              <w:rPr>
                <w:rStyle w:val="IndexLink"/>
              </w:rPr>
              <w:t>278</w:t>
            </w:r>
          </w:hyperlink>
        </w:p>
        <w:p>
          <w:pPr>
            <w:pStyle w:val="Contents3"/>
            <w:tabs>
              <w:tab w:val="clear" w:pos="8459"/>
              <w:tab w:val="right" w:pos="9026" w:leader="dot"/>
            </w:tabs>
            <w:rPr/>
          </w:pPr>
          <w:hyperlink w:anchor="__RefHeading___Toc2570364_1067777946">
            <w:r>
              <w:rPr>
                <w:webHidden/>
                <w:rStyle w:val="IndexLink"/>
                <w:rtl w:val="true"/>
              </w:rPr>
              <w:t>العمرة فريضة مثل الحج</w:t>
            </w:r>
            <w:r>
              <w:rPr>
                <w:rStyle w:val="IndexLink"/>
                <w:rtl w:val="true"/>
              </w:rPr>
              <w:tab/>
            </w:r>
            <w:r>
              <w:rPr>
                <w:rStyle w:val="IndexLink"/>
              </w:rPr>
              <w:t>279</w:t>
            </w:r>
          </w:hyperlink>
        </w:p>
        <w:p>
          <w:pPr>
            <w:pStyle w:val="Contents2"/>
            <w:tabs>
              <w:tab w:val="clear" w:pos="8743"/>
              <w:tab w:val="right" w:pos="9026" w:leader="dot"/>
            </w:tabs>
            <w:rPr/>
          </w:pPr>
          <w:hyperlink w:anchor="__RefHeading___Toc2570366_1067777946">
            <w:r>
              <w:rPr>
                <w:webHidden/>
                <w:rStyle w:val="IndexLink"/>
                <w:rtl w:val="true"/>
              </w:rPr>
              <w:t>أنواع الحجّ وهدي التمتع وبدله</w:t>
            </w:r>
            <w:r>
              <w:rPr>
                <w:rStyle w:val="IndexLink"/>
                <w:rtl w:val="true"/>
              </w:rPr>
              <w:tab/>
            </w:r>
            <w:r>
              <w:rPr>
                <w:rStyle w:val="IndexLink"/>
              </w:rPr>
              <w:t>281</w:t>
            </w:r>
          </w:hyperlink>
        </w:p>
        <w:p>
          <w:pPr>
            <w:pStyle w:val="Contents3"/>
            <w:tabs>
              <w:tab w:val="clear" w:pos="8459"/>
              <w:tab w:val="right" w:pos="9026" w:leader="dot"/>
            </w:tabs>
            <w:rPr/>
          </w:pPr>
          <w:hyperlink w:anchor="__RefHeading___Toc2570368_1067777946">
            <w:r>
              <w:rPr>
                <w:webHidden/>
                <w:rStyle w:val="IndexLink"/>
                <w:rtl w:val="true"/>
              </w:rPr>
              <w:t>القارن مثل المفرد سواء</w:t>
            </w:r>
            <w:r>
              <w:rPr>
                <w:rStyle w:val="IndexLink"/>
                <w:rtl w:val="true"/>
              </w:rPr>
              <w:tab/>
            </w:r>
            <w:r>
              <w:rPr>
                <w:rStyle w:val="IndexLink"/>
              </w:rPr>
              <w:t>281</w:t>
            </w:r>
          </w:hyperlink>
        </w:p>
        <w:p>
          <w:pPr>
            <w:pStyle w:val="Contents3"/>
            <w:tabs>
              <w:tab w:val="clear" w:pos="8459"/>
              <w:tab w:val="right" w:pos="9026" w:leader="dot"/>
            </w:tabs>
            <w:rPr/>
          </w:pPr>
          <w:hyperlink w:anchor="__RefHeading___Toc2570370_1067777946">
            <w:r>
              <w:rPr>
                <w:webHidden/>
                <w:rStyle w:val="IndexLink"/>
                <w:rtl w:val="true"/>
              </w:rPr>
              <w:t>لا ينعقد الاحرام لمن قرن بين الحج والعمرة</w:t>
            </w:r>
            <w:r>
              <w:rPr>
                <w:rStyle w:val="IndexLink"/>
                <w:rtl w:val="true"/>
              </w:rPr>
              <w:tab/>
            </w:r>
            <w:r>
              <w:rPr>
                <w:rStyle w:val="IndexLink"/>
              </w:rPr>
              <w:t>281</w:t>
            </w:r>
          </w:hyperlink>
        </w:p>
        <w:p>
          <w:pPr>
            <w:pStyle w:val="Contents3"/>
            <w:tabs>
              <w:tab w:val="clear" w:pos="8459"/>
              <w:tab w:val="right" w:pos="9026" w:leader="dot"/>
            </w:tabs>
            <w:rPr/>
          </w:pPr>
          <w:hyperlink w:anchor="__RefHeading___Toc2570372_1067777946">
            <w:r>
              <w:rPr>
                <w:webHidden/>
                <w:rStyle w:val="IndexLink"/>
                <w:rtl w:val="true"/>
              </w:rPr>
              <w:t>انشاء الإحرام للمتمتع بالحج من جوف مكة</w:t>
            </w:r>
            <w:r>
              <w:rPr>
                <w:rStyle w:val="IndexLink"/>
                <w:rtl w:val="true"/>
              </w:rPr>
              <w:tab/>
            </w:r>
            <w:r>
              <w:rPr>
                <w:rStyle w:val="IndexLink"/>
              </w:rPr>
              <w:t>282</w:t>
            </w:r>
          </w:hyperlink>
        </w:p>
        <w:p>
          <w:pPr>
            <w:pStyle w:val="Contents3"/>
            <w:tabs>
              <w:tab w:val="clear" w:pos="8459"/>
              <w:tab w:val="right" w:pos="9026" w:leader="dot"/>
            </w:tabs>
            <w:rPr/>
          </w:pPr>
          <w:hyperlink w:anchor="__RefHeading___Toc2570374_1067777946">
            <w:r>
              <w:rPr>
                <w:webHidden/>
                <w:rStyle w:val="IndexLink"/>
                <w:rtl w:val="true"/>
              </w:rPr>
              <w:t>المفرد إذا أراد أن يحرم باعمرة بعد الحجّ</w:t>
            </w:r>
            <w:r>
              <w:rPr>
                <w:rStyle w:val="IndexLink"/>
                <w:rtl w:val="true"/>
              </w:rPr>
              <w:tab/>
            </w:r>
            <w:r>
              <w:rPr>
                <w:rStyle w:val="IndexLink"/>
              </w:rPr>
              <w:t>283</w:t>
            </w:r>
          </w:hyperlink>
        </w:p>
        <w:p>
          <w:pPr>
            <w:pStyle w:val="Contents3"/>
            <w:tabs>
              <w:tab w:val="clear" w:pos="8459"/>
              <w:tab w:val="right" w:pos="9026" w:leader="dot"/>
            </w:tabs>
            <w:rPr/>
          </w:pPr>
          <w:hyperlink w:anchor="__RefHeading___Toc2570376_1067777946">
            <w:r>
              <w:rPr>
                <w:webHidden/>
                <w:rStyle w:val="IndexLink"/>
                <w:rtl w:val="true"/>
              </w:rPr>
              <w:t>التمتع أفضل من القران والافراد</w:t>
            </w:r>
            <w:r>
              <w:rPr>
                <w:rStyle w:val="IndexLink"/>
                <w:rtl w:val="true"/>
              </w:rPr>
              <w:tab/>
            </w:r>
            <w:r>
              <w:rPr>
                <w:rStyle w:val="IndexLink"/>
              </w:rPr>
              <w:t>283</w:t>
            </w:r>
          </w:hyperlink>
        </w:p>
        <w:p>
          <w:pPr>
            <w:pStyle w:val="Contents3"/>
            <w:tabs>
              <w:tab w:val="clear" w:pos="8459"/>
              <w:tab w:val="right" w:pos="9026" w:leader="dot"/>
            </w:tabs>
            <w:rPr/>
          </w:pPr>
          <w:hyperlink w:anchor="__RefHeading___Toc2570378_1067777946">
            <w:r>
              <w:rPr>
                <w:webHidden/>
                <w:rStyle w:val="IndexLink"/>
                <w:rtl w:val="true"/>
              </w:rPr>
              <w:t>حج النبي صلى اللّه عليه وآله قارنا</w:t>
            </w:r>
            <w:r>
              <w:rPr>
                <w:rStyle w:val="IndexLink"/>
                <w:rtl w:val="true"/>
              </w:rPr>
              <w:tab/>
            </w:r>
            <w:r>
              <w:rPr>
                <w:rStyle w:val="IndexLink"/>
              </w:rPr>
              <w:t>285</w:t>
            </w:r>
          </w:hyperlink>
        </w:p>
        <w:p>
          <w:pPr>
            <w:pStyle w:val="Contents3"/>
            <w:tabs>
              <w:tab w:val="clear" w:pos="8459"/>
              <w:tab w:val="right" w:pos="9026" w:leader="dot"/>
            </w:tabs>
            <w:rPr/>
          </w:pPr>
          <w:hyperlink w:anchor="__RefHeading___Toc2570380_1067777946">
            <w:r>
              <w:rPr>
                <w:webHidden/>
                <w:rStyle w:val="IndexLink"/>
                <w:rtl w:val="true"/>
              </w:rPr>
              <w:t>دم التمتع نسك</w:t>
            </w:r>
            <w:r>
              <w:rPr>
                <w:rStyle w:val="IndexLink"/>
                <w:rtl w:val="true"/>
              </w:rPr>
              <w:tab/>
            </w:r>
            <w:r>
              <w:rPr>
                <w:rStyle w:val="IndexLink"/>
              </w:rPr>
              <w:t>286</w:t>
            </w:r>
          </w:hyperlink>
        </w:p>
        <w:p>
          <w:pPr>
            <w:pStyle w:val="Contents3"/>
            <w:tabs>
              <w:tab w:val="clear" w:pos="8459"/>
              <w:tab w:val="right" w:pos="9026" w:leader="dot"/>
            </w:tabs>
            <w:rPr/>
          </w:pPr>
          <w:hyperlink w:anchor="__RefHeading___Toc2570382_1067777946">
            <w:r>
              <w:rPr>
                <w:webHidden/>
                <w:rStyle w:val="IndexLink"/>
                <w:rtl w:val="true"/>
              </w:rPr>
              <w:t>المتمتع إذا أحرم بالحج لزمه دم</w:t>
            </w:r>
            <w:r>
              <w:rPr>
                <w:rStyle w:val="IndexLink"/>
                <w:rtl w:val="true"/>
              </w:rPr>
              <w:tab/>
            </w:r>
            <w:r>
              <w:rPr>
                <w:rStyle w:val="IndexLink"/>
              </w:rPr>
              <w:t>286</w:t>
            </w:r>
          </w:hyperlink>
        </w:p>
        <w:p>
          <w:pPr>
            <w:pStyle w:val="Contents3"/>
            <w:tabs>
              <w:tab w:val="clear" w:pos="8459"/>
              <w:tab w:val="right" w:pos="9026" w:leader="dot"/>
            </w:tabs>
            <w:rPr/>
          </w:pPr>
          <w:hyperlink w:anchor="__RefHeading___Toc2570384_1067777946">
            <w:r>
              <w:rPr>
                <w:webHidden/>
                <w:rStyle w:val="IndexLink"/>
                <w:rtl w:val="true"/>
              </w:rPr>
              <w:t>في جواز فسخ إحرام الحج</w:t>
            </w:r>
            <w:r>
              <w:rPr>
                <w:rStyle w:val="IndexLink"/>
                <w:rtl w:val="true"/>
              </w:rPr>
              <w:tab/>
            </w:r>
            <w:r>
              <w:rPr>
                <w:rStyle w:val="IndexLink"/>
              </w:rPr>
              <w:t>286</w:t>
            </w:r>
          </w:hyperlink>
        </w:p>
        <w:p>
          <w:pPr>
            <w:pStyle w:val="Contents3"/>
            <w:tabs>
              <w:tab w:val="clear" w:pos="8459"/>
              <w:tab w:val="right" w:pos="9026" w:leader="dot"/>
            </w:tabs>
            <w:rPr/>
          </w:pPr>
          <w:hyperlink w:anchor="__RefHeading___Toc2570386_1067777946">
            <w:r>
              <w:rPr>
                <w:webHidden/>
                <w:rStyle w:val="IndexLink"/>
                <w:rtl w:val="true"/>
              </w:rPr>
              <w:t>حكم من أتی بالحرام في غير أشهر الحجّ</w:t>
            </w:r>
            <w:r>
              <w:rPr>
                <w:rStyle w:val="IndexLink"/>
                <w:rtl w:val="true"/>
              </w:rPr>
              <w:tab/>
            </w:r>
            <w:r>
              <w:rPr>
                <w:rStyle w:val="IndexLink"/>
              </w:rPr>
              <w:t>287</w:t>
            </w:r>
          </w:hyperlink>
        </w:p>
        <w:p>
          <w:pPr>
            <w:pStyle w:val="Contents3"/>
            <w:tabs>
              <w:tab w:val="clear" w:pos="8459"/>
              <w:tab w:val="right" w:pos="9026" w:leader="dot"/>
            </w:tabs>
            <w:rPr/>
          </w:pPr>
          <w:hyperlink w:anchor="__RefHeading___Toc2570388_1067777946">
            <w:r>
              <w:rPr>
                <w:webHidden/>
                <w:rStyle w:val="IndexLink"/>
                <w:rtl w:val="true"/>
              </w:rPr>
              <w:t>إذا أحرم المتمتع من مكة بالحج</w:t>
            </w:r>
            <w:r>
              <w:rPr>
                <w:rStyle w:val="IndexLink"/>
                <w:rtl w:val="true"/>
              </w:rPr>
              <w:tab/>
            </w:r>
            <w:r>
              <w:rPr>
                <w:rStyle w:val="IndexLink"/>
              </w:rPr>
              <w:t>287</w:t>
            </w:r>
          </w:hyperlink>
        </w:p>
        <w:p>
          <w:pPr>
            <w:pStyle w:val="Contents3"/>
            <w:tabs>
              <w:tab w:val="clear" w:pos="8459"/>
              <w:tab w:val="right" w:pos="9026" w:leader="dot"/>
            </w:tabs>
            <w:rPr/>
          </w:pPr>
          <w:hyperlink w:anchor="__RefHeading___Toc2570390_1067777946">
            <w:r>
              <w:rPr>
                <w:webHidden/>
                <w:rStyle w:val="IndexLink"/>
                <w:rtl w:val="true"/>
              </w:rPr>
              <w:t>حكم من أحرم بالتمتع بعد الميقات ولا يمكنه الرجوع</w:t>
            </w:r>
            <w:r>
              <w:rPr>
                <w:rStyle w:val="IndexLink"/>
                <w:rtl w:val="true"/>
              </w:rPr>
              <w:tab/>
            </w:r>
            <w:r>
              <w:rPr>
                <w:rStyle w:val="IndexLink"/>
              </w:rPr>
              <w:t>288</w:t>
            </w:r>
          </w:hyperlink>
        </w:p>
        <w:p>
          <w:pPr>
            <w:pStyle w:val="Contents3"/>
            <w:tabs>
              <w:tab w:val="clear" w:pos="8459"/>
              <w:tab w:val="right" w:pos="9026" w:leader="dot"/>
            </w:tabs>
            <w:rPr/>
          </w:pPr>
          <w:hyperlink w:anchor="__RefHeading___Toc2570392_1067777946">
            <w:r>
              <w:rPr>
                <w:webHidden/>
                <w:rStyle w:val="IndexLink"/>
                <w:rtl w:val="true"/>
              </w:rPr>
              <w:t>نية التمتع لا بد منها</w:t>
            </w:r>
            <w:r>
              <w:rPr>
                <w:rStyle w:val="IndexLink"/>
                <w:rtl w:val="true"/>
              </w:rPr>
              <w:tab/>
            </w:r>
            <w:r>
              <w:rPr>
                <w:rStyle w:val="IndexLink"/>
              </w:rPr>
              <w:t>288</w:t>
            </w:r>
          </w:hyperlink>
        </w:p>
        <w:p>
          <w:pPr>
            <w:pStyle w:val="Contents3"/>
            <w:tabs>
              <w:tab w:val="clear" w:pos="8459"/>
              <w:tab w:val="right" w:pos="9026" w:leader="dot"/>
            </w:tabs>
            <w:rPr/>
          </w:pPr>
          <w:hyperlink w:anchor="__RefHeading___Toc2570394_1067777946">
            <w:r>
              <w:rPr>
                <w:webHidden/>
                <w:rStyle w:val="IndexLink"/>
                <w:rtl w:val="true"/>
              </w:rPr>
              <w:t>فرض المكي القران والافراد</w:t>
            </w:r>
            <w:r>
              <w:rPr>
                <w:rStyle w:val="IndexLink"/>
                <w:rtl w:val="true"/>
              </w:rPr>
              <w:tab/>
            </w:r>
            <w:r>
              <w:rPr>
                <w:rStyle w:val="IndexLink"/>
              </w:rPr>
              <w:t>289</w:t>
            </w:r>
          </w:hyperlink>
        </w:p>
        <w:p>
          <w:pPr>
            <w:pStyle w:val="Contents3"/>
            <w:tabs>
              <w:tab w:val="clear" w:pos="8459"/>
              <w:tab w:val="right" w:pos="9026" w:leader="dot"/>
            </w:tabs>
            <w:rPr/>
          </w:pPr>
          <w:hyperlink w:anchor="__RefHeading___Toc2570396_1067777946">
            <w:r>
              <w:rPr>
                <w:webHidden/>
                <w:rStyle w:val="IndexLink"/>
                <w:rtl w:val="true"/>
              </w:rPr>
              <w:t>التمتع فرض من ليس من حاضري المسجد الحرام</w:t>
            </w:r>
            <w:r>
              <w:rPr>
                <w:rStyle w:val="IndexLink"/>
                <w:rtl w:val="true"/>
              </w:rPr>
              <w:tab/>
            </w:r>
            <w:r>
              <w:rPr>
                <w:rStyle w:val="IndexLink"/>
              </w:rPr>
              <w:t>289</w:t>
            </w:r>
          </w:hyperlink>
        </w:p>
        <w:p>
          <w:pPr>
            <w:pStyle w:val="Contents3"/>
            <w:tabs>
              <w:tab w:val="clear" w:pos="8459"/>
              <w:tab w:val="right" w:pos="9026" w:leader="dot"/>
            </w:tabs>
            <w:rPr/>
          </w:pPr>
          <w:hyperlink w:anchor="__RefHeading___Toc2570398_1067777946">
            <w:r>
              <w:rPr>
                <w:webHidden/>
                <w:rStyle w:val="IndexLink"/>
                <w:rtl w:val="true"/>
              </w:rPr>
              <w:t>وجوب الدم علی من أحرم بالحجّ متمتعاً</w:t>
            </w:r>
            <w:r>
              <w:rPr>
                <w:rStyle w:val="IndexLink"/>
                <w:rtl w:val="true"/>
              </w:rPr>
              <w:tab/>
            </w:r>
            <w:r>
              <w:rPr>
                <w:rStyle w:val="IndexLink"/>
              </w:rPr>
              <w:t>290</w:t>
            </w:r>
          </w:hyperlink>
        </w:p>
        <w:p>
          <w:pPr>
            <w:pStyle w:val="Contents3"/>
            <w:tabs>
              <w:tab w:val="clear" w:pos="8459"/>
              <w:tab w:val="right" w:pos="9026" w:leader="dot"/>
            </w:tabs>
            <w:rPr/>
          </w:pPr>
          <w:hyperlink w:anchor="__RefHeading___Toc2570400_1067777946">
            <w:r>
              <w:rPr>
                <w:webHidden/>
                <w:rStyle w:val="IndexLink"/>
                <w:rtl w:val="true"/>
              </w:rPr>
              <w:t>لا يجوز اخراج الهدي قبل الاحرام بالحج</w:t>
            </w:r>
            <w:r>
              <w:rPr>
                <w:rStyle w:val="IndexLink"/>
                <w:rtl w:val="true"/>
              </w:rPr>
              <w:tab/>
            </w:r>
            <w:r>
              <w:rPr>
                <w:rStyle w:val="IndexLink"/>
              </w:rPr>
              <w:t>290</w:t>
            </w:r>
          </w:hyperlink>
        </w:p>
        <w:p>
          <w:pPr>
            <w:pStyle w:val="Contents3"/>
            <w:tabs>
              <w:tab w:val="clear" w:pos="8459"/>
              <w:tab w:val="right" w:pos="9026" w:leader="dot"/>
            </w:tabs>
            <w:rPr/>
          </w:pPr>
          <w:hyperlink w:anchor="__RefHeading___Toc2570402_1067777946">
            <w:r>
              <w:rPr>
                <w:webHidden/>
                <w:rStyle w:val="IndexLink"/>
                <w:rtl w:val="true"/>
              </w:rPr>
              <w:t>إذا احرم بالحجّ وجب الهدي</w:t>
            </w:r>
            <w:r>
              <w:rPr>
                <w:rStyle w:val="IndexLink"/>
                <w:rtl w:val="true"/>
              </w:rPr>
              <w:tab/>
            </w:r>
            <w:r>
              <w:rPr>
                <w:rStyle w:val="IndexLink"/>
              </w:rPr>
              <w:t>291</w:t>
            </w:r>
          </w:hyperlink>
        </w:p>
        <w:p>
          <w:pPr>
            <w:pStyle w:val="Contents3"/>
            <w:tabs>
              <w:tab w:val="clear" w:pos="8459"/>
              <w:tab w:val="right" w:pos="9026" w:leader="dot"/>
            </w:tabs>
            <w:rPr/>
          </w:pPr>
          <w:hyperlink w:anchor="__RefHeading___Toc2570404_1067777946">
            <w:r>
              <w:rPr>
                <w:webHidden/>
                <w:rStyle w:val="IndexLink"/>
                <w:rtl w:val="true"/>
              </w:rPr>
              <w:t>لا يجوز الصيام بدل الهدي اختيارا</w:t>
            </w:r>
            <w:r>
              <w:rPr>
                <w:rStyle w:val="IndexLink"/>
                <w:rtl w:val="true"/>
              </w:rPr>
              <w:tab/>
            </w:r>
            <w:r>
              <w:rPr>
                <w:rStyle w:val="IndexLink"/>
              </w:rPr>
              <w:t>291</w:t>
            </w:r>
          </w:hyperlink>
        </w:p>
        <w:p>
          <w:pPr>
            <w:pStyle w:val="Contents3"/>
            <w:tabs>
              <w:tab w:val="clear" w:pos="8459"/>
              <w:tab w:val="right" w:pos="9026" w:leader="dot"/>
            </w:tabs>
            <w:rPr/>
          </w:pPr>
          <w:hyperlink w:anchor="__RefHeading___Toc2570406_1067777946">
            <w:r>
              <w:rPr>
                <w:webHidden/>
                <w:rStyle w:val="IndexLink"/>
                <w:rtl w:val="true"/>
              </w:rPr>
              <w:t>لا يجوز الصيام أيان التشريق في الحج</w:t>
            </w:r>
            <w:r>
              <w:rPr>
                <w:rStyle w:val="IndexLink"/>
                <w:rtl w:val="true"/>
              </w:rPr>
              <w:tab/>
            </w:r>
            <w:r>
              <w:rPr>
                <w:rStyle w:val="IndexLink"/>
              </w:rPr>
              <w:t>292</w:t>
            </w:r>
          </w:hyperlink>
        </w:p>
        <w:p>
          <w:pPr>
            <w:pStyle w:val="Contents3"/>
            <w:tabs>
              <w:tab w:val="clear" w:pos="8459"/>
              <w:tab w:val="right" w:pos="9026" w:leader="dot"/>
            </w:tabs>
            <w:rPr/>
          </w:pPr>
          <w:hyperlink w:anchor="__RefHeading___Toc2570408_1067777946">
            <w:r>
              <w:rPr>
                <w:webHidden/>
                <w:rStyle w:val="IndexLink"/>
                <w:rtl w:val="true"/>
              </w:rPr>
              <w:t>لا صوم في أيام التشريق</w:t>
            </w:r>
            <w:r>
              <w:rPr>
                <w:rStyle w:val="IndexLink"/>
                <w:rtl w:val="true"/>
              </w:rPr>
              <w:tab/>
            </w:r>
            <w:r>
              <w:rPr>
                <w:rStyle w:val="IndexLink"/>
              </w:rPr>
              <w:t>293</w:t>
            </w:r>
          </w:hyperlink>
        </w:p>
        <w:p>
          <w:pPr>
            <w:pStyle w:val="Contents3"/>
            <w:tabs>
              <w:tab w:val="clear" w:pos="8459"/>
              <w:tab w:val="right" w:pos="9026" w:leader="dot"/>
            </w:tabs>
            <w:rPr/>
          </w:pPr>
          <w:hyperlink w:anchor="__RefHeading___Toc2570410_1067777946">
            <w:r>
              <w:rPr>
                <w:webHidden/>
                <w:rStyle w:val="IndexLink"/>
                <w:rtl w:val="true"/>
              </w:rPr>
              <w:t>من تلبس باصوم ثم وجد الهدي</w:t>
            </w:r>
            <w:r>
              <w:rPr>
                <w:rStyle w:val="IndexLink"/>
                <w:rtl w:val="true"/>
              </w:rPr>
              <w:tab/>
            </w:r>
            <w:r>
              <w:rPr>
                <w:rStyle w:val="IndexLink"/>
              </w:rPr>
              <w:t>294</w:t>
            </w:r>
          </w:hyperlink>
        </w:p>
        <w:p>
          <w:pPr>
            <w:pStyle w:val="Contents3"/>
            <w:tabs>
              <w:tab w:val="clear" w:pos="8459"/>
              <w:tab w:val="right" w:pos="9026" w:leader="dot"/>
            </w:tabs>
            <w:rPr/>
          </w:pPr>
          <w:hyperlink w:anchor="__RefHeading___Toc2570412_1067777946">
            <w:r>
              <w:rPr>
                <w:webHidden/>
                <w:rStyle w:val="IndexLink"/>
                <w:rtl w:val="true"/>
              </w:rPr>
              <w:t>إذا أحرم بالحج ولم يصح، ثم وجد الهدي</w:t>
            </w:r>
            <w:r>
              <w:rPr>
                <w:rStyle w:val="IndexLink"/>
                <w:rtl w:val="true"/>
              </w:rPr>
              <w:tab/>
            </w:r>
            <w:r>
              <w:rPr>
                <w:rStyle w:val="IndexLink"/>
              </w:rPr>
              <w:t>294</w:t>
            </w:r>
          </w:hyperlink>
        </w:p>
        <w:p>
          <w:pPr>
            <w:pStyle w:val="Contents3"/>
            <w:tabs>
              <w:tab w:val="clear" w:pos="8459"/>
              <w:tab w:val="right" w:pos="9026" w:leader="dot"/>
            </w:tabs>
            <w:rPr/>
          </w:pPr>
          <w:hyperlink w:anchor="__RefHeading___Toc2570414_1067777946">
            <w:r>
              <w:rPr>
                <w:webHidden/>
                <w:rStyle w:val="IndexLink"/>
                <w:rtl w:val="true"/>
              </w:rPr>
              <w:t>حكم من لم يصم الثلاثة أيام قبل النحر</w:t>
            </w:r>
            <w:r>
              <w:rPr>
                <w:rStyle w:val="IndexLink"/>
                <w:rtl w:val="true"/>
              </w:rPr>
              <w:tab/>
            </w:r>
            <w:r>
              <w:rPr>
                <w:rStyle w:val="IndexLink"/>
              </w:rPr>
              <w:t>295</w:t>
            </w:r>
          </w:hyperlink>
        </w:p>
        <w:p>
          <w:pPr>
            <w:pStyle w:val="Contents3"/>
            <w:tabs>
              <w:tab w:val="clear" w:pos="8459"/>
              <w:tab w:val="right" w:pos="9026" w:leader="dot"/>
            </w:tabs>
            <w:rPr/>
          </w:pPr>
          <w:hyperlink w:anchor="__RefHeading___Toc2570416_1067777946">
            <w:r>
              <w:rPr>
                <w:webHidden/>
                <w:rStyle w:val="IndexLink"/>
                <w:rtl w:val="true"/>
              </w:rPr>
              <w:t>صوم السبعة أيام بعد الرجوع إلى أهله</w:t>
            </w:r>
            <w:r>
              <w:rPr>
                <w:rStyle w:val="IndexLink"/>
                <w:rtl w:val="true"/>
              </w:rPr>
              <w:tab/>
            </w:r>
            <w:r>
              <w:rPr>
                <w:rStyle w:val="IndexLink"/>
              </w:rPr>
              <w:t>296</w:t>
            </w:r>
          </w:hyperlink>
        </w:p>
        <w:p>
          <w:pPr>
            <w:pStyle w:val="Contents3"/>
            <w:tabs>
              <w:tab w:val="clear" w:pos="8459"/>
              <w:tab w:val="right" w:pos="9026" w:leader="dot"/>
            </w:tabs>
            <w:rPr/>
          </w:pPr>
          <w:hyperlink w:anchor="__RefHeading___Toc2570418_1067777946">
            <w:r>
              <w:rPr>
                <w:webHidden/>
                <w:rStyle w:val="IndexLink"/>
                <w:rtl w:val="true"/>
              </w:rPr>
              <w:t>صوم الثلاثة متتابعة والسبعة مخير فيها</w:t>
            </w:r>
            <w:r>
              <w:rPr>
                <w:rStyle w:val="IndexLink"/>
                <w:rtl w:val="true"/>
              </w:rPr>
              <w:tab/>
            </w:r>
            <w:r>
              <w:rPr>
                <w:rStyle w:val="IndexLink"/>
              </w:rPr>
              <w:t>297</w:t>
            </w:r>
          </w:hyperlink>
        </w:p>
        <w:p>
          <w:pPr>
            <w:pStyle w:val="Contents3"/>
            <w:tabs>
              <w:tab w:val="clear" w:pos="8459"/>
              <w:tab w:val="right" w:pos="9026" w:leader="dot"/>
            </w:tabs>
            <w:rPr/>
          </w:pPr>
          <w:hyperlink w:anchor="__RefHeading___Toc2570420_1067777946">
            <w:r>
              <w:rPr>
                <w:webHidden/>
                <w:rStyle w:val="IndexLink"/>
                <w:rtl w:val="true"/>
              </w:rPr>
              <w:t>يستحب الاحرام بالحجّ يوم التروية</w:t>
            </w:r>
            <w:r>
              <w:rPr>
                <w:rStyle w:val="IndexLink"/>
                <w:rtl w:val="true"/>
              </w:rPr>
              <w:tab/>
            </w:r>
            <w:r>
              <w:rPr>
                <w:rStyle w:val="IndexLink"/>
              </w:rPr>
              <w:t>298</w:t>
            </w:r>
          </w:hyperlink>
        </w:p>
        <w:p>
          <w:pPr>
            <w:pStyle w:val="Contents3"/>
            <w:tabs>
              <w:tab w:val="clear" w:pos="8459"/>
              <w:tab w:val="right" w:pos="9026" w:leader="dot"/>
            </w:tabs>
            <w:rPr/>
          </w:pPr>
          <w:hyperlink w:anchor="__RefHeading___Toc2570422_1067777946">
            <w:r>
              <w:rPr>
                <w:webHidden/>
                <w:rStyle w:val="IndexLink"/>
                <w:rtl w:val="true"/>
              </w:rPr>
              <w:t>إذا أفرد الحج عن نفسه</w:t>
            </w:r>
            <w:r>
              <w:rPr>
                <w:rStyle w:val="IndexLink"/>
                <w:rtl w:val="true"/>
              </w:rPr>
              <w:tab/>
            </w:r>
            <w:r>
              <w:rPr>
                <w:rStyle w:val="IndexLink"/>
              </w:rPr>
              <w:t>298</w:t>
            </w:r>
          </w:hyperlink>
        </w:p>
        <w:p>
          <w:pPr>
            <w:pStyle w:val="Contents3"/>
            <w:tabs>
              <w:tab w:val="clear" w:pos="8459"/>
              <w:tab w:val="right" w:pos="9026" w:leader="dot"/>
            </w:tabs>
            <w:rPr/>
          </w:pPr>
          <w:hyperlink w:anchor="__RefHeading___Toc2570424_1067777946">
            <w:r>
              <w:rPr>
                <w:webHidden/>
                <w:rStyle w:val="IndexLink"/>
                <w:rtl w:val="true"/>
              </w:rPr>
              <w:t>إذا أكمل المتمتع أفعال العمرة تحلل منها</w:t>
            </w:r>
            <w:r>
              <w:rPr>
                <w:rStyle w:val="IndexLink"/>
                <w:rtl w:val="true"/>
              </w:rPr>
              <w:tab/>
            </w:r>
            <w:r>
              <w:rPr>
                <w:rStyle w:val="IndexLink"/>
              </w:rPr>
              <w:t>299</w:t>
            </w:r>
          </w:hyperlink>
        </w:p>
        <w:p>
          <w:pPr>
            <w:pStyle w:val="Contents2"/>
            <w:tabs>
              <w:tab w:val="clear" w:pos="8743"/>
              <w:tab w:val="right" w:pos="9026" w:leader="dot"/>
            </w:tabs>
            <w:rPr/>
          </w:pPr>
          <w:hyperlink w:anchor="__RefHeading___Toc2570426_1067777946">
            <w:r>
              <w:rPr>
                <w:webHidden/>
                <w:rStyle w:val="IndexLink"/>
                <w:rtl w:val="true"/>
              </w:rPr>
              <w:t>مسائل المواقيت</w:t>
            </w:r>
            <w:r>
              <w:rPr>
                <w:rStyle w:val="IndexLink"/>
                <w:rtl w:val="true"/>
              </w:rPr>
              <w:tab/>
            </w:r>
            <w:r>
              <w:rPr>
                <w:rStyle w:val="IndexLink"/>
              </w:rPr>
              <w:t>300</w:t>
            </w:r>
          </w:hyperlink>
        </w:p>
        <w:p>
          <w:pPr>
            <w:pStyle w:val="Contents3"/>
            <w:tabs>
              <w:tab w:val="clear" w:pos="8459"/>
              <w:tab w:val="right" w:pos="9026" w:leader="dot"/>
            </w:tabs>
            <w:rPr/>
          </w:pPr>
          <w:hyperlink w:anchor="__RefHeading___Toc2570428_1067777946">
            <w:r>
              <w:rPr>
                <w:webHidden/>
                <w:rStyle w:val="IndexLink"/>
                <w:rtl w:val="true"/>
              </w:rPr>
              <w:t>في مواقيت الحج</w:t>
            </w:r>
            <w:r>
              <w:rPr>
                <w:rStyle w:val="IndexLink"/>
                <w:rtl w:val="true"/>
              </w:rPr>
              <w:tab/>
            </w:r>
            <w:r>
              <w:rPr>
                <w:rStyle w:val="IndexLink"/>
              </w:rPr>
              <w:t>300</w:t>
            </w:r>
          </w:hyperlink>
        </w:p>
        <w:p>
          <w:pPr>
            <w:pStyle w:val="Contents3"/>
            <w:tabs>
              <w:tab w:val="clear" w:pos="8459"/>
              <w:tab w:val="right" w:pos="9026" w:leader="dot"/>
            </w:tabs>
            <w:rPr/>
          </w:pPr>
          <w:hyperlink w:anchor="__RefHeading___Toc2570430_1067777946">
            <w:r>
              <w:rPr>
                <w:webHidden/>
                <w:rStyle w:val="IndexLink"/>
                <w:rtl w:val="true"/>
              </w:rPr>
              <w:t>من جاوز الميقات مريدا لغير النسك</w:t>
            </w:r>
            <w:r>
              <w:rPr>
                <w:rStyle w:val="IndexLink"/>
                <w:rtl w:val="true"/>
              </w:rPr>
              <w:tab/>
            </w:r>
            <w:r>
              <w:rPr>
                <w:rStyle w:val="IndexLink"/>
              </w:rPr>
              <w:t>301</w:t>
            </w:r>
          </w:hyperlink>
        </w:p>
        <w:p>
          <w:pPr>
            <w:pStyle w:val="Contents3"/>
            <w:tabs>
              <w:tab w:val="clear" w:pos="8459"/>
              <w:tab w:val="right" w:pos="9026" w:leader="dot"/>
            </w:tabs>
            <w:rPr/>
          </w:pPr>
          <w:hyperlink w:anchor="__RefHeading___Toc2570432_1067777946">
            <w:r>
              <w:rPr>
                <w:webHidden/>
                <w:rStyle w:val="IndexLink"/>
                <w:rtl w:val="true"/>
              </w:rPr>
              <w:t>حكم المجاور بمكة إذا أراد الحجّ أو العمرة</w:t>
            </w:r>
            <w:r>
              <w:rPr>
                <w:rStyle w:val="IndexLink"/>
                <w:rtl w:val="true"/>
              </w:rPr>
              <w:tab/>
            </w:r>
            <w:r>
              <w:rPr>
                <w:rStyle w:val="IndexLink"/>
              </w:rPr>
              <w:t>302</w:t>
            </w:r>
          </w:hyperlink>
        </w:p>
        <w:p>
          <w:pPr>
            <w:pStyle w:val="Contents3"/>
            <w:tabs>
              <w:tab w:val="clear" w:pos="8459"/>
              <w:tab w:val="right" w:pos="9026" w:leader="dot"/>
            </w:tabs>
            <w:rPr/>
          </w:pPr>
          <w:hyperlink w:anchor="__RefHeading___Toc2570434_1067777946">
            <w:r>
              <w:rPr>
                <w:webHidden/>
                <w:rStyle w:val="IndexLink"/>
                <w:rtl w:val="true"/>
              </w:rPr>
              <w:t>حكم من جاوز الميقات محلا</w:t>
            </w:r>
            <w:r>
              <w:rPr>
                <w:rStyle w:val="IndexLink"/>
                <w:rtl w:val="true"/>
              </w:rPr>
              <w:tab/>
            </w:r>
            <w:r>
              <w:rPr>
                <w:rStyle w:val="IndexLink"/>
              </w:rPr>
              <w:t>302</w:t>
            </w:r>
          </w:hyperlink>
        </w:p>
        <w:p>
          <w:pPr>
            <w:pStyle w:val="Contents2"/>
            <w:tabs>
              <w:tab w:val="clear" w:pos="8743"/>
              <w:tab w:val="right" w:pos="9026" w:leader="dot"/>
            </w:tabs>
            <w:rPr/>
          </w:pPr>
          <w:hyperlink w:anchor="__RefHeading___Toc2570436_1067777946">
            <w:r>
              <w:rPr>
                <w:webHidden/>
                <w:rStyle w:val="IndexLink"/>
                <w:rtl w:val="true"/>
              </w:rPr>
              <w:t>آداب الاحرام</w:t>
            </w:r>
            <w:r>
              <w:rPr>
                <w:rStyle w:val="IndexLink"/>
                <w:rtl w:val="true"/>
              </w:rPr>
              <w:tab/>
            </w:r>
            <w:r>
              <w:rPr>
                <w:rStyle w:val="IndexLink"/>
              </w:rPr>
              <w:t>303</w:t>
            </w:r>
          </w:hyperlink>
        </w:p>
        <w:p>
          <w:pPr>
            <w:pStyle w:val="Contents3"/>
            <w:tabs>
              <w:tab w:val="clear" w:pos="8459"/>
              <w:tab w:val="right" w:pos="9026" w:leader="dot"/>
            </w:tabs>
            <w:rPr/>
          </w:pPr>
          <w:hyperlink w:anchor="__RefHeading___Toc2570438_1067777946">
            <w:r>
              <w:rPr>
                <w:webHidden/>
                <w:rStyle w:val="IndexLink"/>
                <w:rtl w:val="true"/>
              </w:rPr>
              <w:t>عدم جواز الاحرام قبل الميقات</w:t>
            </w:r>
            <w:r>
              <w:rPr>
                <w:rStyle w:val="IndexLink"/>
                <w:rtl w:val="true"/>
              </w:rPr>
              <w:tab/>
            </w:r>
            <w:r>
              <w:rPr>
                <w:rStyle w:val="IndexLink"/>
              </w:rPr>
              <w:t>303</w:t>
            </w:r>
          </w:hyperlink>
        </w:p>
        <w:p>
          <w:pPr>
            <w:pStyle w:val="Contents3"/>
            <w:tabs>
              <w:tab w:val="clear" w:pos="8459"/>
              <w:tab w:val="right" w:pos="9026" w:leader="dot"/>
            </w:tabs>
            <w:rPr/>
          </w:pPr>
          <w:hyperlink w:anchor="__RefHeading___Toc2570440_1067777946">
            <w:r>
              <w:rPr>
                <w:webHidden/>
                <w:rStyle w:val="IndexLink"/>
                <w:rtl w:val="true"/>
              </w:rPr>
              <w:t>مواضع استحباب الغسل</w:t>
            </w:r>
            <w:r>
              <w:rPr>
                <w:rStyle w:val="IndexLink"/>
                <w:rtl w:val="true"/>
              </w:rPr>
              <w:tab/>
            </w:r>
            <w:r>
              <w:rPr>
                <w:rStyle w:val="IndexLink"/>
              </w:rPr>
              <w:t>303</w:t>
            </w:r>
          </w:hyperlink>
        </w:p>
        <w:p>
          <w:pPr>
            <w:pStyle w:val="Contents3"/>
            <w:tabs>
              <w:tab w:val="clear" w:pos="8459"/>
              <w:tab w:val="right" w:pos="9026" w:leader="dot"/>
            </w:tabs>
            <w:rPr/>
          </w:pPr>
          <w:hyperlink w:anchor="__RefHeading___Toc2570442_1067777946">
            <w:r>
              <w:rPr>
                <w:webHidden/>
                <w:rStyle w:val="IndexLink"/>
                <w:rtl w:val="true"/>
              </w:rPr>
              <w:t>يكره أن يتطيب للاحرام قبل الاحرام</w:t>
            </w:r>
            <w:r>
              <w:rPr>
                <w:rStyle w:val="IndexLink"/>
                <w:rtl w:val="true"/>
              </w:rPr>
              <w:tab/>
            </w:r>
            <w:r>
              <w:rPr>
                <w:rStyle w:val="IndexLink"/>
              </w:rPr>
              <w:t>304</w:t>
            </w:r>
          </w:hyperlink>
        </w:p>
        <w:p>
          <w:pPr>
            <w:pStyle w:val="Contents3"/>
            <w:tabs>
              <w:tab w:val="clear" w:pos="8459"/>
              <w:tab w:val="right" w:pos="9026" w:leader="dot"/>
            </w:tabs>
            <w:rPr/>
          </w:pPr>
          <w:hyperlink w:anchor="__RefHeading___Toc2570444_1067777946">
            <w:r>
              <w:rPr>
                <w:webHidden/>
                <w:rStyle w:val="IndexLink"/>
                <w:rtl w:val="true"/>
              </w:rPr>
              <w:t>لا يستحب الترجيع في الأذان</w:t>
            </w:r>
            <w:r>
              <w:rPr>
                <w:rStyle w:val="IndexLink"/>
                <w:rtl w:val="true"/>
              </w:rPr>
              <w:tab/>
            </w:r>
            <w:r>
              <w:rPr>
                <w:rStyle w:val="IndexLink"/>
              </w:rPr>
              <w:t>305</w:t>
            </w:r>
          </w:hyperlink>
        </w:p>
        <w:p>
          <w:pPr>
            <w:pStyle w:val="Contents3"/>
            <w:tabs>
              <w:tab w:val="clear" w:pos="8459"/>
              <w:tab w:val="right" w:pos="9026" w:leader="dot"/>
            </w:tabs>
            <w:rPr/>
          </w:pPr>
          <w:hyperlink w:anchor="__RefHeading___Toc2570446_1067777946">
            <w:r>
              <w:rPr>
                <w:webHidden/>
                <w:rStyle w:val="IndexLink"/>
                <w:rtl w:val="true"/>
              </w:rPr>
              <w:t>وقت التلبية</w:t>
            </w:r>
            <w:r>
              <w:rPr>
                <w:rStyle w:val="IndexLink"/>
                <w:rtl w:val="true"/>
              </w:rPr>
              <w:tab/>
            </w:r>
            <w:r>
              <w:rPr>
                <w:rStyle w:val="IndexLink"/>
              </w:rPr>
              <w:t>306</w:t>
            </w:r>
          </w:hyperlink>
        </w:p>
        <w:p>
          <w:pPr>
            <w:pStyle w:val="Contents3"/>
            <w:tabs>
              <w:tab w:val="clear" w:pos="8459"/>
              <w:tab w:val="right" w:pos="9026" w:leader="dot"/>
            </w:tabs>
            <w:rPr/>
          </w:pPr>
          <w:hyperlink w:anchor="__RefHeading___Toc2570448_1067777946">
            <w:r>
              <w:rPr>
                <w:webHidden/>
                <w:rStyle w:val="IndexLink"/>
                <w:rtl w:val="true"/>
              </w:rPr>
              <w:t>لا ينعقد الاحرام بمجرد النية</w:t>
            </w:r>
            <w:r>
              <w:rPr>
                <w:rStyle w:val="IndexLink"/>
                <w:rtl w:val="true"/>
              </w:rPr>
              <w:tab/>
            </w:r>
            <w:r>
              <w:rPr>
                <w:rStyle w:val="IndexLink"/>
              </w:rPr>
              <w:t>306</w:t>
            </w:r>
          </w:hyperlink>
        </w:p>
        <w:p>
          <w:pPr>
            <w:pStyle w:val="Contents3"/>
            <w:tabs>
              <w:tab w:val="clear" w:pos="8459"/>
              <w:tab w:val="right" w:pos="9026" w:leader="dot"/>
            </w:tabs>
            <w:rPr/>
          </w:pPr>
          <w:hyperlink w:anchor="__RefHeading___Toc2570450_1067777946">
            <w:r>
              <w:rPr>
                <w:webHidden/>
                <w:rStyle w:val="IndexLink"/>
                <w:rtl w:val="true"/>
              </w:rPr>
              <w:t>حكم من أحرم كاحرامفلان وتعيّن له</w:t>
            </w:r>
            <w:r>
              <w:rPr>
                <w:rStyle w:val="IndexLink"/>
                <w:rtl w:val="true"/>
              </w:rPr>
              <w:tab/>
            </w:r>
            <w:r>
              <w:rPr>
                <w:rStyle w:val="IndexLink"/>
              </w:rPr>
              <w:t>307</w:t>
            </w:r>
          </w:hyperlink>
        </w:p>
        <w:p>
          <w:pPr>
            <w:pStyle w:val="Contents3"/>
            <w:tabs>
              <w:tab w:val="clear" w:pos="8459"/>
              <w:tab w:val="right" w:pos="9026" w:leader="dot"/>
            </w:tabs>
            <w:rPr/>
          </w:pPr>
          <w:hyperlink w:anchor="__RefHeading___Toc2570452_1067777946">
            <w:r>
              <w:rPr>
                <w:webHidden/>
                <w:rStyle w:val="IndexLink"/>
                <w:rtl w:val="true"/>
              </w:rPr>
              <w:t>حكم من أحرم ونسي بماذا أحرم</w:t>
            </w:r>
            <w:r>
              <w:rPr>
                <w:rStyle w:val="IndexLink"/>
                <w:rtl w:val="true"/>
              </w:rPr>
              <w:tab/>
            </w:r>
            <w:r>
              <w:rPr>
                <w:rStyle w:val="IndexLink"/>
              </w:rPr>
              <w:t>307</w:t>
            </w:r>
          </w:hyperlink>
        </w:p>
        <w:p>
          <w:pPr>
            <w:pStyle w:val="Contents3"/>
            <w:tabs>
              <w:tab w:val="clear" w:pos="8459"/>
              <w:tab w:val="right" w:pos="9026" w:leader="dot"/>
            </w:tabs>
            <w:rPr/>
          </w:pPr>
          <w:hyperlink w:anchor="__RefHeading___Toc2570454_1067777946">
            <w:r>
              <w:rPr>
                <w:webHidden/>
                <w:rStyle w:val="IndexLink"/>
                <w:rtl w:val="true"/>
              </w:rPr>
              <w:t>التلبية فريضة ورفع الصوت بها سنة</w:t>
            </w:r>
            <w:r>
              <w:rPr>
                <w:rStyle w:val="IndexLink"/>
                <w:rtl w:val="true"/>
              </w:rPr>
              <w:tab/>
            </w:r>
            <w:r>
              <w:rPr>
                <w:rStyle w:val="IndexLink"/>
              </w:rPr>
              <w:t>308</w:t>
            </w:r>
          </w:hyperlink>
        </w:p>
        <w:p>
          <w:pPr>
            <w:pStyle w:val="Contents3"/>
            <w:tabs>
              <w:tab w:val="clear" w:pos="8459"/>
              <w:tab w:val="right" w:pos="9026" w:leader="dot"/>
            </w:tabs>
            <w:rPr/>
          </w:pPr>
          <w:hyperlink w:anchor="__RefHeading___Toc2570456_1067777946">
            <w:r>
              <w:rPr>
                <w:webHidden/>
                <w:rStyle w:val="IndexLink"/>
                <w:rtl w:val="true"/>
              </w:rPr>
              <w:t>لايلبي في مسجد عرفة</w:t>
            </w:r>
            <w:r>
              <w:rPr>
                <w:rStyle w:val="IndexLink"/>
                <w:rtl w:val="true"/>
              </w:rPr>
              <w:tab/>
            </w:r>
            <w:r>
              <w:rPr>
                <w:rStyle w:val="IndexLink"/>
              </w:rPr>
              <w:t>309</w:t>
            </w:r>
          </w:hyperlink>
        </w:p>
        <w:p>
          <w:pPr>
            <w:pStyle w:val="Contents3"/>
            <w:tabs>
              <w:tab w:val="clear" w:pos="8459"/>
              <w:tab w:val="right" w:pos="9026" w:leader="dot"/>
            </w:tabs>
            <w:rPr/>
          </w:pPr>
          <w:hyperlink w:anchor="__RefHeading___Toc2570458_1067777946">
            <w:r>
              <w:rPr>
                <w:webHidden/>
                <w:rStyle w:val="IndexLink"/>
                <w:rtl w:val="true"/>
              </w:rPr>
              <w:t>لا يلبي في حال الطواف</w:t>
            </w:r>
            <w:r>
              <w:rPr>
                <w:rStyle w:val="IndexLink"/>
                <w:rtl w:val="true"/>
              </w:rPr>
              <w:tab/>
            </w:r>
            <w:r>
              <w:rPr>
                <w:rStyle w:val="IndexLink"/>
              </w:rPr>
              <w:t>309</w:t>
            </w:r>
          </w:hyperlink>
        </w:p>
        <w:p>
          <w:pPr>
            <w:pStyle w:val="Contents3"/>
            <w:tabs>
              <w:tab w:val="clear" w:pos="8459"/>
              <w:tab w:val="right" w:pos="9026" w:leader="dot"/>
            </w:tabs>
            <w:rPr/>
          </w:pPr>
          <w:hyperlink w:anchor="__RefHeading___Toc2570460_1067777946">
            <w:r>
              <w:rPr>
                <w:webHidden/>
                <w:rStyle w:val="IndexLink"/>
                <w:rtl w:val="true"/>
              </w:rPr>
              <w:t>في صيغة التلبية</w:t>
            </w:r>
            <w:r>
              <w:rPr>
                <w:rStyle w:val="IndexLink"/>
                <w:rtl w:val="true"/>
              </w:rPr>
              <w:tab/>
            </w:r>
            <w:r>
              <w:rPr>
                <w:rStyle w:val="IndexLink"/>
              </w:rPr>
              <w:t>310</w:t>
            </w:r>
          </w:hyperlink>
        </w:p>
        <w:p>
          <w:pPr>
            <w:pStyle w:val="Contents2"/>
            <w:tabs>
              <w:tab w:val="clear" w:pos="8743"/>
              <w:tab w:val="right" w:pos="9026" w:leader="dot"/>
            </w:tabs>
            <w:rPr/>
          </w:pPr>
          <w:hyperlink w:anchor="__RefHeading___Toc2570462_1067777946">
            <w:r>
              <w:rPr>
                <w:webHidden/>
                <w:rStyle w:val="IndexLink"/>
                <w:rtl w:val="true"/>
              </w:rPr>
              <w:t>محرمات الاحرام ومكروهاته</w:t>
            </w:r>
            <w:r>
              <w:rPr>
                <w:rStyle w:val="IndexLink"/>
                <w:rtl w:val="true"/>
              </w:rPr>
              <w:tab/>
            </w:r>
            <w:r>
              <w:rPr>
                <w:rStyle w:val="IndexLink"/>
              </w:rPr>
              <w:t>311</w:t>
            </w:r>
          </w:hyperlink>
        </w:p>
        <w:p>
          <w:pPr>
            <w:pStyle w:val="Contents3"/>
            <w:tabs>
              <w:tab w:val="clear" w:pos="8459"/>
              <w:tab w:val="right" w:pos="9026" w:leader="dot"/>
            </w:tabs>
            <w:rPr/>
          </w:pPr>
          <w:hyperlink w:anchor="__RefHeading___Toc2570464_1067777946">
            <w:r>
              <w:rPr>
                <w:webHidden/>
                <w:rStyle w:val="IndexLink"/>
                <w:rtl w:val="true"/>
              </w:rPr>
              <w:t>لا يجوز للمرأة لبس القفازين</w:t>
            </w:r>
            <w:r>
              <w:rPr>
                <w:rStyle w:val="IndexLink"/>
                <w:rtl w:val="true"/>
              </w:rPr>
              <w:tab/>
            </w:r>
            <w:r>
              <w:rPr>
                <w:rStyle w:val="IndexLink"/>
              </w:rPr>
              <w:t>311</w:t>
            </w:r>
          </w:hyperlink>
        </w:p>
        <w:p>
          <w:pPr>
            <w:pStyle w:val="Contents3"/>
            <w:tabs>
              <w:tab w:val="clear" w:pos="8459"/>
              <w:tab w:val="right" w:pos="9026" w:leader="dot"/>
            </w:tabs>
            <w:rPr/>
          </w:pPr>
          <w:hyperlink w:anchor="__RefHeading___Toc2570466_1067777946">
            <w:r>
              <w:rPr>
                <w:webHidden/>
                <w:rStyle w:val="IndexLink"/>
                <w:rtl w:val="true"/>
              </w:rPr>
              <w:t>لايجوز للمرأة لبس القفازين</w:t>
            </w:r>
            <w:r>
              <w:rPr>
                <w:rStyle w:val="IndexLink"/>
                <w:rtl w:val="true"/>
              </w:rPr>
              <w:tab/>
            </w:r>
            <w:r>
              <w:rPr>
                <w:rStyle w:val="IndexLink"/>
              </w:rPr>
              <w:t>312</w:t>
            </w:r>
          </w:hyperlink>
        </w:p>
        <w:p>
          <w:pPr>
            <w:pStyle w:val="Contents3"/>
            <w:tabs>
              <w:tab w:val="clear" w:pos="8459"/>
              <w:tab w:val="right" w:pos="9026" w:leader="dot"/>
            </w:tabs>
            <w:rPr/>
          </w:pPr>
          <w:hyperlink w:anchor="__RefHeading___Toc2570468_1067777946">
            <w:r>
              <w:rPr>
                <w:webHidden/>
                <w:rStyle w:val="IndexLink"/>
                <w:rtl w:val="true"/>
              </w:rPr>
              <w:t>من لا يجد النعلين لبس الخفين</w:t>
            </w:r>
            <w:r>
              <w:rPr>
                <w:rStyle w:val="IndexLink"/>
                <w:rtl w:val="true"/>
              </w:rPr>
              <w:tab/>
            </w:r>
            <w:r>
              <w:rPr>
                <w:rStyle w:val="IndexLink"/>
              </w:rPr>
              <w:t>312</w:t>
            </w:r>
          </w:hyperlink>
        </w:p>
        <w:p>
          <w:pPr>
            <w:pStyle w:val="Contents3"/>
            <w:tabs>
              <w:tab w:val="clear" w:pos="8459"/>
              <w:tab w:val="right" w:pos="9026" w:leader="dot"/>
            </w:tabs>
            <w:rPr/>
          </w:pPr>
          <w:hyperlink w:anchor="__RefHeading___Toc2570470_1067777946">
            <w:r>
              <w:rPr>
                <w:webHidden/>
                <w:rStyle w:val="IndexLink"/>
                <w:rtl w:val="true"/>
              </w:rPr>
              <w:t>حكم من كان معه نعلان وشمشك</w:t>
            </w:r>
            <w:r>
              <w:rPr>
                <w:rStyle w:val="IndexLink"/>
                <w:rtl w:val="true"/>
              </w:rPr>
              <w:tab/>
            </w:r>
            <w:r>
              <w:rPr>
                <w:rStyle w:val="IndexLink"/>
              </w:rPr>
              <w:t>313</w:t>
            </w:r>
          </w:hyperlink>
        </w:p>
        <w:p>
          <w:pPr>
            <w:pStyle w:val="Contents3"/>
            <w:tabs>
              <w:tab w:val="clear" w:pos="8459"/>
              <w:tab w:val="right" w:pos="9026" w:leader="dot"/>
            </w:tabs>
            <w:rPr/>
          </w:pPr>
          <w:hyperlink w:anchor="__RefHeading___Toc2570472_1067777946">
            <w:r>
              <w:rPr>
                <w:webHidden/>
                <w:rStyle w:val="IndexLink"/>
                <w:rtl w:val="true"/>
              </w:rPr>
              <w:t>حكم من لبس الخفين المقطوعين مع وجود النعلين</w:t>
            </w:r>
            <w:r>
              <w:rPr>
                <w:rStyle w:val="IndexLink"/>
                <w:rtl w:val="true"/>
              </w:rPr>
              <w:tab/>
            </w:r>
            <w:r>
              <w:rPr>
                <w:rStyle w:val="IndexLink"/>
              </w:rPr>
              <w:t>313</w:t>
            </w:r>
          </w:hyperlink>
        </w:p>
        <w:p>
          <w:pPr>
            <w:pStyle w:val="Contents3"/>
            <w:tabs>
              <w:tab w:val="clear" w:pos="8459"/>
              <w:tab w:val="right" w:pos="9026" w:leader="dot"/>
            </w:tabs>
            <w:rPr/>
          </w:pPr>
          <w:hyperlink w:anchor="__RefHeading___Toc2570474_1067777946">
            <w:r>
              <w:rPr>
                <w:webHidden/>
                <w:rStyle w:val="IndexLink"/>
                <w:rtl w:val="true"/>
              </w:rPr>
              <w:t>حكم من الميرز و وجد سراويلاً</w:t>
            </w:r>
            <w:r>
              <w:rPr>
                <w:rStyle w:val="IndexLink"/>
                <w:rtl w:val="true"/>
              </w:rPr>
              <w:tab/>
            </w:r>
            <w:r>
              <w:rPr>
                <w:rStyle w:val="IndexLink"/>
              </w:rPr>
              <w:t>314</w:t>
            </w:r>
          </w:hyperlink>
        </w:p>
        <w:p>
          <w:pPr>
            <w:pStyle w:val="Contents3"/>
            <w:tabs>
              <w:tab w:val="clear" w:pos="8459"/>
              <w:tab w:val="right" w:pos="9026" w:leader="dot"/>
            </w:tabs>
            <w:rPr/>
          </w:pPr>
          <w:hyperlink w:anchor="__RefHeading___Toc2570476_1067777946">
            <w:r>
              <w:rPr>
                <w:webHidden/>
                <w:rStyle w:val="IndexLink"/>
                <w:rtl w:val="true"/>
              </w:rPr>
              <w:t>حكم من لبس القباء</w:t>
            </w:r>
            <w:r>
              <w:rPr>
                <w:rStyle w:val="IndexLink"/>
                <w:rtl w:val="true"/>
              </w:rPr>
              <w:tab/>
            </w:r>
            <w:r>
              <w:rPr>
                <w:rStyle w:val="IndexLink"/>
              </w:rPr>
              <w:t>314</w:t>
            </w:r>
          </w:hyperlink>
        </w:p>
        <w:p>
          <w:pPr>
            <w:pStyle w:val="Contents3"/>
            <w:tabs>
              <w:tab w:val="clear" w:pos="8459"/>
              <w:tab w:val="right" w:pos="9026" w:leader="dot"/>
            </w:tabs>
            <w:rPr/>
          </w:pPr>
          <w:hyperlink w:anchor="__RefHeading___Toc2570478_1067777946">
            <w:r>
              <w:rPr>
                <w:webHidden/>
                <w:rStyle w:val="IndexLink"/>
                <w:rtl w:val="true"/>
              </w:rPr>
              <w:t>لايجوز للمحرم لبس السواد</w:t>
            </w:r>
            <w:r>
              <w:rPr>
                <w:rStyle w:val="IndexLink"/>
                <w:rtl w:val="true"/>
              </w:rPr>
              <w:tab/>
            </w:r>
            <w:r>
              <w:rPr>
                <w:rStyle w:val="IndexLink"/>
              </w:rPr>
              <w:t>315</w:t>
            </w:r>
          </w:hyperlink>
        </w:p>
        <w:p>
          <w:pPr>
            <w:pStyle w:val="Contents3"/>
            <w:tabs>
              <w:tab w:val="clear" w:pos="8459"/>
              <w:tab w:val="right" w:pos="9026" w:leader="dot"/>
            </w:tabs>
            <w:rPr/>
          </w:pPr>
          <w:hyperlink w:anchor="__RefHeading___Toc2570480_1067777946">
            <w:r>
              <w:rPr>
                <w:webHidden/>
                <w:rStyle w:val="IndexLink"/>
                <w:rtl w:val="true"/>
              </w:rPr>
              <w:t>وجوب كشف الرأس عند الإحرام</w:t>
            </w:r>
            <w:r>
              <w:rPr>
                <w:rStyle w:val="IndexLink"/>
                <w:rtl w:val="true"/>
              </w:rPr>
              <w:tab/>
            </w:r>
            <w:r>
              <w:rPr>
                <w:rStyle w:val="IndexLink"/>
              </w:rPr>
              <w:t>315</w:t>
            </w:r>
          </w:hyperlink>
        </w:p>
        <w:p>
          <w:pPr>
            <w:pStyle w:val="Contents3"/>
            <w:tabs>
              <w:tab w:val="clear" w:pos="8459"/>
              <w:tab w:val="right" w:pos="9026" w:leader="dot"/>
            </w:tabs>
            <w:rPr/>
          </w:pPr>
          <w:hyperlink w:anchor="__RefHeading___Toc2570482_1067777946">
            <w:r>
              <w:rPr>
                <w:webHidden/>
                <w:rStyle w:val="IndexLink"/>
                <w:rtl w:val="true"/>
              </w:rPr>
              <w:t>حكم من حمل علی رأسه مكتلاً</w:t>
            </w:r>
            <w:r>
              <w:rPr>
                <w:rStyle w:val="IndexLink"/>
                <w:rtl w:val="true"/>
              </w:rPr>
              <w:tab/>
            </w:r>
            <w:r>
              <w:rPr>
                <w:rStyle w:val="IndexLink"/>
              </w:rPr>
              <w:t>316</w:t>
            </w:r>
          </w:hyperlink>
        </w:p>
        <w:p>
          <w:pPr>
            <w:pStyle w:val="Contents3"/>
            <w:tabs>
              <w:tab w:val="clear" w:pos="8459"/>
              <w:tab w:val="right" w:pos="9026" w:leader="dot"/>
            </w:tabs>
            <w:rPr/>
          </w:pPr>
          <w:hyperlink w:anchor="__RefHeading___Toc2570484_1067777946">
            <w:r>
              <w:rPr>
                <w:webHidden/>
                <w:rStyle w:val="IndexLink"/>
                <w:rtl w:val="true"/>
              </w:rPr>
              <w:t>إذا لبس المحرم ثم صبر ساعة ثم لبس شيئا آخر</w:t>
            </w:r>
            <w:r>
              <w:rPr>
                <w:rStyle w:val="IndexLink"/>
                <w:rtl w:val="true"/>
              </w:rPr>
              <w:tab/>
            </w:r>
            <w:r>
              <w:rPr>
                <w:rStyle w:val="IndexLink"/>
              </w:rPr>
              <w:t>316</w:t>
            </w:r>
          </w:hyperlink>
        </w:p>
        <w:p>
          <w:pPr>
            <w:pStyle w:val="Contents3"/>
            <w:tabs>
              <w:tab w:val="clear" w:pos="8459"/>
              <w:tab w:val="right" w:pos="9026" w:leader="dot"/>
            </w:tabs>
            <w:rPr/>
          </w:pPr>
          <w:hyperlink w:anchor="__RefHeading___Toc2570486_1067777946">
            <w:r>
              <w:rPr>
                <w:webHidden/>
                <w:rStyle w:val="IndexLink"/>
                <w:rtl w:val="true"/>
              </w:rPr>
              <w:t>حكم المحرم إذا وطء ناسياً</w:t>
            </w:r>
            <w:r>
              <w:rPr>
                <w:rStyle w:val="IndexLink"/>
                <w:rtl w:val="true"/>
              </w:rPr>
              <w:tab/>
            </w:r>
            <w:r>
              <w:rPr>
                <w:rStyle w:val="IndexLink"/>
              </w:rPr>
              <w:t>317</w:t>
            </w:r>
          </w:hyperlink>
        </w:p>
        <w:p>
          <w:pPr>
            <w:pStyle w:val="Contents3"/>
            <w:tabs>
              <w:tab w:val="clear" w:pos="8459"/>
              <w:tab w:val="right" w:pos="9026" w:leader="dot"/>
            </w:tabs>
            <w:rPr/>
          </w:pPr>
          <w:hyperlink w:anchor="__RefHeading___Toc2570488_1067777946">
            <w:r>
              <w:rPr>
                <w:webHidden/>
                <w:rStyle w:val="IndexLink"/>
                <w:rtl w:val="true"/>
              </w:rPr>
              <w:t>حكم من لبس ناسيا في حال احرامه</w:t>
            </w:r>
            <w:r>
              <w:rPr>
                <w:rStyle w:val="IndexLink"/>
                <w:rtl w:val="true"/>
              </w:rPr>
              <w:tab/>
            </w:r>
            <w:r>
              <w:rPr>
                <w:rStyle w:val="IndexLink"/>
              </w:rPr>
              <w:t>317</w:t>
            </w:r>
          </w:hyperlink>
        </w:p>
        <w:p>
          <w:pPr>
            <w:pStyle w:val="Contents3"/>
            <w:tabs>
              <w:tab w:val="clear" w:pos="8459"/>
              <w:tab w:val="right" w:pos="9026" w:leader="dot"/>
            </w:tabs>
            <w:rPr/>
          </w:pPr>
          <w:hyperlink w:anchor="__RefHeading___Toc2570490_1067777946">
            <w:r>
              <w:rPr>
                <w:webHidden/>
                <w:rStyle w:val="IndexLink"/>
                <w:rtl w:val="true"/>
              </w:rPr>
              <w:t>وجوب الفداء على من لبس معتمدا</w:t>
            </w:r>
            <w:r>
              <w:rPr>
                <w:rStyle w:val="IndexLink"/>
                <w:rtl w:val="true"/>
              </w:rPr>
              <w:tab/>
            </w:r>
            <w:r>
              <w:rPr>
                <w:rStyle w:val="IndexLink"/>
              </w:rPr>
              <w:t>318</w:t>
            </w:r>
          </w:hyperlink>
        </w:p>
        <w:p>
          <w:pPr>
            <w:pStyle w:val="Contents3"/>
            <w:tabs>
              <w:tab w:val="clear" w:pos="8459"/>
              <w:tab w:val="right" w:pos="9026" w:leader="dot"/>
            </w:tabs>
            <w:rPr/>
          </w:pPr>
          <w:hyperlink w:anchor="__RefHeading___Toc2570492_1067777946">
            <w:r>
              <w:rPr>
                <w:webHidden/>
                <w:rStyle w:val="IndexLink"/>
                <w:rtl w:val="true"/>
              </w:rPr>
              <w:t>حكم من طيّب كل العضو أو بعضه</w:t>
            </w:r>
            <w:r>
              <w:rPr>
                <w:rStyle w:val="IndexLink"/>
                <w:rtl w:val="true"/>
              </w:rPr>
              <w:tab/>
            </w:r>
            <w:r>
              <w:rPr>
                <w:rStyle w:val="IndexLink"/>
              </w:rPr>
              <w:t>319</w:t>
            </w:r>
          </w:hyperlink>
        </w:p>
        <w:p>
          <w:pPr>
            <w:pStyle w:val="Contents3"/>
            <w:tabs>
              <w:tab w:val="clear" w:pos="8459"/>
              <w:tab w:val="right" w:pos="9026" w:leader="dot"/>
            </w:tabs>
            <w:rPr/>
          </w:pPr>
          <w:hyperlink w:anchor="__RefHeading___Toc2570494_1067777946">
            <w:r>
              <w:rPr>
                <w:webHidden/>
                <w:rStyle w:val="IndexLink"/>
                <w:rtl w:val="true"/>
              </w:rPr>
              <w:t>تعلق الكفارة بالمسك وغيره إذا استعمله المحرم</w:t>
            </w:r>
            <w:r>
              <w:rPr>
                <w:rStyle w:val="IndexLink"/>
                <w:rtl w:val="true"/>
              </w:rPr>
              <w:tab/>
            </w:r>
            <w:r>
              <w:rPr>
                <w:rStyle w:val="IndexLink"/>
              </w:rPr>
              <w:t>319</w:t>
            </w:r>
          </w:hyperlink>
        </w:p>
        <w:p>
          <w:pPr>
            <w:pStyle w:val="Contents3"/>
            <w:tabs>
              <w:tab w:val="clear" w:pos="8459"/>
              <w:tab w:val="right" w:pos="9026" w:leader="dot"/>
            </w:tabs>
            <w:rPr/>
          </w:pPr>
          <w:hyperlink w:anchor="__RefHeading___Toc2570496_1067777946">
            <w:r>
              <w:rPr>
                <w:webHidden/>
                <w:rStyle w:val="IndexLink"/>
                <w:rtl w:val="true"/>
              </w:rPr>
              <w:t>عدم تعلق الفداء في شم الريحان الفارسي</w:t>
            </w:r>
            <w:r>
              <w:rPr>
                <w:rStyle w:val="IndexLink"/>
                <w:rtl w:val="true"/>
              </w:rPr>
              <w:tab/>
            </w:r>
            <w:r>
              <w:rPr>
                <w:rStyle w:val="IndexLink"/>
              </w:rPr>
              <w:t>320</w:t>
            </w:r>
          </w:hyperlink>
        </w:p>
        <w:p>
          <w:pPr>
            <w:pStyle w:val="Contents3"/>
            <w:tabs>
              <w:tab w:val="clear" w:pos="8459"/>
              <w:tab w:val="right" w:pos="9026" w:leader="dot"/>
            </w:tabs>
            <w:rPr/>
          </w:pPr>
          <w:hyperlink w:anchor="__RefHeading___Toc2570498_1067777946">
            <w:r>
              <w:rPr>
                <w:webHidden/>
                <w:rStyle w:val="IndexLink"/>
                <w:rtl w:val="true"/>
              </w:rPr>
              <w:t>أقسام الدهن</w:t>
            </w:r>
            <w:r>
              <w:rPr>
                <w:rStyle w:val="IndexLink"/>
                <w:rtl w:val="true"/>
              </w:rPr>
              <w:tab/>
            </w:r>
            <w:r>
              <w:rPr>
                <w:rStyle w:val="IndexLink"/>
              </w:rPr>
              <w:t>320</w:t>
            </w:r>
          </w:hyperlink>
        </w:p>
        <w:p>
          <w:pPr>
            <w:pStyle w:val="Contents3"/>
            <w:tabs>
              <w:tab w:val="clear" w:pos="8459"/>
              <w:tab w:val="right" w:pos="9026" w:leader="dot"/>
            </w:tabs>
            <w:rPr/>
          </w:pPr>
          <w:hyperlink w:anchor="__RefHeading___Toc2570500_1067777946">
            <w:r>
              <w:rPr>
                <w:webHidden/>
                <w:rStyle w:val="IndexLink"/>
                <w:rtl w:val="true"/>
              </w:rPr>
              <w:t>حكم من أكل طعاما فيه شيء من الطيب</w:t>
            </w:r>
            <w:r>
              <w:rPr>
                <w:rStyle w:val="IndexLink"/>
                <w:rtl w:val="true"/>
              </w:rPr>
              <w:tab/>
            </w:r>
            <w:r>
              <w:rPr>
                <w:rStyle w:val="IndexLink"/>
              </w:rPr>
              <w:t>321</w:t>
            </w:r>
          </w:hyperlink>
        </w:p>
        <w:p>
          <w:pPr>
            <w:pStyle w:val="Contents3"/>
            <w:tabs>
              <w:tab w:val="clear" w:pos="8459"/>
              <w:tab w:val="right" w:pos="9026" w:leader="dot"/>
            </w:tabs>
            <w:rPr/>
          </w:pPr>
          <w:hyperlink w:anchor="__RefHeading___Toc2570502_1067777946">
            <w:r>
              <w:rPr>
                <w:webHidden/>
                <w:rStyle w:val="IndexLink"/>
                <w:rtl w:val="true"/>
              </w:rPr>
              <w:t>العصفر والحناء ليسا من الطيب</w:t>
            </w:r>
            <w:r>
              <w:rPr>
                <w:rStyle w:val="IndexLink"/>
                <w:rtl w:val="true"/>
              </w:rPr>
              <w:tab/>
            </w:r>
            <w:r>
              <w:rPr>
                <w:rStyle w:val="IndexLink"/>
              </w:rPr>
              <w:t>322</w:t>
            </w:r>
          </w:hyperlink>
        </w:p>
        <w:p>
          <w:pPr>
            <w:pStyle w:val="Contents3"/>
            <w:tabs>
              <w:tab w:val="clear" w:pos="8459"/>
              <w:tab w:val="right" w:pos="9026" w:leader="dot"/>
            </w:tabs>
            <w:rPr/>
          </w:pPr>
          <w:hyperlink w:anchor="__RefHeading___Toc2570504_1067777946">
            <w:r>
              <w:rPr>
                <w:webHidden/>
                <w:rStyle w:val="IndexLink"/>
                <w:rtl w:val="true"/>
              </w:rPr>
              <w:t>حكم من مسّ طيباً ذاكراً لاحرامه</w:t>
            </w:r>
            <w:r>
              <w:rPr>
                <w:rStyle w:val="IndexLink"/>
                <w:rtl w:val="true"/>
              </w:rPr>
              <w:tab/>
            </w:r>
            <w:r>
              <w:rPr>
                <w:rStyle w:val="IndexLink"/>
              </w:rPr>
              <w:t>323</w:t>
            </w:r>
          </w:hyperlink>
        </w:p>
        <w:p>
          <w:pPr>
            <w:pStyle w:val="Contents3"/>
            <w:tabs>
              <w:tab w:val="clear" w:pos="8459"/>
              <w:tab w:val="right" w:pos="9026" w:leader="dot"/>
            </w:tabs>
            <w:rPr/>
          </w:pPr>
          <w:hyperlink w:anchor="__RefHeading___Toc2570506_1067777946">
            <w:r>
              <w:rPr>
                <w:webHidden/>
                <w:rStyle w:val="IndexLink"/>
                <w:rtl w:val="true"/>
              </w:rPr>
              <w:t>الطيب اليابس المسحوق إذا مسّه المحرم</w:t>
            </w:r>
            <w:r>
              <w:rPr>
                <w:rStyle w:val="IndexLink"/>
                <w:rtl w:val="true"/>
              </w:rPr>
              <w:tab/>
            </w:r>
            <w:r>
              <w:rPr>
                <w:rStyle w:val="IndexLink"/>
              </w:rPr>
              <w:t>323</w:t>
            </w:r>
          </w:hyperlink>
        </w:p>
        <w:p>
          <w:pPr>
            <w:pStyle w:val="Contents3"/>
            <w:tabs>
              <w:tab w:val="clear" w:pos="8459"/>
              <w:tab w:val="right" w:pos="9026" w:leader="dot"/>
            </w:tabs>
            <w:rPr/>
          </w:pPr>
          <w:hyperlink w:anchor="__RefHeading___Toc2570508_1067777946">
            <w:r>
              <w:rPr>
                <w:webHidden/>
                <w:rStyle w:val="IndexLink"/>
                <w:rtl w:val="true"/>
              </w:rPr>
              <w:t>لا فدية على من مس خلوق الكعبة</w:t>
            </w:r>
            <w:r>
              <w:rPr>
                <w:rStyle w:val="IndexLink"/>
                <w:rtl w:val="true"/>
              </w:rPr>
              <w:tab/>
            </w:r>
            <w:r>
              <w:rPr>
                <w:rStyle w:val="IndexLink"/>
              </w:rPr>
              <w:t>323</w:t>
            </w:r>
          </w:hyperlink>
        </w:p>
        <w:p>
          <w:pPr>
            <w:pStyle w:val="Contents3"/>
            <w:tabs>
              <w:tab w:val="clear" w:pos="8459"/>
              <w:tab w:val="right" w:pos="9026" w:leader="dot"/>
            </w:tabs>
            <w:rPr/>
          </w:pPr>
          <w:hyperlink w:anchor="__RefHeading___Toc2570510_1067777946">
            <w:r>
              <w:rPr>
                <w:webHidden/>
                <w:rStyle w:val="IndexLink"/>
                <w:rtl w:val="true"/>
              </w:rPr>
              <w:t>كراهية القعود للمحرم عند العطّارين</w:t>
            </w:r>
            <w:r>
              <w:rPr>
                <w:rStyle w:val="IndexLink"/>
                <w:rtl w:val="true"/>
              </w:rPr>
              <w:tab/>
            </w:r>
            <w:r>
              <w:rPr>
                <w:rStyle w:val="IndexLink"/>
              </w:rPr>
              <w:t>324</w:t>
            </w:r>
          </w:hyperlink>
        </w:p>
        <w:p>
          <w:pPr>
            <w:pStyle w:val="Contents3"/>
            <w:tabs>
              <w:tab w:val="clear" w:pos="8459"/>
              <w:tab w:val="right" w:pos="9026" w:leader="dot"/>
            </w:tabs>
            <w:rPr/>
          </w:pPr>
          <w:hyperlink w:anchor="__RefHeading___Toc2570512_1067777946">
            <w:r>
              <w:rPr>
                <w:webHidden/>
                <w:rStyle w:val="IndexLink"/>
                <w:rtl w:val="true"/>
              </w:rPr>
              <w:t>يكره للمحرم أن يجعل الطيب في خرقة ويشمها</w:t>
            </w:r>
            <w:r>
              <w:rPr>
                <w:rStyle w:val="IndexLink"/>
                <w:rtl w:val="true"/>
              </w:rPr>
              <w:tab/>
            </w:r>
            <w:r>
              <w:rPr>
                <w:rStyle w:val="IndexLink"/>
              </w:rPr>
              <w:t>324</w:t>
            </w:r>
          </w:hyperlink>
        </w:p>
        <w:p>
          <w:pPr>
            <w:pStyle w:val="Contents3"/>
            <w:tabs>
              <w:tab w:val="clear" w:pos="8459"/>
              <w:tab w:val="right" w:pos="9026" w:leader="dot"/>
            </w:tabs>
            <w:rPr/>
          </w:pPr>
          <w:hyperlink w:anchor="__RefHeading___Toc2570514_1067777946">
            <w:r>
              <w:rPr>
                <w:webHidden/>
                <w:rStyle w:val="IndexLink"/>
                <w:rtl w:val="true"/>
              </w:rPr>
              <w:t>لايجوز للمحرم أن يجعل الطيب في خرقة ويشمها</w:t>
            </w:r>
            <w:r>
              <w:rPr>
                <w:rStyle w:val="IndexLink"/>
                <w:rtl w:val="true"/>
              </w:rPr>
              <w:tab/>
            </w:r>
            <w:r>
              <w:rPr>
                <w:rStyle w:val="IndexLink"/>
              </w:rPr>
              <w:t>325</w:t>
            </w:r>
          </w:hyperlink>
        </w:p>
        <w:p>
          <w:pPr>
            <w:pStyle w:val="Contents3"/>
            <w:tabs>
              <w:tab w:val="clear" w:pos="8459"/>
              <w:tab w:val="right" w:pos="9026" w:leader="dot"/>
            </w:tabs>
            <w:rPr/>
          </w:pPr>
          <w:hyperlink w:anchor="__RefHeading___Toc2570516_1067777946">
            <w:r>
              <w:rPr>
                <w:webHidden/>
                <w:rStyle w:val="IndexLink"/>
                <w:rtl w:val="true"/>
              </w:rPr>
              <w:t>لا فداء على من حلق أقل من ثلاث شعرات</w:t>
            </w:r>
            <w:r>
              <w:rPr>
                <w:rStyle w:val="IndexLink"/>
                <w:rtl w:val="true"/>
              </w:rPr>
              <w:tab/>
            </w:r>
            <w:r>
              <w:rPr>
                <w:rStyle w:val="IndexLink"/>
              </w:rPr>
              <w:t>325</w:t>
            </w:r>
          </w:hyperlink>
        </w:p>
        <w:p>
          <w:pPr>
            <w:pStyle w:val="Contents3"/>
            <w:tabs>
              <w:tab w:val="clear" w:pos="8459"/>
              <w:tab w:val="right" w:pos="9026" w:leader="dot"/>
            </w:tabs>
            <w:rPr/>
          </w:pPr>
          <w:hyperlink w:anchor="__RefHeading___Toc2570518_1067777946">
            <w:r>
              <w:rPr>
                <w:webHidden/>
                <w:rStyle w:val="IndexLink"/>
                <w:rtl w:val="true"/>
              </w:rPr>
              <w:t>من قلم أظفار يديه لزمه فدية</w:t>
            </w:r>
            <w:r>
              <w:rPr>
                <w:rStyle w:val="IndexLink"/>
                <w:rtl w:val="true"/>
              </w:rPr>
              <w:tab/>
            </w:r>
            <w:r>
              <w:rPr>
                <w:rStyle w:val="IndexLink"/>
              </w:rPr>
              <w:t>326</w:t>
            </w:r>
          </w:hyperlink>
        </w:p>
        <w:p>
          <w:pPr>
            <w:pStyle w:val="Contents3"/>
            <w:tabs>
              <w:tab w:val="clear" w:pos="8459"/>
              <w:tab w:val="right" w:pos="9026" w:leader="dot"/>
            </w:tabs>
            <w:rPr/>
          </w:pPr>
          <w:hyperlink w:anchor="__RefHeading___Toc2570520_1067777946">
            <w:r>
              <w:rPr>
                <w:webHidden/>
                <w:rStyle w:val="IndexLink"/>
                <w:rtl w:val="true"/>
              </w:rPr>
              <w:t>إذا قلم المحرم ظفرا واحدا تصدق بمد من طعام</w:t>
            </w:r>
            <w:r>
              <w:rPr>
                <w:rStyle w:val="IndexLink"/>
                <w:rtl w:val="true"/>
              </w:rPr>
              <w:tab/>
            </w:r>
            <w:r>
              <w:rPr>
                <w:rStyle w:val="IndexLink"/>
              </w:rPr>
              <w:t>327</w:t>
            </w:r>
          </w:hyperlink>
        </w:p>
        <w:p>
          <w:pPr>
            <w:pStyle w:val="Contents3"/>
            <w:tabs>
              <w:tab w:val="clear" w:pos="8459"/>
              <w:tab w:val="right" w:pos="9026" w:leader="dot"/>
            </w:tabs>
            <w:rPr/>
          </w:pPr>
          <w:hyperlink w:anchor="__RefHeading___Toc2570522_1067777946">
            <w:r>
              <w:rPr>
                <w:webHidden/>
                <w:rStyle w:val="IndexLink"/>
                <w:rtl w:val="true"/>
              </w:rPr>
              <w:t>حكم المحرم إذا حلق أو قلم ناسياً</w:t>
            </w:r>
            <w:r>
              <w:rPr>
                <w:rStyle w:val="IndexLink"/>
                <w:rtl w:val="true"/>
              </w:rPr>
              <w:tab/>
            </w:r>
            <w:r>
              <w:rPr>
                <w:rStyle w:val="IndexLink"/>
              </w:rPr>
              <w:t>328</w:t>
            </w:r>
          </w:hyperlink>
        </w:p>
        <w:p>
          <w:pPr>
            <w:pStyle w:val="Contents3"/>
            <w:tabs>
              <w:tab w:val="clear" w:pos="8459"/>
              <w:tab w:val="right" w:pos="9026" w:leader="dot"/>
            </w:tabs>
            <w:rPr/>
          </w:pPr>
          <w:hyperlink w:anchor="__RefHeading___Toc2570524_1067777946">
            <w:r>
              <w:rPr>
                <w:webHidden/>
                <w:rStyle w:val="IndexLink"/>
                <w:rtl w:val="true"/>
              </w:rPr>
              <w:t>حكم المحرم أن يحلق رأس المحل</w:t>
            </w:r>
            <w:r>
              <w:rPr>
                <w:rStyle w:val="IndexLink"/>
                <w:rtl w:val="true"/>
              </w:rPr>
              <w:tab/>
            </w:r>
            <w:r>
              <w:rPr>
                <w:rStyle w:val="IndexLink"/>
              </w:rPr>
              <w:t>328</w:t>
            </w:r>
          </w:hyperlink>
        </w:p>
        <w:p>
          <w:pPr>
            <w:pStyle w:val="Contents3"/>
            <w:tabs>
              <w:tab w:val="clear" w:pos="8459"/>
              <w:tab w:val="right" w:pos="9026" w:leader="dot"/>
            </w:tabs>
            <w:rPr/>
          </w:pPr>
          <w:hyperlink w:anchor="__RefHeading___Toc2570526_1067777946">
            <w:r>
              <w:rPr>
                <w:webHidden/>
                <w:rStyle w:val="IndexLink"/>
                <w:rtl w:val="true"/>
              </w:rPr>
              <w:t>لايجوز للمحل أن يحلق رأس المحرم بحال</w:t>
            </w:r>
            <w:r>
              <w:rPr>
                <w:rStyle w:val="IndexLink"/>
                <w:rtl w:val="true"/>
              </w:rPr>
              <w:tab/>
            </w:r>
            <w:r>
              <w:rPr>
                <w:rStyle w:val="IndexLink"/>
              </w:rPr>
              <w:t>329</w:t>
            </w:r>
          </w:hyperlink>
        </w:p>
        <w:p>
          <w:pPr>
            <w:pStyle w:val="Contents3"/>
            <w:tabs>
              <w:tab w:val="clear" w:pos="8459"/>
              <w:tab w:val="right" w:pos="9026" w:leader="dot"/>
            </w:tabs>
            <w:rPr/>
          </w:pPr>
          <w:hyperlink w:anchor="__RefHeading___Toc2570528_1067777946">
            <w:r>
              <w:rPr>
                <w:webHidden/>
                <w:rStyle w:val="IndexLink"/>
                <w:rtl w:val="true"/>
              </w:rPr>
              <w:t>حكم المحرم إذا حلق رأس محرم آخر</w:t>
            </w:r>
            <w:r>
              <w:rPr>
                <w:rStyle w:val="IndexLink"/>
                <w:rtl w:val="true"/>
              </w:rPr>
              <w:tab/>
            </w:r>
            <w:r>
              <w:rPr>
                <w:rStyle w:val="IndexLink"/>
              </w:rPr>
              <w:t>329</w:t>
            </w:r>
          </w:hyperlink>
        </w:p>
        <w:p>
          <w:pPr>
            <w:pStyle w:val="Contents3"/>
            <w:tabs>
              <w:tab w:val="clear" w:pos="8459"/>
              <w:tab w:val="right" w:pos="9026" w:leader="dot"/>
            </w:tabs>
            <w:rPr/>
          </w:pPr>
          <w:hyperlink w:anchor="__RefHeading___Toc2570530_1067777946">
            <w:r>
              <w:rPr>
                <w:webHidden/>
                <w:rStyle w:val="IndexLink"/>
                <w:rtl w:val="true"/>
              </w:rPr>
              <w:t>كراهية الاكتحال بالاثمد للنساء والرجال</w:t>
            </w:r>
            <w:r>
              <w:rPr>
                <w:rStyle w:val="IndexLink"/>
                <w:rtl w:val="true"/>
              </w:rPr>
              <w:tab/>
            </w:r>
            <w:r>
              <w:rPr>
                <w:rStyle w:val="IndexLink"/>
              </w:rPr>
              <w:t>330</w:t>
            </w:r>
          </w:hyperlink>
        </w:p>
        <w:p>
          <w:pPr>
            <w:pStyle w:val="Contents3"/>
            <w:tabs>
              <w:tab w:val="clear" w:pos="8459"/>
              <w:tab w:val="right" w:pos="9026" w:leader="dot"/>
            </w:tabs>
            <w:rPr/>
          </w:pPr>
          <w:hyperlink w:anchor="__RefHeading___Toc2570532_1067777946">
            <w:r>
              <w:rPr>
                <w:webHidden/>
                <w:rStyle w:val="IndexLink"/>
                <w:rtl w:val="true"/>
              </w:rPr>
              <w:t>لا يجوز للمحرم الارتماس في الماء</w:t>
            </w:r>
            <w:r>
              <w:rPr>
                <w:rStyle w:val="IndexLink"/>
                <w:rtl w:val="true"/>
              </w:rPr>
              <w:tab/>
            </w:r>
            <w:r>
              <w:rPr>
                <w:rStyle w:val="IndexLink"/>
              </w:rPr>
              <w:t>330</w:t>
            </w:r>
          </w:hyperlink>
        </w:p>
        <w:p>
          <w:pPr>
            <w:pStyle w:val="Contents3"/>
            <w:tabs>
              <w:tab w:val="clear" w:pos="8459"/>
              <w:tab w:val="right" w:pos="9026" w:leader="dot"/>
            </w:tabs>
            <w:rPr/>
          </w:pPr>
          <w:hyperlink w:anchor="__RefHeading___Toc2570534_1067777946">
            <w:r>
              <w:rPr>
                <w:webHidden/>
                <w:rStyle w:val="IndexLink"/>
                <w:rtl w:val="true"/>
              </w:rPr>
              <w:t>يكره للمحرم أن يدلك بدنه عند الغسل</w:t>
            </w:r>
            <w:r>
              <w:rPr>
                <w:rStyle w:val="IndexLink"/>
                <w:rtl w:val="true"/>
              </w:rPr>
              <w:tab/>
            </w:r>
            <w:r>
              <w:rPr>
                <w:rStyle w:val="IndexLink"/>
              </w:rPr>
              <w:t>331</w:t>
            </w:r>
          </w:hyperlink>
        </w:p>
        <w:p>
          <w:pPr>
            <w:pStyle w:val="Contents3"/>
            <w:tabs>
              <w:tab w:val="clear" w:pos="8459"/>
              <w:tab w:val="right" w:pos="9026" w:leader="dot"/>
            </w:tabs>
            <w:rPr/>
          </w:pPr>
          <w:hyperlink w:anchor="__RefHeading___Toc2570536_1067777946">
            <w:r>
              <w:rPr>
                <w:webHidden/>
                <w:rStyle w:val="IndexLink"/>
                <w:rtl w:val="true"/>
              </w:rPr>
              <w:t>يكره للمحرم أن يغسل رأسه بالخطمي والسدر</w:t>
            </w:r>
            <w:r>
              <w:rPr>
                <w:rStyle w:val="IndexLink"/>
                <w:rtl w:val="true"/>
              </w:rPr>
              <w:tab/>
            </w:r>
            <w:r>
              <w:rPr>
                <w:rStyle w:val="IndexLink"/>
              </w:rPr>
              <w:t>331</w:t>
            </w:r>
          </w:hyperlink>
        </w:p>
        <w:p>
          <w:pPr>
            <w:pStyle w:val="Contents3"/>
            <w:tabs>
              <w:tab w:val="clear" w:pos="8459"/>
              <w:tab w:val="right" w:pos="9026" w:leader="dot"/>
            </w:tabs>
            <w:rPr/>
          </w:pPr>
          <w:hyperlink w:anchor="__RefHeading___Toc2570538_1067777946">
            <w:r>
              <w:rPr>
                <w:webHidden/>
                <w:rStyle w:val="IndexLink"/>
                <w:rtl w:val="true"/>
              </w:rPr>
              <w:t>يكره للمحرم أن يحتجم</w:t>
            </w:r>
            <w:r>
              <w:rPr>
                <w:rStyle w:val="IndexLink"/>
                <w:rtl w:val="true"/>
              </w:rPr>
              <w:tab/>
            </w:r>
            <w:r>
              <w:rPr>
                <w:rStyle w:val="IndexLink"/>
              </w:rPr>
              <w:t>332</w:t>
            </w:r>
          </w:hyperlink>
        </w:p>
        <w:p>
          <w:pPr>
            <w:pStyle w:val="Contents3"/>
            <w:tabs>
              <w:tab w:val="clear" w:pos="8459"/>
              <w:tab w:val="right" w:pos="9026" w:leader="dot"/>
            </w:tabs>
            <w:rPr/>
          </w:pPr>
          <w:hyperlink w:anchor="__RefHeading___Toc2570540_1067777946">
            <w:r>
              <w:rPr>
                <w:webHidden/>
                <w:rStyle w:val="IndexLink"/>
                <w:rtl w:val="true"/>
              </w:rPr>
              <w:t>عقد النكاح باطل حال الاحرام</w:t>
            </w:r>
            <w:r>
              <w:rPr>
                <w:rStyle w:val="IndexLink"/>
                <w:rtl w:val="true"/>
              </w:rPr>
              <w:tab/>
            </w:r>
            <w:r>
              <w:rPr>
                <w:rStyle w:val="IndexLink"/>
              </w:rPr>
              <w:t>332</w:t>
            </w:r>
          </w:hyperlink>
        </w:p>
        <w:p>
          <w:pPr>
            <w:pStyle w:val="Contents3"/>
            <w:tabs>
              <w:tab w:val="clear" w:pos="8459"/>
              <w:tab w:val="right" w:pos="9026" w:leader="dot"/>
            </w:tabs>
            <w:rPr/>
          </w:pPr>
          <w:hyperlink w:anchor="__RefHeading___Toc2570542_1067777946">
            <w:r>
              <w:rPr>
                <w:webHidden/>
                <w:rStyle w:val="IndexLink"/>
                <w:rtl w:val="true"/>
              </w:rPr>
              <w:t>حكم من أشكل عليه عقد النكاح هل وقع في حال الاحرام أم لا</w:t>
            </w:r>
            <w:r>
              <w:rPr>
                <w:rStyle w:val="IndexLink"/>
                <w:rtl w:val="true"/>
              </w:rPr>
              <w:tab/>
            </w:r>
            <w:r>
              <w:rPr>
                <w:rStyle w:val="IndexLink"/>
              </w:rPr>
              <w:t>333</w:t>
            </w:r>
          </w:hyperlink>
        </w:p>
        <w:p>
          <w:pPr>
            <w:pStyle w:val="Contents3"/>
            <w:tabs>
              <w:tab w:val="clear" w:pos="8459"/>
              <w:tab w:val="right" w:pos="9026" w:leader="dot"/>
            </w:tabs>
            <w:rPr/>
          </w:pPr>
          <w:hyperlink w:anchor="__RefHeading___Toc2570544_1067777946">
            <w:r>
              <w:rPr>
                <w:webHidden/>
                <w:rStyle w:val="IndexLink"/>
                <w:rtl w:val="true"/>
              </w:rPr>
              <w:t>إذا اختلفا في حال وقوع الاحرام</w:t>
            </w:r>
            <w:r>
              <w:rPr>
                <w:rStyle w:val="IndexLink"/>
                <w:rtl w:val="true"/>
              </w:rPr>
              <w:tab/>
            </w:r>
            <w:r>
              <w:rPr>
                <w:rStyle w:val="IndexLink"/>
              </w:rPr>
              <w:t>333</w:t>
            </w:r>
          </w:hyperlink>
        </w:p>
        <w:p>
          <w:pPr>
            <w:pStyle w:val="Contents3"/>
            <w:tabs>
              <w:tab w:val="clear" w:pos="8459"/>
              <w:tab w:val="right" w:pos="9026" w:leader="dot"/>
            </w:tabs>
            <w:rPr/>
          </w:pPr>
          <w:hyperlink w:anchor="__RefHeading___Toc2570546_1067777946">
            <w:r>
              <w:rPr>
                <w:webHidden/>
                <w:rStyle w:val="IndexLink"/>
                <w:rtl w:val="true"/>
              </w:rPr>
              <w:t>حكم المحرم إذا عقد علی نفسه عامداً</w:t>
            </w:r>
            <w:r>
              <w:rPr>
                <w:rStyle w:val="IndexLink"/>
                <w:rtl w:val="true"/>
              </w:rPr>
              <w:tab/>
            </w:r>
            <w:r>
              <w:rPr>
                <w:rStyle w:val="IndexLink"/>
              </w:rPr>
              <w:t>334</w:t>
            </w:r>
          </w:hyperlink>
        </w:p>
        <w:p>
          <w:pPr>
            <w:pStyle w:val="Contents3"/>
            <w:tabs>
              <w:tab w:val="clear" w:pos="8459"/>
              <w:tab w:val="right" w:pos="9026" w:leader="dot"/>
            </w:tabs>
            <w:rPr/>
          </w:pPr>
          <w:hyperlink w:anchor="__RefHeading___Toc2570548_1067777946">
            <w:r>
              <w:rPr>
                <w:webHidden/>
                <w:rStyle w:val="IndexLink"/>
                <w:rtl w:val="true"/>
              </w:rPr>
              <w:t>لايجوز للمحرم أن يشهد علی النكاح</w:t>
            </w:r>
            <w:r>
              <w:rPr>
                <w:rStyle w:val="IndexLink"/>
                <w:rtl w:val="true"/>
              </w:rPr>
              <w:tab/>
            </w:r>
            <w:r>
              <w:rPr>
                <w:rStyle w:val="IndexLink"/>
              </w:rPr>
              <w:t>334</w:t>
            </w:r>
          </w:hyperlink>
        </w:p>
        <w:p>
          <w:pPr>
            <w:pStyle w:val="Contents3"/>
            <w:tabs>
              <w:tab w:val="clear" w:pos="8459"/>
              <w:tab w:val="right" w:pos="9026" w:leader="dot"/>
            </w:tabs>
            <w:rPr/>
          </w:pPr>
          <w:hyperlink w:anchor="__RefHeading___Toc2570550_1067777946">
            <w:r>
              <w:rPr>
                <w:webHidden/>
                <w:rStyle w:val="IndexLink"/>
                <w:rtl w:val="true"/>
              </w:rPr>
              <w:t>التفرقة بين الزوجين بلا طلاق إذا كان العقد حال الاحرام</w:t>
            </w:r>
            <w:r>
              <w:rPr>
                <w:rStyle w:val="IndexLink"/>
                <w:rtl w:val="true"/>
              </w:rPr>
              <w:tab/>
            </w:r>
            <w:r>
              <w:rPr>
                <w:rStyle w:val="IndexLink"/>
              </w:rPr>
              <w:t>334</w:t>
            </w:r>
          </w:hyperlink>
        </w:p>
        <w:p>
          <w:pPr>
            <w:pStyle w:val="Contents3"/>
            <w:tabs>
              <w:tab w:val="clear" w:pos="8459"/>
              <w:tab w:val="right" w:pos="9026" w:leader="dot"/>
            </w:tabs>
            <w:rPr/>
          </w:pPr>
          <w:hyperlink w:anchor="__RefHeading___Toc2570552_1067777946">
            <w:r>
              <w:rPr>
                <w:webHidden/>
                <w:rStyle w:val="IndexLink"/>
                <w:rtl w:val="true"/>
              </w:rPr>
              <w:t>للمحرم أن يراجع زوجته إذا طلّقها</w:t>
            </w:r>
            <w:r>
              <w:rPr>
                <w:rStyle w:val="IndexLink"/>
                <w:rtl w:val="true"/>
              </w:rPr>
              <w:tab/>
            </w:r>
            <w:r>
              <w:rPr>
                <w:rStyle w:val="IndexLink"/>
              </w:rPr>
              <w:t>335</w:t>
            </w:r>
          </w:hyperlink>
        </w:p>
        <w:p>
          <w:pPr>
            <w:pStyle w:val="Contents3"/>
            <w:tabs>
              <w:tab w:val="clear" w:pos="8459"/>
              <w:tab w:val="right" w:pos="9026" w:leader="dot"/>
            </w:tabs>
            <w:rPr/>
          </w:pPr>
          <w:hyperlink w:anchor="__RefHeading___Toc2570554_1067777946">
            <w:r>
              <w:rPr>
                <w:webHidden/>
                <w:rStyle w:val="IndexLink"/>
                <w:rtl w:val="true"/>
              </w:rPr>
              <w:t>للمحرم أن يستظل بثوب ينصبه ما لم يكن فوق رأسه</w:t>
            </w:r>
            <w:r>
              <w:rPr>
                <w:rStyle w:val="IndexLink"/>
                <w:rtl w:val="true"/>
              </w:rPr>
              <w:tab/>
            </w:r>
            <w:r>
              <w:rPr>
                <w:rStyle w:val="IndexLink"/>
              </w:rPr>
              <w:t>335</w:t>
            </w:r>
          </w:hyperlink>
        </w:p>
        <w:p>
          <w:pPr>
            <w:pStyle w:val="Contents3"/>
            <w:tabs>
              <w:tab w:val="clear" w:pos="8459"/>
              <w:tab w:val="right" w:pos="9026" w:leader="dot"/>
            </w:tabs>
            <w:rPr/>
          </w:pPr>
          <w:hyperlink w:anchor="__RefHeading___Toc2570556_1067777946">
            <w:r>
              <w:rPr>
                <w:webHidden/>
                <w:rStyle w:val="IndexLink"/>
                <w:rtl w:val="true"/>
              </w:rPr>
              <w:t>كراهية النظر في المرآة للمحرم</w:t>
            </w:r>
            <w:r>
              <w:rPr>
                <w:rStyle w:val="IndexLink"/>
                <w:rtl w:val="true"/>
              </w:rPr>
              <w:tab/>
            </w:r>
            <w:r>
              <w:rPr>
                <w:rStyle w:val="IndexLink"/>
              </w:rPr>
              <w:t>336</w:t>
            </w:r>
          </w:hyperlink>
        </w:p>
        <w:p>
          <w:pPr>
            <w:pStyle w:val="Contents3"/>
            <w:tabs>
              <w:tab w:val="clear" w:pos="8459"/>
              <w:tab w:val="right" w:pos="9026" w:leader="dot"/>
            </w:tabs>
            <w:rPr/>
          </w:pPr>
          <w:hyperlink w:anchor="__RefHeading___Toc2570558_1067777946">
            <w:r>
              <w:rPr>
                <w:webHidden/>
                <w:rStyle w:val="IndexLink"/>
                <w:rtl w:val="true"/>
              </w:rPr>
              <w:t>يجوز للمحرم غسل ثيابه و ثياب غيره</w:t>
            </w:r>
            <w:r>
              <w:rPr>
                <w:rStyle w:val="IndexLink"/>
                <w:rtl w:val="true"/>
              </w:rPr>
              <w:tab/>
            </w:r>
            <w:r>
              <w:rPr>
                <w:rStyle w:val="IndexLink"/>
              </w:rPr>
              <w:t>336</w:t>
            </w:r>
          </w:hyperlink>
        </w:p>
        <w:p>
          <w:pPr>
            <w:pStyle w:val="Contents2"/>
            <w:tabs>
              <w:tab w:val="clear" w:pos="8743"/>
              <w:tab w:val="right" w:pos="9026" w:leader="dot"/>
            </w:tabs>
            <w:rPr/>
          </w:pPr>
          <w:hyperlink w:anchor="__RefHeading___Toc2570560_1067777946">
            <w:r>
              <w:rPr>
                <w:webHidden/>
                <w:rStyle w:val="IndexLink"/>
                <w:rtl w:val="true"/>
              </w:rPr>
              <w:t>آداب دخول مكة والطواف وركعتاه</w:t>
            </w:r>
            <w:r>
              <w:rPr>
                <w:rStyle w:val="IndexLink"/>
                <w:rtl w:val="true"/>
              </w:rPr>
              <w:tab/>
            </w:r>
            <w:r>
              <w:rPr>
                <w:rStyle w:val="IndexLink"/>
              </w:rPr>
              <w:t>336</w:t>
            </w:r>
          </w:hyperlink>
        </w:p>
        <w:p>
          <w:pPr>
            <w:pStyle w:val="Contents3"/>
            <w:tabs>
              <w:tab w:val="clear" w:pos="8459"/>
              <w:tab w:val="right" w:pos="9026" w:leader="dot"/>
            </w:tabs>
            <w:rPr/>
          </w:pPr>
          <w:hyperlink w:anchor="__RefHeading___Toc2570562_1067777946">
            <w:r>
              <w:rPr>
                <w:webHidden/>
                <w:rStyle w:val="IndexLink"/>
                <w:rtl w:val="true"/>
              </w:rPr>
              <w:t>في وقت دخول مكة</w:t>
            </w:r>
            <w:r>
              <w:rPr>
                <w:rStyle w:val="IndexLink"/>
                <w:rtl w:val="true"/>
              </w:rPr>
              <w:tab/>
            </w:r>
            <w:r>
              <w:rPr>
                <w:rStyle w:val="IndexLink"/>
              </w:rPr>
              <w:t>336</w:t>
            </w:r>
          </w:hyperlink>
        </w:p>
        <w:p>
          <w:pPr>
            <w:pStyle w:val="Contents3"/>
            <w:tabs>
              <w:tab w:val="clear" w:pos="8459"/>
              <w:tab w:val="right" w:pos="9026" w:leader="dot"/>
            </w:tabs>
            <w:rPr/>
          </w:pPr>
          <w:hyperlink w:anchor="__RefHeading___Toc2570564_1067777946">
            <w:r>
              <w:rPr>
                <w:webHidden/>
                <w:rStyle w:val="IndexLink"/>
                <w:rtl w:val="true"/>
              </w:rPr>
              <w:t>في الأدعية المخصوصة عند الدخول</w:t>
            </w:r>
            <w:r>
              <w:rPr>
                <w:rStyle w:val="IndexLink"/>
                <w:rtl w:val="true"/>
              </w:rPr>
              <w:tab/>
            </w:r>
            <w:r>
              <w:rPr>
                <w:rStyle w:val="IndexLink"/>
              </w:rPr>
              <w:t>336</w:t>
            </w:r>
          </w:hyperlink>
        </w:p>
        <w:p>
          <w:pPr>
            <w:pStyle w:val="Contents3"/>
            <w:tabs>
              <w:tab w:val="clear" w:pos="8459"/>
              <w:tab w:val="right" w:pos="9026" w:leader="dot"/>
            </w:tabs>
            <w:rPr/>
          </w:pPr>
          <w:hyperlink w:anchor="__RefHeading___Toc2570566_1067777946">
            <w:r>
              <w:rPr>
                <w:webHidden/>
                <w:rStyle w:val="IndexLink"/>
                <w:rtl w:val="true"/>
              </w:rPr>
              <w:t>في رفع اليدين عند مشاهدة الكعبة</w:t>
            </w:r>
            <w:r>
              <w:rPr>
                <w:rStyle w:val="IndexLink"/>
                <w:rtl w:val="true"/>
              </w:rPr>
              <w:tab/>
            </w:r>
            <w:r>
              <w:rPr>
                <w:rStyle w:val="IndexLink"/>
              </w:rPr>
              <w:t>337</w:t>
            </w:r>
          </w:hyperlink>
        </w:p>
        <w:p>
          <w:pPr>
            <w:pStyle w:val="Contents3"/>
            <w:tabs>
              <w:tab w:val="clear" w:pos="8459"/>
              <w:tab w:val="right" w:pos="9026" w:leader="dot"/>
            </w:tabs>
            <w:rPr/>
          </w:pPr>
          <w:hyperlink w:anchor="__RefHeading___Toc2570568_1067777946">
            <w:r>
              <w:rPr>
                <w:webHidden/>
                <w:rStyle w:val="IndexLink"/>
                <w:rtl w:val="true"/>
              </w:rPr>
              <w:t>استحباب استلام الحجر</w:t>
            </w:r>
            <w:r>
              <w:rPr>
                <w:rStyle w:val="IndexLink"/>
                <w:rtl w:val="true"/>
              </w:rPr>
              <w:tab/>
            </w:r>
            <w:r>
              <w:rPr>
                <w:rStyle w:val="IndexLink"/>
              </w:rPr>
              <w:t>337</w:t>
            </w:r>
          </w:hyperlink>
        </w:p>
        <w:p>
          <w:pPr>
            <w:pStyle w:val="Contents3"/>
            <w:tabs>
              <w:tab w:val="clear" w:pos="8459"/>
              <w:tab w:val="right" w:pos="9026" w:leader="dot"/>
            </w:tabs>
            <w:rPr/>
          </w:pPr>
          <w:hyperlink w:anchor="__RefHeading___Toc2570570_1067777946">
            <w:r>
              <w:rPr>
                <w:webHidden/>
                <w:rStyle w:val="IndexLink"/>
                <w:rtl w:val="true"/>
              </w:rPr>
              <w:t>استحباب استلام الأركان الثلاثة</w:t>
            </w:r>
            <w:r>
              <w:rPr>
                <w:rStyle w:val="IndexLink"/>
                <w:rtl w:val="true"/>
              </w:rPr>
              <w:tab/>
            </w:r>
            <w:r>
              <w:rPr>
                <w:rStyle w:val="IndexLink"/>
              </w:rPr>
              <w:t>337</w:t>
            </w:r>
          </w:hyperlink>
        </w:p>
        <w:p>
          <w:pPr>
            <w:pStyle w:val="Contents3"/>
            <w:tabs>
              <w:tab w:val="clear" w:pos="8459"/>
              <w:tab w:val="right" w:pos="9026" w:leader="dot"/>
            </w:tabs>
            <w:rPr/>
          </w:pPr>
          <w:hyperlink w:anchor="__RefHeading___Toc2570572_1067777946">
            <w:r>
              <w:rPr>
                <w:webHidden/>
                <w:rStyle w:val="IndexLink"/>
                <w:rtl w:val="true"/>
              </w:rPr>
              <w:t>استحباب استلام الركن اليماني حال الطواف</w:t>
            </w:r>
            <w:r>
              <w:rPr>
                <w:rStyle w:val="IndexLink"/>
                <w:rtl w:val="true"/>
              </w:rPr>
              <w:tab/>
            </w:r>
            <w:r>
              <w:rPr>
                <w:rStyle w:val="IndexLink"/>
              </w:rPr>
              <w:t>338</w:t>
            </w:r>
          </w:hyperlink>
        </w:p>
        <w:p>
          <w:pPr>
            <w:pStyle w:val="Contents3"/>
            <w:tabs>
              <w:tab w:val="clear" w:pos="8459"/>
              <w:tab w:val="right" w:pos="9026" w:leader="dot"/>
            </w:tabs>
            <w:rPr/>
          </w:pPr>
          <w:hyperlink w:anchor="__RefHeading___Toc2570574_1067777946">
            <w:r>
              <w:rPr>
                <w:webHidden/>
                <w:rStyle w:val="IndexLink"/>
                <w:rtl w:val="true"/>
              </w:rPr>
              <w:t>عدم كراهية قراءة القرآن في الطواف</w:t>
            </w:r>
            <w:r>
              <w:rPr>
                <w:rStyle w:val="IndexLink"/>
                <w:rtl w:val="true"/>
              </w:rPr>
              <w:tab/>
            </w:r>
            <w:r>
              <w:rPr>
                <w:rStyle w:val="IndexLink"/>
              </w:rPr>
              <w:t>338</w:t>
            </w:r>
          </w:hyperlink>
        </w:p>
        <w:p>
          <w:pPr>
            <w:pStyle w:val="Contents3"/>
            <w:tabs>
              <w:tab w:val="clear" w:pos="8459"/>
              <w:tab w:val="right" w:pos="9026" w:leader="dot"/>
            </w:tabs>
            <w:rPr/>
          </w:pPr>
          <w:hyperlink w:anchor="__RefHeading___Toc2570576_1067777946">
            <w:r>
              <w:rPr>
                <w:webHidden/>
                <w:rStyle w:val="IndexLink"/>
                <w:rtl w:val="true"/>
              </w:rPr>
              <w:t>في تسمية الطواف بطواف أوشوط</w:t>
            </w:r>
            <w:r>
              <w:rPr>
                <w:rStyle w:val="IndexLink"/>
                <w:rtl w:val="true"/>
              </w:rPr>
              <w:tab/>
            </w:r>
            <w:r>
              <w:rPr>
                <w:rStyle w:val="IndexLink"/>
              </w:rPr>
              <w:t>339</w:t>
            </w:r>
          </w:hyperlink>
        </w:p>
        <w:p>
          <w:pPr>
            <w:pStyle w:val="Contents3"/>
            <w:tabs>
              <w:tab w:val="clear" w:pos="8459"/>
              <w:tab w:val="right" w:pos="9026" w:leader="dot"/>
            </w:tabs>
            <w:rPr/>
          </w:pPr>
          <w:hyperlink w:anchor="__RefHeading___Toc2570578_1067777946">
            <w:r>
              <w:rPr>
                <w:webHidden/>
                <w:rStyle w:val="IndexLink"/>
                <w:rtl w:val="true"/>
              </w:rPr>
              <w:t>لا يجوز الطواف الا على طهارة</w:t>
            </w:r>
            <w:r>
              <w:rPr>
                <w:rStyle w:val="IndexLink"/>
                <w:rtl w:val="true"/>
              </w:rPr>
              <w:tab/>
            </w:r>
            <w:r>
              <w:rPr>
                <w:rStyle w:val="IndexLink"/>
              </w:rPr>
              <w:t>339</w:t>
            </w:r>
          </w:hyperlink>
        </w:p>
        <w:p>
          <w:pPr>
            <w:pStyle w:val="Contents3"/>
            <w:tabs>
              <w:tab w:val="clear" w:pos="8459"/>
              <w:tab w:val="right" w:pos="9026" w:leader="dot"/>
            </w:tabs>
            <w:rPr/>
          </w:pPr>
          <w:hyperlink w:anchor="__RefHeading___Toc2570580_1067777946">
            <w:r>
              <w:rPr>
                <w:webHidden/>
                <w:rStyle w:val="IndexLink"/>
                <w:rtl w:val="true"/>
              </w:rPr>
              <w:t>حكم من طاف وأحدث في خلاله</w:t>
            </w:r>
            <w:r>
              <w:rPr>
                <w:rStyle w:val="IndexLink"/>
                <w:rtl w:val="true"/>
              </w:rPr>
              <w:tab/>
            </w:r>
            <w:r>
              <w:rPr>
                <w:rStyle w:val="IndexLink"/>
              </w:rPr>
              <w:t>340</w:t>
            </w:r>
          </w:hyperlink>
        </w:p>
        <w:p>
          <w:pPr>
            <w:pStyle w:val="Contents3"/>
            <w:tabs>
              <w:tab w:val="clear" w:pos="8459"/>
              <w:tab w:val="right" w:pos="9026" w:leader="dot"/>
            </w:tabs>
            <w:rPr/>
          </w:pPr>
          <w:hyperlink w:anchor="__RefHeading___Toc2570582_1067777946">
            <w:r>
              <w:rPr>
                <w:webHidden/>
                <w:rStyle w:val="IndexLink"/>
                <w:rtl w:val="true"/>
              </w:rPr>
              <w:t>حكم من طاف علی غير طهور وعاد الی بلده</w:t>
            </w:r>
            <w:r>
              <w:rPr>
                <w:rStyle w:val="IndexLink"/>
                <w:rtl w:val="true"/>
              </w:rPr>
              <w:tab/>
            </w:r>
            <w:r>
              <w:rPr>
                <w:rStyle w:val="IndexLink"/>
              </w:rPr>
              <w:t>341</w:t>
            </w:r>
          </w:hyperlink>
        </w:p>
        <w:p>
          <w:pPr>
            <w:pStyle w:val="Contents3"/>
            <w:tabs>
              <w:tab w:val="clear" w:pos="8459"/>
              <w:tab w:val="right" w:pos="9026" w:leader="dot"/>
            </w:tabs>
            <w:rPr/>
          </w:pPr>
          <w:hyperlink w:anchor="__RefHeading___Toc2570584_1067777946">
            <w:r>
              <w:rPr>
                <w:webHidden/>
                <w:rStyle w:val="IndexLink"/>
                <w:rtl w:val="true"/>
              </w:rPr>
              <w:t>في حد الطواف</w:t>
            </w:r>
            <w:r>
              <w:rPr>
                <w:rStyle w:val="IndexLink"/>
                <w:rtl w:val="true"/>
              </w:rPr>
              <w:tab/>
            </w:r>
            <w:r>
              <w:rPr>
                <w:rStyle w:val="IndexLink"/>
              </w:rPr>
              <w:t>341</w:t>
            </w:r>
          </w:hyperlink>
        </w:p>
        <w:p>
          <w:pPr>
            <w:pStyle w:val="Contents3"/>
            <w:tabs>
              <w:tab w:val="clear" w:pos="8459"/>
              <w:tab w:val="right" w:pos="9026" w:leader="dot"/>
            </w:tabs>
            <w:rPr/>
          </w:pPr>
          <w:hyperlink w:anchor="__RefHeading___Toc2570586_1067777946">
            <w:r>
              <w:rPr>
                <w:webHidden/>
                <w:rStyle w:val="IndexLink"/>
                <w:rtl w:val="true"/>
              </w:rPr>
              <w:t>حكم من تباعد عن البيت في حال طوافه</w:t>
            </w:r>
            <w:r>
              <w:rPr>
                <w:rStyle w:val="IndexLink"/>
                <w:rtl w:val="true"/>
              </w:rPr>
              <w:tab/>
            </w:r>
            <w:r>
              <w:rPr>
                <w:rStyle w:val="IndexLink"/>
              </w:rPr>
              <w:t>341</w:t>
            </w:r>
          </w:hyperlink>
        </w:p>
        <w:p>
          <w:pPr>
            <w:pStyle w:val="Contents3"/>
            <w:tabs>
              <w:tab w:val="clear" w:pos="8459"/>
              <w:tab w:val="right" w:pos="9026" w:leader="dot"/>
            </w:tabs>
            <w:rPr/>
          </w:pPr>
          <w:hyperlink w:anchor="__RefHeading___Toc2570588_1067777946">
            <w:r>
              <w:rPr>
                <w:webHidden/>
                <w:rStyle w:val="IndexLink"/>
                <w:rtl w:val="true"/>
              </w:rPr>
              <w:t>حكم من طاف منكوساً</w:t>
            </w:r>
            <w:r>
              <w:rPr>
                <w:rStyle w:val="IndexLink"/>
                <w:rtl w:val="true"/>
              </w:rPr>
              <w:tab/>
            </w:r>
            <w:r>
              <w:rPr>
                <w:rStyle w:val="IndexLink"/>
              </w:rPr>
              <w:t>342</w:t>
            </w:r>
          </w:hyperlink>
        </w:p>
        <w:p>
          <w:pPr>
            <w:pStyle w:val="Contents3"/>
            <w:tabs>
              <w:tab w:val="clear" w:pos="8459"/>
              <w:tab w:val="right" w:pos="9026" w:leader="dot"/>
            </w:tabs>
            <w:rPr/>
          </w:pPr>
          <w:hyperlink w:anchor="__RefHeading___Toc2570590_1067777946">
            <w:r>
              <w:rPr>
                <w:webHidden/>
                <w:rStyle w:val="IndexLink"/>
                <w:rtl w:val="true"/>
              </w:rPr>
              <w:t>في كيفية الطواف</w:t>
            </w:r>
            <w:r>
              <w:rPr>
                <w:rStyle w:val="IndexLink"/>
                <w:rtl w:val="true"/>
              </w:rPr>
              <w:tab/>
            </w:r>
            <w:r>
              <w:rPr>
                <w:rStyle w:val="IndexLink"/>
              </w:rPr>
              <w:t>342</w:t>
            </w:r>
          </w:hyperlink>
        </w:p>
        <w:p>
          <w:pPr>
            <w:pStyle w:val="Contents3"/>
            <w:tabs>
              <w:tab w:val="clear" w:pos="8459"/>
              <w:tab w:val="right" w:pos="9026" w:leader="dot"/>
            </w:tabs>
            <w:rPr/>
          </w:pPr>
          <w:hyperlink w:anchor="__RefHeading___Toc2570592_1067777946">
            <w:r>
              <w:rPr>
                <w:webHidden/>
                <w:rStyle w:val="IndexLink"/>
                <w:rtl w:val="true"/>
              </w:rPr>
              <w:t>حكم الطواف راكباً</w:t>
            </w:r>
            <w:r>
              <w:rPr>
                <w:rStyle w:val="IndexLink"/>
                <w:rtl w:val="true"/>
              </w:rPr>
              <w:tab/>
            </w:r>
            <w:r>
              <w:rPr>
                <w:rStyle w:val="IndexLink"/>
              </w:rPr>
              <w:t>343</w:t>
            </w:r>
          </w:hyperlink>
        </w:p>
        <w:p>
          <w:pPr>
            <w:pStyle w:val="Contents3"/>
            <w:tabs>
              <w:tab w:val="clear" w:pos="8459"/>
              <w:tab w:val="right" w:pos="9026" w:leader="dot"/>
            </w:tabs>
            <w:rPr/>
          </w:pPr>
          <w:hyperlink w:anchor="__RefHeading___Toc2570594_1067777946">
            <w:r>
              <w:rPr>
                <w:webHidden/>
                <w:rStyle w:val="IndexLink"/>
                <w:rtl w:val="true"/>
              </w:rPr>
              <w:t>من طاف وظهره إلى الكعبة</w:t>
            </w:r>
            <w:r>
              <w:rPr>
                <w:rStyle w:val="IndexLink"/>
                <w:rtl w:val="true"/>
              </w:rPr>
              <w:tab/>
            </w:r>
            <w:r>
              <w:rPr>
                <w:rStyle w:val="IndexLink"/>
              </w:rPr>
              <w:t>343</w:t>
            </w:r>
          </w:hyperlink>
        </w:p>
        <w:p>
          <w:pPr>
            <w:pStyle w:val="Contents3"/>
            <w:tabs>
              <w:tab w:val="clear" w:pos="8459"/>
              <w:tab w:val="right" w:pos="9026" w:leader="dot"/>
            </w:tabs>
            <w:rPr/>
          </w:pPr>
          <w:hyperlink w:anchor="__RefHeading___Toc2570596_1067777946">
            <w:r>
              <w:rPr>
                <w:webHidden/>
                <w:rStyle w:val="IndexLink"/>
                <w:rtl w:val="true"/>
              </w:rPr>
              <w:t>في وجوب ركعتا الطواف</w:t>
            </w:r>
            <w:r>
              <w:rPr>
                <w:rStyle w:val="IndexLink"/>
                <w:rtl w:val="true"/>
              </w:rPr>
              <w:tab/>
            </w:r>
            <w:r>
              <w:rPr>
                <w:rStyle w:val="IndexLink"/>
              </w:rPr>
              <w:t>344</w:t>
            </w:r>
          </w:hyperlink>
        </w:p>
        <w:p>
          <w:pPr>
            <w:pStyle w:val="Contents3"/>
            <w:tabs>
              <w:tab w:val="clear" w:pos="8459"/>
              <w:tab w:val="right" w:pos="9026" w:leader="dot"/>
            </w:tabs>
            <w:rPr/>
          </w:pPr>
          <w:hyperlink w:anchor="__RefHeading___Toc2570598_1067777946">
            <w:r>
              <w:rPr>
                <w:webHidden/>
                <w:rStyle w:val="IndexLink"/>
                <w:rtl w:val="true"/>
              </w:rPr>
              <w:t>استحباب الصلاة خلف المقام</w:t>
            </w:r>
            <w:r>
              <w:rPr>
                <w:rStyle w:val="IndexLink"/>
                <w:rtl w:val="true"/>
              </w:rPr>
              <w:tab/>
            </w:r>
            <w:r>
              <w:rPr>
                <w:rStyle w:val="IndexLink"/>
              </w:rPr>
              <w:t>344</w:t>
            </w:r>
          </w:hyperlink>
        </w:p>
        <w:p>
          <w:pPr>
            <w:pStyle w:val="Contents2"/>
            <w:tabs>
              <w:tab w:val="clear" w:pos="8743"/>
              <w:tab w:val="right" w:pos="9026" w:leader="dot"/>
            </w:tabs>
            <w:rPr/>
          </w:pPr>
          <w:hyperlink w:anchor="__RefHeading___Toc2570600_1067777946">
            <w:r>
              <w:rPr>
                <w:webHidden/>
                <w:rStyle w:val="IndexLink"/>
                <w:rtl w:val="true"/>
              </w:rPr>
              <w:t>في أحكام السعي بين الصفا والمروة</w:t>
            </w:r>
            <w:r>
              <w:rPr>
                <w:rStyle w:val="IndexLink"/>
                <w:rtl w:val="true"/>
              </w:rPr>
              <w:tab/>
            </w:r>
            <w:r>
              <w:rPr>
                <w:rStyle w:val="IndexLink"/>
              </w:rPr>
              <w:t>345</w:t>
            </w:r>
          </w:hyperlink>
        </w:p>
        <w:p>
          <w:pPr>
            <w:pStyle w:val="Contents3"/>
            <w:tabs>
              <w:tab w:val="clear" w:pos="8459"/>
              <w:tab w:val="right" w:pos="9026" w:leader="dot"/>
            </w:tabs>
            <w:rPr/>
          </w:pPr>
          <w:hyperlink w:anchor="__RefHeading___Toc2570602_1067777946">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570604_1067777946">
            <w:r>
              <w:rPr>
                <w:webHidden/>
                <w:rStyle w:val="IndexLink"/>
                <w:rtl w:val="true"/>
              </w:rPr>
              <w:t>السعي سبعة أشواط</w:t>
            </w:r>
            <w:r>
              <w:rPr>
                <w:rStyle w:val="IndexLink"/>
                <w:rtl w:val="true"/>
              </w:rPr>
              <w:tab/>
            </w:r>
            <w:r>
              <w:rPr>
                <w:rStyle w:val="IndexLink"/>
              </w:rPr>
              <w:t>345</w:t>
            </w:r>
          </w:hyperlink>
        </w:p>
        <w:p>
          <w:pPr>
            <w:pStyle w:val="Contents3"/>
            <w:tabs>
              <w:tab w:val="clear" w:pos="8459"/>
              <w:tab w:val="right" w:pos="9026" w:leader="dot"/>
            </w:tabs>
            <w:rPr/>
          </w:pPr>
          <w:hyperlink w:anchor="__RefHeading___Toc2570606_1067777946">
            <w:r>
              <w:rPr>
                <w:webHidden/>
                <w:rStyle w:val="IndexLink"/>
                <w:rtl w:val="true"/>
              </w:rPr>
              <w:t>الصعود على الصفا والمروة غير واجب</w:t>
            </w:r>
            <w:r>
              <w:rPr>
                <w:rStyle w:val="IndexLink"/>
                <w:rtl w:val="true"/>
              </w:rPr>
              <w:tab/>
            </w:r>
            <w:r>
              <w:rPr>
                <w:rStyle w:val="IndexLink"/>
              </w:rPr>
              <w:t>346</w:t>
            </w:r>
          </w:hyperlink>
        </w:p>
        <w:p>
          <w:pPr>
            <w:pStyle w:val="Contents3"/>
            <w:tabs>
              <w:tab w:val="clear" w:pos="8459"/>
              <w:tab w:val="right" w:pos="9026" w:leader="dot"/>
            </w:tabs>
            <w:rPr/>
          </w:pPr>
          <w:hyperlink w:anchor="__RefHeading___Toc2570608_1067777946">
            <w:r>
              <w:rPr>
                <w:webHidden/>
                <w:rStyle w:val="IndexLink"/>
                <w:rtl w:val="true"/>
              </w:rPr>
              <w:t>حكم من ختم السعي في الصفا</w:t>
            </w:r>
            <w:r>
              <w:rPr>
                <w:rStyle w:val="IndexLink"/>
                <w:rtl w:val="true"/>
              </w:rPr>
              <w:tab/>
            </w:r>
            <w:r>
              <w:rPr>
                <w:rStyle w:val="IndexLink"/>
              </w:rPr>
              <w:t>347</w:t>
            </w:r>
          </w:hyperlink>
        </w:p>
        <w:p>
          <w:pPr>
            <w:pStyle w:val="Contents2"/>
            <w:tabs>
              <w:tab w:val="clear" w:pos="8743"/>
              <w:tab w:val="right" w:pos="9026" w:leader="dot"/>
            </w:tabs>
            <w:rPr/>
          </w:pPr>
          <w:hyperlink w:anchor="__RefHeading___Toc2570610_1067777946">
            <w:r>
              <w:rPr>
                <w:webHidden/>
                <w:rStyle w:val="IndexLink"/>
                <w:rtl w:val="true"/>
              </w:rPr>
              <w:t>في أعمال العمرة</w:t>
            </w:r>
            <w:r>
              <w:rPr>
                <w:rStyle w:val="IndexLink"/>
                <w:rtl w:val="true"/>
              </w:rPr>
              <w:tab/>
            </w:r>
            <w:r>
              <w:rPr>
                <w:rStyle w:val="IndexLink"/>
              </w:rPr>
              <w:t>347</w:t>
            </w:r>
          </w:hyperlink>
        </w:p>
        <w:p>
          <w:pPr>
            <w:pStyle w:val="Contents3"/>
            <w:tabs>
              <w:tab w:val="clear" w:pos="8459"/>
              <w:tab w:val="right" w:pos="9026" w:leader="dot"/>
            </w:tabs>
            <w:rPr/>
          </w:pPr>
          <w:hyperlink w:anchor="__RefHeading___Toc2570612_1067777946">
            <w:r>
              <w:rPr>
                <w:webHidden/>
                <w:rStyle w:val="IndexLink"/>
                <w:rtl w:val="true"/>
              </w:rPr>
              <w:t>أفعال العمرة خمسة</w:t>
            </w:r>
            <w:r>
              <w:rPr>
                <w:rStyle w:val="IndexLink"/>
                <w:rtl w:val="true"/>
              </w:rPr>
              <w:tab/>
            </w:r>
            <w:r>
              <w:rPr>
                <w:rStyle w:val="IndexLink"/>
              </w:rPr>
              <w:t>347</w:t>
            </w:r>
          </w:hyperlink>
        </w:p>
        <w:p>
          <w:pPr>
            <w:pStyle w:val="Contents3"/>
            <w:tabs>
              <w:tab w:val="clear" w:pos="8459"/>
              <w:tab w:val="right" w:pos="9026" w:leader="dot"/>
            </w:tabs>
            <w:rPr/>
          </w:pPr>
          <w:hyperlink w:anchor="__RefHeading___Toc2570614_1067777946">
            <w:r>
              <w:rPr>
                <w:webHidden/>
                <w:rStyle w:val="IndexLink"/>
                <w:rtl w:val="true"/>
              </w:rPr>
              <w:t>في هدي المتمتع</w:t>
            </w:r>
            <w:r>
              <w:rPr>
                <w:rStyle w:val="IndexLink"/>
                <w:rtl w:val="true"/>
              </w:rPr>
              <w:tab/>
            </w:r>
            <w:r>
              <w:rPr>
                <w:rStyle w:val="IndexLink"/>
              </w:rPr>
              <w:t>348</w:t>
            </w:r>
          </w:hyperlink>
        </w:p>
        <w:p>
          <w:pPr>
            <w:pStyle w:val="Contents3"/>
            <w:tabs>
              <w:tab w:val="clear" w:pos="8459"/>
              <w:tab w:val="right" w:pos="9026" w:leader="dot"/>
            </w:tabs>
            <w:rPr/>
          </w:pPr>
          <w:hyperlink w:anchor="__RefHeading___Toc2570616_1067777946">
            <w:r>
              <w:rPr>
                <w:webHidden/>
                <w:rStyle w:val="IndexLink"/>
                <w:rtl w:val="true"/>
              </w:rPr>
              <w:t>حكم من ليس علی رأسه شيء من الشعر</w:t>
            </w:r>
            <w:r>
              <w:rPr>
                <w:rStyle w:val="IndexLink"/>
                <w:rtl w:val="true"/>
              </w:rPr>
              <w:tab/>
            </w:r>
            <w:r>
              <w:rPr>
                <w:rStyle w:val="IndexLink"/>
              </w:rPr>
              <w:t>348</w:t>
            </w:r>
          </w:hyperlink>
        </w:p>
        <w:p>
          <w:pPr>
            <w:pStyle w:val="Contents3"/>
            <w:tabs>
              <w:tab w:val="clear" w:pos="8459"/>
              <w:tab w:val="right" w:pos="9026" w:leader="dot"/>
            </w:tabs>
            <w:rPr/>
          </w:pPr>
          <w:hyperlink w:anchor="__RefHeading___Toc2570618_1067777946">
            <w:r>
              <w:rPr>
                <w:webHidden/>
                <w:rStyle w:val="IndexLink"/>
                <w:rtl w:val="true"/>
              </w:rPr>
              <w:t>من يقطع المعتمر التلبية</w:t>
            </w:r>
            <w:r>
              <w:rPr>
                <w:rStyle w:val="IndexLink"/>
                <w:rtl w:val="true"/>
              </w:rPr>
              <w:tab/>
            </w:r>
            <w:r>
              <w:rPr>
                <w:rStyle w:val="IndexLink"/>
              </w:rPr>
              <w:t>348</w:t>
            </w:r>
          </w:hyperlink>
        </w:p>
        <w:p>
          <w:pPr>
            <w:pStyle w:val="Contents3"/>
            <w:tabs>
              <w:tab w:val="clear" w:pos="8459"/>
              <w:tab w:val="right" w:pos="9026" w:leader="dot"/>
            </w:tabs>
            <w:rPr/>
          </w:pPr>
          <w:hyperlink w:anchor="__RefHeading___Toc2570620_1067777946">
            <w:r>
              <w:rPr>
                <w:webHidden/>
                <w:rStyle w:val="IndexLink"/>
                <w:rtl w:val="true"/>
              </w:rPr>
              <w:t>أفعال العمرة لا تدخل في أفعال الحج</w:t>
            </w:r>
            <w:r>
              <w:rPr>
                <w:rStyle w:val="IndexLink"/>
                <w:rtl w:val="true"/>
              </w:rPr>
              <w:tab/>
            </w:r>
            <w:r>
              <w:rPr>
                <w:rStyle w:val="IndexLink"/>
              </w:rPr>
              <w:t>349</w:t>
            </w:r>
          </w:hyperlink>
        </w:p>
        <w:p>
          <w:pPr>
            <w:pStyle w:val="Contents3"/>
            <w:tabs>
              <w:tab w:val="clear" w:pos="8459"/>
              <w:tab w:val="right" w:pos="9026" w:leader="dot"/>
            </w:tabs>
            <w:rPr/>
          </w:pPr>
          <w:hyperlink w:anchor="__RefHeading___Toc2570622_1067777946">
            <w:r>
              <w:rPr>
                <w:webHidden/>
                <w:rStyle w:val="IndexLink"/>
                <w:rtl w:val="true"/>
              </w:rPr>
              <w:t>إذا حاضت المتمتعة قبل الفراغ من أفعال العمرة</w:t>
            </w:r>
            <w:r>
              <w:rPr>
                <w:rStyle w:val="IndexLink"/>
                <w:rtl w:val="true"/>
              </w:rPr>
              <w:tab/>
            </w:r>
            <w:r>
              <w:rPr>
                <w:rStyle w:val="IndexLink"/>
              </w:rPr>
              <w:t>351</w:t>
            </w:r>
          </w:hyperlink>
        </w:p>
        <w:p>
          <w:pPr>
            <w:pStyle w:val="Contents2"/>
            <w:tabs>
              <w:tab w:val="clear" w:pos="8743"/>
              <w:tab w:val="right" w:pos="9026" w:leader="dot"/>
            </w:tabs>
            <w:rPr/>
          </w:pPr>
          <w:hyperlink w:anchor="__RefHeading___Toc2570624_1067777946">
            <w:r>
              <w:rPr>
                <w:webHidden/>
                <w:rStyle w:val="IndexLink"/>
                <w:rtl w:val="true"/>
              </w:rPr>
              <w:t>مسائل الوقوف بعرفة والمزدلفة</w:t>
            </w:r>
            <w:r>
              <w:rPr>
                <w:rStyle w:val="IndexLink"/>
                <w:rtl w:val="true"/>
              </w:rPr>
              <w:tab/>
            </w:r>
            <w:r>
              <w:rPr>
                <w:rStyle w:val="IndexLink"/>
              </w:rPr>
              <w:t>351</w:t>
            </w:r>
          </w:hyperlink>
        </w:p>
        <w:p>
          <w:pPr>
            <w:pStyle w:val="Contents3"/>
            <w:tabs>
              <w:tab w:val="clear" w:pos="8459"/>
              <w:tab w:val="right" w:pos="9026" w:leader="dot"/>
            </w:tabs>
            <w:rPr/>
          </w:pPr>
          <w:hyperlink w:anchor="__RefHeading___Toc2570626_1067777946">
            <w:r>
              <w:rPr>
                <w:webHidden/>
                <w:rStyle w:val="IndexLink"/>
                <w:rtl w:val="true"/>
              </w:rPr>
              <w:t>خطبة يوم عرفة قبل الأذان</w:t>
            </w:r>
            <w:r>
              <w:rPr>
                <w:rStyle w:val="IndexLink"/>
                <w:rtl w:val="true"/>
              </w:rPr>
              <w:tab/>
            </w:r>
            <w:r>
              <w:rPr>
                <w:rStyle w:val="IndexLink"/>
              </w:rPr>
              <w:t>351</w:t>
            </w:r>
          </w:hyperlink>
        </w:p>
        <w:p>
          <w:pPr>
            <w:pStyle w:val="Contents3"/>
            <w:tabs>
              <w:tab w:val="clear" w:pos="8459"/>
              <w:tab w:val="right" w:pos="9026" w:leader="dot"/>
            </w:tabs>
            <w:rPr/>
          </w:pPr>
          <w:hyperlink w:anchor="__RefHeading___Toc2570628_1067777946">
            <w:r>
              <w:rPr>
                <w:webHidden/>
                <w:rStyle w:val="IndexLink"/>
                <w:rtl w:val="true"/>
              </w:rPr>
              <w:t>الجمع بين صلاتي الظهر والعصر بعرفة</w:t>
            </w:r>
            <w:r>
              <w:rPr>
                <w:rStyle w:val="IndexLink"/>
                <w:rtl w:val="true"/>
              </w:rPr>
              <w:tab/>
            </w:r>
            <w:r>
              <w:rPr>
                <w:rStyle w:val="IndexLink"/>
              </w:rPr>
              <w:t>351</w:t>
            </w:r>
          </w:hyperlink>
        </w:p>
        <w:p>
          <w:pPr>
            <w:pStyle w:val="Contents3"/>
            <w:tabs>
              <w:tab w:val="clear" w:pos="8459"/>
              <w:tab w:val="right" w:pos="9026" w:leader="dot"/>
            </w:tabs>
            <w:rPr/>
          </w:pPr>
          <w:hyperlink w:anchor="__RefHeading___Toc2570630_1067777946">
            <w:r>
              <w:rPr>
                <w:webHidden/>
                <w:rStyle w:val="IndexLink"/>
                <w:rtl w:val="true"/>
              </w:rPr>
              <w:t>حكم صلاة المسافرين إذا أتم الامام صلاته</w:t>
            </w:r>
            <w:r>
              <w:rPr>
                <w:rStyle w:val="IndexLink"/>
                <w:rtl w:val="true"/>
              </w:rPr>
              <w:tab/>
            </w:r>
            <w:r>
              <w:rPr>
                <w:rStyle w:val="IndexLink"/>
              </w:rPr>
              <w:t>352</w:t>
            </w:r>
          </w:hyperlink>
        </w:p>
        <w:p>
          <w:pPr>
            <w:pStyle w:val="Contents3"/>
            <w:tabs>
              <w:tab w:val="clear" w:pos="8459"/>
              <w:tab w:val="right" w:pos="9026" w:leader="dot"/>
            </w:tabs>
            <w:rPr/>
          </w:pPr>
          <w:hyperlink w:anchor="__RefHeading___Toc2570632_1067777946">
            <w:r>
              <w:rPr>
                <w:webHidden/>
                <w:rStyle w:val="IndexLink"/>
                <w:rtl w:val="true"/>
              </w:rPr>
              <w:t>الجمع بين الصلاتين واجب في عرفة</w:t>
            </w:r>
            <w:r>
              <w:rPr>
                <w:rStyle w:val="IndexLink"/>
                <w:rtl w:val="true"/>
              </w:rPr>
              <w:tab/>
            </w:r>
            <w:r>
              <w:rPr>
                <w:rStyle w:val="IndexLink"/>
              </w:rPr>
              <w:t>353</w:t>
            </w:r>
          </w:hyperlink>
        </w:p>
        <w:p>
          <w:pPr>
            <w:pStyle w:val="Contents3"/>
            <w:tabs>
              <w:tab w:val="clear" w:pos="8459"/>
              <w:tab w:val="right" w:pos="9026" w:leader="dot"/>
            </w:tabs>
            <w:rPr/>
          </w:pPr>
          <w:hyperlink w:anchor="__RefHeading___Toc2570634_1067777946">
            <w:r>
              <w:rPr>
                <w:webHidden/>
                <w:rStyle w:val="IndexLink"/>
                <w:rtl w:val="true"/>
              </w:rPr>
              <w:t>في حد الموقف</w:t>
            </w:r>
            <w:r>
              <w:rPr>
                <w:rStyle w:val="IndexLink"/>
                <w:rtl w:val="true"/>
              </w:rPr>
              <w:tab/>
            </w:r>
            <w:r>
              <w:rPr>
                <w:rStyle w:val="IndexLink"/>
              </w:rPr>
              <w:t>353</w:t>
            </w:r>
          </w:hyperlink>
        </w:p>
        <w:p>
          <w:pPr>
            <w:pStyle w:val="Contents3"/>
            <w:tabs>
              <w:tab w:val="clear" w:pos="8459"/>
              <w:tab w:val="right" w:pos="9026" w:leader="dot"/>
            </w:tabs>
            <w:rPr/>
          </w:pPr>
          <w:hyperlink w:anchor="__RefHeading___Toc2570636_1067777946">
            <w:r>
              <w:rPr>
                <w:webHidden/>
                <w:rStyle w:val="IndexLink"/>
                <w:rtl w:val="true"/>
              </w:rPr>
              <w:t>في كيفية الوقوف</w:t>
            </w:r>
            <w:r>
              <w:rPr>
                <w:rStyle w:val="IndexLink"/>
                <w:rtl w:val="true"/>
              </w:rPr>
              <w:tab/>
            </w:r>
            <w:r>
              <w:rPr>
                <w:rStyle w:val="IndexLink"/>
              </w:rPr>
              <w:t>354</w:t>
            </w:r>
          </w:hyperlink>
        </w:p>
        <w:p>
          <w:pPr>
            <w:pStyle w:val="Contents3"/>
            <w:tabs>
              <w:tab w:val="clear" w:pos="8459"/>
              <w:tab w:val="right" w:pos="9026" w:leader="dot"/>
            </w:tabs>
            <w:rPr/>
          </w:pPr>
          <w:hyperlink w:anchor="__RefHeading___Toc2570638_1067777946">
            <w:r>
              <w:rPr>
                <w:webHidden/>
                <w:rStyle w:val="IndexLink"/>
                <w:rtl w:val="true"/>
              </w:rPr>
              <w:t>في وقت الوقوف</w:t>
            </w:r>
            <w:r>
              <w:rPr>
                <w:rStyle w:val="IndexLink"/>
                <w:rtl w:val="true"/>
              </w:rPr>
              <w:tab/>
            </w:r>
            <w:r>
              <w:rPr>
                <w:rStyle w:val="IndexLink"/>
              </w:rPr>
              <w:t>354</w:t>
            </w:r>
          </w:hyperlink>
        </w:p>
        <w:p>
          <w:pPr>
            <w:pStyle w:val="Contents3"/>
            <w:tabs>
              <w:tab w:val="clear" w:pos="8459"/>
              <w:tab w:val="right" w:pos="9026" w:leader="dot"/>
            </w:tabs>
            <w:rPr/>
          </w:pPr>
          <w:hyperlink w:anchor="__RefHeading___Toc2570640_1067777946">
            <w:r>
              <w:rPr>
                <w:webHidden/>
                <w:rStyle w:val="IndexLink"/>
                <w:rtl w:val="true"/>
              </w:rPr>
              <w:t>في حد الوقوف</w:t>
            </w:r>
            <w:r>
              <w:rPr>
                <w:rStyle w:val="IndexLink"/>
                <w:rtl w:val="true"/>
              </w:rPr>
              <w:tab/>
            </w:r>
            <w:r>
              <w:rPr>
                <w:rStyle w:val="IndexLink"/>
              </w:rPr>
              <w:t>355</w:t>
            </w:r>
          </w:hyperlink>
        </w:p>
        <w:p>
          <w:pPr>
            <w:pStyle w:val="Contents3"/>
            <w:tabs>
              <w:tab w:val="clear" w:pos="8459"/>
              <w:tab w:val="right" w:pos="9026" w:leader="dot"/>
            </w:tabs>
            <w:rPr/>
          </w:pPr>
          <w:hyperlink w:anchor="__RefHeading___Toc2570642_1067777946">
            <w:r>
              <w:rPr>
                <w:webHidden/>
                <w:rStyle w:val="IndexLink"/>
                <w:rtl w:val="true"/>
              </w:rPr>
              <w:t>حكم من وقف قبل غروب الشمس حتی غابت</w:t>
            </w:r>
            <w:r>
              <w:rPr>
                <w:rStyle w:val="IndexLink"/>
                <w:rtl w:val="true"/>
              </w:rPr>
              <w:tab/>
            </w:r>
            <w:r>
              <w:rPr>
                <w:rStyle w:val="IndexLink"/>
              </w:rPr>
              <w:t>356</w:t>
            </w:r>
          </w:hyperlink>
        </w:p>
        <w:p>
          <w:pPr>
            <w:pStyle w:val="Contents3"/>
            <w:tabs>
              <w:tab w:val="clear" w:pos="8459"/>
              <w:tab w:val="right" w:pos="9026" w:leader="dot"/>
            </w:tabs>
            <w:rPr/>
          </w:pPr>
          <w:hyperlink w:anchor="__RefHeading___Toc2570644_1067777946">
            <w:r>
              <w:rPr>
                <w:webHidden/>
                <w:rStyle w:val="IndexLink"/>
                <w:rtl w:val="true"/>
              </w:rPr>
              <w:t>الجمع بين صلاتي المغرب والعشاء بالمزدلفة</w:t>
            </w:r>
            <w:r>
              <w:rPr>
                <w:rStyle w:val="IndexLink"/>
                <w:rtl w:val="true"/>
              </w:rPr>
              <w:tab/>
            </w:r>
            <w:r>
              <w:rPr>
                <w:rStyle w:val="IndexLink"/>
              </w:rPr>
              <w:t>356</w:t>
            </w:r>
          </w:hyperlink>
        </w:p>
        <w:p>
          <w:pPr>
            <w:pStyle w:val="Contents3"/>
            <w:tabs>
              <w:tab w:val="clear" w:pos="8459"/>
              <w:tab w:val="right" w:pos="9026" w:leader="dot"/>
            </w:tabs>
            <w:rPr/>
          </w:pPr>
          <w:hyperlink w:anchor="__RefHeading___Toc2570646_1067777946">
            <w:r>
              <w:rPr>
                <w:webHidden/>
                <w:rStyle w:val="IndexLink"/>
                <w:rtl w:val="true"/>
              </w:rPr>
              <w:t>المغرب والعشاء لا يصليان إلا بالمزدلفة</w:t>
            </w:r>
            <w:r>
              <w:rPr>
                <w:rStyle w:val="IndexLink"/>
                <w:rtl w:val="true"/>
              </w:rPr>
              <w:tab/>
            </w:r>
            <w:r>
              <w:rPr>
                <w:rStyle w:val="IndexLink"/>
              </w:rPr>
              <w:t>357</w:t>
            </w:r>
          </w:hyperlink>
        </w:p>
        <w:p>
          <w:pPr>
            <w:pStyle w:val="Contents3"/>
            <w:tabs>
              <w:tab w:val="clear" w:pos="8459"/>
              <w:tab w:val="right" w:pos="9026" w:leader="dot"/>
            </w:tabs>
            <w:rPr/>
          </w:pPr>
          <w:hyperlink w:anchor="__RefHeading___Toc2570648_1067777946">
            <w:r>
              <w:rPr>
                <w:webHidden/>
                <w:rStyle w:val="IndexLink"/>
                <w:rtl w:val="true"/>
              </w:rPr>
              <w:t>الوقوف بالمزدلفة ركن</w:t>
            </w:r>
            <w:r>
              <w:rPr>
                <w:rStyle w:val="IndexLink"/>
                <w:rtl w:val="true"/>
              </w:rPr>
              <w:tab/>
            </w:r>
            <w:r>
              <w:rPr>
                <w:rStyle w:val="IndexLink"/>
              </w:rPr>
              <w:t>358</w:t>
            </w:r>
          </w:hyperlink>
        </w:p>
        <w:p>
          <w:pPr>
            <w:pStyle w:val="Contents3"/>
            <w:tabs>
              <w:tab w:val="clear" w:pos="8459"/>
              <w:tab w:val="right" w:pos="9026" w:leader="dot"/>
            </w:tabs>
            <w:rPr/>
          </w:pPr>
          <w:hyperlink w:anchor="__RefHeading___Toc2570650_1067777946">
            <w:r>
              <w:rPr>
                <w:webHidden/>
                <w:rStyle w:val="IndexLink"/>
                <w:rtl w:val="true"/>
              </w:rPr>
              <w:t>حكم من فاته عرفات وأدرك المشعر</w:t>
            </w:r>
            <w:r>
              <w:rPr>
                <w:rStyle w:val="IndexLink"/>
                <w:rtl w:val="true"/>
              </w:rPr>
              <w:tab/>
            </w:r>
            <w:r>
              <w:rPr>
                <w:rStyle w:val="IndexLink"/>
              </w:rPr>
              <w:t>359</w:t>
            </w:r>
          </w:hyperlink>
        </w:p>
        <w:p>
          <w:pPr>
            <w:pStyle w:val="Contents2"/>
            <w:tabs>
              <w:tab w:val="clear" w:pos="8743"/>
              <w:tab w:val="right" w:pos="9026" w:leader="dot"/>
            </w:tabs>
            <w:rPr/>
          </w:pPr>
          <w:hyperlink w:anchor="__RefHeading___Toc2570652_1067777946">
            <w:r>
              <w:rPr>
                <w:webHidden/>
                <w:rStyle w:val="IndexLink"/>
                <w:rtl w:val="true"/>
              </w:rPr>
              <w:t>آداب الرمي والوقوف بمنى</w:t>
            </w:r>
            <w:r>
              <w:rPr>
                <w:rStyle w:val="IndexLink"/>
                <w:rtl w:val="true"/>
              </w:rPr>
              <w:tab/>
            </w:r>
            <w:r>
              <w:rPr>
                <w:rStyle w:val="IndexLink"/>
              </w:rPr>
              <w:t>359</w:t>
            </w:r>
          </w:hyperlink>
        </w:p>
        <w:p>
          <w:pPr>
            <w:pStyle w:val="Contents3"/>
            <w:tabs>
              <w:tab w:val="clear" w:pos="8459"/>
              <w:tab w:val="right" w:pos="9026" w:leader="dot"/>
            </w:tabs>
            <w:rPr/>
          </w:pPr>
          <w:hyperlink w:anchor="__RefHeading___Toc2570654_1067777946">
            <w:r>
              <w:rPr>
                <w:webHidden/>
                <w:rStyle w:val="IndexLink"/>
                <w:rtl w:val="true"/>
              </w:rPr>
              <w:t>عدم إجزاء الرمي بغير الحجر</w:t>
            </w:r>
            <w:r>
              <w:rPr>
                <w:rStyle w:val="IndexLink"/>
                <w:rtl w:val="true"/>
              </w:rPr>
              <w:tab/>
            </w:r>
            <w:r>
              <w:rPr>
                <w:rStyle w:val="IndexLink"/>
              </w:rPr>
              <w:t>359</w:t>
            </w:r>
          </w:hyperlink>
        </w:p>
        <w:p>
          <w:pPr>
            <w:pStyle w:val="Contents3"/>
            <w:tabs>
              <w:tab w:val="clear" w:pos="8459"/>
              <w:tab w:val="right" w:pos="9026" w:leader="dot"/>
            </w:tabs>
            <w:rPr/>
          </w:pPr>
          <w:hyperlink w:anchor="__RefHeading___Toc2570656_1067777946">
            <w:r>
              <w:rPr>
                <w:webHidden/>
                <w:rStyle w:val="IndexLink"/>
                <w:rtl w:val="true"/>
              </w:rPr>
              <w:t>عدم إجزاء الرمي بحصاة قد رمي بها</w:t>
            </w:r>
            <w:r>
              <w:rPr>
                <w:rStyle w:val="IndexLink"/>
                <w:rtl w:val="true"/>
              </w:rPr>
              <w:tab/>
            </w:r>
            <w:r>
              <w:rPr>
                <w:rStyle w:val="IndexLink"/>
              </w:rPr>
              <w:t>360</w:t>
            </w:r>
          </w:hyperlink>
        </w:p>
        <w:p>
          <w:pPr>
            <w:pStyle w:val="Contents3"/>
            <w:tabs>
              <w:tab w:val="clear" w:pos="8459"/>
              <w:tab w:val="right" w:pos="9026" w:leader="dot"/>
            </w:tabs>
            <w:rPr/>
          </w:pPr>
          <w:hyperlink w:anchor="__RefHeading___Toc2570658_1067777946">
            <w:r>
              <w:rPr>
                <w:webHidden/>
                <w:rStyle w:val="IndexLink"/>
                <w:rtl w:val="true"/>
              </w:rPr>
              <w:t>إذا رمی الحصاة فوقعت علی شيء فتحرك فوقعت في المرمي</w:t>
            </w:r>
            <w:r>
              <w:rPr>
                <w:rStyle w:val="IndexLink"/>
                <w:rtl w:val="true"/>
              </w:rPr>
              <w:tab/>
            </w:r>
            <w:r>
              <w:rPr>
                <w:rStyle w:val="IndexLink"/>
              </w:rPr>
              <w:t>361</w:t>
            </w:r>
          </w:hyperlink>
        </w:p>
        <w:p>
          <w:pPr>
            <w:pStyle w:val="Contents3"/>
            <w:tabs>
              <w:tab w:val="clear" w:pos="8459"/>
              <w:tab w:val="right" w:pos="9026" w:leader="dot"/>
            </w:tabs>
            <w:rPr/>
          </w:pPr>
          <w:hyperlink w:anchor="__RefHeading___Toc2570660_1067777946">
            <w:r>
              <w:rPr>
                <w:webHidden/>
                <w:rStyle w:val="IndexLink"/>
                <w:rtl w:val="true"/>
              </w:rPr>
              <w:t>في آخر وقت الوقوف بالمزدلفة</w:t>
            </w:r>
            <w:r>
              <w:rPr>
                <w:rStyle w:val="IndexLink"/>
                <w:rtl w:val="true"/>
              </w:rPr>
              <w:tab/>
            </w:r>
            <w:r>
              <w:rPr>
                <w:rStyle w:val="IndexLink"/>
              </w:rPr>
              <w:t>361</w:t>
            </w:r>
          </w:hyperlink>
        </w:p>
        <w:p>
          <w:pPr>
            <w:pStyle w:val="Contents3"/>
            <w:tabs>
              <w:tab w:val="clear" w:pos="8459"/>
              <w:tab w:val="right" w:pos="9026" w:leader="dot"/>
            </w:tabs>
            <w:rPr/>
          </w:pPr>
          <w:hyperlink w:anchor="__RefHeading___Toc2570662_1067777946">
            <w:r>
              <w:rPr>
                <w:webHidden/>
                <w:rStyle w:val="IndexLink"/>
                <w:rtl w:val="true"/>
              </w:rPr>
              <w:t>الوقت المستحب لرمي جمرة العقبة</w:t>
            </w:r>
            <w:r>
              <w:rPr>
                <w:rStyle w:val="IndexLink"/>
                <w:rtl w:val="true"/>
              </w:rPr>
              <w:tab/>
            </w:r>
            <w:r>
              <w:rPr>
                <w:rStyle w:val="IndexLink"/>
              </w:rPr>
              <w:t>361</w:t>
            </w:r>
          </w:hyperlink>
        </w:p>
        <w:p>
          <w:pPr>
            <w:pStyle w:val="Contents3"/>
            <w:tabs>
              <w:tab w:val="clear" w:pos="8459"/>
              <w:tab w:val="right" w:pos="9026" w:leader="dot"/>
            </w:tabs>
            <w:rPr/>
          </w:pPr>
          <w:hyperlink w:anchor="__RefHeading___Toc2570664_1067777946">
            <w:r>
              <w:rPr>
                <w:webHidden/>
                <w:rStyle w:val="IndexLink"/>
                <w:rtl w:val="true"/>
              </w:rPr>
              <w:t>في أعمال منى</w:t>
            </w:r>
            <w:r>
              <w:rPr>
                <w:rStyle w:val="IndexLink"/>
                <w:rtl w:val="true"/>
              </w:rPr>
              <w:tab/>
            </w:r>
            <w:r>
              <w:rPr>
                <w:rStyle w:val="IndexLink"/>
              </w:rPr>
              <w:t>362</w:t>
            </w:r>
          </w:hyperlink>
        </w:p>
        <w:p>
          <w:pPr>
            <w:pStyle w:val="Contents3"/>
            <w:tabs>
              <w:tab w:val="clear" w:pos="8459"/>
              <w:tab w:val="right" w:pos="9026" w:leader="dot"/>
            </w:tabs>
            <w:rPr/>
          </w:pPr>
          <w:hyperlink w:anchor="__RefHeading___Toc2570666_1067777946">
            <w:r>
              <w:rPr>
                <w:webHidden/>
                <w:rStyle w:val="IndexLink"/>
                <w:rtl w:val="true"/>
              </w:rPr>
              <w:t>في حكم أكل الهدي الواجب</w:t>
            </w:r>
            <w:r>
              <w:rPr>
                <w:rStyle w:val="IndexLink"/>
                <w:rtl w:val="true"/>
              </w:rPr>
              <w:tab/>
            </w:r>
            <w:r>
              <w:rPr>
                <w:rStyle w:val="IndexLink"/>
              </w:rPr>
              <w:t>363</w:t>
            </w:r>
          </w:hyperlink>
        </w:p>
        <w:p>
          <w:pPr>
            <w:pStyle w:val="Contents3"/>
            <w:tabs>
              <w:tab w:val="clear" w:pos="8459"/>
              <w:tab w:val="right" w:pos="9026" w:leader="dot"/>
            </w:tabs>
            <w:rPr/>
          </w:pPr>
          <w:hyperlink w:anchor="__RefHeading___Toc2570668_1067777946">
            <w:r>
              <w:rPr>
                <w:webHidden/>
                <w:rStyle w:val="IndexLink"/>
                <w:rtl w:val="true"/>
              </w:rPr>
              <w:t>جواز الأكل من هدي المتطوع به</w:t>
            </w:r>
            <w:r>
              <w:rPr>
                <w:rStyle w:val="IndexLink"/>
                <w:rtl w:val="true"/>
              </w:rPr>
              <w:tab/>
            </w:r>
            <w:r>
              <w:rPr>
                <w:rStyle w:val="IndexLink"/>
              </w:rPr>
              <w:t>364</w:t>
            </w:r>
          </w:hyperlink>
        </w:p>
        <w:p>
          <w:pPr>
            <w:pStyle w:val="Contents3"/>
            <w:tabs>
              <w:tab w:val="clear" w:pos="8459"/>
              <w:tab w:val="right" w:pos="9026" w:leader="dot"/>
            </w:tabs>
            <w:rPr/>
          </w:pPr>
          <w:hyperlink w:anchor="__RefHeading___Toc2570670_1067777946">
            <w:r>
              <w:rPr>
                <w:webHidden/>
                <w:rStyle w:val="IndexLink"/>
                <w:rtl w:val="true"/>
              </w:rPr>
              <w:t>متى يقع التحلل من احرام العمرة</w:t>
            </w:r>
            <w:r>
              <w:rPr>
                <w:rStyle w:val="IndexLink"/>
                <w:rtl w:val="true"/>
              </w:rPr>
              <w:tab/>
            </w:r>
            <w:r>
              <w:rPr>
                <w:rStyle w:val="IndexLink"/>
              </w:rPr>
              <w:t>364</w:t>
            </w:r>
          </w:hyperlink>
        </w:p>
        <w:p>
          <w:pPr>
            <w:pStyle w:val="Contents3"/>
            <w:tabs>
              <w:tab w:val="clear" w:pos="8459"/>
              <w:tab w:val="right" w:pos="9026" w:leader="dot"/>
            </w:tabs>
            <w:rPr/>
          </w:pPr>
          <w:hyperlink w:anchor="__RefHeading___Toc2570672_1067777946">
            <w:r>
              <w:rPr>
                <w:webHidden/>
                <w:rStyle w:val="IndexLink"/>
                <w:rtl w:val="true"/>
              </w:rPr>
              <w:t>في وقت التحلل من احرام الحج</w:t>
            </w:r>
            <w:r>
              <w:rPr>
                <w:rStyle w:val="IndexLink"/>
                <w:rtl w:val="true"/>
              </w:rPr>
              <w:tab/>
            </w:r>
            <w:r>
              <w:rPr>
                <w:rStyle w:val="IndexLink"/>
              </w:rPr>
              <w:t>365</w:t>
            </w:r>
          </w:hyperlink>
        </w:p>
        <w:p>
          <w:pPr>
            <w:pStyle w:val="Contents3"/>
            <w:tabs>
              <w:tab w:val="clear" w:pos="8459"/>
              <w:tab w:val="right" w:pos="9026" w:leader="dot"/>
            </w:tabs>
            <w:rPr/>
          </w:pPr>
          <w:hyperlink w:anchor="__RefHeading___Toc2570674_1067777946">
            <w:r>
              <w:rPr>
                <w:webHidden/>
                <w:rStyle w:val="IndexLink"/>
                <w:rtl w:val="true"/>
              </w:rPr>
              <w:t>يقطع المعتمر التلبية إذا دخل الحرم</w:t>
            </w:r>
            <w:r>
              <w:rPr>
                <w:rStyle w:val="IndexLink"/>
                <w:rtl w:val="true"/>
              </w:rPr>
              <w:tab/>
            </w:r>
            <w:r>
              <w:rPr>
                <w:rStyle w:val="IndexLink"/>
              </w:rPr>
              <w:t>366</w:t>
            </w:r>
          </w:hyperlink>
        </w:p>
        <w:p>
          <w:pPr>
            <w:pStyle w:val="Contents3"/>
            <w:tabs>
              <w:tab w:val="clear" w:pos="8459"/>
              <w:tab w:val="right" w:pos="9026" w:leader="dot"/>
            </w:tabs>
            <w:rPr/>
          </w:pPr>
          <w:hyperlink w:anchor="__RefHeading___Toc2570676_1067777946">
            <w:r>
              <w:rPr>
                <w:webHidden/>
                <w:rStyle w:val="IndexLink"/>
                <w:rtl w:val="true"/>
              </w:rPr>
              <w:t>استحباب الخطبة بمنى يوم النحر بعد الزوال</w:t>
            </w:r>
            <w:r>
              <w:rPr>
                <w:rStyle w:val="IndexLink"/>
                <w:rtl w:val="true"/>
              </w:rPr>
              <w:tab/>
            </w:r>
            <w:r>
              <w:rPr>
                <w:rStyle w:val="IndexLink"/>
              </w:rPr>
              <w:t>366</w:t>
            </w:r>
          </w:hyperlink>
        </w:p>
        <w:p>
          <w:pPr>
            <w:pStyle w:val="Contents3"/>
            <w:tabs>
              <w:tab w:val="clear" w:pos="8459"/>
              <w:tab w:val="right" w:pos="9026" w:leader="dot"/>
            </w:tabs>
            <w:rPr/>
          </w:pPr>
          <w:hyperlink w:anchor="__RefHeading___Toc2570678_1067777946">
            <w:r>
              <w:rPr>
                <w:webHidden/>
                <w:rStyle w:val="IndexLink"/>
                <w:rtl w:val="true"/>
              </w:rPr>
              <w:t>في جواز تقديم الطواف والسعي قبل الخروج إلى منى</w:t>
            </w:r>
            <w:r>
              <w:rPr>
                <w:rStyle w:val="IndexLink"/>
                <w:rtl w:val="true"/>
              </w:rPr>
              <w:tab/>
            </w:r>
            <w:r>
              <w:rPr>
                <w:rStyle w:val="IndexLink"/>
              </w:rPr>
              <w:t>367</w:t>
            </w:r>
          </w:hyperlink>
        </w:p>
        <w:p>
          <w:pPr>
            <w:pStyle w:val="Contents3"/>
            <w:tabs>
              <w:tab w:val="clear" w:pos="8459"/>
              <w:tab w:val="right" w:pos="9026" w:leader="dot"/>
            </w:tabs>
            <w:rPr/>
          </w:pPr>
          <w:hyperlink w:anchor="__RefHeading___Toc2570680_1067777946">
            <w:r>
              <w:rPr>
                <w:webHidden/>
                <w:rStyle w:val="IndexLink"/>
                <w:rtl w:val="true"/>
              </w:rPr>
              <w:t>في وقت الرمي أيام التشريق</w:t>
            </w:r>
            <w:r>
              <w:rPr>
                <w:rStyle w:val="IndexLink"/>
                <w:rtl w:val="true"/>
              </w:rPr>
              <w:tab/>
            </w:r>
            <w:r>
              <w:rPr>
                <w:rStyle w:val="IndexLink"/>
              </w:rPr>
              <w:t>368</w:t>
            </w:r>
          </w:hyperlink>
        </w:p>
        <w:p>
          <w:pPr>
            <w:pStyle w:val="Contents3"/>
            <w:tabs>
              <w:tab w:val="clear" w:pos="8459"/>
              <w:tab w:val="right" w:pos="9026" w:leader="dot"/>
            </w:tabs>
            <w:rPr/>
          </w:pPr>
          <w:hyperlink w:anchor="__RefHeading___Toc2570682_1067777946">
            <w:r>
              <w:rPr>
                <w:webHidden/>
                <w:rStyle w:val="IndexLink"/>
                <w:rtl w:val="true"/>
              </w:rPr>
              <w:t>وجوب الترتيب في رمي الجمار</w:t>
            </w:r>
            <w:r>
              <w:rPr>
                <w:rStyle w:val="IndexLink"/>
                <w:rtl w:val="true"/>
              </w:rPr>
              <w:tab/>
            </w:r>
            <w:r>
              <w:rPr>
                <w:rStyle w:val="IndexLink"/>
              </w:rPr>
              <w:t>368</w:t>
            </w:r>
          </w:hyperlink>
        </w:p>
        <w:p>
          <w:pPr>
            <w:pStyle w:val="Contents3"/>
            <w:tabs>
              <w:tab w:val="clear" w:pos="8459"/>
              <w:tab w:val="right" w:pos="9026" w:leader="dot"/>
            </w:tabs>
            <w:rPr/>
          </w:pPr>
          <w:hyperlink w:anchor="__RefHeading___Toc2570684_1067777946">
            <w:r>
              <w:rPr>
                <w:webHidden/>
                <w:rStyle w:val="IndexLink"/>
                <w:rtl w:val="true"/>
              </w:rPr>
              <w:t>إذا نسي واحدة من الحصيات ولا يدري من أي الجمار</w:t>
            </w:r>
            <w:r>
              <w:rPr>
                <w:rStyle w:val="IndexLink"/>
                <w:rtl w:val="true"/>
              </w:rPr>
              <w:tab/>
            </w:r>
            <w:r>
              <w:rPr>
                <w:rStyle w:val="IndexLink"/>
              </w:rPr>
              <w:t>369</w:t>
            </w:r>
          </w:hyperlink>
        </w:p>
        <w:p>
          <w:pPr>
            <w:pStyle w:val="Contents3"/>
            <w:tabs>
              <w:tab w:val="clear" w:pos="8459"/>
              <w:tab w:val="right" w:pos="9026" w:leader="dot"/>
            </w:tabs>
            <w:rPr/>
          </w:pPr>
          <w:hyperlink w:anchor="__RefHeading___Toc2570686_1067777946">
            <w:r>
              <w:rPr>
                <w:webHidden/>
                <w:rStyle w:val="IndexLink"/>
                <w:rtl w:val="true"/>
              </w:rPr>
              <w:t>إذا رمی سبع حصيات دفعة واحدة</w:t>
            </w:r>
            <w:r>
              <w:rPr>
                <w:rStyle w:val="IndexLink"/>
                <w:rtl w:val="true"/>
              </w:rPr>
              <w:tab/>
            </w:r>
            <w:r>
              <w:rPr>
                <w:rStyle w:val="IndexLink"/>
              </w:rPr>
              <w:t>369</w:t>
            </w:r>
          </w:hyperlink>
        </w:p>
        <w:p>
          <w:pPr>
            <w:pStyle w:val="Contents3"/>
            <w:tabs>
              <w:tab w:val="clear" w:pos="8459"/>
              <w:tab w:val="right" w:pos="9026" w:leader="dot"/>
            </w:tabs>
            <w:rPr/>
          </w:pPr>
          <w:hyperlink w:anchor="__RefHeading___Toc2570688_1067777946">
            <w:r>
              <w:rPr>
                <w:webHidden/>
                <w:rStyle w:val="IndexLink"/>
                <w:rtl w:val="true"/>
              </w:rPr>
              <w:t>إذا أخر الرمي حتى يمضي أيام الرمي</w:t>
            </w:r>
            <w:r>
              <w:rPr>
                <w:rStyle w:val="IndexLink"/>
                <w:rtl w:val="true"/>
              </w:rPr>
              <w:tab/>
            </w:r>
            <w:r>
              <w:rPr>
                <w:rStyle w:val="IndexLink"/>
              </w:rPr>
              <w:t>369</w:t>
            </w:r>
          </w:hyperlink>
        </w:p>
        <w:p>
          <w:pPr>
            <w:pStyle w:val="Contents3"/>
            <w:tabs>
              <w:tab w:val="clear" w:pos="8459"/>
              <w:tab w:val="right" w:pos="9026" w:leader="dot"/>
            </w:tabs>
            <w:rPr/>
          </w:pPr>
          <w:hyperlink w:anchor="__RefHeading___Toc2570690_1067777946">
            <w:r>
              <w:rPr>
                <w:webHidden/>
                <w:rStyle w:val="IndexLink"/>
                <w:rtl w:val="true"/>
              </w:rPr>
              <w:t>حكم من فاته رمي يوم حتى غربت الشمس</w:t>
            </w:r>
            <w:r>
              <w:rPr>
                <w:rStyle w:val="IndexLink"/>
                <w:rtl w:val="true"/>
              </w:rPr>
              <w:tab/>
            </w:r>
            <w:r>
              <w:rPr>
                <w:rStyle w:val="IndexLink"/>
              </w:rPr>
              <w:t>370</w:t>
            </w:r>
          </w:hyperlink>
        </w:p>
        <w:p>
          <w:pPr>
            <w:pStyle w:val="Contents3"/>
            <w:tabs>
              <w:tab w:val="clear" w:pos="8459"/>
              <w:tab w:val="right" w:pos="9026" w:leader="dot"/>
            </w:tabs>
            <w:rPr/>
          </w:pPr>
          <w:hyperlink w:anchor="__RefHeading___Toc2570692_1067777946">
            <w:r>
              <w:rPr>
                <w:webHidden/>
                <w:rStyle w:val="IndexLink"/>
                <w:rtl w:val="true"/>
              </w:rPr>
              <w:t>في جواز المبيت بمكة لأهل السقاية والرعاة</w:t>
            </w:r>
            <w:r>
              <w:rPr>
                <w:rStyle w:val="IndexLink"/>
                <w:rtl w:val="true"/>
              </w:rPr>
              <w:tab/>
            </w:r>
            <w:r>
              <w:rPr>
                <w:rStyle w:val="IndexLink"/>
              </w:rPr>
              <w:t>371</w:t>
            </w:r>
          </w:hyperlink>
        </w:p>
        <w:p>
          <w:pPr>
            <w:pStyle w:val="Contents3"/>
            <w:tabs>
              <w:tab w:val="clear" w:pos="8459"/>
              <w:tab w:val="right" w:pos="9026" w:leader="dot"/>
            </w:tabs>
            <w:rPr/>
          </w:pPr>
          <w:hyperlink w:anchor="__RefHeading___Toc2570694_1067777946">
            <w:r>
              <w:rPr>
                <w:webHidden/>
                <w:rStyle w:val="IndexLink"/>
                <w:rtl w:val="true"/>
              </w:rPr>
              <w:t>يستحب للامام أن يخطب بمنی يوم النفر الأول</w:t>
            </w:r>
            <w:r>
              <w:rPr>
                <w:rStyle w:val="IndexLink"/>
                <w:rtl w:val="true"/>
              </w:rPr>
              <w:tab/>
            </w:r>
            <w:r>
              <w:rPr>
                <w:rStyle w:val="IndexLink"/>
              </w:rPr>
              <w:t>372</w:t>
            </w:r>
          </w:hyperlink>
        </w:p>
        <w:p>
          <w:pPr>
            <w:pStyle w:val="Contents3"/>
            <w:tabs>
              <w:tab w:val="clear" w:pos="8459"/>
              <w:tab w:val="right" w:pos="9026" w:leader="dot"/>
            </w:tabs>
            <w:rPr/>
          </w:pPr>
          <w:hyperlink w:anchor="__RefHeading___Toc2570696_1067777946">
            <w:r>
              <w:rPr>
                <w:webHidden/>
                <w:rStyle w:val="IndexLink"/>
                <w:rtl w:val="true"/>
              </w:rPr>
              <w:t>في وقت النفر الأول</w:t>
            </w:r>
            <w:r>
              <w:rPr>
                <w:rStyle w:val="IndexLink"/>
                <w:rtl w:val="true"/>
              </w:rPr>
              <w:tab/>
            </w:r>
            <w:r>
              <w:rPr>
                <w:rStyle w:val="IndexLink"/>
              </w:rPr>
              <w:t>372</w:t>
            </w:r>
          </w:hyperlink>
        </w:p>
        <w:p>
          <w:pPr>
            <w:pStyle w:val="Contents3"/>
            <w:tabs>
              <w:tab w:val="clear" w:pos="8459"/>
              <w:tab w:val="right" w:pos="9026" w:leader="dot"/>
            </w:tabs>
            <w:rPr/>
          </w:pPr>
          <w:hyperlink w:anchor="__RefHeading___Toc2570698_1067777946">
            <w:r>
              <w:rPr>
                <w:webHidden/>
                <w:rStyle w:val="IndexLink"/>
                <w:rtl w:val="true"/>
              </w:rPr>
              <w:t>في من فاته رمي يوم</w:t>
            </w:r>
            <w:r>
              <w:rPr>
                <w:rStyle w:val="IndexLink"/>
                <w:rtl w:val="true"/>
              </w:rPr>
              <w:tab/>
            </w:r>
            <w:r>
              <w:rPr>
                <w:rStyle w:val="IndexLink"/>
              </w:rPr>
              <w:t>373</w:t>
            </w:r>
          </w:hyperlink>
        </w:p>
        <w:p>
          <w:pPr>
            <w:pStyle w:val="Contents3"/>
            <w:tabs>
              <w:tab w:val="clear" w:pos="8459"/>
              <w:tab w:val="right" w:pos="9026" w:leader="dot"/>
            </w:tabs>
            <w:rPr/>
          </w:pPr>
          <w:hyperlink w:anchor="__RefHeading___Toc2570700_1067777946">
            <w:r>
              <w:rPr>
                <w:webHidden/>
                <w:rStyle w:val="IndexLink"/>
                <w:rtl w:val="true"/>
              </w:rPr>
              <w:t>من رمى ما فاته بنية يومه</w:t>
            </w:r>
            <w:r>
              <w:rPr>
                <w:rStyle w:val="IndexLink"/>
                <w:rtl w:val="true"/>
              </w:rPr>
              <w:tab/>
            </w:r>
            <w:r>
              <w:rPr>
                <w:rStyle w:val="IndexLink"/>
              </w:rPr>
              <w:t>373</w:t>
            </w:r>
          </w:hyperlink>
        </w:p>
        <w:p>
          <w:pPr>
            <w:pStyle w:val="Contents3"/>
            <w:tabs>
              <w:tab w:val="clear" w:pos="8459"/>
              <w:tab w:val="right" w:pos="9026" w:leader="dot"/>
            </w:tabs>
            <w:rPr/>
          </w:pPr>
          <w:hyperlink w:anchor="__RefHeading___Toc2570702_1067777946">
            <w:r>
              <w:rPr>
                <w:webHidden/>
                <w:rStyle w:val="IndexLink"/>
                <w:rtl w:val="true"/>
              </w:rPr>
              <w:t>من رمی جمرة واحدة بأربع عشرة حصاة</w:t>
            </w:r>
            <w:r>
              <w:rPr>
                <w:rStyle w:val="IndexLink"/>
                <w:rtl w:val="true"/>
              </w:rPr>
              <w:tab/>
            </w:r>
            <w:r>
              <w:rPr>
                <w:rStyle w:val="IndexLink"/>
              </w:rPr>
              <w:t>374</w:t>
            </w:r>
          </w:hyperlink>
        </w:p>
        <w:p>
          <w:pPr>
            <w:pStyle w:val="Contents3"/>
            <w:tabs>
              <w:tab w:val="clear" w:pos="8459"/>
              <w:tab w:val="right" w:pos="9026" w:leader="dot"/>
            </w:tabs>
            <w:rPr/>
          </w:pPr>
          <w:hyperlink w:anchor="__RefHeading___Toc2570704_1067777946">
            <w:r>
              <w:rPr>
                <w:webHidden/>
                <w:rStyle w:val="IndexLink"/>
                <w:rtl w:val="true"/>
              </w:rPr>
              <w:t>من فاته حصاة أو أكثر حتى يخرج أيام التشريق</w:t>
            </w:r>
            <w:r>
              <w:rPr>
                <w:rStyle w:val="IndexLink"/>
                <w:rtl w:val="true"/>
              </w:rPr>
              <w:tab/>
            </w:r>
            <w:r>
              <w:rPr>
                <w:rStyle w:val="IndexLink"/>
              </w:rPr>
              <w:t>374</w:t>
            </w:r>
          </w:hyperlink>
        </w:p>
        <w:p>
          <w:pPr>
            <w:pStyle w:val="Contents3"/>
            <w:tabs>
              <w:tab w:val="clear" w:pos="8459"/>
              <w:tab w:val="right" w:pos="9026" w:leader="dot"/>
            </w:tabs>
            <w:rPr/>
          </w:pPr>
          <w:hyperlink w:anchor="__RefHeading___Toc2570706_1067777946">
            <w:r>
              <w:rPr>
                <w:webHidden/>
                <w:rStyle w:val="IndexLink"/>
                <w:rtl w:val="true"/>
              </w:rPr>
              <w:t>من ترك الرمي في الأربعة أيام قضاه من قابل</w:t>
            </w:r>
            <w:r>
              <w:rPr>
                <w:rStyle w:val="IndexLink"/>
                <w:rtl w:val="true"/>
              </w:rPr>
              <w:tab/>
            </w:r>
            <w:r>
              <w:rPr>
                <w:rStyle w:val="IndexLink"/>
              </w:rPr>
              <w:t>375</w:t>
            </w:r>
          </w:hyperlink>
        </w:p>
        <w:p>
          <w:pPr>
            <w:pStyle w:val="Contents3"/>
            <w:tabs>
              <w:tab w:val="clear" w:pos="8459"/>
              <w:tab w:val="right" w:pos="9026" w:leader="dot"/>
            </w:tabs>
            <w:rPr/>
          </w:pPr>
          <w:hyperlink w:anchor="__RefHeading___Toc2570708_1067777946">
            <w:r>
              <w:rPr>
                <w:webHidden/>
                <w:rStyle w:val="IndexLink"/>
                <w:rtl w:val="true"/>
              </w:rPr>
              <w:t>الدم على ترك المبيت بمنى بلا عذر</w:t>
            </w:r>
            <w:r>
              <w:rPr>
                <w:rStyle w:val="IndexLink"/>
                <w:rtl w:val="true"/>
              </w:rPr>
              <w:tab/>
            </w:r>
            <w:r>
              <w:rPr>
                <w:rStyle w:val="IndexLink"/>
              </w:rPr>
              <w:t>375</w:t>
            </w:r>
          </w:hyperlink>
        </w:p>
        <w:p>
          <w:pPr>
            <w:pStyle w:val="Contents3"/>
            <w:tabs>
              <w:tab w:val="clear" w:pos="8459"/>
              <w:tab w:val="right" w:pos="9026" w:leader="dot"/>
            </w:tabs>
            <w:rPr/>
          </w:pPr>
          <w:hyperlink w:anchor="__RefHeading___Toc2570710_1067777946">
            <w:r>
              <w:rPr>
                <w:webHidden/>
                <w:rStyle w:val="IndexLink"/>
                <w:rtl w:val="true"/>
              </w:rPr>
              <w:t>استحباب نزول المحصب</w:t>
            </w:r>
            <w:r>
              <w:rPr>
                <w:rStyle w:val="IndexLink"/>
                <w:rtl w:val="true"/>
              </w:rPr>
              <w:tab/>
            </w:r>
            <w:r>
              <w:rPr>
                <w:rStyle w:val="IndexLink"/>
              </w:rPr>
              <w:t>376</w:t>
            </w:r>
          </w:hyperlink>
        </w:p>
        <w:p>
          <w:pPr>
            <w:pStyle w:val="Contents2"/>
            <w:tabs>
              <w:tab w:val="clear" w:pos="8743"/>
              <w:tab w:val="right" w:pos="9026" w:leader="dot"/>
            </w:tabs>
            <w:rPr/>
          </w:pPr>
          <w:hyperlink w:anchor="__RefHeading___Toc2570712_1067777946">
            <w:r>
              <w:rPr>
                <w:webHidden/>
                <w:rStyle w:val="IndexLink"/>
                <w:rtl w:val="true"/>
              </w:rPr>
              <w:t>في احرام الصبي والنيابة عنه</w:t>
            </w:r>
            <w:r>
              <w:rPr>
                <w:rStyle w:val="IndexLink"/>
                <w:rtl w:val="true"/>
              </w:rPr>
              <w:tab/>
            </w:r>
            <w:r>
              <w:rPr>
                <w:rStyle w:val="IndexLink"/>
              </w:rPr>
              <w:t>376</w:t>
            </w:r>
          </w:hyperlink>
        </w:p>
        <w:p>
          <w:pPr>
            <w:pStyle w:val="Contents3"/>
            <w:tabs>
              <w:tab w:val="clear" w:pos="8459"/>
              <w:tab w:val="right" w:pos="9026" w:leader="dot"/>
            </w:tabs>
            <w:rPr/>
          </w:pPr>
          <w:hyperlink w:anchor="__RefHeading___Toc2570714_1067777946">
            <w:r>
              <w:rPr>
                <w:webHidden/>
                <w:rStyle w:val="IndexLink"/>
                <w:rtl w:val="true"/>
              </w:rPr>
              <w:t>يصح ان يحرم عن الصبي</w:t>
            </w:r>
            <w:r>
              <w:rPr>
                <w:rStyle w:val="IndexLink"/>
                <w:rtl w:val="true"/>
              </w:rPr>
              <w:tab/>
            </w:r>
            <w:r>
              <w:rPr>
                <w:rStyle w:val="IndexLink"/>
              </w:rPr>
              <w:t>376</w:t>
            </w:r>
          </w:hyperlink>
        </w:p>
        <w:p>
          <w:pPr>
            <w:pStyle w:val="Contents3"/>
            <w:tabs>
              <w:tab w:val="clear" w:pos="8459"/>
              <w:tab w:val="right" w:pos="9026" w:leader="dot"/>
            </w:tabs>
            <w:rPr/>
          </w:pPr>
          <w:hyperlink w:anchor="__RefHeading___Toc2570716_1067777946">
            <w:r>
              <w:rPr>
                <w:webHidden/>
                <w:rStyle w:val="IndexLink"/>
                <w:rtl w:val="true"/>
              </w:rPr>
              <w:t>إذا قتل الصبي الصيد لزم وليه الفداء عنه</w:t>
            </w:r>
            <w:r>
              <w:rPr>
                <w:rStyle w:val="IndexLink"/>
                <w:rtl w:val="true"/>
              </w:rPr>
              <w:tab/>
            </w:r>
            <w:r>
              <w:rPr>
                <w:rStyle w:val="IndexLink"/>
              </w:rPr>
              <w:t>377</w:t>
            </w:r>
          </w:hyperlink>
        </w:p>
        <w:p>
          <w:pPr>
            <w:pStyle w:val="Contents3"/>
            <w:tabs>
              <w:tab w:val="clear" w:pos="8459"/>
              <w:tab w:val="right" w:pos="9026" w:leader="dot"/>
            </w:tabs>
            <w:rPr/>
          </w:pPr>
          <w:hyperlink w:anchor="__RefHeading___Toc2570718_1067777946">
            <w:r>
              <w:rPr>
                <w:webHidden/>
                <w:rStyle w:val="IndexLink"/>
                <w:rtl w:val="true"/>
              </w:rPr>
              <w:t>جواز احرام الام عن ولدها الصغير</w:t>
            </w:r>
            <w:r>
              <w:rPr>
                <w:rStyle w:val="IndexLink"/>
                <w:rtl w:val="true"/>
              </w:rPr>
              <w:tab/>
            </w:r>
            <w:r>
              <w:rPr>
                <w:rStyle w:val="IndexLink"/>
              </w:rPr>
              <w:t>377</w:t>
            </w:r>
          </w:hyperlink>
        </w:p>
        <w:p>
          <w:pPr>
            <w:pStyle w:val="Contents3"/>
            <w:tabs>
              <w:tab w:val="clear" w:pos="8459"/>
              <w:tab w:val="right" w:pos="9026" w:leader="dot"/>
            </w:tabs>
            <w:rPr/>
          </w:pPr>
          <w:hyperlink w:anchor="__RefHeading___Toc2570720_1067777946">
            <w:r>
              <w:rPr>
                <w:webHidden/>
                <w:rStyle w:val="IndexLink"/>
                <w:rtl w:val="true"/>
              </w:rPr>
              <w:t>إذا أحرم الولي بالصبي</w:t>
            </w:r>
            <w:r>
              <w:rPr>
                <w:rStyle w:val="IndexLink"/>
                <w:rtl w:val="true"/>
              </w:rPr>
              <w:tab/>
            </w:r>
            <w:r>
              <w:rPr>
                <w:rStyle w:val="IndexLink"/>
              </w:rPr>
              <w:t>378</w:t>
            </w:r>
          </w:hyperlink>
        </w:p>
        <w:p>
          <w:pPr>
            <w:pStyle w:val="Contents3"/>
            <w:tabs>
              <w:tab w:val="clear" w:pos="8459"/>
              <w:tab w:val="right" w:pos="9026" w:leader="dot"/>
            </w:tabs>
            <w:rPr/>
          </w:pPr>
          <w:hyperlink w:anchor="__RefHeading___Toc2570722_1067777946">
            <w:r>
              <w:rPr>
                <w:webHidden/>
                <w:rStyle w:val="IndexLink"/>
                <w:rtl w:val="true"/>
              </w:rPr>
              <w:t>إذا حمل الإنسان صبياً فطاف به</w:t>
            </w:r>
            <w:r>
              <w:rPr>
                <w:rStyle w:val="IndexLink"/>
                <w:rtl w:val="true"/>
              </w:rPr>
              <w:tab/>
            </w:r>
            <w:r>
              <w:rPr>
                <w:rStyle w:val="IndexLink"/>
              </w:rPr>
              <w:t>378</w:t>
            </w:r>
          </w:hyperlink>
        </w:p>
        <w:p>
          <w:pPr>
            <w:pStyle w:val="Contents3"/>
            <w:tabs>
              <w:tab w:val="clear" w:pos="8459"/>
              <w:tab w:val="right" w:pos="9026" w:leader="dot"/>
            </w:tabs>
            <w:rPr/>
          </w:pPr>
          <w:hyperlink w:anchor="__RefHeading___Toc2570724_1067777946">
            <w:r>
              <w:rPr>
                <w:webHidden/>
                <w:rStyle w:val="IndexLink"/>
                <w:rtl w:val="true"/>
              </w:rPr>
              <w:t>الصبي إذا وطأ في الفرج عامدا</w:t>
            </w:r>
            <w:r>
              <w:rPr>
                <w:rStyle w:val="IndexLink"/>
                <w:rtl w:val="true"/>
              </w:rPr>
              <w:tab/>
            </w:r>
            <w:r>
              <w:rPr>
                <w:rStyle w:val="IndexLink"/>
              </w:rPr>
              <w:t>378</w:t>
            </w:r>
          </w:hyperlink>
        </w:p>
        <w:p>
          <w:pPr>
            <w:pStyle w:val="Contents3"/>
            <w:tabs>
              <w:tab w:val="clear" w:pos="8459"/>
              <w:tab w:val="right" w:pos="9026" w:leader="dot"/>
            </w:tabs>
            <w:rPr/>
          </w:pPr>
          <w:hyperlink w:anchor="__RefHeading___Toc2570726_1067777946">
            <w:r>
              <w:rPr>
                <w:webHidden/>
                <w:rStyle w:val="IndexLink"/>
                <w:rtl w:val="true"/>
              </w:rPr>
              <w:t>ضمان مايتلفه الصبي المحرم من الصيد</w:t>
            </w:r>
            <w:r>
              <w:rPr>
                <w:rStyle w:val="IndexLink"/>
                <w:rtl w:val="true"/>
              </w:rPr>
              <w:tab/>
            </w:r>
            <w:r>
              <w:rPr>
                <w:rStyle w:val="IndexLink"/>
              </w:rPr>
              <w:t>380</w:t>
            </w:r>
          </w:hyperlink>
        </w:p>
        <w:p>
          <w:pPr>
            <w:pStyle w:val="Contents2"/>
            <w:tabs>
              <w:tab w:val="clear" w:pos="8743"/>
              <w:tab w:val="right" w:pos="9026" w:leader="dot"/>
            </w:tabs>
            <w:rPr/>
          </w:pPr>
          <w:hyperlink w:anchor="__RefHeading___Toc2570728_1067777946">
            <w:r>
              <w:rPr>
                <w:webHidden/>
                <w:rStyle w:val="IndexLink"/>
                <w:rtl w:val="true"/>
              </w:rPr>
              <w:t>طوافا الوداع والنساء</w:t>
            </w:r>
            <w:r>
              <w:rPr>
                <w:rStyle w:val="IndexLink"/>
                <w:rtl w:val="true"/>
              </w:rPr>
              <w:tab/>
            </w:r>
            <w:r>
              <w:rPr>
                <w:rStyle w:val="IndexLink"/>
              </w:rPr>
              <w:t>380</w:t>
            </w:r>
          </w:hyperlink>
        </w:p>
        <w:p>
          <w:pPr>
            <w:pStyle w:val="Contents3"/>
            <w:tabs>
              <w:tab w:val="clear" w:pos="8459"/>
              <w:tab w:val="right" w:pos="9026" w:leader="dot"/>
            </w:tabs>
            <w:rPr/>
          </w:pPr>
          <w:hyperlink w:anchor="__RefHeading___Toc2570730_1067777946">
            <w:r>
              <w:rPr>
                <w:webHidden/>
                <w:rStyle w:val="IndexLink"/>
                <w:rtl w:val="true"/>
              </w:rPr>
              <w:t>استحباب طواف الوداع، ووجوب طواف النساء</w:t>
            </w:r>
            <w:r>
              <w:rPr>
                <w:rStyle w:val="IndexLink"/>
                <w:rtl w:val="true"/>
              </w:rPr>
              <w:tab/>
            </w:r>
            <w:r>
              <w:rPr>
                <w:rStyle w:val="IndexLink"/>
              </w:rPr>
              <w:t>380</w:t>
            </w:r>
          </w:hyperlink>
        </w:p>
        <w:p>
          <w:pPr>
            <w:pStyle w:val="Contents2"/>
            <w:tabs>
              <w:tab w:val="clear" w:pos="8743"/>
              <w:tab w:val="right" w:pos="9026" w:leader="dot"/>
            </w:tabs>
            <w:rPr/>
          </w:pPr>
          <w:hyperlink w:anchor="__RefHeading___Toc2570732_1067777946">
            <w:r>
              <w:rPr>
                <w:webHidden/>
                <w:rStyle w:val="IndexLink"/>
                <w:rtl w:val="true"/>
              </w:rPr>
              <w:t>في أحكام الحج الفاسد</w:t>
            </w:r>
            <w:r>
              <w:rPr>
                <w:rStyle w:val="IndexLink"/>
                <w:rtl w:val="true"/>
              </w:rPr>
              <w:tab/>
            </w:r>
            <w:r>
              <w:rPr>
                <w:rStyle w:val="IndexLink"/>
              </w:rPr>
              <w:t>380</w:t>
            </w:r>
          </w:hyperlink>
        </w:p>
        <w:p>
          <w:pPr>
            <w:pStyle w:val="Contents3"/>
            <w:tabs>
              <w:tab w:val="clear" w:pos="8459"/>
              <w:tab w:val="right" w:pos="9026" w:leader="dot"/>
            </w:tabs>
            <w:rPr/>
          </w:pPr>
          <w:hyperlink w:anchor="__RefHeading___Toc2570734_1067777946">
            <w:r>
              <w:rPr>
                <w:webHidden/>
                <w:rStyle w:val="IndexLink"/>
                <w:rtl w:val="true"/>
              </w:rPr>
              <w:t>من وطأ في الفرج قبل الوقوف بعرفة</w:t>
            </w:r>
            <w:r>
              <w:rPr>
                <w:rStyle w:val="IndexLink"/>
                <w:rtl w:val="true"/>
              </w:rPr>
              <w:tab/>
            </w:r>
            <w:r>
              <w:rPr>
                <w:rStyle w:val="IndexLink"/>
              </w:rPr>
              <w:t>380</w:t>
            </w:r>
          </w:hyperlink>
        </w:p>
        <w:p>
          <w:pPr>
            <w:pStyle w:val="Contents3"/>
            <w:tabs>
              <w:tab w:val="clear" w:pos="8459"/>
              <w:tab w:val="right" w:pos="9026" w:leader="dot"/>
            </w:tabs>
            <w:rPr/>
          </w:pPr>
          <w:hyperlink w:anchor="__RefHeading___Toc2570736_1067777946">
            <w:r>
              <w:rPr>
                <w:webHidden/>
                <w:rStyle w:val="IndexLink"/>
                <w:rtl w:val="true"/>
              </w:rPr>
              <w:t>من وطأ بعد الوقوف بعرفة</w:t>
            </w:r>
            <w:r>
              <w:rPr>
                <w:rStyle w:val="IndexLink"/>
                <w:rtl w:val="true"/>
              </w:rPr>
              <w:tab/>
            </w:r>
            <w:r>
              <w:rPr>
                <w:rStyle w:val="IndexLink"/>
              </w:rPr>
              <w:t>381</w:t>
            </w:r>
          </w:hyperlink>
        </w:p>
        <w:p>
          <w:pPr>
            <w:pStyle w:val="Contents3"/>
            <w:tabs>
              <w:tab w:val="clear" w:pos="8459"/>
              <w:tab w:val="right" w:pos="9026" w:leader="dot"/>
            </w:tabs>
            <w:rPr/>
          </w:pPr>
          <w:hyperlink w:anchor="__RefHeading___Toc2570738_1067777946">
            <w:r>
              <w:rPr>
                <w:webHidden/>
                <w:rStyle w:val="IndexLink"/>
                <w:rtl w:val="true"/>
              </w:rPr>
              <w:t>وجوب المضي في الحجّ الفاسد</w:t>
            </w:r>
            <w:r>
              <w:rPr>
                <w:rStyle w:val="IndexLink"/>
                <w:rtl w:val="true"/>
              </w:rPr>
              <w:tab/>
            </w:r>
            <w:r>
              <w:rPr>
                <w:rStyle w:val="IndexLink"/>
              </w:rPr>
              <w:t>382</w:t>
            </w:r>
          </w:hyperlink>
        </w:p>
        <w:p>
          <w:pPr>
            <w:pStyle w:val="Contents3"/>
            <w:tabs>
              <w:tab w:val="clear" w:pos="8459"/>
              <w:tab w:val="right" w:pos="9026" w:leader="dot"/>
            </w:tabs>
            <w:rPr/>
          </w:pPr>
          <w:hyperlink w:anchor="__RefHeading___Toc2570740_1067777946">
            <w:r>
              <w:rPr>
                <w:webHidden/>
                <w:rStyle w:val="IndexLink"/>
                <w:rtl w:val="true"/>
              </w:rPr>
              <w:t>إذا وطأ في الفرج بعد التحلل الأول</w:t>
            </w:r>
            <w:r>
              <w:rPr>
                <w:rStyle w:val="IndexLink"/>
                <w:rtl w:val="true"/>
              </w:rPr>
              <w:tab/>
            </w:r>
            <w:r>
              <w:rPr>
                <w:rStyle w:val="IndexLink"/>
              </w:rPr>
              <w:t>382</w:t>
            </w:r>
          </w:hyperlink>
        </w:p>
        <w:p>
          <w:pPr>
            <w:pStyle w:val="Contents3"/>
            <w:tabs>
              <w:tab w:val="clear" w:pos="8459"/>
              <w:tab w:val="right" w:pos="9026" w:leader="dot"/>
            </w:tabs>
            <w:rPr/>
          </w:pPr>
          <w:hyperlink w:anchor="__RefHeading___Toc2570742_1067777946">
            <w:r>
              <w:rPr>
                <w:webHidden/>
                <w:rStyle w:val="IndexLink"/>
                <w:rtl w:val="true"/>
              </w:rPr>
              <w:t>حكم من كرر الوطء</w:t>
            </w:r>
            <w:r>
              <w:rPr>
                <w:rStyle w:val="IndexLink"/>
                <w:rtl w:val="true"/>
              </w:rPr>
              <w:tab/>
            </w:r>
            <w:r>
              <w:rPr>
                <w:rStyle w:val="IndexLink"/>
              </w:rPr>
              <w:t>383</w:t>
            </w:r>
          </w:hyperlink>
        </w:p>
        <w:p>
          <w:pPr>
            <w:pStyle w:val="Contents3"/>
            <w:tabs>
              <w:tab w:val="clear" w:pos="8459"/>
              <w:tab w:val="right" w:pos="9026" w:leader="dot"/>
            </w:tabs>
            <w:rPr/>
          </w:pPr>
          <w:hyperlink w:anchor="__RefHeading___Toc2570744_1067777946">
            <w:r>
              <w:rPr>
                <w:webHidden/>
                <w:rStyle w:val="IndexLink"/>
                <w:rtl w:val="true"/>
              </w:rPr>
              <w:t>من أفسد حجّه وجب عليه الحج من قابل</w:t>
            </w:r>
            <w:r>
              <w:rPr>
                <w:rStyle w:val="IndexLink"/>
                <w:rtl w:val="true"/>
              </w:rPr>
              <w:tab/>
            </w:r>
            <w:r>
              <w:rPr>
                <w:rStyle w:val="IndexLink"/>
              </w:rPr>
              <w:t>384</w:t>
            </w:r>
          </w:hyperlink>
        </w:p>
        <w:p>
          <w:pPr>
            <w:pStyle w:val="Contents3"/>
            <w:tabs>
              <w:tab w:val="clear" w:pos="8459"/>
              <w:tab w:val="right" w:pos="9026" w:leader="dot"/>
            </w:tabs>
            <w:rPr/>
          </w:pPr>
          <w:hyperlink w:anchor="__RefHeading___Toc2570746_1067777946">
            <w:r>
              <w:rPr>
                <w:webHidden/>
                <w:rStyle w:val="IndexLink"/>
                <w:rtl w:val="true"/>
              </w:rPr>
              <w:t>إذا وطأها وهي محرمة فالواجب كفارتان</w:t>
            </w:r>
            <w:r>
              <w:rPr>
                <w:rStyle w:val="IndexLink"/>
                <w:rtl w:val="true"/>
              </w:rPr>
              <w:tab/>
            </w:r>
            <w:r>
              <w:rPr>
                <w:rStyle w:val="IndexLink"/>
              </w:rPr>
              <w:t>384</w:t>
            </w:r>
          </w:hyperlink>
        </w:p>
        <w:p>
          <w:pPr>
            <w:pStyle w:val="Contents3"/>
            <w:tabs>
              <w:tab w:val="clear" w:pos="8459"/>
              <w:tab w:val="right" w:pos="9026" w:leader="dot"/>
            </w:tabs>
            <w:rPr/>
          </w:pPr>
          <w:hyperlink w:anchor="__RefHeading___Toc2570748_1067777946">
            <w:r>
              <w:rPr>
                <w:webHidden/>
                <w:rStyle w:val="IndexLink"/>
                <w:rtl w:val="true"/>
              </w:rPr>
              <w:t>حكم من وجب عليه الحج في المستقبل</w:t>
            </w:r>
            <w:r>
              <w:rPr>
                <w:rStyle w:val="IndexLink"/>
                <w:rtl w:val="true"/>
              </w:rPr>
              <w:tab/>
            </w:r>
            <w:r>
              <w:rPr>
                <w:rStyle w:val="IndexLink"/>
              </w:rPr>
              <w:t>385</w:t>
            </w:r>
          </w:hyperlink>
        </w:p>
        <w:p>
          <w:pPr>
            <w:pStyle w:val="Contents3"/>
            <w:tabs>
              <w:tab w:val="clear" w:pos="8459"/>
              <w:tab w:val="right" w:pos="9026" w:leader="dot"/>
            </w:tabs>
            <w:rPr/>
          </w:pPr>
          <w:hyperlink w:anchor="__RefHeading___Toc2570750_1067777946">
            <w:r>
              <w:rPr>
                <w:webHidden/>
                <w:rStyle w:val="IndexLink"/>
                <w:rtl w:val="true"/>
              </w:rPr>
              <w:t>إذا وطأ المحرم ناسيا</w:t>
            </w:r>
            <w:r>
              <w:rPr>
                <w:rStyle w:val="IndexLink"/>
                <w:rtl w:val="true"/>
              </w:rPr>
              <w:tab/>
            </w:r>
            <w:r>
              <w:rPr>
                <w:rStyle w:val="IndexLink"/>
              </w:rPr>
              <w:t>386</w:t>
            </w:r>
          </w:hyperlink>
        </w:p>
        <w:p>
          <w:pPr>
            <w:pStyle w:val="Contents3"/>
            <w:tabs>
              <w:tab w:val="clear" w:pos="8459"/>
              <w:tab w:val="right" w:pos="9026" w:leader="dot"/>
            </w:tabs>
            <w:rPr/>
          </w:pPr>
          <w:hyperlink w:anchor="__RefHeading___Toc2570752_1067777946">
            <w:r>
              <w:rPr>
                <w:webHidden/>
                <w:rStyle w:val="IndexLink"/>
                <w:rtl w:val="true"/>
              </w:rPr>
              <w:t>إذا وطأ المحرم فيما دون الفرج</w:t>
            </w:r>
            <w:r>
              <w:rPr>
                <w:rStyle w:val="IndexLink"/>
                <w:rtl w:val="true"/>
              </w:rPr>
              <w:tab/>
            </w:r>
            <w:r>
              <w:rPr>
                <w:rStyle w:val="IndexLink"/>
              </w:rPr>
              <w:t>387</w:t>
            </w:r>
          </w:hyperlink>
        </w:p>
        <w:p>
          <w:pPr>
            <w:pStyle w:val="Contents3"/>
            <w:tabs>
              <w:tab w:val="clear" w:pos="8459"/>
              <w:tab w:val="right" w:pos="9026" w:leader="dot"/>
            </w:tabs>
            <w:rPr/>
          </w:pPr>
          <w:hyperlink w:anchor="__RefHeading___Toc2570754_1067777946">
            <w:r>
              <w:rPr>
                <w:webHidden/>
                <w:rStyle w:val="IndexLink"/>
                <w:rtl w:val="true"/>
              </w:rPr>
              <w:t>اتيان البهيمة واللواط يفسد الحج</w:t>
            </w:r>
            <w:r>
              <w:rPr>
                <w:rStyle w:val="IndexLink"/>
                <w:rtl w:val="true"/>
              </w:rPr>
              <w:tab/>
            </w:r>
            <w:r>
              <w:rPr>
                <w:rStyle w:val="IndexLink"/>
              </w:rPr>
              <w:t>387</w:t>
            </w:r>
          </w:hyperlink>
        </w:p>
        <w:p>
          <w:pPr>
            <w:pStyle w:val="Contents3"/>
            <w:tabs>
              <w:tab w:val="clear" w:pos="8459"/>
              <w:tab w:val="right" w:pos="9026" w:leader="dot"/>
            </w:tabs>
            <w:rPr/>
          </w:pPr>
          <w:hyperlink w:anchor="__RefHeading___Toc2570756_1067777946">
            <w:r>
              <w:rPr>
                <w:webHidden/>
                <w:rStyle w:val="IndexLink"/>
                <w:rtl w:val="true"/>
              </w:rPr>
              <w:t>البدنة علی من أفسد عمرته</w:t>
            </w:r>
            <w:r>
              <w:rPr>
                <w:rStyle w:val="IndexLink"/>
                <w:rtl w:val="true"/>
              </w:rPr>
              <w:tab/>
            </w:r>
            <w:r>
              <w:rPr>
                <w:rStyle w:val="IndexLink"/>
              </w:rPr>
              <w:t>388</w:t>
            </w:r>
          </w:hyperlink>
        </w:p>
        <w:p>
          <w:pPr>
            <w:pStyle w:val="Contents3"/>
            <w:tabs>
              <w:tab w:val="clear" w:pos="8459"/>
              <w:tab w:val="right" w:pos="9026" w:leader="dot"/>
            </w:tabs>
            <w:rPr/>
          </w:pPr>
          <w:hyperlink w:anchor="__RefHeading___Toc2570758_1067777946">
            <w:r>
              <w:rPr>
                <w:webHidden/>
                <w:rStyle w:val="IndexLink"/>
                <w:rtl w:val="true"/>
              </w:rPr>
              <w:t>القارن إذا أفسد حجه لزمه بدنه</w:t>
            </w:r>
            <w:r>
              <w:rPr>
                <w:rStyle w:val="IndexLink"/>
                <w:rtl w:val="true"/>
              </w:rPr>
              <w:tab/>
            </w:r>
            <w:r>
              <w:rPr>
                <w:rStyle w:val="IndexLink"/>
              </w:rPr>
              <w:t>388</w:t>
            </w:r>
          </w:hyperlink>
        </w:p>
        <w:p>
          <w:pPr>
            <w:pStyle w:val="Contents2"/>
            <w:tabs>
              <w:tab w:val="clear" w:pos="8743"/>
              <w:tab w:val="right" w:pos="9026" w:leader="dot"/>
            </w:tabs>
            <w:rPr/>
          </w:pPr>
          <w:hyperlink w:anchor="__RefHeading___Toc2570760_1067777946">
            <w:r>
              <w:rPr>
                <w:webHidden/>
                <w:rStyle w:val="IndexLink"/>
                <w:rtl w:val="true"/>
              </w:rPr>
              <w:t>في مسائل الهدي</w:t>
            </w:r>
            <w:r>
              <w:rPr>
                <w:rStyle w:val="IndexLink"/>
                <w:rtl w:val="true"/>
              </w:rPr>
              <w:tab/>
            </w:r>
            <w:r>
              <w:rPr>
                <w:rStyle w:val="IndexLink"/>
              </w:rPr>
              <w:t>389</w:t>
            </w:r>
          </w:hyperlink>
        </w:p>
        <w:p>
          <w:pPr>
            <w:pStyle w:val="Contents3"/>
            <w:tabs>
              <w:tab w:val="clear" w:pos="8459"/>
              <w:tab w:val="right" w:pos="9026" w:leader="dot"/>
            </w:tabs>
            <w:rPr/>
          </w:pPr>
          <w:hyperlink w:anchor="__RefHeading___Toc2570762_1067777946">
            <w:r>
              <w:rPr>
                <w:webHidden/>
                <w:rStyle w:val="IndexLink"/>
                <w:rtl w:val="true"/>
              </w:rPr>
              <w:t>من وجب عليه دم ولم يجد</w:t>
            </w:r>
            <w:r>
              <w:rPr>
                <w:rStyle w:val="IndexLink"/>
                <w:rtl w:val="true"/>
              </w:rPr>
              <w:tab/>
            </w:r>
            <w:r>
              <w:rPr>
                <w:rStyle w:val="IndexLink"/>
              </w:rPr>
              <w:t>389</w:t>
            </w:r>
          </w:hyperlink>
        </w:p>
        <w:p>
          <w:pPr>
            <w:pStyle w:val="Contents3"/>
            <w:tabs>
              <w:tab w:val="clear" w:pos="8459"/>
              <w:tab w:val="right" w:pos="9026" w:leader="dot"/>
            </w:tabs>
            <w:rPr/>
          </w:pPr>
          <w:hyperlink w:anchor="__RefHeading___Toc2570764_1067777946">
            <w:r>
              <w:rPr>
                <w:webHidden/>
                <w:rStyle w:val="IndexLink"/>
                <w:rtl w:val="true"/>
              </w:rPr>
              <w:t>حكم من نحر في الحلّ وفرّق اللحم في الحرم</w:t>
            </w:r>
            <w:r>
              <w:rPr>
                <w:rStyle w:val="IndexLink"/>
                <w:rtl w:val="true"/>
              </w:rPr>
              <w:tab/>
            </w:r>
            <w:r>
              <w:rPr>
                <w:rStyle w:val="IndexLink"/>
              </w:rPr>
              <w:t>389</w:t>
            </w:r>
          </w:hyperlink>
        </w:p>
        <w:p>
          <w:pPr>
            <w:pStyle w:val="Contents3"/>
            <w:tabs>
              <w:tab w:val="clear" w:pos="8459"/>
              <w:tab w:val="right" w:pos="9026" w:leader="dot"/>
            </w:tabs>
            <w:rPr/>
          </w:pPr>
          <w:hyperlink w:anchor="__RefHeading___Toc2570766_1067777946">
            <w:r>
              <w:rPr>
                <w:webHidden/>
                <w:rStyle w:val="IndexLink"/>
                <w:rtl w:val="true"/>
              </w:rPr>
              <w:t>إذا نحر في الحرم وفرق اللحم في الحل</w:t>
            </w:r>
            <w:r>
              <w:rPr>
                <w:rStyle w:val="IndexLink"/>
                <w:rtl w:val="true"/>
              </w:rPr>
              <w:tab/>
            </w:r>
            <w:r>
              <w:rPr>
                <w:rStyle w:val="IndexLink"/>
              </w:rPr>
              <w:t>389</w:t>
            </w:r>
          </w:hyperlink>
        </w:p>
        <w:p>
          <w:pPr>
            <w:pStyle w:val="Contents3"/>
            <w:tabs>
              <w:tab w:val="clear" w:pos="8459"/>
              <w:tab w:val="right" w:pos="9026" w:leader="dot"/>
            </w:tabs>
            <w:rPr/>
          </w:pPr>
          <w:hyperlink w:anchor="__RefHeading___Toc2570768_1067777946">
            <w:r>
              <w:rPr>
                <w:webHidden/>
                <w:rStyle w:val="IndexLink"/>
                <w:rtl w:val="true"/>
              </w:rPr>
              <w:t>في مكان نحر الهدي</w:t>
            </w:r>
            <w:r>
              <w:rPr>
                <w:rStyle w:val="IndexLink"/>
                <w:rtl w:val="true"/>
              </w:rPr>
              <w:tab/>
            </w:r>
            <w:r>
              <w:rPr>
                <w:rStyle w:val="IndexLink"/>
              </w:rPr>
              <w:t>390</w:t>
            </w:r>
          </w:hyperlink>
        </w:p>
        <w:p>
          <w:pPr>
            <w:pStyle w:val="Contents2"/>
            <w:tabs>
              <w:tab w:val="clear" w:pos="8743"/>
              <w:tab w:val="right" w:pos="9026" w:leader="dot"/>
            </w:tabs>
            <w:rPr/>
          </w:pPr>
          <w:hyperlink w:anchor="__RefHeading___Toc2570770_1067777946">
            <w:r>
              <w:rPr>
                <w:webHidden/>
                <w:rStyle w:val="IndexLink"/>
                <w:rtl w:val="true"/>
              </w:rPr>
              <w:t>أحكام قضاء الحج والعمرة</w:t>
            </w:r>
            <w:r>
              <w:rPr>
                <w:rStyle w:val="IndexLink"/>
                <w:rtl w:val="true"/>
              </w:rPr>
              <w:tab/>
            </w:r>
            <w:r>
              <w:rPr>
                <w:rStyle w:val="IndexLink"/>
              </w:rPr>
              <w:t>390</w:t>
            </w:r>
          </w:hyperlink>
        </w:p>
        <w:p>
          <w:pPr>
            <w:pStyle w:val="Contents3"/>
            <w:tabs>
              <w:tab w:val="clear" w:pos="8459"/>
              <w:tab w:val="right" w:pos="9026" w:leader="dot"/>
            </w:tabs>
            <w:rPr/>
          </w:pPr>
          <w:hyperlink w:anchor="__RefHeading___Toc2570772_1067777946">
            <w:r>
              <w:rPr>
                <w:webHidden/>
                <w:rStyle w:val="IndexLink"/>
                <w:rtl w:val="true"/>
              </w:rPr>
              <w:t>من أفسد الحج وأراد أن يقضي أحرم من الميقات</w:t>
            </w:r>
            <w:r>
              <w:rPr>
                <w:rStyle w:val="IndexLink"/>
                <w:rtl w:val="true"/>
              </w:rPr>
              <w:tab/>
            </w:r>
            <w:r>
              <w:rPr>
                <w:rStyle w:val="IndexLink"/>
              </w:rPr>
              <w:t>390</w:t>
            </w:r>
          </w:hyperlink>
        </w:p>
        <w:p>
          <w:pPr>
            <w:pStyle w:val="Contents3"/>
            <w:tabs>
              <w:tab w:val="clear" w:pos="8459"/>
              <w:tab w:val="right" w:pos="9026" w:leader="dot"/>
            </w:tabs>
            <w:rPr/>
          </w:pPr>
          <w:hyperlink w:anchor="__RefHeading___Toc2570774_1067777946">
            <w:r>
              <w:rPr>
                <w:webHidden/>
                <w:rStyle w:val="IndexLink"/>
                <w:rtl w:val="true"/>
              </w:rPr>
              <w:t>إذا أراد قضاء العمرة التي أفسدها أحرم من الميقات</w:t>
            </w:r>
            <w:r>
              <w:rPr>
                <w:rStyle w:val="IndexLink"/>
                <w:rtl w:val="true"/>
              </w:rPr>
              <w:tab/>
            </w:r>
            <w:r>
              <w:rPr>
                <w:rStyle w:val="IndexLink"/>
              </w:rPr>
              <w:t>391</w:t>
            </w:r>
          </w:hyperlink>
        </w:p>
        <w:p>
          <w:pPr>
            <w:pStyle w:val="Contents3"/>
            <w:tabs>
              <w:tab w:val="clear" w:pos="8459"/>
              <w:tab w:val="right" w:pos="9026" w:leader="dot"/>
            </w:tabs>
            <w:rPr/>
          </w:pPr>
          <w:hyperlink w:anchor="__RefHeading___Toc2570776_1067777946">
            <w:r>
              <w:rPr>
                <w:webHidden/>
                <w:rStyle w:val="IndexLink"/>
                <w:rtl w:val="true"/>
              </w:rPr>
              <w:t>من فاته الحج سقط عنه توابع الحج</w:t>
            </w:r>
            <w:r>
              <w:rPr>
                <w:rStyle w:val="IndexLink"/>
                <w:rtl w:val="true"/>
              </w:rPr>
              <w:tab/>
            </w:r>
            <w:r>
              <w:rPr>
                <w:rStyle w:val="IndexLink"/>
              </w:rPr>
              <w:t>391</w:t>
            </w:r>
          </w:hyperlink>
        </w:p>
        <w:p>
          <w:pPr>
            <w:pStyle w:val="Contents3"/>
            <w:tabs>
              <w:tab w:val="clear" w:pos="8459"/>
              <w:tab w:val="right" w:pos="9026" w:leader="dot"/>
            </w:tabs>
            <w:rPr/>
          </w:pPr>
          <w:hyperlink w:anchor="__RefHeading___Toc2570778_1067777946">
            <w:r>
              <w:rPr>
                <w:webHidden/>
                <w:rStyle w:val="IndexLink"/>
                <w:rtl w:val="true"/>
              </w:rPr>
              <w:t>قضاء الحج على الفور دون التراخي</w:t>
            </w:r>
            <w:r>
              <w:rPr>
                <w:rStyle w:val="IndexLink"/>
                <w:rtl w:val="true"/>
              </w:rPr>
              <w:tab/>
            </w:r>
            <w:r>
              <w:rPr>
                <w:rStyle w:val="IndexLink"/>
              </w:rPr>
              <w:t>392</w:t>
            </w:r>
          </w:hyperlink>
        </w:p>
        <w:p>
          <w:pPr>
            <w:pStyle w:val="Contents3"/>
            <w:tabs>
              <w:tab w:val="clear" w:pos="8459"/>
              <w:tab w:val="right" w:pos="9026" w:leader="dot"/>
            </w:tabs>
            <w:rPr/>
          </w:pPr>
          <w:hyperlink w:anchor="__RefHeading___Toc2570780_1067777946">
            <w:r>
              <w:rPr>
                <w:webHidden/>
                <w:rStyle w:val="IndexLink"/>
                <w:rtl w:val="true"/>
              </w:rPr>
              <w:t>من فاته الحجّ عليه الهدي لا يجوز تأخيره الی القابل</w:t>
            </w:r>
            <w:r>
              <w:rPr>
                <w:rStyle w:val="IndexLink"/>
                <w:rtl w:val="true"/>
              </w:rPr>
              <w:tab/>
            </w:r>
            <w:r>
              <w:rPr>
                <w:rStyle w:val="IndexLink"/>
              </w:rPr>
              <w:t>393</w:t>
            </w:r>
          </w:hyperlink>
        </w:p>
        <w:p>
          <w:pPr>
            <w:pStyle w:val="Contents3"/>
            <w:tabs>
              <w:tab w:val="clear" w:pos="8459"/>
              <w:tab w:val="right" w:pos="9026" w:leader="dot"/>
            </w:tabs>
            <w:rPr/>
          </w:pPr>
          <w:hyperlink w:anchor="__RefHeading___Toc2570782_1067777946">
            <w:r>
              <w:rPr>
                <w:webHidden/>
                <w:rStyle w:val="IndexLink"/>
                <w:rtl w:val="true"/>
              </w:rPr>
              <w:t>حكم من دخل مكة لحاجة لا تكرر</w:t>
            </w:r>
            <w:r>
              <w:rPr>
                <w:rStyle w:val="IndexLink"/>
                <w:rtl w:val="true"/>
              </w:rPr>
              <w:tab/>
            </w:r>
            <w:r>
              <w:rPr>
                <w:rStyle w:val="IndexLink"/>
              </w:rPr>
              <w:t>393</w:t>
            </w:r>
          </w:hyperlink>
        </w:p>
        <w:p>
          <w:pPr>
            <w:pStyle w:val="Contents3"/>
            <w:tabs>
              <w:tab w:val="clear" w:pos="8459"/>
              <w:tab w:val="right" w:pos="9026" w:leader="dot"/>
            </w:tabs>
            <w:rPr/>
          </w:pPr>
          <w:hyperlink w:anchor="__RefHeading___Toc2570784_1067777946">
            <w:r>
              <w:rPr>
                <w:webHidden/>
                <w:rStyle w:val="IndexLink"/>
                <w:rtl w:val="true"/>
              </w:rPr>
              <w:t>حكم من يتكرر دخوله مكة من الخطابة والرعاة</w:t>
            </w:r>
            <w:r>
              <w:rPr>
                <w:rStyle w:val="IndexLink"/>
                <w:rtl w:val="true"/>
              </w:rPr>
              <w:tab/>
            </w:r>
            <w:r>
              <w:rPr>
                <w:rStyle w:val="IndexLink"/>
              </w:rPr>
              <w:t>394</w:t>
            </w:r>
          </w:hyperlink>
        </w:p>
        <w:p>
          <w:pPr>
            <w:pStyle w:val="Contents3"/>
            <w:tabs>
              <w:tab w:val="clear" w:pos="8459"/>
              <w:tab w:val="right" w:pos="9026" w:leader="dot"/>
            </w:tabs>
            <w:rPr/>
          </w:pPr>
          <w:hyperlink w:anchor="__RefHeading___Toc2570786_1067777946">
            <w:r>
              <w:rPr>
                <w:webHidden/>
                <w:rStyle w:val="IndexLink"/>
                <w:rtl w:val="true"/>
              </w:rPr>
              <w:t>حكم من دخل مكة محلا</w:t>
            </w:r>
            <w:r>
              <w:rPr>
                <w:rStyle w:val="IndexLink"/>
                <w:rtl w:val="true"/>
              </w:rPr>
              <w:tab/>
            </w:r>
            <w:r>
              <w:rPr>
                <w:rStyle w:val="IndexLink"/>
              </w:rPr>
              <w:t>394</w:t>
            </w:r>
          </w:hyperlink>
        </w:p>
        <w:p>
          <w:pPr>
            <w:pStyle w:val="Contents3"/>
            <w:tabs>
              <w:tab w:val="clear" w:pos="8459"/>
              <w:tab w:val="right" w:pos="9026" w:leader="dot"/>
            </w:tabs>
            <w:rPr/>
          </w:pPr>
          <w:hyperlink w:anchor="__RefHeading___Toc2570788_1067777946">
            <w:r>
              <w:rPr>
                <w:webHidden/>
                <w:rStyle w:val="IndexLink"/>
                <w:rtl w:val="true"/>
              </w:rPr>
              <w:t>من أسلم وقد جاوز الميقات</w:t>
            </w:r>
            <w:r>
              <w:rPr>
                <w:rStyle w:val="IndexLink"/>
                <w:rtl w:val="true"/>
              </w:rPr>
              <w:tab/>
            </w:r>
            <w:r>
              <w:rPr>
                <w:rStyle w:val="IndexLink"/>
              </w:rPr>
              <w:t>395</w:t>
            </w:r>
          </w:hyperlink>
        </w:p>
        <w:p>
          <w:pPr>
            <w:pStyle w:val="Contents2"/>
            <w:tabs>
              <w:tab w:val="clear" w:pos="8743"/>
              <w:tab w:val="right" w:pos="9026" w:leader="dot"/>
            </w:tabs>
            <w:rPr/>
          </w:pPr>
          <w:hyperlink w:anchor="__RefHeading___Toc2570790_1067777946">
            <w:r>
              <w:rPr>
                <w:webHidden/>
                <w:rStyle w:val="IndexLink"/>
                <w:rtl w:val="true"/>
              </w:rPr>
              <w:t>في أحكام حج المملوك</w:t>
            </w:r>
            <w:r>
              <w:rPr>
                <w:rStyle w:val="IndexLink"/>
                <w:rtl w:val="true"/>
              </w:rPr>
              <w:tab/>
            </w:r>
            <w:r>
              <w:rPr>
                <w:rStyle w:val="IndexLink"/>
              </w:rPr>
              <w:t>395</w:t>
            </w:r>
          </w:hyperlink>
        </w:p>
        <w:p>
          <w:pPr>
            <w:pStyle w:val="Contents3"/>
            <w:tabs>
              <w:tab w:val="clear" w:pos="8459"/>
              <w:tab w:val="right" w:pos="9026" w:leader="dot"/>
            </w:tabs>
            <w:rPr/>
          </w:pPr>
          <w:hyperlink w:anchor="__RefHeading___Toc2570792_1067777946">
            <w:r>
              <w:rPr>
                <w:webHidden/>
                <w:rStyle w:val="IndexLink"/>
                <w:rtl w:val="true"/>
              </w:rPr>
              <w:t>جواز إحرام الصبي والعبد</w:t>
            </w:r>
            <w:r>
              <w:rPr>
                <w:rStyle w:val="IndexLink"/>
                <w:rtl w:val="true"/>
              </w:rPr>
              <w:tab/>
            </w:r>
            <w:r>
              <w:rPr>
                <w:rStyle w:val="IndexLink"/>
              </w:rPr>
              <w:t>395</w:t>
            </w:r>
          </w:hyperlink>
        </w:p>
        <w:p>
          <w:pPr>
            <w:pStyle w:val="Contents3"/>
            <w:tabs>
              <w:tab w:val="clear" w:pos="8459"/>
              <w:tab w:val="right" w:pos="9026" w:leader="dot"/>
            </w:tabs>
            <w:rPr/>
          </w:pPr>
          <w:hyperlink w:anchor="__RefHeading___Toc2570794_1067777946">
            <w:r>
              <w:rPr>
                <w:webHidden/>
                <w:rStyle w:val="IndexLink"/>
                <w:rtl w:val="true"/>
              </w:rPr>
              <w:t>ان كان البلوغ والعتق بعد الوقوف وقبل فوات وقته</w:t>
            </w:r>
            <w:r>
              <w:rPr>
                <w:rStyle w:val="IndexLink"/>
                <w:rtl w:val="true"/>
              </w:rPr>
              <w:tab/>
            </w:r>
            <w:r>
              <w:rPr>
                <w:rStyle w:val="IndexLink"/>
              </w:rPr>
              <w:t>396</w:t>
            </w:r>
          </w:hyperlink>
        </w:p>
        <w:p>
          <w:pPr>
            <w:pStyle w:val="Contents3"/>
            <w:tabs>
              <w:tab w:val="clear" w:pos="8459"/>
              <w:tab w:val="right" w:pos="9026" w:leader="dot"/>
            </w:tabs>
            <w:rPr/>
          </w:pPr>
          <w:hyperlink w:anchor="__RefHeading___Toc2570796_1067777946">
            <w:r>
              <w:rPr>
                <w:webHidden/>
                <w:rStyle w:val="IndexLink"/>
                <w:rtl w:val="true"/>
              </w:rPr>
              <w:t>يلزم الصبي والعبد الدم عند إجزاء حجّهما عن حجّة الإسلام</w:t>
            </w:r>
            <w:r>
              <w:rPr>
                <w:rStyle w:val="IndexLink"/>
                <w:rtl w:val="true"/>
              </w:rPr>
              <w:tab/>
            </w:r>
            <w:r>
              <w:rPr>
                <w:rStyle w:val="IndexLink"/>
              </w:rPr>
              <w:t>397</w:t>
            </w:r>
          </w:hyperlink>
        </w:p>
        <w:p>
          <w:pPr>
            <w:pStyle w:val="Contents3"/>
            <w:tabs>
              <w:tab w:val="clear" w:pos="8459"/>
              <w:tab w:val="right" w:pos="9026" w:leader="dot"/>
            </w:tabs>
            <w:rPr/>
          </w:pPr>
          <w:hyperlink w:anchor="__RefHeading___Toc2570798_1067777946">
            <w:r>
              <w:rPr>
                <w:webHidden/>
                <w:rStyle w:val="IndexLink"/>
                <w:rtl w:val="true"/>
              </w:rPr>
              <w:t>لا ينعقد احرام العبد إلا باذن سيده</w:t>
            </w:r>
            <w:r>
              <w:rPr>
                <w:rStyle w:val="IndexLink"/>
                <w:rtl w:val="true"/>
              </w:rPr>
              <w:tab/>
            </w:r>
            <w:r>
              <w:rPr>
                <w:rStyle w:val="IndexLink"/>
              </w:rPr>
              <w:t>397</w:t>
            </w:r>
          </w:hyperlink>
        </w:p>
        <w:p>
          <w:pPr>
            <w:pStyle w:val="Contents3"/>
            <w:tabs>
              <w:tab w:val="clear" w:pos="8459"/>
              <w:tab w:val="right" w:pos="9026" w:leader="dot"/>
            </w:tabs>
            <w:rPr/>
          </w:pPr>
          <w:hyperlink w:anchor="__RefHeading___Toc2570800_1067777946">
            <w:r>
              <w:rPr>
                <w:webHidden/>
                <w:rStyle w:val="IndexLink"/>
                <w:rtl w:val="true"/>
              </w:rPr>
              <w:t>حكم العبد إذا أفسد حجّه</w:t>
            </w:r>
            <w:r>
              <w:rPr>
                <w:rStyle w:val="IndexLink"/>
                <w:rtl w:val="true"/>
              </w:rPr>
              <w:tab/>
            </w:r>
            <w:r>
              <w:rPr>
                <w:rStyle w:val="IndexLink"/>
              </w:rPr>
              <w:t>398</w:t>
            </w:r>
          </w:hyperlink>
        </w:p>
        <w:p>
          <w:pPr>
            <w:pStyle w:val="Contents3"/>
            <w:tabs>
              <w:tab w:val="clear" w:pos="8459"/>
              <w:tab w:val="right" w:pos="9026" w:leader="dot"/>
            </w:tabs>
            <w:rPr/>
          </w:pPr>
          <w:hyperlink w:anchor="__RefHeading___Toc2570802_1067777946">
            <w:r>
              <w:rPr>
                <w:webHidden/>
                <w:rStyle w:val="IndexLink"/>
                <w:rtl w:val="true"/>
              </w:rPr>
              <w:t>إذا أذن له السيد في الاحرام وأفسد حجه</w:t>
            </w:r>
            <w:r>
              <w:rPr>
                <w:rStyle w:val="IndexLink"/>
                <w:rtl w:val="true"/>
              </w:rPr>
              <w:tab/>
            </w:r>
            <w:r>
              <w:rPr>
                <w:rStyle w:val="IndexLink"/>
              </w:rPr>
              <w:t>398</w:t>
            </w:r>
          </w:hyperlink>
        </w:p>
        <w:p>
          <w:pPr>
            <w:pStyle w:val="Contents3"/>
            <w:tabs>
              <w:tab w:val="clear" w:pos="8459"/>
              <w:tab w:val="right" w:pos="9026" w:leader="dot"/>
            </w:tabs>
            <w:rPr/>
          </w:pPr>
          <w:hyperlink w:anchor="__RefHeading___Toc2570804_1067777946">
            <w:r>
              <w:rPr>
                <w:webHidden/>
                <w:rStyle w:val="IndexLink"/>
                <w:rtl w:val="true"/>
              </w:rPr>
              <w:t>إذا أفسد العبد حجه لزمه القضاء</w:t>
            </w:r>
            <w:r>
              <w:rPr>
                <w:rStyle w:val="IndexLink"/>
                <w:rtl w:val="true"/>
              </w:rPr>
              <w:tab/>
            </w:r>
            <w:r>
              <w:rPr>
                <w:rStyle w:val="IndexLink"/>
              </w:rPr>
              <w:t>399</w:t>
            </w:r>
          </w:hyperlink>
        </w:p>
        <w:p>
          <w:pPr>
            <w:pStyle w:val="Contents3"/>
            <w:tabs>
              <w:tab w:val="clear" w:pos="8459"/>
              <w:tab w:val="right" w:pos="9026" w:leader="dot"/>
            </w:tabs>
            <w:rPr/>
          </w:pPr>
          <w:hyperlink w:anchor="__RefHeading___Toc2570806_1067777946">
            <w:r>
              <w:rPr>
                <w:webHidden/>
                <w:rStyle w:val="IndexLink"/>
                <w:rtl w:val="true"/>
              </w:rPr>
              <w:t>ليس للسيد أن يحلّ احرام عبده إذا أحرم باذنه</w:t>
            </w:r>
            <w:r>
              <w:rPr>
                <w:rStyle w:val="IndexLink"/>
                <w:rtl w:val="true"/>
              </w:rPr>
              <w:tab/>
            </w:r>
            <w:r>
              <w:rPr>
                <w:rStyle w:val="IndexLink"/>
              </w:rPr>
              <w:t>400</w:t>
            </w:r>
          </w:hyperlink>
        </w:p>
        <w:p>
          <w:pPr>
            <w:pStyle w:val="Contents2"/>
            <w:tabs>
              <w:tab w:val="clear" w:pos="8743"/>
              <w:tab w:val="right" w:pos="9026" w:leader="dot"/>
            </w:tabs>
            <w:rPr/>
          </w:pPr>
          <w:hyperlink w:anchor="__RefHeading___Toc2570808_1067777946">
            <w:r>
              <w:rPr>
                <w:webHidden/>
                <w:rStyle w:val="IndexLink"/>
                <w:rtl w:val="true"/>
              </w:rPr>
              <w:t>النيابة والاستئجار للحجّ</w:t>
            </w:r>
            <w:r>
              <w:rPr>
                <w:rStyle w:val="IndexLink"/>
                <w:rtl w:val="true"/>
              </w:rPr>
              <w:tab/>
            </w:r>
            <w:r>
              <w:rPr>
                <w:rStyle w:val="IndexLink"/>
              </w:rPr>
              <w:t>400</w:t>
            </w:r>
          </w:hyperlink>
        </w:p>
        <w:p>
          <w:pPr>
            <w:pStyle w:val="Contents3"/>
            <w:tabs>
              <w:tab w:val="clear" w:pos="8459"/>
              <w:tab w:val="right" w:pos="9026" w:leader="dot"/>
            </w:tabs>
            <w:rPr/>
          </w:pPr>
          <w:hyperlink w:anchor="__RefHeading___Toc2570810_1067777946">
            <w:r>
              <w:rPr>
                <w:webHidden/>
                <w:rStyle w:val="IndexLink"/>
                <w:rtl w:val="true"/>
              </w:rPr>
              <w:t>من أهلّ بحجتين انعقد احرامه بواحدة منهما</w:t>
            </w:r>
            <w:r>
              <w:rPr>
                <w:rStyle w:val="IndexLink"/>
                <w:rtl w:val="true"/>
              </w:rPr>
              <w:tab/>
            </w:r>
            <w:r>
              <w:rPr>
                <w:rStyle w:val="IndexLink"/>
              </w:rPr>
              <w:t>400</w:t>
            </w:r>
          </w:hyperlink>
        </w:p>
        <w:p>
          <w:pPr>
            <w:pStyle w:val="Contents3"/>
            <w:tabs>
              <w:tab w:val="clear" w:pos="8459"/>
              <w:tab w:val="right" w:pos="9026" w:leader="dot"/>
            </w:tabs>
            <w:rPr/>
          </w:pPr>
          <w:hyperlink w:anchor="__RefHeading___Toc2570812_1067777946">
            <w:r>
              <w:rPr>
                <w:webHidden/>
                <w:rStyle w:val="IndexLink"/>
                <w:rtl w:val="true"/>
              </w:rPr>
              <w:t>في جواز الاستئجار للحج</w:t>
            </w:r>
            <w:r>
              <w:rPr>
                <w:rStyle w:val="IndexLink"/>
                <w:rtl w:val="true"/>
              </w:rPr>
              <w:tab/>
            </w:r>
            <w:r>
              <w:rPr>
                <w:rStyle w:val="IndexLink"/>
              </w:rPr>
              <w:t>401</w:t>
            </w:r>
          </w:hyperlink>
        </w:p>
        <w:p>
          <w:pPr>
            <w:pStyle w:val="Contents3"/>
            <w:tabs>
              <w:tab w:val="clear" w:pos="8459"/>
              <w:tab w:val="right" w:pos="9026" w:leader="dot"/>
            </w:tabs>
            <w:rPr/>
          </w:pPr>
          <w:hyperlink w:anchor="__RefHeading___Toc2570814_1067777946">
            <w:r>
              <w:rPr>
                <w:webHidden/>
                <w:rStyle w:val="IndexLink"/>
                <w:rtl w:val="true"/>
              </w:rPr>
              <w:t>إذا صحت الإجارة فلا يحتاج إلى تعيين الوضع الذي يحرم منه</w:t>
            </w:r>
            <w:r>
              <w:rPr>
                <w:rStyle w:val="IndexLink"/>
                <w:rtl w:val="true"/>
              </w:rPr>
              <w:tab/>
            </w:r>
            <w:r>
              <w:rPr>
                <w:rStyle w:val="IndexLink"/>
              </w:rPr>
              <w:t>403</w:t>
            </w:r>
          </w:hyperlink>
        </w:p>
        <w:p>
          <w:pPr>
            <w:pStyle w:val="Contents3"/>
            <w:tabs>
              <w:tab w:val="clear" w:pos="8459"/>
              <w:tab w:val="right" w:pos="9026" w:leader="dot"/>
            </w:tabs>
            <w:rPr/>
          </w:pPr>
          <w:hyperlink w:anchor="__RefHeading___Toc2570816_1067777946">
            <w:r>
              <w:rPr>
                <w:webHidden/>
                <w:rStyle w:val="IndexLink"/>
                <w:rtl w:val="true"/>
              </w:rPr>
              <w:t>حكم من قال أول من يحج عني فله مائة</w:t>
            </w:r>
            <w:r>
              <w:rPr>
                <w:rStyle w:val="IndexLink"/>
                <w:rtl w:val="true"/>
              </w:rPr>
              <w:tab/>
            </w:r>
            <w:r>
              <w:rPr>
                <w:rStyle w:val="IndexLink"/>
              </w:rPr>
              <w:t>404</w:t>
            </w:r>
          </w:hyperlink>
        </w:p>
        <w:p>
          <w:pPr>
            <w:pStyle w:val="Contents3"/>
            <w:tabs>
              <w:tab w:val="clear" w:pos="8459"/>
              <w:tab w:val="right" w:pos="9026" w:leader="dot"/>
            </w:tabs>
            <w:rPr/>
          </w:pPr>
          <w:hyperlink w:anchor="__RefHeading___Toc2570818_1067777946">
            <w:r>
              <w:rPr>
                <w:webHidden/>
                <w:rStyle w:val="IndexLink"/>
                <w:rtl w:val="true"/>
              </w:rPr>
              <w:t>إذا أحرم الأجير عن المستأجر انعقد عمّن أحرم عنه</w:t>
            </w:r>
            <w:r>
              <w:rPr>
                <w:rStyle w:val="IndexLink"/>
                <w:rtl w:val="true"/>
              </w:rPr>
              <w:tab/>
            </w:r>
            <w:r>
              <w:rPr>
                <w:rStyle w:val="IndexLink"/>
              </w:rPr>
              <w:t>405</w:t>
            </w:r>
          </w:hyperlink>
        </w:p>
        <w:p>
          <w:pPr>
            <w:pStyle w:val="Contents3"/>
            <w:tabs>
              <w:tab w:val="clear" w:pos="8459"/>
              <w:tab w:val="right" w:pos="9026" w:leader="dot"/>
            </w:tabs>
            <w:rPr/>
          </w:pPr>
          <w:hyperlink w:anchor="__RefHeading___Toc2570820_1067777946">
            <w:r>
              <w:rPr>
                <w:webHidden/>
                <w:rStyle w:val="IndexLink"/>
                <w:rtl w:val="true"/>
              </w:rPr>
              <w:t>إذا استأجر رجلان رجلا ليحج عنهما</w:t>
            </w:r>
            <w:r>
              <w:rPr>
                <w:rStyle w:val="IndexLink"/>
                <w:rtl w:val="true"/>
              </w:rPr>
              <w:tab/>
            </w:r>
            <w:r>
              <w:rPr>
                <w:rStyle w:val="IndexLink"/>
              </w:rPr>
              <w:t>405</w:t>
            </w:r>
          </w:hyperlink>
        </w:p>
        <w:p>
          <w:pPr>
            <w:pStyle w:val="Contents3"/>
            <w:tabs>
              <w:tab w:val="clear" w:pos="8459"/>
              <w:tab w:val="right" w:pos="9026" w:leader="dot"/>
            </w:tabs>
            <w:rPr/>
          </w:pPr>
          <w:hyperlink w:anchor="__RefHeading___Toc2570822_1067777946">
            <w:r>
              <w:rPr>
                <w:webHidden/>
                <w:rStyle w:val="IndexLink"/>
                <w:rtl w:val="true"/>
              </w:rPr>
              <w:t>إذا أحرم الاجير عن نفسه وعن من استأجره</w:t>
            </w:r>
            <w:r>
              <w:rPr>
                <w:rStyle w:val="IndexLink"/>
                <w:rtl w:val="true"/>
              </w:rPr>
              <w:tab/>
            </w:r>
            <w:r>
              <w:rPr>
                <w:rStyle w:val="IndexLink"/>
              </w:rPr>
              <w:t>406</w:t>
            </w:r>
          </w:hyperlink>
        </w:p>
        <w:p>
          <w:pPr>
            <w:pStyle w:val="Contents3"/>
            <w:tabs>
              <w:tab w:val="clear" w:pos="8459"/>
              <w:tab w:val="right" w:pos="9026" w:leader="dot"/>
            </w:tabs>
            <w:rPr/>
          </w:pPr>
          <w:hyperlink w:anchor="__RefHeading___Toc2570824_1067777946">
            <w:r>
              <w:rPr>
                <w:webHidden/>
                <w:rStyle w:val="IndexLink"/>
                <w:rtl w:val="true"/>
              </w:rPr>
              <w:t>إذا أفسد الحج فعليه القضاء</w:t>
            </w:r>
            <w:r>
              <w:rPr>
                <w:rStyle w:val="IndexLink"/>
                <w:rtl w:val="true"/>
              </w:rPr>
              <w:tab/>
            </w:r>
            <w:r>
              <w:rPr>
                <w:rStyle w:val="IndexLink"/>
              </w:rPr>
              <w:t>406</w:t>
            </w:r>
          </w:hyperlink>
        </w:p>
        <w:p>
          <w:pPr>
            <w:pStyle w:val="Contents3"/>
            <w:tabs>
              <w:tab w:val="clear" w:pos="8459"/>
              <w:tab w:val="right" w:pos="9026" w:leader="dot"/>
            </w:tabs>
            <w:rPr/>
          </w:pPr>
          <w:hyperlink w:anchor="__RefHeading___Toc2570826_1067777946">
            <w:r>
              <w:rPr>
                <w:webHidden/>
                <w:rStyle w:val="IndexLink"/>
                <w:rtl w:val="true"/>
              </w:rPr>
              <w:t>حكم الأجير إذا مات أو أحصر قبل الاحرام</w:t>
            </w:r>
            <w:r>
              <w:rPr>
                <w:rStyle w:val="IndexLink"/>
                <w:rtl w:val="true"/>
              </w:rPr>
              <w:tab/>
            </w:r>
            <w:r>
              <w:rPr>
                <w:rStyle w:val="IndexLink"/>
              </w:rPr>
              <w:t>406</w:t>
            </w:r>
          </w:hyperlink>
        </w:p>
        <w:p>
          <w:pPr>
            <w:pStyle w:val="Contents3"/>
            <w:tabs>
              <w:tab w:val="clear" w:pos="8459"/>
              <w:tab w:val="right" w:pos="9026" w:leader="dot"/>
            </w:tabs>
            <w:rPr/>
          </w:pPr>
          <w:hyperlink w:anchor="__RefHeading___Toc2570828_1067777946">
            <w:r>
              <w:rPr>
                <w:webHidden/>
                <w:rStyle w:val="IndexLink"/>
                <w:rtl w:val="true"/>
              </w:rPr>
              <w:t>إذا مات الاجير أو أحصر بعد الاحرام</w:t>
            </w:r>
            <w:r>
              <w:rPr>
                <w:rStyle w:val="IndexLink"/>
                <w:rtl w:val="true"/>
              </w:rPr>
              <w:tab/>
            </w:r>
            <w:r>
              <w:rPr>
                <w:rStyle w:val="IndexLink"/>
              </w:rPr>
              <w:t>407</w:t>
            </w:r>
          </w:hyperlink>
        </w:p>
        <w:p>
          <w:pPr>
            <w:pStyle w:val="Contents3"/>
            <w:tabs>
              <w:tab w:val="clear" w:pos="8459"/>
              <w:tab w:val="right" w:pos="9026" w:leader="dot"/>
            </w:tabs>
            <w:rPr/>
          </w:pPr>
          <w:hyperlink w:anchor="__RefHeading___Toc2570830_1067777946">
            <w:r>
              <w:rPr>
                <w:webHidden/>
                <w:rStyle w:val="IndexLink"/>
                <w:rtl w:val="true"/>
              </w:rPr>
              <w:t>إذا أحرم الأجير عن نفسه ومات</w:t>
            </w:r>
            <w:r>
              <w:rPr>
                <w:rStyle w:val="IndexLink"/>
                <w:rtl w:val="true"/>
              </w:rPr>
              <w:tab/>
            </w:r>
            <w:r>
              <w:rPr>
                <w:rStyle w:val="IndexLink"/>
              </w:rPr>
              <w:t>407</w:t>
            </w:r>
          </w:hyperlink>
        </w:p>
        <w:p>
          <w:pPr>
            <w:pStyle w:val="Contents3"/>
            <w:tabs>
              <w:tab w:val="clear" w:pos="8459"/>
              <w:tab w:val="right" w:pos="9026" w:leader="dot"/>
            </w:tabs>
            <w:rPr/>
          </w:pPr>
          <w:hyperlink w:anchor="__RefHeading___Toc2570832_1067777946">
            <w:r>
              <w:rPr>
                <w:webHidden/>
                <w:rStyle w:val="IndexLink"/>
                <w:rtl w:val="true"/>
              </w:rPr>
              <w:t>إذا استأجر رجلاً أن يحجّ عنه من موضع معين</w:t>
            </w:r>
            <w:r>
              <w:rPr>
                <w:rStyle w:val="IndexLink"/>
                <w:rtl w:val="true"/>
              </w:rPr>
              <w:tab/>
            </w:r>
            <w:r>
              <w:rPr>
                <w:rStyle w:val="IndexLink"/>
              </w:rPr>
              <w:t>408</w:t>
            </w:r>
          </w:hyperlink>
        </w:p>
        <w:p>
          <w:pPr>
            <w:pStyle w:val="Contents3"/>
            <w:tabs>
              <w:tab w:val="clear" w:pos="8459"/>
              <w:tab w:val="right" w:pos="9026" w:leader="dot"/>
            </w:tabs>
            <w:rPr/>
          </w:pPr>
          <w:hyperlink w:anchor="__RefHeading___Toc2570834_1067777946">
            <w:r>
              <w:rPr>
                <w:webHidden/>
                <w:rStyle w:val="IndexLink"/>
                <w:rtl w:val="true"/>
              </w:rPr>
              <w:t>إذا استأجره ليتمتع عنه فقرن أو أفرده</w:t>
            </w:r>
            <w:r>
              <w:rPr>
                <w:rStyle w:val="IndexLink"/>
                <w:rtl w:val="true"/>
              </w:rPr>
              <w:tab/>
            </w:r>
            <w:r>
              <w:rPr>
                <w:rStyle w:val="IndexLink"/>
              </w:rPr>
              <w:t>408</w:t>
            </w:r>
          </w:hyperlink>
        </w:p>
        <w:p>
          <w:pPr>
            <w:pStyle w:val="Contents3"/>
            <w:tabs>
              <w:tab w:val="clear" w:pos="8459"/>
              <w:tab w:val="right" w:pos="9026" w:leader="dot"/>
            </w:tabs>
            <w:rPr/>
          </w:pPr>
          <w:hyperlink w:anchor="__RefHeading___Toc2570836_1067777946">
            <w:r>
              <w:rPr>
                <w:webHidden/>
                <w:rStyle w:val="IndexLink"/>
                <w:rtl w:val="true"/>
              </w:rPr>
              <w:t>إذا استأجره للافراد فتمتع</w:t>
            </w:r>
            <w:r>
              <w:rPr>
                <w:rStyle w:val="IndexLink"/>
                <w:rtl w:val="true"/>
              </w:rPr>
              <w:tab/>
            </w:r>
            <w:r>
              <w:rPr>
                <w:rStyle w:val="IndexLink"/>
              </w:rPr>
              <w:t>409</w:t>
            </w:r>
          </w:hyperlink>
        </w:p>
        <w:p>
          <w:pPr>
            <w:pStyle w:val="Contents3"/>
            <w:tabs>
              <w:tab w:val="clear" w:pos="8459"/>
              <w:tab w:val="right" w:pos="9026" w:leader="dot"/>
            </w:tabs>
            <w:rPr/>
          </w:pPr>
          <w:hyperlink w:anchor="__RefHeading___Toc2570838_1067777946">
            <w:r>
              <w:rPr>
                <w:webHidden/>
                <w:rStyle w:val="IndexLink"/>
                <w:rtl w:val="true"/>
              </w:rPr>
              <w:t>إذا أوصى أن يحج عنه تطوعا</w:t>
            </w:r>
            <w:r>
              <w:rPr>
                <w:rStyle w:val="IndexLink"/>
                <w:rtl w:val="true"/>
              </w:rPr>
              <w:tab/>
            </w:r>
            <w:r>
              <w:rPr>
                <w:rStyle w:val="IndexLink"/>
              </w:rPr>
              <w:t>409</w:t>
            </w:r>
          </w:hyperlink>
        </w:p>
        <w:p>
          <w:pPr>
            <w:pStyle w:val="Contents3"/>
            <w:tabs>
              <w:tab w:val="clear" w:pos="8459"/>
              <w:tab w:val="right" w:pos="9026" w:leader="dot"/>
            </w:tabs>
            <w:rPr/>
          </w:pPr>
          <w:hyperlink w:anchor="__RefHeading___Toc2570840_1067777946">
            <w:r>
              <w:rPr>
                <w:webHidden/>
                <w:rStyle w:val="IndexLink"/>
                <w:rtl w:val="true"/>
              </w:rPr>
              <w:t>حكم من قال حجّ عني بنفقتك</w:t>
            </w:r>
            <w:r>
              <w:rPr>
                <w:rStyle w:val="IndexLink"/>
                <w:rtl w:val="true"/>
              </w:rPr>
              <w:tab/>
            </w:r>
            <w:r>
              <w:rPr>
                <w:rStyle w:val="IndexLink"/>
              </w:rPr>
              <w:t>410</w:t>
            </w:r>
          </w:hyperlink>
        </w:p>
        <w:p>
          <w:pPr>
            <w:pStyle w:val="Contents3"/>
            <w:tabs>
              <w:tab w:val="clear" w:pos="8459"/>
              <w:tab w:val="right" w:pos="9026" w:leader="dot"/>
            </w:tabs>
            <w:rPr/>
          </w:pPr>
          <w:hyperlink w:anchor="__RefHeading___Toc2570842_1067777946">
            <w:r>
              <w:rPr>
                <w:webHidden/>
                <w:rStyle w:val="IndexLink"/>
                <w:rtl w:val="true"/>
              </w:rPr>
              <w:t>إذا قال أول من يحج عني فله مات مائة</w:t>
            </w:r>
            <w:r>
              <w:rPr>
                <w:rStyle w:val="IndexLink"/>
                <w:rtl w:val="true"/>
              </w:rPr>
              <w:tab/>
            </w:r>
            <w:r>
              <w:rPr>
                <w:rStyle w:val="IndexLink"/>
              </w:rPr>
              <w:t>410</w:t>
            </w:r>
          </w:hyperlink>
        </w:p>
        <w:p>
          <w:pPr>
            <w:pStyle w:val="Contents3"/>
            <w:tabs>
              <w:tab w:val="clear" w:pos="8459"/>
              <w:tab w:val="right" w:pos="9026" w:leader="dot"/>
            </w:tabs>
            <w:rPr/>
          </w:pPr>
          <w:hyperlink w:anchor="__RefHeading___Toc2570844_1067777946">
            <w:r>
              <w:rPr>
                <w:webHidden/>
                <w:rStyle w:val="IndexLink"/>
                <w:rtl w:val="true"/>
              </w:rPr>
              <w:t>إذا قال حج عني أو اعتمر بمائة</w:t>
            </w:r>
            <w:r>
              <w:rPr>
                <w:rStyle w:val="IndexLink"/>
                <w:rtl w:val="true"/>
              </w:rPr>
              <w:tab/>
            </w:r>
            <w:r>
              <w:rPr>
                <w:rStyle w:val="IndexLink"/>
              </w:rPr>
              <w:t>410</w:t>
            </w:r>
          </w:hyperlink>
        </w:p>
        <w:p>
          <w:pPr>
            <w:pStyle w:val="Contents3"/>
            <w:tabs>
              <w:tab w:val="clear" w:pos="8459"/>
              <w:tab w:val="right" w:pos="9026" w:leader="dot"/>
            </w:tabs>
            <w:rPr/>
          </w:pPr>
          <w:hyperlink w:anchor="__RefHeading___Toc2570846_1067777946">
            <w:r>
              <w:rPr>
                <w:webHidden/>
                <w:rStyle w:val="IndexLink"/>
                <w:rtl w:val="true"/>
              </w:rPr>
              <w:t>إذا قال من يحجّ عنّي فله عبد أودينار أوعشرة دراهم</w:t>
            </w:r>
            <w:r>
              <w:rPr>
                <w:rStyle w:val="IndexLink"/>
                <w:rtl w:val="true"/>
              </w:rPr>
              <w:tab/>
            </w:r>
            <w:r>
              <w:rPr>
                <w:rStyle w:val="IndexLink"/>
              </w:rPr>
              <w:t>411</w:t>
            </w:r>
          </w:hyperlink>
        </w:p>
        <w:p>
          <w:pPr>
            <w:pStyle w:val="Contents3"/>
            <w:tabs>
              <w:tab w:val="clear" w:pos="8459"/>
              <w:tab w:val="right" w:pos="9026" w:leader="dot"/>
            </w:tabs>
            <w:rPr/>
          </w:pPr>
          <w:hyperlink w:anchor="__RefHeading___Toc2570848_1067777946">
            <w:r>
              <w:rPr>
                <w:webHidden/>
                <w:rStyle w:val="IndexLink"/>
                <w:rtl w:val="true"/>
              </w:rPr>
              <w:t>حكم من كان عليه حجة الاسلام وحجة النذر</w:t>
            </w:r>
            <w:r>
              <w:rPr>
                <w:rStyle w:val="IndexLink"/>
                <w:rtl w:val="true"/>
              </w:rPr>
              <w:tab/>
            </w:r>
            <w:r>
              <w:rPr>
                <w:rStyle w:val="IndexLink"/>
              </w:rPr>
              <w:t>411</w:t>
            </w:r>
          </w:hyperlink>
        </w:p>
        <w:p>
          <w:pPr>
            <w:pStyle w:val="Contents3"/>
            <w:tabs>
              <w:tab w:val="clear" w:pos="8459"/>
              <w:tab w:val="right" w:pos="9026" w:leader="dot"/>
            </w:tabs>
            <w:rPr/>
          </w:pPr>
          <w:hyperlink w:anchor="__RefHeading___Toc2570850_1067777946">
            <w:r>
              <w:rPr>
                <w:webHidden/>
                <w:rStyle w:val="IndexLink"/>
                <w:rtl w:val="true"/>
              </w:rPr>
              <w:t>إذا استأجره ليحجّ عنه فاعتمرعنه</w:t>
            </w:r>
            <w:r>
              <w:rPr>
                <w:rStyle w:val="IndexLink"/>
                <w:rtl w:val="true"/>
              </w:rPr>
              <w:tab/>
            </w:r>
            <w:r>
              <w:rPr>
                <w:rStyle w:val="IndexLink"/>
              </w:rPr>
              <w:t>412</w:t>
            </w:r>
          </w:hyperlink>
        </w:p>
        <w:p>
          <w:pPr>
            <w:pStyle w:val="Contents3"/>
            <w:tabs>
              <w:tab w:val="clear" w:pos="8459"/>
              <w:tab w:val="right" w:pos="9026" w:leader="dot"/>
            </w:tabs>
            <w:rPr/>
          </w:pPr>
          <w:hyperlink w:anchor="__RefHeading___Toc2570852_1067777946">
            <w:r>
              <w:rPr>
                <w:webHidden/>
                <w:rStyle w:val="IndexLink"/>
                <w:rtl w:val="true"/>
              </w:rPr>
              <w:t>من كان عليه حجّتان وهو مغضوب</w:t>
            </w:r>
            <w:r>
              <w:rPr>
                <w:rStyle w:val="IndexLink"/>
                <w:rtl w:val="true"/>
              </w:rPr>
              <w:tab/>
            </w:r>
            <w:r>
              <w:rPr>
                <w:rStyle w:val="IndexLink"/>
              </w:rPr>
              <w:t>412</w:t>
            </w:r>
          </w:hyperlink>
        </w:p>
        <w:p>
          <w:pPr>
            <w:pStyle w:val="Contents3"/>
            <w:tabs>
              <w:tab w:val="clear" w:pos="8459"/>
              <w:tab w:val="right" w:pos="9026" w:leader="dot"/>
            </w:tabs>
            <w:rPr/>
          </w:pPr>
          <w:hyperlink w:anchor="__RefHeading___Toc2570854_1067777946">
            <w:r>
              <w:rPr>
                <w:webHidden/>
                <w:rStyle w:val="IndexLink"/>
                <w:rtl w:val="true"/>
              </w:rPr>
              <w:t>من ذكر أنه طاف أحد الطوافين اما العمرة أو الحج بغير طهارة</w:t>
            </w:r>
            <w:r>
              <w:rPr>
                <w:rStyle w:val="IndexLink"/>
                <w:rtl w:val="true"/>
              </w:rPr>
              <w:tab/>
            </w:r>
            <w:r>
              <w:rPr>
                <w:rStyle w:val="IndexLink"/>
              </w:rPr>
              <w:t>412</w:t>
            </w:r>
          </w:hyperlink>
        </w:p>
        <w:p>
          <w:pPr>
            <w:pStyle w:val="Contents2"/>
            <w:tabs>
              <w:tab w:val="clear" w:pos="8743"/>
              <w:tab w:val="right" w:pos="9026" w:leader="dot"/>
            </w:tabs>
            <w:rPr/>
          </w:pPr>
          <w:hyperlink w:anchor="__RefHeading___Toc2570856_1067777946">
            <w:r>
              <w:rPr>
                <w:webHidden/>
                <w:rStyle w:val="IndexLink"/>
                <w:rtl w:val="true"/>
              </w:rPr>
              <w:t>في جزاء الصيد وقطع الشجر</w:t>
            </w:r>
            <w:r>
              <w:rPr>
                <w:rStyle w:val="IndexLink"/>
                <w:rtl w:val="true"/>
              </w:rPr>
              <w:tab/>
            </w:r>
            <w:r>
              <w:rPr>
                <w:rStyle w:val="IndexLink"/>
              </w:rPr>
              <w:t>413</w:t>
            </w:r>
          </w:hyperlink>
        </w:p>
        <w:p>
          <w:pPr>
            <w:pStyle w:val="Contents3"/>
            <w:tabs>
              <w:tab w:val="clear" w:pos="8459"/>
              <w:tab w:val="right" w:pos="9026" w:leader="dot"/>
            </w:tabs>
            <w:rPr/>
          </w:pPr>
          <w:hyperlink w:anchor="__RefHeading___Toc2570858_1067777946">
            <w:r>
              <w:rPr>
                <w:webHidden/>
                <w:rStyle w:val="IndexLink"/>
                <w:rtl w:val="true"/>
              </w:rPr>
              <w:t>إذا قتل المحرم صيدا لزمه الجزاء</w:t>
            </w:r>
            <w:r>
              <w:rPr>
                <w:rStyle w:val="IndexLink"/>
                <w:rtl w:val="true"/>
              </w:rPr>
              <w:tab/>
            </w:r>
            <w:r>
              <w:rPr>
                <w:rStyle w:val="IndexLink"/>
              </w:rPr>
              <w:t>413</w:t>
            </w:r>
          </w:hyperlink>
        </w:p>
        <w:p>
          <w:pPr>
            <w:pStyle w:val="Contents3"/>
            <w:tabs>
              <w:tab w:val="clear" w:pos="8459"/>
              <w:tab w:val="right" w:pos="9026" w:leader="dot"/>
            </w:tabs>
            <w:rPr/>
          </w:pPr>
          <w:hyperlink w:anchor="__RefHeading___Toc2570860_1067777946">
            <w:r>
              <w:rPr>
                <w:webHidden/>
                <w:rStyle w:val="IndexLink"/>
                <w:rtl w:val="true"/>
              </w:rPr>
              <w:t>من عاد الی قتل الصيد لزمه الجزاء ثانياً</w:t>
            </w:r>
            <w:r>
              <w:rPr>
                <w:rStyle w:val="IndexLink"/>
                <w:rtl w:val="true"/>
              </w:rPr>
              <w:tab/>
            </w:r>
            <w:r>
              <w:rPr>
                <w:rStyle w:val="IndexLink"/>
              </w:rPr>
              <w:t>414</w:t>
            </w:r>
          </w:hyperlink>
        </w:p>
        <w:p>
          <w:pPr>
            <w:pStyle w:val="Contents3"/>
            <w:tabs>
              <w:tab w:val="clear" w:pos="8459"/>
              <w:tab w:val="right" w:pos="9026" w:leader="dot"/>
            </w:tabs>
            <w:rPr/>
          </w:pPr>
          <w:hyperlink w:anchor="__RefHeading___Toc2570862_1067777946">
            <w:r>
              <w:rPr>
                <w:webHidden/>
                <w:rStyle w:val="IndexLink"/>
                <w:rtl w:val="true"/>
              </w:rPr>
              <w:t>إذا قتل صيدا فهو مخير بين ثلاثة أشياء</w:t>
            </w:r>
            <w:r>
              <w:rPr>
                <w:rStyle w:val="IndexLink"/>
                <w:rtl w:val="true"/>
              </w:rPr>
              <w:tab/>
            </w:r>
            <w:r>
              <w:rPr>
                <w:rStyle w:val="IndexLink"/>
              </w:rPr>
              <w:t>414</w:t>
            </w:r>
          </w:hyperlink>
        </w:p>
        <w:p>
          <w:pPr>
            <w:pStyle w:val="Contents3"/>
            <w:tabs>
              <w:tab w:val="clear" w:pos="8459"/>
              <w:tab w:val="right" w:pos="9026" w:leader="dot"/>
            </w:tabs>
            <w:rPr/>
          </w:pPr>
          <w:hyperlink w:anchor="__RefHeading___Toc2570864_1067777946">
            <w:r>
              <w:rPr>
                <w:webHidden/>
                <w:rStyle w:val="IndexLink"/>
                <w:rtl w:val="true"/>
              </w:rPr>
              <w:t>حكم ماله مثل من الصيد</w:t>
            </w:r>
            <w:r>
              <w:rPr>
                <w:rStyle w:val="IndexLink"/>
                <w:rtl w:val="true"/>
              </w:rPr>
              <w:tab/>
            </w:r>
            <w:r>
              <w:rPr>
                <w:rStyle w:val="IndexLink"/>
              </w:rPr>
              <w:t>416</w:t>
            </w:r>
          </w:hyperlink>
        </w:p>
        <w:p>
          <w:pPr>
            <w:pStyle w:val="Contents3"/>
            <w:tabs>
              <w:tab w:val="clear" w:pos="8459"/>
              <w:tab w:val="right" w:pos="9026" w:leader="dot"/>
            </w:tabs>
            <w:rPr/>
          </w:pPr>
          <w:hyperlink w:anchor="__RefHeading___Toc2570866_1067777946">
            <w:r>
              <w:rPr>
                <w:webHidden/>
                <w:rStyle w:val="IndexLink"/>
                <w:rtl w:val="true"/>
              </w:rPr>
              <w:t>في صغار أولاد الصيد صغار أولاد المثل</w:t>
            </w:r>
            <w:r>
              <w:rPr>
                <w:rStyle w:val="IndexLink"/>
                <w:rtl w:val="true"/>
              </w:rPr>
              <w:tab/>
            </w:r>
            <w:r>
              <w:rPr>
                <w:rStyle w:val="IndexLink"/>
              </w:rPr>
              <w:t>416</w:t>
            </w:r>
          </w:hyperlink>
        </w:p>
        <w:p>
          <w:pPr>
            <w:pStyle w:val="Contents3"/>
            <w:tabs>
              <w:tab w:val="clear" w:pos="8459"/>
              <w:tab w:val="right" w:pos="9026" w:leader="dot"/>
            </w:tabs>
            <w:rPr/>
          </w:pPr>
          <w:hyperlink w:anchor="__RefHeading___Toc2570868_1067777946">
            <w:r>
              <w:rPr>
                <w:webHidden/>
                <w:rStyle w:val="IndexLink"/>
                <w:rtl w:val="true"/>
              </w:rPr>
              <w:t>الفضل في إخراج الصحيح عن المغيب</w:t>
            </w:r>
            <w:r>
              <w:rPr>
                <w:rStyle w:val="IndexLink"/>
                <w:rtl w:val="true"/>
              </w:rPr>
              <w:tab/>
            </w:r>
            <w:r>
              <w:rPr>
                <w:rStyle w:val="IndexLink"/>
              </w:rPr>
              <w:t>417</w:t>
            </w:r>
          </w:hyperlink>
        </w:p>
        <w:p>
          <w:pPr>
            <w:pStyle w:val="Contents3"/>
            <w:tabs>
              <w:tab w:val="clear" w:pos="8459"/>
              <w:tab w:val="right" w:pos="9026" w:leader="dot"/>
            </w:tabs>
            <w:rPr/>
          </w:pPr>
          <w:hyperlink w:anchor="__RefHeading___Toc2570870_1067777946">
            <w:r>
              <w:rPr>
                <w:webHidden/>
                <w:rStyle w:val="IndexLink"/>
                <w:rtl w:val="true"/>
              </w:rPr>
              <w:t>من قتل ذكرا جاز أن يفديه بأنثى وبالعكس</w:t>
            </w:r>
            <w:r>
              <w:rPr>
                <w:rStyle w:val="IndexLink"/>
                <w:rtl w:val="true"/>
              </w:rPr>
              <w:tab/>
            </w:r>
            <w:r>
              <w:rPr>
                <w:rStyle w:val="IndexLink"/>
              </w:rPr>
              <w:t>417</w:t>
            </w:r>
          </w:hyperlink>
        </w:p>
        <w:p>
          <w:pPr>
            <w:pStyle w:val="Contents3"/>
            <w:tabs>
              <w:tab w:val="clear" w:pos="8459"/>
              <w:tab w:val="right" w:pos="9026" w:leader="dot"/>
            </w:tabs>
            <w:rPr/>
          </w:pPr>
          <w:hyperlink w:anchor="__RefHeading___Toc2570872_1067777946">
            <w:r>
              <w:rPr>
                <w:webHidden/>
                <w:rStyle w:val="IndexLink"/>
                <w:rtl w:val="true"/>
              </w:rPr>
              <w:t>في المحرم إذا جرح صيداً</w:t>
            </w:r>
            <w:r>
              <w:rPr>
                <w:rStyle w:val="IndexLink"/>
                <w:rtl w:val="true"/>
              </w:rPr>
              <w:tab/>
            </w:r>
            <w:r>
              <w:rPr>
                <w:rStyle w:val="IndexLink"/>
              </w:rPr>
              <w:t>418</w:t>
            </w:r>
          </w:hyperlink>
        </w:p>
        <w:p>
          <w:pPr>
            <w:pStyle w:val="Contents3"/>
            <w:tabs>
              <w:tab w:val="clear" w:pos="8459"/>
              <w:tab w:val="right" w:pos="9026" w:leader="dot"/>
            </w:tabs>
            <w:rPr/>
          </w:pPr>
          <w:hyperlink w:anchor="__RefHeading___Toc2570874_1067777946">
            <w:r>
              <w:rPr>
                <w:webHidden/>
                <w:rStyle w:val="IndexLink"/>
                <w:rtl w:val="true"/>
              </w:rPr>
              <w:t>إذا لزمه أرش الجرح قوّم الصيد صحيحاً ومعيباً</w:t>
            </w:r>
            <w:r>
              <w:rPr>
                <w:rStyle w:val="IndexLink"/>
                <w:rtl w:val="true"/>
              </w:rPr>
              <w:tab/>
            </w:r>
            <w:r>
              <w:rPr>
                <w:rStyle w:val="IndexLink"/>
              </w:rPr>
              <w:t>418</w:t>
            </w:r>
          </w:hyperlink>
        </w:p>
        <w:p>
          <w:pPr>
            <w:pStyle w:val="Contents3"/>
            <w:tabs>
              <w:tab w:val="clear" w:pos="8459"/>
              <w:tab w:val="right" w:pos="9026" w:leader="dot"/>
            </w:tabs>
            <w:rPr/>
          </w:pPr>
          <w:hyperlink w:anchor="__RefHeading___Toc2570876_1067777946">
            <w:r>
              <w:rPr>
                <w:webHidden/>
                <w:rStyle w:val="IndexLink"/>
                <w:rtl w:val="true"/>
              </w:rPr>
              <w:t>إذا جرح صيدا فغاب عن عينه لزمه الجزاء على الكمال</w:t>
            </w:r>
            <w:r>
              <w:rPr>
                <w:rStyle w:val="IndexLink"/>
                <w:rtl w:val="true"/>
              </w:rPr>
              <w:tab/>
            </w:r>
            <w:r>
              <w:rPr>
                <w:rStyle w:val="IndexLink"/>
              </w:rPr>
              <w:t>418</w:t>
            </w:r>
          </w:hyperlink>
        </w:p>
        <w:p>
          <w:pPr>
            <w:pStyle w:val="Contents3"/>
            <w:tabs>
              <w:tab w:val="clear" w:pos="8459"/>
              <w:tab w:val="right" w:pos="9026" w:leader="dot"/>
            </w:tabs>
            <w:rPr/>
          </w:pPr>
          <w:hyperlink w:anchor="__RefHeading___Toc2570878_1067777946">
            <w:r>
              <w:rPr>
                <w:webHidden/>
                <w:rStyle w:val="IndexLink"/>
                <w:rtl w:val="true"/>
              </w:rPr>
              <w:t>جزاء الصيد على التخيير</w:t>
            </w:r>
            <w:r>
              <w:rPr>
                <w:rStyle w:val="IndexLink"/>
                <w:rtl w:val="true"/>
              </w:rPr>
              <w:tab/>
            </w:r>
            <w:r>
              <w:rPr>
                <w:rStyle w:val="IndexLink"/>
              </w:rPr>
              <w:t>419</w:t>
            </w:r>
          </w:hyperlink>
        </w:p>
        <w:p>
          <w:pPr>
            <w:pStyle w:val="Contents3"/>
            <w:tabs>
              <w:tab w:val="clear" w:pos="8459"/>
              <w:tab w:val="right" w:pos="9026" w:leader="dot"/>
            </w:tabs>
            <w:rPr/>
          </w:pPr>
          <w:hyperlink w:anchor="__RefHeading___Toc2570880_1067777946">
            <w:r>
              <w:rPr>
                <w:webHidden/>
                <w:rStyle w:val="IndexLink"/>
                <w:rtl w:val="true"/>
              </w:rPr>
              <w:t>المثل الذي يقوّم هو الجزاء</w:t>
            </w:r>
            <w:r>
              <w:rPr>
                <w:rStyle w:val="IndexLink"/>
                <w:rtl w:val="true"/>
              </w:rPr>
              <w:tab/>
            </w:r>
            <w:r>
              <w:rPr>
                <w:rStyle w:val="IndexLink"/>
              </w:rPr>
              <w:t>420</w:t>
            </w:r>
          </w:hyperlink>
        </w:p>
        <w:p>
          <w:pPr>
            <w:pStyle w:val="Contents3"/>
            <w:tabs>
              <w:tab w:val="clear" w:pos="8459"/>
              <w:tab w:val="right" w:pos="9026" w:leader="dot"/>
            </w:tabs>
            <w:rPr/>
          </w:pPr>
          <w:hyperlink w:anchor="__RefHeading___Toc2570882_1067777946">
            <w:r>
              <w:rPr>
                <w:webHidden/>
                <w:rStyle w:val="IndexLink"/>
                <w:rtl w:val="true"/>
              </w:rPr>
              <w:t>ماله مثل يلزم قيمته وقت الاخراج</w:t>
            </w:r>
            <w:r>
              <w:rPr>
                <w:rStyle w:val="IndexLink"/>
                <w:rtl w:val="true"/>
              </w:rPr>
              <w:tab/>
            </w:r>
            <w:r>
              <w:rPr>
                <w:rStyle w:val="IndexLink"/>
              </w:rPr>
              <w:t>420</w:t>
            </w:r>
          </w:hyperlink>
        </w:p>
        <w:p>
          <w:pPr>
            <w:pStyle w:val="Contents3"/>
            <w:tabs>
              <w:tab w:val="clear" w:pos="8459"/>
              <w:tab w:val="right" w:pos="9026" w:leader="dot"/>
            </w:tabs>
            <w:rPr/>
          </w:pPr>
          <w:hyperlink w:anchor="__RefHeading___Toc2570884_1067777946">
            <w:r>
              <w:rPr>
                <w:webHidden/>
                <w:rStyle w:val="IndexLink"/>
                <w:rtl w:val="true"/>
              </w:rPr>
              <w:t>لحم الصيد حرام على المحرم</w:t>
            </w:r>
            <w:r>
              <w:rPr>
                <w:rStyle w:val="IndexLink"/>
                <w:rtl w:val="true"/>
              </w:rPr>
              <w:tab/>
            </w:r>
            <w:r>
              <w:rPr>
                <w:rStyle w:val="IndexLink"/>
              </w:rPr>
              <w:t>420</w:t>
            </w:r>
          </w:hyperlink>
        </w:p>
        <w:p>
          <w:pPr>
            <w:pStyle w:val="Contents3"/>
            <w:tabs>
              <w:tab w:val="clear" w:pos="8459"/>
              <w:tab w:val="right" w:pos="9026" w:leader="dot"/>
            </w:tabs>
            <w:rPr/>
          </w:pPr>
          <w:hyperlink w:anchor="__RefHeading___Toc2570886_1067777946">
            <w:r>
              <w:rPr>
                <w:webHidden/>
                <w:rStyle w:val="IndexLink"/>
                <w:rtl w:val="true"/>
              </w:rPr>
              <w:t>المحرم إذا ذبح صيدا فهو ميتة</w:t>
            </w:r>
            <w:r>
              <w:rPr>
                <w:rStyle w:val="IndexLink"/>
                <w:rtl w:val="true"/>
              </w:rPr>
              <w:tab/>
            </w:r>
            <w:r>
              <w:rPr>
                <w:rStyle w:val="IndexLink"/>
              </w:rPr>
              <w:t>421</w:t>
            </w:r>
          </w:hyperlink>
        </w:p>
        <w:p>
          <w:pPr>
            <w:pStyle w:val="Contents3"/>
            <w:tabs>
              <w:tab w:val="clear" w:pos="8459"/>
              <w:tab w:val="right" w:pos="9026" w:leader="dot"/>
            </w:tabs>
            <w:rPr/>
          </w:pPr>
          <w:hyperlink w:anchor="__RefHeading___Toc2570888_1067777946">
            <w:r>
              <w:rPr>
                <w:webHidden/>
                <w:rStyle w:val="IndexLink"/>
                <w:rtl w:val="true"/>
              </w:rPr>
              <w:t>إذا ذبح صيد الحرم كان ميتة</w:t>
            </w:r>
            <w:r>
              <w:rPr>
                <w:rStyle w:val="IndexLink"/>
                <w:rtl w:val="true"/>
              </w:rPr>
              <w:tab/>
            </w:r>
            <w:r>
              <w:rPr>
                <w:rStyle w:val="IndexLink"/>
              </w:rPr>
              <w:t>422</w:t>
            </w:r>
          </w:hyperlink>
        </w:p>
        <w:p>
          <w:pPr>
            <w:pStyle w:val="Contents3"/>
            <w:tabs>
              <w:tab w:val="clear" w:pos="8459"/>
              <w:tab w:val="right" w:pos="9026" w:leader="dot"/>
            </w:tabs>
            <w:rPr/>
          </w:pPr>
          <w:hyperlink w:anchor="__RefHeading___Toc2570890_1067777946">
            <w:r>
              <w:rPr>
                <w:webHidden/>
                <w:rStyle w:val="IndexLink"/>
                <w:rtl w:val="true"/>
              </w:rPr>
              <w:t>إذا أكل المحرم من صيد قتله لزمه قيمته</w:t>
            </w:r>
            <w:r>
              <w:rPr>
                <w:rStyle w:val="IndexLink"/>
                <w:rtl w:val="true"/>
              </w:rPr>
              <w:tab/>
            </w:r>
            <w:r>
              <w:rPr>
                <w:rStyle w:val="IndexLink"/>
              </w:rPr>
              <w:t>422</w:t>
            </w:r>
          </w:hyperlink>
        </w:p>
        <w:p>
          <w:pPr>
            <w:pStyle w:val="Contents3"/>
            <w:tabs>
              <w:tab w:val="clear" w:pos="8459"/>
              <w:tab w:val="right" w:pos="9026" w:leader="dot"/>
            </w:tabs>
            <w:rPr/>
          </w:pPr>
          <w:hyperlink w:anchor="__RefHeading___Toc2570892_1067777946">
            <w:r>
              <w:rPr>
                <w:webHidden/>
                <w:rStyle w:val="IndexLink"/>
                <w:rtl w:val="true"/>
              </w:rPr>
              <w:t>إذا دل المحرم على الصيد فقتله المدلول</w:t>
            </w:r>
            <w:r>
              <w:rPr>
                <w:rStyle w:val="IndexLink"/>
                <w:rtl w:val="true"/>
              </w:rPr>
              <w:tab/>
            </w:r>
            <w:r>
              <w:rPr>
                <w:rStyle w:val="IndexLink"/>
              </w:rPr>
              <w:t>422</w:t>
            </w:r>
          </w:hyperlink>
        </w:p>
        <w:p>
          <w:pPr>
            <w:pStyle w:val="Contents3"/>
            <w:tabs>
              <w:tab w:val="clear" w:pos="8459"/>
              <w:tab w:val="right" w:pos="9026" w:leader="dot"/>
            </w:tabs>
            <w:rPr/>
          </w:pPr>
          <w:hyperlink w:anchor="__RefHeading___Toc2570894_1067777946">
            <w:r>
              <w:rPr>
                <w:webHidden/>
                <w:rStyle w:val="IndexLink"/>
                <w:rtl w:val="true"/>
              </w:rPr>
              <w:t>إذا أمسك محرم صيداً فقتله محرم اخر</w:t>
            </w:r>
            <w:r>
              <w:rPr>
                <w:rStyle w:val="IndexLink"/>
                <w:rtl w:val="true"/>
              </w:rPr>
              <w:tab/>
            </w:r>
            <w:r>
              <w:rPr>
                <w:rStyle w:val="IndexLink"/>
              </w:rPr>
              <w:t>423</w:t>
            </w:r>
          </w:hyperlink>
        </w:p>
        <w:p>
          <w:pPr>
            <w:pStyle w:val="Contents3"/>
            <w:tabs>
              <w:tab w:val="clear" w:pos="8459"/>
              <w:tab w:val="right" w:pos="9026" w:leader="dot"/>
            </w:tabs>
            <w:rPr/>
          </w:pPr>
          <w:hyperlink w:anchor="__RefHeading___Toc2570896_1067777946">
            <w:r>
              <w:rPr>
                <w:webHidden/>
                <w:rStyle w:val="IndexLink"/>
                <w:rtl w:val="true"/>
              </w:rPr>
              <w:t>صيد المحرم مضمون</w:t>
            </w:r>
            <w:r>
              <w:rPr>
                <w:rStyle w:val="IndexLink"/>
                <w:rtl w:val="true"/>
              </w:rPr>
              <w:tab/>
            </w:r>
            <w:r>
              <w:rPr>
                <w:rStyle w:val="IndexLink"/>
              </w:rPr>
              <w:t>423</w:t>
            </w:r>
          </w:hyperlink>
        </w:p>
        <w:p>
          <w:pPr>
            <w:pStyle w:val="Contents3"/>
            <w:tabs>
              <w:tab w:val="clear" w:pos="8459"/>
              <w:tab w:val="right" w:pos="9026" w:leader="dot"/>
            </w:tabs>
            <w:rPr/>
          </w:pPr>
          <w:hyperlink w:anchor="__RefHeading___Toc2570898_1067777946">
            <w:r>
              <w:rPr>
                <w:webHidden/>
                <w:rStyle w:val="IndexLink"/>
                <w:rtl w:val="true"/>
              </w:rPr>
              <w:t>صيد الحرم إذا تجرّد عن الاحرام يضمن</w:t>
            </w:r>
            <w:r>
              <w:rPr>
                <w:rStyle w:val="IndexLink"/>
                <w:rtl w:val="true"/>
              </w:rPr>
              <w:tab/>
            </w:r>
            <w:r>
              <w:rPr>
                <w:rStyle w:val="IndexLink"/>
              </w:rPr>
              <w:t>424</w:t>
            </w:r>
          </w:hyperlink>
        </w:p>
        <w:p>
          <w:pPr>
            <w:pStyle w:val="Contents3"/>
            <w:tabs>
              <w:tab w:val="clear" w:pos="8459"/>
              <w:tab w:val="right" w:pos="9026" w:leader="dot"/>
            </w:tabs>
            <w:rPr/>
          </w:pPr>
          <w:hyperlink w:anchor="__RefHeading___Toc2570900_1067777946">
            <w:r>
              <w:rPr>
                <w:webHidden/>
                <w:rStyle w:val="IndexLink"/>
                <w:rtl w:val="true"/>
              </w:rPr>
              <w:t>المحلّ إذا صاد صيداً في الحلّ وأدخله الحرم</w:t>
            </w:r>
            <w:r>
              <w:rPr>
                <w:rStyle w:val="IndexLink"/>
                <w:rtl w:val="true"/>
              </w:rPr>
              <w:tab/>
            </w:r>
            <w:r>
              <w:rPr>
                <w:rStyle w:val="IndexLink"/>
              </w:rPr>
              <w:t>424</w:t>
            </w:r>
          </w:hyperlink>
        </w:p>
        <w:p>
          <w:pPr>
            <w:pStyle w:val="Contents3"/>
            <w:tabs>
              <w:tab w:val="clear" w:pos="8459"/>
              <w:tab w:val="right" w:pos="9026" w:leader="dot"/>
            </w:tabs>
            <w:rPr/>
          </w:pPr>
          <w:hyperlink w:anchor="__RefHeading___Toc2570902_1067777946">
            <w:r>
              <w:rPr>
                <w:webHidden/>
                <w:rStyle w:val="IndexLink"/>
                <w:rtl w:val="true"/>
              </w:rPr>
              <w:t>لا ضمان في الشجر الذي ينبته الآدميون</w:t>
            </w:r>
            <w:r>
              <w:rPr>
                <w:rStyle w:val="IndexLink"/>
                <w:rtl w:val="true"/>
              </w:rPr>
              <w:tab/>
            </w:r>
            <w:r>
              <w:rPr>
                <w:rStyle w:val="IndexLink"/>
              </w:rPr>
              <w:t>424</w:t>
            </w:r>
          </w:hyperlink>
        </w:p>
        <w:p>
          <w:pPr>
            <w:pStyle w:val="Contents3"/>
            <w:tabs>
              <w:tab w:val="clear" w:pos="8459"/>
              <w:tab w:val="right" w:pos="9026" w:leader="dot"/>
            </w:tabs>
            <w:rPr/>
          </w:pPr>
          <w:hyperlink w:anchor="__RefHeading___Toc2570904_1067777946">
            <w:r>
              <w:rPr>
                <w:webHidden/>
                <w:rStyle w:val="IndexLink"/>
                <w:rtl w:val="true"/>
              </w:rPr>
              <w:t>في الشجرة الكبيرة بقرة وفي الصغيرة شاة</w:t>
            </w:r>
            <w:r>
              <w:rPr>
                <w:rStyle w:val="IndexLink"/>
                <w:rtl w:val="true"/>
              </w:rPr>
              <w:tab/>
            </w:r>
            <w:r>
              <w:rPr>
                <w:rStyle w:val="IndexLink"/>
              </w:rPr>
              <w:t>425</w:t>
            </w:r>
          </w:hyperlink>
        </w:p>
        <w:p>
          <w:pPr>
            <w:pStyle w:val="Contents3"/>
            <w:tabs>
              <w:tab w:val="clear" w:pos="8459"/>
              <w:tab w:val="right" w:pos="9026" w:leader="dot"/>
            </w:tabs>
            <w:rPr/>
          </w:pPr>
          <w:hyperlink w:anchor="__RefHeading___Toc2570906_1067777946">
            <w:r>
              <w:rPr>
                <w:webHidden/>
                <w:rStyle w:val="IndexLink"/>
                <w:rtl w:val="true"/>
              </w:rPr>
              <w:t>لابأس بالرعي في الحرم</w:t>
            </w:r>
            <w:r>
              <w:rPr>
                <w:rStyle w:val="IndexLink"/>
                <w:rtl w:val="true"/>
              </w:rPr>
              <w:tab/>
            </w:r>
            <w:r>
              <w:rPr>
                <w:rStyle w:val="IndexLink"/>
              </w:rPr>
              <w:t>426</w:t>
            </w:r>
          </w:hyperlink>
        </w:p>
        <w:p>
          <w:pPr>
            <w:pStyle w:val="Contents3"/>
            <w:tabs>
              <w:tab w:val="clear" w:pos="8459"/>
              <w:tab w:val="right" w:pos="9026" w:leader="dot"/>
            </w:tabs>
            <w:rPr/>
          </w:pPr>
          <w:hyperlink w:anchor="__RefHeading___Toc2570908_1067777946">
            <w:r>
              <w:rPr>
                <w:webHidden/>
                <w:rStyle w:val="IndexLink"/>
                <w:rtl w:val="true"/>
              </w:rPr>
              <w:t>لا بأس باخراج حصى الحرم وترابه وأحجاره</w:t>
            </w:r>
            <w:r>
              <w:rPr>
                <w:rStyle w:val="IndexLink"/>
                <w:rtl w:val="true"/>
              </w:rPr>
              <w:tab/>
            </w:r>
            <w:r>
              <w:rPr>
                <w:rStyle w:val="IndexLink"/>
              </w:rPr>
              <w:t>426</w:t>
            </w:r>
          </w:hyperlink>
        </w:p>
        <w:p>
          <w:pPr>
            <w:pStyle w:val="Contents3"/>
            <w:tabs>
              <w:tab w:val="clear" w:pos="8459"/>
              <w:tab w:val="right" w:pos="9026" w:leader="dot"/>
            </w:tabs>
            <w:rPr/>
          </w:pPr>
          <w:hyperlink w:anchor="__RefHeading___Toc2570910_1067777946">
            <w:r>
              <w:rPr>
                <w:webHidden/>
                <w:rStyle w:val="IndexLink"/>
                <w:rtl w:val="true"/>
              </w:rPr>
              <w:t>حكم المفرد والقارن في الجزاء</w:t>
            </w:r>
            <w:r>
              <w:rPr>
                <w:rStyle w:val="IndexLink"/>
                <w:rtl w:val="true"/>
              </w:rPr>
              <w:tab/>
            </w:r>
            <w:r>
              <w:rPr>
                <w:rStyle w:val="IndexLink"/>
              </w:rPr>
              <w:t>427</w:t>
            </w:r>
          </w:hyperlink>
        </w:p>
        <w:p>
          <w:pPr>
            <w:pStyle w:val="Contents3"/>
            <w:tabs>
              <w:tab w:val="clear" w:pos="8459"/>
              <w:tab w:val="right" w:pos="9026" w:leader="dot"/>
            </w:tabs>
            <w:rPr/>
          </w:pPr>
          <w:hyperlink w:anchor="__RefHeading___Toc2570912_1067777946">
            <w:r>
              <w:rPr>
                <w:webHidden/>
                <w:rStyle w:val="IndexLink"/>
                <w:rtl w:val="true"/>
              </w:rPr>
              <w:t>إذا اشترك جماعة في قتل صيد</w:t>
            </w:r>
            <w:r>
              <w:rPr>
                <w:rStyle w:val="IndexLink"/>
                <w:rtl w:val="true"/>
              </w:rPr>
              <w:tab/>
            </w:r>
            <w:r>
              <w:rPr>
                <w:rStyle w:val="IndexLink"/>
              </w:rPr>
              <w:t>427</w:t>
            </w:r>
          </w:hyperlink>
        </w:p>
        <w:p>
          <w:pPr>
            <w:pStyle w:val="Contents3"/>
            <w:tabs>
              <w:tab w:val="clear" w:pos="8459"/>
              <w:tab w:val="right" w:pos="9026" w:leader="dot"/>
            </w:tabs>
            <w:rPr/>
          </w:pPr>
          <w:hyperlink w:anchor="__RefHeading___Toc2570914_1067777946">
            <w:r>
              <w:rPr>
                <w:webHidden/>
                <w:rStyle w:val="IndexLink"/>
                <w:rtl w:val="true"/>
              </w:rPr>
              <w:t>الجزاء علی المحرم إذا قتل صيداً مملوكاً لغيره</w:t>
            </w:r>
            <w:r>
              <w:rPr>
                <w:rStyle w:val="IndexLink"/>
                <w:rtl w:val="true"/>
              </w:rPr>
              <w:tab/>
            </w:r>
            <w:r>
              <w:rPr>
                <w:rStyle w:val="IndexLink"/>
              </w:rPr>
              <w:t>428</w:t>
            </w:r>
          </w:hyperlink>
        </w:p>
        <w:p>
          <w:pPr>
            <w:pStyle w:val="Contents3"/>
            <w:tabs>
              <w:tab w:val="clear" w:pos="8459"/>
              <w:tab w:val="right" w:pos="9026" w:leader="dot"/>
            </w:tabs>
            <w:rPr/>
          </w:pPr>
          <w:hyperlink w:anchor="__RefHeading___Toc2570916_1067777946">
            <w:r>
              <w:rPr>
                <w:webHidden/>
                <w:rStyle w:val="IndexLink"/>
                <w:rtl w:val="true"/>
              </w:rPr>
              <w:t>يجب على المحرم إذا قتل الحمام شاة</w:t>
            </w:r>
            <w:r>
              <w:rPr>
                <w:rStyle w:val="IndexLink"/>
                <w:rtl w:val="true"/>
              </w:rPr>
              <w:tab/>
            </w:r>
            <w:r>
              <w:rPr>
                <w:rStyle w:val="IndexLink"/>
              </w:rPr>
              <w:t>428</w:t>
            </w:r>
          </w:hyperlink>
        </w:p>
        <w:p>
          <w:pPr>
            <w:pStyle w:val="Contents3"/>
            <w:tabs>
              <w:tab w:val="clear" w:pos="8459"/>
              <w:tab w:val="right" w:pos="9026" w:leader="dot"/>
            </w:tabs>
            <w:rPr/>
          </w:pPr>
          <w:hyperlink w:anchor="__RefHeading___Toc2570918_1067777946">
            <w:r>
              <w:rPr>
                <w:webHidden/>
                <w:rStyle w:val="IndexLink"/>
                <w:rtl w:val="true"/>
              </w:rPr>
              <w:t>إذا رمی صيداً وهما في الحلّ فدخل السهم في الحرم وأصاب الصيد</w:t>
            </w:r>
            <w:r>
              <w:rPr>
                <w:rStyle w:val="IndexLink"/>
                <w:rtl w:val="true"/>
              </w:rPr>
              <w:tab/>
            </w:r>
            <w:r>
              <w:rPr>
                <w:rStyle w:val="IndexLink"/>
              </w:rPr>
              <w:t>429</w:t>
            </w:r>
          </w:hyperlink>
        </w:p>
        <w:p>
          <w:pPr>
            <w:pStyle w:val="Contents3"/>
            <w:tabs>
              <w:tab w:val="clear" w:pos="8459"/>
              <w:tab w:val="right" w:pos="9026" w:leader="dot"/>
            </w:tabs>
            <w:rPr/>
          </w:pPr>
          <w:hyperlink w:anchor="__RefHeading___Toc2570920_1067777946">
            <w:r>
              <w:rPr>
                <w:webHidden/>
                <w:rStyle w:val="IndexLink"/>
                <w:rtl w:val="true"/>
              </w:rPr>
              <w:t>إذا كان الطير على غصن شجرة أصلها في الحرم</w:t>
            </w:r>
            <w:r>
              <w:rPr>
                <w:rStyle w:val="IndexLink"/>
                <w:rtl w:val="true"/>
              </w:rPr>
              <w:tab/>
            </w:r>
            <w:r>
              <w:rPr>
                <w:rStyle w:val="IndexLink"/>
              </w:rPr>
              <w:t>429</w:t>
            </w:r>
          </w:hyperlink>
        </w:p>
        <w:p>
          <w:pPr>
            <w:pStyle w:val="Contents3"/>
            <w:tabs>
              <w:tab w:val="clear" w:pos="8459"/>
              <w:tab w:val="right" w:pos="9026" w:leader="dot"/>
            </w:tabs>
            <w:rPr/>
          </w:pPr>
          <w:hyperlink w:anchor="__RefHeading___Toc2570922_1067777946">
            <w:r>
              <w:rPr>
                <w:webHidden/>
                <w:rStyle w:val="IndexLink"/>
                <w:rtl w:val="true"/>
              </w:rPr>
              <w:t>الدجاج الحبشي ليس بصيد</w:t>
            </w:r>
            <w:r>
              <w:rPr>
                <w:rStyle w:val="IndexLink"/>
                <w:rtl w:val="true"/>
              </w:rPr>
              <w:tab/>
            </w:r>
            <w:r>
              <w:rPr>
                <w:rStyle w:val="IndexLink"/>
              </w:rPr>
              <w:t>430</w:t>
            </w:r>
          </w:hyperlink>
        </w:p>
        <w:p>
          <w:pPr>
            <w:pStyle w:val="Contents3"/>
            <w:tabs>
              <w:tab w:val="clear" w:pos="8459"/>
              <w:tab w:val="right" w:pos="9026" w:leader="dot"/>
            </w:tabs>
            <w:rPr/>
          </w:pPr>
          <w:hyperlink w:anchor="__RefHeading___Toc2570924_1067777946">
            <w:r>
              <w:rPr>
                <w:webHidden/>
                <w:rStyle w:val="IndexLink"/>
                <w:rtl w:val="true"/>
              </w:rPr>
              <w:t>إذا انتقل الصيد الی المحرم بالميراث لايملكه</w:t>
            </w:r>
            <w:r>
              <w:rPr>
                <w:rStyle w:val="IndexLink"/>
                <w:rtl w:val="true"/>
              </w:rPr>
              <w:tab/>
            </w:r>
            <w:r>
              <w:rPr>
                <w:rStyle w:val="IndexLink"/>
              </w:rPr>
              <w:t>430</w:t>
            </w:r>
          </w:hyperlink>
        </w:p>
        <w:p>
          <w:pPr>
            <w:pStyle w:val="Contents3"/>
            <w:tabs>
              <w:tab w:val="clear" w:pos="8459"/>
              <w:tab w:val="right" w:pos="9026" w:leader="dot"/>
            </w:tabs>
            <w:rPr/>
          </w:pPr>
          <w:hyperlink w:anchor="__RefHeading___Toc2570926_1067777946">
            <w:r>
              <w:rPr>
                <w:webHidden/>
                <w:rStyle w:val="IndexLink"/>
                <w:rtl w:val="true"/>
              </w:rPr>
              <w:t>إذا أحرم الانسان ومعه صيد</w:t>
            </w:r>
            <w:r>
              <w:rPr>
                <w:rStyle w:val="IndexLink"/>
                <w:rtl w:val="true"/>
              </w:rPr>
              <w:tab/>
            </w:r>
            <w:r>
              <w:rPr>
                <w:rStyle w:val="IndexLink"/>
              </w:rPr>
              <w:t>430</w:t>
            </w:r>
          </w:hyperlink>
        </w:p>
        <w:p>
          <w:pPr>
            <w:pStyle w:val="Contents3"/>
            <w:tabs>
              <w:tab w:val="clear" w:pos="8459"/>
              <w:tab w:val="right" w:pos="9026" w:leader="dot"/>
            </w:tabs>
            <w:rPr/>
          </w:pPr>
          <w:hyperlink w:anchor="__RefHeading___Toc2570928_1067777946">
            <w:r>
              <w:rPr>
                <w:webHidden/>
                <w:rStyle w:val="IndexLink"/>
                <w:rtl w:val="true"/>
              </w:rPr>
              <w:t>الجراد مضمون بالجزاء</w:t>
            </w:r>
            <w:r>
              <w:rPr>
                <w:rStyle w:val="IndexLink"/>
                <w:rtl w:val="true"/>
              </w:rPr>
              <w:tab/>
            </w:r>
            <w:r>
              <w:rPr>
                <w:rStyle w:val="IndexLink"/>
              </w:rPr>
              <w:t>431</w:t>
            </w:r>
          </w:hyperlink>
        </w:p>
        <w:p>
          <w:pPr>
            <w:pStyle w:val="Contents3"/>
            <w:tabs>
              <w:tab w:val="clear" w:pos="8459"/>
              <w:tab w:val="right" w:pos="9026" w:leader="dot"/>
            </w:tabs>
            <w:rPr/>
          </w:pPr>
          <w:hyperlink w:anchor="__RefHeading___Toc2570930_1067777946">
            <w:r>
              <w:rPr>
                <w:webHidden/>
                <w:rStyle w:val="IndexLink"/>
                <w:rtl w:val="true"/>
              </w:rPr>
              <w:t>في قتل الجرادة تمرة</w:t>
            </w:r>
            <w:r>
              <w:rPr>
                <w:rStyle w:val="IndexLink"/>
                <w:rtl w:val="true"/>
              </w:rPr>
              <w:tab/>
            </w:r>
            <w:r>
              <w:rPr>
                <w:rStyle w:val="IndexLink"/>
              </w:rPr>
              <w:t>431</w:t>
            </w:r>
          </w:hyperlink>
        </w:p>
        <w:p>
          <w:pPr>
            <w:pStyle w:val="Contents3"/>
            <w:tabs>
              <w:tab w:val="clear" w:pos="8459"/>
              <w:tab w:val="right" w:pos="9026" w:leader="dot"/>
            </w:tabs>
            <w:rPr/>
          </w:pPr>
          <w:hyperlink w:anchor="__RefHeading___Toc2570932_1067777946">
            <w:r>
              <w:rPr>
                <w:webHidden/>
                <w:rStyle w:val="IndexLink"/>
                <w:rtl w:val="true"/>
              </w:rPr>
              <w:t>حكم من قتل الجراد إذا انفرش بالطريق</w:t>
            </w:r>
            <w:r>
              <w:rPr>
                <w:rStyle w:val="IndexLink"/>
                <w:rtl w:val="true"/>
              </w:rPr>
              <w:tab/>
            </w:r>
            <w:r>
              <w:rPr>
                <w:rStyle w:val="IndexLink"/>
              </w:rPr>
              <w:t>432</w:t>
            </w:r>
          </w:hyperlink>
        </w:p>
        <w:p>
          <w:pPr>
            <w:pStyle w:val="Contents3"/>
            <w:tabs>
              <w:tab w:val="clear" w:pos="8459"/>
              <w:tab w:val="right" w:pos="9026" w:leader="dot"/>
            </w:tabs>
            <w:rPr/>
          </w:pPr>
          <w:hyperlink w:anchor="__RefHeading___Toc2570934_1067777946">
            <w:r>
              <w:rPr>
                <w:webHidden/>
                <w:rStyle w:val="IndexLink"/>
                <w:rtl w:val="true"/>
              </w:rPr>
              <w:t>بيض النعام إذا كسره المحرم</w:t>
            </w:r>
            <w:r>
              <w:rPr>
                <w:rStyle w:val="IndexLink"/>
                <w:rtl w:val="true"/>
              </w:rPr>
              <w:tab/>
            </w:r>
            <w:r>
              <w:rPr>
                <w:rStyle w:val="IndexLink"/>
              </w:rPr>
              <w:t>432</w:t>
            </w:r>
          </w:hyperlink>
        </w:p>
        <w:p>
          <w:pPr>
            <w:pStyle w:val="Contents3"/>
            <w:tabs>
              <w:tab w:val="clear" w:pos="8459"/>
              <w:tab w:val="right" w:pos="9026" w:leader="dot"/>
            </w:tabs>
            <w:rPr/>
          </w:pPr>
          <w:hyperlink w:anchor="__RefHeading___Toc2570936_1067777946">
            <w:r>
              <w:rPr>
                <w:webHidden/>
                <w:rStyle w:val="IndexLink"/>
                <w:rtl w:val="true"/>
              </w:rPr>
              <w:t>إذا كسر المحرم بيضة فيها فرخها</w:t>
            </w:r>
            <w:r>
              <w:rPr>
                <w:rStyle w:val="IndexLink"/>
                <w:rtl w:val="true"/>
              </w:rPr>
              <w:tab/>
            </w:r>
            <w:r>
              <w:rPr>
                <w:rStyle w:val="IndexLink"/>
              </w:rPr>
              <w:t>433</w:t>
            </w:r>
          </w:hyperlink>
        </w:p>
        <w:p>
          <w:pPr>
            <w:pStyle w:val="Contents3"/>
            <w:tabs>
              <w:tab w:val="clear" w:pos="8459"/>
              <w:tab w:val="right" w:pos="9026" w:leader="dot"/>
            </w:tabs>
            <w:rPr/>
          </w:pPr>
          <w:hyperlink w:anchor="__RefHeading___Toc2570938_1067777946">
            <w:r>
              <w:rPr>
                <w:webHidden/>
                <w:rStyle w:val="IndexLink"/>
                <w:rtl w:val="true"/>
              </w:rPr>
              <w:t>إذا باض الطير على فراش محرم</w:t>
            </w:r>
            <w:r>
              <w:rPr>
                <w:rStyle w:val="IndexLink"/>
                <w:rtl w:val="true"/>
              </w:rPr>
              <w:tab/>
            </w:r>
            <w:r>
              <w:rPr>
                <w:rStyle w:val="IndexLink"/>
              </w:rPr>
              <w:t>433</w:t>
            </w:r>
          </w:hyperlink>
        </w:p>
        <w:p>
          <w:pPr>
            <w:pStyle w:val="Contents3"/>
            <w:tabs>
              <w:tab w:val="clear" w:pos="8459"/>
              <w:tab w:val="right" w:pos="9026" w:leader="dot"/>
            </w:tabs>
            <w:rPr/>
          </w:pPr>
          <w:hyperlink w:anchor="__RefHeading___Toc2570940_1067777946">
            <w:r>
              <w:rPr>
                <w:webHidden/>
                <w:rStyle w:val="IndexLink"/>
                <w:rtl w:val="true"/>
              </w:rPr>
              <w:t>إذا قتل المحرم الاسد لزمه كبش</w:t>
            </w:r>
            <w:r>
              <w:rPr>
                <w:rStyle w:val="IndexLink"/>
                <w:rtl w:val="true"/>
              </w:rPr>
              <w:tab/>
            </w:r>
            <w:r>
              <w:rPr>
                <w:rStyle w:val="IndexLink"/>
              </w:rPr>
              <w:t>434</w:t>
            </w:r>
          </w:hyperlink>
        </w:p>
        <w:p>
          <w:pPr>
            <w:pStyle w:val="Contents3"/>
            <w:tabs>
              <w:tab w:val="clear" w:pos="8459"/>
              <w:tab w:val="right" w:pos="9026" w:leader="dot"/>
            </w:tabs>
            <w:rPr/>
          </w:pPr>
          <w:hyperlink w:anchor="__RefHeading___Toc2570942_1067777946">
            <w:r>
              <w:rPr>
                <w:webHidden/>
                <w:rStyle w:val="IndexLink"/>
                <w:rtl w:val="true"/>
              </w:rPr>
              <w:t>الضبع لا كفارة في قتله</w:t>
            </w:r>
            <w:r>
              <w:rPr>
                <w:rStyle w:val="IndexLink"/>
                <w:rtl w:val="true"/>
              </w:rPr>
              <w:tab/>
            </w:r>
            <w:r>
              <w:rPr>
                <w:rStyle w:val="IndexLink"/>
              </w:rPr>
              <w:t>434</w:t>
            </w:r>
          </w:hyperlink>
        </w:p>
        <w:p>
          <w:pPr>
            <w:pStyle w:val="Contents3"/>
            <w:tabs>
              <w:tab w:val="clear" w:pos="8459"/>
              <w:tab w:val="right" w:pos="9026" w:leader="dot"/>
            </w:tabs>
            <w:rPr/>
          </w:pPr>
          <w:hyperlink w:anchor="__RefHeading___Toc2570944_1067777946">
            <w:r>
              <w:rPr>
                <w:webHidden/>
                <w:rStyle w:val="IndexLink"/>
                <w:rtl w:val="true"/>
              </w:rPr>
              <w:t>إذا أراد المحرم تلخيص صيد من شبكة فمات</w:t>
            </w:r>
            <w:r>
              <w:rPr>
                <w:rStyle w:val="IndexLink"/>
                <w:rtl w:val="true"/>
              </w:rPr>
              <w:tab/>
            </w:r>
            <w:r>
              <w:rPr>
                <w:rStyle w:val="IndexLink"/>
              </w:rPr>
              <w:t>435</w:t>
            </w:r>
          </w:hyperlink>
        </w:p>
        <w:p>
          <w:pPr>
            <w:pStyle w:val="Contents3"/>
            <w:tabs>
              <w:tab w:val="clear" w:pos="8459"/>
              <w:tab w:val="right" w:pos="9026" w:leader="dot"/>
            </w:tabs>
            <w:rPr/>
          </w:pPr>
          <w:hyperlink w:anchor="__RefHeading___Toc2570946_1067777946">
            <w:r>
              <w:rPr>
                <w:webHidden/>
                <w:rStyle w:val="IndexLink"/>
                <w:rtl w:val="true"/>
              </w:rPr>
              <w:t>إذا نتف المحرم ريش طائر أو جرحه</w:t>
            </w:r>
            <w:r>
              <w:rPr>
                <w:rStyle w:val="IndexLink"/>
                <w:rtl w:val="true"/>
              </w:rPr>
              <w:tab/>
            </w:r>
            <w:r>
              <w:rPr>
                <w:rStyle w:val="IndexLink"/>
              </w:rPr>
              <w:t>435</w:t>
            </w:r>
          </w:hyperlink>
        </w:p>
        <w:p>
          <w:pPr>
            <w:pStyle w:val="Contents3"/>
            <w:tabs>
              <w:tab w:val="clear" w:pos="8459"/>
              <w:tab w:val="right" w:pos="9026" w:leader="dot"/>
            </w:tabs>
            <w:rPr/>
          </w:pPr>
          <w:hyperlink w:anchor="__RefHeading___Toc2570948_1067777946">
            <w:r>
              <w:rPr>
                <w:webHidden/>
                <w:rStyle w:val="IndexLink"/>
                <w:rtl w:val="true"/>
              </w:rPr>
              <w:t>إذا جرح الصيد فجاءه آخر فقتله</w:t>
            </w:r>
            <w:r>
              <w:rPr>
                <w:rStyle w:val="IndexLink"/>
                <w:rtl w:val="true"/>
              </w:rPr>
              <w:tab/>
            </w:r>
            <w:r>
              <w:rPr>
                <w:rStyle w:val="IndexLink"/>
              </w:rPr>
              <w:t>436</w:t>
            </w:r>
          </w:hyperlink>
        </w:p>
        <w:p>
          <w:pPr>
            <w:pStyle w:val="Contents3"/>
            <w:tabs>
              <w:tab w:val="clear" w:pos="8459"/>
              <w:tab w:val="right" w:pos="9026" w:leader="dot"/>
            </w:tabs>
            <w:rPr/>
          </w:pPr>
          <w:hyperlink w:anchor="__RefHeading___Toc2570950_1067777946">
            <w:r>
              <w:rPr>
                <w:webHidden/>
                <w:rStyle w:val="IndexLink"/>
                <w:rtl w:val="true"/>
              </w:rPr>
              <w:t>إذا جرح الصيد فصار غير ممتنع</w:t>
            </w:r>
            <w:r>
              <w:rPr>
                <w:rStyle w:val="IndexLink"/>
                <w:rtl w:val="true"/>
              </w:rPr>
              <w:tab/>
            </w:r>
            <w:r>
              <w:rPr>
                <w:rStyle w:val="IndexLink"/>
              </w:rPr>
              <w:t>436</w:t>
            </w:r>
          </w:hyperlink>
        </w:p>
        <w:p>
          <w:pPr>
            <w:pStyle w:val="Contents3"/>
            <w:tabs>
              <w:tab w:val="clear" w:pos="8459"/>
              <w:tab w:val="right" w:pos="9026" w:leader="dot"/>
            </w:tabs>
            <w:rPr/>
          </w:pPr>
          <w:hyperlink w:anchor="__RefHeading___Toc2570952_1067777946">
            <w:r>
              <w:rPr>
                <w:webHidden/>
                <w:rStyle w:val="IndexLink"/>
                <w:rtl w:val="true"/>
              </w:rPr>
              <w:t>حكم المتولد بين ما يجب فيه الجزاء وما لا يجب</w:t>
            </w:r>
            <w:r>
              <w:rPr>
                <w:rStyle w:val="IndexLink"/>
                <w:rtl w:val="true"/>
              </w:rPr>
              <w:tab/>
            </w:r>
            <w:r>
              <w:rPr>
                <w:rStyle w:val="IndexLink"/>
              </w:rPr>
              <w:t>436</w:t>
            </w:r>
          </w:hyperlink>
        </w:p>
        <w:p>
          <w:pPr>
            <w:pStyle w:val="Contents3"/>
            <w:tabs>
              <w:tab w:val="clear" w:pos="8459"/>
              <w:tab w:val="right" w:pos="9026" w:leader="dot"/>
            </w:tabs>
            <w:rPr/>
          </w:pPr>
          <w:hyperlink w:anchor="__RefHeading___Toc2570954_1067777946">
            <w:r>
              <w:rPr>
                <w:webHidden/>
                <w:rStyle w:val="IndexLink"/>
                <w:rtl w:val="true"/>
              </w:rPr>
              <w:t>لا جزاء في قتل شيء من جوارح الطير</w:t>
            </w:r>
            <w:r>
              <w:rPr>
                <w:rStyle w:val="IndexLink"/>
                <w:rtl w:val="true"/>
              </w:rPr>
              <w:tab/>
            </w:r>
            <w:r>
              <w:rPr>
                <w:rStyle w:val="IndexLink"/>
              </w:rPr>
              <w:t>437</w:t>
            </w:r>
          </w:hyperlink>
        </w:p>
        <w:p>
          <w:pPr>
            <w:pStyle w:val="Contents3"/>
            <w:tabs>
              <w:tab w:val="clear" w:pos="8459"/>
              <w:tab w:val="right" w:pos="9026" w:leader="dot"/>
            </w:tabs>
            <w:rPr/>
          </w:pPr>
          <w:hyperlink w:anchor="__RefHeading___Toc2570956_1067777946">
            <w:r>
              <w:rPr>
                <w:webHidden/>
                <w:rStyle w:val="IndexLink"/>
                <w:rtl w:val="true"/>
              </w:rPr>
              <w:t>صيد المدينة حرام</w:t>
            </w:r>
            <w:r>
              <w:rPr>
                <w:rStyle w:val="IndexLink"/>
                <w:rtl w:val="true"/>
              </w:rPr>
              <w:tab/>
            </w:r>
            <w:r>
              <w:rPr>
                <w:rStyle w:val="IndexLink"/>
              </w:rPr>
              <w:t>437</w:t>
            </w:r>
          </w:hyperlink>
        </w:p>
        <w:p>
          <w:pPr>
            <w:pStyle w:val="Contents3"/>
            <w:tabs>
              <w:tab w:val="clear" w:pos="8459"/>
              <w:tab w:val="right" w:pos="9026" w:leader="dot"/>
            </w:tabs>
            <w:rPr/>
          </w:pPr>
          <w:hyperlink w:anchor="__RefHeading___Toc2570958_1067777946">
            <w:r>
              <w:rPr>
                <w:webHidden/>
                <w:rStyle w:val="IndexLink"/>
                <w:rtl w:val="true"/>
              </w:rPr>
              <w:t>لا جزاء في صيد المدينة</w:t>
            </w:r>
            <w:r>
              <w:rPr>
                <w:rStyle w:val="IndexLink"/>
                <w:rtl w:val="true"/>
              </w:rPr>
              <w:tab/>
            </w:r>
            <w:r>
              <w:rPr>
                <w:rStyle w:val="IndexLink"/>
              </w:rPr>
              <w:t>438</w:t>
            </w:r>
          </w:hyperlink>
        </w:p>
        <w:p>
          <w:pPr>
            <w:pStyle w:val="Contents3"/>
            <w:tabs>
              <w:tab w:val="clear" w:pos="8459"/>
              <w:tab w:val="right" w:pos="9026" w:leader="dot"/>
            </w:tabs>
            <w:rPr/>
          </w:pPr>
          <w:hyperlink w:anchor="__RefHeading___Toc2570960_1067777946">
            <w:r>
              <w:rPr>
                <w:webHidden/>
                <w:rStyle w:val="IndexLink"/>
                <w:rtl w:val="true"/>
              </w:rPr>
              <w:t>صيد وجّ غير محرم ولامكروه</w:t>
            </w:r>
            <w:r>
              <w:rPr>
                <w:rStyle w:val="IndexLink"/>
                <w:rtl w:val="true"/>
              </w:rPr>
              <w:tab/>
            </w:r>
            <w:r>
              <w:rPr>
                <w:rStyle w:val="IndexLink"/>
              </w:rPr>
              <w:t>439</w:t>
            </w:r>
          </w:hyperlink>
        </w:p>
        <w:p>
          <w:pPr>
            <w:pStyle w:val="Contents3"/>
            <w:tabs>
              <w:tab w:val="clear" w:pos="8459"/>
              <w:tab w:val="right" w:pos="9026" w:leader="dot"/>
            </w:tabs>
            <w:rPr/>
          </w:pPr>
          <w:hyperlink w:anchor="__RefHeading___Toc2570962_1067777946">
            <w:r>
              <w:rPr>
                <w:webHidden/>
                <w:rStyle w:val="IndexLink"/>
                <w:rtl w:val="true"/>
              </w:rPr>
              <w:t>إذا بلغ قيمة مثل الصيد أكثر من ستين مسكيناً</w:t>
            </w:r>
            <w:r>
              <w:rPr>
                <w:rStyle w:val="IndexLink"/>
                <w:rtl w:val="true"/>
              </w:rPr>
              <w:tab/>
            </w:r>
            <w:r>
              <w:rPr>
                <w:rStyle w:val="IndexLink"/>
              </w:rPr>
              <w:t>439</w:t>
            </w:r>
          </w:hyperlink>
        </w:p>
        <w:p>
          <w:pPr>
            <w:pStyle w:val="Contents3"/>
            <w:tabs>
              <w:tab w:val="clear" w:pos="8459"/>
              <w:tab w:val="right" w:pos="9026" w:leader="dot"/>
            </w:tabs>
            <w:rPr/>
          </w:pPr>
          <w:hyperlink w:anchor="__RefHeading___Toc2570964_1067777946">
            <w:r>
              <w:rPr>
                <w:webHidden/>
                <w:rStyle w:val="IndexLink"/>
                <w:rtl w:val="true"/>
              </w:rPr>
              <w:t>إذا عجز عن صيام شهرين</w:t>
            </w:r>
            <w:r>
              <w:rPr>
                <w:rStyle w:val="IndexLink"/>
                <w:rtl w:val="true"/>
              </w:rPr>
              <w:tab/>
            </w:r>
            <w:r>
              <w:rPr>
                <w:rStyle w:val="IndexLink"/>
              </w:rPr>
              <w:t>439</w:t>
            </w:r>
          </w:hyperlink>
        </w:p>
        <w:p>
          <w:pPr>
            <w:pStyle w:val="Contents3"/>
            <w:tabs>
              <w:tab w:val="clear" w:pos="8459"/>
              <w:tab w:val="right" w:pos="9026" w:leader="dot"/>
            </w:tabs>
            <w:rPr/>
          </w:pPr>
          <w:hyperlink w:anchor="__RefHeading___Toc2570966_1067777946">
            <w:r>
              <w:rPr>
                <w:webHidden/>
                <w:rStyle w:val="IndexLink"/>
                <w:rtl w:val="true"/>
              </w:rPr>
              <w:t>ما يجب فيه المثل أو القيمة إذا قتله المحرم في الحرم تضاعف عليه</w:t>
            </w:r>
            <w:r>
              <w:rPr>
                <w:rStyle w:val="IndexLink"/>
                <w:rtl w:val="true"/>
              </w:rPr>
              <w:tab/>
            </w:r>
            <w:r>
              <w:rPr>
                <w:rStyle w:val="IndexLink"/>
              </w:rPr>
              <w:t>440</w:t>
            </w:r>
          </w:hyperlink>
        </w:p>
        <w:p>
          <w:pPr>
            <w:pStyle w:val="Contents3"/>
            <w:tabs>
              <w:tab w:val="clear" w:pos="8459"/>
              <w:tab w:val="right" w:pos="9026" w:leader="dot"/>
            </w:tabs>
            <w:rPr/>
          </w:pPr>
          <w:hyperlink w:anchor="__RefHeading___Toc2570968_1067777946">
            <w:r>
              <w:rPr>
                <w:webHidden/>
                <w:rStyle w:val="IndexLink"/>
                <w:rtl w:val="true"/>
              </w:rPr>
              <w:t>إذا كان الصيد قاصداً الی الحرم يحرم اصطياده</w:t>
            </w:r>
            <w:r>
              <w:rPr>
                <w:rStyle w:val="IndexLink"/>
                <w:rtl w:val="true"/>
              </w:rPr>
              <w:tab/>
            </w:r>
            <w:r>
              <w:rPr>
                <w:rStyle w:val="IndexLink"/>
              </w:rPr>
              <w:t>440</w:t>
            </w:r>
          </w:hyperlink>
        </w:p>
        <w:p>
          <w:pPr>
            <w:pStyle w:val="Contents3"/>
            <w:tabs>
              <w:tab w:val="clear" w:pos="8459"/>
              <w:tab w:val="right" w:pos="9026" w:leader="dot"/>
            </w:tabs>
            <w:rPr/>
          </w:pPr>
          <w:hyperlink w:anchor="__RefHeading___Toc2570970_1067777946">
            <w:r>
              <w:rPr>
                <w:webHidden/>
                <w:rStyle w:val="IndexLink"/>
                <w:rtl w:val="true"/>
              </w:rPr>
              <w:t>حكم المحرم إذا أصاب صيداً فيما بين البريد والحرم</w:t>
            </w:r>
            <w:r>
              <w:rPr>
                <w:rStyle w:val="IndexLink"/>
                <w:rtl w:val="true"/>
              </w:rPr>
              <w:tab/>
            </w:r>
            <w:r>
              <w:rPr>
                <w:rStyle w:val="IndexLink"/>
              </w:rPr>
              <w:t>440</w:t>
            </w:r>
          </w:hyperlink>
        </w:p>
        <w:p>
          <w:pPr>
            <w:pStyle w:val="Contents2"/>
            <w:tabs>
              <w:tab w:val="clear" w:pos="8743"/>
              <w:tab w:val="right" w:pos="9026" w:leader="dot"/>
            </w:tabs>
            <w:rPr/>
          </w:pPr>
          <w:hyperlink w:anchor="__RefHeading___Toc2570972_1067777946">
            <w:r>
              <w:rPr>
                <w:webHidden/>
                <w:rStyle w:val="IndexLink"/>
                <w:rtl w:val="true"/>
              </w:rPr>
              <w:t>الصدّ والحصر</w:t>
            </w:r>
            <w:r>
              <w:rPr>
                <w:rStyle w:val="IndexLink"/>
                <w:rtl w:val="true"/>
              </w:rPr>
              <w:tab/>
            </w:r>
            <w:r>
              <w:rPr>
                <w:rStyle w:val="IndexLink"/>
              </w:rPr>
              <w:t>440</w:t>
            </w:r>
          </w:hyperlink>
        </w:p>
        <w:p>
          <w:pPr>
            <w:pStyle w:val="Contents3"/>
            <w:tabs>
              <w:tab w:val="clear" w:pos="8459"/>
              <w:tab w:val="right" w:pos="9026" w:leader="dot"/>
            </w:tabs>
            <w:rPr/>
          </w:pPr>
          <w:hyperlink w:anchor="__RefHeading___Toc2570974_1067777946">
            <w:r>
              <w:rPr>
                <w:webHidden/>
                <w:rStyle w:val="IndexLink"/>
                <w:rtl w:val="true"/>
              </w:rPr>
              <w:t>لا يجوز للمحصور ان يتحلل إلا بهدي</w:t>
            </w:r>
            <w:r>
              <w:rPr>
                <w:rStyle w:val="IndexLink"/>
                <w:rtl w:val="true"/>
              </w:rPr>
              <w:tab/>
            </w:r>
            <w:r>
              <w:rPr>
                <w:rStyle w:val="IndexLink"/>
              </w:rPr>
              <w:t>440</w:t>
            </w:r>
          </w:hyperlink>
        </w:p>
        <w:p>
          <w:pPr>
            <w:pStyle w:val="Contents3"/>
            <w:tabs>
              <w:tab w:val="clear" w:pos="8459"/>
              <w:tab w:val="right" w:pos="9026" w:leader="dot"/>
            </w:tabs>
            <w:rPr/>
          </w:pPr>
          <w:hyperlink w:anchor="__RefHeading___Toc2570976_1067777946">
            <w:r>
              <w:rPr>
                <w:webHidden/>
                <w:rStyle w:val="IndexLink"/>
                <w:rtl w:val="true"/>
              </w:rPr>
              <w:t>إذا أحصره العدو جاز أن يذبح هديه مكانه</w:t>
            </w:r>
            <w:r>
              <w:rPr>
                <w:rStyle w:val="IndexLink"/>
                <w:rtl w:val="true"/>
              </w:rPr>
              <w:tab/>
            </w:r>
            <w:r>
              <w:rPr>
                <w:rStyle w:val="IndexLink"/>
              </w:rPr>
              <w:t>441</w:t>
            </w:r>
          </w:hyperlink>
        </w:p>
        <w:p>
          <w:pPr>
            <w:pStyle w:val="Contents3"/>
            <w:tabs>
              <w:tab w:val="clear" w:pos="8459"/>
              <w:tab w:val="right" w:pos="9026" w:leader="dot"/>
            </w:tabs>
            <w:rPr/>
          </w:pPr>
          <w:hyperlink w:anchor="__RefHeading___Toc2570978_1067777946">
            <w:r>
              <w:rPr>
                <w:webHidden/>
                <w:rStyle w:val="IndexLink"/>
                <w:rtl w:val="true"/>
              </w:rPr>
              <w:t>إذا أحصه العدو جاز له التحلّل</w:t>
            </w:r>
            <w:r>
              <w:rPr>
                <w:rStyle w:val="IndexLink"/>
                <w:rtl w:val="true"/>
              </w:rPr>
              <w:tab/>
            </w:r>
            <w:r>
              <w:rPr>
                <w:rStyle w:val="IndexLink"/>
              </w:rPr>
              <w:t>442</w:t>
            </w:r>
          </w:hyperlink>
        </w:p>
        <w:p>
          <w:pPr>
            <w:pStyle w:val="Contents3"/>
            <w:tabs>
              <w:tab w:val="clear" w:pos="8459"/>
              <w:tab w:val="right" w:pos="9026" w:leader="dot"/>
            </w:tabs>
            <w:rPr/>
          </w:pPr>
          <w:hyperlink w:anchor="__RefHeading___Toc2570980_1067777946">
            <w:r>
              <w:rPr>
                <w:webHidden/>
                <w:rStyle w:val="IndexLink"/>
                <w:rtl w:val="true"/>
              </w:rPr>
              <w:t>من كان متمكناً من البيت ومصدوداً عن الوقوف جاز له التحلّل</w:t>
            </w:r>
            <w:r>
              <w:rPr>
                <w:rStyle w:val="IndexLink"/>
                <w:rtl w:val="true"/>
              </w:rPr>
              <w:tab/>
            </w:r>
            <w:r>
              <w:rPr>
                <w:rStyle w:val="IndexLink"/>
              </w:rPr>
              <w:t>442</w:t>
            </w:r>
          </w:hyperlink>
        </w:p>
        <w:p>
          <w:pPr>
            <w:pStyle w:val="Contents3"/>
            <w:tabs>
              <w:tab w:val="clear" w:pos="8459"/>
              <w:tab w:val="right" w:pos="9026" w:leader="dot"/>
            </w:tabs>
            <w:rPr/>
          </w:pPr>
          <w:hyperlink w:anchor="__RefHeading___Toc2570982_1067777946">
            <w:r>
              <w:rPr>
                <w:webHidden/>
                <w:rStyle w:val="IndexLink"/>
                <w:rtl w:val="true"/>
              </w:rPr>
              <w:t>من أحصر عن حجة الاسلام عليه القضاء من قابل</w:t>
            </w:r>
            <w:r>
              <w:rPr>
                <w:rStyle w:val="IndexLink"/>
                <w:rtl w:val="true"/>
              </w:rPr>
              <w:tab/>
            </w:r>
            <w:r>
              <w:rPr>
                <w:rStyle w:val="IndexLink"/>
              </w:rPr>
              <w:t>442</w:t>
            </w:r>
          </w:hyperlink>
        </w:p>
        <w:p>
          <w:pPr>
            <w:pStyle w:val="Contents3"/>
            <w:tabs>
              <w:tab w:val="clear" w:pos="8459"/>
              <w:tab w:val="right" w:pos="9026" w:leader="dot"/>
            </w:tabs>
            <w:rPr/>
          </w:pPr>
          <w:hyperlink w:anchor="__RefHeading___Toc2570984_1067777946">
            <w:r>
              <w:rPr>
                <w:webHidden/>
                <w:rStyle w:val="IndexLink"/>
                <w:rtl w:val="true"/>
              </w:rPr>
              <w:t>الحصر الخاص والعام سواء في الحكم</w:t>
            </w:r>
            <w:r>
              <w:rPr>
                <w:rStyle w:val="IndexLink"/>
                <w:rtl w:val="true"/>
              </w:rPr>
              <w:tab/>
            </w:r>
            <w:r>
              <w:rPr>
                <w:rStyle w:val="IndexLink"/>
              </w:rPr>
              <w:t>444</w:t>
            </w:r>
          </w:hyperlink>
        </w:p>
        <w:p>
          <w:pPr>
            <w:pStyle w:val="Contents3"/>
            <w:tabs>
              <w:tab w:val="clear" w:pos="8459"/>
              <w:tab w:val="right" w:pos="9026" w:leader="dot"/>
            </w:tabs>
            <w:rPr/>
          </w:pPr>
          <w:hyperlink w:anchor="__RefHeading___Toc2570986_1067777946">
            <w:r>
              <w:rPr>
                <w:webHidden/>
                <w:rStyle w:val="IndexLink"/>
                <w:rtl w:val="true"/>
              </w:rPr>
              <w:t>لا يجوز للمحصر أن يتحلل بغير هدي</w:t>
            </w:r>
            <w:r>
              <w:rPr>
                <w:rStyle w:val="IndexLink"/>
                <w:rtl w:val="true"/>
              </w:rPr>
              <w:tab/>
            </w:r>
            <w:r>
              <w:rPr>
                <w:rStyle w:val="IndexLink"/>
              </w:rPr>
              <w:t>444</w:t>
            </w:r>
          </w:hyperlink>
        </w:p>
        <w:p>
          <w:pPr>
            <w:pStyle w:val="Contents3"/>
            <w:tabs>
              <w:tab w:val="clear" w:pos="8459"/>
              <w:tab w:val="right" w:pos="9026" w:leader="dot"/>
            </w:tabs>
            <w:rPr/>
          </w:pPr>
          <w:hyperlink w:anchor="__RefHeading___Toc2570988_1067777946">
            <w:r>
              <w:rPr>
                <w:webHidden/>
                <w:rStyle w:val="IndexLink"/>
                <w:rtl w:val="true"/>
              </w:rPr>
              <w:t>المحصر بالمرض جاز له التحلل</w:t>
            </w:r>
            <w:r>
              <w:rPr>
                <w:rStyle w:val="IndexLink"/>
                <w:rtl w:val="true"/>
              </w:rPr>
              <w:tab/>
            </w:r>
            <w:r>
              <w:rPr>
                <w:rStyle w:val="IndexLink"/>
              </w:rPr>
              <w:t>445</w:t>
            </w:r>
          </w:hyperlink>
        </w:p>
        <w:p>
          <w:pPr>
            <w:pStyle w:val="Contents3"/>
            <w:tabs>
              <w:tab w:val="clear" w:pos="8459"/>
              <w:tab w:val="right" w:pos="9026" w:leader="dot"/>
            </w:tabs>
            <w:rPr/>
          </w:pPr>
          <w:hyperlink w:anchor="__RefHeading___Toc2570990_1067777946">
            <w:r>
              <w:rPr>
                <w:webHidden/>
                <w:rStyle w:val="IndexLink"/>
                <w:rtl w:val="true"/>
              </w:rPr>
              <w:t>جواز الاشتراط حال الاحرام</w:t>
            </w:r>
            <w:r>
              <w:rPr>
                <w:rStyle w:val="IndexLink"/>
                <w:rtl w:val="true"/>
              </w:rPr>
              <w:tab/>
            </w:r>
            <w:r>
              <w:rPr>
                <w:rStyle w:val="IndexLink"/>
              </w:rPr>
              <w:t>446</w:t>
            </w:r>
          </w:hyperlink>
        </w:p>
        <w:p>
          <w:pPr>
            <w:pStyle w:val="Contents3"/>
            <w:tabs>
              <w:tab w:val="clear" w:pos="8459"/>
              <w:tab w:val="right" w:pos="9026" w:leader="dot"/>
            </w:tabs>
            <w:rPr/>
          </w:pPr>
          <w:hyperlink w:anchor="__RefHeading___Toc2570992_1067777946">
            <w:r>
              <w:rPr>
                <w:webHidden/>
                <w:rStyle w:val="IndexLink"/>
                <w:rtl w:val="true"/>
              </w:rPr>
              <w:t>ليس للرجل أن يمنع زوجته من حجة الاسلام</w:t>
            </w:r>
            <w:r>
              <w:rPr>
                <w:rStyle w:val="IndexLink"/>
                <w:rtl w:val="true"/>
              </w:rPr>
              <w:tab/>
            </w:r>
            <w:r>
              <w:rPr>
                <w:rStyle w:val="IndexLink"/>
              </w:rPr>
              <w:t>448</w:t>
            </w:r>
          </w:hyperlink>
        </w:p>
        <w:p>
          <w:pPr>
            <w:pStyle w:val="Contents3"/>
            <w:tabs>
              <w:tab w:val="clear" w:pos="8459"/>
              <w:tab w:val="right" w:pos="9026" w:leader="dot"/>
            </w:tabs>
            <w:rPr/>
          </w:pPr>
          <w:hyperlink w:anchor="__RefHeading___Toc2570994_1067777946">
            <w:r>
              <w:rPr>
                <w:webHidden/>
                <w:rStyle w:val="IndexLink"/>
                <w:rtl w:val="true"/>
              </w:rPr>
              <w:t>ليس للابوين منع الولد من حجّة الاسلام</w:t>
            </w:r>
            <w:r>
              <w:rPr>
                <w:rStyle w:val="IndexLink"/>
                <w:rtl w:val="true"/>
              </w:rPr>
              <w:tab/>
            </w:r>
            <w:r>
              <w:rPr>
                <w:rStyle w:val="IndexLink"/>
              </w:rPr>
              <w:t>449</w:t>
            </w:r>
          </w:hyperlink>
        </w:p>
        <w:p>
          <w:pPr>
            <w:pStyle w:val="Contents3"/>
            <w:tabs>
              <w:tab w:val="clear" w:pos="8459"/>
              <w:tab w:val="right" w:pos="9026" w:leader="dot"/>
            </w:tabs>
            <w:rPr/>
          </w:pPr>
          <w:hyperlink w:anchor="__RefHeading___Toc2570996_1067777946">
            <w:r>
              <w:rPr>
                <w:webHidden/>
                <w:rStyle w:val="IndexLink"/>
                <w:rtl w:val="true"/>
              </w:rPr>
              <w:t>شرائط وجوب الحج على الرجل والمرأة سواء</w:t>
            </w:r>
            <w:r>
              <w:rPr>
                <w:rStyle w:val="IndexLink"/>
                <w:rtl w:val="true"/>
              </w:rPr>
              <w:tab/>
            </w:r>
            <w:r>
              <w:rPr>
                <w:rStyle w:val="IndexLink"/>
              </w:rPr>
              <w:t>449</w:t>
            </w:r>
          </w:hyperlink>
        </w:p>
        <w:p>
          <w:pPr>
            <w:pStyle w:val="Contents2"/>
            <w:tabs>
              <w:tab w:val="clear" w:pos="8743"/>
              <w:tab w:val="right" w:pos="9026" w:leader="dot"/>
            </w:tabs>
            <w:rPr/>
          </w:pPr>
          <w:hyperlink w:anchor="__RefHeading___Toc2570998_1067777946">
            <w:r>
              <w:rPr>
                <w:webHidden/>
                <w:rStyle w:val="IndexLink"/>
                <w:rtl w:val="true"/>
              </w:rPr>
              <w:t>مسائل متفرقة في الحج</w:t>
            </w:r>
            <w:r>
              <w:rPr>
                <w:rStyle w:val="IndexLink"/>
                <w:rtl w:val="true"/>
              </w:rPr>
              <w:tab/>
            </w:r>
            <w:r>
              <w:rPr>
                <w:rStyle w:val="IndexLink"/>
              </w:rPr>
              <w:t>451</w:t>
            </w:r>
          </w:hyperlink>
        </w:p>
        <w:p>
          <w:pPr>
            <w:pStyle w:val="Contents3"/>
            <w:tabs>
              <w:tab w:val="clear" w:pos="8459"/>
              <w:tab w:val="right" w:pos="9026" w:leader="dot"/>
            </w:tabs>
            <w:rPr/>
          </w:pPr>
          <w:hyperlink w:anchor="__RefHeading___Toc2571000_1067777946">
            <w:r>
              <w:rPr>
                <w:webHidden/>
                <w:rStyle w:val="IndexLink"/>
                <w:rtl w:val="true"/>
              </w:rPr>
              <w:t>إذا ارتد بعد أن حج حجة الاسلام</w:t>
            </w:r>
            <w:r>
              <w:rPr>
                <w:rStyle w:val="IndexLink"/>
                <w:rtl w:val="true"/>
              </w:rPr>
              <w:tab/>
            </w:r>
            <w:r>
              <w:rPr>
                <w:rStyle w:val="IndexLink"/>
              </w:rPr>
              <w:t>451</w:t>
            </w:r>
          </w:hyperlink>
        </w:p>
        <w:p>
          <w:pPr>
            <w:pStyle w:val="Contents3"/>
            <w:tabs>
              <w:tab w:val="clear" w:pos="8459"/>
              <w:tab w:val="right" w:pos="9026" w:leader="dot"/>
            </w:tabs>
            <w:rPr/>
          </w:pPr>
          <w:hyperlink w:anchor="__RefHeading___Toc2571002_1067777946">
            <w:r>
              <w:rPr>
                <w:webHidden/>
                <w:rStyle w:val="IndexLink"/>
                <w:rtl w:val="true"/>
              </w:rPr>
              <w:t>حكم المسلم إذا ارتد بعد احرامه</w:t>
            </w:r>
            <w:r>
              <w:rPr>
                <w:rStyle w:val="IndexLink"/>
                <w:rtl w:val="true"/>
              </w:rPr>
              <w:tab/>
            </w:r>
            <w:r>
              <w:rPr>
                <w:rStyle w:val="IndexLink"/>
              </w:rPr>
              <w:t>452</w:t>
            </w:r>
          </w:hyperlink>
        </w:p>
        <w:p>
          <w:pPr>
            <w:pStyle w:val="Contents3"/>
            <w:tabs>
              <w:tab w:val="clear" w:pos="8459"/>
              <w:tab w:val="right" w:pos="9026" w:leader="dot"/>
            </w:tabs>
            <w:rPr/>
          </w:pPr>
          <w:hyperlink w:anchor="__RefHeading___Toc2571004_1067777946">
            <w:r>
              <w:rPr>
                <w:webHidden/>
                <w:rStyle w:val="IndexLink"/>
                <w:rtl w:val="true"/>
              </w:rPr>
              <w:t>الأيام المعدودات هي</w:t>
            </w:r>
            <w:r>
              <w:rPr>
                <w:rStyle w:val="IndexLink"/>
                <w:rtl w:val="true"/>
              </w:rPr>
              <w:t xml:space="preserve">: </w:t>
            </w:r>
            <w:r>
              <w:rPr>
                <w:rStyle w:val="IndexLink"/>
                <w:rtl w:val="true"/>
              </w:rPr>
              <w:t>أيام التشريق</w:t>
            </w:r>
            <w:r>
              <w:rPr>
                <w:rStyle w:val="IndexLink"/>
                <w:rtl w:val="true"/>
              </w:rPr>
              <w:tab/>
            </w:r>
            <w:r>
              <w:rPr>
                <w:rStyle w:val="IndexLink"/>
              </w:rPr>
              <w:t>452</w:t>
            </w:r>
          </w:hyperlink>
        </w:p>
        <w:p>
          <w:pPr>
            <w:pStyle w:val="Contents3"/>
            <w:tabs>
              <w:tab w:val="clear" w:pos="8459"/>
              <w:tab w:val="right" w:pos="9026" w:leader="dot"/>
            </w:tabs>
            <w:rPr/>
          </w:pPr>
          <w:hyperlink w:anchor="__RefHeading___Toc2571006_1067777946">
            <w:r>
              <w:rPr>
                <w:webHidden/>
                <w:rStyle w:val="IndexLink"/>
                <w:rtl w:val="true"/>
              </w:rPr>
              <w:t>في جواز الذبح يوم الثالث من أيام التشريق</w:t>
            </w:r>
            <w:r>
              <w:rPr>
                <w:rStyle w:val="IndexLink"/>
                <w:rtl w:val="true"/>
              </w:rPr>
              <w:tab/>
            </w:r>
            <w:r>
              <w:rPr>
                <w:rStyle w:val="IndexLink"/>
              </w:rPr>
              <w:t>454</w:t>
            </w:r>
          </w:hyperlink>
        </w:p>
        <w:p>
          <w:pPr>
            <w:pStyle w:val="Contents3"/>
            <w:tabs>
              <w:tab w:val="clear" w:pos="8459"/>
              <w:tab w:val="right" w:pos="9026" w:leader="dot"/>
            </w:tabs>
            <w:rPr/>
          </w:pPr>
          <w:hyperlink w:anchor="__RefHeading___Toc2571008_1067777946">
            <w:r>
              <w:rPr>
                <w:webHidden/>
                <w:rStyle w:val="IndexLink"/>
                <w:rtl w:val="true"/>
              </w:rPr>
              <w:t>حكم من نذر هديا</w:t>
            </w:r>
            <w:r>
              <w:rPr>
                <w:rStyle w:val="IndexLink"/>
                <w:rtl w:val="true"/>
              </w:rPr>
              <w:tab/>
            </w:r>
            <w:r>
              <w:rPr>
                <w:rStyle w:val="IndexLink"/>
              </w:rPr>
              <w:t>454</w:t>
            </w:r>
          </w:hyperlink>
        </w:p>
        <w:p>
          <w:pPr>
            <w:pStyle w:val="Contents3"/>
            <w:tabs>
              <w:tab w:val="clear" w:pos="8459"/>
              <w:tab w:val="right" w:pos="9026" w:leader="dot"/>
            </w:tabs>
            <w:rPr/>
          </w:pPr>
          <w:hyperlink w:anchor="__RefHeading___Toc2571010_1067777946">
            <w:r>
              <w:rPr>
                <w:webHidden/>
                <w:rStyle w:val="IndexLink"/>
                <w:rtl w:val="true"/>
              </w:rPr>
              <w:t>في الدماء المتعلقة بالاحرام</w:t>
            </w:r>
            <w:r>
              <w:rPr>
                <w:rStyle w:val="IndexLink"/>
                <w:rtl w:val="true"/>
              </w:rPr>
              <w:tab/>
            </w:r>
            <w:r>
              <w:rPr>
                <w:rStyle w:val="IndexLink"/>
              </w:rPr>
              <w:t>455</w:t>
            </w:r>
          </w:hyperlink>
        </w:p>
        <w:p>
          <w:pPr>
            <w:pStyle w:val="Contents3"/>
            <w:tabs>
              <w:tab w:val="clear" w:pos="8459"/>
              <w:tab w:val="right" w:pos="9026" w:leader="dot"/>
            </w:tabs>
            <w:rPr/>
          </w:pPr>
          <w:hyperlink w:anchor="__RefHeading___Toc2571012_1067777946">
            <w:r>
              <w:rPr>
                <w:webHidden/>
                <w:rStyle w:val="IndexLink"/>
                <w:rtl w:val="true"/>
              </w:rPr>
              <w:t>ما يجب عليه من الدماء بالنذر</w:t>
            </w:r>
            <w:r>
              <w:rPr>
                <w:rStyle w:val="IndexLink"/>
                <w:rtl w:val="true"/>
              </w:rPr>
              <w:tab/>
            </w:r>
            <w:r>
              <w:rPr>
                <w:rStyle w:val="IndexLink"/>
              </w:rPr>
              <w:t>455</w:t>
            </w:r>
          </w:hyperlink>
        </w:p>
        <w:p>
          <w:pPr>
            <w:pStyle w:val="Contents3"/>
            <w:tabs>
              <w:tab w:val="clear" w:pos="8459"/>
              <w:tab w:val="right" w:pos="9026" w:leader="dot"/>
            </w:tabs>
            <w:rPr/>
          </w:pPr>
          <w:hyperlink w:anchor="__RefHeading___Toc2571014_1067777946">
            <w:r>
              <w:rPr>
                <w:webHidden/>
                <w:rStyle w:val="IndexLink"/>
                <w:rtl w:val="true"/>
              </w:rPr>
              <w:t>من السنة التقليد أو إشعار الهدي</w:t>
            </w:r>
            <w:r>
              <w:rPr>
                <w:rStyle w:val="IndexLink"/>
                <w:rtl w:val="true"/>
              </w:rPr>
              <w:tab/>
            </w:r>
            <w:r>
              <w:rPr>
                <w:rStyle w:val="IndexLink"/>
              </w:rPr>
              <w:t>456</w:t>
            </w:r>
          </w:hyperlink>
        </w:p>
        <w:p>
          <w:pPr>
            <w:pStyle w:val="Contents3"/>
            <w:tabs>
              <w:tab w:val="clear" w:pos="8459"/>
              <w:tab w:val="right" w:pos="9026" w:leader="dot"/>
            </w:tabs>
            <w:rPr/>
          </w:pPr>
          <w:hyperlink w:anchor="__RefHeading___Toc2571016_1067777946">
            <w:r>
              <w:rPr>
                <w:webHidden/>
                <w:rStyle w:val="IndexLink"/>
                <w:rtl w:val="true"/>
              </w:rPr>
              <w:t>استحباب تقليد الغنم</w:t>
            </w:r>
            <w:r>
              <w:rPr>
                <w:rStyle w:val="IndexLink"/>
                <w:rtl w:val="true"/>
              </w:rPr>
              <w:tab/>
            </w:r>
            <w:r>
              <w:rPr>
                <w:rStyle w:val="IndexLink"/>
              </w:rPr>
              <w:t>457</w:t>
            </w:r>
          </w:hyperlink>
        </w:p>
        <w:p>
          <w:pPr>
            <w:pStyle w:val="Contents3"/>
            <w:tabs>
              <w:tab w:val="clear" w:pos="8459"/>
              <w:tab w:val="right" w:pos="9026" w:leader="dot"/>
            </w:tabs>
            <w:rPr/>
          </w:pPr>
          <w:hyperlink w:anchor="__RefHeading___Toc2571018_1067777946">
            <w:r>
              <w:rPr>
                <w:webHidden/>
                <w:rStyle w:val="IndexLink"/>
                <w:rtl w:val="true"/>
              </w:rPr>
              <w:t>متی يصير الانسان محرماً</w:t>
            </w:r>
            <w:r>
              <w:rPr>
                <w:rStyle w:val="IndexLink"/>
                <w:rtl w:val="true"/>
              </w:rPr>
              <w:tab/>
            </w:r>
            <w:r>
              <w:rPr>
                <w:rStyle w:val="IndexLink"/>
              </w:rPr>
              <w:t>458</w:t>
            </w:r>
          </w:hyperlink>
        </w:p>
        <w:p>
          <w:pPr>
            <w:pStyle w:val="Contents3"/>
            <w:tabs>
              <w:tab w:val="clear" w:pos="8459"/>
              <w:tab w:val="right" w:pos="9026" w:leader="dot"/>
            </w:tabs>
            <w:rPr/>
          </w:pPr>
          <w:hyperlink w:anchor="__RefHeading___Toc2571020_1067777946">
            <w:r>
              <w:rPr>
                <w:webHidden/>
                <w:rStyle w:val="IndexLink"/>
                <w:rtl w:val="true"/>
              </w:rPr>
              <w:t>من ينفذ هدياً يواعد أصحابه يوماً يقلّدونه فيه</w:t>
            </w:r>
            <w:r>
              <w:rPr>
                <w:rStyle w:val="IndexLink"/>
                <w:rtl w:val="true"/>
              </w:rPr>
              <w:tab/>
            </w:r>
            <w:r>
              <w:rPr>
                <w:rStyle w:val="IndexLink"/>
              </w:rPr>
              <w:t>458</w:t>
            </w:r>
          </w:hyperlink>
        </w:p>
        <w:p>
          <w:pPr>
            <w:pStyle w:val="Contents3"/>
            <w:tabs>
              <w:tab w:val="clear" w:pos="8459"/>
              <w:tab w:val="right" w:pos="9026" w:leader="dot"/>
            </w:tabs>
            <w:rPr/>
          </w:pPr>
          <w:hyperlink w:anchor="__RefHeading___Toc2571022_1067777946">
            <w:r>
              <w:rPr>
                <w:webHidden/>
                <w:rStyle w:val="IndexLink"/>
                <w:rtl w:val="true"/>
              </w:rPr>
              <w:t>في جواز اشتراك سبعة في بدنة</w:t>
            </w:r>
            <w:r>
              <w:rPr>
                <w:rStyle w:val="IndexLink"/>
                <w:rtl w:val="true"/>
              </w:rPr>
              <w:tab/>
            </w:r>
            <w:r>
              <w:rPr>
                <w:rStyle w:val="IndexLink"/>
              </w:rPr>
              <w:t>458</w:t>
            </w:r>
          </w:hyperlink>
        </w:p>
        <w:p>
          <w:pPr>
            <w:pStyle w:val="Contents3"/>
            <w:tabs>
              <w:tab w:val="clear" w:pos="8459"/>
              <w:tab w:val="right" w:pos="9026" w:leader="dot"/>
            </w:tabs>
            <w:rPr/>
          </w:pPr>
          <w:hyperlink w:anchor="__RefHeading___Toc2571024_1067777946">
            <w:r>
              <w:rPr>
                <w:webHidden/>
                <w:rStyle w:val="IndexLink"/>
                <w:rtl w:val="true"/>
              </w:rPr>
              <w:t>حرمة نحر البقر وذبح الإبل</w:t>
            </w:r>
            <w:r>
              <w:rPr>
                <w:rStyle w:val="IndexLink"/>
                <w:rtl w:val="true"/>
              </w:rPr>
              <w:tab/>
            </w:r>
            <w:r>
              <w:rPr>
                <w:rStyle w:val="IndexLink"/>
              </w:rPr>
              <w:t>460</w:t>
            </w:r>
          </w:hyperlink>
        </w:p>
        <w:p>
          <w:pPr>
            <w:pStyle w:val="Contents3"/>
            <w:tabs>
              <w:tab w:val="clear" w:pos="8459"/>
              <w:tab w:val="right" w:pos="9026" w:leader="dot"/>
            </w:tabs>
            <w:rPr/>
          </w:pPr>
          <w:hyperlink w:anchor="__RefHeading___Toc2571026_1067777946">
            <w:r>
              <w:rPr>
                <w:webHidden/>
                <w:rStyle w:val="IndexLink"/>
                <w:rtl w:val="true"/>
              </w:rPr>
              <w:t>السنة في البدن أن تنحر وهي قائمة</w:t>
            </w:r>
            <w:r>
              <w:rPr>
                <w:rStyle w:val="IndexLink"/>
                <w:rtl w:val="true"/>
              </w:rPr>
              <w:tab/>
            </w:r>
            <w:r>
              <w:rPr>
                <w:rStyle w:val="IndexLink"/>
              </w:rPr>
              <w:t>460</w:t>
            </w:r>
          </w:hyperlink>
        </w:p>
        <w:p>
          <w:pPr>
            <w:pStyle w:val="Contents3"/>
            <w:tabs>
              <w:tab w:val="clear" w:pos="8459"/>
              <w:tab w:val="right" w:pos="9026" w:leader="dot"/>
            </w:tabs>
            <w:rPr/>
          </w:pPr>
          <w:hyperlink w:anchor="__RefHeading___Toc2571028_1067777946">
            <w:r>
              <w:rPr>
                <w:webHidden/>
                <w:rStyle w:val="IndexLink"/>
                <w:rtl w:val="true"/>
              </w:rPr>
              <w:t>محل النحر للحاجّ منی وللمعتمر مكة</w:t>
            </w:r>
            <w:r>
              <w:rPr>
                <w:rStyle w:val="IndexLink"/>
                <w:rtl w:val="true"/>
              </w:rPr>
              <w:tab/>
            </w:r>
            <w:r>
              <w:rPr>
                <w:rStyle w:val="IndexLink"/>
              </w:rPr>
              <w:t>461</w:t>
            </w:r>
          </w:hyperlink>
        </w:p>
        <w:p>
          <w:pPr>
            <w:pStyle w:val="Contents3"/>
            <w:tabs>
              <w:tab w:val="clear" w:pos="8459"/>
              <w:tab w:val="right" w:pos="9026" w:leader="dot"/>
            </w:tabs>
            <w:rPr/>
          </w:pPr>
          <w:hyperlink w:anchor="__RefHeading___Toc2571030_1067777946">
            <w:r>
              <w:rPr>
                <w:webHidden/>
                <w:rStyle w:val="IndexLink"/>
                <w:rtl w:val="true"/>
              </w:rPr>
              <w:t>الهدي الواجب هو ما يلزم المحرم بارتكاب محظور</w:t>
            </w:r>
            <w:r>
              <w:rPr>
                <w:rStyle w:val="IndexLink"/>
                <w:rtl w:val="true"/>
              </w:rPr>
              <w:tab/>
            </w:r>
            <w:r>
              <w:rPr>
                <w:rStyle w:val="IndexLink"/>
              </w:rPr>
              <w:t>461</w:t>
            </w:r>
          </w:hyperlink>
        </w:p>
        <w:p>
          <w:pPr>
            <w:pStyle w:val="Contents3"/>
            <w:tabs>
              <w:tab w:val="clear" w:pos="8459"/>
              <w:tab w:val="right" w:pos="9026" w:leader="dot"/>
            </w:tabs>
            <w:rPr/>
          </w:pPr>
          <w:hyperlink w:anchor="__RefHeading___Toc2571032_1067777946">
            <w:r>
              <w:rPr>
                <w:webHidden/>
                <w:rStyle w:val="IndexLink"/>
                <w:rtl w:val="true"/>
              </w:rPr>
              <w:t>الهدي المتطوع به يستحب أن يأكل ثلثه</w:t>
            </w:r>
            <w:r>
              <w:rPr>
                <w:rStyle w:val="IndexLink"/>
                <w:rtl w:val="true"/>
              </w:rPr>
              <w:tab/>
            </w:r>
            <w:r>
              <w:rPr>
                <w:rStyle w:val="IndexLink"/>
              </w:rPr>
              <w:t>462</w:t>
            </w:r>
          </w:hyperlink>
        </w:p>
        <w:p>
          <w:pPr>
            <w:pStyle w:val="Contents3"/>
            <w:tabs>
              <w:tab w:val="clear" w:pos="8459"/>
              <w:tab w:val="right" w:pos="9026" w:leader="dot"/>
            </w:tabs>
            <w:rPr/>
          </w:pPr>
          <w:hyperlink w:anchor="__RefHeading___Toc2571034_1067777946">
            <w:r>
              <w:rPr>
                <w:webHidden/>
                <w:rStyle w:val="IndexLink"/>
                <w:rtl w:val="true"/>
              </w:rPr>
              <w:t>من أكل الكلّ لم يضمن شيئاً</w:t>
            </w:r>
            <w:r>
              <w:rPr>
                <w:rStyle w:val="IndexLink"/>
                <w:rtl w:val="true"/>
              </w:rPr>
              <w:tab/>
            </w:r>
            <w:r>
              <w:rPr>
                <w:rStyle w:val="IndexLink"/>
              </w:rPr>
              <w:t>463</w:t>
            </w:r>
          </w:hyperlink>
        </w:p>
        <w:p>
          <w:pPr>
            <w:pStyle w:val="Contents3"/>
            <w:tabs>
              <w:tab w:val="clear" w:pos="8459"/>
              <w:tab w:val="right" w:pos="9026" w:leader="dot"/>
            </w:tabs>
            <w:rPr/>
          </w:pPr>
          <w:hyperlink w:anchor="__RefHeading___Toc2571036_1067777946">
            <w:r>
              <w:rPr>
                <w:webHidden/>
                <w:rStyle w:val="IndexLink"/>
                <w:rtl w:val="true"/>
              </w:rPr>
              <w:t>ما يجب بالنذر المطلق لا يجوز له الأكل منه</w:t>
            </w:r>
            <w:r>
              <w:rPr>
                <w:rStyle w:val="IndexLink"/>
                <w:rtl w:val="true"/>
              </w:rPr>
              <w:tab/>
            </w:r>
            <w:r>
              <w:rPr>
                <w:rStyle w:val="IndexLink"/>
              </w:rPr>
              <w:t>463</w:t>
            </w:r>
          </w:hyperlink>
        </w:p>
        <w:p>
          <w:pPr>
            <w:pStyle w:val="Contents3"/>
            <w:tabs>
              <w:tab w:val="clear" w:pos="8459"/>
              <w:tab w:val="right" w:pos="9026" w:leader="dot"/>
            </w:tabs>
            <w:rPr/>
          </w:pPr>
          <w:hyperlink w:anchor="__RefHeading___Toc2571038_1067777946">
            <w:r>
              <w:rPr>
                <w:webHidden/>
                <w:rStyle w:val="IndexLink"/>
                <w:rtl w:val="true"/>
              </w:rPr>
              <w:t>إذا ضلّ الهدي الواجب في الذمة فعليه اخراج بدله</w:t>
            </w:r>
            <w:r>
              <w:rPr>
                <w:rStyle w:val="IndexLink"/>
                <w:rtl w:val="true"/>
              </w:rPr>
              <w:tab/>
            </w:r>
            <w:r>
              <w:rPr>
                <w:rStyle w:val="IndexLink"/>
              </w:rPr>
              <w:t>464</w:t>
            </w:r>
          </w:hyperlink>
        </w:p>
        <w:p>
          <w:pPr>
            <w:pStyle w:val="Contents3"/>
            <w:tabs>
              <w:tab w:val="clear" w:pos="8459"/>
              <w:tab w:val="right" w:pos="9026" w:leader="dot"/>
            </w:tabs>
            <w:rPr/>
          </w:pPr>
          <w:hyperlink w:anchor="__RefHeading___Toc2571040_1067777946">
            <w:r>
              <w:rPr>
                <w:webHidden/>
                <w:rStyle w:val="IndexLink"/>
                <w:rtl w:val="true"/>
              </w:rPr>
              <w:t>لا يجوز أن يتولى ذبح الهدي أحد من الكفار</w:t>
            </w:r>
            <w:r>
              <w:rPr>
                <w:rStyle w:val="IndexLink"/>
                <w:rtl w:val="true"/>
              </w:rPr>
              <w:tab/>
            </w:r>
            <w:r>
              <w:rPr>
                <w:rStyle w:val="IndexLink"/>
              </w:rPr>
              <w:t>464</w:t>
            </w:r>
          </w:hyperlink>
        </w:p>
        <w:p>
          <w:pPr>
            <w:pStyle w:val="Contents3"/>
            <w:tabs>
              <w:tab w:val="clear" w:pos="8459"/>
              <w:tab w:val="right" w:pos="9026" w:leader="dot"/>
            </w:tabs>
            <w:rPr/>
          </w:pPr>
          <w:hyperlink w:anchor="__RefHeading___Toc2571042_1067777946">
            <w:r>
              <w:rPr>
                <w:webHidden/>
                <w:rStyle w:val="IndexLink"/>
                <w:rtl w:val="true"/>
              </w:rPr>
              <w:t>من نذر هدياً بعينه زال ملكه عنه</w:t>
            </w:r>
            <w:r>
              <w:rPr>
                <w:rStyle w:val="IndexLink"/>
                <w:rtl w:val="true"/>
              </w:rPr>
              <w:tab/>
            </w:r>
            <w:r>
              <w:rPr>
                <w:rStyle w:val="IndexLink"/>
              </w:rPr>
              <w:t>465</w:t>
            </w:r>
          </w:hyperlink>
        </w:p>
        <w:p>
          <w:pPr>
            <w:pStyle w:val="Contents3"/>
            <w:tabs>
              <w:tab w:val="clear" w:pos="8459"/>
              <w:tab w:val="right" w:pos="9026" w:leader="dot"/>
            </w:tabs>
            <w:rPr/>
          </w:pPr>
          <w:hyperlink w:anchor="__RefHeading___Toc2571044_1067777946">
            <w:r>
              <w:rPr>
                <w:webHidden/>
                <w:rStyle w:val="IndexLink"/>
                <w:rtl w:val="true"/>
              </w:rPr>
              <w:t>حكم المجنون بعد الاحرام إذا ارتكب ما يفسد حجه</w:t>
            </w:r>
            <w:r>
              <w:rPr>
                <w:rStyle w:val="IndexLink"/>
                <w:rtl w:val="true"/>
              </w:rPr>
              <w:tab/>
            </w:r>
            <w:r>
              <w:rPr>
                <w:rStyle w:val="IndexLink"/>
              </w:rPr>
              <w:t>465</w:t>
            </w:r>
          </w:hyperlink>
        </w:p>
        <w:p>
          <w:pPr>
            <w:pStyle w:val="Contents3"/>
            <w:tabs>
              <w:tab w:val="clear" w:pos="8459"/>
              <w:tab w:val="right" w:pos="9026" w:leader="dot"/>
            </w:tabs>
            <w:rPr/>
          </w:pPr>
          <w:hyperlink w:anchor="__RefHeading___Toc2571046_1067777946">
            <w:r>
              <w:rPr>
                <w:webHidden/>
                <w:rStyle w:val="IndexLink"/>
                <w:rtl w:val="true"/>
              </w:rPr>
              <w:t>المستحب للمكي والمتمتع إذا أراد الحجّ أن يحرم ويخرج الی منی</w:t>
            </w:r>
            <w:r>
              <w:rPr>
                <w:rStyle w:val="IndexLink"/>
                <w:rtl w:val="true"/>
              </w:rPr>
              <w:tab/>
            </w:r>
            <w:r>
              <w:rPr>
                <w:rStyle w:val="IndexLink"/>
              </w:rPr>
              <w:t>466</w:t>
            </w:r>
          </w:hyperlink>
        </w:p>
        <w:p>
          <w:pPr>
            <w:pStyle w:val="Contents3"/>
            <w:tabs>
              <w:tab w:val="clear" w:pos="8459"/>
              <w:tab w:val="right" w:pos="9026" w:leader="dot"/>
            </w:tabs>
            <w:rPr/>
          </w:pPr>
          <w:hyperlink w:anchor="__RefHeading___Toc2571048_1067777946">
            <w:r>
              <w:rPr>
                <w:webHidden/>
                <w:rStyle w:val="IndexLink"/>
                <w:rtl w:val="true"/>
              </w:rPr>
              <w:t>إذا رمی حلال صيداً من الحرم</w:t>
            </w:r>
            <w:r>
              <w:rPr>
                <w:rStyle w:val="IndexLink"/>
                <w:rtl w:val="true"/>
              </w:rPr>
              <w:tab/>
            </w:r>
            <w:r>
              <w:rPr>
                <w:rStyle w:val="IndexLink"/>
              </w:rPr>
              <w:t>466</w:t>
            </w:r>
          </w:hyperlink>
        </w:p>
        <w:p>
          <w:pPr>
            <w:pStyle w:val="Contents3"/>
            <w:tabs>
              <w:tab w:val="clear" w:pos="8459"/>
              <w:tab w:val="right" w:pos="9026" w:leader="dot"/>
            </w:tabs>
            <w:rPr/>
          </w:pPr>
          <w:hyperlink w:anchor="__RefHeading___Toc2571050_1067777946">
            <w:r>
              <w:rPr>
                <w:webHidden/>
                <w:rStyle w:val="IndexLink"/>
                <w:rtl w:val="true"/>
              </w:rPr>
              <w:t>إذا حلب لبن الصيد ضمنة</w:t>
            </w:r>
            <w:r>
              <w:rPr>
                <w:rStyle w:val="IndexLink"/>
                <w:rtl w:val="true"/>
              </w:rPr>
              <w:tab/>
            </w:r>
            <w:r>
              <w:rPr>
                <w:rStyle w:val="IndexLink"/>
              </w:rPr>
              <w:t>466</w:t>
            </w:r>
          </w:hyperlink>
        </w:p>
        <w:p>
          <w:pPr>
            <w:pStyle w:val="Contents3"/>
            <w:tabs>
              <w:tab w:val="clear" w:pos="8459"/>
              <w:tab w:val="right" w:pos="9026" w:leader="dot"/>
            </w:tabs>
            <w:rPr/>
          </w:pPr>
          <w:hyperlink w:anchor="__RefHeading___Toc2571052_1067777946">
            <w:r>
              <w:rPr>
                <w:webHidden/>
                <w:rStyle w:val="IndexLink"/>
                <w:rtl w:val="true"/>
              </w:rPr>
              <w:t>يكره عند الشافعي أن يقال</w:t>
            </w:r>
            <w:r>
              <w:rPr>
                <w:rStyle w:val="IndexLink"/>
                <w:rtl w:val="true"/>
              </w:rPr>
              <w:t xml:space="preserve">: </w:t>
            </w:r>
            <w:r>
              <w:rPr>
                <w:rStyle w:val="IndexLink"/>
                <w:rtl w:val="true"/>
              </w:rPr>
              <w:t>صرورة، وحجة الوداع و</w:t>
            </w:r>
            <w:r>
              <w:rPr>
                <w:rStyle w:val="IndexLink"/>
                <w:rtl w:val="true"/>
              </w:rPr>
              <w:t>...</w:t>
              <w:tab/>
            </w:r>
            <w:r>
              <w:rPr>
                <w:rStyle w:val="IndexLink"/>
              </w:rPr>
              <w:t>467</w:t>
            </w:r>
          </w:hyperlink>
        </w:p>
        <w:p>
          <w:pPr>
            <w:pStyle w:val="Contents3"/>
            <w:tabs>
              <w:tab w:val="clear" w:pos="8459"/>
              <w:tab w:val="right" w:pos="9026" w:leader="dot"/>
            </w:tabs>
            <w:rPr/>
          </w:pPr>
          <w:hyperlink w:anchor="__RefHeading___Toc2571054_1067777946">
            <w:r>
              <w:rPr>
                <w:webHidden/>
                <w:rStyle w:val="IndexLink"/>
                <w:rtl w:val="true"/>
              </w:rPr>
              <w:t>يستحب عند الشافعي لمن حج ان يشرب من نبيذ السقاية</w:t>
            </w:r>
            <w:r>
              <w:rPr>
                <w:rStyle w:val="IndexLink"/>
                <w:rtl w:val="true"/>
              </w:rPr>
              <w:tab/>
            </w:r>
            <w:r>
              <w:rPr>
                <w:rStyle w:val="IndexLink"/>
              </w:rPr>
              <w:t>467</w:t>
            </w:r>
          </w:hyperlink>
        </w:p>
        <w:p>
          <w:pPr>
            <w:pStyle w:val="Contents3"/>
            <w:tabs>
              <w:tab w:val="clear" w:pos="8459"/>
              <w:tab w:val="right" w:pos="9026" w:leader="dot"/>
            </w:tabs>
            <w:rPr/>
          </w:pPr>
          <w:hyperlink w:anchor="__RefHeading___Toc2571056_1067777946">
            <w:r>
              <w:rPr>
                <w:webHidden/>
                <w:rStyle w:val="IndexLink"/>
                <w:rtl w:val="true"/>
              </w:rPr>
              <w:t>مكة أفضل من المدينة</w:t>
            </w:r>
            <w:r>
              <w:rPr>
                <w:rStyle w:val="IndexLink"/>
                <w:rtl w:val="true"/>
              </w:rPr>
              <w:tab/>
            </w:r>
            <w:r>
              <w:rPr>
                <w:rStyle w:val="IndexLink"/>
              </w:rPr>
              <w:t>468</w:t>
            </w:r>
          </w:hyperlink>
        </w:p>
        <w:p>
          <w:pPr>
            <w:pStyle w:val="Contents3"/>
            <w:tabs>
              <w:tab w:val="clear" w:pos="8459"/>
              <w:tab w:val="right" w:pos="9026" w:leader="dot"/>
            </w:tabs>
            <w:rPr/>
          </w:pPr>
          <w:hyperlink w:anchor="__RefHeading___Toc2571058_1067777946">
            <w:r>
              <w:rPr>
                <w:webHidden/>
                <w:rStyle w:val="IndexLink"/>
                <w:rtl w:val="true"/>
              </w:rPr>
              <w:t>يستحب التصدق بدرهم تمراً لمن أراد الخروج من مكة</w:t>
            </w:r>
            <w:r>
              <w:rPr>
                <w:rStyle w:val="IndexLink"/>
                <w:rtl w:val="true"/>
              </w:rPr>
              <w:tab/>
            </w:r>
            <w:r>
              <w:rPr>
                <w:rStyle w:val="IndexLink"/>
              </w:rPr>
              <w:t>469</w:t>
            </w:r>
          </w:hyperlink>
        </w:p>
        <w:p>
          <w:pPr>
            <w:pStyle w:val="Contents3"/>
            <w:tabs>
              <w:tab w:val="clear" w:pos="8459"/>
              <w:tab w:val="right" w:pos="9026" w:leader="dot"/>
            </w:tabs>
            <w:rPr/>
          </w:pPr>
          <w:hyperlink w:anchor="__RefHeading___Toc2571060_1067777946">
            <w:r>
              <w:rPr>
                <w:webHidden/>
                <w:rStyle w:val="IndexLink"/>
                <w:rtl w:val="true"/>
              </w:rPr>
              <w:t>يكره للمحرم أن يلبي غيره إذا ناداه</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1_93393"/>
      <w:bookmarkStart w:id="1" w:name="pg10211_93393"/>
      <w:bookmarkEnd w:id="1"/>
    </w:p>
    <w:p>
      <w:pPr>
        <w:pStyle w:val="Heading2"/>
        <w:numPr>
          <w:ilvl w:val="1"/>
          <w:numId w:val="1"/>
        </w:numPr>
        <w:rPr/>
      </w:pPr>
      <w:bookmarkStart w:id="2" w:name="pg10211_93393"/>
      <w:bookmarkStart w:id="3" w:name="__RefHeading___Toc2569652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الى القرن الثامن</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 السيد جواد الشهرستاني ، الشيخ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كتاب الخلاف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شيخ الطائفة الإمام أبي جعفر محمد بن الحسن الطوسي</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w:t>
      </w:r>
    </w:p>
    <w:p>
      <w:pPr>
        <w:pStyle w:val="BookText"/>
        <w:rPr/>
      </w:pPr>
      <w:r>
        <w:rPr>
          <w:rFonts w:ascii="Amiri" w:hAnsi="Amiri" w:eastAsia="Amiri" w:cs="Amiri"/>
          <w:color w:val="111111"/>
          <w:sz w:val="28"/>
          <w:sz w:val="28"/>
          <w:szCs w:val="28"/>
          <w:rtl w:val="true"/>
          <w:lang w:bidi="ar-SA"/>
        </w:rPr>
        <w:t>لجامعة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9654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p>
    <w:p>
      <w:pPr>
        <w:pStyle w:val="BookText"/>
        <w:rPr/>
      </w:pP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علي الخراساني والحاج السيد جواد الشهرستاني</w:t>
      </w:r>
    </w:p>
    <w:p>
      <w:pPr>
        <w:pStyle w:val="BookText"/>
        <w:rPr/>
      </w:pPr>
      <w:r>
        <w:rPr>
          <w:rFonts w:ascii="Amiri" w:hAnsi="Amiri" w:eastAsia="Amiri" w:cs="Amiri"/>
          <w:color w:val="111111"/>
          <w:sz w:val="28"/>
          <w:sz w:val="28"/>
          <w:szCs w:val="28"/>
          <w:rtl w:val="true"/>
          <w:lang w:bidi="ar-SA"/>
        </w:rPr>
        <w:t>والحاج الشيخ مهدي نجف</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لجامعة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7" w:name="pg10211_93395"/>
    </w:p>
    <w:p>
      <w:pPr>
        <w:pStyle w:val="Heading2"/>
        <w:numPr>
          <w:ilvl w:val="1"/>
          <w:numId w:val="1"/>
        </w:numPr>
        <w:rPr/>
      </w:pPr>
      <w:bookmarkStart w:id="8" w:name="__RefHeading___Toc2569656_1067777946"/>
      <w:bookmarkStart w:id="9" w:name="_Toc3"/>
      <w:bookmarkEnd w:id="7"/>
      <w:bookmarkEnd w:id="8"/>
      <w:r>
        <w:rPr>
          <w:rtl w:val="true"/>
        </w:rPr>
        <w:t>كتاب الزكاة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569658_1067777946"/>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211_93397"/>
      <w:bookmarkStart w:id="13" w:name="pg10211_93397"/>
      <w:bookmarkEnd w:id="13"/>
    </w:p>
    <w:p>
      <w:pPr>
        <w:pStyle w:val="Heading3"/>
        <w:numPr>
          <w:ilvl w:val="2"/>
          <w:numId w:val="1"/>
        </w:numPr>
        <w:rPr/>
      </w:pPr>
      <w:bookmarkStart w:id="14" w:name="pg10211_93397"/>
      <w:bookmarkStart w:id="15" w:name="__RefHeading___Toc2569660_1067777946"/>
      <w:bookmarkStart w:id="16" w:name="_Toc5"/>
      <w:bookmarkEnd w:id="14"/>
      <w:bookmarkEnd w:id="15"/>
      <w:r>
        <w:rPr>
          <w:rtl w:val="true"/>
        </w:rPr>
        <w:t>في المال حق سوى الزكاة المفروضة</w:t>
      </w:r>
      <w:bookmarkEnd w:id="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المال حق سوى الزكاة المفروضة، وهو ما يخرج يوم الحصاد من الضغث بعد الضغث، والحفنة بعد الحفنة يوم الجذاذ، وبه قال الشافعي </w:t>
      </w:r>
      <w:r>
        <w:rPr>
          <w:rStyle w:val="FootnoteAnchor"/>
          <w:rtl w:val="true"/>
        </w:rPr>
        <w:footnoteReference w:id="2"/>
      </w:r>
      <w:r>
        <w:rPr>
          <w:rFonts w:ascii="Amiri" w:hAnsi="Amiri" w:eastAsia="Amiri" w:cs="Amiri"/>
          <w:color w:val="111111"/>
          <w:sz w:val="28"/>
          <w:sz w:val="28"/>
          <w:szCs w:val="28"/>
          <w:rtl w:val="true"/>
          <w:lang w:bidi="ar-SA"/>
        </w:rPr>
        <w:t xml:space="preserve">والنخعي ومجاهد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يوم حصاد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فأوجب إخراج حقه يوم الحصاد، والأمر يقتضي الوجوب، والزكاة لا تجب إلا بعد التصفية والتذرية، وبلوغه المبلغ الذي يجب فيه الزكاة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روت فاطمة بنت قيس </w:t>
      </w:r>
      <w:r>
        <w:rPr>
          <w:rStyle w:val="FootnoteAnchor"/>
          <w:rtl w:val="true"/>
        </w:rPr>
        <w:footnoteReference w:id="6"/>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bookmarkStart w:id="17" w:name="pg10211_93398"/>
    </w:p>
    <w:p>
      <w:pPr>
        <w:pStyle w:val="Heading2"/>
        <w:numPr>
          <w:ilvl w:val="1"/>
          <w:numId w:val="1"/>
        </w:numPr>
        <w:rPr/>
      </w:pPr>
      <w:bookmarkStart w:id="18" w:name="__RefHeading___Toc2569662_1067777946"/>
      <w:bookmarkStart w:id="19" w:name="_Toc6"/>
      <w:bookmarkEnd w:id="17"/>
      <w:bookmarkEnd w:id="18"/>
      <w:r>
        <w:rPr>
          <w:rtl w:val="true"/>
        </w:rPr>
        <w:t>في زكاة الإبل</w:t>
      </w:r>
      <w:bookmarkEnd w:id="19"/>
    </w:p>
    <w:p>
      <w:pPr>
        <w:pStyle w:val="Heading3"/>
        <w:numPr>
          <w:ilvl w:val="2"/>
          <w:numId w:val="1"/>
        </w:numPr>
        <w:rPr/>
      </w:pPr>
      <w:bookmarkStart w:id="20" w:name="__RefHeading___Toc2569664_1067777946"/>
      <w:bookmarkStart w:id="21" w:name="_Toc7"/>
      <w:bookmarkEnd w:id="20"/>
      <w:r>
        <w:rPr>
          <w:rtl w:val="true"/>
        </w:rPr>
        <w:t>مقدار النصاب في الإبل</w:t>
      </w:r>
      <w:bookmarkEnd w:id="21"/>
    </w:p>
    <w:p>
      <w:pPr>
        <w:pStyle w:val="BookText"/>
        <w:rPr/>
      </w:pPr>
      <w:r>
        <w:rPr>
          <w:rFonts w:ascii="Amiri" w:hAnsi="Amiri" w:eastAsia="Amiri" w:cs="Amiri"/>
          <w:color w:val="111111"/>
          <w:sz w:val="28"/>
          <w:sz w:val="28"/>
          <w:szCs w:val="28"/>
          <w:rtl w:val="true"/>
          <w:lang w:bidi="ar-SA"/>
        </w:rPr>
        <w:t xml:space="preserve">المال حق سوى الزكاة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حريز عن زرارة ومحمد بن مسلم وأبي بصير عن أبي جعفر عليه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w:t>
      </w:r>
      <w:r>
        <w:rPr>
          <w:rStyle w:val="FootnoteAnchor"/>
          <w:rtl w:val="true"/>
        </w:rPr>
        <w:footnoteReference w:id="8"/>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الصدقة، يعطى المسكين القبضة بعد القبضة، ومن الجذاذ الحفنة بعد الحفنة حتى يفرغ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وعشرين من الإبل خمس شياه، وفي ست وعشرين بنت مخاض، وبه قال أمير المؤمنين عليه السلام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وعشرين بنت مخاض </w:t>
      </w:r>
      <w:r>
        <w:rPr>
          <w:rStyle w:val="FootnoteAnchor"/>
          <w:rtl w:val="true"/>
        </w:rPr>
        <w:footnoteReference w:id="11"/>
      </w:r>
      <w:r>
        <w:rPr>
          <w:rFonts w:ascii="Amiri" w:hAnsi="Amiri" w:eastAsia="Amiri" w:cs="Amiri"/>
          <w:color w:val="111111"/>
          <w:sz w:val="28"/>
          <w:sz w:val="28"/>
          <w:szCs w:val="28"/>
          <w:rtl w:val="true"/>
          <w:lang w:bidi="ar-SA"/>
        </w:rPr>
        <w:t>، وأما ما زاد على ذلك فليس في النصب خلاف إلى عشرين ومائة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 xml:space="preserve">. </w:t>
      </w:r>
      <w:bookmarkStart w:id="22" w:name="pg10211_93399"/>
    </w:p>
    <w:p>
      <w:pPr>
        <w:pStyle w:val="Heading3"/>
        <w:numPr>
          <w:ilvl w:val="2"/>
          <w:numId w:val="1"/>
        </w:numPr>
        <w:rPr/>
      </w:pPr>
      <w:bookmarkStart w:id="23" w:name="__RefHeading___Toc2569666_1067777946"/>
      <w:bookmarkStart w:id="24" w:name="_Toc8"/>
      <w:bookmarkEnd w:id="22"/>
      <w:bookmarkEnd w:id="23"/>
      <w:r>
        <w:rPr>
          <w:rtl w:val="true"/>
        </w:rPr>
        <w:t>حكم الزائد على النصاب في الإبل</w:t>
      </w:r>
      <w:bookmarkEnd w:id="24"/>
    </w:p>
    <w:p>
      <w:pPr>
        <w:pStyle w:val="BookText"/>
        <w:rPr/>
      </w:pPr>
      <w:r>
        <w:rPr>
          <w:rFonts w:ascii="Amiri" w:hAnsi="Amiri" w:eastAsia="Amiri" w:cs="Amiri"/>
          <w:color w:val="111111"/>
          <w:sz w:val="28"/>
          <w:sz w:val="28"/>
          <w:szCs w:val="28"/>
          <w:rtl w:val="true"/>
          <w:lang w:bidi="ar-SA"/>
        </w:rPr>
        <w:t xml:space="preserve">وأيضا روى عاصم بن ضمرة </w:t>
      </w:r>
      <w:r>
        <w:rPr>
          <w:rStyle w:val="FootnoteAnchor"/>
          <w:rtl w:val="true"/>
        </w:rPr>
        <w:footnoteReference w:id="12"/>
      </w:r>
      <w:r>
        <w:rPr>
          <w:rFonts w:ascii="Amiri" w:hAnsi="Amiri" w:eastAsia="Amiri" w:cs="Amiri"/>
          <w:color w:val="111111"/>
          <w:sz w:val="28"/>
          <w:sz w:val="28"/>
          <w:szCs w:val="28"/>
          <w:rtl w:val="true"/>
          <w:lang w:bidi="ar-SA"/>
        </w:rPr>
        <w:t xml:space="preserve">عن علي عليه السلام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رسول اللّه، وذكر 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مثل ذلك عن عمرو بن حزم </w:t>
      </w:r>
      <w:r>
        <w:rPr>
          <w:rStyle w:val="FootnoteAnchor"/>
          <w:rtl w:val="true"/>
        </w:rPr>
        <w:footnoteReference w:id="14"/>
      </w:r>
      <w:r>
        <w:rPr>
          <w:rFonts w:ascii="Amiri" w:hAnsi="Amiri" w:eastAsia="Amiri" w:cs="Amiri"/>
          <w:color w:val="111111"/>
          <w:sz w:val="28"/>
          <w:sz w:val="28"/>
          <w:szCs w:val="28"/>
          <w:rtl w:val="true"/>
          <w:lang w:bidi="ar-SA"/>
        </w:rPr>
        <w:t>عن رسول اللّه صلى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قلائص </w:t>
      </w:r>
      <w:r>
        <w:rPr>
          <w:rStyle w:val="FootnoteAnchor"/>
          <w:rtl w:val="true"/>
        </w:rPr>
        <w:footnoteReference w:id="15"/>
      </w:r>
      <w:r>
        <w:rPr>
          <w:rFonts w:ascii="Amiri" w:hAnsi="Amiri" w:eastAsia="Amiri" w:cs="Amiri"/>
          <w:color w:val="111111"/>
          <w:sz w:val="28"/>
          <w:sz w:val="28"/>
          <w:szCs w:val="28"/>
          <w:rtl w:val="true"/>
          <w:lang w:bidi="ar-SA"/>
        </w:rPr>
        <w:t xml:space="preserve">شاة، وليس في ما دون الخمس شئ، وفي عشر شاتان، وفي خمس عشرة ثلاث شياه، وفي عشرين أربع شياه، وفي خمس وعشرين خمس، وفي ست وعشرين بنت مخاض إلى خمس وثلاثين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بيننا وبين الناس، وساق الحديث إلى آخره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الإبل مائة وعشرين ففيها حقتان بلا خلاف، فإذا زادت واحدة فالذي يقتضيه المذهب أن يكون فيها ثلاث بنات لبون، إلى مائة وثلاثين ففيها حقه وبنتا لبون، إلى مائة وأربعين ففيها </w:t>
      </w:r>
    </w:p>
    <w:p>
      <w:pPr>
        <w:pStyle w:val="BookText"/>
        <w:rPr/>
      </w:pPr>
      <w:r>
        <w:rPr>
          <w:rFonts w:ascii="Amiri" w:hAnsi="Amiri" w:eastAsia="Amiri" w:cs="Amiri"/>
          <w:color w:val="111111"/>
          <w:sz w:val="28"/>
          <w:sz w:val="28"/>
          <w:szCs w:val="28"/>
          <w:rtl w:val="true"/>
          <w:lang w:bidi="ar-SA"/>
        </w:rPr>
        <w:t>حقتان وبنت لبون، إلى مائة وخمسين ففيها ثلاث حقاق، إلى مائة وثمانين ففيها أربع بنات لبون، إلى مائة وسبعين ففيها حقة وثلاث بنات لبون، إلى مائة وثمانين ففيها حقتان وبنتا لبون، إلى مائة وتسعين ففيها ثلاث حقاق وبنت لبون، إلى مائتين ففيها أربع حقاق أو خمس بنات لبون، ثم على هذا الحساب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ثور، وابن عمر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مائة وإحدى وعشرين استؤنفت الفريضة، في كل خمس شاة، إلى مائة وأربعين ففيها حقتان وأربع شياه، إلى مائة وخمس وأربعين ففيها حقتان وبنت مخاض، إلى مائة وخمسين ففيها ثلاث 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يستأنف الفريضة أيضا بالغنم، ثم بنت مخاض، ثم بنت لبون، ثم حقة فيكون في كل خمس شاة إلى مائة وسبعين فيكون فيها ثلاث حقاق وأربع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خمسا وسبعين ومائة ففيها ثلاث حقاق وبنت مخاض، إلى مائة وخمس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صارت ستا وثمانين ومائة ففيها ثلاث حقاق وبنت لبون، إلى خمس وتسعين ومائة، فإذا صارت مائة وستا وتسعين ففيها أربع حقاق، إلى مائتين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يعمل في كل خمسين ما عمل في الخمسين التي بعد مائة وخمسين، إلى أن ينتهي إلى الحقاق، فإذا انتهى إليها انتقل إلى الغنم، ثم بنت مخاض، ثم بنت لبون، ثم حقة، وعلى هذا أبدا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مالك وأحمد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وعشرين حقتان، ثم لا شئ فيها حتى تبلغ مائة وثلاثين فيكون فيها بنتا لبون وحقة، وجعلا ما بينهما وقصا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يأخذ بمذهب أبي حنيفة، أو مذهب الشافعي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بكير عن زرارة عن أبي جعفر وأبي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الإبل شئ حتى تبلغ خمسا، فإذا بلغت خمسا ففيها شاة، ثم في كل خمس شاة حتى تبلغ خمسا وعشرين، فإذا زادت ففيها ابنة مخاض، فإن لم يكن ابنة مخاض فابن لبون ذكر، إلى خمس وثلاثين، فإذا زادت على خمس وثلاثين فابنة لبون إلى خمس وأربعين، فإذا زادت فحقة إلى ستين، فإذا زادت فجذعة إلى خمس وسبعين، فإذا زادت فبنتا لبون إلى تسعين، فإذا زادت فحقتان إلى عشرين ومائة، فإذا زادت ففي كل خمسين حقة وفي كل أربعين ابنة لبون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روى الناس كلهم في كتاب النبي صلى اللّه عليه وآله وسلم كتبه لعماله في الصدقات وهو مجمع عليه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الدلالة من الخبر أنه لا يخلو أن يكون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خمسين حقة وفي كل أربعين بنت لبون في الزيادة أو في الزيادة والمزيد عليه، ولا يجوز أن يكون المراد بذلك الزيادة دون المزيد عليه، لأن ذلك خلاف الإجماع، لأنه لم يقل به أحد، ولأنه كان يؤدي إلى أن يجري في مائة وخمسين حقتان، لأنه ما زاد </w:t>
      </w:r>
    </w:p>
    <w:p>
      <w:pPr>
        <w:pStyle w:val="BookText"/>
        <w:rPr/>
      </w:pPr>
      <w:r>
        <w:rPr>
          <w:rFonts w:ascii="Amiri" w:hAnsi="Amiri" w:eastAsia="Amiri" w:cs="Amiri"/>
          <w:color w:val="111111"/>
          <w:sz w:val="28"/>
          <w:sz w:val="28"/>
          <w:szCs w:val="28"/>
          <w:rtl w:val="true"/>
          <w:lang w:bidi="ar-SA"/>
        </w:rPr>
        <w:t>ما يجب فيه حقة أو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أن فيها ثلاث حقاق، وكان يجب في مائة وسبعين ثلاث حقاق، وذلك أيضا لم يقل به أحد، لأن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 حقاق وأربع شياه، ومالك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حقة وثلاث بنات لبون، وكذلك يقول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ذلك في الزيادة والمزيد عليه، فلا يخلو من أن يكون أراد أنه لا بد أن يجمع المال الأمران، أو يكون المراد أي الأمرين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لأنا أجمعنا على أن في مائة وخمسين ثلاث حقاق، ولم يجتمع فيه العددان، فلم يبق إلا أنه أراد أي الجنسين في المال، فإنه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فيمكن في مائة وإحدى وعشرين ثلاث بنات لبون، فوجب ذلك فيه كما أنه يجب في مائة وخمسين ثلاث حقاق، وهذا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بصير عن أبي عبد اللّه عليه السلام مثل ذلك سواء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روى عبد الرحمن بن الحجاج عن أبي عبد اللّه عليه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الفضيل بن يسار، وبريد العجلي عن أبي عبد اللّه عليه السلام مثل ذلك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إبراهيم عن مسلم </w:t>
      </w:r>
      <w:r>
        <w:rPr>
          <w:rStyle w:val="FootnoteAnchor"/>
          <w:rtl w:val="true"/>
        </w:rPr>
        <w:footnoteReference w:id="26"/>
      </w:r>
      <w:r>
        <w:rPr>
          <w:rFonts w:ascii="Amiri" w:hAnsi="Amiri" w:eastAsia="Amiri" w:cs="Amiri"/>
          <w:color w:val="111111"/>
          <w:sz w:val="28"/>
          <w:sz w:val="28"/>
          <w:szCs w:val="28"/>
          <w:rtl w:val="true"/>
          <w:lang w:bidi="ar-SA"/>
        </w:rPr>
        <w:t>عن أبيه أن النبي صلى اللّه عليه وآله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الإبل مائة وعشرين وواحدة ففيها ثلاث بنات لبون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 xml:space="preserve">. </w:t>
      </w:r>
      <w:bookmarkStart w:id="25" w:name="pg10211_93403"/>
    </w:p>
    <w:p>
      <w:pPr>
        <w:pStyle w:val="Heading3"/>
        <w:numPr>
          <w:ilvl w:val="2"/>
          <w:numId w:val="1"/>
        </w:numPr>
        <w:rPr/>
      </w:pPr>
      <w:bookmarkStart w:id="26" w:name="__RefHeading___Toc2569668_1067777946"/>
      <w:bookmarkStart w:id="27" w:name="_Toc9"/>
      <w:bookmarkEnd w:id="25"/>
      <w:bookmarkEnd w:id="26"/>
      <w:r>
        <w:rPr>
          <w:rtl w:val="true"/>
        </w:rPr>
        <w:t>حكم أخذ ابن لبون بدلاً عن بنت مخاض</w:t>
      </w:r>
      <w:bookmarkEnd w:id="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بنت مخاض، ولا يكون عنده إلا ابن لبون ذكر، أخذ منه ويكون بدلا مقدرا لا على وجه القيمة، وبه قال الشافعي وأبو يوسف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على سبيل القيمة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من الأخبار، فإنها تضمنت أنه متى لم تكن عنده بنت مخاض فابن لبون ذكر </w:t>
      </w:r>
      <w:r>
        <w:rPr>
          <w:rStyle w:val="FootnoteAnchor"/>
          <w:rtl w:val="true"/>
        </w:rPr>
        <w:footnoteReference w:id="30"/>
      </w:r>
      <w:r>
        <w:rPr>
          <w:rFonts w:ascii="Amiri" w:hAnsi="Amiri" w:eastAsia="Amiri" w:cs="Amiri"/>
          <w:color w:val="111111"/>
          <w:sz w:val="28"/>
          <w:sz w:val="28"/>
          <w:szCs w:val="28"/>
          <w:rtl w:val="true"/>
          <w:lang w:bidi="ar-SA"/>
        </w:rPr>
        <w:t>، وما يكون على وجه القيمة لا يقدر، لأنه يختلف باختلاف الأسعار والأوقات والبلدان، فإذا ثبت أنه على وجه واحد، دل على أنه ليس على وجه القيمة، بل هو على وجه التقدير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569670_1067777946"/>
      <w:bookmarkStart w:id="29" w:name="_Toc10"/>
      <w:bookmarkEnd w:id="28"/>
      <w:r>
        <w:rPr>
          <w:rtl w:val="true"/>
        </w:rPr>
        <w:t>حكم من فقد بنت مخاض وابن لبون معا</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بنت مخاض وابن لبون معا كان مخيرا بين أن يشتري أيهما شاء، ويعطي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 شراء بنت مخاض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أنه مخير بين إخراج أيهما شاء، فإذا فقدهما كان مخيرا بين شراء أيهما شاء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الخبر الذي رويناه </w:t>
      </w:r>
      <w:r>
        <w:rPr>
          <w:rStyle w:val="FootnoteAnchor"/>
          <w:rtl w:val="true"/>
        </w:rPr>
        <w:footnoteReference w:id="33"/>
      </w:r>
      <w:r>
        <w:rPr>
          <w:rFonts w:ascii="Amiri" w:hAnsi="Amiri" w:eastAsia="Amiri" w:cs="Amiri"/>
          <w:color w:val="111111"/>
          <w:sz w:val="28"/>
          <w:sz w:val="28"/>
          <w:szCs w:val="28"/>
          <w:rtl w:val="true"/>
          <w:lang w:bidi="ar-SA"/>
        </w:rPr>
        <w:t>، رواه أيضا مخالفونا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w:t>
      </w:r>
      <w:bookmarkStart w:id="30" w:name="pg10211_93404"/>
    </w:p>
    <w:p>
      <w:pPr>
        <w:pStyle w:val="BookText"/>
        <w:rPr/>
      </w:pPr>
      <w:bookmarkEnd w:id="30"/>
      <w:r>
        <w:rPr>
          <w:rFonts w:ascii="Amiri" w:hAnsi="Amiri" w:eastAsia="Amiri" w:cs="Amiri"/>
          <w:color w:val="111111"/>
          <w:sz w:val="28"/>
          <w:sz w:val="28"/>
          <w:szCs w:val="28"/>
          <w:rtl w:val="true"/>
          <w:lang w:bidi="ar-SA"/>
        </w:rPr>
        <w:t xml:space="preserve">عنده بنت مخاض فابن لبون ذكرا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ليس عنده بنت مخاض، فينبغي أن يجوز له شراء ابن لبون لظاهر الخبر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569672_1067777946"/>
      <w:bookmarkStart w:id="32" w:name="_Toc11"/>
      <w:bookmarkEnd w:id="31"/>
      <w:r>
        <w:rPr>
          <w:rtl w:val="true"/>
        </w:rPr>
        <w:t>لا تجب الزكاة إلا بعد حلول الحول</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الإبل، والبقر، والغنم، والدراهم، والدنانير لا تجب حتى يحول على المال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35"/>
      </w:r>
      <w:r>
        <w:rPr>
          <w:rFonts w:ascii="Amiri" w:hAnsi="Amiri" w:eastAsia="Amiri" w:cs="Amiri"/>
          <w:color w:val="111111"/>
          <w:sz w:val="28"/>
          <w:sz w:val="28"/>
          <w:szCs w:val="28"/>
          <w:rtl w:val="true"/>
          <w:lang w:bidi="ar-SA"/>
        </w:rPr>
        <w:t xml:space="preserve">، وهو المروي عن أمير المؤمنين عليه السلام، وأبي بكر، وعمر، وابن عمر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حتى يحول عليه الحول عند ربه </w:t>
      </w:r>
      <w:r>
        <w:rPr>
          <w:rStyle w:val="FootnoteAnchor"/>
          <w:rtl w:val="true"/>
        </w:rPr>
        <w:footnoteReference w:id="37"/>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استفاد مالا زكاه لوقته كالركاز </w:t>
      </w:r>
      <w:r>
        <w:rPr>
          <w:rStyle w:val="FootnoteAnchor"/>
          <w:rtl w:val="true"/>
        </w:rPr>
        <w:footnoteReference w:id="38"/>
      </w:r>
      <w:r>
        <w:rPr>
          <w:rStyle w:val="FootnoteAnchor"/>
          <w:rtl w:val="true"/>
        </w:rPr>
        <w:footnoteReference w:id="39"/>
      </w:r>
      <w:r>
        <w:rPr>
          <w:rFonts w:ascii="Amiri" w:hAnsi="Amiri" w:eastAsia="Amiri" w:cs="Amiri"/>
          <w:color w:val="111111"/>
          <w:sz w:val="28"/>
          <w:sz w:val="28"/>
          <w:szCs w:val="28"/>
          <w:rtl w:val="true"/>
          <w:lang w:bidi="ar-SA"/>
        </w:rPr>
        <w:t xml:space="preserve">، وكان ابن مسعود إذا قبض العطاء زكاه لوقته، ثم استقبل به الحول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فلا خلاف أنه إذا حال الحول يجب عليه الزكاة، ولم يقم دليل على أنه يجب عليه الحول، والأصل براءة الذمة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روت عائشة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3" w:name="pg10211_93405"/>
    </w:p>
    <w:p>
      <w:pPr>
        <w:pStyle w:val="BookText"/>
        <w:rPr/>
      </w:pPr>
      <w:bookmarkEnd w:id="33"/>
      <w:r>
        <w:rPr>
          <w:rFonts w:ascii="Amiri" w:hAnsi="Amiri" w:eastAsia="Amiri" w:cs="Amiri"/>
          <w:color w:val="111111"/>
          <w:sz w:val="28"/>
          <w:sz w:val="28"/>
          <w:szCs w:val="28"/>
          <w:rtl w:val="true"/>
          <w:lang w:bidi="ar-SA"/>
        </w:rPr>
        <w:t>وروي عن علي عليه السلام وأنس 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زكاة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 ذلك عن ابن عمر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يفيد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حتى يحول عليه الحول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569674_1067777946"/>
      <w:bookmarkStart w:id="35" w:name="_Toc12"/>
      <w:bookmarkEnd w:id="34"/>
      <w:r>
        <w:rPr>
          <w:rtl w:val="true"/>
        </w:rPr>
        <w:t>الوقص فيما دون النصاب وما زاد عليه</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الإبل خمسا، ففيها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شئ إلى عشر ففيها أيضا شاة، فما دون النصاب وقص، وما فوق الخمس إلى تسع وقص، والشاة واجبة في الخمس، وما زاد عليه وقص، ويسمى ذلك شنقا، وبه قال أبو حنيفة وأهل العراق وأكثر الفقهاء،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 نقص عن نصاب، ولا ما بين الفريضتين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في أنه في خمس شاة وما زاد عليه عفو، وهو اختيار المزني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الشاة وجبت في التسع كلها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أصحاب الشافعي عبروا عنها بالوجهين، والمسألة مشهورة بالقولين، وهو ظاهر مذهبهم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bookmarkStart w:id="36" w:name="pg10211_93406"/>
    </w:p>
    <w:p>
      <w:pPr>
        <w:pStyle w:val="BookText"/>
        <w:rPr/>
      </w:pPr>
      <w:bookmarkEnd w:id="36"/>
      <w:r>
        <w:rPr>
          <w:rFonts w:ascii="Amiri" w:hAnsi="Amiri" w:eastAsia="Amiri" w:cs="Amiri"/>
          <w:color w:val="111111"/>
          <w:sz w:val="28"/>
          <w:sz w:val="28"/>
          <w:szCs w:val="28"/>
          <w:rtl w:val="true"/>
          <w:lang w:bidi="ar-SA"/>
        </w:rPr>
        <w:t>وأيضا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خمسة وعشرين ففيها بنت مخاض، ولا شئ في زيادتها حتى تبلغ ستا وثلاثين، فإذا بلغتها ففيها بنت لبون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في زيادتها نفي دخل على نكرة فاقتضى أنه لا شئ فيها بحال وروي حريز عن زرارة ومحمد بن مسلم وأبي بصير وبريد بن معاوية والفضيل بن يسار عن أبي جعفر وأبي عبد اللّه عليهما السلام في حديث زكاة الإبل وساق الحديث على ما قلناه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النيف شئ، ولا على الكسور شئ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569676_1067777946"/>
      <w:bookmarkStart w:id="38" w:name="_Toc13"/>
      <w:bookmarkEnd w:id="37"/>
      <w:r>
        <w:rPr>
          <w:rtl w:val="true"/>
        </w:rPr>
        <w:t>الخيار للساعي عند أخذ زكاة الإبل</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الإبل مائتين، كان الساعي بالخيار بين أن يأخذ أربع حقاق أو 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أربع حقاق لا غير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52"/>
      </w:r>
      <w:r>
        <w:rPr>
          <w:rFonts w:ascii="Amiri" w:hAnsi="Amiri" w:eastAsia="Amiri" w:cs="Amiri"/>
          <w:color w:val="111111"/>
          <w:sz w:val="28"/>
          <w:sz w:val="28"/>
          <w:szCs w:val="28"/>
          <w:rtl w:val="true"/>
          <w:lang w:bidi="ar-SA"/>
        </w:rPr>
        <w:t xml:space="preserve">، والآخر مثل قول أبي حنيفة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الأخبار من أن الإبل إذا زادت على مائة وعشرين ففي كل خمسين حقه وفي كل أربعين بنت لبون </w:t>
      </w:r>
      <w:r>
        <w:rPr>
          <w:rStyle w:val="FootnoteAnchor"/>
          <w:rtl w:val="true"/>
        </w:rPr>
        <w:footnoteReference w:id="54"/>
      </w:r>
      <w:r>
        <w:rPr>
          <w:rFonts w:ascii="Amiri" w:hAnsi="Amiri" w:eastAsia="Amiri" w:cs="Amiri"/>
          <w:color w:val="111111"/>
          <w:sz w:val="28"/>
          <w:sz w:val="28"/>
          <w:szCs w:val="28"/>
          <w:rtl w:val="true"/>
          <w:lang w:bidi="ar-SA"/>
        </w:rPr>
        <w:t xml:space="preserve">، وهذا عدد اجتمع فيه </w:t>
      </w:r>
      <w:bookmarkStart w:id="39" w:name="pg10211_93407"/>
    </w:p>
    <w:p>
      <w:pPr>
        <w:pStyle w:val="BookText"/>
        <w:rPr/>
      </w:pPr>
      <w:bookmarkEnd w:id="39"/>
      <w:r>
        <w:rPr>
          <w:rFonts w:ascii="Amiri" w:hAnsi="Amiri" w:eastAsia="Amiri" w:cs="Amiri"/>
          <w:color w:val="111111"/>
          <w:sz w:val="28"/>
          <w:sz w:val="28"/>
          <w:szCs w:val="28"/>
          <w:rtl w:val="true"/>
          <w:lang w:bidi="ar-SA"/>
        </w:rPr>
        <w:t>خمسينات وأربعينات فيجب أن يكون مخيرا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569678_1067777946"/>
      <w:bookmarkStart w:id="41" w:name="_Toc14"/>
      <w:bookmarkEnd w:id="40"/>
      <w:r>
        <w:rPr>
          <w:rtl w:val="true"/>
        </w:rPr>
        <w:t>عدم تكليف صاحب المال لشراء صحيحة عند دفع الزكاة</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الإبل كلها مراضا، لا يكلف صاحبها شراء صحيحة للزكاة، وتؤخذ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شراء صحيحة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الخبر الذي تضمن ذكر كتاب أمير المؤمنين عليه السلام إلى عامله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تدخلن عليه دخول متسلط، واجعل الخيار إلى رب المال </w:t>
      </w:r>
      <w:r>
        <w:rPr>
          <w:rStyle w:val="FootnoteAnchor"/>
          <w:rtl w:val="true"/>
        </w:rPr>
        <w:footnoteReference w:id="57"/>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فعلى من أوجب شراء صحيحة الدلالة، وليس في الشرع ما يدل عليه، والأصل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569680_1067777946"/>
      <w:bookmarkStart w:id="43" w:name="_Toc15"/>
      <w:bookmarkEnd w:id="42"/>
      <w:r>
        <w:rPr>
          <w:rtl w:val="true"/>
        </w:rPr>
        <w:t>جواز أخذ المخاض بدل الجذعة</w:t>
      </w:r>
      <w:bookmarkEnd w:id="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جذعة، وعنده ماخض، وهي التي تكون حاملا، لم يجب عليه إعطائها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تبرع بها رب المال جاز أخذها، وبه قال الفقهاء أجمع أبو حنيفة ومالك والشافعي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ماخضا مكان حائل، ولا شيئا هو على مكان ما هو دونها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الفضل في الحامل إذا تبرع به مالكه جاز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w:t>
      </w:r>
      <w:bookmarkStart w:id="44" w:name="pg10211_93408"/>
    </w:p>
    <w:p>
      <w:pPr>
        <w:pStyle w:val="BookText"/>
        <w:rPr/>
      </w:pPr>
      <w:bookmarkEnd w:id="44"/>
      <w:r>
        <w:rPr>
          <w:rFonts w:ascii="Amiri" w:hAnsi="Amiri" w:eastAsia="Amiri" w:cs="Amiri"/>
          <w:color w:val="111111"/>
          <w:sz w:val="28"/>
          <w:sz w:val="28"/>
          <w:szCs w:val="28"/>
          <w:rtl w:val="true"/>
          <w:lang w:bidi="ar-SA"/>
        </w:rPr>
        <w:t>لو تبرع بإعطائه من غير أن يجب عليه جاز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نهي النبي صلى اللّه عليه وآله عن أخذ كرائم المال </w:t>
      </w:r>
      <w:r>
        <w:rPr>
          <w:rStyle w:val="FootnoteAnchor"/>
          <w:rtl w:val="true"/>
        </w:rPr>
        <w:footnoteReference w:id="60"/>
      </w:r>
      <w:r>
        <w:rPr>
          <w:rFonts w:ascii="Amiri" w:hAnsi="Amiri" w:eastAsia="Amiri" w:cs="Amiri"/>
          <w:color w:val="111111"/>
          <w:sz w:val="28"/>
          <w:sz w:val="28"/>
          <w:szCs w:val="28"/>
          <w:rtl w:val="true"/>
          <w:lang w:bidi="ar-SA"/>
        </w:rPr>
        <w:t>، فإنما نهى أن يؤخذ ذلك بغير رضا صاحب المال، فأما مع رضاه فلم ينه عنه على حال</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569682_1067777946"/>
      <w:bookmarkStart w:id="46" w:name="_Toc16"/>
      <w:bookmarkEnd w:id="45"/>
      <w:r>
        <w:rPr>
          <w:rtl w:val="true"/>
        </w:rPr>
        <w:t>جواز أخذ البعير المهزول بدل الشاة</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شاة أو شاتان أو أكثر من ذلك وكانت الإبل بها ذبل يساوي كل بعير شاة، جاز أن يؤخذ مكان الشاة بعير بالقيمة إذا رضي به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عنده خمس من الإبل مراضا كان بالخيار بين أن يعطي شاة أو واحدا منها، وكذلك إن كانت عنده عشر كان بالخيار بين شاتين أو بعير منها، وإن كانت عنده عشرون فهو بالخيار بين أربع شياه أو بعير منها الباب واحد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في كل هذا غير الغنم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 مالك الشافعي في أنه يقبل منه بنت لبون وحقة وجذعة مكان بنت مخاض وخالف داود فيهما معا </w:t>
      </w:r>
      <w:r>
        <w:rPr>
          <w:rStyle w:val="FootnoteAnchor"/>
          <w:rtl w:val="true"/>
        </w:rPr>
        <w:footnoteReference w:id="63"/>
      </w:r>
      <w:r>
        <w:rPr>
          <w:rFonts w:ascii="Amiri" w:hAnsi="Amiri" w:eastAsia="Amiri" w:cs="Amiri"/>
          <w:color w:val="111111"/>
          <w:sz w:val="28"/>
          <w:sz w:val="28"/>
          <w:szCs w:val="28"/>
          <w:rtl w:val="true"/>
          <w:lang w:bidi="ar-SA"/>
        </w:rPr>
        <w:t xml:space="preserve">، إلا أنهم اتفقوا أن ذلك لا على جهة القيمة والبدل، لأن البدل عندهم لا يجوز </w:t>
      </w:r>
      <w:r>
        <w:rPr>
          <w:rStyle w:val="FootnoteAnchor"/>
          <w:rtl w:val="true"/>
        </w:rPr>
        <w:footnoteReference w:id="64"/>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جواز أخذ القيمة من الزكوات، وإذا كان قيمة بعير قيمة شاة أو قيمة شاتين جاز أخذه بذلك</w:t>
      </w:r>
      <w:r>
        <w:rPr>
          <w:rFonts w:eastAsia="Amiri" w:cs="Amiri" w:ascii="Amiri" w:hAnsi="Amiri"/>
          <w:color w:val="111111"/>
          <w:sz w:val="28"/>
          <w:szCs w:val="28"/>
          <w:rtl w:val="true"/>
          <w:lang w:bidi="ar-SA"/>
        </w:rPr>
        <w:t xml:space="preserve">. </w:t>
      </w:r>
      <w:bookmarkStart w:id="47" w:name="pg10211_93409"/>
    </w:p>
    <w:p>
      <w:pPr>
        <w:pStyle w:val="Heading3"/>
        <w:numPr>
          <w:ilvl w:val="2"/>
          <w:numId w:val="1"/>
        </w:numPr>
        <w:rPr/>
      </w:pPr>
      <w:bookmarkStart w:id="48" w:name="__RefHeading___Toc2569684_1067777946"/>
      <w:bookmarkStart w:id="49" w:name="_Toc17"/>
      <w:bookmarkEnd w:id="47"/>
      <w:bookmarkEnd w:id="48"/>
      <w:r>
        <w:rPr>
          <w:rtl w:val="true"/>
        </w:rPr>
        <w:t>تؤخذ الزكاة من غالب غنم أهل البلد</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عليه شاة في خمس الإبل أخذت منه من غالب غنم أهل البلد، سواء كانت غنم أهل البلد شامية أو مغربية أو نبطية، وسواء كان ضأنا أو ماعزا، وبه قال الشافعي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غالب ذلك، فإن كان الضأن هو الغالب أخذت منه، وإن كان الماعز الأغلب أخذ 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أن نأخذ من المراضع، وأمرنا أن نأخذ الجذع من الضأن، والثني من الماعز، وأطلق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أنظر 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في خمس من الإبل شاة، والاسم يقع على جميع ما قلناه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569686_1067777946"/>
      <w:bookmarkStart w:id="51" w:name="_Toc18"/>
      <w:bookmarkEnd w:id="50"/>
      <w:r>
        <w:rPr>
          <w:rtl w:val="true"/>
        </w:rPr>
        <w:t>لزوم أداء الزكاة عند حلول الحول</w:t>
      </w:r>
      <w:bookmarkEnd w:id="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عليه الحول وأمكنه الأداء لزمه الأداء، فإن لم يفعل من القدرة لزمه الضمان، وبه قال الشافعي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الأداء لم يلزمه الأداء إلا بالمطالبة بها، ولا مطالبة عنده في الأموال الباطنة، وإنما تتوجه المطالبة إلى الظاهرة، وإذا أمكنه الأداء فلم يفعل حتى هلكت فلا ضمان عليه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تعلق بذمته، فإذا أمكنه ولم يخرج كان ضامنا له، ولم يحكم ببراءة ذمته لأنه لا دلالة على ذلك</w:t>
      </w:r>
      <w:r>
        <w:rPr>
          <w:rFonts w:eastAsia="Amiri" w:cs="Amiri" w:ascii="Amiri" w:hAnsi="Amiri"/>
          <w:color w:val="111111"/>
          <w:sz w:val="28"/>
          <w:szCs w:val="28"/>
          <w:rtl w:val="true"/>
          <w:lang w:bidi="ar-SA"/>
        </w:rPr>
        <w:t xml:space="preserve">. </w:t>
      </w:r>
      <w:bookmarkStart w:id="52" w:name="pg10211_93410"/>
    </w:p>
    <w:p>
      <w:pPr>
        <w:pStyle w:val="BookText"/>
        <w:rPr/>
      </w:pPr>
      <w:bookmarkEnd w:id="52"/>
      <w:r>
        <w:rPr>
          <w:rFonts w:ascii="Amiri" w:hAnsi="Amiri" w:eastAsia="Amiri" w:cs="Amiri"/>
          <w:color w:val="111111"/>
          <w:sz w:val="28"/>
          <w:sz w:val="28"/>
          <w:szCs w:val="28"/>
          <w:rtl w:val="true"/>
          <w:lang w:bidi="ar-SA"/>
        </w:rPr>
        <w:t>وأما دليلنا على وجوب الأداء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به، والأمر يقتضي الفور، فوجب عليه الأداء في هذه الحال، وإنما قلنا أنه مأمور به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الأداء إلا مع المطالبة، فقد ترك الظاهر</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569688_1067777946"/>
      <w:bookmarkStart w:id="54" w:name="_Toc19"/>
      <w:bookmarkEnd w:id="53"/>
      <w:r>
        <w:rPr>
          <w:rtl w:val="true"/>
        </w:rPr>
        <w:t>في زكاة البقر</w:t>
      </w:r>
      <w:bookmarkEnd w:id="54"/>
    </w:p>
    <w:p>
      <w:pPr>
        <w:pStyle w:val="Heading3"/>
        <w:numPr>
          <w:ilvl w:val="2"/>
          <w:numId w:val="1"/>
        </w:numPr>
        <w:rPr/>
      </w:pPr>
      <w:bookmarkStart w:id="55" w:name="__RefHeading___Toc2569690_1067777946"/>
      <w:bookmarkStart w:id="56" w:name="_Toc20"/>
      <w:bookmarkEnd w:id="55"/>
      <w:r>
        <w:rPr>
          <w:rtl w:val="true"/>
        </w:rPr>
        <w:t>حد النصاب في البقر</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في البقر حتى تبلغ ثلاثين، فإذا بلغتها ففيها تبيع أو تبيعة، وهو مذهب جميع الفقهاء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فريضتها في الابتداء كفريضة الإبل في كل خمس شاة إلى ثلاثين، فإذا بلغت ثلاثين ففيها تبيع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إجماع الفرقة، وأيضا الأصل براءة الذمة، وقد أجمعنا على أن الثلاثين فيها تبيع، فمن ادعى أن فيما دون ذلك شيئا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الحكم </w:t>
      </w:r>
      <w:r>
        <w:rPr>
          <w:rStyle w:val="FootnoteAnchor"/>
          <w:rtl w:val="true"/>
        </w:rPr>
        <w:footnoteReference w:id="73"/>
      </w:r>
      <w:r>
        <w:rPr>
          <w:rFonts w:ascii="Amiri" w:hAnsi="Amiri" w:eastAsia="Amiri" w:cs="Amiri"/>
          <w:color w:val="111111"/>
          <w:sz w:val="28"/>
          <w:sz w:val="28"/>
          <w:szCs w:val="28"/>
          <w:rtl w:val="true"/>
          <w:lang w:bidi="ar-SA"/>
        </w:rPr>
        <w:t>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صلى اللّه عليه وآله معاذا إلى اليمن أمره أن يأخذ من كل ثلاثين من البقر تبيعا أو تبيعة، وجذعا أو جذعة، ومن كل أربعين بقرة بقرة مسنة فقالوا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يأمرني فيها رسول اللّه صلى اللّه عليه وآله بشئ، وسأسأل رسول اللّه صلى اللّه عليه وآله إذا قدمت عليه، فلما قدم على رسول اللّه صلى اللّه </w:t>
      </w:r>
      <w:bookmarkStart w:id="57" w:name="pg10211_93411"/>
    </w:p>
    <w:p>
      <w:pPr>
        <w:pStyle w:val="BookText"/>
        <w:rPr/>
      </w:pPr>
      <w:bookmarkEnd w:id="57"/>
      <w:r>
        <w:rPr>
          <w:rFonts w:ascii="Amiri" w:hAnsi="Amiri" w:eastAsia="Amiri" w:cs="Amiri"/>
          <w:color w:val="111111"/>
          <w:sz w:val="28"/>
          <w:sz w:val="28"/>
          <w:szCs w:val="28"/>
          <w:rtl w:val="true"/>
          <w:lang w:bidi="ar-SA"/>
        </w:rPr>
        <w:t>عليه وآله سأله عن الأوقاص؟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شئ ذكرها هذا الخبر الدارقطني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حريز عن زرارة ومحمد بن مسلم وأبي بصير وبريد والفضيل عن أبي جعفر وأبي عبد اللّه عليهما السلام قالا في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ثلاثين بقرة تبيع حولي، وليس في أقل من ذلك شئ، وفي أربعين بقرة بقرة مسنة، وليس فيما بين الثلاثين إلى أربعين شئ حتى تبلغ أربعين فإذا بلغت أربعين ففيها مسنة، وليس فيما بين الأربعين إلى الستين شئ، فإذا بلغت الستين ففيها تبيعان إلى السبعين، فإذا بلغت السبعين ففيها تبيع ومسنة إلى الثمانين، فإذا بلغت ثمانين ففي كل أربعين مسنة إلى تسعين، فإذا بلغت تسعين ففيها ثلاث تبيعات حوليات، فإذا بلغت عشرين ومائة ففي كل أربعين مسنة، ثم يرجع البقر إلى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النيف شئ، ولا على الكسور شئ، ولا على العوامل شئ، إنما الصدقة على السائمة الراعية، وكلما لم يحل عليه الحول عند ربه فلا شئ عليه حتى يحول عليه الحول، فإذا حال عليه الحول وجب عليه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569692_1067777946"/>
      <w:bookmarkStart w:id="59" w:name="_Toc21"/>
      <w:bookmarkEnd w:id="58"/>
      <w:r>
        <w:rPr>
          <w:rtl w:val="true"/>
        </w:rPr>
        <w:t>حكم الزائد على النصاب في البقر</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البقر في كل ثلاثين تبيع أو تبيعة، وفي كل أربعين مسنة، وليس بعد الأربعين فيه شئ حتى تبلغ ستين، فإذا بلغت ففيها تبيعان أو تبيعتان، ثم على هذا الحساب ففي كل ثلاثين تبيع أو تبيعة، وفي كل أربعين مسنة، وبه قال مالك والشافعي والأوزاعي والثوري وأبو يوسف ومحمد وأحمد وإسحاق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60" w:name="pg10211_93412"/>
    </w:p>
    <w:p>
      <w:pPr>
        <w:pStyle w:val="BookText"/>
        <w:rPr/>
      </w:pPr>
      <w:bookmarkEnd w:id="60"/>
      <w:r>
        <w:rPr>
          <w:rFonts w:ascii="Amiri" w:hAnsi="Amiri" w:eastAsia="Amiri" w:cs="Amiri"/>
          <w:color w:val="111111"/>
          <w:sz w:val="28"/>
          <w:sz w:val="28"/>
          <w:szCs w:val="28"/>
          <w:rtl w:val="true"/>
          <w:lang w:bidi="ar-SA"/>
        </w:rPr>
        <w:t>وعن أبي حنيفة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عنه ما ذكره في الأصول، وهو أن ما زادت وجبت الزكاة فيه بحسابه، فإذا بلغت إحدى وأربعين بقرة ففيها مسنة وربع عشر مسنة، وعليها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الحسن بن زياد لا شئ عليه في زيادتها حتى تبلغ خمسين، فإذا بلغتها ففيها مسنة وربع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أسد بن عمرو </w:t>
      </w:r>
      <w:r>
        <w:rPr>
          <w:rStyle w:val="FootnoteAnchor"/>
          <w:rtl w:val="true"/>
        </w:rPr>
        <w:footnoteReference w:id="77"/>
      </w:r>
      <w:r>
        <w:rPr>
          <w:rFonts w:ascii="IRNazanin" w:hAnsi="IRNazanin" w:eastAsia="IRNazanin"/>
          <w:color w:val="111111"/>
          <w:sz w:val="28"/>
          <w:sz w:val="28"/>
          <w:szCs w:val="28"/>
          <w:rtl w:val="true"/>
          <w:lang w:bidi="fa-IR"/>
        </w:rPr>
        <w:t xml:space="preserve">مثل قولنا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خبر طاووس عن ابن عباس يدل على ذلك </w:t>
      </w:r>
      <w:r>
        <w:rPr>
          <w:rStyle w:val="FootnoteAnchor"/>
          <w:rtl w:val="true"/>
        </w:rPr>
        <w:footnoteReference w:id="79"/>
      </w:r>
      <w:r>
        <w:rPr>
          <w:rFonts w:ascii="Amiri" w:hAnsi="Amiri" w:eastAsia="Amiri" w:cs="Amiri"/>
          <w:color w:val="111111"/>
          <w:sz w:val="28"/>
          <w:sz w:val="28"/>
          <w:szCs w:val="28"/>
          <w:rtl w:val="true"/>
          <w:lang w:bidi="ar-SA"/>
        </w:rPr>
        <w:t xml:space="preserve">، وخبر زرارة وغيره عن أبي جعفر وأبي عبد اللّه عليهما السلام </w:t>
      </w:r>
      <w:r>
        <w:rPr>
          <w:rStyle w:val="FootnoteAnchor"/>
          <w:rtl w:val="true"/>
        </w:rPr>
        <w:footnoteReference w:id="80"/>
      </w:r>
      <w:r>
        <w:rPr>
          <w:rFonts w:ascii="Amiri" w:hAnsi="Amiri" w:eastAsia="Amiri" w:cs="Amiri"/>
          <w:color w:val="111111"/>
          <w:sz w:val="28"/>
          <w:sz w:val="28"/>
          <w:szCs w:val="28"/>
          <w:rtl w:val="true"/>
          <w:lang w:bidi="ar-SA"/>
        </w:rPr>
        <w:t>صريح بما قلناه فلا وجه لإعادته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569694_1067777946"/>
      <w:bookmarkStart w:id="62" w:name="_Toc22"/>
      <w:bookmarkEnd w:id="61"/>
      <w:r>
        <w:rPr>
          <w:rtl w:val="true"/>
        </w:rPr>
        <w:t>التخير جائز بين ثلاث مسنات أو أربع تبائع</w:t>
      </w:r>
      <w:bookmarkEnd w:id="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البقر مائة وعشرين كان فيها ثلاث مسنات أو أربع تبائع مخير في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فيه ثلاث مسنات لا يجوز غيره، والآخر مثل قولنا من التخيير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63" w:name="pg10211_93413"/>
    </w:p>
    <w:p>
      <w:pPr>
        <w:pStyle w:val="BookText"/>
        <w:rPr/>
      </w:pPr>
      <w:bookmarkEnd w:id="6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المروية في هذا المعنى أن في كل ثلاثين تبيعا أو تبيعة، وفي كل أربعين مسنة، فإذا اجتمع عدد يمكن أخذ كل واحد منهما كان بالخيار بين إعطاء أيهما شاء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569696_1067777946"/>
      <w:bookmarkStart w:id="65" w:name="_Toc23"/>
      <w:bookmarkEnd w:id="64"/>
      <w:r>
        <w:rPr>
          <w:rtl w:val="true"/>
        </w:rPr>
        <w:t>في زكاة الغنم</w:t>
      </w:r>
      <w:bookmarkEnd w:id="65"/>
    </w:p>
    <w:p>
      <w:pPr>
        <w:pStyle w:val="Heading3"/>
        <w:numPr>
          <w:ilvl w:val="2"/>
          <w:numId w:val="1"/>
        </w:numPr>
        <w:rPr/>
      </w:pPr>
      <w:bookmarkStart w:id="66" w:name="__RefHeading___Toc2569698_1067777946"/>
      <w:bookmarkStart w:id="67" w:name="_Toc24"/>
      <w:bookmarkEnd w:id="66"/>
      <w:r>
        <w:rPr>
          <w:rtl w:val="true"/>
        </w:rPr>
        <w:t>حد النصاب في الغنم</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الغنم في كل أربعين شاة إلى مائة وعشرين، فإذا زادت واحدة ففيها شاتان إلى مائتين، فإذا زادت واحدة ففيها ثلاث شياه إلى ثلاثمائة، فإذا زادت واحدة ففيها أربع شياه إلى أربعمائة، فإذا بلغت ذلك ففي كل مائة شاة، وبهذا التفصيل قال النخعي والحسن بن صالح بن حي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جميع الفقهاء أبو حنيفة ومالك والشافعي وغيرهم مثل ذلك إلا أنهم لم يجعلوا بعد المائتين وواحدة أكثر من ثلاث إلى أربعمائة، ولم يجعلوا في الثلاثمائة وواحدة أربعا كما جعلناه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أصحابنا من ذهب إلى هذا على رواية شاذة، وقد بينا الوجه فيها، وهو اختيار المرتضى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حريز عن زرارة ومحمد بن مسلم وأبي بصير وبريد والفضيل عن أبي جعفر وأبي عبد اللّه عليهما السلام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أربعين شاة شاة، وليس فيما دون الأربعين شاة شئ، ثم ليس فيها شئ حتى تبلغ عشرين ومائة، فإذا بلغت عشرين ومائة ففيها مثل ذلك شاة واحدة، فإذا زادت على عشرين ومائة </w:t>
      </w:r>
    </w:p>
    <w:p>
      <w:pPr>
        <w:pStyle w:val="BookText"/>
        <w:rPr/>
      </w:pPr>
      <w:r>
        <w:rPr>
          <w:rFonts w:ascii="Amiri" w:hAnsi="Amiri" w:eastAsia="Amiri" w:cs="Amiri"/>
          <w:color w:val="111111"/>
          <w:sz w:val="28"/>
          <w:sz w:val="28"/>
          <w:szCs w:val="28"/>
          <w:rtl w:val="true"/>
          <w:lang w:bidi="ar-SA"/>
        </w:rPr>
        <w:t>واحدة ففيها شاتان، وليس فيها أكثر من شاتين حتى تبلغ مائتين، فإذا بلغت المائتين ففيها مثل ذلك، فإذا زادت على المائتين شاة واحدة ففيها ثلاث شياه، ثم ليس فيها شئ أكثر من ذلك حتى تبلغ ثلاثمائة، فإذا بلغت ثلاثمائة ففيها مثل ذلك ثلاث شياه، فإذا زادت واحدة ففيها أربع حتى تبلغ أربعمائة، فإذا تمت أربعمائة كان على كل مائة شاة، ويسقط الأمر الأول، وليس على ما دون المائة بعد ذلك شئ، وليس في النيف شئ،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يحول عليه الحول عند ربه فلا شئ عليه، فإذا حال عليه الحول وجب عليه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السخال لا تتبع الأمهات في شئ من الحيوان الذي يجب فيه الزكاة، بل لكل شئ منها حول نفسه، وبه قال النخعي والحسن البصري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وخالفت الفقهاء في ذلك على اختلاف بينهم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والأصل براءة الذمة، فمن أوجب شيئا في السخال إما بانفرادها أو مع أمهاتها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روت عائشة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في رواية من تقدم عن أبي جعفر وأبي عبد اللّه عليهما السلام ما هو صريح بذلك، فلا معنى لإعادته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مال حتى يحول عليه الحول عند ربه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68" w:name="pg10211_93415"/>
    </w:p>
    <w:p>
      <w:pPr>
        <w:pStyle w:val="BookText"/>
        <w:rPr/>
      </w:pPr>
      <w:bookmarkEnd w:id="68"/>
      <w:r>
        <w:rPr>
          <w:rFonts w:ascii="Amiri" w:hAnsi="Amiri" w:eastAsia="Amiri" w:cs="Amiri"/>
          <w:color w:val="111111"/>
          <w:sz w:val="28"/>
          <w:sz w:val="28"/>
          <w:szCs w:val="28"/>
          <w:rtl w:val="true"/>
          <w:lang w:bidi="ar-SA"/>
        </w:rPr>
        <w:t xml:space="preserve">وروى عبد الرحمن بن زيد بن أسلم </w:t>
      </w:r>
      <w:r>
        <w:rPr>
          <w:rStyle w:val="FootnoteAnchor"/>
          <w:rtl w:val="true"/>
        </w:rPr>
        <w:footnoteReference w:id="90"/>
      </w:r>
      <w:r>
        <w:rPr>
          <w:rFonts w:ascii="Amiri" w:hAnsi="Amiri" w:eastAsia="Amiri" w:cs="Amiri"/>
          <w:color w:val="111111"/>
          <w:sz w:val="28"/>
          <w:sz w:val="28"/>
          <w:szCs w:val="28"/>
          <w:rtl w:val="true"/>
          <w:lang w:bidi="ar-SA"/>
        </w:rPr>
        <w:t>عن أبيه عن ابن عمر أن النبي صلى اللّه عليه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المستفيد زكاة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569700_1067777946"/>
      <w:bookmarkStart w:id="70" w:name="_Toc25"/>
      <w:bookmarkEnd w:id="69"/>
      <w:r>
        <w:rPr>
          <w:rtl w:val="true"/>
        </w:rPr>
        <w:t>لا زكاة في السخال ما لم يحل عليها الحول</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زكاة في السخال ما لم يحل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أوجب فيها الزكاة اختلفوا،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السخال تتبع الأمهات بثلاث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الأمهات نصابا، وأن تكون السخال من عينها لا من غيرها، وأن يكون اللقاح في أثناء الحول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عشرين شاة ستة أشهر فزادت حتى بلغت أربعين شاة، كان ابتداء الحول من حين بلغت نصابا، سواء كانت الفائدة من عينها،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ينظر فيه، فإن كانت الفائدة من غيرها كما قال الشافعي، وإن كانت من عينها كان حولها حول الأمهات، فإذا حال الحول من حين ملك الأمهات، أخذ الزكاة من الكل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الشرط الثاني، وهو إذا كان الأصل نصابا، فاستفاد مالا من غيرها، وكانت الفائدة من غير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 إليها، وكان حول الفائدة معتبرا بنفسها، وسواء كانت الفائدة من جنسها، مثل أن كان عنده خمس من الإبل ستة أشهر، ثم ملك خمسا من الإبل، أو من غير جنسها مثل إن كان عنده خمس من الإبل، فاستفاد ثلاثين بقرة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71" w:name="pg10211_93416"/>
    </w:p>
    <w:p>
      <w:pPr>
        <w:pStyle w:val="BookText"/>
        <w:rPr/>
      </w:pPr>
      <w:bookmarkEnd w:id="71"/>
      <w:r>
        <w:rPr>
          <w:rFonts w:ascii="Amiri" w:hAnsi="Amiri" w:eastAsia="Amiri" w:cs="Amiri"/>
          <w:color w:val="111111"/>
          <w:sz w:val="28"/>
          <w:sz w:val="28"/>
          <w:szCs w:val="28"/>
          <w:rtl w:val="true"/>
          <w:lang w:bidi="ar-SA"/>
        </w:rPr>
        <w:t xml:space="preserve">وقال مالك وأبو حنيفة إن كانت الفائدة من غير جنسها مثل قول الشافعي، وإن كانت من جنسها، كان حول الفائدة حول الأصل، حتى لو كانت عنده خمس من الإبل حولا إلا يوما، فملك خمسا من الإبل، ثم مضى اليوم، زكى المالين معا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وانفرد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زكى بدلها، فأما إن زكى بدلها، مثل أن كان عنده مائتا درهم حولا، فأخرج زكاته، ثم اشترى بالمائتين خمسا من الإبل، فإنها لا تضم إلى التي كانت عنده في الحول، كما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عبد، فأخرج زكاة الفطرة عنه، ثم اشترى به خمسا من الإبل، مثل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الخلاف قد سقط عنا بما قدمناه من أنه لا زكاة على مال حتى يحول عليه الحول، سخالا كانت أو مستفادا أو نقلا من جنس إلى جنس</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569702_1067777946"/>
      <w:bookmarkStart w:id="73" w:name="_Toc26"/>
      <w:bookmarkEnd w:id="72"/>
      <w:r>
        <w:rPr>
          <w:rtl w:val="true"/>
        </w:rPr>
        <w:t>المأخوذ من الغنم الجذع والثني</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الغنم، الجذع من الضأن، والثني من المعز، فلا يؤخذ منه دون الجذعة، ولا أكثر من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إلا الثنية فيهما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الجذعة فيهما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مصدق رسول اللّه صلى اللّه عليه </w:t>
      </w:r>
      <w:bookmarkStart w:id="74" w:name="pg10211_93417"/>
    </w:p>
    <w:p>
      <w:pPr>
        <w:pStyle w:val="BookText"/>
        <w:rPr/>
      </w:pPr>
      <w:bookmarkEnd w:id="74"/>
      <w:r>
        <w:rPr>
          <w:rFonts w:ascii="Amiri" w:hAnsi="Amiri" w:eastAsia="Amiri" w:cs="Amiri"/>
          <w:color w:val="111111"/>
          <w:sz w:val="28"/>
          <w:sz w:val="28"/>
          <w:szCs w:val="28"/>
          <w:rtl w:val="true"/>
          <w:lang w:bidi="ar-SA"/>
        </w:rPr>
        <w:t>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أن نأخذ من المراضع، وأمرنا أن نأخذ الجذعة والثنية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69704_1067777946"/>
      <w:bookmarkStart w:id="76" w:name="_Toc27"/>
      <w:bookmarkEnd w:id="75"/>
      <w:r>
        <w:rPr>
          <w:rtl w:val="true"/>
        </w:rPr>
        <w:t>في تفريق المال وتخيّر صاحبه</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المال فرقتين ويخير رب المال، ويفرق الآخر كذلك ويخير رب المال، إلى أن يبقى ما فيه كمال ما يجب عليه، فيؤخذ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المال ثلاث فرق، يختار رب المال واحد منها، ويختار الساعي الفريضة من الفرقتين الباقيتين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الزهري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 فرقتين، ثم يعزل رب المال واحدة، ويختار الساعي الفريضة من الأخرى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والخبر المروي عن أمير المؤمنين علي عليه السلام فيما قاله لعامله عند توليه إياه ووصاه به، وهو معروف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569706_1067777946"/>
      <w:bookmarkStart w:id="78" w:name="_Toc28"/>
      <w:bookmarkEnd w:id="77"/>
      <w:r>
        <w:rPr>
          <w:rtl w:val="true"/>
        </w:rPr>
        <w:t>تؤخذ من إناث الشياه أنثى</w:t>
      </w:r>
      <w:bookmarkEnd w:id="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أربعون شاة أنثى، أخذ منه أنثى، وإن كانت ذكورا كان مخيرا بين إعطاء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أربعين من البقر ذكرا كانت أو أنثى ففيها مسنة، ولا يؤخذ منها الذكر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أربعون إناثا، أو ذكورا وإناثا، ففيها أنثى قولا واحدا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79" w:name="pg10211_93418"/>
    </w:p>
    <w:p>
      <w:pPr>
        <w:pStyle w:val="BookText"/>
        <w:rPr/>
      </w:pPr>
      <w:bookmarkEnd w:id="79"/>
      <w:r>
        <w:rPr>
          <w:rFonts w:ascii="Amiri" w:hAnsi="Amiri" w:eastAsia="Amiri" w:cs="Amiri"/>
          <w:color w:val="111111"/>
          <w:sz w:val="28"/>
          <w:sz w:val="28"/>
          <w:szCs w:val="28"/>
          <w:rtl w:val="true"/>
          <w:lang w:bidi="ar-SA"/>
        </w:rPr>
        <w:t>وإن كانت ذكورا فعلى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وأبو الطيب بن سلمة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إلا الأنثى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الأربعين ثبت أنه يجب فيها شاة، وهذا الاسم يقع على الذكر والأنثى على حد واحد، فيجب أن يكون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البقر، فلأن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أربعين مسنة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والذكر لا يسمى بذلك، فيجب اتباع النص</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69708_1067777946"/>
      <w:bookmarkStart w:id="81" w:name="_Toc29"/>
      <w:bookmarkEnd w:id="80"/>
      <w:r>
        <w:rPr>
          <w:rtl w:val="true"/>
        </w:rPr>
        <w:t>إذا توالدت الماشية ثم ماتت الأمهات لا يجب فيها شيء</w:t>
      </w:r>
      <w:bookmarkEnd w:id="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نصاب من الماشية إبل، أو بقر، أو غنم، فتوالدت، ثم ماتت الأمهات، لم يكن حولها حول الأمهات، ولا يجب فيها شئ، ويستأنف لها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عنده أربعون شاة مثلا، فإذا حال على الأمهات الحول، وجب فيها الزكاة من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منصوص الشافعي، وبه قال أبو العباس، وعليه عامة أصحابه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القاسم بن بشار الأنماطي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فيه، فإن نقص من الأمهات ما قصرت الأمهات عن النصاب، بطل حول الكل، وكان للسخال </w:t>
      </w:r>
      <w:bookmarkStart w:id="82" w:name="pg10211_93419"/>
    </w:p>
    <w:p>
      <w:pPr>
        <w:pStyle w:val="BookText"/>
        <w:rPr/>
      </w:pPr>
      <w:bookmarkEnd w:id="82"/>
      <w:r>
        <w:rPr>
          <w:rFonts w:ascii="Amiri" w:hAnsi="Amiri" w:eastAsia="Amiri" w:cs="Amiri"/>
          <w:color w:val="111111"/>
          <w:sz w:val="28"/>
          <w:sz w:val="28"/>
          <w:szCs w:val="28"/>
          <w:rtl w:val="true"/>
          <w:lang w:bidi="ar-SA"/>
        </w:rPr>
        <w:t>حول بنفسها من حين كمل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ينقص الأمهات عن النصاب، فالحول بحاله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ماتت الأمهات، انقطع الحول بكل حال، ولم يكن للسخال حول حتى يصرن 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صرن ثنايا، يستأنف لهن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من الأمهات شئ ولو واحدة، كان الحول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الشافعي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هذا المذهب عن الأنماطي، وقال من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ثلاثة أوجه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الأصل براءة الذمة، فمن أوجب في السخال بانفرادها، أو بانضمامها إلى الأمهات، أو جعل حولها حول الأمهات،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ذلك، لأن السخال لم يحل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عن الشعبي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السخال زكاة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569710_1067777946"/>
      <w:bookmarkStart w:id="84" w:name="_Toc30"/>
      <w:bookmarkEnd w:id="83"/>
      <w:r>
        <w:rPr>
          <w:rtl w:val="true"/>
        </w:rPr>
        <w:t>إذا توالدت الماشية ثم ماتت الأمهات استأنف الحول</w:t>
      </w:r>
      <w:bookmarkEnd w:id="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إذا ملك أربعين شاة، فتوالدت أربعين سخلة، ثم تماوتت الأمهات، لا يجب في السخال شئ، بل يستأنف حولها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حولها، فإذا حال على الأمهات الحول أخذ من </w:t>
      </w:r>
      <w:bookmarkStart w:id="85" w:name="pg10211_93420"/>
    </w:p>
    <w:p>
      <w:pPr>
        <w:pStyle w:val="BookText"/>
        <w:rPr/>
      </w:pPr>
      <w:bookmarkEnd w:id="85"/>
      <w:r>
        <w:rPr>
          <w:rFonts w:ascii="Amiri" w:hAnsi="Amiri" w:eastAsia="Amiri" w:cs="Amiri"/>
          <w:color w:val="111111"/>
          <w:sz w:val="28"/>
          <w:sz w:val="28"/>
          <w:szCs w:val="28"/>
          <w:rtl w:val="true"/>
          <w:lang w:bidi="ar-SA"/>
        </w:rPr>
        <w:t xml:space="preserve">السخال الزكاة، والفرض فيها واحد منها، ولا يكلف شراء كبيرة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شراء كبيرة، ولا يؤخذ منه واحد منها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الفرع يسقط عنا، لأن عندنا يستأنف بالسخال الحول على ما بيناه، فإذا حال عليها الحول أخذ منها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569712_1067777946"/>
      <w:bookmarkStart w:id="87" w:name="_Toc31"/>
      <w:bookmarkEnd w:id="86"/>
      <w:r>
        <w:rPr>
          <w:rtl w:val="true"/>
        </w:rPr>
        <w:t>لا زكاة في صغار الماشية حتی يحول عليها الحول</w:t>
      </w:r>
      <w:bookmarkEnd w:id="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يؤخذ من الصغار حتى يحول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على ما مضى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الصغار تابعة للأمهات، والظاهر من مذهبه أنه يؤخذ من الصغار الصغار، ومن الكبار الكبار، من خمس وعشرين فصيلا فصيل، ومن ستة وثلاثين فصيلا فصيل،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الغنم والبقر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وأبو إسحاق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إلا السن المنصوص عليها بنت مخاض، وبنت لبون، وحقة، وجذعة، وبنتا لبون، وعلى هذا الحساب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الفرع يسقط عنا لما مضى القول فيه</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2569714_1067777946"/>
      <w:bookmarkStart w:id="89" w:name="_Toc32"/>
      <w:bookmarkEnd w:id="88"/>
      <w:r>
        <w:rPr>
          <w:rtl w:val="true"/>
        </w:rPr>
        <w:t>في آداب الزكاة</w:t>
      </w:r>
      <w:bookmarkEnd w:id="89"/>
    </w:p>
    <w:p>
      <w:pPr>
        <w:pStyle w:val="Heading3"/>
        <w:numPr>
          <w:ilvl w:val="2"/>
          <w:numId w:val="1"/>
        </w:numPr>
        <w:rPr/>
      </w:pPr>
      <w:bookmarkStart w:id="90" w:name="__RefHeading___Toc2569716_1067777946"/>
      <w:bookmarkStart w:id="91" w:name="_Toc33"/>
      <w:bookmarkEnd w:id="90"/>
      <w:r>
        <w:rPr>
          <w:rtl w:val="true"/>
        </w:rPr>
        <w:t>لا يجوز نقل المال الزكوي من بلد إلى آخر مع وجود مستحقيه</w:t>
      </w:r>
      <w:bookmarkEnd w:id="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مال الزكاة من بلد إلى بلد مع وجود مستحقيه، فإن نقله كان ضامنا له إن هلك، فإن لم يجد له مستحقا جاز نقله، ولا ضمان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ذلك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يجزيه </w:t>
      </w:r>
      <w:r>
        <w:rPr>
          <w:rStyle w:val="FootnoteAnchor"/>
          <w:rtl w:val="true"/>
        </w:rPr>
        <w:footnoteReference w:id="119"/>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يعتد به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المحقة، فإنهم لا يختلفون في ذلك، وقد بينا رواياتهم في ذلك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92" w:name="pg10211_93421"/>
    </w:p>
    <w:p>
      <w:pPr>
        <w:pStyle w:val="Heading3"/>
        <w:numPr>
          <w:ilvl w:val="2"/>
          <w:numId w:val="1"/>
        </w:numPr>
        <w:rPr/>
      </w:pPr>
      <w:bookmarkStart w:id="93" w:name="__RefHeading___Toc2569718_1067777946"/>
      <w:bookmarkStart w:id="94" w:name="_Toc34"/>
      <w:bookmarkEnd w:id="92"/>
      <w:bookmarkEnd w:id="93"/>
      <w:r>
        <w:rPr>
          <w:rtl w:val="true"/>
        </w:rPr>
        <w:t>لا يجوز نقل المال الزكوي من بلد إلی آخر مع وجود مستحقية</w:t>
      </w:r>
      <w:bookmarkEnd w:id="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ثمانون شاة في بلدين، فطالبه الساعي في كل بلد من البلدين بشاة، لم يلزمه أكثر 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بالخيار بين أن يخرجها في أي بلد شاء، وعلى الساعي أن يقبل قوله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في البلد الآخر، ولا يطالبه بيمين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شاة واحدة يخرجها في البلدين، في كل بلد نصفها،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أخرجتها في بلد واحد أجزأه، فإن صدقه الساعي مضى، وإن اتهمه كان عليه اليمين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اليمين على الوجوب أو الاستحباب؟ على قولين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قوله في جواز نقل المال من بلد إلى بلد، فإن لم يجز ذلك أخذ في كل واحد من البلدين نصف شاة، ولا يلتفت إلى ما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قول أمير المؤمنين عليه السلام لعامله حين ولاه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ماءهم من غير أن تخالط أموالهم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في أموالكم من حق؟ فإن أجابك مجيب فامض معه، وإن لم يجبك فلا تراجعه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عليه السلام بقبول قول رب المال، ولم يأمر باستظهار، ولا باليمين، فمن أوجب ذلك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569720_1067777946"/>
      <w:bookmarkStart w:id="96" w:name="_Toc35"/>
      <w:bookmarkEnd w:id="95"/>
      <w:r>
        <w:rPr>
          <w:rtl w:val="true"/>
        </w:rPr>
        <w:t>قبول دعوى رب المال في المال الزكوي</w:t>
      </w:r>
      <w:bookmarkEnd w:id="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رب المال عندي وديعة، أو لم يحل عليه الحول، قبل من قوله ولا يطالب باليمين، سواء كان خلافا للظاهر أو لم يكن كذلك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فالقول قول رب المال فيما لا يخالف الظاهر، وعليه اليمين استحبابا وإن خالف الظاهر فعلى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يخالف الظاهر هو </w:t>
      </w:r>
      <w:bookmarkStart w:id="97" w:name="pg10211_93422"/>
    </w:p>
    <w:p>
      <w:pPr>
        <w:pStyle w:val="BookText"/>
        <w:rPr/>
      </w:pPr>
      <w:bookmarkEnd w:id="97"/>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ملك له إذا كان في يده، فهذا اليمين على وجهين وإذا كان الخلاف في الحول، فإنه لا يخالف الظاهر، فيكون اليمين استحبابا، فكل موضع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استحبابا فإن حلف وإلا ترك، وكل موضع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اليمين فإن حلف وإلا أخذ منه بذلك الظاهر الأول لا بالنكول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في المسألة الأولى سواء، فلا وجه لإعادته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569722_1067777946"/>
      <w:bookmarkStart w:id="99" w:name="_Toc36"/>
      <w:bookmarkEnd w:id="98"/>
      <w:r>
        <w:rPr>
          <w:rtl w:val="true"/>
        </w:rPr>
        <w:t>وجوب الزكاة في عين المال</w:t>
      </w:r>
      <w:bookmarkEnd w:id="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على المال الحول، فالزكاة تجب في عين المال، ولرب المال أن يعين في ذلك أي جزء شاء، وله أن يعطي من غير ذلك أيضا مخير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أن يملك أربعين شاة وحال عليه الحول، أستحق أهل الصدقة منها شاة غير معينة، وله أن يعين ما شاء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في الجديد، وهو أصح القولين عند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 ذمة رب المال والعين مرتهنة بما في الذمة، فكان جميع المال رهنا في الذمة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ولأن كل خبر روي في وجوب الزكاة تضمن أن الإبل إذا بلغت خمسا ففيها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ستا وعشرين ففيها بنت مخاض، وكذلك فيما بعد، وكذلك قالوا في البقر إذا بلغت ثلاثين، ففيها تبيع أو تبيعة، وقالوا في الغنم إذا بلغت أربعين ففيها شاة إلى عشرين ومائة، فإذا زادت ففيها شاتان، وهذه الأخبار صريحة بأن الفريضة تتعلق بالأعيان لا </w:t>
      </w:r>
      <w:bookmarkStart w:id="100" w:name="pg10211_93423"/>
    </w:p>
    <w:p>
      <w:pPr>
        <w:pStyle w:val="BookText"/>
        <w:rPr/>
      </w:pPr>
      <w:bookmarkEnd w:id="100"/>
      <w:r>
        <w:rPr>
          <w:rFonts w:ascii="Amiri" w:hAnsi="Amiri" w:eastAsia="Amiri" w:cs="Amiri"/>
          <w:color w:val="111111"/>
          <w:sz w:val="28"/>
          <w:sz w:val="28"/>
          <w:szCs w:val="28"/>
          <w:rtl w:val="true"/>
          <w:lang w:bidi="ar-SA"/>
        </w:rPr>
        <w:t xml:space="preserve">بالذمة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الأصل براءة الذمة، فمن علق عليها شيئا، كان عليه الدلالة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569724_1067777946"/>
      <w:bookmarkStart w:id="102" w:name="_Toc37"/>
      <w:bookmarkEnd w:id="101"/>
      <w:r>
        <w:rPr>
          <w:rtl w:val="true"/>
        </w:rPr>
        <w:t>لا تجب الزكاة علی المال المغضوب أو المسروق</w:t>
      </w:r>
      <w:bookmarkEnd w:id="1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دراهم أو دنانير فغصبت، أو سرقت، أو جحدت، أو غرقت، أو دفنها في موضع ثم نسيها، وحال عليه الحول، فلا خلاف أنه لا تجب عليه الزكاة منها، لكن في وجوب الزكاة فيه خلاف، فعندنا لا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وأبو يوسف ومحمد، وهو قول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الزكاة، وبه قال زفر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لا يختلفون في ذلك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569726_1067777946"/>
      <w:bookmarkStart w:id="104" w:name="_Toc38"/>
      <w:bookmarkEnd w:id="103"/>
      <w:r>
        <w:rPr>
          <w:rtl w:val="true"/>
        </w:rPr>
        <w:t>حكم من غل ماله حتى لا تؤخذ منه الصدقة</w:t>
      </w:r>
      <w:bookmarkEnd w:id="1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 ماله، أو غل بعضه حتى لا تؤخذ منه الصدقة، فإن كان جاهلا بذلك عفي عنه وأخذ منه الصدقة، وإن كان عالما بوجوبه عليه ثم فعله عزره الإمام، وأخذ منه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عادلا عزره، وإن لم يكن الإمام عادلا لم يعزره، ويأخذ منه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أبي حنيفة وأصحابه والثوري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 وطائفة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منه الزكاة ويؤخذ معها نصف ماله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05" w:name="pg10211_93424"/>
    </w:p>
    <w:p>
      <w:pPr>
        <w:pStyle w:val="BookText"/>
        <w:rPr/>
      </w:pPr>
      <w:bookmarkEnd w:id="105"/>
      <w:r>
        <w:rPr>
          <w:rFonts w:ascii="Amiri" w:hAnsi="Amiri" w:eastAsia="Amiri" w:cs="Amiri"/>
          <w:color w:val="111111"/>
          <w:sz w:val="28"/>
          <w:sz w:val="28"/>
          <w:szCs w:val="28"/>
          <w:rtl w:val="true"/>
          <w:lang w:bidi="ar-SA"/>
        </w:rPr>
        <w:t>وروي ذلك عن مالك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قد ثبت وجوبها عليه، فتؤخذ منه بلا خلاف، وتعزيره مجمع عليه، ولسنا نحتاج أن نشرط عدالة الإمام، لأنه لا يكون عندنا إلا معصوما، فأما أخذ نصف ماله فإنه يحتاج إلى دليل،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المال حق سوى الزكاة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وروى الدارمي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والترمذي في سننه أيضا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قيس الحديث بلفظ آخر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المال حقا سوى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نحوه في المسألة الأولى من كتاب الزكاة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569728_1067777946"/>
      <w:bookmarkStart w:id="107" w:name="_Toc39"/>
      <w:bookmarkEnd w:id="106"/>
      <w:r>
        <w:rPr>
          <w:rtl w:val="true"/>
        </w:rPr>
        <w:t>حكم المتغلب إذا أخذ الصدقة</w:t>
      </w:r>
      <w:bookmarkEnd w:id="1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المتغلب إذا أخذ الصدقة، لم تبرأ ذمته من وجوب الزكاة عليه، لأن ذلك تحكم ظلم به، والصدقة لأهلها، ويجب عليه إخراجها، وقد روي أن ذلك مجز عنه </w:t>
      </w:r>
      <w:r>
        <w:rPr>
          <w:rStyle w:val="FootnoteAnchor"/>
          <w:rtl w:val="true"/>
        </w:rPr>
        <w:footnoteReference w:id="135"/>
      </w:r>
      <w:r>
        <w:rPr>
          <w:rFonts w:ascii="IRNazanin" w:hAnsi="IRNazanin" w:eastAsia="IRNazanin"/>
          <w:color w:val="111111"/>
          <w:sz w:val="28"/>
          <w:sz w:val="28"/>
          <w:szCs w:val="28"/>
          <w:rtl w:val="true"/>
          <w:lang w:bidi="fa-IR"/>
        </w:rPr>
        <w:t>، 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الزكاة إمام غير عادل أجزأت عنه، لأن إمامته لم تزل بفسقه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أكثر الفقهاء من المحققين وأكثر أصحاب الشافعي إلى أنه إذا فسق زالت إمامته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08" w:name="pg10211_93425"/>
    </w:p>
    <w:p>
      <w:pPr>
        <w:pStyle w:val="BookText"/>
        <w:rPr/>
      </w:pPr>
      <w:bookmarkEnd w:id="108"/>
      <w:r>
        <w:rPr>
          <w:rFonts w:ascii="Amiri" w:hAnsi="Amiri" w:eastAsia="Amiri" w:cs="Amiri"/>
          <w:color w:val="111111"/>
          <w:sz w:val="28"/>
          <w:sz w:val="28"/>
          <w:szCs w:val="28"/>
          <w:rtl w:val="true"/>
          <w:lang w:bidi="ar-SA"/>
        </w:rPr>
        <w:t>وقال أحمد بن حنبل وعامة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الإمامة بفسقه، وهو ظاهر قول الشافعي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أصحابه لا تجئ على أصوله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فسق الإمام فعندنا لا يجوز، لأنه لا يكون إلا معصوما، وليس هذا موضع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ذمته لم تبرأ بما أخذه المتغلب، إن الزكاة حق لأهلها، فلا تبرأ ذمته بأخذ غير من له الحق، ومن أبرأ الذمة بذلك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569730_1067777946"/>
      <w:bookmarkStart w:id="110" w:name="_Toc40"/>
      <w:bookmarkEnd w:id="109"/>
      <w:r>
        <w:rPr>
          <w:rtl w:val="true"/>
        </w:rPr>
        <w:t>حكم المتولد من الظباء والغنم</w:t>
      </w:r>
      <w:bookmarkEnd w:id="1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الظباء والغنم سواء كانت الأمهات ظباء أو الفحولة نظر فيه، فإن كان يسمى غنما كان فيها الزكاة وأجزأت في الأضحية، وإن لم يسم غنما فليس فيها زكاة، ولا تجزي في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كانت ماشية وحشية على حدتها فلا زكاة فيها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الأمهات ظباء، والفحولة أهلية، فهي كالظباء لا زكاة فيها، ولا تجزي في الأضحية، وعلى قتلها الجزاء إذا كان محرما </w:t>
      </w:r>
      <w:r>
        <w:rPr>
          <w:rStyle w:val="FootnoteAnchor"/>
          <w:rtl w:val="true"/>
        </w:rPr>
        <w:footnoteReference w:id="139"/>
      </w:r>
      <w:r>
        <w:rPr>
          <w:rFonts w:ascii="Amiri" w:hAnsi="Amiri" w:eastAsia="Amiri" w:cs="Amiri"/>
          <w:color w:val="111111"/>
          <w:sz w:val="28"/>
          <w:sz w:val="28"/>
          <w:szCs w:val="28"/>
          <w:rtl w:val="true"/>
          <w:lang w:bidi="ar-SA"/>
        </w:rPr>
        <w:t>، وهذا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الأمهات أهلية والفحولة ظباء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فيها، ولا تجزي عن الأضحية، وفيها الجزاء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حكمها حكم أمهاتها فيها الزكاة، وتجزي في الأضحية، ولا جزاء على من قتلها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w:t>
      </w:r>
      <w:bookmarkStart w:id="111" w:name="pg10211_93426"/>
    </w:p>
    <w:p>
      <w:pPr>
        <w:pStyle w:val="BookText"/>
        <w:rPr/>
      </w:pPr>
      <w:bookmarkEnd w:id="111"/>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إذا كانت تسمى غنما فالاسم يتناولها، فيجب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أربعين شاة شاة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وهذه تسمى شاة، فيجب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الغنم المكية آبائها الظباء، وتسمية ما يتولد بين الظباء والغنم، رخل، وجمعه رخال، لا يمتنع من تناول اسم الغنم له، فمن أسقط عنه الزكاة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569732_1067777946"/>
      <w:bookmarkStart w:id="113" w:name="_Toc41"/>
      <w:bookmarkEnd w:id="112"/>
      <w:r>
        <w:rPr>
          <w:rtl w:val="true"/>
        </w:rPr>
        <w:t>لا زكاة في السخال حتى يحول عليها الحول</w:t>
      </w:r>
      <w:bookmarkEnd w:id="1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السخال والفصلان والعجاجيل حتى يحول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الأجناس كالكبار من ملك منها نصابا جرت في الحول من حين ملكها، فإذا حال عليها الحول أخذت الزكاة منها، به قال أبو يوسف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وزفر مثل ذلك، لكنهما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ولا تؤخذ، ولكن يكلف عن الصغار كبيرة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الحول حتى يصير ثنايا، فإذا </w:t>
      </w:r>
      <w:bookmarkStart w:id="114" w:name="pg10211_93427"/>
    </w:p>
    <w:p>
      <w:pPr>
        <w:pStyle w:val="BookText"/>
        <w:rPr/>
      </w:pPr>
      <w:bookmarkEnd w:id="114"/>
      <w:r>
        <w:rPr>
          <w:rFonts w:ascii="Amiri" w:hAnsi="Amiri" w:eastAsia="Amiri" w:cs="Amiri"/>
          <w:color w:val="111111"/>
          <w:sz w:val="28"/>
          <w:sz w:val="28"/>
          <w:szCs w:val="28"/>
          <w:rtl w:val="true"/>
          <w:lang w:bidi="ar-SA"/>
        </w:rPr>
        <w:t xml:space="preserve">صارت ثنايا جرت في حول الزكاة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وما روي عن النبي صلى اللّه عليه وآله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3"/>
        <w:numPr>
          <w:ilvl w:val="2"/>
          <w:numId w:val="1"/>
        </w:numPr>
        <w:rPr/>
      </w:pPr>
      <w:bookmarkStart w:id="115" w:name="__RefHeading___Toc2569734_1067777946"/>
      <w:bookmarkStart w:id="116" w:name="_Toc42"/>
      <w:bookmarkEnd w:id="115"/>
      <w:r>
        <w:rPr>
          <w:rtl w:val="true"/>
        </w:rPr>
        <w:t>لا تأثير للخلطة في الزكاة</w:t>
      </w:r>
      <w:bookmarkEnd w:id="1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للخلطة في الزكاة، سواء كانت خلطة أعيان، أو خلطة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يزكى كل واحد منها زكاة الانفراد، فينظر إلى ملكه، فإن كان فيه الزكاة عن الانفراد ففيه الزكاة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فيه مع 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وخلطة الأعيان هي الشركة المشاعة بينهما، مثل أن يكون بينهما أربعون شاة مشتركة مشاعة، أو ثمانون شاة، فهذه شركة أعيان، فإذا كان كذلك فإن كان الأربعون بينهما فلا زكاة عليهما، وإن كان الثمانون بينهما كان عليهما شاتان، وإن كان لواحد كان 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وخلطة الأوصاف أن يشتركا في المرعى والفحولة، ويكون مال كل واحد منهما معروفا معينا، وأي الخلطتين كانت كان الحكم ما قدمناه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يزكيان زكاة الرجل الواحد، فإن كان بينهما أربعون شاة كان فيها شاة، كما لو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خليطين في ثمانين </w:t>
      </w:r>
    </w:p>
    <w:p>
      <w:pPr>
        <w:pStyle w:val="BookText"/>
        <w:rPr/>
      </w:pPr>
      <w:r>
        <w:rPr>
          <w:rFonts w:ascii="Amiri" w:hAnsi="Amiri" w:eastAsia="Amiri" w:cs="Amiri"/>
          <w:color w:val="111111"/>
          <w:sz w:val="28"/>
          <w:sz w:val="28"/>
          <w:szCs w:val="28"/>
          <w:rtl w:val="true"/>
          <w:lang w:bidi="ar-SA"/>
        </w:rPr>
        <w:t>ففيها شاة، كما لو كانت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مائة وعشرين شاة لثلاثة ففيها شاة واحدة، وإن لم يكن للمال خلطة كان فيها ثلاث شياه على كل واحد شاة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الأوزاعي، والليث بن سعد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الخلطة خلطة أعيان فكما قال الشافعي، وإن كانت خلطة أوصاف، أعتبر كل واحد بنفسه، ولم تؤثر الخلطة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يزكيان زكاة الواحد إذا كان مال كل واحد منهما في الخلطة نصابا، مثل أن يكون بينهما ثمانون شاة فتكون فيها شاة، فأما إن قصر ملك أحدهما عن نصاب فلا زكاة عليه، فإن كان بينهما أربعون شاة فلا زكاة فيها، وإن كان بينهما ستون لأحدهما عشرون وللآخر ما بقي، فعلى صاحب الأربعين شاة، ولا شئ على صاحب العشرين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3"/>
      </w:r>
      <w:r>
        <w:rPr>
          <w:rFonts w:ascii="Amiri" w:hAnsi="Amiri" w:eastAsia="Amiri" w:cs="Amiri"/>
          <w:color w:val="111111"/>
          <w:sz w:val="28"/>
          <w:sz w:val="28"/>
          <w:szCs w:val="28"/>
          <w:rtl w:val="true"/>
          <w:lang w:bidi="ar-SA"/>
        </w:rPr>
        <w:t>فإنهم لا يختلفون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أنس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تبلغ سائمة الرجل أربعين فلا شئ فيها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المرء فيما دون خمس ذود </w:t>
      </w:r>
      <w:r>
        <w:rPr>
          <w:rStyle w:val="FootnoteAnchor"/>
          <w:rtl w:val="true"/>
        </w:rPr>
        <w:footnoteReference w:id="155"/>
      </w:r>
      <w:r>
        <w:rPr>
          <w:rFonts w:ascii="IRNazanin" w:hAnsi="IRNazanin" w:eastAsia="IRNazanin"/>
          <w:color w:val="111111"/>
          <w:sz w:val="28"/>
          <w:sz w:val="28"/>
          <w:szCs w:val="28"/>
          <w:rtl w:val="true"/>
          <w:lang w:bidi="fa-IR"/>
        </w:rPr>
        <w:t xml:space="preserve">من الإبل </w:t>
      </w:r>
      <w:bookmarkStart w:id="117" w:name="pg10211_93429"/>
    </w:p>
    <w:p>
      <w:pPr>
        <w:pStyle w:val="BookText"/>
        <w:rPr/>
      </w:pPr>
      <w:bookmarkEnd w:id="117"/>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عن النبي صلى اللّه عليه وآله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 بين متفرق ولا يفرق بين مجتمع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فنحمله على أنه لا يجمع بين متفرق في الملك لتؤخذ منه الزكاة زكاة رجل واحد، ولا يفرق بين مجتمع في الملك، لأنه إذا كان ملك للواحد وإن كان في مواضع متفرقة لم يفرق بينه وقد استعمل الخبر</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2569736_1067777946"/>
      <w:bookmarkStart w:id="119" w:name="_Toc43"/>
      <w:bookmarkEnd w:id="118"/>
      <w:r>
        <w:rPr>
          <w:rtl w:val="true"/>
        </w:rPr>
        <w:t>مسائل متفرقة في الزكاة</w:t>
      </w:r>
      <w:bookmarkEnd w:id="119"/>
    </w:p>
    <w:p>
      <w:pPr>
        <w:pStyle w:val="Heading3"/>
        <w:numPr>
          <w:ilvl w:val="2"/>
          <w:numId w:val="1"/>
        </w:numPr>
        <w:rPr/>
      </w:pPr>
      <w:bookmarkStart w:id="120" w:name="__RefHeading___Toc2569738_1067777946"/>
      <w:bookmarkStart w:id="121" w:name="_Toc44"/>
      <w:bookmarkEnd w:id="120"/>
      <w:r>
        <w:rPr>
          <w:rtl w:val="true"/>
        </w:rPr>
        <w:t>حكم النصاب الواحد بين شريكين</w:t>
      </w:r>
      <w:bookmarkEnd w:id="1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واحد ثمانون شاة في موضعين، أو مائة وعشرون في ثلاثة مواضع، لا يجب عليه أكثر من شاة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لا يجمع بين ذلك، بل يؤخذ منه في كل موضع إذا بلغ النصاب ما يجب فيه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الأصل براءة الذمة، وما قلناه لا خلاف فيه، وما ادعوه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يفرق بين مجتمع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يمكن أن يكون لرب واحد، وإن المراد به الجمع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المجتمع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ذلك غير واجب، فينبغي أن يكون المراد ما قلناه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الزكاة في النصاب الواحد إذا كان بين شريكين، من الدارهم والدنانير وأموال التجارات والغلات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bookmarkStart w:id="122" w:name="pg10211_93430"/>
    </w:p>
    <w:p>
      <w:pPr>
        <w:pStyle w:val="BookText"/>
        <w:rPr/>
      </w:pPr>
      <w:bookmarkEnd w:id="122"/>
      <w:r>
        <w:rPr>
          <w:rFonts w:ascii="Amiri" w:hAnsi="Amiri" w:eastAsia="Amiri" w:cs="Amiri"/>
          <w:color w:val="111111"/>
          <w:sz w:val="28"/>
          <w:sz w:val="28"/>
          <w:szCs w:val="28"/>
          <w:rtl w:val="true"/>
          <w:lang w:bidi="ar-SA"/>
        </w:rPr>
        <w:t xml:space="preserve">والشافعي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الخلطة في ذلك، وتجب فيه الزكاة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أنه الشركة والخلطة في المواشي لا يجب فيها الزكاة، فلا تجب أيضا في هذه الأموال، لأن أحدا لا يفرق بين المسألتين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569740_1067777946"/>
      <w:bookmarkStart w:id="124" w:name="_Toc45"/>
      <w:bookmarkEnd w:id="123"/>
      <w:r>
        <w:rPr>
          <w:rtl w:val="true"/>
        </w:rPr>
        <w:t>بطلان الحول عند بيع بعض النصاب قبل حلول حولها</w:t>
      </w:r>
      <w:bookmarkEnd w:id="1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لإنسان أربعون شاة، فأقامت في يده ستة أشهر، ثم باع نصفها، بطل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حال على الجميع الحول، لا تجب فيه الزكاة لا على البائع ولا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عليه من يوم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حوله باق إذا باع مشاعا، فمتى حال عليه الحول وجب عليه الزكاة، وعلى شريكه إذا حال الحول من يوم اشتراه، على هذا عامة أصحابه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الحول بينهما من يوم يبيعه، لأنه يحصل بينهما الشركة في هذا الوقت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أن مال الشركة لا تجب فيه الزكاة إذا نقص نصيب كل واحد عن النصاب، فإذا كان هذا ناقصا من النصاب، لم تجب فيه الزكاة على ما بيناه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569742_1067777946"/>
      <w:bookmarkStart w:id="126" w:name="_Toc46"/>
      <w:bookmarkEnd w:id="125"/>
      <w:r>
        <w:rPr>
          <w:rtl w:val="true"/>
        </w:rPr>
        <w:t>سقوط الزكاة عن المال عند نقصانه عن الحد</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أربعون شاة واستأجر لها أجيرا بشاة منها، سقط عند زكاتها إن كان أفرد الشاة بلا خلاف، لأنه نقص المال عن النصاب، وإن لم يفردها فعندنا مثل ذلك، لأن ملكه قد نقص عن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الزكاة على الجميع بالحساب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فرع على أن المال المختلط فيه الزكاة، وقد بينا فساده، فلا وجه </w:t>
      </w:r>
      <w:bookmarkStart w:id="127" w:name="pg10211_93431"/>
    </w:p>
    <w:p>
      <w:pPr>
        <w:pStyle w:val="BookText"/>
        <w:rPr/>
      </w:pPr>
      <w:bookmarkEnd w:id="127"/>
      <w:r>
        <w:rPr>
          <w:rFonts w:ascii="Amiri" w:hAnsi="Amiri" w:eastAsia="Amiri" w:cs="Amiri"/>
          <w:color w:val="111111"/>
          <w:sz w:val="28"/>
          <w:sz w:val="28"/>
          <w:szCs w:val="28"/>
          <w:rtl w:val="true"/>
          <w:lang w:bidi="ar-SA"/>
        </w:rPr>
        <w:t>للكلام على هذا الفرع</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569744_1067777946"/>
      <w:bookmarkStart w:id="129" w:name="_Toc47"/>
      <w:bookmarkEnd w:id="128"/>
      <w:r>
        <w:rPr>
          <w:rtl w:val="true"/>
        </w:rPr>
        <w:t>حكم تفرق النصاب في بلدين أو أكثر</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أربعون شاة في بلد، وله عشرون في بلد آخر خلطة مع عشرين لغيره، يجب عليه في الأربعين المنفردة شاة، ولا شئ عليه في العشرين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ذلك شاة ثلاثة أرباعها على صاحب الأربعين، والعشرين المشتركة وربعها على صاحب العشرين، وبه قال أبو إسحاق وغيره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العشرين نصف شاة، وعلى صاحب الستين ثلاثة أرباع شاة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تسقط عنا، لأنها مبنية على أن مال الخلطة تتعلق به الزكاة، وقد دللنا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ستون شاة في ثلاثة بلاد، في كل بلدة عشرون خلطة مع عشرين لغيره، كان عليه شاة واحدة، لأن له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أربعين واحدة والباقي عفو، وليس على الباقين شئ من الزكاة، لأن مالهم نقص عن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شاة واحدة، على صاحب الستين منها نصف شاة، وعلى كل واحد من الشركاء سدس شاة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أصحاب العشرين نصف شاة، وعلى صاحب الستين نصف شاة، لأنه يضم ماله إلى بعض الكل خلطة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30" w:name="pg10211_93432"/>
    </w:p>
    <w:p>
      <w:pPr>
        <w:pStyle w:val="BookText"/>
        <w:rPr/>
      </w:pPr>
      <w:bookmarkEnd w:id="130"/>
      <w:r>
        <w:rPr>
          <w:rFonts w:ascii="Amiri" w:hAnsi="Amiri" w:eastAsia="Amiri" w:cs="Amiri"/>
          <w:color w:val="111111"/>
          <w:sz w:val="28"/>
          <w:sz w:val="28"/>
          <w:szCs w:val="28"/>
          <w:rtl w:val="true"/>
          <w:lang w:bidi="ar-SA"/>
        </w:rPr>
        <w:t>ومنهم من قال وهو أبو العباس بن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 العشرين على كل واحد نصف شاة، وعلى صاحب الستين شاة ونصف، فيكون في الكل ثلاث شياه </w:t>
      </w:r>
      <w:r>
        <w:rPr>
          <w:rStyle w:val="FootnoteAnchor"/>
          <w:rtl w:val="true"/>
        </w:rPr>
        <w:footnoteReference w:id="170"/>
      </w:r>
      <w:r>
        <w:rPr>
          <w:rFonts w:ascii="Amiri" w:hAnsi="Amiri" w:eastAsia="Amiri" w:cs="Amiri"/>
          <w:color w:val="111111"/>
          <w:sz w:val="28"/>
          <w:sz w:val="28"/>
          <w:szCs w:val="28"/>
          <w:rtl w:val="true"/>
          <w:lang w:bidi="ar-SA"/>
        </w:rPr>
        <w:t>وهذه المسألة أيضا تسقط عنا، لأنا بينا أن المراعى في النصاب الملك دون الخلطة، وهذه الأقاويل مبنية على أن مال الخلطة فيه زكاة، وقد بينا فساده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569746_1067777946"/>
      <w:bookmarkStart w:id="132" w:name="_Toc48"/>
      <w:bookmarkEnd w:id="131"/>
      <w:r>
        <w:rPr>
          <w:rtl w:val="true"/>
        </w:rPr>
        <w:t>لا تجب الزكاة في مال الصبي والمجنون إذا كان صامتا</w:t>
      </w:r>
      <w:bookmarkEnd w:id="1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الصبي والمجنون إذا كان صامتا لا تجب فيه الزكاة، وإن كان غلات أو مواشي يجب على وليه أن يخرج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مالهما مثل مال البالغ العاقل تجب فيه الزكاة،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عمر، وابن عمر، وعائشة </w:t>
      </w:r>
      <w:r>
        <w:rPr>
          <w:rStyle w:val="FootnoteAnchor"/>
          <w:rtl w:val="true"/>
        </w:rPr>
        <w:footnoteReference w:id="171"/>
      </w:r>
      <w:r>
        <w:rPr>
          <w:rFonts w:ascii="Amiri" w:hAnsi="Amiri" w:eastAsia="Amiri" w:cs="Amiri"/>
          <w:color w:val="111111"/>
          <w:sz w:val="28"/>
          <w:sz w:val="28"/>
          <w:szCs w:val="28"/>
          <w:rtl w:val="true"/>
          <w:lang w:bidi="ar-SA"/>
        </w:rPr>
        <w:t xml:space="preserve">، ورووه عن علي عليه السلام، وعن الحسن بن علي عليه السلام </w:t>
      </w:r>
      <w:r>
        <w:rPr>
          <w:rStyle w:val="FootnoteAnchor"/>
          <w:rtl w:val="true"/>
        </w:rPr>
        <w:footnoteReference w:id="172"/>
      </w:r>
      <w:r>
        <w:rPr>
          <w:rFonts w:ascii="Amiri" w:hAnsi="Amiri" w:eastAsia="Amiri" w:cs="Amiri"/>
          <w:color w:val="111111"/>
          <w:sz w:val="28"/>
          <w:sz w:val="28"/>
          <w:szCs w:val="28"/>
          <w:rtl w:val="true"/>
          <w:lang w:bidi="ar-SA"/>
        </w:rPr>
        <w:t xml:space="preserve">، وبه قال الزهري، وربيعة، وهو المشهور عن مالك، وبه قال الليث بن سعد، وابن أبي ليلى، وأحمد، وإسحاق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مالهما، لكن لا يجب إخراجها، بل تحصى، حتى إذا بلغ الصبي عرفوه مبلغ ذلك، فيخرجه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مسعود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شبرمة وأبو حنيفة وأصحابه إلى إنه لا تجب في ملكهما الزكاة، ولم يفصلوا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33" w:name="pg10211_93433"/>
    </w:p>
    <w:p>
      <w:pPr>
        <w:pStyle w:val="BookText"/>
        <w:rPr/>
      </w:pPr>
      <w:bookmarkEnd w:id="13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عدم الزكاة، وإيجابها يحتاج إلى دليل، وليس في الشرع ما يدل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بما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ثلاثة عن الصبي حتى يبلغ، وعن النائم حتى ينتبه، وعن المجنون حتى يفيق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يلزمنا مثل ذلك في المواشي والغلات، لأنا قلنا ذلك بدليل</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569748_1067777946"/>
      <w:bookmarkStart w:id="135" w:name="_Toc49"/>
      <w:bookmarkEnd w:id="134"/>
      <w:r>
        <w:rPr>
          <w:rtl w:val="true"/>
        </w:rPr>
        <w:t>حكم المكاتب عند حصوله النصاب</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عليه ومطلق، فإن كان مشروطا عليه فبحكم الرق لا يملك شيئا، فإذا حصل معه مال في مثله الزكاة لم تلزمه زكاة، ولا تجب أيضا على المولى زكاته، لأنه ما ملكه ملكا له التصرف فيه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مشروط عليه فإنه يتحرر بمقدار ما أدى، فإن كان معه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 من الحرية قدر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تجب فيه الزكاة وجب عليه الزكاة، لأنه ملكه، ولا يلزمه فيما عداه، ولا على سيده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مال المكاتب على كل حال، وبه قال جميع الفقهاء </w:t>
      </w:r>
      <w:r>
        <w:rPr>
          <w:rStyle w:val="FootnoteAnchor"/>
          <w:rtl w:val="true"/>
        </w:rPr>
        <w:footnoteReference w:id="178"/>
      </w:r>
      <w:r>
        <w:rPr>
          <w:rFonts w:ascii="Amiri" w:hAnsi="Amiri" w:eastAsia="Amiri" w:cs="Amiri"/>
          <w:color w:val="111111"/>
          <w:sz w:val="28"/>
          <w:sz w:val="28"/>
          <w:szCs w:val="28"/>
          <w:rtl w:val="true"/>
          <w:lang w:bidi="ar-SA"/>
        </w:rPr>
        <w:t xml:space="preserve">إلا أبا ثور فإنه قال تجب فيه الزكاة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المكاتبة على القسمين اللذين ذكرناهما، فإذا ثبت ذلك فما يصح إضافته إلى ملكه لزمه زكاته، وما لا يمكن إضافته إليه لا يلزمه زكاته بلا خلاف</w:t>
      </w:r>
      <w:r>
        <w:rPr>
          <w:rFonts w:eastAsia="Amiri" w:cs="Amiri" w:ascii="Amiri" w:hAnsi="Amiri"/>
          <w:color w:val="111111"/>
          <w:sz w:val="28"/>
          <w:szCs w:val="28"/>
          <w:rtl w:val="true"/>
          <w:lang w:bidi="ar-SA"/>
        </w:rPr>
        <w:t xml:space="preserve">. </w:t>
      </w:r>
      <w:bookmarkStart w:id="136" w:name="pg10211_93434"/>
    </w:p>
    <w:p>
      <w:pPr>
        <w:pStyle w:val="BookText"/>
        <w:rPr/>
      </w:pPr>
      <w:bookmarkEnd w:id="136"/>
      <w:r>
        <w:rPr>
          <w:rFonts w:ascii="Amiri" w:hAnsi="Amiri" w:eastAsia="Amiri" w:cs="Amiri"/>
          <w:color w:val="111111"/>
          <w:sz w:val="28"/>
          <w:sz w:val="28"/>
          <w:szCs w:val="28"/>
          <w:rtl w:val="true"/>
          <w:lang w:bidi="ar-SA"/>
        </w:rPr>
        <w:t>وقد روي عن ابن عمر وجابر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مال المكاتب </w:t>
      </w:r>
      <w:r>
        <w:rPr>
          <w:rStyle w:val="FootnoteAnchor"/>
          <w:rtl w:val="true"/>
        </w:rPr>
        <w:footnoteReference w:id="180"/>
      </w:r>
      <w:r>
        <w:rPr>
          <w:rFonts w:ascii="IRNazanin" w:hAnsi="IRNazanin" w:eastAsia="IRNazanin"/>
          <w:color w:val="111111"/>
          <w:sz w:val="28"/>
          <w:sz w:val="28"/>
          <w:szCs w:val="28"/>
          <w:rtl w:val="true"/>
          <w:lang w:bidi="fa-IR"/>
        </w:rPr>
        <w:t>ولا مخالف لهما</w:t>
      </w:r>
      <w:r>
        <w:rPr>
          <w:rFonts w:eastAsia="IRNazanin" w:cs="IRNazanin"/>
          <w:color w:val="111111"/>
          <w:sz w:val="28"/>
          <w:szCs w:val="28"/>
          <w:rtl w:val="true"/>
          <w:lang w:bidi="fa-IR"/>
        </w:rPr>
        <w:t>.</w:t>
      </w:r>
    </w:p>
    <w:p>
      <w:pPr>
        <w:pStyle w:val="Heading3"/>
        <w:numPr>
          <w:ilvl w:val="2"/>
          <w:numId w:val="1"/>
        </w:numPr>
        <w:rPr/>
      </w:pPr>
      <w:bookmarkStart w:id="137" w:name="__RefHeading___Toc2569750_1067777946"/>
      <w:bookmarkStart w:id="138" w:name="_Toc50"/>
      <w:bookmarkEnd w:id="137"/>
      <w:r>
        <w:rPr>
          <w:rtl w:val="true"/>
        </w:rPr>
        <w:t>المكاتب إذا كان في عيلولة مولاه لزمه فطرته</w:t>
      </w:r>
      <w:bookmarkEnd w:id="1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إن كان مشروطا وهو في عيلولة مولاه لزمه فطرته، وإن لم يكن في عيلته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تلزمه لعموم الأخبار بوجوب إخراج الفطرة عن المملوك </w:t>
      </w:r>
      <w:r>
        <w:rPr>
          <w:rStyle w:val="FootnoteAnchor"/>
          <w:rtl w:val="true"/>
        </w:rPr>
        <w:footnoteReference w:id="181"/>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لأنه ليس في عيلته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مشروط عليه، وتحرر منه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عيلته لزمه فطرته، وإن لم يمكن في عيلته لا تلزمه، لأنه ليس بمملوك بالإطلاق، ولا هو حر بالإطلاق، فيكون له حكم نفسه ولا يلزمه أيضا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واحدا منهما، ولم يفضل </w:t>
      </w:r>
      <w:r>
        <w:rPr>
          <w:rStyle w:val="FootnoteAnchor"/>
          <w:rtl w:val="true"/>
        </w:rPr>
        <w:footnoteReference w:id="182"/>
      </w:r>
      <w:r>
        <w:rPr>
          <w:rFonts w:ascii="IRNazanin" w:hAnsi="IRNazanin" w:eastAsia="IRNazanin"/>
          <w:color w:val="111111"/>
          <w:sz w:val="28"/>
          <w:sz w:val="28"/>
          <w:szCs w:val="28"/>
          <w:rtl w:val="true"/>
          <w:lang w:bidi="fa-IR"/>
        </w:rPr>
        <w:t>ومن أصحابه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عليه أن يخرج الفطرة عن نفسه، لأن الفطرة تتبع النفقة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وليس هاهنا ما يدل على وجوب الفطرة على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الموضع الذي قلنا إن على مولاه الفطرة إذا كان مشروطا عليه إن كان في عيلته، فعموم الأخبار الموجبة للفطرة على من يعوله من المماليك وغيرهم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569752_1067777946"/>
      <w:bookmarkStart w:id="140" w:name="_Toc51"/>
      <w:bookmarkEnd w:id="139"/>
      <w:r>
        <w:rPr>
          <w:rtl w:val="true"/>
        </w:rPr>
        <w:t>إذا ملك المولى عبده مالا فإنه لا يملكه</w:t>
      </w:r>
      <w:bookmarkEnd w:id="1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المولى عبده مالا، فإنه لا يملكه، وإنما يستبيح التصرف </w:t>
      </w:r>
      <w:bookmarkStart w:id="141" w:name="pg10211_93435"/>
    </w:p>
    <w:p>
      <w:pPr>
        <w:pStyle w:val="BookText"/>
        <w:rPr/>
      </w:pPr>
      <w:bookmarkEnd w:id="141"/>
      <w:r>
        <w:rPr>
          <w:rFonts w:ascii="Amiri" w:hAnsi="Amiri" w:eastAsia="Amiri" w:cs="Amiri"/>
          <w:color w:val="111111"/>
          <w:sz w:val="28"/>
          <w:sz w:val="28"/>
          <w:szCs w:val="28"/>
          <w:rtl w:val="true"/>
          <w:lang w:bidi="ar-SA"/>
        </w:rPr>
        <w:t>فيه، ويجوز له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فالزكاة تلزم السيد لأنه ماله، وله انتزاعه منه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وزكاته على سيده كما قلناه، وبه قال أبو حنيفة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وبه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الزكاة في هذا المال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العبد لا يملك، فإذا ثبت ذلك فإن المال للسيد فيلزمه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بين أصحابنا في أن من باع مملوكه وله مال إن علم ذلك كان ماله للمشتري، وإن لم يعلم كان للبائع، فلولا أنه ملكه لا يملك المشتري ذلك مع علمه، ولا جاز له أخذه إذا لم يعلمه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569754_1067777946"/>
      <w:bookmarkStart w:id="143" w:name="_Toc52"/>
      <w:bookmarkEnd w:id="142"/>
      <w:r>
        <w:rPr>
          <w:rtl w:val="true"/>
        </w:rPr>
        <w:t>لا يجوز تقديم الزكاة قبل حلول الحول</w:t>
      </w:r>
      <w:bookmarkEnd w:id="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الزكاة قبل حول الحول إلا على وجه القرض، فإذا حال الحول جاز له أن يحتسب به من الزكاة إذا كان المقترض مستحقا والمقرض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فلا يجوز تقديمها على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الزكاة قبل الحول، وتقديم الكفارة على الحنث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داود وأهل الظاهر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شئ منهما قبل وجوبه بحال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44" w:name="pg10211_93436"/>
    </w:p>
    <w:p>
      <w:pPr>
        <w:pStyle w:val="BookText"/>
        <w:rPr/>
      </w:pPr>
      <w:bookmarkEnd w:id="144"/>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الزكاة قبل وجوبها، ولا يجوز تقديم الكفارة قبل وجوبها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الكفارة قبل الحنث، ولا يجوز تعجيل الزكاة قبل الوجوب </w:t>
      </w:r>
      <w:r>
        <w:rPr>
          <w:rStyle w:val="FootnoteAnchor"/>
          <w:rtl w:val="true"/>
        </w:rPr>
        <w:footnoteReference w:id="189"/>
      </w:r>
      <w:r>
        <w:rPr>
          <w:rFonts w:ascii="Amiri" w:hAnsi="Amiri" w:eastAsia="Amiri" w:cs="Amiri"/>
          <w:color w:val="111111"/>
          <w:sz w:val="28"/>
          <w:sz w:val="28"/>
          <w:szCs w:val="28"/>
          <w:rtl w:val="true"/>
          <w:lang w:bidi="ar-SA"/>
        </w:rPr>
        <w:t xml:space="preserve">، وبه قال أبو عبيدة بن حربويه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علما بأن النسخ المخطوطة والمطبوعة اختلفت في كنيته ولقبه وهو من سهو النساج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حنيفة، ومالك في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فلا خلاف في أنه إذا أخرجه وقت وجوبه أنه تبرأ ذمته، وليس على براءة ذمته إذا أخرجها قبل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 النبي صلى اللّه عليه وآله والأئمة علهم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569756_1067777946"/>
      <w:bookmarkStart w:id="146" w:name="_Toc53"/>
      <w:bookmarkEnd w:id="145"/>
      <w:r>
        <w:rPr>
          <w:rtl w:val="true"/>
        </w:rPr>
        <w:t>إذا تسلف الساعي لأهل السهمان من غير مسألة</w:t>
      </w:r>
      <w:bookmarkEnd w:id="1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تسلف الساعي لأهل السهمان من غير مسألة من الدافع والمدفوع إليه، فجاء وقت الزكاة وقد تغيرت صفتهما أو صفة واحد منهما قبل </w:t>
      </w:r>
      <w:bookmarkStart w:id="147" w:name="pg10211_93437"/>
    </w:p>
    <w:p>
      <w:pPr>
        <w:pStyle w:val="BookText"/>
        <w:rPr/>
      </w:pPr>
      <w:bookmarkEnd w:id="147"/>
      <w:r>
        <w:rPr>
          <w:rFonts w:ascii="Amiri" w:hAnsi="Amiri" w:eastAsia="Amiri" w:cs="Amiri"/>
          <w:color w:val="111111"/>
          <w:sz w:val="28"/>
          <w:sz w:val="28"/>
          <w:szCs w:val="28"/>
          <w:rtl w:val="true"/>
          <w:lang w:bidi="ar-SA"/>
        </w:rPr>
        <w:t>الدفع إلى أهل السهمان، ثم هلك بغير تفريط في يد الساعي،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هلك بتفريط فإنه يضمن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على ما ليس له من غير أمر من المستحق ولا تبرع من الدافع، فوجب عليه ضمانه، لأن إبراء ذمته من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569758_1067777946"/>
      <w:bookmarkStart w:id="149" w:name="_Toc54"/>
      <w:bookmarkEnd w:id="148"/>
      <w:r>
        <w:rPr>
          <w:rtl w:val="true"/>
        </w:rPr>
        <w:t>إذا تسلف الساعي بمسألتهما جميعاً</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تسلف بمسألتهما جميعا، وجاء وقت الزكاة وقد تغيرت صفتهما أو صفة واحد منهما قبل الدفع إلى أهل السهمان، ثم هلك قبل الدفع بغير تفريط فإن ضمان ذلك على الدافع والمدفوع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ضمانه على رب المال </w:t>
      </w:r>
      <w:r>
        <w:rPr>
          <w:rStyle w:val="FootnoteAnchor"/>
          <w:rtl w:val="true"/>
        </w:rPr>
        <w:footnoteReference w:id="194"/>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السهمان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حصل من كل واحد من الفريقين إذن، وليس أحدهما أولى بالضمان من صاحبه، فوجب عليهما الضمان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569760_1067777946"/>
      <w:bookmarkStart w:id="151" w:name="_Toc55"/>
      <w:bookmarkEnd w:id="150"/>
      <w:r>
        <w:rPr>
          <w:rtl w:val="true"/>
        </w:rPr>
        <w:t>حكم التعجيل بالزكاة</w:t>
      </w:r>
      <w:bookmarkEnd w:id="1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يتعجله الوالي من الصدقة متردد بين أن يقع موقعها أو يسترد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يسترد، بل هو متردد بين أن يقع موقعها أو يقع تطوعا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52" w:name="pg10211_93438"/>
    </w:p>
    <w:p>
      <w:pPr>
        <w:pStyle w:val="BookText"/>
        <w:rPr/>
      </w:pPr>
      <w:bookmarkEnd w:id="152"/>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أنه يجوز تقديم الزكاة على جهة القرض، فإذا ثبت ذلك، وتغير حال الفقير من الفقر إلى الغنى لم يسقط عنه الدين، بل يتأكد قضاؤه عليه، فمن أسقط عنه ما كان عليه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569762_1067777946"/>
      <w:bookmarkStart w:id="154" w:name="_Toc56"/>
      <w:bookmarkEnd w:id="153"/>
      <w:r>
        <w:rPr>
          <w:rtl w:val="true"/>
        </w:rPr>
        <w:t>إذا عجّل زكاته لغيره ثم حال عليه الحول</w:t>
      </w:r>
      <w:bookmarkEnd w:id="1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 زكاته لغيره، ثم حال عليه الحول وقد أيسر المعطى، فإن كان أيسر بذلك المال فقد وقعت موقعها ولا يسترد، وإن أيسر بغيره استرد أو يقام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الشافعي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حال أيسر به أو بغيره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أنه لا يستحق الزكاة غني، وإذا كان هذا المال دينا عليه إنما يستحقه إذا حال عليه الحول، وإذا كان في هذه الحال غير مستحق لا يجوز أن يحتسب بذلك</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569764_1067777946"/>
      <w:bookmarkStart w:id="156" w:name="_Toc57"/>
      <w:bookmarkEnd w:id="155"/>
      <w:r>
        <w:rPr>
          <w:rtl w:val="true"/>
        </w:rPr>
        <w:t>إذا عجّل له وهو محتاج</w:t>
      </w:r>
      <w:bookmarkEnd w:id="1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 له وهو محتاج، ثم أيسر، ثم افتقر وقت حول الحول جاز أن يحتسب له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قولنا </w:t>
      </w:r>
      <w:r>
        <w:rPr>
          <w:rStyle w:val="FootnoteAnchor"/>
          <w:rtl w:val="true"/>
        </w:rPr>
        <w:footnoteReference w:id="200"/>
      </w:r>
      <w:r>
        <w:rPr>
          <w:rFonts w:ascii="Amiri" w:hAnsi="Amiri" w:eastAsia="Amiri" w:cs="Amiri"/>
          <w:color w:val="111111"/>
          <w:sz w:val="28"/>
          <w:sz w:val="28"/>
          <w:szCs w:val="28"/>
          <w:rtl w:val="true"/>
          <w:lang w:bidi="ar-SA"/>
        </w:rPr>
        <w:t xml:space="preserve">، والآخر أنه لا يحتسب له 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هذا المال دين عليه، وإنما يحتسب بعد الحول، وإذا كان في هذا الوقت مستحقا جاز أنه يحتسب عليه فيها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569766_1067777946"/>
      <w:bookmarkStart w:id="158" w:name="_Toc58"/>
      <w:bookmarkEnd w:id="157"/>
      <w:r>
        <w:rPr>
          <w:rtl w:val="true"/>
        </w:rPr>
        <w:t>إذا دفع اليه وهو في الحال موسر ثم افتقر عند حلول الحول</w:t>
      </w:r>
      <w:bookmarkEnd w:id="1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وهو موسر في الحال ثم افتقر عند الحول جاز أن يحتسب به </w:t>
      </w:r>
      <w:bookmarkStart w:id="159" w:name="pg10211_93439"/>
    </w:p>
    <w:p>
      <w:pPr>
        <w:pStyle w:val="BookText"/>
        <w:rPr/>
      </w:pPr>
      <w:bookmarkEnd w:id="159"/>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يحتسب به أصلا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هذا المال دين عليه، والمراعى في استحقاق الزكاة عند الإعطاء وهو حال الاحتساب، وفي هذه الحال فهو مستحق لها، فجاز الاحتساب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569768_1067777946"/>
      <w:bookmarkStart w:id="161" w:name="_Toc59"/>
      <w:bookmarkEnd w:id="160"/>
      <w:r>
        <w:rPr>
          <w:rtl w:val="true"/>
        </w:rPr>
        <w:t>حكم التعجيل بالزكاة</w:t>
      </w:r>
      <w:bookmarkEnd w:id="1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 زكاته، ومات المدفوع إليه، ثم حال الحول، جاز أن يحتسب به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يحتسب 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يجوز أن يقضي به الدين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وقضاء الدين عن المؤمنين في سبيل اللّه، فيجب أن يكون جائزا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569770_1067777946"/>
      <w:bookmarkStart w:id="163" w:name="_Toc60"/>
      <w:bookmarkEnd w:id="162"/>
      <w:r>
        <w:rPr>
          <w:rtl w:val="true"/>
        </w:rPr>
        <w:t>من عجل بزكاته ودفع أكثر مما عنده</w:t>
      </w:r>
      <w:bookmarkEnd w:id="1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مائتي درهم، فعجل زكاة أربعمائة عشرة درهم بشرط أن يستفيد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له مائتا شاة فقدم زكاة أربعمائة أربع شياه، ثم حال الحول وعنده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أربعمائة شاة لا يجزي عنها، وهو أحد قولي الشافعي المختار عند أصحابه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يجزي </w:t>
      </w:r>
      <w:r>
        <w:rPr>
          <w:rStyle w:val="FootnoteAnchor"/>
          <w:rtl w:val="true"/>
        </w:rPr>
        <w:footnoteReference w:id="206"/>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لا تصح على أصلنا، لأن عندنا المستفاد في الحول لا يضم إلى الأصل، فما زاد على المائتين اللتين كانتا معه لا يجب عليه الزكاة، لأنه لم يحل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فرضنا أنه استوفى حول المستفاد جاز له أن يحتسب بذلك من الزكاة، لأنا قد بينا أن ما يجعله يكون دينا جاز له أن يحتسب بذلك من الزكاة</w:t>
      </w:r>
      <w:r>
        <w:rPr>
          <w:rFonts w:eastAsia="Amiri" w:cs="Amiri" w:ascii="Amiri" w:hAnsi="Amiri"/>
          <w:color w:val="111111"/>
          <w:sz w:val="28"/>
          <w:szCs w:val="28"/>
          <w:rtl w:val="true"/>
          <w:lang w:bidi="ar-SA"/>
        </w:rPr>
        <w:t xml:space="preserve">. </w:t>
      </w:r>
      <w:bookmarkStart w:id="164" w:name="pg10211_93440"/>
    </w:p>
    <w:p>
      <w:pPr>
        <w:pStyle w:val="Heading3"/>
        <w:numPr>
          <w:ilvl w:val="2"/>
          <w:numId w:val="1"/>
        </w:numPr>
        <w:rPr/>
      </w:pPr>
      <w:bookmarkStart w:id="165" w:name="__RefHeading___Toc2569772_1067777946"/>
      <w:bookmarkStart w:id="166" w:name="_Toc61"/>
      <w:bookmarkEnd w:id="164"/>
      <w:bookmarkEnd w:id="165"/>
      <w:r>
        <w:rPr>
          <w:rtl w:val="true"/>
        </w:rPr>
        <w:t>جواز احتساب ما دفعه قبل حلول الحول</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أربعون شاة فعجل شاة وحال الحول، جاز له أن يحتسب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عنده مائة وعشرون وعجل شاة، ثم حال الحول لا يلزمه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كانت عنده مائتا شاة فعجل شاتين، ثم نتجت شاة ثم حال الحول لا يلزمه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إلا أنه قال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عجل من أربعين شاة أنها لم تقع موقعها لأن المال قد نقص عن الأربعين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تجزيه، وفي الثانية والثالثة إنه يؤخذ منه شاة أخرى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أن ما يعجله على وجه الدين، وما يكون كذلك فكأنه حاصل عنده، وجاز له أن يحتسب به، لأن المال ما نقص عن النصاب في المسألة الأولى، وفي المسألتين الأخيرتين لا يلزمه شئ آخر، وإن كان ما عجله باقيا على ملكه، لأن ما نتج لا يعتد به، لأنه لا يضم إلى الأمهات على ما مضى القول فيه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569774_1067777946"/>
      <w:bookmarkStart w:id="168" w:name="_Toc62"/>
      <w:bookmarkEnd w:id="167"/>
      <w:r>
        <w:rPr>
          <w:rtl w:val="true"/>
        </w:rPr>
        <w:t>انقطاع الحول عند موت المالك</w:t>
      </w:r>
      <w:bookmarkEnd w:id="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في أثناء الحول، وانتقل ماله إلى الورثة، انقطع حوله، واستأنف الورثة الحول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حوله، وتبني الورثة على حول مورثهم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كان عجل زكاته كان للورثة استرجاعه</w:t>
      </w:r>
      <w:r>
        <w:rPr>
          <w:rFonts w:eastAsia="Amiri" w:cs="Amiri" w:ascii="Amiri" w:hAnsi="Amiri"/>
          <w:color w:val="111111"/>
          <w:sz w:val="28"/>
          <w:szCs w:val="28"/>
          <w:rtl w:val="true"/>
          <w:lang w:bidi="ar-SA"/>
        </w:rPr>
        <w:t xml:space="preserve">. </w:t>
      </w:r>
      <w:bookmarkStart w:id="169" w:name="pg10211_93441"/>
    </w:p>
    <w:p>
      <w:pPr>
        <w:pStyle w:val="BookText"/>
        <w:rPr/>
      </w:pPr>
      <w:bookmarkEnd w:id="16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انقطاع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من فروض الأعيان، ومن شرط وجوبها حلول الحول في الملك، وهذا لم يحل عليه الحول في ملك واحد منهما، فيجب أن لا يلزمه فيه الزكاة، ومن يبني حول أحدهما على حول الآخر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569776_1067777946"/>
      <w:bookmarkStart w:id="171" w:name="_Toc63"/>
      <w:bookmarkEnd w:id="170"/>
      <w:r>
        <w:rPr>
          <w:rtl w:val="true"/>
        </w:rPr>
        <w:t>النيّة</w:t>
      </w:r>
      <w:bookmarkEnd w:id="1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الزكاة، وهو مذهب جميع الفقهاء </w:t>
      </w:r>
      <w:r>
        <w:rPr>
          <w:rStyle w:val="FootnoteAnchor"/>
          <w:rtl w:val="true"/>
        </w:rPr>
        <w:footnoteReference w:id="211"/>
      </w:r>
      <w:r>
        <w:rPr>
          <w:rFonts w:ascii="Amiri" w:hAnsi="Amiri" w:eastAsia="Amiri" w:cs="Amiri"/>
          <w:color w:val="111111"/>
          <w:sz w:val="28"/>
          <w:sz w:val="28"/>
          <w:szCs w:val="28"/>
          <w:rtl w:val="true"/>
          <w:lang w:bidi="ar-SA"/>
        </w:rPr>
        <w:t>إلا الأوزاعي،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تفتقر إلى النية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ويؤتوا الزكاة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والإخلاص لا يكون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أنه إذا نوى كونها زكاة أجزأت عنه، ولم يدل دليل على إجزائها مع فقد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569778_1067777946"/>
      <w:bookmarkStart w:id="173" w:name="_Toc64"/>
      <w:bookmarkEnd w:id="172"/>
      <w:r>
        <w:rPr>
          <w:rtl w:val="true"/>
        </w:rPr>
        <w:t>محل النية حال الاعطاء</w:t>
      </w:r>
      <w:bookmarkEnd w:id="1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نية الزكاة حال الإعطاء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215"/>
      </w:r>
      <w:r>
        <w:rPr>
          <w:rFonts w:ascii="Amiri" w:hAnsi="Amiri" w:eastAsia="Amiri" w:cs="Amiri"/>
          <w:color w:val="111111"/>
          <w:sz w:val="28"/>
          <w:sz w:val="28"/>
          <w:szCs w:val="28"/>
          <w:rtl w:val="true"/>
          <w:lang w:bidi="ar-SA"/>
        </w:rPr>
        <w:t xml:space="preserve">، والثاني إنه يجوز أن يقدمها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74" w:name="pg10211_93442"/>
    </w:p>
    <w:p>
      <w:pPr>
        <w:pStyle w:val="BookText"/>
        <w:rPr/>
      </w:pPr>
      <w:bookmarkEnd w:id="174"/>
      <w:r>
        <w:rPr>
          <w:rFonts w:ascii="Amiri" w:hAnsi="Amiri" w:eastAsia="Amiri" w:cs="Amiri"/>
          <w:color w:val="111111"/>
          <w:sz w:val="28"/>
          <w:sz w:val="28"/>
          <w:szCs w:val="28"/>
          <w:rtl w:val="true"/>
          <w:lang w:bidi="ar-SA"/>
        </w:rPr>
        <w:t>دليلنا إنه لا خلاف أنها إذا قارنت أجزأت، وليس على جوازها دليل إذا تقدمت</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569780_1067777946"/>
      <w:bookmarkStart w:id="176" w:name="_Toc65"/>
      <w:bookmarkEnd w:id="175"/>
      <w:r>
        <w:rPr>
          <w:rtl w:val="true"/>
        </w:rPr>
        <w:t>جواز اخراج القيمة في الزكاة كلها</w:t>
      </w:r>
      <w:bookmarkEnd w:id="1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الزكاة كلها، وفي الفطرة أي شئ كانت القيمة، ويكون القيمة على وجه البدل لا على أنه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217"/>
      </w:r>
      <w:r>
        <w:rPr>
          <w:rFonts w:ascii="Amiri" w:hAnsi="Amiri" w:eastAsia="Amiri" w:cs="Amiri"/>
          <w:color w:val="111111"/>
          <w:sz w:val="28"/>
          <w:sz w:val="28"/>
          <w:szCs w:val="28"/>
          <w:rtl w:val="true"/>
          <w:lang w:bidi="ar-SA"/>
        </w:rPr>
        <w:t>، إلا أن أصحابه اختلفوا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هو المنصوص عليه، والقيمة بدل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الوجب أحد الشيئين، أما المنصوص عليه أو القيمة، وأيهما أخرج فهو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يجيزوا في القيمة سكنى دار، ولا نصف صاح تمر جيد بصاع دون قيمته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القيمة في الزكاة لا يجوز، وإنما يخرج المنصوص عليه، وكذلك يخرج المنصوص عليه فيما يخرج فيه على سبيل التقدير لا على سبيل التقويم، وكذلك قال في الأبدال في الكفارات، وكذلك قوله في الفطرة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خالفه في الأعيان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ورق عن ذهب، وذهب عن ورق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روى البرقي </w:t>
      </w:r>
      <w:r>
        <w:rPr>
          <w:rStyle w:val="FootnoteAnchor"/>
          <w:rtl w:val="true"/>
        </w:rPr>
        <w:footnoteReference w:id="222"/>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bookmarkStart w:id="177" w:name="pg10211_93443"/>
    </w:p>
    <w:p>
      <w:pPr>
        <w:pStyle w:val="BookText"/>
        <w:rPr/>
      </w:pPr>
      <w:bookmarkEnd w:id="177"/>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جعلت فداك أن يخرج ما يجب في الحرث الحنطة والشعير، وما يجب على الذهب دراهم ما يسوي أم لا يجوز إلا أن يخرج من كل شئ ما فيه؟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تيسر يخرج منه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يعطي عن زكاته عن الدراهم دنانير، وعن الدنانير دراهم بالقيمة، أيحل ذلك له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569782_1067777946"/>
      <w:bookmarkStart w:id="179" w:name="_Toc66"/>
      <w:bookmarkEnd w:id="178"/>
      <w:r>
        <w:rPr>
          <w:rtl w:val="true"/>
        </w:rPr>
        <w:t>يجوز أن يتولّی الانسان اخراج زكاته بنفسه</w:t>
      </w:r>
      <w:bookmarkEnd w:id="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يتولى إخراج زكاته بنفسه عن أمواله الظاهرة والباطنة، والأفضل في الظاهرة أن يعطيها الإمام، فإن فرقها بنفسه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زكاة الأموال الباطنة بنفسه قولا واحدا، والأموال الظاهرة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أيضا،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تضمنت الأمر بإيتاء الزكاة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ويؤتون الزكاة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وما أشبه ذلك يتناول ذلك، لأنها عامة، ولا يجوز تخصيصها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الإمام بها وجب دفعها إليه، وإن لم يطالب وأخرج بنفسه أجزأه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569784_1067777946"/>
      <w:bookmarkStart w:id="181" w:name="_Toc67"/>
      <w:bookmarkEnd w:id="180"/>
      <w:r>
        <w:rPr>
          <w:rtl w:val="true"/>
        </w:rPr>
        <w:t>سوم الماشية شرط في وجوب الزكاة</w:t>
      </w:r>
      <w:bookmarkEnd w:id="1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الماشية حتى تكون سائمة للدر والنسل، فإن </w:t>
      </w:r>
    </w:p>
    <w:p>
      <w:pPr>
        <w:pStyle w:val="BookText"/>
        <w:rPr/>
      </w:pPr>
      <w:r>
        <w:rPr>
          <w:rFonts w:ascii="Amiri" w:hAnsi="Amiri" w:eastAsia="Amiri" w:cs="Amiri"/>
          <w:color w:val="111111"/>
          <w:sz w:val="28"/>
          <w:sz w:val="28"/>
          <w:szCs w:val="28"/>
          <w:rtl w:val="true"/>
          <w:lang w:bidi="ar-SA"/>
        </w:rPr>
        <w:t>كانت سائمة للانتفاع بظهرها وعملها فلا زكاة فيها، أو كانت معلوفة للدر والنسل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الشافعي، وبه قال في الصحابة علي عليه السلام، وجابر، ومعاذ، وفي الفقهاء الليث بن سعد والثوري، وأبو حنيفة وأصحابه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 الغنم الزكاة سائمة كانت أو غير سائمة </w:t>
      </w:r>
      <w:r>
        <w:rPr>
          <w:rStyle w:val="FootnoteAnchor"/>
          <w:rtl w:val="true"/>
        </w:rPr>
        <w:footnoteReference w:id="231"/>
      </w:r>
      <w:r>
        <w:rPr>
          <w:rFonts w:ascii="IRNazanin" w:hAnsi="IRNazanin" w:eastAsia="IRNazanin"/>
          <w:color w:val="111111"/>
          <w:sz w:val="28"/>
          <w:sz w:val="28"/>
          <w:szCs w:val="28"/>
          <w:rtl w:val="true"/>
          <w:lang w:bidi="fa-IR"/>
        </w:rPr>
        <w:t>، فاعتبر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أحدا قال بهذا قبل مالك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الثوري مثل قول أبي عبيد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معلوفة الغنم، فأما عوامل البقر والإبل ومعلوفتها الزكاة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فإنهم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وقد أجمعنا على أن ما اعتبرناه فيه الزكاة، وليس في الشرع دليل بوجوب الزكاة فيما ذكروه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أنس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فدل على أن المعلوفة ليس فيها زكاة عند من قال بدليل الخطاب</w:t>
      </w:r>
      <w:r>
        <w:rPr>
          <w:rFonts w:eastAsia="Amiri" w:cs="Amiri" w:ascii="Amiri" w:hAnsi="Amiri"/>
          <w:color w:val="111111"/>
          <w:sz w:val="28"/>
          <w:szCs w:val="28"/>
          <w:rtl w:val="true"/>
          <w:lang w:bidi="ar-SA"/>
        </w:rPr>
        <w:t xml:space="preserve">. </w:t>
      </w:r>
      <w:bookmarkStart w:id="182" w:name="pg10211_93445"/>
    </w:p>
    <w:p>
      <w:pPr>
        <w:pStyle w:val="BookText"/>
        <w:rPr/>
      </w:pPr>
      <w:bookmarkEnd w:id="182"/>
      <w:r>
        <w:rPr>
          <w:rFonts w:ascii="Amiri" w:hAnsi="Amiri" w:eastAsia="Amiri" w:cs="Amiri"/>
          <w:color w:val="111111"/>
          <w:sz w:val="28"/>
          <w:sz w:val="28"/>
          <w:szCs w:val="28"/>
          <w:rtl w:val="true"/>
          <w:lang w:bidi="ar-SA"/>
        </w:rPr>
        <w:t>وروى عاصم بن ضمرة، عن علي عليه السلام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العوامل شئ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قال، 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البقر العوامل شئ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وروى عمر بن شعيب </w:t>
      </w:r>
      <w:r>
        <w:rPr>
          <w:rStyle w:val="FootnoteAnchor"/>
          <w:rtl w:val="true"/>
        </w:rPr>
        <w:footnoteReference w:id="237"/>
      </w:r>
      <w:r>
        <w:rPr>
          <w:rFonts w:ascii="Amiri" w:hAnsi="Amiri" w:eastAsia="Amiri" w:cs="Amiri"/>
          <w:color w:val="111111"/>
          <w:sz w:val="28"/>
          <w:sz w:val="28"/>
          <w:szCs w:val="28"/>
          <w:rtl w:val="true"/>
          <w:lang w:bidi="ar-SA"/>
        </w:rPr>
        <w:t xml:space="preserve">عن أبيه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وأبو داود وغيرهما انه سمع عن جده، ولم يذكر أحد منهم انه يروي عن أبيه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يكون ما في المتن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عائدة لشعيب لا لعمرو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 وتهذيب التهذيب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الإبل العوامل شئ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زرارة عن أبي جعفر أو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شئ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وكل شئ من هذه الأصناف من الدواجن والعوامل ليس فيها شئ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569786_1067777946"/>
      <w:bookmarkStart w:id="184" w:name="_Toc68"/>
      <w:bookmarkEnd w:id="183"/>
      <w:r>
        <w:rPr>
          <w:rtl w:val="true"/>
        </w:rPr>
        <w:t>لا زكاة في الماشية المعلوفة أو العاملة</w:t>
      </w:r>
      <w:bookmarkEnd w:id="1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الماشية سائمة دهرها فإن فيها الزكاة، وإن كانت دهرها معلوفة أو عاملة لا زكاة فيها، وإن كانت البعض والبعض حكم للأغلب </w:t>
      </w:r>
      <w:bookmarkStart w:id="185" w:name="pg10211_93446"/>
    </w:p>
    <w:p>
      <w:pPr>
        <w:pStyle w:val="BookText"/>
        <w:rPr/>
      </w:pPr>
      <w:bookmarkEnd w:id="185"/>
      <w:r>
        <w:rPr>
          <w:rFonts w:ascii="Amiri" w:hAnsi="Amiri" w:eastAsia="Amiri" w:cs="Amiri"/>
          <w:color w:val="111111"/>
          <w:sz w:val="28"/>
          <w:sz w:val="28"/>
          <w:szCs w:val="28"/>
          <w:rtl w:val="true"/>
          <w:lang w:bidi="ar-SA"/>
        </w:rPr>
        <w:t xml:space="preserve">والأكثر، وبه قال أبو حنيفة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سائمة في بعض الحول، ومعلوفة في بعض الحول، سقطت الزكاة، فأما مقدار العلف، فإن فيه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يعلفها الزمان الذي لا يلزم فيه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به حكم العلف أن ينوي العلف ويعلف، فإذا حصل الفعل والنية انقطع الحول وإن كان العلف بعض يوم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أصحابه من قال بمذهب أبي حنيفة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السوم إذا كان معلوما فلا يجوز إسقاطه إلا بدليل، وليس على ما اعتبره الشافعي دليل في إسقاط حكم السوم به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569788_1067777946"/>
      <w:bookmarkStart w:id="187" w:name="_Toc69"/>
      <w:bookmarkEnd w:id="186"/>
      <w:r>
        <w:rPr>
          <w:rtl w:val="true"/>
        </w:rPr>
        <w:t>لا زكاة في الحيوان إلا في الإبل والبقر والغنم</w:t>
      </w:r>
      <w:bookmarkEnd w:id="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شئ من الحيوان إلا في الإبل والبقر والغنم وجوبا، وقد روى أصحابنا أن في الخيل العتاق على كل فرس دينارين، وفي غير العتاق دينارا على وجه الاستحباب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شئ من الحيوان إلا في الثلاثة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مالك، والأوزاعي، والليث بن سعد، والثوري، وأبو يوسف،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وعامة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ذكورا، أو إناثا، أو سائمة، أو معلوفة وعلى كل حال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الخيل ذكورا فلا زكاة فيها </w:t>
      </w:r>
      <w:r>
        <w:rPr>
          <w:rStyle w:val="FootnoteAnchor"/>
          <w:rtl w:val="true"/>
        </w:rPr>
        <w:footnoteReference w:id="245"/>
      </w:r>
      <w:r>
        <w:rPr>
          <w:rFonts w:ascii="Amiri" w:hAnsi="Amiri" w:eastAsia="Amiri" w:cs="Amiri"/>
          <w:color w:val="111111"/>
          <w:sz w:val="28"/>
          <w:sz w:val="28"/>
          <w:szCs w:val="28"/>
          <w:rtl w:val="true"/>
          <w:lang w:bidi="ar-SA"/>
        </w:rPr>
        <w:t xml:space="preserve">، وإن كانت </w:t>
      </w:r>
      <w:bookmarkStart w:id="188" w:name="pg10211_93447"/>
    </w:p>
    <w:p>
      <w:pPr>
        <w:pStyle w:val="BookText"/>
        <w:rPr/>
      </w:pPr>
      <w:bookmarkEnd w:id="188"/>
      <w:r>
        <w:rPr>
          <w:rFonts w:ascii="Amiri" w:hAnsi="Amiri" w:eastAsia="Amiri" w:cs="Amiri"/>
          <w:color w:val="111111"/>
          <w:sz w:val="28"/>
          <w:sz w:val="28"/>
          <w:szCs w:val="28"/>
          <w:rtl w:val="true"/>
          <w:lang w:bidi="ar-SA"/>
        </w:rPr>
        <w:t xml:space="preserve">إناثا ففيه روايتان، أصحهما في الزكاة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ذكورا وإناثا ففيها الزكاة لا تختلف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فيها النصاب، فإن ملك واحدا كان بالخيار بين أن يخرج عن كل فرس دينارا، وبين أن يقومه فيخرج ربع عشر قيمته كزكاة التجارة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 ما فصلنا مجمع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يوسف، عن غورك السعدي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وذكره الزبيدي في تاج العروس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وغورك بن الحصرم الحصرمي السعدي روى عن الإمام جعفر الصادق عليه السلام وعنه القاضي أبو يوسف صاحب أبي حنيفة وكان أبو مسعود البجلي يقول هو من بني سعد، ومن قال إنه من سعد سمرقند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جعفر بن محمد، عم أبيه، عن جابر بن عبد اللّه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فرس دينارا إذا كانت راعية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حريز عن محمد بن مسلم وزرارة عنهما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أمير المؤمنين عليه السلام على الخيل العتاق الراعية في كل فرس في كل عام دينارين، وجعل على البراذين دينارا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569790_1067777946"/>
      <w:bookmarkStart w:id="190" w:name="_Toc70"/>
      <w:bookmarkEnd w:id="189"/>
      <w:r>
        <w:rPr>
          <w:rtl w:val="true"/>
        </w:rPr>
        <w:t>عدم انقطاع الحول بابدال المال الزكوي</w:t>
      </w:r>
      <w:bookmarkEnd w:id="1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نصاب فبادل بغيره، لا يخلو أن يبادل بجنس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بادل إبلا بابل، أو بقرا ببقر أو غنما بغنم، أو ذهبا بذهب، أو فضة بفضة، فإنه لا ينقطع الحول ويبني</w:t>
      </w:r>
      <w:r>
        <w:rPr>
          <w:rFonts w:eastAsia="Amiri" w:cs="Amiri" w:ascii="Amiri" w:hAnsi="Amiri"/>
          <w:color w:val="111111"/>
          <w:sz w:val="28"/>
          <w:szCs w:val="28"/>
          <w:rtl w:val="true"/>
          <w:lang w:bidi="ar-SA"/>
        </w:rPr>
        <w:t xml:space="preserve">. </w:t>
      </w:r>
      <w:bookmarkStart w:id="191" w:name="pg10211_93448"/>
    </w:p>
    <w:p>
      <w:pPr>
        <w:pStyle w:val="BookText"/>
        <w:rPr/>
      </w:pPr>
      <w:bookmarkEnd w:id="191"/>
      <w:r>
        <w:rPr>
          <w:rFonts w:ascii="Amiri" w:hAnsi="Amiri" w:eastAsia="Amiri" w:cs="Amiri"/>
          <w:color w:val="111111"/>
          <w:sz w:val="28"/>
          <w:sz w:val="28"/>
          <w:szCs w:val="28"/>
          <w:rtl w:val="true"/>
          <w:lang w:bidi="ar-SA"/>
        </w:rPr>
        <w:t xml:space="preserve">وإن كان بغيره مثل أن بادل إبلا بغنم، أو ذهبا بفضة، أو ما أشبه ذلك، انقطع حوله، واستأنف الحول في البدل الثاني، وبه قال مالك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الحول في جميع ذلك، وهو قوي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الأثمان بقول الشافعي وقولنا، وفي الأثمان إن بادل فضة بفضة، أو ذهبا بذهب بنى كما قلناه، ويجئ على قوله إن بادل ذهبا بفضة أن يبني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لا زكاة في مال حتى يحول عليه الحول، وإذا بادل لم يحل عليه الحول، وهذا يقوي ما قلناه من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اعتبره من الذهب والفضة، إذا بادل شيئا منهما بمثله خصصناه بقوله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الرقة ربع العشر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وما يجري مجراه من الأخبار المتضمنة لوجوب الزكاة في الأجناس، ولم يفصل بين ما يكون بدلا من غيره أو غير بدل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569792_1067777946"/>
      <w:bookmarkStart w:id="193" w:name="_Toc71"/>
      <w:bookmarkEnd w:id="192"/>
      <w:r>
        <w:rPr>
          <w:rtl w:val="true"/>
        </w:rPr>
        <w:t>انقاص النصاب قبل الحول الحول مكروه</w:t>
      </w:r>
      <w:bookmarkEnd w:id="1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للإنسان أن ينقص نصاب ماله قبل حول الحول فرارا من الزكاة، فإن فعل وحال عليه الحول وهو أقل من النصاب فلا 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والشافعي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ينفعه الفرار منها، فإذا حال عليه الحول وليس معه نصاب أخذت الزكاة منه، وبه قال مالك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94" w:name="pg10211_93449"/>
    </w:p>
    <w:p>
      <w:pPr>
        <w:pStyle w:val="BookText"/>
        <w:rPr/>
      </w:pPr>
      <w:bookmarkEnd w:id="19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وهذا لم يحل عليه الحول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569794_1067777946"/>
      <w:bookmarkStart w:id="196" w:name="_Toc72"/>
      <w:bookmarkEnd w:id="195"/>
      <w:r>
        <w:rPr>
          <w:rtl w:val="true"/>
        </w:rPr>
        <w:t>لزوم الزكاة في المال المتفرق فراراً من الزكاة</w:t>
      </w:r>
      <w:bookmarkEnd w:id="1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نصاب من جنس واحد، ففرقه في أجناس مختلفة فرارا من الزكاة، لزمته الزكاة إذا حال عليه الحول، على أشهر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ما أدخله على نفسه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الفقهاء في هذه المسألة مثل ما قالوه في مسألة التنقيص سواء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له مائة درهم وعشرة دنانير أعليه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بها من الزكاة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مائة درهم وعشرة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يكسر الدراهم على الدنانير، ولا الدنانير على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569796_1067777946"/>
      <w:bookmarkStart w:id="198" w:name="_Toc73"/>
      <w:bookmarkEnd w:id="197"/>
      <w:r>
        <w:rPr>
          <w:rtl w:val="true"/>
        </w:rPr>
        <w:t>بدء حول الزكاة من حين الملك بالعقد</w:t>
      </w:r>
      <w:bookmarkEnd w:id="1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أصدق المرأة أربعين </w:t>
      </w:r>
      <w:r>
        <w:rPr>
          <w:rStyle w:val="FootnoteAnchor"/>
          <w:rtl w:val="true"/>
        </w:rPr>
        <w:footnoteReference w:id="259"/>
      </w:r>
      <w:r>
        <w:rPr>
          <w:rFonts w:ascii="Amiri" w:hAnsi="Amiri" w:eastAsia="Amiri" w:cs="Amiri"/>
          <w:color w:val="111111"/>
          <w:sz w:val="28"/>
          <w:sz w:val="28"/>
          <w:szCs w:val="28"/>
          <w:rtl w:val="true"/>
          <w:lang w:bidi="ar-SA"/>
        </w:rPr>
        <w:t>شاة بأعيانها، ملكتها بالعقد، وجرت في الحول من حين ملكتها، سواء كان قبل القبض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في حول الزكاة قبل القبض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99" w:name="pg10211_93450"/>
    </w:p>
    <w:p>
      <w:pPr>
        <w:pStyle w:val="BookText"/>
        <w:rPr/>
      </w:pPr>
      <w:bookmarkEnd w:id="19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وهذا قد حال عليه الحول، فوجب أن يكون فيه زكاة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569798_1067777946"/>
      <w:bookmarkStart w:id="201" w:name="_Toc74"/>
      <w:bookmarkEnd w:id="200"/>
      <w:r>
        <w:rPr>
          <w:rtl w:val="true"/>
        </w:rPr>
        <w:t>اذا رهن جارية أو شاة فحملتا بعد الرهن</w:t>
      </w:r>
      <w:bookmarkEnd w:id="2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جارية أو شاة، فحملتا بعد الرهن، كان الحمل خارجا عن الرهن، وكذلك لو رهن نخلة فأثمرت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الرهن يكون رهنا مثل الرهن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فإذا ثبت ذلك كانت الزكاة لازمة له</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2569800_1067777946"/>
      <w:bookmarkStart w:id="203" w:name="_Toc75"/>
      <w:bookmarkEnd w:id="202"/>
      <w:r>
        <w:rPr>
          <w:rtl w:val="true"/>
        </w:rPr>
        <w:t>في زكاة الغلات</w:t>
      </w:r>
      <w:bookmarkEnd w:id="203"/>
    </w:p>
    <w:p>
      <w:pPr>
        <w:pStyle w:val="Heading3"/>
        <w:numPr>
          <w:ilvl w:val="2"/>
          <w:numId w:val="1"/>
        </w:numPr>
        <w:rPr/>
      </w:pPr>
      <w:bookmarkStart w:id="204" w:name="__RefHeading___Toc2569802_1067777946"/>
      <w:bookmarkStart w:id="205" w:name="_Toc76"/>
      <w:bookmarkEnd w:id="204"/>
      <w:r>
        <w:rPr>
          <w:rtl w:val="true"/>
        </w:rPr>
        <w:t>لا زكاة في شيء من الغلات حتى تبلغ خمسة أوسق</w:t>
      </w:r>
      <w:bookmarkEnd w:id="2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شئ من الغلات حتى تبلغ خمسة أوسق، والوسق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ستون صاعا، يكون ثلاثمائة صاع، كل صاع أربعة أمداد، يكون ألفا ومائتي مد، والمد رطلان وربع بالعراقي، يكون ألفين وسبعمائة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نقص عن ذلك فلا زكاة فيه، وبه قال الشافعي، إلا أنه خالف في وزن المد والصاع، فجعل وزن كل مد رطلا وثلثا، يكون على هذه ألفا وستمائة رطل بالبغدادي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عمر، وجابر، ومالك والليث بن سعد، والأوزاعي، والثوري وأبو يوسف ومحمد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النصاب، بل يجب في قليله وكثيره حتى لو حملت النخلة رطبة واحدة كان فيها عشرها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وأيضا الأصل براءة الذمة، ولا خلاف أن ما قلناه تجب فيه الزكاة، وليس على قول من قال في قليله وكثيره الزكاة دليل</w:t>
      </w:r>
      <w:r>
        <w:rPr>
          <w:rFonts w:eastAsia="Amiri" w:cs="Amiri" w:ascii="Amiri" w:hAnsi="Amiri"/>
          <w:color w:val="111111"/>
          <w:sz w:val="28"/>
          <w:szCs w:val="28"/>
          <w:rtl w:val="true"/>
          <w:lang w:bidi="ar-SA"/>
        </w:rPr>
        <w:t xml:space="preserve">. </w:t>
      </w:r>
      <w:bookmarkStart w:id="206" w:name="pg10211_93451"/>
    </w:p>
    <w:p>
      <w:pPr>
        <w:pStyle w:val="BookText"/>
        <w:rPr/>
      </w:pPr>
      <w:bookmarkEnd w:id="206"/>
      <w:r>
        <w:rPr>
          <w:rFonts w:ascii="Amiri" w:hAnsi="Amiri" w:eastAsia="Amiri" w:cs="Amiri"/>
          <w:color w:val="111111"/>
          <w:sz w:val="28"/>
          <w:sz w:val="28"/>
          <w:szCs w:val="28"/>
          <w:rtl w:val="true"/>
          <w:lang w:bidi="ar-SA"/>
        </w:rPr>
        <w:t>وروى أبو سعيد الخدري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خمسة أوسق من التمر صدقة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الزبير </w:t>
      </w:r>
      <w:r>
        <w:rPr>
          <w:rStyle w:val="FootnoteAnchor"/>
          <w:rtl w:val="true"/>
        </w:rPr>
        <w:footnoteReference w:id="268"/>
      </w:r>
      <w:r>
        <w:rPr>
          <w:rFonts w:ascii="Amiri" w:hAnsi="Amiri" w:eastAsia="Amiri" w:cs="Amiri"/>
          <w:color w:val="111111"/>
          <w:sz w:val="28"/>
          <w:sz w:val="28"/>
          <w:szCs w:val="28"/>
          <w:rtl w:val="true"/>
          <w:lang w:bidi="ar-SA"/>
        </w:rPr>
        <w:t>عن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شئ من الحرث حتى يبلغ خمسة أوسق، فإذا بلغ خمسة أوسق ففيه الصدقة والوسق ستون صاعا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عمرو بن حزم الذي كتبه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سقت السماء ففيه العشر وما سقي بنضح أو غرب ففيه نصف العشر إذا بلغ خمسة أوسق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569804_1067777946"/>
      <w:bookmarkStart w:id="208" w:name="_Toc77"/>
      <w:bookmarkEnd w:id="207"/>
      <w:r>
        <w:rPr>
          <w:rtl w:val="true"/>
        </w:rPr>
        <w:t>مقدار الصاع والمدّ</w:t>
      </w:r>
      <w:bookmarkEnd w:id="2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أربعة أمداد، والمد رطلان وربع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رطلان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وثلث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ما اعتبرناه مجمع على تعلق الزكاة به، وإذا نقص عنه ففيه خلاف</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569806_1067777946"/>
      <w:bookmarkStart w:id="210" w:name="_Toc78"/>
      <w:bookmarkEnd w:id="209"/>
      <w:r>
        <w:rPr>
          <w:rtl w:val="true"/>
        </w:rPr>
        <w:t>لا زكاة فيما نقص عن النصاب</w:t>
      </w:r>
      <w:bookmarkEnd w:id="2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عن النصاب شئ، قل ذلك أو أكثر، لم تجب فيه الزكاة، وهو المختار لأصحاب الشافعي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أوقية لم تجب فيه الزكاة</w:t>
      </w:r>
      <w:r>
        <w:rPr>
          <w:rFonts w:eastAsia="Amiri" w:cs="Amiri" w:ascii="Amiri" w:hAnsi="Amiri"/>
          <w:color w:val="111111"/>
          <w:sz w:val="28"/>
          <w:szCs w:val="28"/>
          <w:rtl w:val="true"/>
          <w:lang w:bidi="ar-SA"/>
        </w:rPr>
        <w:t xml:space="preserve">. </w:t>
      </w:r>
      <w:bookmarkStart w:id="211" w:name="pg10211_93452"/>
    </w:p>
    <w:p>
      <w:pPr>
        <w:pStyle w:val="BookText"/>
        <w:rPr/>
      </w:pPr>
      <w:bookmarkEnd w:id="211"/>
      <w:r>
        <w:rPr>
          <w:rFonts w:ascii="Amiri" w:hAnsi="Amiri" w:eastAsia="Amiri" w:cs="Amiri"/>
          <w:color w:val="111111"/>
          <w:sz w:val="28"/>
          <w:sz w:val="28"/>
          <w:szCs w:val="28"/>
          <w:rtl w:val="true"/>
          <w:lang w:bidi="ar-SA"/>
        </w:rPr>
        <w:t xml:space="preserve">وفيه قول آخر وهو أن ذلك على التقريب، فإن نقص رطل أو رطلان وجب فيه الزكاة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جعل النصاب حدا، فلو أوجبنا الزكاة فيما نقص، لأبطلنا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ما ذكرناه مجمع على وجوب الزكاة فيه، وما نقص عنه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569808_1067777946"/>
      <w:bookmarkStart w:id="213" w:name="_Toc79"/>
      <w:bookmarkEnd w:id="212"/>
      <w:r>
        <w:rPr>
          <w:rtl w:val="true"/>
        </w:rPr>
        <w:t>لا تجب الزكاة في الغلاة إذا كان بين خليطين</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من الغلات إذا كان بين خليطين لا تجب فيه الزكاة، وبه قال أبو حنيفة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الأصل براءة الذمة، فمن أوجب عليها شيئا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569810_1067777946"/>
      <w:bookmarkStart w:id="215" w:name="_Toc80"/>
      <w:bookmarkEnd w:id="214"/>
      <w:r>
        <w:rPr>
          <w:rtl w:val="true"/>
        </w:rPr>
        <w:t>جواز الخرص على رب الغلة</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الخرص على أرباب الغلات، وتضمينهم حصة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وعطاء، والزهري، ومالك، وأبو ثور وذكروا أنه إجماع الصحابة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الخرص في الشرع، وهو من الرجم بالغيب، وتخمين لا يسوغ العمل به، ولا تضمين الزكاة هذا ما حكاه المتقدمون من أصحاب الشافعي عنه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وأصحابه اليوم ينكرون ويقولون الخرص جائز ولكن إذا اتهم رب المال في الزكاة خرص عليه، وتركها في يده بالخرص، فإن كان على ما خرص فذلك، وإن اختلفا فادعى رب المال النقصان، فإن كان ما يذكره قريبا قبل منه، وإن </w:t>
      </w:r>
      <w:bookmarkStart w:id="216" w:name="pg10211_93453"/>
    </w:p>
    <w:p>
      <w:pPr>
        <w:pStyle w:val="BookText"/>
        <w:rPr/>
      </w:pPr>
      <w:bookmarkEnd w:id="216"/>
      <w:r>
        <w:rPr>
          <w:rFonts w:ascii="Amiri" w:hAnsi="Amiri" w:eastAsia="Amiri" w:cs="Amiri"/>
          <w:color w:val="111111"/>
          <w:sz w:val="28"/>
          <w:sz w:val="28"/>
          <w:szCs w:val="28"/>
          <w:rtl w:val="true"/>
          <w:lang w:bidi="ar-SA"/>
        </w:rPr>
        <w:t xml:space="preserve">كان تفاوت لم يقبل منه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تضمين الزكاة، فلم يجيزوه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النبي صلى اللّه عليه وآله بأهل خيبر، وكان يبعث في كل سند عبد اللّه بن رواحة </w:t>
      </w:r>
      <w:r>
        <w:rPr>
          <w:rStyle w:val="FootnoteAnchor"/>
          <w:rtl w:val="true"/>
        </w:rPr>
        <w:footnoteReference w:id="278"/>
      </w:r>
      <w:r>
        <w:rPr>
          <w:rFonts w:ascii="Amiri" w:hAnsi="Amiri" w:eastAsia="Amiri" w:cs="Amiri"/>
          <w:color w:val="111111"/>
          <w:sz w:val="28"/>
          <w:sz w:val="28"/>
          <w:szCs w:val="28"/>
          <w:rtl w:val="true"/>
          <w:lang w:bidi="ar-SA"/>
        </w:rPr>
        <w:t xml:space="preserve">حتى يخرص عليهم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يبعث عبد اللّه ابن رواحة خارصا إلى خيبر </w:t>
      </w:r>
      <w:r>
        <w:rPr>
          <w:rStyle w:val="FootnoteAnchor"/>
          <w:rtl w:val="true"/>
        </w:rPr>
        <w:footnoteReference w:id="280"/>
      </w:r>
      <w:r>
        <w:rPr>
          <w:rFonts w:ascii="IRNazanin" w:hAnsi="IRNazanin" w:eastAsia="IRNazanin"/>
          <w:color w:val="111111"/>
          <w:sz w:val="28"/>
          <w:sz w:val="28"/>
          <w:szCs w:val="28"/>
          <w:rtl w:val="true"/>
          <w:lang w:bidi="fa-IR"/>
        </w:rPr>
        <w:t>فأخبرت عن دوام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الزهري عن سعيد بن المسيب عن عتاب </w:t>
      </w:r>
      <w:r>
        <w:rPr>
          <w:rStyle w:val="FootnoteAnchor"/>
          <w:rtl w:val="true"/>
        </w:rPr>
        <w:footnoteReference w:id="281"/>
      </w:r>
      <w:r>
        <w:rPr>
          <w:rFonts w:ascii="Amiri" w:hAnsi="Amiri" w:eastAsia="Amiri" w:cs="Amiri"/>
          <w:color w:val="111111"/>
          <w:sz w:val="28"/>
          <w:sz w:val="28"/>
          <w:szCs w:val="28"/>
          <w:rtl w:val="true"/>
          <w:lang w:bidi="ar-SA"/>
        </w:rPr>
        <w:t>أن النبي صلى اللّه عليه وآله قال في الكرم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يخرص كما يخرص النخل، ثم تؤدى زكاته زبيبا، كما تؤدى زكاة النخل تمرا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3"/>
        <w:numPr>
          <w:ilvl w:val="2"/>
          <w:numId w:val="1"/>
        </w:numPr>
        <w:rPr/>
      </w:pPr>
      <w:bookmarkStart w:id="217" w:name="__RefHeading___Toc2569812_1067777946"/>
      <w:bookmarkStart w:id="218" w:name="_Toc81"/>
      <w:bookmarkEnd w:id="217"/>
      <w:r>
        <w:rPr>
          <w:rtl w:val="true"/>
        </w:rPr>
        <w:t>وجوب الزكاة فيما تنبته الأرض</w:t>
      </w:r>
      <w:bookmarkEnd w:id="2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شئ مما يخرج من الأرض إلا في الأجناس </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إلا فيما أنبته الآدميون ويقتات حال الادخار، وهو البر، والشعير، والدخن، والذرة، والباقلاء، والحمص، والعدس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ينبت من قبل نفسه كبذر قطونا ونحوه، أو أنبته الآدميون لكنه لا يقتات كالخضروات كلها القثاء، والبطيخ، والخيار، والبقول 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يقتات مما لا ينبته الآدميون مثل البلوط 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والثمار فلا يختلف قوله في العنب، والرطب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قوله في الزيتون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الزكاة،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على البقول في الورس، والزعفران وبه قال مالك، والثوري، وابن أبي ليلى، وأبو يوسف، ومحمد لكن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الورس زكاة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وزفر والحسن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نبت يسقى بماء الأرض فيه العشر، سواء كان قوتا أو غير قوت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في الخضروات العشر، وفي البقول كلها، وفي كل الثمار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تجب فيه الزكاة القصب الفارسي، والحشيش، والحطب، والسعف، والتبن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حب الحنظل النابت 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فيه، لأنه لا 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أنه لو كان له مالك لكان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براءة الذمة، وما ذكرناه مجمع على وجوب الزكاة فيه، وما ذكروه ليس على وجوبه فيه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عليه السلام، وطلحة بن عبيد اللّه </w:t>
      </w:r>
      <w:r>
        <w:rPr>
          <w:rStyle w:val="FootnoteAnchor"/>
          <w:rtl w:val="true"/>
        </w:rPr>
        <w:footnoteReference w:id="291"/>
      </w:r>
      <w:r>
        <w:rPr>
          <w:rFonts w:ascii="Amiri" w:hAnsi="Amiri" w:eastAsia="Amiri" w:cs="Amiri"/>
          <w:color w:val="111111"/>
          <w:sz w:val="28"/>
          <w:sz w:val="28"/>
          <w:szCs w:val="28"/>
          <w:rtl w:val="true"/>
          <w:lang w:bidi="ar-SA"/>
        </w:rPr>
        <w:t>، وأنس بن مالك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الخضروات صدقة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عائشة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أنبت الأرض من الخضر زكاة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معاذ بن جبل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سقت السماء والبعل والسيل العشر، وفيما سقي بالنضح نصف العشر يكون وإنما ذلك </w:t>
      </w:r>
      <w:bookmarkStart w:id="219" w:name="pg10211_93456"/>
    </w:p>
    <w:p>
      <w:pPr>
        <w:pStyle w:val="BookText"/>
        <w:rPr/>
      </w:pPr>
      <w:bookmarkEnd w:id="219"/>
      <w:r>
        <w:rPr>
          <w:rFonts w:ascii="Amiri" w:hAnsi="Amiri" w:eastAsia="Amiri" w:cs="Amiri"/>
          <w:color w:val="111111"/>
          <w:sz w:val="28"/>
          <w:sz w:val="28"/>
          <w:szCs w:val="28"/>
          <w:rtl w:val="true"/>
          <w:lang w:bidi="ar-SA"/>
        </w:rPr>
        <w:t xml:space="preserve">في التمر والحنطة والحبوب، فأما القثاء والبطيخ والرمان والخضر فعفي عنها رسول اللّه صلى اللّه عليه وآله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569814_1067777946"/>
      <w:bookmarkStart w:id="221" w:name="_Toc82"/>
      <w:bookmarkEnd w:id="220"/>
      <w:r>
        <w:rPr>
          <w:rtl w:val="true"/>
        </w:rPr>
        <w:t>لا زكاة في الزيتون</w:t>
      </w:r>
      <w:bookmarkEnd w:id="2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الزيتون، وبه قال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ذهب ابن أبي ليلى والحسن بن صالح بن حي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الزكاة، وبه قال مالك والأوزاعي والثوري وأبو حنيفة وأبو يوسف ومحمد </w:t>
      </w:r>
      <w:r>
        <w:rPr>
          <w:rStyle w:val="FootnoteAnchor"/>
          <w:rtl w:val="true"/>
        </w:rPr>
        <w:footnoteReference w:id="296"/>
      </w:r>
      <w:r>
        <w:rPr>
          <w:rFonts w:ascii="Amiri" w:hAnsi="Amiri" w:eastAsia="Amiri" w:cs="Amiri"/>
          <w:color w:val="111111"/>
          <w:sz w:val="28"/>
          <w:sz w:val="28"/>
          <w:szCs w:val="28"/>
          <w:rtl w:val="true"/>
          <w:lang w:bidi="ar-SA"/>
        </w:rPr>
        <w:t xml:space="preserve">، لكنهما خالفا أبا حنيفة في الخضروات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569816_1067777946"/>
      <w:bookmarkStart w:id="223" w:name="_Toc83"/>
      <w:bookmarkEnd w:id="222"/>
      <w:r>
        <w:rPr>
          <w:rtl w:val="true"/>
        </w:rPr>
        <w:t>لا زكاة في العسل</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العسل، وبه قال الشافعي، وبه قال عمرو بن عبد العزيز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أرض الخراج فلا شئ فيه، وإن كان في غير أرضه فيه العشر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24" w:name="pg10211_93457"/>
    </w:p>
    <w:p>
      <w:pPr>
        <w:pStyle w:val="BookText"/>
        <w:rPr/>
      </w:pPr>
      <w:bookmarkEnd w:id="224"/>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العشر، وفي كل عشر قرب قربة، هذا حكاية أبي حامد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كتبهم في كل عشرة أرطال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المسائل الأولى سواء</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569818_1067777946"/>
      <w:bookmarkStart w:id="226" w:name="_Toc84"/>
      <w:bookmarkEnd w:id="225"/>
      <w:r>
        <w:rPr>
          <w:rtl w:val="true"/>
        </w:rPr>
        <w:t>الحنطة والشعير جنسان لا يضم أحدهما إلى صاحبه</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جنسان لا يضم أحدهما إلى صاحبه، فإذا بلغ كل واحد منهما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الزكاة، وإن نقص عن ذلك لم يكن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نوع من الشعير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بلون الحنطة، وطعمه طعم الشعير بارد، مثله 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إليه، وحكم فيه بحكمة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عداه من سائر الحبوب فلا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يقتات ويدخر، مثل الحنطة، والشعير، والسلت، والذرة، والدخن، والجاروس، وكذلك القطان كلها وهي الحمص، والعدس، والذخر وهو اللوبيا، والفول وهو الباقلاء، والأرز، والماش، والهرطمان وهو الحلبان كل هذا فيه الزكاة، ولا يضم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النصاب خمسة أوسق كما قلناه، وإن خالفنا في المقدار على ما حكيناه عنه، وجعل السلت جنسا منفردا لم يضمه إلى الشعير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زكاة في العث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بزر الأشنان، ذكر ذلك المزني </w:t>
      </w:r>
      <w:r>
        <w:rPr>
          <w:rStyle w:val="FootnoteAnchor"/>
          <w:rtl w:val="true"/>
        </w:rPr>
        <w:footnoteReference w:id="3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 أسود يقشر يأكله أعراب طي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 الحنظل، ولا حب شجرة توته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وحبة الخضراء، ولا في حب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بزر قطونا، ولا حبوب البقول، ولا بزر قثاء والبطيخ، ولا بزر كتان، ولا بزر الجزر، ولا حب الفجل، ولا في الجلجان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الترمس لأنه أدم، ولا في بزور القدر مثل الكزبرة، والكمون، والكراويا، ودار صيني، والثوم، والبصل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واجبة في جميع ذلك، ولم يعتبر النصاب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الحنطة والشعير صنف واحد، والقطنية كلها صنف واحد، فإذا بلغ خمسة أوسق ففيها الزكاة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فما ذكرناه لا خلاف في وجوب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قالوه ليس عليه دليل، والأصل براءة الذمة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أن الحنطة والشعير جنسان، فما رواه عبادة بن الصامت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تبيعوا الذهب بالذهب، ولا الفضة بالفضة، ولا الحنطة بالحنطة، ولا الشعير بالشعير، ولا التمر بالتمر، ولا الملح بالملح، إلا سواء بالسواء عينا بعين، يدا بيد، ولكن بيعوا الذهب بالورق، والورق بالذهب، والحنطة بالشعير، والشعير بالحنطة، والتمر، والتمر بالملح، والملح بالتمر </w:t>
      </w:r>
      <w:bookmarkStart w:id="227" w:name="pg10211_93459"/>
    </w:p>
    <w:p>
      <w:pPr>
        <w:pStyle w:val="BookText"/>
        <w:rPr/>
      </w:pPr>
      <w:bookmarkEnd w:id="227"/>
      <w:r>
        <w:rPr>
          <w:rFonts w:ascii="Amiri" w:hAnsi="Amiri" w:eastAsia="Amiri" w:cs="Amiri"/>
          <w:color w:val="111111"/>
          <w:sz w:val="28"/>
          <w:sz w:val="28"/>
          <w:szCs w:val="28"/>
          <w:rtl w:val="true"/>
          <w:lang w:bidi="ar-SA"/>
        </w:rPr>
        <w:t xml:space="preserve">يدا بيد كيف شئتم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الشعير من جنس الحنطة، لما جاز بيعه متفاضلا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569820_1067777946"/>
      <w:bookmarkStart w:id="229" w:name="_Toc85"/>
      <w:bookmarkEnd w:id="228"/>
      <w:r>
        <w:rPr>
          <w:rtl w:val="true"/>
        </w:rPr>
        <w:t>كل مؤنة تلحق الغلّات علی رب المال</w:t>
      </w:r>
      <w:bookmarkEnd w:id="2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مؤنة تلحق الغلات إلى وقت إخراج الزكاة على رب المال، وبه قال جميع الفقهاء </w:t>
      </w:r>
      <w:r>
        <w:rPr>
          <w:rStyle w:val="FootnoteAnchor"/>
          <w:rtl w:val="true"/>
        </w:rPr>
        <w:footnoteReference w:id="309"/>
      </w:r>
      <w:r>
        <w:rPr>
          <w:rFonts w:ascii="Amiri" w:hAnsi="Amiri" w:eastAsia="Amiri" w:cs="Amiri"/>
          <w:color w:val="111111"/>
          <w:sz w:val="28"/>
          <w:sz w:val="28"/>
          <w:szCs w:val="28"/>
          <w:rtl w:val="true"/>
          <w:lang w:bidi="ar-SA"/>
        </w:rPr>
        <w:t>، إلا عطاء،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على رب المال والمساكين بالحصة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سقت السماء العشر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ألزمناه المؤنة لبقي أقل من العشر أو نصف العشر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569822_1067777946"/>
      <w:bookmarkStart w:id="231" w:name="_Toc86"/>
      <w:bookmarkEnd w:id="230"/>
      <w:r>
        <w:rPr>
          <w:rtl w:val="true"/>
        </w:rPr>
        <w:t>حكم الأرض التي تسقی سيحاً وغير سيح</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الأرض سيحا وغير سيح معا، فإن كانا نصفين، أخذ نصفين، وإن كانا متفاضلين، غلب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بحسابه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569824_1067777946"/>
      <w:bookmarkStart w:id="233" w:name="_Toc87"/>
      <w:bookmarkEnd w:id="232"/>
      <w:r>
        <w:rPr>
          <w:rtl w:val="true"/>
        </w:rPr>
        <w:t>حكم الأرض المفتوحة عنوة</w:t>
      </w:r>
      <w:bookmarkEnd w:id="2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فتحت عنوة بالسيف فهي أرض لجميع المسلمين المقاتلة وغيرهم، وللإمام الناظر فيها تقبيلها ممن يراه بما يراه من نصف أو ثلث، </w:t>
      </w:r>
    </w:p>
    <w:p>
      <w:pPr>
        <w:pStyle w:val="BookText"/>
        <w:rPr/>
      </w:pPr>
      <w:r>
        <w:rPr>
          <w:rFonts w:ascii="Amiri" w:hAnsi="Amiri" w:eastAsia="Amiri" w:cs="Amiri"/>
          <w:color w:val="111111"/>
          <w:sz w:val="28"/>
          <w:sz w:val="28"/>
          <w:szCs w:val="28"/>
          <w:rtl w:val="true"/>
          <w:lang w:bidi="ar-SA"/>
        </w:rPr>
        <w:t>وعلى المتقبل بعد إخراج حق القبالة، العشر أو نصف العشر، فيما يفضل في يده وبلغ خمسة أوسق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والعشر يجتمعان في أرض واحدة، يكون الخراج في رقبتها والعشر في غلتها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الخراج سواد العراق وحده من تخوم الموصل إلى عبادان طولا، ومن القادسية إلى حلوان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الزهري، وربيعة، ومالك، والأوزاعي، والليث بن سعد، وأحمد وإسحاق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والخراج لا يتجمعان، بل يسقط العشر، ويثبت الخراج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حامد وظاهر هذا أن المسألة وفاق، وذلك أن الإمام إذا فتح أرضا عنوة فعليه أن يقسمها عندنا بين الغانمين، ولا يجوز أن يقرها على ملك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أن عمر فتح السواد عنوة، ثم اختلفوا فيما صنع، فعندنا أنه قسمها بين الغانمين، فاستغلوها سنتين أو ثلاثا، ثم رأى أنه إن أقرهم على القسمة تشاغلوا بالعمارة عن الجهاد وتعطل الجهاد، وإن تشاغلوا بالجهاد خرب السواد، فرأى المصلحة في نقض القسمة، فاستنزل المسلمين عنها، فمنهم من ترك حقه بعوض، ومنهم من تركه بغير عوض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حصلت الأرض لبيت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الشافعي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على المسلمين، ثم أجرها منهم بقدر معلوم، أخذ منهم في كل سنة عن كل جريب من الكرم </w:t>
      </w:r>
    </w:p>
    <w:p>
      <w:pPr>
        <w:pStyle w:val="BookText"/>
        <w:rPr/>
      </w:pPr>
      <w:r>
        <w:rPr>
          <w:rFonts w:ascii="Amiri" w:hAnsi="Amiri" w:eastAsia="Amiri" w:cs="Amiri"/>
          <w:color w:val="111111"/>
          <w:sz w:val="28"/>
          <w:sz w:val="28"/>
          <w:szCs w:val="28"/>
          <w:rtl w:val="true"/>
          <w:lang w:bidi="ar-SA"/>
        </w:rPr>
        <w:t xml:space="preserve">عشرة دراهم، ومن النخل ثمانية دراهم، ومن الرطبة ستة، ومن الحنطة أربعة دراهم، ومن الشعير درهمان، فأرض السواد عنده وقف لا تباع ولا توهب ولا تورث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وقفها ولكنه باعها من المسلمين بثمن معلوم يجب في كل سنة عن كل جريب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قلناه، فالواجب فيها في كل سنة ثمن أو أجرة، وأيهما كان فإن العشر يجتمع معه بلا خلاف، فإن العشر والأجرة يجتمعان، وكذلك الثمن والعشر يجتمعان، فعلى مقتضى مذهبنا لا خلاف بيننا وبينهم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مذهب أبي حنيفة، فإن الإمام إذا فتح أرضا عنوة فعلية قسمة ما ينقل ويحول 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 فهو بالخيار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يقسمها بين الغانمين، أو يقفها على المسلمين، وبين أن يقرها في يد أهلها المشركين ويضرب عليهم الجزية بقدر ما يجب 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هذا تعلق الخراج بها إلى يوم القيامة، ولا يجب العشر في غلتها إلى يوم القيامة، فمتى أسلم واحد منهم أخذت تلك الجزية منه باسم الخراج، ولا يجب العشر في غلتها، وهو الذي فعله في سواد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تفصيل مذهبهم لا يجتمع العشر والخراج إجماعا، لأنه إذا أسلم واحد منهم سقط الخراج عندنا، ووجب العشر في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استقر الخراج في رقبتها، وسقط العشر من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العشر والخراج أبدا على هذا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وأصحابنا اعتقدوا أن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 والخراج الذي هو الثمن أو الأجرة لا يجتمعان، وتكلموا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واعتقد أصحاب أبي حنيفة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 والخراج الذي هو الجزية يجتمعان، فتكلموا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الغلط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الكلام في غير ظاهر المسألة إلى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أرضا عنوة بالسيف ما الذي يصنع؟ عندنا تقسم، وعندهم بالخيار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عليهم هذه الجزية، هل تسقط بالإسلام أم لا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أوردناها في كتاب تهذيب الأحكام مفصلة مشروحة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أيشتري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منهم على أن يصيرها للمسلمين، فإذا شاء ولي الأمر أن يأخذها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رأس ماله، وله ما أكل من غلتها بما عمل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الربيع الشامي </w:t>
      </w:r>
      <w:r>
        <w:rPr>
          <w:rStyle w:val="FootnoteAnchor"/>
          <w:rtl w:val="true"/>
        </w:rPr>
        <w:footnoteReference w:id="32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w:t>
      </w:r>
      <w:bookmarkStart w:id="234" w:name="pg10211_93463"/>
    </w:p>
    <w:p>
      <w:pPr>
        <w:pStyle w:val="BookText"/>
        <w:rPr/>
      </w:pPr>
      <w:bookmarkEnd w:id="234"/>
      <w:r>
        <w:rPr>
          <w:rFonts w:ascii="Amiri" w:hAnsi="Amiri" w:eastAsia="Amiri" w:cs="Amiri"/>
          <w:color w:val="111111"/>
          <w:sz w:val="28"/>
          <w:sz w:val="28"/>
          <w:szCs w:val="28"/>
          <w:rtl w:val="true"/>
          <w:lang w:bidi="ar-SA"/>
        </w:rPr>
        <w:t xml:space="preserve">من أرض السواد شيئا إلا من كان له ذمة، فإنما هي فئ للمسلمين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569826_1067777946"/>
      <w:bookmarkStart w:id="236" w:name="_Toc88"/>
      <w:bookmarkEnd w:id="235"/>
      <w:r>
        <w:rPr>
          <w:rtl w:val="true"/>
        </w:rPr>
        <w:t>أخذ العشر من الثمار مرة واحدة</w:t>
      </w:r>
      <w:bookmarkEnd w:id="2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العشر من الثمار والحبوب مرة، لم يتكرر وجوبه فيما بعد ذلك، ولو حال عليه أحوال، وبه قال جميع الفقهاء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حال عليه الحول، وعنده نصاب منه، ففيه العشر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وعدم الزكاة، وإنما أوجبنا في أول دفعة إجماعا، وتكراره يحتاج إلى دلالة،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له نخيل، وعليه بقيمتها دين، ثم مات قبل قضاء الدين، لم ينتقل النخيل إلى الورثة، بل تكون باقية على حكم ملكه حتى يقضي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بدا صلاح الثمرة في حياته فقد وجب في هذه المثمرة حق الزكاة وحق الديان، وإن بدا صلاحها بعد موته لا يتعلق به حق الزكاة، لأن الوجوب قد سقط عن الميت بموته، ولم يحصل به للورثة، فتجب فيه الزكاة عليهم، وبه قال أبو سعيد الإصطخري من أصحاب الشافعي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النخيل تنقل إلى ملك الورثة، ويتعلق الدين بها كما يتعلق بالرهن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 صلاحها قبل موته فقد تعلق به حق الدين والزكاة، وإن بدا صلاحها بهد موته كانت الثمرة للورثة، ووجب عليهم فيه الزكاة، ولا يتعلق به الدين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37" w:name="pg10211_93464"/>
    </w:p>
    <w:p>
      <w:pPr>
        <w:pStyle w:val="BookText"/>
        <w:rPr/>
      </w:pPr>
      <w:bookmarkEnd w:id="23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لما ذكر الفرائض ومن يستحق التركة قال في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وصيته يوصي بها أو دين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فبين أن الفرائض إنما تستحق بعد الوصية والدين، فمن أثبته قبل الدين فقد ترك الظاهر</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569828_1067777946"/>
      <w:bookmarkStart w:id="239" w:name="_Toc89"/>
      <w:bookmarkEnd w:id="238"/>
      <w:r>
        <w:rPr>
          <w:rtl w:val="true"/>
        </w:rPr>
        <w:t>حكم المكاتب إذا كانت له ثمار أو زروع</w:t>
      </w:r>
      <w:bookmarkEnd w:id="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للمكاتب ثمار وزروع، فإن كان مشروطا عليه، أو مطلقا ولم يؤد من مكاتبته شيئا، فإنه لا يتعلق به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العشر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المكاتب مطلقا وقد أدى بعض مكاتبته، فإنه يلزمه بمقدار ما تحرر منه من ماله الزكاة إذا بلغ مقدارا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لم يراعه أحد من الفقهاء بل قولهم في المكاتب على كل حال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أن الزكاة لا تجب إلا على الأحرار، فأما المماليك فلا تجب عليهم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وليس في الشرع أن هذا المال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خلاف أن مال المكاتب لا زكاة فيه، وإنما يقول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عشر ليس بزكاة، والعشر زكاة بدلالة ما روي عن النبي صلى اللّه عليه وآله رواه عتاب بن أسيد أن النبي صلى اللّه عليه وآله قال في الكرم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يخرص كما يخرص النخل فتؤدى زكاته زبيبا كما تؤدى زكاة النخل تمرا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شئ من </w:t>
      </w:r>
      <w:bookmarkStart w:id="240" w:name="pg10211_93465"/>
    </w:p>
    <w:p>
      <w:pPr>
        <w:pStyle w:val="BookText"/>
        <w:rPr/>
      </w:pPr>
      <w:bookmarkEnd w:id="240"/>
      <w:r>
        <w:rPr>
          <w:rFonts w:ascii="Amiri" w:hAnsi="Amiri" w:eastAsia="Amiri" w:cs="Amiri"/>
          <w:color w:val="111111"/>
          <w:sz w:val="28"/>
          <w:sz w:val="28"/>
          <w:szCs w:val="28"/>
          <w:rtl w:val="true"/>
          <w:lang w:bidi="ar-SA"/>
        </w:rPr>
        <w:t xml:space="preserve">الحرث حتى يبلغ خمسة أوسق فإذا بلغ خمسة أوساق ففيه الزكاة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سعيد الخدري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خمسة أوساق من التمر صدقة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وهذه نصوص على أن العشر زكاة</w:t>
      </w:r>
    </w:p>
    <w:p>
      <w:pPr>
        <w:pStyle w:val="BookText"/>
        <w:rPr/>
      </w:pPr>
      <w:r>
        <w:rPr>
          <w:rFonts w:ascii="IRNazanin" w:hAnsi="IRNazanin" w:eastAsia="IRNazanin"/>
          <w:color w:val="111111"/>
          <w:sz w:val="28"/>
          <w:sz w:val="28"/>
          <w:szCs w:val="28"/>
          <w:rtl w:val="true"/>
          <w:lang w:bidi="fa-IR"/>
        </w:rPr>
        <w:t>إذا استأجر أرضاً كان العشر علی مالك الزرع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أرضا من غير أرض الخراج، كان العشر على مالك الزرع دون مالك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يوسف، ومحمد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مالك الأرض دون مالك الزرع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سقطت السماء العشر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فأوجب الزكاة في نفس الزرع، وإذا كان مالكه المستأجر وجب عليه فيه الزكاة، ومالك الأرض إنما يأخذ الأجرة، والأجرة لا تجب فيها الزكاة بلا خلاف</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569830_1067777946"/>
      <w:bookmarkStart w:id="242" w:name="_Toc90"/>
      <w:bookmarkEnd w:id="241"/>
      <w:r>
        <w:rPr>
          <w:rtl w:val="true"/>
        </w:rPr>
        <w:t>وجوب الخمس في الأرض العشرية</w:t>
      </w:r>
      <w:bookmarkEnd w:id="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الذمي أرضا عشرية وجب عليه فيها الخمس، وبه قال أبو يوسف،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فيها عشران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 واحد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خراجية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43" w:name="pg10211_93466"/>
    </w:p>
    <w:p>
      <w:pPr>
        <w:pStyle w:val="BookText"/>
        <w:rPr/>
      </w:pPr>
      <w:bookmarkEnd w:id="243"/>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 عليه ولا خراج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هذه المسألة، وهي مسطورة لهم، 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ذمي اشتري من مسلم أرضا فإن عليه الخمس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569832_1067777946"/>
      <w:bookmarkStart w:id="245" w:name="_Toc91"/>
      <w:bookmarkEnd w:id="244"/>
      <w:r>
        <w:rPr>
          <w:rtl w:val="true"/>
        </w:rPr>
        <w:t>إذا باع تغلبي أرضه من مسلم وجب علی المسلم العشر</w:t>
      </w:r>
      <w:bookmarkEnd w:id="2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نصارى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من مسلم، وجب على المسلم فيها العشر، أو نصف العشر، ولا خراج عليه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 عشران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قد حصل لمسلم، ولا يجب عليه وفي ذلك أكثر من العشر، وما كان يؤخذ من الذمي من الخراج كان جزية، فلا يلزم المسلم ذلك</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569834_1067777946"/>
      <w:bookmarkStart w:id="247" w:name="_Toc92"/>
      <w:bookmarkEnd w:id="246"/>
      <w:r>
        <w:rPr>
          <w:rtl w:val="true"/>
        </w:rPr>
        <w:t>إذا اشترى تغلبي من ذمي أرضا لزمته الجزية</w:t>
      </w:r>
      <w:bookmarkEnd w:id="2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تغلبي من ذمي أرضا لزمته الجزية، كما كانت تلزم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عشران </w:t>
      </w:r>
      <w:r>
        <w:rPr>
          <w:rStyle w:val="FootnoteAnchor"/>
          <w:rtl w:val="true"/>
        </w:rPr>
        <w:footnoteReference w:id="342"/>
      </w:r>
      <w:r>
        <w:rPr>
          <w:rFonts w:ascii="Amiri" w:hAnsi="Amiri" w:eastAsia="Amiri" w:cs="Amiri"/>
          <w:color w:val="111111"/>
          <w:sz w:val="28"/>
          <w:sz w:val="28"/>
          <w:szCs w:val="28"/>
          <w:rtl w:val="true"/>
          <w:lang w:bidi="ar-SA"/>
        </w:rPr>
        <w:t>، وهذان العشران عندهم خراج يؤخذ باسم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عليه ولا خراج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قد حصل لذمي فوجب عليه فيه الجزية كما يلزم في سائل أهل الذمة</w:t>
      </w:r>
      <w:r>
        <w:rPr>
          <w:rFonts w:eastAsia="Amiri" w:cs="Amiri" w:ascii="Amiri" w:hAnsi="Amiri"/>
          <w:color w:val="111111"/>
          <w:sz w:val="28"/>
          <w:szCs w:val="28"/>
          <w:rtl w:val="true"/>
          <w:lang w:bidi="ar-SA"/>
        </w:rPr>
        <w:t xml:space="preserve">. </w:t>
      </w:r>
      <w:bookmarkStart w:id="248" w:name="pg10211_93467"/>
    </w:p>
    <w:p>
      <w:pPr>
        <w:pStyle w:val="Heading2"/>
        <w:numPr>
          <w:ilvl w:val="1"/>
          <w:numId w:val="1"/>
        </w:numPr>
        <w:rPr/>
      </w:pPr>
      <w:bookmarkStart w:id="249" w:name="__RefHeading___Toc2569836_1067777946"/>
      <w:bookmarkStart w:id="250" w:name="_Toc93"/>
      <w:bookmarkEnd w:id="248"/>
      <w:bookmarkEnd w:id="249"/>
      <w:r>
        <w:rPr>
          <w:rtl w:val="true"/>
        </w:rPr>
        <w:t>في زكاة الدراهم والدنانير</w:t>
      </w:r>
      <w:bookmarkEnd w:id="250"/>
    </w:p>
    <w:p>
      <w:pPr>
        <w:pStyle w:val="Heading3"/>
        <w:numPr>
          <w:ilvl w:val="2"/>
          <w:numId w:val="1"/>
        </w:numPr>
        <w:rPr/>
      </w:pPr>
      <w:bookmarkStart w:id="251" w:name="__RefHeading___Toc2569838_1067777946"/>
      <w:bookmarkStart w:id="252" w:name="_Toc94"/>
      <w:bookmarkEnd w:id="251"/>
      <w:r>
        <w:rPr>
          <w:rtl w:val="true"/>
        </w:rPr>
        <w:t>لا زكاة في الدراهم والدنانير إذا نقصت عن النصاب</w:t>
      </w:r>
      <w:bookmarkEnd w:id="2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المائتي درهم حبة أو حبتان في جميع الموازين، أو بعض الموازين،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 الحبة والحبتان في جميع الموازين ففيها الزكاة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المعروف من 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الأبهري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مذهب مالك، وإنما مذهبه أنها إن نقصت في بعض الموازين، وهي كاملة في بعضها، ففيها الزكاة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أن في المائتين زكاة، وإذا نقص فليس على وجوب الزكاة فيها دليل، فوجب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أبو سعيد الخدري أن النبي صلى اللّه إليه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 أواق صدقه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وهي مائتا درهم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عمرو بن شعيب عن أبيه عن جده عن النبي صلى اللّه عليه وآله </w:t>
      </w:r>
      <w:bookmarkStart w:id="253" w:name="pg10211_93468"/>
    </w:p>
    <w:p>
      <w:pPr>
        <w:pStyle w:val="BookText"/>
        <w:rPr/>
      </w:pPr>
      <w:bookmarkEnd w:id="253"/>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خمسة أواق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مائتا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الرقة من كل أربعين درهما درهم، وليس في أقل من مائتين شئ، فإذا كانت مائتين ففيها خمسة دراهم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69840_1067777946"/>
      <w:bookmarkStart w:id="255" w:name="_Toc95"/>
      <w:bookmarkEnd w:id="254"/>
      <w:r>
        <w:rPr>
          <w:rtl w:val="true"/>
        </w:rPr>
        <w:t>حكم الدراهم المحمول عليها إذا بلغت النصاب</w:t>
      </w:r>
      <w:bookmarkEnd w:id="2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دراهم محمول عليها، لا زكاة فيها حتى تبلغ ما فيها من الفضة مائتي درهم، سواء كان الغش نصف أو أقل أو أكثر، وبه قال الشافعي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الغش النصف أو أكثر مثلا ما قلناه، وإن كان الغش دون النصف سقط حكم الغش، وكانت كالفضة الخالصة التي لا غش فيها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مائتي درهم فضة خالصة، فأخرج منها خمسة مغشوشة أجزأه، ولو كان عليه دين مائتا درهم فضة خالصة فأعطى مائتين من هذه أجزأه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لا يجوز عندنا، ولا عند الشافعي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وما ذكرناه لا خلاف فيه، وليس على ما قاله دليل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خمسة أواق من الورق صدقة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56" w:name="pg10211_93469"/>
    </w:p>
    <w:p>
      <w:pPr>
        <w:pStyle w:val="BookText"/>
        <w:rPr/>
      </w:pPr>
      <w:bookmarkEnd w:id="256"/>
      <w:r>
        <w:rPr>
          <w:rFonts w:ascii="Amiri" w:hAnsi="Amiri" w:eastAsia="Amiri" w:cs="Amiri"/>
          <w:color w:val="111111"/>
          <w:sz w:val="28"/>
          <w:sz w:val="28"/>
          <w:szCs w:val="28"/>
          <w:rtl w:val="true"/>
          <w:lang w:bidi="ar-SA"/>
        </w:rPr>
        <w:t>وأيضا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w:t>
      </w:r>
      <w:r>
        <w:rPr>
          <w:rStyle w:val="FootnoteAnchor"/>
          <w:rtl w:val="true"/>
        </w:rPr>
        <w:footnoteReference w:id="354"/>
      </w:r>
      <w:r>
        <w:rPr>
          <w:rFonts w:ascii="Amiri" w:hAnsi="Amiri" w:eastAsia="Amiri" w:cs="Amiri"/>
          <w:color w:val="111111"/>
          <w:sz w:val="28"/>
          <w:sz w:val="28"/>
          <w:szCs w:val="28"/>
          <w:rtl w:val="true"/>
          <w:lang w:bidi="ar-SA"/>
        </w:rPr>
        <w:t>والغش ليس بفضة، وكل هذه نصوص</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569842_1067777946"/>
      <w:bookmarkStart w:id="258" w:name="_Toc96"/>
      <w:bookmarkEnd w:id="257"/>
      <w:r>
        <w:rPr>
          <w:rtl w:val="true"/>
        </w:rPr>
        <w:t>حكم الزكاة في الأواني والآلات المجراة بالفضة أو الذهب</w:t>
      </w:r>
      <w:bookmarkEnd w:id="2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سبائك الذهب والفضة، ومتى اجتمع معه دراهم أو دنانير ومعه سبائك أو نقار، أخرج من الدراهم والدنانير إذا بلغا النصاب، ولم يضم السبائك والنقار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بعضها إلى بعض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وعندنا أن ذلك يلزمه إذا قصد به الفرار من الزكاة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ذكرناها في الكتابين المقدم ذكرهما </w:t>
      </w:r>
      <w:r>
        <w:rPr>
          <w:rStyle w:val="FootnoteAnchor"/>
          <w:rtl w:val="true"/>
        </w:rPr>
        <w:footnoteReference w:id="357"/>
      </w:r>
      <w:r>
        <w:rPr>
          <w:rFonts w:ascii="Amiri" w:hAnsi="Amiri" w:eastAsia="Amiri" w:cs="Amiri"/>
          <w:color w:val="111111"/>
          <w:sz w:val="28"/>
          <w:sz w:val="28"/>
          <w:szCs w:val="28"/>
          <w:rtl w:val="true"/>
          <w:lang w:bidi="ar-SA"/>
        </w:rPr>
        <w:t>، وأيضا الأصل براءة الذمة، وما ذكرناه تجب فيه الزكاة بلا خلاف، وما قالوه ليس على وجوب الزكاة فيه دليل</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569844_1067777946"/>
      <w:bookmarkStart w:id="260" w:name="_Toc97"/>
      <w:bookmarkEnd w:id="259"/>
      <w:r>
        <w:rPr>
          <w:rtl w:val="true"/>
        </w:rPr>
        <w:t>حكم الزكاة في الأواني والآلات المجراة بالفضة أو الذهب</w:t>
      </w:r>
      <w:bookmarkEnd w:id="2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سيوف مجراة بفضة أو ذهب، أو أواني، مستهلكا كان أو غير مستهلك، لا تجب فيه الزكاة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وباقي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مستهلكا بحيث إذا جرد وأخذ وسبك لم يحصل منه شئ يبلغ نصابا فلا زكاة فيه، لأنه 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مستهلكا وكان إذا جمع وسبك يحصل منه شئ يبلغ نصابا، أو بالإضافة إلى ما معه نصابا ففيه الزكاة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61" w:name="pg10211_93470"/>
    </w:p>
    <w:p>
      <w:pPr>
        <w:pStyle w:val="BookText"/>
        <w:rPr/>
      </w:pPr>
      <w:bookmarkEnd w:id="26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في المسألة الأولى أن السبائك والمصاغ ليس فيها الزكاة، وإذا ثبت ذلك فهذه فرع عليها، ولا أحد يفرق بينهما</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569846_1067777946"/>
      <w:bookmarkStart w:id="263" w:name="_Toc98"/>
      <w:bookmarkEnd w:id="262"/>
      <w:r>
        <w:rPr>
          <w:rtl w:val="true"/>
        </w:rPr>
        <w:t>لا زكاة في لجام فرس محلّی بالذهب أو الفضة</w:t>
      </w:r>
      <w:bookmarkEnd w:id="2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لجام لفرسه محلى بذهب أو فضة، لم يلزمه زكاته، واستعمال ذلك حرام، لأنه من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لطخه بذهب فهو حرام بلا خلاف، ويلزمه زكاته </w:t>
      </w:r>
      <w:r>
        <w:rPr>
          <w:rStyle w:val="FootnoteAnchor"/>
          <w:rtl w:val="true"/>
        </w:rPr>
        <w:footnoteReference w:id="359"/>
      </w:r>
      <w:r>
        <w:rPr>
          <w:rFonts w:ascii="Amiri" w:hAnsi="Amiri" w:eastAsia="Amiri" w:cs="Amiri"/>
          <w:color w:val="111111"/>
          <w:sz w:val="28"/>
          <w:sz w:val="28"/>
          <w:szCs w:val="28"/>
          <w:rtl w:val="true"/>
          <w:lang w:bidi="ar-SA"/>
        </w:rPr>
        <w:t>، وإذا كان بالفضة فعلى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لأنه من حلي الرجال كالسكين والسيف والخاتم، فلا يلزمه زكاته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لأنه من حلي الفرس، فعلى هذا يلزمه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أن عدا الدراهم والدنانير ليس فيه الزكاة </w:t>
      </w:r>
      <w:r>
        <w:rPr>
          <w:rStyle w:val="FootnoteAnchor"/>
          <w:rtl w:val="true"/>
        </w:rPr>
        <w:footnoteReference w:id="361"/>
      </w:r>
      <w:r>
        <w:rPr>
          <w:rFonts w:ascii="Amiri" w:hAnsi="Amiri" w:eastAsia="Amiri" w:cs="Amiri"/>
          <w:color w:val="111111"/>
          <w:sz w:val="28"/>
          <w:sz w:val="28"/>
          <w:szCs w:val="28"/>
          <w:rtl w:val="true"/>
          <w:lang w:bidi="ar-SA"/>
        </w:rPr>
        <w:t>، وهذا ليس بدنانير ولا دراهم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569848_1067777946"/>
      <w:bookmarkStart w:id="265" w:name="_Toc99"/>
      <w:bookmarkEnd w:id="264"/>
      <w:r>
        <w:rPr>
          <w:rtl w:val="true"/>
        </w:rPr>
        <w:t>لا يجوز اخراج الزكاة من الدراهم الزائفة</w:t>
      </w:r>
      <w:bookmarkEnd w:id="2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مائتا درهم خالصة، وجبت عليه خمسة دراهم منها خالصة، فإن أخرج بهارج </w:t>
      </w:r>
      <w:r>
        <w:rPr>
          <w:rStyle w:val="FootnoteAnchor"/>
          <w:rtl w:val="true"/>
        </w:rPr>
        <w:footnoteReference w:id="362"/>
      </w:r>
      <w:r>
        <w:rPr>
          <w:rFonts w:ascii="Amiri" w:hAnsi="Amiri" w:eastAsia="Amiri" w:cs="Amiri"/>
          <w:color w:val="111111"/>
          <w:sz w:val="28"/>
          <w:sz w:val="28"/>
          <w:szCs w:val="28"/>
          <w:rtl w:val="true"/>
          <w:lang w:bidi="ar-SA"/>
        </w:rPr>
        <w:t>لم يجزه، وعليه إن يتم خمسة دراهم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بن سريج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 منها خمسة دراهم بهرجة أجزأه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66" w:name="pg10211_93471"/>
    </w:p>
    <w:p>
      <w:pPr>
        <w:pStyle w:val="BookText"/>
        <w:rPr/>
      </w:pPr>
      <w:bookmarkEnd w:id="26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عليه أن يخرج ما نقص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في أن في مائتي درهم خمسة منها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الرقة ربع العشر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وهذا يقتضي أن يلزمه ربع العشر منها، فإذا أخرج بهارج لم يخرج منها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569850_1067777946"/>
      <w:bookmarkStart w:id="268" w:name="_Toc100"/>
      <w:bookmarkEnd w:id="267"/>
      <w:r>
        <w:rPr>
          <w:rtl w:val="true"/>
        </w:rPr>
        <w:t>حكم الخلخال الذي قيمته مع الصنعة ثلاثمائة درهم</w:t>
      </w:r>
      <w:bookmarkEnd w:id="2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خلخال وزنه مائتا درهم، وقيمته لأجل الصنعة ثلاثمائة درهم، لا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 خمسة دراهم أجزأه، وبه قال أبو يوسف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وبه قال أصحاب الشافعي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ما ليس بدارهم ولا دنانير لا تجب فيه الزكاة، وسنبين أن مال التجارة ليس فيه الزكاة، فعلى الوجهين لا تجب في هذا زكاة، لا في وزنه ولا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 التجارة فيه الزكاة </w:t>
      </w:r>
      <w:r>
        <w:rPr>
          <w:rStyle w:val="FootnoteAnchor"/>
          <w:rtl w:val="true"/>
        </w:rPr>
        <w:footnoteReference w:id="370"/>
      </w:r>
      <w:r>
        <w:rPr>
          <w:rFonts w:ascii="Amiri" w:hAnsi="Amiri" w:eastAsia="Amiri" w:cs="Amiri"/>
          <w:color w:val="111111"/>
          <w:sz w:val="28"/>
          <w:sz w:val="28"/>
          <w:szCs w:val="28"/>
          <w:rtl w:val="true"/>
          <w:lang w:bidi="ar-SA"/>
        </w:rPr>
        <w:t>، فينبغي أن نقول أنه تجب فيه زكاة ثلاثمائة، لأن الزكاة تجب في القيمة، وقيمته ثلاثمائة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569852_1067777946"/>
      <w:bookmarkStart w:id="270" w:name="_Toc101"/>
      <w:bookmarkEnd w:id="269"/>
      <w:r>
        <w:rPr>
          <w:rtl w:val="true"/>
        </w:rPr>
        <w:t>الوزن هو المعتبر في زكاة الذهب والفضة</w:t>
      </w:r>
      <w:bookmarkEnd w:id="2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الفضة التي فيها الزكاة الوزن، وهو أن يكون كل درهم ستة دوانيق، وكل عشرة سبعة مثاقيل، ولا اعتبار بالعدد، ولا بالسود </w:t>
      </w:r>
      <w:bookmarkStart w:id="271" w:name="pg10211_93472"/>
    </w:p>
    <w:p>
      <w:pPr>
        <w:pStyle w:val="BookText"/>
        <w:rPr/>
      </w:pPr>
      <w:bookmarkEnd w:id="271"/>
      <w:r>
        <w:rPr>
          <w:rFonts w:ascii="Amiri" w:hAnsi="Amiri" w:eastAsia="Amiri" w:cs="Amiri"/>
          <w:color w:val="111111"/>
          <w:sz w:val="28"/>
          <w:sz w:val="28"/>
          <w:szCs w:val="28"/>
          <w:rtl w:val="true"/>
          <w:lang w:bidi="ar-SA"/>
        </w:rPr>
        <w:t xml:space="preserve">البغلية التي في كل درهم درهم ودانقان، ولا بالطبرية الخفيفة التي في كل درهم أربعة دوانيق، وبه قال جميع الفقهاء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المغربي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بالعدد دون الوزن، فإذا بلغت مائتي عدد ففيها الزكاة سواء كانت وافية أو من الخفيفة، وإن كانت أقل من مائتي عدد فلا زكاة فيها، سواء كانت خفيفة أو وافية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بل إجماع الأمة، وقول المغربي لا يعتد به، ومع ذلك فقد انقرض وانعقد الإجماع على خلافه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569854_1067777946"/>
      <w:bookmarkStart w:id="273" w:name="_Toc102"/>
      <w:bookmarkEnd w:id="272"/>
      <w:r>
        <w:rPr>
          <w:rtl w:val="true"/>
        </w:rPr>
        <w:t>لا زكاة في مال الدين</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مال الدين إلا أن يكون تأخره من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الدين </w:t>
      </w:r>
      <w:r>
        <w:rPr>
          <w:rStyle w:val="FootnoteAnchor"/>
          <w:rtl w:val="true"/>
        </w:rPr>
        <w:footnoteReference w:id="374"/>
      </w:r>
      <w:r>
        <w:rPr>
          <w:rFonts w:ascii="Amiri" w:hAnsi="Amiri" w:eastAsia="Amiri" w:cs="Amiri"/>
          <w:color w:val="111111"/>
          <w:sz w:val="28"/>
          <w:sz w:val="28"/>
          <w:szCs w:val="28"/>
          <w:rtl w:val="true"/>
          <w:lang w:bidi="ar-SA"/>
        </w:rPr>
        <w:t>، ولم يفصلا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في عامة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الزكاة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الدين حالا، فله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على ملي باذل، أو على ملي جاحد في الظاهر باذل في الباطن، أو على جاحد في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ملي باذل ففيه زكاة، كالوديعة وهذا مثل قولنا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ملي باذل في الباطن دون الظاهر، ويخاف إن طالبه أن يجحده ويمنعه، فلا زكاة عليه في الحال، فإذا قبضه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قولا واحدا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74" w:name="pg10211_93473"/>
    </w:p>
    <w:p>
      <w:pPr>
        <w:pStyle w:val="BookText"/>
        <w:rPr/>
      </w:pPr>
      <w:bookmarkEnd w:id="274"/>
      <w:r>
        <w:rPr>
          <w:rFonts w:ascii="Amiri" w:hAnsi="Amiri" w:eastAsia="Amiri" w:cs="Amiri"/>
          <w:color w:val="111111"/>
          <w:sz w:val="28"/>
          <w:sz w:val="28"/>
          <w:szCs w:val="28"/>
          <w:rtl w:val="true"/>
          <w:lang w:bidi="ar-SA"/>
        </w:rPr>
        <w:t>وإن كان على ملي جاحد في الظاهر والباطن، فالحكم فيه وفي المعسر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إخراج الزكاة منه في الحال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قبضه هل يزكيه أم لا؟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w:t>
      </w:r>
      <w:r>
        <w:rPr>
          <w:rStyle w:val="FootnoteAnchor"/>
          <w:rtl w:val="true"/>
        </w:rPr>
        <w:footnoteReference w:id="378"/>
      </w:r>
      <w:r>
        <w:rPr>
          <w:rFonts w:ascii="Amiri" w:hAnsi="Amiri" w:eastAsia="Amiri" w:cs="Amiri"/>
          <w:color w:val="111111"/>
          <w:sz w:val="28"/>
          <w:sz w:val="28"/>
          <w:szCs w:val="28"/>
          <w:rtl w:val="true"/>
          <w:lang w:bidi="ar-SA"/>
        </w:rPr>
        <w:t>، وقال أبو علي 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ابن أبي هريرة لا زكاة عليه أصلا، وعلى قول أبي إسحاق لا زكاة في الحال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قبضه فهل يستأنف أم لا؟ على قولين كالمغصوب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الغائب إن كان متمكنا منه ففيه الزكاة في البلد الذي فيه المال، وإن أخرجه في غيره فعلى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ممنوعا أو مفقودا يرجو طلابه لم يجب عليه أن يخرج الزكاة، فإذا عاد إليه فهل يخرج الزكاة لما مضى؟ على قولين كالمغصوب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80"/>
      </w:r>
      <w:r>
        <w:rPr>
          <w:rFonts w:ascii="Amiri" w:hAnsi="Amiri" w:eastAsia="Amiri" w:cs="Amiri"/>
          <w:color w:val="111111"/>
          <w:sz w:val="28"/>
          <w:sz w:val="28"/>
          <w:szCs w:val="28"/>
          <w:rtl w:val="true"/>
          <w:lang w:bidi="ar-SA"/>
        </w:rPr>
        <w:t>، وأيضا الأصل براءة الذمة، وإيجاب الزكاة في هذا المال يحتاج إلى دلالة شرعية، وليس فيها ما يدل على ما قالوه، فوجب نفيه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569856_1067777946"/>
      <w:bookmarkStart w:id="276" w:name="_Toc103"/>
      <w:bookmarkEnd w:id="275"/>
      <w:r>
        <w:rPr>
          <w:rtl w:val="true"/>
        </w:rPr>
        <w:t>حكم الزائد على النصاب في الدراهم والدنانير</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فيما زاد على المائتين حتى يبلغ أربعين درهما، وعلى هذا بالغا ما بلغ في كل أربعين درهما درهم، وما نقص عنه لا شئ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 ما زاد على عشرين ليس فيه شئ حتى يبلغ أربعة دنانير، ففيها عشر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 على المائتين وعلى العشرين دينارا ربع العشر، ولو </w:t>
      </w:r>
    </w:p>
    <w:p>
      <w:pPr>
        <w:pStyle w:val="BookText"/>
        <w:rPr/>
      </w:pPr>
      <w:r>
        <w:rPr>
          <w:rFonts w:ascii="Amiri" w:hAnsi="Amiri" w:eastAsia="Amiri" w:cs="Amiri"/>
          <w:color w:val="111111"/>
          <w:sz w:val="28"/>
          <w:sz w:val="28"/>
          <w:szCs w:val="28"/>
          <w:rtl w:val="true"/>
          <w:lang w:bidi="ar-SA"/>
        </w:rPr>
        <w:t>كان قيراطا بالغا ما بلغ، وبه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ورووه عن علي عليه السلام، وبه قال ابن أبي ليلى، والثوري، وأبو يوسف، ومحمد، ومالك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ما قلناه لا خلاف أن فيه الزكاة، وليس على ما قالوه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إسحاق </w:t>
      </w:r>
      <w:r>
        <w:rPr>
          <w:rStyle w:val="FootnoteAnchor"/>
          <w:rtl w:val="true"/>
        </w:rPr>
        <w:footnoteReference w:id="383"/>
      </w:r>
      <w:r>
        <w:rPr>
          <w:rFonts w:ascii="Amiri" w:hAnsi="Amiri" w:eastAsia="Amiri" w:cs="Amiri"/>
          <w:color w:val="111111"/>
          <w:sz w:val="28"/>
          <w:sz w:val="28"/>
          <w:szCs w:val="28"/>
          <w:rtl w:val="true"/>
          <w:lang w:bidi="ar-SA"/>
        </w:rPr>
        <w:t>، عن عاصم بن ضمرة، عن علي عليه السلام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عفوت لكم عن صدقة الخيل والرقيق فهاتوا صدقة الرقة من كل أربعين درهما درهما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محمد بن إسحاق </w:t>
      </w:r>
      <w:r>
        <w:rPr>
          <w:rStyle w:val="FootnoteAnchor"/>
          <w:rtl w:val="true"/>
        </w:rPr>
        <w:footnoteReference w:id="385"/>
      </w:r>
      <w:r>
        <w:rPr>
          <w:rFonts w:ascii="IRNazanin" w:hAnsi="IRNazanin" w:eastAsia="IRNazanin"/>
          <w:color w:val="111111"/>
          <w:sz w:val="28"/>
          <w:sz w:val="28"/>
          <w:szCs w:val="28"/>
          <w:rtl w:val="true"/>
          <w:lang w:bidi="fa-IR"/>
        </w:rPr>
        <w:t xml:space="preserve">عن المنهال بن الجراح </w:t>
      </w:r>
      <w:r>
        <w:rPr>
          <w:rStyle w:val="FootnoteAnchor"/>
          <w:rtl w:val="true"/>
        </w:rPr>
        <w:footnoteReference w:id="386"/>
      </w:r>
      <w:r>
        <w:rPr>
          <w:rFonts w:ascii="Amiri" w:hAnsi="Amiri" w:eastAsia="Amiri" w:cs="Amiri"/>
          <w:color w:val="111111"/>
          <w:sz w:val="28"/>
          <w:sz w:val="28"/>
          <w:szCs w:val="28"/>
          <w:rtl w:val="true"/>
          <w:lang w:bidi="ar-SA"/>
        </w:rPr>
        <w:t xml:space="preserve">عن حبيب بن نجيح </w:t>
      </w:r>
      <w:r>
        <w:rPr>
          <w:rStyle w:val="FootnoteAnchor"/>
          <w:rtl w:val="true"/>
        </w:rPr>
        <w:footnoteReference w:id="387"/>
      </w:r>
      <w:r>
        <w:rPr>
          <w:rFonts w:ascii="Amiri" w:hAnsi="Amiri" w:eastAsia="Amiri" w:cs="Amiri"/>
          <w:color w:val="111111"/>
          <w:sz w:val="28"/>
          <w:sz w:val="28"/>
          <w:szCs w:val="28"/>
          <w:rtl w:val="true"/>
          <w:lang w:bidi="ar-SA"/>
        </w:rPr>
        <w:t xml:space="preserve">عن عبادة بن نسي </w:t>
      </w:r>
      <w:r>
        <w:rPr>
          <w:rStyle w:val="FootnoteAnchor"/>
          <w:rtl w:val="true"/>
        </w:rPr>
        <w:footnoteReference w:id="388"/>
      </w:r>
      <w:r>
        <w:rPr>
          <w:rFonts w:ascii="Amiri" w:hAnsi="Amiri" w:eastAsia="Amiri" w:cs="Amiri"/>
          <w:color w:val="111111"/>
          <w:sz w:val="28"/>
          <w:sz w:val="28"/>
          <w:szCs w:val="28"/>
          <w:rtl w:val="true"/>
          <w:lang w:bidi="ar-SA"/>
        </w:rPr>
        <w:t xml:space="preserve">عن معاذ بن جبل أن النبي صلى اللّه عليه </w:t>
      </w:r>
      <w:bookmarkStart w:id="277" w:name="pg10211_93475"/>
    </w:p>
    <w:p>
      <w:pPr>
        <w:pStyle w:val="BookText"/>
        <w:rPr/>
      </w:pPr>
      <w:bookmarkEnd w:id="277"/>
      <w:r>
        <w:rPr>
          <w:rFonts w:ascii="Amiri" w:hAnsi="Amiri" w:eastAsia="Amiri" w:cs="Amiri"/>
          <w:color w:val="111111"/>
          <w:sz w:val="28"/>
          <w:sz w:val="28"/>
          <w:szCs w:val="28"/>
          <w:rtl w:val="true"/>
          <w:lang w:bidi="ar-SA"/>
        </w:rPr>
        <w:t>وآله لما بعثه إلى اليمن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 الكسر شيئا ولا شيئا من الورق حتى يبلغ مائتي درهم، فإذا بلغها فخذ خمسة دراهم، ولا تأخذ من زيادتها شيئا حتى تبلغ أربعين درهما، فإذا بلغها فخذ درهما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278" w:name="__RefHeading___Toc2569858_1067777946"/>
      <w:bookmarkStart w:id="279" w:name="_Toc104"/>
      <w:bookmarkEnd w:id="278"/>
      <w:r>
        <w:rPr>
          <w:rtl w:val="true"/>
        </w:rPr>
        <w:t>حكم المرتد قبل حلول الحول</w:t>
      </w:r>
      <w:bookmarkEnd w:id="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الإنسان ثم حال الحول، فإن كان ارتد عن فطرة الإسلام وجب عليه القتل ولا يستتاب، وماله قد انتقل إلى ورثته، وليس ح عليهم فيه زكاة، لأنهم يستأنفون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إسلامه عن كفر ثم ارتد انتظر به العود، فإن عاد إلى الإسلام بعد حلول الحول وجب عليه الزكاة بحلول الحول الأول، وإن لم يعد فقتل بعد حلول الحول، أو لحق بدارهم الحرب وجب أن يخرج عنه الزكاة، لأن ملكه كان باقيا إلى حين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 مال المرتد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نتوقف فيه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أنه مأمور بالزكاة، ولا يجوز إسقاطها إلا بدليل،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جميع الآيات المتناولة لوجوب الزكاة يتناول الكافر والمسلم، فمن خصها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569860_1067777946"/>
      <w:bookmarkStart w:id="281" w:name="_Toc105"/>
      <w:bookmarkEnd w:id="280"/>
      <w:r>
        <w:rPr>
          <w:rtl w:val="true"/>
        </w:rPr>
        <w:t>مقدار نصاب الذهب والفضة</w:t>
      </w:r>
      <w:bookmarkEnd w:id="2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الذهب حتى يبلغ عشرين مثقالا، فإذا بلغت عشرين مثقالا ففيها نصف مثقال، فإن نقص من العشرين ولو قيراط لا تجب فيه الزكاة، وما زاد عليه ففي كل أربعة دنانير عشر دينار، وبه قال أبو حنيفة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الشافعي، ما زاد على العشرين فبحسابه، ولو نقص شئ ولو حبة فلا زكاة، وبه قال أبو حنيفة وجميع الفقهاء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إن نقص حبة وحبتان وجاز جواز الوافية، فهي كالوافية، فيها الزكاة بناء على أصله في الورق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عطاء والزهري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نصاب في الذهب، وإنما يقوم بالورق، فإن كان ذهبا قيمته مائتا درهم ففيه الزكاة وإن كان دون عشرين مثقالا، </w:t>
      </w:r>
      <w:r>
        <w:rPr>
          <w:rStyle w:val="FootnoteAnchor"/>
          <w:rtl w:val="true"/>
        </w:rPr>
        <w:footnoteReference w:id="394"/>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الذهب حتى يبلغ أربعين مثقالا، فإذا بلغها ففيه دينار </w:t>
      </w:r>
      <w:r>
        <w:rPr>
          <w:rStyle w:val="FootnoteAnchor"/>
          <w:rtl w:val="true"/>
        </w:rPr>
        <w:footnoteReference w:id="395"/>
      </w:r>
      <w:r>
        <w:rPr>
          <w:rFonts w:ascii="Amiri" w:hAnsi="Amiri" w:eastAsia="Amiri" w:cs="Amiri"/>
          <w:color w:val="111111"/>
          <w:sz w:val="28"/>
          <w:sz w:val="28"/>
          <w:szCs w:val="28"/>
          <w:rtl w:val="true"/>
          <w:lang w:bidi="ar-SA"/>
        </w:rPr>
        <w:t xml:space="preserve">، وذهب إليه قوم من أصحابنا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المجمع عليها عند الطائفة، وقد أوردناها في الكتابين المذكورين، وبينا الكلام على الرواية الشاذة في هذا الباب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علي عليه السلام عن النبي صلى اللّه عليه وآله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عشرين مثقالا من الذهب صدقة، فإذا بلغ عشرين مثقالا ففيه نصف مثقال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الرسول صلى اللّه عليه وآله يأخذ من كل عشرين </w:t>
      </w:r>
      <w:bookmarkStart w:id="282" w:name="pg10211_93477"/>
    </w:p>
    <w:p>
      <w:pPr>
        <w:pStyle w:val="BookText"/>
        <w:rPr/>
      </w:pPr>
      <w:bookmarkEnd w:id="282"/>
      <w:r>
        <w:rPr>
          <w:rFonts w:ascii="Amiri" w:hAnsi="Amiri" w:eastAsia="Amiri" w:cs="Amiri"/>
          <w:color w:val="111111"/>
          <w:sz w:val="28"/>
          <w:sz w:val="28"/>
          <w:szCs w:val="28"/>
          <w:rtl w:val="true"/>
          <w:lang w:bidi="ar-SA"/>
        </w:rPr>
        <w:t xml:space="preserve">دينارا نصف دينار، ومن كل أربعين دينارا دينارا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569862_1067777946"/>
      <w:bookmarkStart w:id="284" w:name="_Toc106"/>
      <w:bookmarkEnd w:id="283"/>
      <w:r>
        <w:rPr>
          <w:rtl w:val="true"/>
        </w:rPr>
        <w:t>لا يجوز ضم الذهب للفضة في النصاب</w:t>
      </w:r>
      <w:bookmarkEnd w:id="2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ذهب وفضة، ينقص كل واحد منهما عن النصاب، لم يضم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معه مائة درهم وعشرة دنانير لا بالقيمة ولا بالأجزاء، وبه قال الشافعي وأكثر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ليلى وشريك </w:t>
      </w:r>
      <w:r>
        <w:rPr>
          <w:rStyle w:val="FootnoteAnchor"/>
          <w:rtl w:val="true"/>
        </w:rPr>
        <w:footnoteReference w:id="400"/>
      </w:r>
      <w:r>
        <w:rPr>
          <w:rFonts w:ascii="Amiri" w:hAnsi="Amiri" w:eastAsia="Amiri" w:cs="Amiri"/>
          <w:color w:val="111111"/>
          <w:sz w:val="28"/>
          <w:sz w:val="28"/>
          <w:szCs w:val="28"/>
          <w:rtl w:val="true"/>
          <w:lang w:bidi="ar-SA"/>
        </w:rPr>
        <w:t xml:space="preserve">، والحسن بن صالح بن حي، وأحمد بن جنبل، وأبو عبيد القاسم بن سلام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وذهبت طائفة إلى أنهما متى قصرا عن نصاب ضممنا أحدهما إلى الآخر، وأخذنا الزكاة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مالك، والأوزاعي، وأبو حنيفة، وأبو يوسف، محمد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في كيفية الضم على مذهبين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فكلهم قال إلا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 بالأجزاء دون القيمة، وهو أن اجعل كل دينار بإزاء عشرة دراهم، فإذا كان معه مائة درهم وعشرة دنانير ضممنا إليها وأخذنا الزكاة منهما، سواء كانت قيمة الذهب أكثر من مائة أو أقل، فإن كان معه مائة درهم وتسعة دنانير لم يضم، وإن كان قيمة الذهب ألف درهم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85" w:name="pg10211_93478"/>
    </w:p>
    <w:p>
      <w:pPr>
        <w:pStyle w:val="BookText"/>
        <w:rPr/>
      </w:pPr>
      <w:bookmarkEnd w:id="285"/>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 ما هو الأحوط للمساكين بالقيمة أو الأجزاء، فإن كان معه مائة درهم وعشرة دنانير ضممتها بالأجزاء، وإن كانت قيمة الذهب تسعين درهما وإن كانت قيمة مائة درهم تسعة دنانير ضممتها إليه، ولم أضم بالأجزاء احتياطا للمساكين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فيه، وأيضا ما اعتبرناه لا خلاف فيه، وما ادعوه ليس على صحته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سعيد الخدري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خمس أواق من الورق صدقة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بأن يضم إليها غيرها فقد ترك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رواه علي عليه السلام عن النبي صلى اللّه عليه وآله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عشرين مثقالا من الذهب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569864_1067777946"/>
      <w:bookmarkStart w:id="287" w:name="_Toc107"/>
      <w:bookmarkEnd w:id="286"/>
      <w:r>
        <w:rPr>
          <w:rtl w:val="true"/>
        </w:rPr>
        <w:t>وجوب الزكاة في عين من أول الحول إلى آخره</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تجب الزكاة في عينه بنصاب وحول فلا زكاة فيه حتى يكون النصاب موجودا في أول الحول إلى آخره، فإن كان عنده أربعون شاة، فذهبت واحدة، انقطع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 واحدة كمل النصاب واستأنف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عين الذهب والفضة متى نقص النصاب انقطع الحول، فإذا كمل استأنف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وأصحابه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النصاب موجودا في طرفي الحول لم يضر نقصان بعضه في وسطه، وإنما ينقطه الحول بذهاب كله، فأما بذهاب بعضه فلا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88" w:name="pg10211_93479"/>
    </w:p>
    <w:p>
      <w:pPr>
        <w:pStyle w:val="BookText"/>
        <w:rPr/>
      </w:pPr>
      <w:bookmarkEnd w:id="288"/>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عشرين شاة شهرا، ثم توالدت، وبلغت أربعين، كان حولها حول الأصل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أربعين شاة ساعة ثم هلكت إلا واحدة، ثم مضى عليها أحد عشر شهرا، ثم ملك تمام النصاب، أخرج زكاة الكل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ما اعتبرناه لا خلاف أن فيه الزكاة، وما ادعوه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عائشة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وهذا لم يحل عليه الحول، وإنما حال على بعضه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569866_1067777946"/>
      <w:bookmarkStart w:id="290" w:name="_Toc108"/>
      <w:bookmarkEnd w:id="289"/>
      <w:r>
        <w:rPr>
          <w:rtl w:val="true"/>
        </w:rPr>
        <w:t>لا زكاة في المصاغ من الذهب والفضة</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وغير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مباح أن يتخذ الرجل لنفسه حلي النساء كالسوار، والخلخال، والطوق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تتخذ المرأة لنفسها حلي الرجال كالمنطقة، وحلية السيف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عندنا لا زكاة فيه، لأنه مصاغ، لا من حيث كان 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السبائك ليس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زكاة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المباح، أن تتخذ المرأة لنفسها حلي النساء، ويتخذ الرجل لنفسه حلي الرجال كالسكين، والمنطقة، فهذا المباح عندنا أنه 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للشافعي فيه قولان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قوليه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فيه، وبه قال في الصحابة ابن عمر، وجابر، وأنس، وعائشة، وأسماء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التابعين </w:t>
      </w:r>
    </w:p>
    <w:p>
      <w:pPr>
        <w:pStyle w:val="BookText"/>
        <w:rPr/>
      </w:pPr>
      <w:r>
        <w:rPr>
          <w:rFonts w:ascii="Amiri" w:hAnsi="Amiri" w:eastAsia="Amiri" w:cs="Amiri"/>
          <w:color w:val="111111"/>
          <w:sz w:val="28"/>
          <w:sz w:val="28"/>
          <w:szCs w:val="28"/>
          <w:rtl w:val="true"/>
          <w:lang w:bidi="ar-SA"/>
        </w:rPr>
        <w:t>سعيد بن المسيب، والحسن البصري، والشعبي،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إعارته كما يقول أصحابنا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الفقهاء مالك، وإسحاق، وأحمد وعليه أصحابه وبه يفتون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الزكاة، أومى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قال في الصحابة عمر بن الخطاب، وعبد اللّه بن مسعود، وعبد اللّه بن عباس، وعبد اللّه بن عمرو بن العاص، وفي التابعين الزهري، وفي الفقهاء المزني، والثوري، وأبو حنيفة وأصحابه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فيه، وأيضا الأصل براءة الذمة، فمن أوجب عليها الزكاة كان 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الحلي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الحلي إعارته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أبو الزبير، عن جابر بن عبد اللّه أن النبي صلى اللّه عليه وآله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الحلي </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 xml:space="preserve">. </w:t>
      </w:r>
      <w:bookmarkStart w:id="291" w:name="pg10211_93481"/>
    </w:p>
    <w:p>
      <w:pPr>
        <w:pStyle w:val="BookText"/>
        <w:rPr/>
      </w:pPr>
      <w:bookmarkEnd w:id="291"/>
      <w:r>
        <w:rPr>
          <w:rFonts w:ascii="Amiri" w:hAnsi="Amiri" w:eastAsia="Amiri" w:cs="Amiri"/>
          <w:color w:val="111111"/>
          <w:sz w:val="28"/>
          <w:sz w:val="28"/>
          <w:szCs w:val="28"/>
          <w:rtl w:val="true"/>
          <w:lang w:bidi="ar-SA"/>
        </w:rPr>
        <w:t xml:space="preserve">وروت فريعة بنت أبي أمامة </w:t>
      </w:r>
      <w:r>
        <w:rPr>
          <w:rStyle w:val="FootnoteAnchor"/>
          <w:rtl w:val="true"/>
        </w:rPr>
        <w:footnoteReference w:id="41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حلاني رسول اللّه صلى اللّه عليه وآله رعاثا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 أختي، وكنا في حجرة، فما أخذ منا زكاة حلي قط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لأنه لم يكن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هو باطل،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زكاة إلا والمال مما يجب فيه الزكاة 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الشافعي إلى أن الجام الدابة لا يجوز أن يكون محلى بفضة، وهو حرام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أصحابه، فذ هب أبو العباس وأبو إسحاق إلى التحريم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الطيب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569868_1067777946"/>
      <w:bookmarkStart w:id="293" w:name="_Toc109"/>
      <w:bookmarkEnd w:id="292"/>
      <w:r>
        <w:rPr>
          <w:rtl w:val="true"/>
        </w:rPr>
        <w:t>حكم استعمال الذهب، والفضة في تحلية الأشياء</w:t>
      </w:r>
      <w:bookmarkEnd w:id="293"/>
    </w:p>
    <w:p>
      <w:pPr>
        <w:pStyle w:val="BookText"/>
        <w:rPr/>
      </w:pPr>
      <w:r>
        <w:rPr>
          <w:rFonts w:ascii="Amiri" w:hAnsi="Amiri" w:eastAsia="Amiri" w:cs="Amiri"/>
          <w:color w:val="111111"/>
          <w:sz w:val="28"/>
          <w:sz w:val="28"/>
          <w:szCs w:val="28"/>
          <w:rtl w:val="true"/>
          <w:lang w:bidi="ar-SA"/>
        </w:rPr>
        <w:t>والمسألة عندهم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 كله حرام بلا خلف إلا عند الضرورة، وذلك مثل أن يجدع أنف إنسان فيتخذ أنفا من الذهب، أو يربط به أسنانه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والمصحف لا يجوز أن يحيله بفضة على قولين </w:t>
      </w:r>
      <w:r>
        <w:rPr>
          <w:rStyle w:val="FootnoteAnchor"/>
          <w:rtl w:val="true"/>
        </w:rPr>
        <w:footnoteReference w:id="425"/>
      </w:r>
      <w:r>
        <w:rPr>
          <w:rFonts w:ascii="Amiri" w:hAnsi="Amiri" w:eastAsia="Amiri" w:cs="Amiri"/>
          <w:color w:val="111111"/>
          <w:sz w:val="28"/>
          <w:sz w:val="28"/>
          <w:szCs w:val="28"/>
          <w:rtl w:val="true"/>
          <w:lang w:bidi="ar-SA"/>
        </w:rPr>
        <w:t>، والذهب لا يجوز أصلا، وفي أصحابه من أجازه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تذهيب المحاريب وتفضيضها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منه، وكذلك </w:t>
      </w:r>
      <w:bookmarkStart w:id="294" w:name="pg10211_93482"/>
    </w:p>
    <w:p>
      <w:pPr>
        <w:pStyle w:val="BookText"/>
        <w:rPr/>
      </w:pPr>
      <w:bookmarkEnd w:id="294"/>
      <w:r>
        <w:rPr>
          <w:rFonts w:ascii="Amiri" w:hAnsi="Amiri" w:eastAsia="Amiri" w:cs="Amiri"/>
          <w:color w:val="111111"/>
          <w:sz w:val="28"/>
          <w:sz w:val="28"/>
          <w:szCs w:val="28"/>
          <w:rtl w:val="true"/>
          <w:lang w:bidi="ar-SA"/>
        </w:rPr>
        <w:t>قناديل الفضة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والكعبة وسائر المساجد في ذلك سواء </w:t>
      </w:r>
      <w:r>
        <w:rPr>
          <w:rStyle w:val="FootnoteAnchor"/>
          <w:rtl w:val="true"/>
        </w:rPr>
        <w:footnoteReference w:id="426"/>
      </w:r>
      <w:r>
        <w:rPr>
          <w:rFonts w:ascii="Amiri" w:hAnsi="Amiri" w:eastAsia="Amiri" w:cs="Amiri"/>
          <w:color w:val="111111"/>
          <w:sz w:val="28"/>
          <w:sz w:val="28"/>
          <w:szCs w:val="28"/>
          <w:rtl w:val="true"/>
          <w:lang w:bidi="ar-SA"/>
        </w:rPr>
        <w:t xml:space="preserve">، فما أجازه وأباحه لا تجب فيه الزكاة، وما حرمه ففيه الزكاة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نص لأصحابنا في هذه المسائل غير أن الأصل الإباحة، فينبغي أن يكون ذلك مباحا إلا أنه لا زكاة فيه على كل حال، لأنها سبائك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أنه لا تجب الزكاة إلا في الدراهم والدنانير</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569870_1067777946"/>
      <w:bookmarkStart w:id="296" w:name="_Toc110"/>
      <w:bookmarkEnd w:id="295"/>
      <w:r>
        <w:rPr>
          <w:rtl w:val="true"/>
        </w:rPr>
        <w:t>لايجوز استعمال أواني الذهب والفضة ولا زكاة فيها</w:t>
      </w:r>
      <w:bookmarkEnd w:id="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والفضة محرم اتخاذها واستعمالها، غير أنه لا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استعمالها قولا واحدا </w:t>
      </w:r>
      <w:r>
        <w:rPr>
          <w:rStyle w:val="FootnoteAnchor"/>
          <w:rtl w:val="true"/>
        </w:rPr>
        <w:footnoteReference w:id="428"/>
      </w:r>
      <w:r>
        <w:rPr>
          <w:rFonts w:ascii="Amiri" w:hAnsi="Amiri" w:eastAsia="Amiri" w:cs="Amiri"/>
          <w:color w:val="111111"/>
          <w:sz w:val="28"/>
          <w:sz w:val="28"/>
          <w:szCs w:val="28"/>
          <w:rtl w:val="true"/>
          <w:lang w:bidi="ar-SA"/>
        </w:rPr>
        <w:t>، وفي اتخاذها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تجب فيه الزكاة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المصاغ لا تجب فيه الزكاة، وإنما تجب في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حظر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أنه نهى عن استعمال آنية الذهب والفضة،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في آنية الفضة إنما يجرجر في بطنه نار جهنم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569872_1067777946"/>
      <w:bookmarkStart w:id="298" w:name="_Toc111"/>
      <w:bookmarkEnd w:id="297"/>
      <w:r>
        <w:rPr>
          <w:rtl w:val="true"/>
        </w:rPr>
        <w:t>الخمس فيما يخرج من البحر إلا السمك</w:t>
      </w:r>
      <w:bookmarkEnd w:id="2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خرج من البحر من لؤلؤ، أو مرجان، أو زبرجد، أو در، أو عنبر، أو ذهب، أو فضة فيه الخمس وما يجري مجراه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الحكم في الفيروزج، والياقوت، والعقيق وغيره من الأحجار </w:t>
      </w:r>
      <w:bookmarkStart w:id="299" w:name="pg10211_93483"/>
    </w:p>
    <w:p>
      <w:pPr>
        <w:pStyle w:val="BookText"/>
        <w:rPr/>
      </w:pPr>
      <w:bookmarkEnd w:id="299"/>
      <w:r>
        <w:rPr>
          <w:rFonts w:ascii="Amiri" w:hAnsi="Amiri" w:eastAsia="Amiri" w:cs="Amiri"/>
          <w:color w:val="111111"/>
          <w:sz w:val="28"/>
          <w:sz w:val="28"/>
          <w:szCs w:val="28"/>
          <w:rtl w:val="true"/>
          <w:lang w:bidi="ar-SA"/>
        </w:rPr>
        <w:t xml:space="preserve">والمعادن، وبه قال عبد اللّه بن الحسن العنبري البصري، وأبو يوسف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شئ فيه إلا الذهب والفضة، فإن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ومحمد بن الحسن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لأنهم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شئ فإن لله خمسه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وهذا غنيمة</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2569874_1067777946"/>
      <w:bookmarkStart w:id="301" w:name="_Toc112"/>
      <w:bookmarkEnd w:id="300"/>
      <w:r>
        <w:rPr>
          <w:rtl w:val="true"/>
        </w:rPr>
        <w:t>في زكاة مال التجارة</w:t>
      </w:r>
      <w:bookmarkEnd w:id="301"/>
    </w:p>
    <w:p>
      <w:pPr>
        <w:pStyle w:val="Heading3"/>
        <w:numPr>
          <w:ilvl w:val="2"/>
          <w:numId w:val="1"/>
        </w:numPr>
        <w:rPr/>
      </w:pPr>
      <w:bookmarkStart w:id="302" w:name="__RefHeading___Toc2569876_1067777946"/>
      <w:bookmarkStart w:id="303" w:name="_Toc113"/>
      <w:bookmarkEnd w:id="302"/>
      <w:r>
        <w:rPr>
          <w:rtl w:val="true"/>
        </w:rPr>
        <w:t>لا زكاة في مال التجارة</w:t>
      </w:r>
      <w:bookmarkEnd w:id="3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مال التجارة عند المحصلين من أصحابنا، وإذا باع استأنف به الحول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الزكاة إذا طلب برأس المال أو بالربح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 زكاه لسنة واحدة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ووافقنا ابن عباس في أنه 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الظاهر كداود وأصحابه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القياس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 أنه ما دامت عروضا وسلعا لا زكاة فيه، فإذا قبض ثمنها زكاه لحول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ومالك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 أن الزكاة فيه، يقوم كل حول ويؤخذ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ذهب الأوزاعي، والثوري، وأبو حنيفة وأصحابه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أوردناها في الكتابين المقدم ذكرهما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الأصل براءة الذمة، ولا دليل على أن مال التجارة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رويناه من أن الزكاة في تسعة أشياء </w:t>
      </w:r>
      <w:r>
        <w:rPr>
          <w:rStyle w:val="FootnoteAnchor"/>
          <w:rtl w:val="true"/>
        </w:rPr>
        <w:footnoteReference w:id="442"/>
      </w:r>
      <w:r>
        <w:rPr>
          <w:rFonts w:ascii="Amiri" w:hAnsi="Amiri" w:eastAsia="Amiri" w:cs="Amiri"/>
          <w:color w:val="111111"/>
          <w:sz w:val="28"/>
          <w:sz w:val="28"/>
          <w:szCs w:val="28"/>
          <w:rtl w:val="true"/>
          <w:lang w:bidi="ar-SA"/>
        </w:rPr>
        <w:t>يدل على ذلك لأن التجارة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صلى اللّه عليه وآله رواه عمرو بن شعيب عن أبيه عن جده عبد اللّه بن عمر بن العاص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ابتغوا في أموال اليتامى لا تأكلها الزكاة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وروى الشافعي في الأم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يرفعها إلى يوسف بن ماهك وغيره وبألفاظ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يحيى عن مالك في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في أموال اليتامى لا تأكلها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ألفاظ أخرى للحديث انظر المصنف لعبد الرزاق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أن التجارة تحفظ من الزكاة وتمنع من وجوبها</w:t>
      </w:r>
      <w:bookmarkStart w:id="304" w:name="pg10211_93485"/>
    </w:p>
    <w:p>
      <w:pPr>
        <w:pStyle w:val="BookText"/>
        <w:rPr/>
      </w:pPr>
      <w:bookmarkEnd w:id="304"/>
      <w:r>
        <w:rPr>
          <w:rFonts w:ascii="Amiri" w:hAnsi="Amiri" w:eastAsia="Amiri" w:cs="Amiri"/>
          <w:color w:val="111111"/>
          <w:sz w:val="28"/>
          <w:sz w:val="28"/>
          <w:szCs w:val="28"/>
          <w:rtl w:val="true"/>
          <w:lang w:bidi="ar-SA"/>
        </w:rPr>
        <w:t>ما دلهم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عفوت لكم عن صدقة الخيل والرقيق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ولم بين ولم يفصل بين ما يكون للتجارة والخدمة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569878_1067777946"/>
      <w:bookmarkStart w:id="306" w:name="_Toc114"/>
      <w:bookmarkEnd w:id="305"/>
      <w:r>
        <w:rPr>
          <w:rtl w:val="true"/>
        </w:rPr>
        <w:t>الحكم عند من قال بزكاة مال التجارة</w:t>
      </w:r>
      <w:bookmarkEnd w:id="3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التجارة فيه الزكاة، إذا اشترى مثلا سلعة بمائتين، ثم ظهر فيها الربح، ففيها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سلعة بمائتين، فبقيت عنده حولا، فباعها مع الحول بألف، لا يلزمه أكثر من زكاة المائتين، لأن الربح لم يحل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الحول على السلعة، ثم باعها بزيادة بعد الحول، فلا يلزمه أكثر من زكاة المائتين، لأن الفائدة لم يحل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زكاها مع الأصل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الزيادة حادثة قبل الحول</w:t>
      </w:r>
      <w:r>
        <w:rPr>
          <w:rFonts w:eastAsia="Amiri" w:cs="Amiri" w:ascii="Amiri" w:hAnsi="Amiri"/>
          <w:color w:val="111111"/>
          <w:sz w:val="28"/>
          <w:szCs w:val="28"/>
          <w:rtl w:val="true"/>
          <w:lang w:bidi="ar-SA"/>
        </w:rPr>
        <w:t xml:space="preserve">. </w:t>
      </w:r>
      <w:bookmarkStart w:id="307" w:name="pg10211_93486"/>
    </w:p>
    <w:p>
      <w:pPr>
        <w:pStyle w:val="BookText"/>
        <w:rPr/>
      </w:pPr>
      <w:bookmarkEnd w:id="30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سلعة بمائتين، فلما كان بعد ستة أشهر باعها بثلاثمائة، فنضت الفائدة منها مائة، فحول الفائدة من حين نضت، ولا تضم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الشافعي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أصحابه المسألة على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نض المال كان حول الفائدة من حين نضت قولا واحدا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الفائدة من حين ظهرت نضت أو لم تنض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 وأبو إسحاق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الفائدة حول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من حيث نضت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ومن ضم الفائدة إلى الأصل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Style w:val="FootnoteAnchor"/>
          <w:rtl w:val="true"/>
        </w:rPr>
        <w:footnoteReference w:id="449"/>
      </w:r>
      <w:r>
        <w:rPr>
          <w:rFonts w:ascii="Amiri" w:hAnsi="Amiri" w:eastAsia="Amiri" w:cs="Amiri"/>
          <w:color w:val="111111"/>
          <w:sz w:val="28"/>
          <w:sz w:val="28"/>
          <w:szCs w:val="28"/>
          <w:rtl w:val="true"/>
          <w:lang w:bidi="ar-SA"/>
        </w:rPr>
        <w:t>والفائدة لم يحل عليها الحول، فلا تجب فيها الزكاة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569880_1067777946"/>
      <w:bookmarkStart w:id="309" w:name="_Toc115"/>
      <w:bookmarkEnd w:id="308"/>
      <w:r>
        <w:rPr>
          <w:rtl w:val="true"/>
        </w:rPr>
        <w:t>من اشترى عرضا للزكاة كان حوال السلعة حول الأصل</w:t>
      </w:r>
      <w:bookmarkEnd w:id="30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زكاة في مال التجارة، وأن على مذهب قوم من أصحابنا فيه الزكاة، فعلى هذا إذا اشترى عرضا للتجارة بدراهم أو دنانير، كان حول السلعة حول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اشترى عرضا للتجارة بعرض كان عنده للقنية كأثاث البيت فإن حول السلعة من حين ملكها للتجارة، وبه قال </w:t>
      </w:r>
      <w:bookmarkStart w:id="310" w:name="pg10211_93487"/>
    </w:p>
    <w:p>
      <w:pPr>
        <w:pStyle w:val="BookText"/>
        <w:rPr/>
      </w:pPr>
      <w:bookmarkEnd w:id="310"/>
      <w:r>
        <w:rPr>
          <w:rFonts w:ascii="Amiri" w:hAnsi="Amiri" w:eastAsia="Amiri" w:cs="Amiri"/>
          <w:color w:val="111111"/>
          <w:sz w:val="28"/>
          <w:sz w:val="28"/>
          <w:szCs w:val="28"/>
          <w:rtl w:val="true"/>
          <w:lang w:bidi="ar-SA"/>
        </w:rPr>
        <w:t xml:space="preserve">الشافعي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تدور في حول التجارة إلا بأن يشتريها بمال تجب فيه الزكاة كالذهب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اشترى بعرض كان للقنية فلا يجري في حول الزكاة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سمرة بن جندب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يأمرنا أن نخرج الزكاة من الذي نعد للبيع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متاع البيت لا زكاة فيه بلا خلاف، فمتى نقله أو عرضه للتجارة فإنما تجب عليه الزكاة إذا حال الحول ما تجب فيه الزكاة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569882_1067777946"/>
      <w:bookmarkStart w:id="312" w:name="_Toc116"/>
      <w:bookmarkEnd w:id="311"/>
      <w:r>
        <w:rPr>
          <w:rtl w:val="true"/>
        </w:rPr>
        <w:t>تعلق الزكاة بالقيمة في أموال التجارة</w:t>
      </w:r>
      <w:bookmarkEnd w:id="3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من أوجب الزكاة في التجارة تتعلق الزكاة بالقيمة، وتجب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بالسلعة، وتجب فيها لا بالقيمة، فإن أخرج العرض فقد أخرج أصل الواجب، وإن عدل عنه إلى القيمة فقد عدل إلى بدل الزكاة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13" w:name="pg10211_93488"/>
    </w:p>
    <w:p>
      <w:pPr>
        <w:pStyle w:val="BookText"/>
        <w:rPr/>
      </w:pPr>
      <w:bookmarkEnd w:id="31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تقويم السلعة، فإنه لا يمكن النسبة إلى السلعة، فإذا ثبت ذلك وجب أن يأخذ منها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إسحاق بن عمار في حديث الزكاة، أوردناه في تهذيب الأحكام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عرض فهو مردود إلى الدراهم والدنانير </w:t>
      </w:r>
      <w:r>
        <w:rPr>
          <w:rStyle w:val="FootnoteAnchor"/>
          <w:rtl w:val="true"/>
        </w:rPr>
        <w:footnoteReference w:id="456"/>
      </w:r>
      <w:r>
        <w:rPr>
          <w:rFonts w:ascii="Amiri" w:hAnsi="Amiri" w:eastAsia="Amiri" w:cs="Amiri"/>
          <w:color w:val="111111"/>
          <w:sz w:val="28"/>
          <w:sz w:val="28"/>
          <w:szCs w:val="28"/>
          <w:rtl w:val="true"/>
          <w:lang w:bidi="ar-SA"/>
        </w:rPr>
        <w:t>وهذا يدل على أن الزكاة متعلقة بالقيمة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569884_1067777946"/>
      <w:bookmarkStart w:id="315" w:name="_Toc117"/>
      <w:bookmarkEnd w:id="314"/>
      <w:r>
        <w:rPr>
          <w:rtl w:val="true"/>
        </w:rPr>
        <w:t>الزكاة علی من ملك عرضاً للتجارة</w:t>
      </w:r>
      <w:bookmarkEnd w:id="3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عرضا للتجارة، فحال عليه الحول من حين ملكه، وبلغت قيمته نصابا، كان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 عن نصاب فلا زكاة فيه، وإذا بلغت قيمته في الحول الثاني نصابا استؤنف الحول من حين بلغ النصاب وقال ابن أبي هريرة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بلغت قيمته نصابا فذاك آخر الحول في حقه وأقومه وآخذ منه الزكاة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حكم الحول الآخر من حول الأول ويكون ابتداء الثاني عقيب خروج الأول، فإذا حال الثاني قومناه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يحول الحول من حين يكمل النصاب، فيجب أن يكون هو المراعى</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569886_1067777946"/>
      <w:bookmarkStart w:id="317" w:name="_Toc118"/>
      <w:bookmarkEnd w:id="316"/>
      <w:r>
        <w:rPr>
          <w:rtl w:val="true"/>
        </w:rPr>
        <w:t>حكم من ملك سلعة للتجارة في أول الحول وملك بعدها بشهر</w:t>
      </w:r>
      <w:bookmarkEnd w:id="3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سلعة للتجارة في أول الحول، ثم ملك أخرى للتجارة بعدها بشهر آخر، ثم أخرى بعدها بشهر، ثم حال الحول، نظرت فإن كان حول </w:t>
      </w:r>
      <w:bookmarkStart w:id="318" w:name="pg10211_93489"/>
    </w:p>
    <w:p>
      <w:pPr>
        <w:pStyle w:val="BookText"/>
        <w:rPr/>
      </w:pPr>
      <w:bookmarkEnd w:id="318"/>
      <w:r>
        <w:rPr>
          <w:rFonts w:ascii="Amiri" w:hAnsi="Amiri" w:eastAsia="Amiri" w:cs="Amiri"/>
          <w:color w:val="111111"/>
          <w:sz w:val="28"/>
          <w:sz w:val="28"/>
          <w:szCs w:val="28"/>
          <w:rtl w:val="true"/>
          <w:lang w:bidi="ar-SA"/>
        </w:rPr>
        <w:t>الأولى وقيمتها نصاب، وحول الثانية وقيمتها نصاب، وحول الثالثة كذلك، يزكي كل سلعة بحولها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الأولى نصابا، فحال حول الأولى وقيمتها نصاب، وحال حول الثانية والثالثة وقيمة كل واحدة منهما أقل من نصاب، أخذ من الأولى الزكاة خمسة دراهم، ومن الثانية والثالثة من كل أربعين درهما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النصاب الأول مثل ما قلناه، وفيما زاد عليه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بحالها وحال حول الأولى وهي أقل من نصاب، وحال حول الثانية وهي أقل من نصاب، لم يضم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تكملة النصاب وحول الحول من عند تمام النصاب، وما بقي بعد ذلك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يضم بعضه إلى بعض، وأخذ منه الزكاة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وما ذكره يحتاج إلى دليل، وأيضا فقد بينا في الأموال الصامتة أنه لا يضم بعضه إلى بعض، فحكم أموال التجارة حكم الصامتة، لأن أحدا لا يفرق</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569888_1067777946"/>
      <w:bookmarkStart w:id="320" w:name="_Toc119"/>
      <w:bookmarkEnd w:id="319"/>
      <w:r>
        <w:rPr>
          <w:rtl w:val="true"/>
        </w:rPr>
        <w:t>مسائل ثلاث فيمن اشترى عرضا للتجارة</w:t>
      </w:r>
      <w:bookmarkEnd w:id="3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عرضا للتجارة ففيه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ثمنها نصابا من الدراهم أو الدنانير على مذهب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التجارة ليس فيه زكاة، ينقطع حول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مذهب من أوجب، فإن حول العرض حول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قولا واحدا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الذي اشترى بها عرضا للقنية، مثل شئ من متاع البيت من </w:t>
      </w:r>
    </w:p>
    <w:p>
      <w:pPr>
        <w:pStyle w:val="BookText"/>
        <w:rPr/>
      </w:pPr>
      <w:r>
        <w:rPr>
          <w:rFonts w:ascii="Amiri" w:hAnsi="Amiri" w:eastAsia="Amiri" w:cs="Amiri"/>
          <w:color w:val="111111"/>
          <w:sz w:val="28"/>
          <w:sz w:val="28"/>
          <w:szCs w:val="28"/>
          <w:rtl w:val="true"/>
          <w:lang w:bidi="ar-SA"/>
        </w:rPr>
        <w:t>الفرش وغير ذلك، كان حول السلعة من حين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الذي اشتراها نصابا تجب فيه الزكاة من الماشية، فإنه يستأنف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العباس، وأبو إسحاق من أصحاب الشافعي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ولا يستأنف، وهو ظاهر كلام الشافعي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إسحاق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عدا الأجناس التسعة مردود إلى الدنانير والدراهم </w:t>
      </w:r>
      <w:r>
        <w:rPr>
          <w:rStyle w:val="FootnoteAnchor"/>
          <w:rtl w:val="true"/>
        </w:rPr>
        <w:footnoteReference w:id="465"/>
      </w:r>
      <w:r>
        <w:rPr>
          <w:rFonts w:ascii="Amiri" w:hAnsi="Amiri" w:eastAsia="Amiri" w:cs="Amiri"/>
          <w:color w:val="111111"/>
          <w:sz w:val="28"/>
          <w:sz w:val="28"/>
          <w:szCs w:val="28"/>
          <w:rtl w:val="true"/>
          <w:lang w:bidi="ar-SA"/>
        </w:rPr>
        <w:t>فإذا ثبت ذلك لا يمكن أن يبنى على الحول الأول، لأن السلعة تجب في قيمتها من الدنانير والدراهم الزكاة، والأصل تجب في عينها، ولا يمكن حمل أحدهما على الآخر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وإذا لم يحل على الأول الحول، وجب أن لا يبنى عليه الثاني</w:t>
      </w:r>
      <w:r>
        <w:rPr>
          <w:rFonts w:eastAsia="Amiri" w:cs="Amiri" w:ascii="Amiri" w:hAnsi="Amiri"/>
          <w:color w:val="111111"/>
          <w:sz w:val="28"/>
          <w:szCs w:val="28"/>
          <w:rtl w:val="true"/>
          <w:lang w:bidi="ar-SA"/>
        </w:rPr>
        <w:t xml:space="preserve">. </w:t>
      </w:r>
      <w:bookmarkStart w:id="321" w:name="pg10211_93491"/>
    </w:p>
    <w:p>
      <w:pPr>
        <w:pStyle w:val="Heading3"/>
        <w:numPr>
          <w:ilvl w:val="2"/>
          <w:numId w:val="1"/>
        </w:numPr>
        <w:rPr/>
      </w:pPr>
      <w:bookmarkStart w:id="322" w:name="__RefHeading___Toc2569890_1067777946"/>
      <w:bookmarkStart w:id="323" w:name="_Toc120"/>
      <w:bookmarkEnd w:id="321"/>
      <w:bookmarkEnd w:id="322"/>
      <w:r>
        <w:rPr>
          <w:rtl w:val="true"/>
        </w:rPr>
        <w:t>حكم من باع سلعة قبل حلول الحول</w:t>
      </w:r>
      <w:bookmarkEnd w:id="3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سلعة ستة أشهر، ثم باعها استأنف الحول على قول من لم يوجب الزكاة في مال التجارة، وعلى من أوجب فيها بنى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حول الأصل </w:t>
      </w:r>
      <w:r>
        <w:rPr>
          <w:rStyle w:val="FootnoteAnchor"/>
          <w:rtl w:val="true"/>
        </w:rPr>
        <w:footnoteReference w:id="467"/>
      </w:r>
      <w:r>
        <w:rPr>
          <w:rFonts w:ascii="Amiri" w:hAnsi="Amiri" w:eastAsia="Amiri" w:cs="Amiri"/>
          <w:color w:val="111111"/>
          <w:sz w:val="28"/>
          <w:sz w:val="28"/>
          <w:szCs w:val="28"/>
          <w:rtl w:val="true"/>
          <w:lang w:bidi="ar-SA"/>
        </w:rPr>
        <w:t>، وهذا وفاق على مذهب من أوجب في مال التجارة الزكاة، فأما من لا يوجب، فلا يصح، ويبني على أنه لا زكاة في مال التجارة، وقد مضت فيما تقدم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569892_1067777946"/>
      <w:bookmarkStart w:id="325" w:name="_Toc121"/>
      <w:bookmarkEnd w:id="324"/>
      <w:r>
        <w:rPr>
          <w:rtl w:val="true"/>
        </w:rPr>
        <w:t>عدم اعتبار نقد البلد في شراء السلعة</w:t>
      </w:r>
      <w:bookmarkEnd w:id="3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سلعة للتجارة بنصاب من جنس الأثمان، مثلا اشتراها بمائتي درهم أو بعشرين دينارا، ثم حال الحول، قومت السلعة بما اشتراها به، ولا يعتبر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نصابا فلا يلزمه زكاته، إلا أن يصير مع الربح نصابا، ويحول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الثمن أقل من نصاب،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يقوم بما اشتراها به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بغالب نقد البلد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أبو يوسف في أنه يقوم بالنقد الذي اشتراها به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بغالب نقد البلد، وبه قال ابن الحداد </w:t>
      </w:r>
      <w:r>
        <w:rPr>
          <w:rStyle w:val="FootnoteAnchor"/>
          <w:rtl w:val="true"/>
        </w:rPr>
        <w:footnoteReference w:id="471"/>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26" w:name="pg10211_93492"/>
    </w:p>
    <w:p>
      <w:pPr>
        <w:pStyle w:val="BookText"/>
        <w:rPr/>
      </w:pPr>
      <w:bookmarkEnd w:id="326"/>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بما هو أحوط للمساكين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برأس المال فصاعدا ففيه الزكاة، وإن طلب بخسران فليس فيه زكاة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وفي الباب منه وفي 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وما رواه الشيخ الكليني في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تدل على هذا المعنى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يعرف رأس المال إلا أن يقوم بما اشتراه به بعينه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569894_1067777946"/>
      <w:bookmarkStart w:id="328" w:name="_Toc122"/>
      <w:bookmarkEnd w:id="327"/>
      <w:r>
        <w:rPr>
          <w:rtl w:val="true"/>
        </w:rPr>
        <w:t>عدم انقطاع حول الأصل إذا بادل دنانير بدنانير</w:t>
      </w:r>
      <w:bookmarkEnd w:id="3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إذا بادل دنانير بدنانير، وحال الحول، لم ينقطع حول الأصل، وكذلك إن بادل دراهم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بادل دراهم بدنانير، أو دنانير بدراهم، أو بجنس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الحول على كل حال، بادل بجنسه أو بغير جنسه </w:t>
      </w:r>
      <w:r>
        <w:rPr>
          <w:rStyle w:val="FootnoteAnchor"/>
          <w:rtl w:val="true"/>
        </w:rPr>
        <w:footnoteReference w:id="475"/>
      </w:r>
      <w:r>
        <w:rPr>
          <w:rFonts w:ascii="Amiri" w:hAnsi="Amiri" w:eastAsia="Amiri" w:cs="Amiri"/>
          <w:color w:val="111111"/>
          <w:sz w:val="28"/>
          <w:sz w:val="28"/>
          <w:szCs w:val="28"/>
          <w:rtl w:val="true"/>
          <w:lang w:bidi="ar-SA"/>
        </w:rPr>
        <w:t>، فإن كانت المبادلة للتجارة وهو الصرف الذي يقصد به شراء الذهب والفضة للتجارة والربح على وجهين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وأبو إسحاق وغيرهما، يستأنف </w:t>
      </w:r>
      <w:r>
        <w:rPr>
          <w:rStyle w:val="FootnoteAnchor"/>
          <w:rtl w:val="true"/>
        </w:rPr>
        <w:footnoteReference w:id="476"/>
      </w:r>
      <w:r>
        <w:rPr>
          <w:rFonts w:ascii="Amiri" w:hAnsi="Amiri" w:eastAsia="Amiri" w:cs="Amiri"/>
          <w:color w:val="111111"/>
          <w:sz w:val="28"/>
          <w:sz w:val="28"/>
          <w:szCs w:val="28"/>
          <w:rtl w:val="true"/>
          <w:lang w:bidi="ar-SA"/>
        </w:rPr>
        <w:t>، وكان أبو العباس يقول بشراء الصيارف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في أموالهم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329" w:name="pg10211_93493"/>
    </w:p>
    <w:p>
      <w:pPr>
        <w:pStyle w:val="BookText"/>
        <w:rPr/>
      </w:pPr>
      <w:bookmarkEnd w:id="329"/>
      <w:r>
        <w:rPr>
          <w:rFonts w:ascii="Amiri" w:hAnsi="Amiri" w:eastAsia="Amiri" w:cs="Amiri"/>
          <w:color w:val="111111"/>
          <w:sz w:val="28"/>
          <w:sz w:val="28"/>
          <w:szCs w:val="28"/>
          <w:rtl w:val="true"/>
          <w:lang w:bidi="ar-SA"/>
        </w:rPr>
        <w:t>وقال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ولا يستأنف،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أبو العباس خلاف الإجماع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المبادلة بالأثمان بنى جنسا كان أو جنسين، وإن كان في الماشية استأنف جنسا كان أو جنسين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الدراهم والدنانير، وعدوا تسعة أشياء </w:t>
      </w:r>
      <w:r>
        <w:rPr>
          <w:rStyle w:val="FootnoteAnchor"/>
          <w:rtl w:val="true"/>
        </w:rPr>
        <w:footnoteReference w:id="480"/>
      </w:r>
      <w:r>
        <w:rPr>
          <w:rFonts w:ascii="Amiri" w:hAnsi="Amiri" w:eastAsia="Amiri" w:cs="Amiri"/>
          <w:color w:val="111111"/>
          <w:sz w:val="28"/>
          <w:sz w:val="28"/>
          <w:szCs w:val="28"/>
          <w:rtl w:val="true"/>
          <w:lang w:bidi="ar-SA"/>
        </w:rPr>
        <w:t>، ولم يفرقوا بين أن تكون الأعيان باقية أو أبدلت بمثلها، فيجب حملها على العموم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569896_1067777946"/>
      <w:bookmarkStart w:id="331" w:name="_Toc123"/>
      <w:bookmarkEnd w:id="330"/>
      <w:r>
        <w:rPr>
          <w:rtl w:val="true"/>
        </w:rPr>
        <w:t>جريان الحول من حين شراء العرض</w:t>
      </w:r>
      <w:bookmarkEnd w:id="3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عرضا للتجارة، جرى في الحول من حين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569898_1067777946"/>
      <w:bookmarkStart w:id="333" w:name="_Toc124"/>
      <w:bookmarkEnd w:id="332"/>
      <w:r>
        <w:rPr>
          <w:rtl w:val="true"/>
        </w:rPr>
        <w:t>مجرد النية غير كافية لانقلاب السلعة من القنية للتجارة</w:t>
      </w:r>
      <w:bookmarkEnd w:id="3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سلعة للقنية، ثم نواها للتجارة، لم تصر للتجارة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حنيفة ومالك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334" w:name="pg10211_93494"/>
    </w:p>
    <w:p>
      <w:pPr>
        <w:pStyle w:val="BookText"/>
        <w:rPr/>
      </w:pPr>
      <w:bookmarkEnd w:id="334"/>
      <w:r>
        <w:rPr>
          <w:rFonts w:ascii="Amiri" w:hAnsi="Amiri" w:eastAsia="Amiri" w:cs="Amiri"/>
          <w:color w:val="111111"/>
          <w:sz w:val="28"/>
          <w:sz w:val="28"/>
          <w:szCs w:val="28"/>
          <w:rtl w:val="true"/>
          <w:lang w:bidi="ar-SA"/>
        </w:rPr>
        <w:t xml:space="preserve">وقال الحسين الكرابيسي </w:t>
      </w:r>
      <w:r>
        <w:rPr>
          <w:rStyle w:val="FootnoteAnchor"/>
          <w:rtl w:val="true"/>
        </w:rPr>
        <w:footnoteReference w:id="484"/>
      </w:r>
      <w:r>
        <w:rPr>
          <w:rFonts w:ascii="Amiri" w:hAnsi="Amiri" w:eastAsia="Amiri" w:cs="Amiri"/>
          <w:color w:val="111111"/>
          <w:sz w:val="28"/>
          <w:sz w:val="28"/>
          <w:szCs w:val="28"/>
          <w:rtl w:val="true"/>
          <w:lang w:bidi="ar-SA"/>
        </w:rPr>
        <w:t>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للتجارة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أحمد وإسحاق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اتفقنا أنه إذا اشترى بنية القنية لا يلزمه زكاته، فمن ادعى أن بالنية عاد إلى التجارة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569900_1067777946"/>
      <w:bookmarkStart w:id="336" w:name="_Toc125"/>
      <w:bookmarkEnd w:id="335"/>
      <w:r>
        <w:rPr>
          <w:rtl w:val="true"/>
        </w:rPr>
        <w:t>النصاب يراعى في أول الحول إلى آخره</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يراعى في أول الحول إلى آخره، وسواء كان ذلك في الماشية أو الأثمان أو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في طرفي الحول، وإن نقص فيما بينهما جاز في جميع الأشياء، الأثمان والمواشي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الثوري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النصاب طول الحول في المواشي والأثمان والتجارات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يراعى فيه النصاب حين حول الحول، فإن كان في أول الحول أقل من نصاب لم يضره ذلك، فأما الأثمان والمواشي فلا بد فيها من النصاب من أوله إلى آخره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اعتبرناه لا خلاف أنه يتعلق به زكاة، وما ادعوه ليس عليه دلالة</w:t>
      </w:r>
      <w:r>
        <w:rPr>
          <w:rFonts w:eastAsia="Amiri" w:cs="Amiri" w:ascii="Amiri" w:hAnsi="Amiri"/>
          <w:color w:val="111111"/>
          <w:sz w:val="28"/>
          <w:szCs w:val="28"/>
          <w:rtl w:val="true"/>
          <w:lang w:bidi="ar-SA"/>
        </w:rPr>
        <w:t xml:space="preserve">. </w:t>
      </w:r>
      <w:bookmarkStart w:id="337" w:name="pg10211_93495"/>
    </w:p>
    <w:p>
      <w:pPr>
        <w:pStyle w:val="BookText"/>
        <w:rPr/>
      </w:pPr>
      <w:bookmarkEnd w:id="337"/>
      <w:r>
        <w:rPr>
          <w:rFonts w:ascii="Amiri" w:hAnsi="Amiri" w:eastAsia="Amiri" w:cs="Amiri"/>
          <w:color w:val="111111"/>
          <w:sz w:val="28"/>
          <w:sz w:val="28"/>
          <w:szCs w:val="28"/>
          <w:rtl w:val="true"/>
          <w:lang w:bidi="ar-SA"/>
        </w:rPr>
        <w:t>وأيضا قوله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عام في جميع الأشياء</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569902_1067777946"/>
      <w:bookmarkStart w:id="339" w:name="_Toc126"/>
      <w:bookmarkEnd w:id="338"/>
      <w:r>
        <w:rPr>
          <w:rtl w:val="true"/>
        </w:rPr>
        <w:t>من كان له مماليك للتجارة لزمته فطرتهم</w:t>
      </w:r>
      <w:bookmarkEnd w:id="3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مماليك للتجارة تلزمه زكاة الفطرة دون الزكاة المال، إذا قلنا لا تجب الزكاة في مال التجارة، وإذا قلنا فيه الزكاة، أو قلنا أنه مستحب، ففي قيمتها الزكاة، وتلزمه زكاة الفطرة عن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ومالك أكثر أهل العلم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زكاة التجارة دون صدقة الفطرة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مال التجارة لا تجب فيه الزكاة، فإذا ثبت ذلك، فزكاة الفطرة واجبة بالإجماع، لأن أحدا لم يسقطها مع إسقاط زكاة المال وأما الذي يدل على الثاني فهو أن الزكاة التجارة تجب في القيمة، وهي ثابتة بالإجماع، لأن أحدا لم يسقطها، وإنما الخلاف في اجتماع زكاة الفطرة معها، أم لا، وكل خبر ورد في وجوب إخراج الفطرة عن العبيد يتناول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رسول اللّه صلى اللّه عليه وآله زكاة الفطرة في رمضان صاعا من تمر أو صاعا من شعير، وعلى كل حر وعبد، ذكر وأنثى من المسلمين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وموطأ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وسنن 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0211_93496"/>
    </w:p>
    <w:p>
      <w:pPr>
        <w:pStyle w:val="Heading3"/>
        <w:numPr>
          <w:ilvl w:val="2"/>
          <w:numId w:val="1"/>
        </w:numPr>
        <w:rPr/>
      </w:pPr>
      <w:bookmarkStart w:id="341" w:name="__RefHeading___Toc2569904_1067777946"/>
      <w:bookmarkStart w:id="342" w:name="_Toc127"/>
      <w:bookmarkEnd w:id="340"/>
      <w:bookmarkEnd w:id="341"/>
      <w:r>
        <w:rPr>
          <w:rtl w:val="true"/>
        </w:rPr>
        <w:t>حكم من ملك مالاً فتوالی عليه الزكاتان</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مالا، فتوالى عليه الزكاتان، زكاة العين وزكاة التجارة، ومثل أن اشترى أربعين شاة سائمة للتجارة، أو خمسا من الإبل، أو ثلاثين من البقر، وكذلك لو اشترى نخلا للتجارة فأثمرت ووجبت زكاة الثمار، أو أرضا فزرعها فاشتد السنبل، فلا خلاف أنه لا تجب فيه الزكاتان معا، وإنما الخلاف في أيهما تجب، فعندنا أنه تجب زكاة العين دون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زكاة التجارة وتسقط زكاة العين، وبه قال أهل العراق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ورد في وجوب الزكاة في الأعيان يتناول هذا الموضع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أربعين من الغنم شاة، وفي خمس من الإبل شاة، وفي ثلاثين من البقر تبيع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ولم يفصل، فمن أسقط فعليه الدليل وأيضا فإن عندنا أن زكاة التجارة ليس بواجب على ما مضى، فلو أسقطنا زكاة العين أدى إلى سقوطهما، وذلك خلاف الإجماع</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569906_1067777946"/>
      <w:bookmarkStart w:id="344" w:name="_Toc128"/>
      <w:bookmarkEnd w:id="343"/>
      <w:r>
        <w:rPr>
          <w:rtl w:val="true"/>
        </w:rPr>
        <w:t>الخيار لرب المال عند اخراج الزكاة</w:t>
      </w:r>
      <w:bookmarkEnd w:id="3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مائتي قفيز طعاما بمائتي درهم للتجارة، وحال الحول وهو يساوي مائتي درهم، ثم نقص قبل إمكان الأداء فصار يساوي مائة درهم، كان بالخيار بين أن يخرج خمسة أقفزة من ذلك أو درهمين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يوسف، ومحمد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345" w:name="pg10211_93497"/>
    </w:p>
    <w:p>
      <w:pPr>
        <w:pStyle w:val="BookText"/>
        <w:rPr/>
      </w:pPr>
      <w:bookmarkEnd w:id="345"/>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يخرج خمسة دراهم أو خمسة أقفزة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الزكاة تتعلق بالقيمة، والقيمة تراعى وقت الإخراج، والإمكان شرط في الضمان، فإذا نقص قبل الإمكان فقد نقص منه، ومن مال المساكين فلا يلزمه أكثر من خمسة أقفزة أو قيمتها درهمين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بعينها بفرض أن الطعام زاد، فصار كل قفيز بدرهمين، فلا يلزمه أكثر من خمسة دراهم، أو قيمة قفيزين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يخرج خمسة دراهم أو خمسة أقفزة، لأنه يعتبر القيمة عند حلول الحول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يخرج عشرة دراهم أو خمسة أقفزة، لأنهما يعتبران القيمة حين الإخراج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خمسة دراهم، لأن عليه ربع عشر القيمة حين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خمسة أقفزة وإن كانت قيمتها عشرة دراهم، لأن الحق تعلق بالعين، فما زاد فللمساكين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يخرج خمسة دراهم أو خمسة أقفزة قيمتها عشرة دراهم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اعتبرناه مجمع على لزومه، وما اعتبروه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569908_1067777946"/>
      <w:bookmarkStart w:id="347" w:name="_Toc129"/>
      <w:bookmarkEnd w:id="346"/>
      <w:r>
        <w:rPr>
          <w:rtl w:val="true"/>
        </w:rPr>
        <w:t>حكم من دفع مالا لآخر للمضاربة</w:t>
      </w:r>
      <w:bookmarkEnd w:id="3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رجل ألف درهم مضاربة على أن يشتري بها متاعا والربح بينهما، فاشترى سلعة بألف، وحال الحول، وهي تساوي ألفين، </w:t>
      </w:r>
    </w:p>
    <w:p>
      <w:pPr>
        <w:pStyle w:val="BookText"/>
        <w:rPr/>
      </w:pPr>
      <w:r>
        <w:rPr>
          <w:rFonts w:ascii="Amiri" w:hAnsi="Amiri" w:eastAsia="Amiri" w:cs="Amiri"/>
          <w:color w:val="111111"/>
          <w:sz w:val="28"/>
          <w:sz w:val="28"/>
          <w:szCs w:val="28"/>
          <w:rtl w:val="true"/>
          <w:lang w:bidi="ar-SA"/>
        </w:rPr>
        <w:t>فإنما تجب في الألف الزكاة، لأنه قد حال الحول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الربح فإن فيه الزكاة من حين ظهر إلى أن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فزكاة الأصل على رب المال، وزكاة الربح ففي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المضارب له أجرة المثل وليس له من الربح شئ </w:t>
      </w:r>
      <w:r>
        <w:rPr>
          <w:rStyle w:val="FootnoteAnchor"/>
          <w:rtl w:val="true"/>
        </w:rPr>
        <w:footnoteReference w:id="501"/>
      </w:r>
      <w:r>
        <w:rPr>
          <w:rFonts w:ascii="Amiri" w:hAnsi="Amiri" w:eastAsia="Amiri" w:cs="Amiri"/>
          <w:color w:val="111111"/>
          <w:sz w:val="28"/>
          <w:sz w:val="28"/>
          <w:szCs w:val="28"/>
          <w:rtl w:val="true"/>
          <w:lang w:bidi="ar-SA"/>
        </w:rPr>
        <w:t>، فعلى هذا زكاة الرح على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الربح بمقدار ما وقع الشرط عليه </w:t>
      </w:r>
      <w:r>
        <w:rPr>
          <w:rStyle w:val="FootnoteAnchor"/>
          <w:rtl w:val="true"/>
        </w:rPr>
        <w:footnoteReference w:id="502"/>
      </w:r>
      <w:r>
        <w:rPr>
          <w:rFonts w:ascii="Amiri" w:hAnsi="Amiri" w:eastAsia="Amiri" w:cs="Amiri"/>
          <w:color w:val="111111"/>
          <w:sz w:val="28"/>
          <w:sz w:val="28"/>
          <w:szCs w:val="28"/>
          <w:rtl w:val="true"/>
          <w:lang w:bidi="ar-SA"/>
        </w:rPr>
        <w:t>، فعلى هذا يلزم المضارب الزكاة من الربح بمقدار ما يصيبه منه، وزكاة باقي الرح على صاحب المال، هذا إذا كان المضارب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ذميا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لصاحب المال، كان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صاحب المال بمقدار ما يصيبه منه، يلزم الذمي شئ، لأنه لا تجب الزكاة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الحول والسلعة تساوي ألفين وجبت الزكاة في الكل، لأن الربح في مال التجارة يتبع الأصل في الحول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تجب عليه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الكل على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المال زكاة الأصل، وزكاة حصته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العامل زكاة حصته من الربح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في مال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والربح لم يحل عليه الحول</w:t>
      </w:r>
      <w:r>
        <w:rPr>
          <w:rFonts w:eastAsia="Amiri" w:cs="Amiri" w:ascii="Amiri" w:hAnsi="Amiri"/>
          <w:color w:val="111111"/>
          <w:sz w:val="28"/>
          <w:szCs w:val="28"/>
          <w:rtl w:val="true"/>
          <w:lang w:bidi="ar-SA"/>
        </w:rPr>
        <w:t xml:space="preserve">. </w:t>
      </w:r>
      <w:bookmarkStart w:id="348" w:name="pg10211_93499"/>
    </w:p>
    <w:p>
      <w:pPr>
        <w:pStyle w:val="BookText"/>
        <w:rPr/>
      </w:pPr>
      <w:bookmarkEnd w:id="348"/>
      <w:r>
        <w:rPr>
          <w:rFonts w:ascii="Amiri" w:hAnsi="Amiri" w:eastAsia="Amiri" w:cs="Amiri"/>
          <w:color w:val="111111"/>
          <w:sz w:val="28"/>
          <w:sz w:val="28"/>
          <w:szCs w:val="28"/>
          <w:rtl w:val="true"/>
          <w:lang w:bidi="ar-SA"/>
        </w:rPr>
        <w:t>وأيضا الأصل براءة الذمة، والأصل تجب فيه الزكاة بلا خلاف، فمن أوجب في الربح الزكاة قبل الحول فعليه الدلالة، فأما صحة أحد المذهبين في مال المضارب قد بينا في الكتاب الكبير</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569910_1067777946"/>
      <w:bookmarkStart w:id="350" w:name="_Toc130"/>
      <w:bookmarkEnd w:id="349"/>
      <w:r>
        <w:rPr>
          <w:rtl w:val="true"/>
        </w:rPr>
        <w:t>المضارب يملك الربح من حين ظهوره في السلعة</w:t>
      </w:r>
      <w:bookmarkEnd w:id="3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المضارب الربح من حين يظهر الربح في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وهو 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عليه الزكاة من حين ظهر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بالمقاسمة يملك، وهو اختيار المزني </w:t>
      </w:r>
      <w:r>
        <w:rPr>
          <w:rStyle w:val="FootnoteAnchor"/>
          <w:rtl w:val="true"/>
        </w:rPr>
        <w:footnoteReference w:id="507"/>
      </w:r>
      <w:r>
        <w:rPr>
          <w:rFonts w:ascii="Amiri" w:hAnsi="Amiri" w:eastAsia="Amiri" w:cs="Amiri"/>
          <w:color w:val="111111"/>
          <w:sz w:val="28"/>
          <w:sz w:val="28"/>
          <w:szCs w:val="28"/>
          <w:rtl w:val="true"/>
          <w:lang w:bidi="ar-SA"/>
        </w:rPr>
        <w:t>، فعلى هذا زكاة الكل على رب المال إلى أن يقاسم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 أن الربح بينهما وثبت، فحين ظهر الربح يجب أن يثبت للمضارب كما يثبت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مالا للمضاربة فاشترى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فإن زاد على ما اشتراه بدرهم انعتق منه نصيبه ويستسعى فيما بقي لرب المال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 أنه ملك بالظهور دون المقاسمة لما صح هذا القول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569912_1067777946"/>
      <w:bookmarkStart w:id="352" w:name="_Toc131"/>
      <w:bookmarkEnd w:id="351"/>
      <w:r>
        <w:rPr>
          <w:rtl w:val="true"/>
        </w:rPr>
        <w:t>حكم من عليه دين يحيط بأمواله الزكاتية</w:t>
      </w:r>
      <w:bookmarkEnd w:id="35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نصابا من الأموال الزكاتية الذهب، أو الفضة، أو الإبل، أو البقر، أو الغنم، أو الثمار، أو الحرث، أو التجارة وعليه دين يحيط به، فإن كان له مال غير هذا بقدر الدين، كان الدين في مقابلة ما عدا مال الزكاة </w:t>
      </w:r>
    </w:p>
    <w:p>
      <w:pPr>
        <w:pStyle w:val="BookText"/>
        <w:rPr/>
      </w:pPr>
      <w:r>
        <w:rPr>
          <w:rFonts w:ascii="Amiri" w:hAnsi="Amiri" w:eastAsia="Amiri" w:cs="Amiri"/>
          <w:color w:val="111111"/>
          <w:sz w:val="28"/>
          <w:sz w:val="28"/>
          <w:szCs w:val="28"/>
          <w:rtl w:val="true"/>
          <w:lang w:bidi="ar-SA"/>
        </w:rPr>
        <w:t>سواء كان ذلك عقارا أو أثاثا أو أي شئ، وعليه الزكاة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غير النصاب الذي فيه الزكاة، فعندنا أن لا يمنع من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فيه على أربعة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 في الجديد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يمنع وجوب الزكاة، وبه قال ربيعة بن أبي عبد الرحمن، وحماد بن أبي سليمان، وابن أبي ليلى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 واختلاف العراقيين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يمنع وجوب الزكاة، فإن كان الدين بقدر ما عنده منع من وجوب الزكاة، وإن كان أقل منع الزكاة فيما قابله، فإن بقي بعده نصاب فيه الزكاة، وإلا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الحسن البصري، وسليمان بن يسار، والليث بن سعد، وأحمد، وإسحاق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 أنه إن كان ما في يده من الأثمان أو التجارة منع الدين من وجوب الزكاة فيما، وإن كان من الماشية أو الثمار، أو الحرث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مالك، والأوزاعي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يمنع من وجوب الزكاة في الماشية، والتجارة، والأثمان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الأموال العشرية الحرث والثمار، فالدين لا يمنع وجوب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يمنع وجوب الزكاة، والعشر ليس بزكاته عندهم، فلا يمنع الدين منه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353" w:name="pg10211_93501"/>
    </w:p>
    <w:p>
      <w:pPr>
        <w:pStyle w:val="BookText"/>
        <w:rPr/>
      </w:pPr>
      <w:bookmarkEnd w:id="35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روي عن النبي صلى اللّه عليه وآله والأئمة عليهم السلام </w:t>
      </w:r>
      <w:r>
        <w:rPr>
          <w:rStyle w:val="FootnoteAnchor"/>
          <w:rtl w:val="true"/>
        </w:rPr>
        <w:footnoteReference w:id="513"/>
      </w:r>
      <w:r>
        <w:rPr>
          <w:rFonts w:ascii="Amiri" w:hAnsi="Amiri" w:eastAsia="Amiri" w:cs="Amiri"/>
          <w:color w:val="111111"/>
          <w:sz w:val="28"/>
          <w:sz w:val="28"/>
          <w:szCs w:val="28"/>
          <w:rtl w:val="true"/>
          <w:lang w:bidi="ar-SA"/>
        </w:rPr>
        <w:t>من أن الزكاة في الأجناس المخصوصة، متناول لهذا الموضع، لأنه لم يفرق بين من عليه الدين، وبين من لم يكن عليه ذلك، فوجب حملها على العموم</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569914_1067777946"/>
      <w:bookmarkStart w:id="355" w:name="_Toc132"/>
      <w:bookmarkEnd w:id="354"/>
      <w:r>
        <w:rPr>
          <w:rtl w:val="true"/>
        </w:rPr>
        <w:t>حكم من عليه دين وعنده عقار وأثاث يفي به</w:t>
      </w:r>
      <w:bookmarkEnd w:id="3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مائتي درهم عليه مائتان، وله عقار، وأثاث يفي بما عليه من الدين، فعندنا أنه يجب عليه في المائتين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المائتان في مقابلة المائتين، ويمنع الدين وجوبها فيه، لا يكون الدين في مقابلة ما عداه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أنه لو يملك غير المائتين لم تسقط عنه الزكاة، لأن الزكاة حق في المال، والدين يتعلق بالذمة، فلا يمنع منه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569916_1067777946"/>
      <w:bookmarkStart w:id="357" w:name="_Toc133"/>
      <w:bookmarkEnd w:id="356"/>
      <w:r>
        <w:rPr>
          <w:rtl w:val="true"/>
        </w:rPr>
        <w:t>حكم من تصدق ببعض المال الزكوي قبل حلول الحول</w:t>
      </w:r>
      <w:bookmarkEnd w:id="3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مائتين لا يملك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أتصدق بمائة منها، ثم حال الحول، لا تجب عليه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يمنع، فها هنا يمنع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أخرج خمسة دراهم، وتصدق بمائة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لا يمنع وجوب الزكاة عليه زكاة مائتين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درهمين ونصف عن هذه المائة، ودرهمين ونصف عن المائة الأخرى، وعليه أن يتصدق بسبعة وتسعين درهما ونصف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58" w:name="pg10211_93502"/>
    </w:p>
    <w:p>
      <w:pPr>
        <w:pStyle w:val="BookText"/>
        <w:rPr/>
      </w:pPr>
      <w:bookmarkEnd w:id="35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جعل لله على نفسه من ذلك المال مائة فقد زال بذلك ملكه، فإذا حال الحول لم يبق معه نصاب، فلا تجب عليه، لأنه علق النذر بالمال لا بالذمة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569918_1067777946"/>
      <w:bookmarkStart w:id="360" w:name="_Toc134"/>
      <w:bookmarkEnd w:id="359"/>
      <w:r>
        <w:rPr>
          <w:rtl w:val="true"/>
        </w:rPr>
        <w:t>حكم من تصدق بمائه كله</w:t>
      </w:r>
      <w:bookmarkEnd w:id="3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مائتين، فحال عليها الحول، وجبت الزكاة فيها، فتصدق بها كلها وليس معه مال غيرها، لم يسقط بذلك فرض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إن الخمسة تقع عن الفرض، والباقي عن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الزكاة عبادة، والعبادة تحتاج إلى نية، فمتى تجرد عن نية العبادة والوجوب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يجزي عنه لأنه يستحق الزكاة منها، فإذا أخرج إلى مستحقها فقد أجزأ عنه، لأن ذلك يجري مجرى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فإنها يقع رد الوديعة لكان قويا، والأحوط الأول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569920_1067777946"/>
      <w:bookmarkStart w:id="362" w:name="_Toc135"/>
      <w:bookmarkEnd w:id="361"/>
      <w:r>
        <w:rPr>
          <w:rtl w:val="true"/>
        </w:rPr>
        <w:t>الرهن يمنع وجوب الزكاة على الراهن</w:t>
      </w:r>
      <w:bookmarkEnd w:id="3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ألف، فاستقرض ألفا غيرها، ورهن هذه عند المقرض، فإنه يلزمه زكاة الألف التي في يده إذا حال عليها الحول دون الألف التي هي رهن، والمقرض لا يلزمه شئ، لأن مال القرض زكاته على المستقرض دون القارض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ملك ألفين وعليه ألف دين،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لا يمنع وجوب الزكاة زكى الألفين،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زكى الألف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المقرض ففي يده رهن بألف، والرهن لا يمنع وجوب الزكاة على الراهن، وله دين على الراهن ألف، فهل تجب الزكاة في الدين على قولين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363" w:name="pg10211_93503"/>
    </w:p>
    <w:p>
      <w:pPr>
        <w:pStyle w:val="BookText"/>
        <w:rPr/>
      </w:pPr>
      <w:bookmarkEnd w:id="36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بين الطائفة أن زكاة القرض على المستقرض دون القارض، وإن المال الغائب إذا لم يتمكن منه لا تلزمه زكاته، والرهن لا يتمكن منه، فعلى هذا صح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والمقرض يسقط عنه زكاة القرض بلا خلاف بين الطائفة، ولو قلنا إنه يلزم المستقرض زكاة الألفين لكان قويا، لأن الألف القرض لا خلاف بين الطائفة أنه يلزمه زكاته، والألف المرهونة هو قادر على التصرف فيها بأن يفك رهنها، والمال الغائب إذا كان متمكنا منه يلزمه زكاته بلا خلاف بينهم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569922_1067777946"/>
      <w:bookmarkStart w:id="365" w:name="_Toc136"/>
      <w:bookmarkEnd w:id="364"/>
      <w:r>
        <w:rPr>
          <w:rtl w:val="true"/>
        </w:rPr>
        <w:t>حكم الزكاة في اللقطة</w:t>
      </w:r>
      <w:bookmarkEnd w:id="3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نصابا من الأثمان أو غيرها من المواشي، عرفها سنة، ثم هو كسبيل ماله وملكه، فإذا حال بعد ذلك عليه حول وأحوال، لزمته زكاته، فإنه مالك، وإن كان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صاحبه فلا زكاة عليه، لأن المال الغائب الذي لا يتمكن منه 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سنة هل يدخل في ملكه بغير اختياره؟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يملكها إلا باختياره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مثلها في ذمته، وإن كانت ماشية وجب قيمتها في ذمته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الزكاة فإذا حال الحول من حين التقط فلا زكاة فيها، لأنه أمين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المال فله مال لا يعلم موضعه على قولين مثل الغصب، وأما الحول الثاني فإن لم يملكها فهي أمانة في يده</w:t>
      </w:r>
      <w:r>
        <w:rPr>
          <w:rFonts w:eastAsia="Amiri" w:cs="Amiri" w:ascii="Amiri" w:hAnsi="Amiri"/>
          <w:color w:val="111111"/>
          <w:sz w:val="28"/>
          <w:szCs w:val="28"/>
          <w:rtl w:val="true"/>
          <w:lang w:bidi="ar-SA"/>
        </w:rPr>
        <w:t xml:space="preserve">. </w:t>
      </w:r>
      <w:bookmarkStart w:id="366" w:name="pg10211_93504"/>
    </w:p>
    <w:p>
      <w:pPr>
        <w:pStyle w:val="BookText"/>
        <w:rPr/>
      </w:pPr>
      <w:bookmarkEnd w:id="366"/>
      <w:r>
        <w:rPr>
          <w:rFonts w:ascii="Amiri" w:hAnsi="Amiri" w:eastAsia="Amiri" w:cs="Amiri"/>
          <w:color w:val="111111"/>
          <w:sz w:val="28"/>
          <w:sz w:val="28"/>
          <w:szCs w:val="28"/>
          <w:rtl w:val="true"/>
          <w:lang w:bidi="ar-SA"/>
        </w:rPr>
        <w:t>ورب المال على قولين مثل الضالة، وإذا ملكها الملتقط وحال الحول فهو كرجل له ألف وعليه ألف،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يمنع، فها هنا يمنع،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فها هنا لا يمنع، إذا لم يكن له ملك سواه بقدره، فإن كان له مال سواه لزمه زكاته، ورب المال على قولين كالضالة والمغصوب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غير الحرم يعرفها سنة ثم هي كسبيل ماله </w:t>
      </w:r>
      <w:r>
        <w:rPr>
          <w:rStyle w:val="FootnoteAnchor"/>
          <w:rtl w:val="true"/>
        </w:rPr>
        <w:footnoteReference w:id="524"/>
      </w:r>
      <w:r>
        <w:rPr>
          <w:rFonts w:ascii="Amiri" w:hAnsi="Amiri" w:eastAsia="Amiri" w:cs="Amiri"/>
          <w:color w:val="111111"/>
          <w:sz w:val="28"/>
          <w:sz w:val="28"/>
          <w:szCs w:val="28"/>
          <w:rtl w:val="true"/>
          <w:lang w:bidi="ar-SA"/>
        </w:rPr>
        <w:t>وسبيل ماله أن تجب فيه الزكاة فهذا تجب فيه الزكاة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569924_1067777946"/>
      <w:bookmarkStart w:id="368" w:name="_Toc137"/>
      <w:bookmarkEnd w:id="367"/>
      <w:r>
        <w:rPr>
          <w:rtl w:val="true"/>
        </w:rPr>
        <w:t>حكم من أكرى دارا أربع سنين بمائة دينار معجلة</w:t>
      </w:r>
      <w:bookmarkEnd w:id="3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أكرى دارا أربع سنين بمائة دينار معجلة أو مطلقة، فإنها تكون أيضا معجلة، ثم حال الحول، لزمته زكاة الكل، إلا إذا كان متمكنا من أخذه، وكل ما حال عليه الحول لزمته زكاة الكل، إلا أنه لا يجب عليه إخراجه إلا بعد مضي المدة التي يستقر فيها ملكه نصابا، فإذا مضت تلك المدة زكاه لما مضى، ولا يستأنف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اختيار المزني والبويطي وأكثر أصحابه مثل ما قلناه </w:t>
      </w:r>
      <w:r>
        <w:rPr>
          <w:rStyle w:val="FootnoteAnchor"/>
          <w:rtl w:val="true"/>
        </w:rPr>
        <w:footnoteReference w:id="525"/>
      </w:r>
      <w:r>
        <w:rPr>
          <w:rFonts w:ascii="Amiri" w:hAnsi="Amiri" w:eastAsia="Amiri" w:cs="Amiri"/>
          <w:color w:val="111111"/>
          <w:sz w:val="28"/>
          <w:sz w:val="28"/>
          <w:szCs w:val="28"/>
          <w:rtl w:val="true"/>
          <w:lang w:bidi="ar-SA"/>
        </w:rPr>
        <w:t xml:space="preserve">، والذي نص الشافعي عليه أنه إذا حال عليه الحول زكى بخمسة وعشرين، وفي الثانية زكى خمسين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شهر ملك الشهر</w:t>
      </w:r>
      <w:r>
        <w:rPr>
          <w:rFonts w:eastAsia="Amiri" w:cs="Amiri" w:ascii="Amiri" w:hAnsi="Amiri"/>
          <w:color w:val="111111"/>
          <w:sz w:val="28"/>
          <w:szCs w:val="28"/>
          <w:rtl w:val="true"/>
          <w:lang w:bidi="ar-SA"/>
        </w:rPr>
        <w:t xml:space="preserve">. </w:t>
      </w:r>
      <w:bookmarkStart w:id="369" w:name="pg10211_93505"/>
    </w:p>
    <w:p>
      <w:pPr>
        <w:pStyle w:val="BookText"/>
        <w:rPr/>
      </w:pPr>
      <w:bookmarkEnd w:id="369"/>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خمس المدة ملك عشرين دينارا، وعندهما معا حينئذ يستأنف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أن الأجرة تستحق بنفس العقد بإجماع الفرقة على ذلك على ما بيناه في الإجارات إذا كانت مطلقة أو معجلة، وإذا كان هذا ملكا صحيحا وحال الحول لزمته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ملكه صحيح، إنه يصح أن يتصرف فيه بجميع تصرف الملك، ألا ترى أنه لو كانت الأجرة جارية جاز له وطؤها، فعلم بذلك أن ملكه صحيح</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569926_1067777946"/>
      <w:bookmarkStart w:id="371" w:name="_Toc138"/>
      <w:bookmarkEnd w:id="370"/>
      <w:r>
        <w:rPr>
          <w:rtl w:val="true"/>
        </w:rPr>
        <w:t>جواز قسمة الغنيمة في دار الحرب</w:t>
      </w:r>
      <w:bookmarkEnd w:id="3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قسمة الغنائم في دار الحرب، وبه قال الشافعي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يقسمها في دار الحرب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في الشرع منه، فينبغي أن يكون جائزا</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569928_1067777946"/>
      <w:bookmarkStart w:id="373" w:name="_Toc139"/>
      <w:bookmarkEnd w:id="372"/>
      <w:r>
        <w:rPr>
          <w:rtl w:val="true"/>
        </w:rPr>
        <w:t>أموال المشركين في أيدي المسلمين فهي ملك لهم</w:t>
      </w:r>
      <w:bookmarkEnd w:id="3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أموال المشركين في أيدي المسلمين فقد ملكوها، سواء كانت الحرب قائمة أو 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الحرب قائمة فلا يملك ولا يملك أن يملك، ومعناه أن يقول أخذت حقي ونصيبي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الحرب تقضت فإنه لا يملكها، ولكنه يملك إن يملكها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سرق من مال المغنم بمقدار ما يصيبه فلا قطع عليه </w:t>
      </w:r>
      <w:r>
        <w:rPr>
          <w:rStyle w:val="FootnoteAnchor"/>
          <w:rtl w:val="true"/>
        </w:rPr>
        <w:footnoteReference w:id="530"/>
      </w:r>
      <w:r>
        <w:rPr>
          <w:rFonts w:ascii="Amiri" w:hAnsi="Amiri" w:eastAsia="Amiri" w:cs="Amiri"/>
          <w:color w:val="111111"/>
          <w:sz w:val="28"/>
          <w:sz w:val="28"/>
          <w:szCs w:val="28"/>
          <w:rtl w:val="true"/>
          <w:lang w:bidi="ar-SA"/>
        </w:rPr>
        <w:t>فلو لم يكن مالكا لوجب عليه القطع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فلا خلاف أنه لو وطأ جارية من المغنم، فإنه لا يكون زانيا، ولا </w:t>
      </w:r>
      <w:bookmarkStart w:id="374" w:name="pg10211_93506"/>
    </w:p>
    <w:p>
      <w:pPr>
        <w:pStyle w:val="BookText"/>
        <w:rPr/>
      </w:pPr>
      <w:bookmarkEnd w:id="374"/>
      <w:r>
        <w:rPr>
          <w:rFonts w:ascii="Amiri" w:hAnsi="Amiri" w:eastAsia="Amiri" w:cs="Amiri"/>
          <w:color w:val="111111"/>
          <w:sz w:val="28"/>
          <w:sz w:val="28"/>
          <w:szCs w:val="28"/>
          <w:rtl w:val="true"/>
          <w:lang w:bidi="ar-SA"/>
        </w:rPr>
        <w:t>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أنه يدرأ عنه الحد بمقدار ما يصيبه منها، فلولا أنه مالك لما وجب ذلك</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569930_1067777946"/>
      <w:bookmarkStart w:id="376" w:name="_Toc140"/>
      <w:bookmarkEnd w:id="375"/>
      <w:r>
        <w:rPr>
          <w:rtl w:val="true"/>
        </w:rPr>
        <w:t>حكم من ملك من مال الغنيمة نصاباً</w:t>
      </w:r>
      <w:bookmarkEnd w:id="3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من مال الغنيمة نصابا تجب فيه الزكاة جرى في الحول ولزمته زكاته، سواء كانت الغنيمة أجناسا مختلفة مثل الذهب والفضة والمواشي، أو جنسا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 أن يملك وملك وكانت الغنيمة أجناسا مختلفة لا تلزمه الزكاة، وإن كانت جنسا واحدا لزمته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ملك من كل جنس ما تجب فيه الزكاة، فوجب أن يجب عليه ذلك، لتناول الأمر له بذلك، ولا شئ يمنع منه، والشافعي إنما منع منه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من كل جنس بل الإمام مخير أن يعطيه من أي جنس شاء قيمته تحكما </w:t>
      </w:r>
      <w:r>
        <w:rPr>
          <w:rStyle w:val="FootnoteAnchor"/>
          <w:rtl w:val="true"/>
        </w:rPr>
        <w:footnoteReference w:id="532"/>
      </w:r>
      <w:r>
        <w:rPr>
          <w:rFonts w:ascii="Amiri" w:hAnsi="Amiri" w:eastAsia="Amiri" w:cs="Amiri"/>
          <w:color w:val="111111"/>
          <w:sz w:val="28"/>
          <w:sz w:val="28"/>
          <w:szCs w:val="28"/>
          <w:rtl w:val="true"/>
          <w:lang w:bidi="ar-SA"/>
        </w:rPr>
        <w:t xml:space="preserve">وهذا عندنا ليس بصحيح، لأن له في كل جنس نصيبا، فليس للإمام منعه منه، والباقي يقسم بين المقاتلة </w:t>
      </w:r>
      <w:r>
        <w:rPr>
          <w:rStyle w:val="FootnoteAnchor"/>
          <w:rtl w:val="true"/>
        </w:rPr>
        <w:footnoteReference w:id="533"/>
      </w:r>
      <w:r>
        <w:rPr>
          <w:rFonts w:ascii="Amiri" w:hAnsi="Amiri" w:eastAsia="Amiri" w:cs="Amiri"/>
          <w:color w:val="111111"/>
          <w:sz w:val="28"/>
          <w:sz w:val="28"/>
          <w:szCs w:val="28"/>
          <w:rtl w:val="true"/>
          <w:lang w:bidi="ar-SA"/>
        </w:rPr>
        <w:t>يتناول ذلك، ولم يقولوا إن الإمام مخير في ذلك، وله قسمة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الزكاة لأنه غير متمكن من التصرف فيه قبل القسمة لكان قويا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569932_1067777946"/>
      <w:bookmarkStart w:id="378" w:name="_Toc141"/>
      <w:bookmarkEnd w:id="377"/>
      <w:r>
        <w:rPr>
          <w:rtl w:val="true"/>
        </w:rPr>
        <w:t>حكم من ملك نصابا فباعه قبل الحول بالخيار</w:t>
      </w:r>
      <w:bookmarkEnd w:id="3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نصابا، فباعه قبل الحول بخيار المجلس، أو خيار الثلاث، أو ما زاد على ذلك على مذهبنا، أو كان له عبد فباعه قبل أن يهل شوال بشرط، ثم أهل شوال في مدة الشرط، فإن كان الشرط للبائع، أو لهما، فإن زكاة المال وزكاة الفطرة على البائع، وإن كان الشرط للمشتري دون البائع </w:t>
      </w:r>
      <w:bookmarkStart w:id="379" w:name="pg10211_93507"/>
    </w:p>
    <w:p>
      <w:pPr>
        <w:pStyle w:val="BookText"/>
        <w:rPr/>
      </w:pPr>
      <w:bookmarkEnd w:id="379"/>
      <w:r>
        <w:rPr>
          <w:rFonts w:ascii="Amiri" w:hAnsi="Amiri" w:eastAsia="Amiri" w:cs="Amiri"/>
          <w:color w:val="111111"/>
          <w:sz w:val="28"/>
          <w:sz w:val="28"/>
          <w:szCs w:val="28"/>
          <w:rtl w:val="true"/>
          <w:lang w:bidi="ar-SA"/>
        </w:rPr>
        <w:t>فزكاته على المشتري، زكاة الفطرة في الحال، وزكاة المال يستأنف الحول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انتقال الملك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بنفس العقد، فعلى هذا زكاة الفطرة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بشرطين، العقد وانقضاء الخيار، فالفطرة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مراعى، فإن تم البيع فالفطرة على المشتري، وإن فسخ فالفطرة على البائع، لأن به تبين انتقال الملك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وزكاة الأموال مثل ذلك مبنية على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بنفس العقد، فلا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فالزكاة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مراعى، فإن صح البيع استأنف المشتري الحول، وإن انفسخ فالزكاة على البائع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هذا، فإن كان الشرط للبائع، أولهما، فالملك ثابت للبائع، فعليه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للمشتري، استأنف الحول، لأن ملك البائع قد زال</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569934_1067777946"/>
      <w:bookmarkStart w:id="381" w:name="_Toc142"/>
      <w:bookmarkEnd w:id="380"/>
      <w:r>
        <w:rPr>
          <w:rtl w:val="true"/>
        </w:rPr>
        <w:t>حكم بيع الثمرة قبل بدو صلاحها</w:t>
      </w:r>
      <w:bookmarkEnd w:id="3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ثمرة قبل بدو صلاحها بشرط القطع، كان البيع صحيحا، فإن قطع فذاك، وإن توانى عنه حتى بدا صلاح الثمرة، فلا يخلو إما أن يطالب المشتري بالقطع، أو البائع بالقطع، أو يتفقا على القطع، فإن لهما ذلك، ولا زكاة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اتفقا على التبقية، أو اختار البائع تركه، كان له تركه، وكانت الزكاة على المشتري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البائع بالقطع فسخنا البيع بينهما، وعاد الملك </w:t>
      </w:r>
      <w:bookmarkStart w:id="382" w:name="pg10211_93508"/>
    </w:p>
    <w:p>
      <w:pPr>
        <w:pStyle w:val="BookText"/>
        <w:rPr/>
      </w:pPr>
      <w:bookmarkEnd w:id="382"/>
      <w:r>
        <w:rPr>
          <w:rFonts w:ascii="Amiri" w:hAnsi="Amiri" w:eastAsia="Amiri" w:cs="Amiri"/>
          <w:color w:val="111111"/>
          <w:sz w:val="28"/>
          <w:sz w:val="28"/>
          <w:szCs w:val="28"/>
          <w:rtl w:val="true"/>
          <w:lang w:bidi="ar-SA"/>
        </w:rPr>
        <w:t>إلى صاحبه، وكانت زكاته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اتفقا على القطع، فإن اتفقا على التبقية جاز، وكانت الزكاة على المشتري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اتفقا على التبقية فسخنا البيع، فإذا رضي البائع بالتبقية واختار المشتري القطع،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المشتري على التبقية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البيع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وفسخ العقد يحتاج إلى دلالة،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569936_1067777946"/>
      <w:bookmarkStart w:id="384" w:name="_Toc143"/>
      <w:bookmarkEnd w:id="383"/>
      <w:r>
        <w:rPr>
          <w:rtl w:val="true"/>
        </w:rPr>
        <w:t>يكره للانسان أن يشتري ما أخرجه في الصدقة</w:t>
      </w:r>
      <w:bookmarkEnd w:id="3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للإنسان أن يشتري ما أخرجه في الصدقة، وليس محظور، وبه قال أبو حنيفة والشافعي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مفسوخ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وهذا بيع، فمن ادعى فسخه، فعليه الدلالة</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2569938_1067777946"/>
      <w:bookmarkStart w:id="386" w:name="_Toc144"/>
      <w:bookmarkEnd w:id="385"/>
      <w:r>
        <w:rPr>
          <w:rtl w:val="true"/>
        </w:rPr>
        <w:t>ما يجب فيه الخمس</w:t>
      </w:r>
      <w:bookmarkEnd w:id="386"/>
    </w:p>
    <w:p>
      <w:pPr>
        <w:pStyle w:val="Heading3"/>
        <w:numPr>
          <w:ilvl w:val="2"/>
          <w:numId w:val="1"/>
        </w:numPr>
        <w:rPr/>
      </w:pPr>
      <w:bookmarkStart w:id="387" w:name="__RefHeading___Toc2569940_1067777946"/>
      <w:bookmarkStart w:id="388" w:name="_Toc145"/>
      <w:bookmarkEnd w:id="387"/>
      <w:r>
        <w:rPr>
          <w:rtl w:val="true"/>
        </w:rPr>
        <w:t>وجوب الخمس في المعادن كلها</w:t>
      </w:r>
      <w:bookmarkEnd w:id="3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كلها يجب فيها الخمس من الذهب، والفضة، والحديد، والصفر، والنحاس، والرصاص، ونحوها مما لا ينطبع ومما لا ينطبع، كالياقوت، والزبرجد، والفيروزج ونحوها، وكذلك القير، والموميا، والملح، والزجاج وغيره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المعادن شئ إلا الذهب والفضة فإن فيهما </w:t>
      </w:r>
    </w:p>
    <w:p>
      <w:pPr>
        <w:pStyle w:val="BookText"/>
        <w:rPr/>
      </w:pPr>
      <w:r>
        <w:rPr>
          <w:rFonts w:ascii="Amiri" w:hAnsi="Amiri" w:eastAsia="Amiri" w:cs="Amiri"/>
          <w:color w:val="111111"/>
          <w:sz w:val="28"/>
          <w:sz w:val="28"/>
          <w:szCs w:val="28"/>
          <w:rtl w:val="true"/>
          <w:lang w:bidi="ar-SA"/>
        </w:rPr>
        <w:t xml:space="preserve">الزكاة، وما عداهما ليس فيه شئ، انطبع أو لم ينطبع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ينطبع مثل الحديد، والرصاص، والذهب، والفضة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ينطبع فليس فيه شئ مثل الياقوت، والزمرد، والفيروزج فلا زكاة فيه لأنه حجارة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الزيبق الخمس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فيه، ورواه عن أبي حنيفة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الخمس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وسألته عن الزيبق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يخالف الرصاص، فلم أر فيه شيئا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فروايته عن أبي حنيفة ومذهبه الذي مات عليه أنه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شئ فإن لله خمسه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وهذه الأشياء كلها مما غنمه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الأخبار التي وردت عنهم عليهم السلام في أن الأرض خمسها لنا، وإن لنا خمس الأشياء حتى أرباح التجارات </w:t>
      </w:r>
      <w:r>
        <w:rPr>
          <w:rStyle w:val="FootnoteAnchor"/>
          <w:rtl w:val="true"/>
        </w:rPr>
        <w:footnoteReference w:id="548"/>
      </w:r>
      <w:r>
        <w:rPr>
          <w:rFonts w:ascii="Amiri" w:hAnsi="Amiri" w:eastAsia="Amiri" w:cs="Amiri"/>
          <w:color w:val="111111"/>
          <w:sz w:val="28"/>
          <w:sz w:val="28"/>
          <w:szCs w:val="28"/>
          <w:rtl w:val="true"/>
          <w:lang w:bidi="ar-SA"/>
        </w:rPr>
        <w:t>تتناول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الركاز الخمس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89" w:name="pg10211_93510"/>
    </w:p>
    <w:p>
      <w:pPr>
        <w:pStyle w:val="BookText"/>
        <w:rPr/>
      </w:pPr>
      <w:bookmarkEnd w:id="389"/>
      <w:r>
        <w:rPr>
          <w:rFonts w:ascii="Amiri" w:hAnsi="Amiri" w:eastAsia="Amiri" w:cs="Amiri"/>
          <w:color w:val="111111"/>
          <w:sz w:val="28"/>
          <w:sz w:val="28"/>
          <w:szCs w:val="28"/>
          <w:rtl w:val="true"/>
          <w:lang w:bidi="ar-SA"/>
        </w:rPr>
        <w:t>والمعادن ركاز</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569942_1067777946"/>
      <w:bookmarkStart w:id="391" w:name="_Toc146"/>
      <w:bookmarkEnd w:id="390"/>
      <w:r>
        <w:rPr>
          <w:rtl w:val="true"/>
        </w:rPr>
        <w:t>الخمس يتعلّق بجميع أرباح التجارات</w:t>
      </w:r>
      <w:bookmarkEnd w:id="3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جميع المستفاد من أرباح التجارات، والغلات، والثمار على اختلاف أجناسها بعد إخراج حقوقها ومؤنتها، وإخراج مؤنة الرجل لنفسه ومؤنة عياله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يوافقنا على ذلك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50"/>
      </w:r>
      <w:r>
        <w:rPr>
          <w:rFonts w:ascii="Amiri" w:hAnsi="Amiri" w:eastAsia="Amiri" w:cs="Amiri"/>
          <w:color w:val="111111"/>
          <w:sz w:val="28"/>
          <w:sz w:val="28"/>
          <w:szCs w:val="28"/>
          <w:rtl w:val="true"/>
          <w:lang w:bidi="ar-SA"/>
        </w:rPr>
        <w:t>، وطريقة الاحتياط تقتضي ذلك، لأنه إذا أخرج الخمس عما ذكرناه كانت ذمته بريئة بيقين، وإن لم يخرج ففي براءة ذمته خلاف</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569944_1067777946"/>
      <w:bookmarkStart w:id="393" w:name="_Toc147"/>
      <w:bookmarkEnd w:id="392"/>
      <w:r>
        <w:rPr>
          <w:rtl w:val="true"/>
        </w:rPr>
        <w:t>وقت وجوب الخمس في المعادن</w:t>
      </w:r>
      <w:bookmarkEnd w:id="3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وجوب الخمس في المعادن حين الأخذ، ووقت الإخراج حين التصفية والفراغ منه، ويكون المؤنة وما يلزم عليه من أصله، والخمس فيما يبقى، وبه قال أبو حنيفة والأوزاعي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فيه حلول الحول، وهو اختيار المزني، لأنه لا تجب الزكاة إلا في الذهب والفضة، وهما يراعى فيهما حلول الحول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عليه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حين التناول، وعليه إخراجه حين التصفية والفراغ، فإن أخرجه قبل التصفية لم يجزه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394" w:name="pg10211_93511"/>
    </w:p>
    <w:p>
      <w:pPr>
        <w:pStyle w:val="BookText"/>
        <w:rPr/>
      </w:pPr>
      <w:bookmarkEnd w:id="39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خمسه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والأمر يقتضي الفور، فيجب الخمس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احتساب النفقة من أصله فعليه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وما قلناه مجمع عليه،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569946_1067777946"/>
      <w:bookmarkStart w:id="396" w:name="_Toc148"/>
      <w:bookmarkEnd w:id="395"/>
      <w:r>
        <w:rPr>
          <w:rtl w:val="true"/>
        </w:rPr>
        <w:t>لا بأس ببيع تراب المعادن وتراب الصياغة</w:t>
      </w:r>
      <w:bookmarkEnd w:id="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تراب المعادن وتراب الصياغة، إلا أن تراب الصياغة 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تراب المعدن دون تراب الصياغة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وهذا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الإباحة،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569948_1067777946"/>
      <w:bookmarkStart w:id="398" w:name="_Toc149"/>
      <w:bookmarkEnd w:id="397"/>
      <w:r>
        <w:rPr>
          <w:rtl w:val="true"/>
        </w:rPr>
        <w:t>عدم مراعاة النصاب في خمس المعادن</w:t>
      </w:r>
      <w:bookmarkEnd w:id="3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المعادن فيه الخمس، ولا يراعى فيها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الزهري وأبو حنيفة كالركاز سواء، إلا أن الكنوز لا يجب فيها الخمس إلا إذا بلغت الحد الذي تجب فيه الزكاة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القديم والأم والجديد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ربع العشر، وبه قال أحمد وإسحاق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وأومأ الشافعي في الزكاة إلى اعتبار النصاب مائتي درهم </w:t>
      </w:r>
      <w:r>
        <w:rPr>
          <w:rStyle w:val="FootnoteAnchor"/>
          <w:rtl w:val="true"/>
        </w:rPr>
        <w:footnoteReference w:id="560"/>
      </w:r>
      <w:r>
        <w:rPr>
          <w:rFonts w:ascii="IRNazanin" w:hAnsi="IRNazanin" w:eastAsia="IRNazanin"/>
          <w:color w:val="111111"/>
          <w:sz w:val="28"/>
          <w:sz w:val="28"/>
          <w:szCs w:val="28"/>
          <w:rtl w:val="true"/>
          <w:lang w:bidi="fa-IR"/>
        </w:rPr>
        <w:t xml:space="preserve">، وذهب </w:t>
      </w:r>
      <w:bookmarkStart w:id="399" w:name="pg10211_93512"/>
    </w:p>
    <w:p>
      <w:pPr>
        <w:pStyle w:val="BookText"/>
        <w:rPr/>
      </w:pPr>
      <w:bookmarkEnd w:id="399"/>
      <w:r>
        <w:rPr>
          <w:rFonts w:ascii="Amiri" w:hAnsi="Amiri" w:eastAsia="Amiri" w:cs="Amiri"/>
          <w:color w:val="111111"/>
          <w:sz w:val="28"/>
          <w:sz w:val="28"/>
          <w:szCs w:val="28"/>
          <w:rtl w:val="true"/>
          <w:lang w:bidi="ar-SA"/>
        </w:rPr>
        <w:t xml:space="preserve">غيرهم إلى أن المعادن الركاز، وفيها الخمس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 ومالك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بدرة مجتمعة، أو كان في أثر سيل في بطحاء وغيرها، ففيه الخمس، وأومأ إليه في الأم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على ثلاثة أقوال ولا يختلف مذهبه في أن في المعادن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وروى أبو هريرة 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الركاز؟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اللذان خلقهما اللّه سبحانه في الأرض يوم خلقها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وهذه صفة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عمرو بن شعيب عن أبيه عن جده عن النبي صلى اللّه عليه وآله سئل عن رجل وجد كنزا في قرية خربة؟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وجدته في قرية غير مسكونة، أو في خربة جاهلية ففيه، وفي الركاز الخمس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أن المعادن ركاز، لأنه عطف على الركاز</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569950_1067777946"/>
      <w:bookmarkStart w:id="401" w:name="_Toc150"/>
      <w:bookmarkEnd w:id="400"/>
      <w:r>
        <w:rPr>
          <w:rtl w:val="true"/>
        </w:rPr>
        <w:t>الخمس في معدن المكاتب</w:t>
      </w:r>
      <w:bookmarkEnd w:id="4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لمكاتب أخذ منه الخمس، سواء كان مشروطا عليه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خمس، ولا يختص بالأحرار دون العبيد والمكاتبين، والشافعي إنما منع منه لأن عنده أنه زكاة، وقد بينا خلافه، وإنه خمس</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569952_1067777946"/>
      <w:bookmarkStart w:id="403" w:name="_Toc151"/>
      <w:bookmarkEnd w:id="402"/>
      <w:r>
        <w:rPr>
          <w:rtl w:val="true"/>
        </w:rPr>
        <w:t>الخمس فيما يملكه الذمي من المعادن</w:t>
      </w:r>
      <w:bookmarkEnd w:id="4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عمل في المعدن يمنع منه، فإن خالف وأخرج شيئا </w:t>
      </w:r>
      <w:bookmarkStart w:id="404" w:name="pg10211_93513"/>
    </w:p>
    <w:p>
      <w:pPr>
        <w:pStyle w:val="BookText"/>
        <w:rPr/>
      </w:pPr>
      <w:bookmarkEnd w:id="404"/>
      <w:r>
        <w:rPr>
          <w:rFonts w:ascii="Amiri" w:hAnsi="Amiri" w:eastAsia="Amiri" w:cs="Amiri"/>
          <w:color w:val="111111"/>
          <w:sz w:val="28"/>
          <w:sz w:val="28"/>
          <w:szCs w:val="28"/>
          <w:rtl w:val="true"/>
          <w:lang w:bidi="ar-SA"/>
        </w:rPr>
        <w:t>منه ملكه، ويؤخذ منه الخمس، وبه قال أبو حنيفة والشافعي،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منه شئ لأنه زكاة، ولا يؤخذ منه زكاة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في المسألة الأولى سواء من أن ذلك خمس، وليس بزكاة، ولا يمنع الكفر من وجوب الخمس في ماله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569954_1067777946"/>
      <w:bookmarkStart w:id="406" w:name="_Toc152"/>
      <w:bookmarkEnd w:id="405"/>
      <w:r>
        <w:rPr>
          <w:rtl w:val="true"/>
        </w:rPr>
        <w:t>المستحق شريك مع المخرج فيما يخرج من المعدن</w:t>
      </w:r>
      <w:bookmarkEnd w:id="4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الخمس يملك مستحقه مع الذي يخرج من المعدن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يملكه كله، ويجب عليه للمساكين حق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لله خمسه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وهذا يتناول أن الخمس من نفس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الأخبار المروية أن المعادن فيها الخمس </w:t>
      </w:r>
      <w:r>
        <w:rPr>
          <w:rStyle w:val="FootnoteAnchor"/>
          <w:rtl w:val="true"/>
        </w:rPr>
        <w:footnoteReference w:id="571"/>
      </w:r>
      <w:r>
        <w:rPr>
          <w:rFonts w:ascii="Amiri" w:hAnsi="Amiri" w:eastAsia="Amiri" w:cs="Amiri"/>
          <w:color w:val="111111"/>
          <w:sz w:val="28"/>
          <w:sz w:val="28"/>
          <w:szCs w:val="28"/>
          <w:rtl w:val="true"/>
          <w:lang w:bidi="ar-SA"/>
        </w:rPr>
        <w:t>تتناول ذلك</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569956_1067777946"/>
      <w:bookmarkStart w:id="408" w:name="_Toc153"/>
      <w:bookmarkEnd w:id="407"/>
      <w:r>
        <w:rPr>
          <w:rtl w:val="true"/>
        </w:rPr>
        <w:t>مراعاة النصاب في خمس الركاز</w:t>
      </w:r>
      <w:bookmarkEnd w:id="4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هو الكنز المدفون يجب فيه الخمس بلا خلاف، ويراعى عندنا فيه أن يبلغ نصابا يجب في مثله الزكاة، وهو قول الشافعي في الجديد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يخمس قليله وكثيره، وبه قال مالك وأبو حنيفة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ما اعتبرناه لا خلاف أن فيه الخمس، وما نقص فليس عليه دليل</w:t>
      </w:r>
      <w:r>
        <w:rPr>
          <w:rFonts w:eastAsia="Amiri" w:cs="Amiri" w:ascii="Amiri" w:hAnsi="Amiri"/>
          <w:color w:val="111111"/>
          <w:sz w:val="28"/>
          <w:szCs w:val="28"/>
          <w:rtl w:val="true"/>
          <w:lang w:bidi="ar-SA"/>
        </w:rPr>
        <w:t xml:space="preserve">. </w:t>
      </w:r>
      <w:bookmarkStart w:id="409" w:name="pg10211_93514"/>
    </w:p>
    <w:p>
      <w:pPr>
        <w:pStyle w:val="Heading3"/>
        <w:numPr>
          <w:ilvl w:val="2"/>
          <w:numId w:val="1"/>
        </w:numPr>
        <w:rPr/>
      </w:pPr>
      <w:bookmarkStart w:id="410" w:name="__RefHeading___Toc2569958_1067777946"/>
      <w:bookmarkStart w:id="411" w:name="_Toc154"/>
      <w:bookmarkEnd w:id="409"/>
      <w:bookmarkEnd w:id="410"/>
      <w:r>
        <w:rPr>
          <w:rtl w:val="true"/>
        </w:rPr>
        <w:t>النفقة تلزم علی المعادن</w:t>
      </w:r>
      <w:bookmarkEnd w:id="4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التي تلزم على المعادن والركاز من أصل ما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رب المال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569960_1067777946"/>
      <w:bookmarkStart w:id="413" w:name="_Toc155"/>
      <w:bookmarkEnd w:id="412"/>
      <w:r>
        <w:rPr>
          <w:rtl w:val="true"/>
        </w:rPr>
        <w:t>الخمس في الدراهم المضروبة في الجاهلية</w:t>
      </w:r>
      <w:bookmarkEnd w:id="4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دراهم مضروبة في الجاهلية فهو ركاز، ويجب فيه الخمس، سواء كان ذلك في دار الإسلام أو دار الحرب، وبه قال الشافعي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الخمس إن كان في دار الإسلام، وإن كان في دار الحرب لا شئ عليه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لله خمسه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ولم يفرق، والأخبار الواردة أن الركاز فيه الخمس على عمومها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هريرة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الركاز الخمس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عام أيضا ولم يفرق</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569962_1067777946"/>
      <w:bookmarkStart w:id="415" w:name="_Toc156"/>
      <w:bookmarkEnd w:id="414"/>
      <w:r>
        <w:rPr>
          <w:rtl w:val="true"/>
        </w:rPr>
        <w:t>وجوب الخمس على الكنز الذي عليه أثر اسلامي</w:t>
      </w:r>
      <w:bookmarkEnd w:id="4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كنزا عليه أثر الإسلام، بأن تكون الدراهم أو الدنانير مضروبة في دار الإسلام، وليس عليه أثر ملك، يؤخذ منه الخمس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اللقطة إذا كان عليها أثر الإسلام </w:t>
      </w:r>
      <w:r>
        <w:rPr>
          <w:rStyle w:val="FootnoteAnchor"/>
          <w:rtl w:val="true"/>
        </w:rPr>
        <w:footnoteReference w:id="580"/>
      </w:r>
      <w:r>
        <w:rPr>
          <w:rFonts w:ascii="Amiri" w:hAnsi="Amiri" w:eastAsia="Amiri" w:cs="Amiri"/>
          <w:color w:val="111111"/>
          <w:sz w:val="28"/>
          <w:sz w:val="28"/>
          <w:szCs w:val="28"/>
          <w:rtl w:val="true"/>
          <w:lang w:bidi="ar-SA"/>
        </w:rPr>
        <w:t>، وإن كانت مبهمة لا سكة فيها، والأواني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bookmarkStart w:id="416" w:name="pg10211_93515"/>
    </w:p>
    <w:p>
      <w:pPr>
        <w:pStyle w:val="BookText"/>
        <w:rPr/>
      </w:pPr>
      <w:bookmarkEnd w:id="416"/>
      <w:r>
        <w:rPr>
          <w:rFonts w:ascii="Amiri" w:hAnsi="Amiri" w:eastAsia="Amiri" w:cs="Amiri"/>
          <w:color w:val="111111"/>
          <w:sz w:val="28"/>
          <w:sz w:val="28"/>
          <w:szCs w:val="28"/>
          <w:rtl w:val="true"/>
          <w:lang w:bidi="ar-SA"/>
        </w:rPr>
        <w:t xml:space="preserve">أنه ركاز وغلب عليه المكان، فإن كان في دار الحرب خمس، وإن كان في دار الإسلام فهي لقطة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ظاهر القرآن والأخبار الواردة في هذا المعنى </w:t>
      </w:r>
      <w:r>
        <w:rPr>
          <w:rStyle w:val="FootnoteAnchor"/>
          <w:rtl w:val="true"/>
        </w:rPr>
        <w:footnoteReference w:id="582"/>
      </w:r>
      <w:r>
        <w:rPr>
          <w:rFonts w:ascii="Amiri" w:hAnsi="Amiri" w:eastAsia="Amiri" w:cs="Amiri"/>
          <w:color w:val="111111"/>
          <w:sz w:val="28"/>
          <w:sz w:val="28"/>
          <w:szCs w:val="28"/>
          <w:rtl w:val="true"/>
          <w:lang w:bidi="ar-SA"/>
        </w:rPr>
        <w:t>، وتخصيصها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2569964_1067777946"/>
      <w:bookmarkStart w:id="418" w:name="_Toc157"/>
      <w:bookmarkEnd w:id="417"/>
      <w:r>
        <w:rPr>
          <w:rtl w:val="true"/>
        </w:rPr>
        <w:t>حكم من وجد ركازاً في ملك مسلم أو ذمي</w:t>
      </w:r>
      <w:bookmarkEnd w:id="4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ركازا في ملك مسلم أو ذميا في دار الإسلام لا يتعرض له إجماعا، وإن كان ملكا لحربي في دار الحرب فهو ركاز، وبه قال أبو يوسف وأبو ثور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غنيمة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الخلاف المصرف، لأن وجوب الخمس فيه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المتناولة لوجوب الخمس في الركاز </w:t>
      </w:r>
      <w:r>
        <w:rPr>
          <w:rStyle w:val="FootnoteAnchor"/>
          <w:rtl w:val="true"/>
        </w:rPr>
        <w:footnoteReference w:id="585"/>
      </w:r>
      <w:r>
        <w:rPr>
          <w:rFonts w:ascii="Amiri" w:hAnsi="Amiri" w:eastAsia="Amiri" w:cs="Amiri"/>
          <w:color w:val="111111"/>
          <w:sz w:val="28"/>
          <w:sz w:val="28"/>
          <w:szCs w:val="28"/>
          <w:rtl w:val="true"/>
          <w:lang w:bidi="ar-SA"/>
        </w:rPr>
        <w:t>فمن خصها فعليه الدليل</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569966_1067777946"/>
      <w:bookmarkStart w:id="420" w:name="_Toc158"/>
      <w:bookmarkEnd w:id="419"/>
      <w:r>
        <w:rPr>
          <w:rtl w:val="true"/>
        </w:rPr>
        <w:t>حكم من وجد ركازا في دار استأجرها</w:t>
      </w:r>
      <w:bookmarkEnd w:id="4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ركازا في دار استأجرها، فاختلف المكتري والمالك، فادعى كل واحد منهما أنه له، كان القول قول المكتري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للمكتري، لأن المالك لا يكري دارا وله فيها دفين، </w:t>
      </w:r>
      <w:bookmarkStart w:id="421" w:name="pg10211_93516"/>
    </w:p>
    <w:p>
      <w:pPr>
        <w:pStyle w:val="BookText"/>
        <w:rPr/>
      </w:pPr>
      <w:bookmarkEnd w:id="421"/>
      <w:r>
        <w:rPr>
          <w:rFonts w:ascii="IRNazanin" w:hAnsi="IRNazanin" w:eastAsia="IRNazanin"/>
          <w:color w:val="111111"/>
          <w:sz w:val="28"/>
          <w:sz w:val="28"/>
          <w:szCs w:val="28"/>
          <w:rtl w:val="true"/>
          <w:lang w:bidi="fa-IR"/>
        </w:rPr>
        <w:t>فإن فعل فهو نادر، والغالب ما قلناه</w:t>
      </w:r>
      <w:r>
        <w:rPr>
          <w:rFonts w:eastAsia="IRNazanin" w:cs="IRNazanin"/>
          <w:color w:val="111111"/>
          <w:sz w:val="28"/>
          <w:szCs w:val="28"/>
          <w:rtl w:val="true"/>
          <w:lang w:bidi="fa-IR"/>
        </w:rPr>
        <w:t>.</w:t>
      </w:r>
    </w:p>
    <w:p>
      <w:pPr>
        <w:pStyle w:val="Heading3"/>
        <w:numPr>
          <w:ilvl w:val="2"/>
          <w:numId w:val="1"/>
        </w:numPr>
        <w:rPr/>
      </w:pPr>
      <w:bookmarkStart w:id="422" w:name="__RefHeading___Toc2569968_1067777946"/>
      <w:bookmarkStart w:id="423" w:name="_Toc159"/>
      <w:bookmarkEnd w:id="422"/>
      <w:r>
        <w:rPr>
          <w:rtl w:val="true"/>
        </w:rPr>
        <w:t>في مصرف الخمس من الركاز والمعادن</w:t>
      </w:r>
      <w:bookmarkEnd w:id="4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الخمس من الركاز والمعادن مصرف الفئ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مصرفها مصرف الزكاة، وبه قال مالك، والليث بن سعد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 وابن الوكيل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الواجب في المعدن مصرف الصدقات، وأما مصرف حق الركاز فمصرف الفئ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الظاهر، والأخبار في مستحق الخمس </w:t>
      </w:r>
      <w:r>
        <w:rPr>
          <w:rStyle w:val="FootnoteAnchor"/>
          <w:rtl w:val="true"/>
        </w:rPr>
        <w:footnoteReference w:id="591"/>
      </w:r>
      <w:r>
        <w:rPr>
          <w:rFonts w:ascii="Amiri" w:hAnsi="Amiri" w:eastAsia="Amiri" w:cs="Amiri"/>
          <w:color w:val="111111"/>
          <w:sz w:val="28"/>
          <w:sz w:val="28"/>
          <w:szCs w:val="28"/>
          <w:rtl w:val="true"/>
          <w:lang w:bidi="ar-SA"/>
        </w:rPr>
        <w:t>، وعليه إجماع الطائفة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569970_1067777946"/>
      <w:bookmarkStart w:id="425" w:name="_Toc160"/>
      <w:bookmarkEnd w:id="424"/>
      <w:r>
        <w:rPr>
          <w:rtl w:val="true"/>
        </w:rPr>
        <w:t>ليس للامام ردّ ما أخذه من مال علی صاحبه</w:t>
      </w:r>
      <w:bookmarkEnd w:id="4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الإمام الخمس من مال، فليس له أن يرده على من أخذه منه، وبه قال الشافعي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يرده عليه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لمستحقه، فلا يجوز أن يعطى من لا يستحقه، والواجد لا يخلو من أن يكون من أهل الخمس أو من غير أهله، فإن كان من غير أهله فلا يجوز أن يعطاه، لأنه لا يستحقه ومن كان من أهله فله مشارك آخر، فلا يجوز إعطائه، إلا أن يقاص من غيره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569972_1067777946"/>
      <w:bookmarkStart w:id="427" w:name="_Toc161"/>
      <w:bookmarkEnd w:id="426"/>
      <w:r>
        <w:rPr>
          <w:rtl w:val="true"/>
        </w:rPr>
        <w:t>بجب على واجد الركاز اظهاره واخراج خمسه</w:t>
      </w:r>
      <w:bookmarkEnd w:id="4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وجد الركاز إظهاره وإخراج الخمس منه، وبه قال الشافعي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في القديم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بالخيار كتمانه ولا شئ عليه، وبين إظهاره وإخراج الخمس منه</w:t>
      </w:r>
      <w:r>
        <w:rPr>
          <w:rFonts w:eastAsia="Amiri" w:cs="Amiri" w:ascii="Amiri" w:hAnsi="Amiri"/>
          <w:color w:val="111111"/>
          <w:sz w:val="28"/>
          <w:szCs w:val="28"/>
          <w:rtl w:val="true"/>
          <w:lang w:bidi="ar-SA"/>
        </w:rPr>
        <w:t xml:space="preserve">. </w:t>
      </w:r>
      <w:bookmarkStart w:id="428" w:name="pg10211_93517"/>
    </w:p>
    <w:p>
      <w:pPr>
        <w:pStyle w:val="BookText"/>
        <w:rPr/>
      </w:pPr>
      <w:bookmarkEnd w:id="42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ظاهر دل على وجوب الخمس يتناوله، فعلى من أجاز الكتمان الدليل</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569974_1067777946"/>
      <w:bookmarkStart w:id="430" w:name="_Toc162"/>
      <w:bookmarkEnd w:id="429"/>
      <w:r>
        <w:rPr>
          <w:rtl w:val="true"/>
        </w:rPr>
        <w:t>على الامام الدعاء لصاحب الزكاة</w:t>
      </w:r>
      <w:bookmarkEnd w:id="4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إذا أخذ الزكاة أن يدعو لصاحبها، وبه قال داود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مستحب غير واجب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وهذا أمر يقتضي الوجوب</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زكاة الفطرة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0211_93521"/>
      <w:bookmarkStart w:id="432" w:name="pg10211_93521"/>
      <w:bookmarkEnd w:id="432"/>
    </w:p>
    <w:p>
      <w:pPr>
        <w:pStyle w:val="Heading2"/>
        <w:numPr>
          <w:ilvl w:val="1"/>
          <w:numId w:val="1"/>
        </w:numPr>
        <w:rPr/>
      </w:pPr>
      <w:bookmarkStart w:id="433" w:name="pg10211_93521"/>
      <w:bookmarkStart w:id="434" w:name="__RefHeading___Toc2569976_1067777946"/>
      <w:bookmarkStart w:id="435" w:name="_Toc163"/>
      <w:bookmarkEnd w:id="433"/>
      <w:bookmarkEnd w:id="434"/>
      <w:r>
        <w:rPr>
          <w:rtl w:val="true"/>
        </w:rPr>
        <w:t>كتاب زكاة الفطرة</w:t>
      </w:r>
      <w:bookmarkEnd w:id="435"/>
    </w:p>
    <w:p>
      <w:pPr>
        <w:pStyle w:val="Heading3"/>
        <w:numPr>
          <w:ilvl w:val="2"/>
          <w:numId w:val="1"/>
        </w:numPr>
        <w:rPr/>
      </w:pPr>
      <w:bookmarkStart w:id="436" w:name="__RefHeading___Toc2569978_1067777946"/>
      <w:bookmarkStart w:id="437" w:name="_Toc164"/>
      <w:bookmarkEnd w:id="436"/>
      <w:r>
        <w:rPr>
          <w:rtl w:val="true"/>
        </w:rPr>
        <w:t>زكاة الفطرة فرض</w:t>
      </w:r>
      <w:bookmarkEnd w:id="4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فرض، وبه قال الشافعي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غير مفروضة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وروي عنهم عليه السلام أنها نزلت في زكاة الفطرة، والأخبار المروية في هذا المعنى أكثر من أن تحصى </w:t>
      </w:r>
      <w:r>
        <w:rPr>
          <w:rStyle w:val="FootnoteAnchor"/>
          <w:rtl w:val="true"/>
        </w:rPr>
        <w:footnoteReference w:id="601"/>
      </w:r>
      <w:r>
        <w:rPr>
          <w:rFonts w:ascii="Amiri" w:hAnsi="Amiri" w:eastAsia="Amiri" w:cs="Amiri"/>
          <w:color w:val="111111"/>
          <w:sz w:val="28"/>
          <w:sz w:val="28"/>
          <w:szCs w:val="28"/>
          <w:rtl w:val="true"/>
          <w:lang w:bidi="ar-SA"/>
        </w:rPr>
        <w:t>، وظاهرها يقتضي الأمر، وهو يقتضي الإيجاب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عمر أن النبي صلى اللّه عليه وآله فرض صدقة من رمضان طهرة للصائم من الذنب واللغو، وطعمة للمساكين، فمن أداها قبل الصلاة كانت له زكاة، ومن أداها بعد الصلاة فهي صدقة من الصدقات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438" w:name="pg10211_93522"/>
    </w:p>
    <w:p>
      <w:pPr>
        <w:pStyle w:val="Heading3"/>
        <w:numPr>
          <w:ilvl w:val="2"/>
          <w:numId w:val="1"/>
        </w:numPr>
        <w:rPr/>
      </w:pPr>
      <w:bookmarkStart w:id="439" w:name="__RefHeading___Toc2569980_1067777946"/>
      <w:bookmarkStart w:id="440" w:name="_Toc165"/>
      <w:bookmarkEnd w:id="438"/>
      <w:bookmarkEnd w:id="439"/>
      <w:r>
        <w:rPr>
          <w:rtl w:val="true"/>
        </w:rPr>
        <w:t>وجوب زكاة الفطرة علی كلّ كامل العقل ومن يعوله</w:t>
      </w:r>
      <w:bookmarkEnd w:id="4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على كل كامل العقل إذا كان حرا، يخرجها عن نفسه وعن جميع من يعوله من العبيد والإماء وغيرهم، مسلمين كانوا أو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المشرك فلا يصح منه إخراج الفطرة، لأن من شرطه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كل مسلم حر يخرجها عن نفسه وغيره من عبيد وغيرهم إذا كانوا مسلمين، فأما إخراجها عن الشرك فلا يجوز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الأخبار التي وردت في أنه يخرجها عن نفسه وعن من يعوله وعن عبيدة عامة في المسلمين والكفار </w:t>
      </w:r>
      <w:r>
        <w:rPr>
          <w:rStyle w:val="FootnoteAnchor"/>
          <w:rtl w:val="true"/>
        </w:rPr>
        <w:footnoteReference w:id="604"/>
      </w:r>
      <w:r>
        <w:rPr>
          <w:rFonts w:ascii="Amiri" w:hAnsi="Amiri" w:eastAsia="Amiri" w:cs="Amiri"/>
          <w:color w:val="111111"/>
          <w:sz w:val="28"/>
          <w:sz w:val="28"/>
          <w:szCs w:val="28"/>
          <w:rtl w:val="true"/>
          <w:lang w:bidi="ar-SA"/>
        </w:rPr>
        <w:t>، فعلى من خصصها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طريقة الاحتياط تقتضيه، لأنه إذا أخرجها عمن قلناه برئت ذمته بلا خلاف، وإذا لم يخرجها فيه خلاف</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569982_1067777946"/>
      <w:bookmarkStart w:id="442" w:name="_Toc166"/>
      <w:bookmarkEnd w:id="441"/>
      <w:r>
        <w:rPr>
          <w:rtl w:val="true"/>
        </w:rPr>
        <w:t>العبد لا تجب عليه الفطرة</w:t>
      </w:r>
      <w:bookmarkEnd w:id="4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تجب عليه الفطرة، وإنما يجب على مولاه أن يخرجها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605"/>
      </w: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العبد، ويلزم المولى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ليكتسب ويخرجها عن نفسة </w:t>
      </w:r>
      <w:r>
        <w:rPr>
          <w:rStyle w:val="FootnoteAnchor"/>
          <w:rtl w:val="true"/>
        </w:rPr>
        <w:footnoteReference w:id="606"/>
      </w:r>
      <w:bookmarkStart w:id="443" w:name="pg10211_93523"/>
    </w:p>
    <w:p>
      <w:pPr>
        <w:pStyle w:val="BookText"/>
        <w:rPr/>
      </w:pPr>
      <w:bookmarkEnd w:id="44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عندنا لا تجب الفطرة إلا على من يملك نصابا تجب في مثلة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لا يملك شيئا، فلا تجب عليه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فعلى من شغلها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هريرة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المسلم في عبده ولا في فرسه صدقة، إلا صدقة الفطرة في الرقيق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569984_1067777946"/>
      <w:bookmarkStart w:id="445" w:name="_Toc167"/>
      <w:bookmarkEnd w:id="444"/>
      <w:r>
        <w:rPr>
          <w:rtl w:val="true"/>
        </w:rPr>
        <w:t>وجوب الفطرة علی السيد إذا ملك عبده عبداً</w:t>
      </w:r>
      <w:bookmarkEnd w:id="4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عبده عبدا، وجب على السيد الفطرة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وهو قوله في الجديد، لأنه يقول إذا ملك لا يملك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ملك، فعلى هذا لا تجب على واحد منهما الفطرة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أن العبد لا يملك شيئا وإن ملك، فإذا لم يملك فما ملكه ملك لمولاه، فعلى المولى فطرتهما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569986_1067777946"/>
      <w:bookmarkStart w:id="447" w:name="_Toc168"/>
      <w:bookmarkEnd w:id="446"/>
      <w:r>
        <w:rPr>
          <w:rtl w:val="true"/>
        </w:rPr>
        <w:t>حكم زكاة الفطرة على المكاتب</w:t>
      </w:r>
      <w:bookmarkEnd w:id="4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لا تجب عليه الفطرة إذا تحرر منه شئ، وتجب على سيده بمقدار ما بقي منه، وإن كان مشروطا عليه وجب على مولاه الفطرة 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الفطرة عليه ولا على سيده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448" w:name="pg10211_93524"/>
    </w:p>
    <w:p>
      <w:pPr>
        <w:pStyle w:val="BookText"/>
        <w:rPr/>
      </w:pPr>
      <w:bookmarkEnd w:id="448"/>
      <w:r>
        <w:rPr>
          <w:rFonts w:ascii="Amiri" w:hAnsi="Amiri" w:eastAsia="Amiri" w:cs="Amiri"/>
          <w:color w:val="111111"/>
          <w:sz w:val="28"/>
          <w:sz w:val="28"/>
          <w:szCs w:val="28"/>
          <w:rtl w:val="true"/>
          <w:lang w:bidi="ar-SA"/>
        </w:rPr>
        <w:t xml:space="preserve">وحكى أبو ثور في القديم إن على السيد إخراجها عن مكاتبة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المشروط عليه وهو أنه عبده، فما أوجب الفطرة عليه من العبيد يوجب عليه في المكاتب المشروط عليه، لأنه داخل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المطلق فلأنه ليس بملك له، لأن بعضه حر ولا هو حر كله فيلزمه، فيجب أن تسقط الفطرة بمقدار ما تحرر منه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569988_1067777946"/>
      <w:bookmarkStart w:id="450" w:name="_Toc169"/>
      <w:bookmarkEnd w:id="449"/>
      <w:r>
        <w:rPr>
          <w:rtl w:val="true"/>
        </w:rPr>
        <w:t>الفطرة تتحمل على الزوج بالزوجية</w:t>
      </w:r>
      <w:bookmarkEnd w:id="4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الزوج إخراج الفطرة عن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وأبو ثور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الثوري وأبو حنيفة وأصحابه إلى أنها لا تتحمل بالزوجية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إبراهيم بن أبي يحيى الهجري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وقد ذكر الدكتور بشار عواد معروف عند تعليقه على ما ذكره المزي من تضعيف لإبراهيم هذا في كتابه تهذيب الكمال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على كل الذي قيل في إبراهيم بن محمد بن أبي يحيى جملة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الشافعي لم ينفرد بتوثيقه، فقد نظر ابن عقدة في حديثه فلم يحد فيه نكارة وكذلك ابن عدي بعد أن كتب له ترجمة حافلة في الكامل استغرقت عشرين صفحة وقد نقل المؤلف قول حمدان الأصبهاني فيه وفي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 وتهذيب التهذيب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w:t>
      </w:r>
      <w:bookmarkStart w:id="451" w:name="pg10211_93525"/>
    </w:p>
    <w:p>
      <w:pPr>
        <w:pStyle w:val="BookText"/>
        <w:rPr/>
      </w:pPr>
      <w:bookmarkEnd w:id="451"/>
      <w:r>
        <w:rPr>
          <w:rFonts w:ascii="Amiri" w:hAnsi="Amiri" w:eastAsia="Amiri" w:cs="Amiri"/>
          <w:color w:val="111111"/>
          <w:sz w:val="28"/>
          <w:sz w:val="28"/>
          <w:szCs w:val="28"/>
          <w:rtl w:val="true"/>
          <w:lang w:bidi="ar-SA"/>
        </w:rPr>
        <w:t xml:space="preserve">عن جده أن النبي صلى اللّه عليه وآله فرض صدقة الفطرة عن الصغير، والكبير، والحر، والعبد، والذكر، والأنثى ممن تمونون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وزاد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المعتمدة بعد ما ذكره من دليل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بصدقة الفطر عن الصغير والكبير والذكر والأنثى ممن تمونون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صحيح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ومالك في موطأه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ومسلم في 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والدارقطني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452" w:name="__RefHeading___Toc2569990_1067777946"/>
      <w:bookmarkStart w:id="453" w:name="_Toc170"/>
      <w:bookmarkEnd w:id="452"/>
      <w:r>
        <w:rPr>
          <w:rtl w:val="true"/>
        </w:rPr>
        <w:t>في زكاة الضيف</w:t>
      </w:r>
      <w:bookmarkEnd w:id="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أضاف إنسانا طول شهر رمضان وتكفل بعيلولته لزمته فطرته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569992_1067777946"/>
      <w:bookmarkStart w:id="455" w:name="_Toc171"/>
      <w:bookmarkEnd w:id="454"/>
      <w:r>
        <w:rPr>
          <w:rtl w:val="true"/>
        </w:rPr>
        <w:t>فطرة الولد الصغير على والده إذا كان معسرا</w:t>
      </w:r>
      <w:bookmarkEnd w:id="4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الصغير إذا كان معسرا، فطرته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والشافعي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فطرته، لأن له عليه ولاية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456" w:name="pg10211_93526"/>
    </w:p>
    <w:p>
      <w:pPr>
        <w:pStyle w:val="BookText"/>
        <w:rPr/>
      </w:pPr>
      <w:bookmarkEnd w:id="456"/>
      <w:r>
        <w:rPr>
          <w:rFonts w:ascii="Amiri" w:hAnsi="Amiri" w:eastAsia="Amiri" w:cs="Amiri"/>
          <w:color w:val="111111"/>
          <w:sz w:val="28"/>
          <w:sz w:val="28"/>
          <w:szCs w:val="28"/>
          <w:rtl w:val="true"/>
          <w:lang w:bidi="ar-SA"/>
        </w:rPr>
        <w:t xml:space="preserve">وعندنا أنه يلزمه، لأنه في عياله، وهذا داخل تحت العموم، والصريح بما روي أنه تجب عليه الفطرة يخرجها عن نفسه وعن ولده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عليه نفقته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569994_1067777946"/>
      <w:bookmarkStart w:id="458" w:name="_Toc172"/>
      <w:bookmarkEnd w:id="457"/>
      <w:r>
        <w:rPr>
          <w:rtl w:val="true"/>
        </w:rPr>
        <w:t>الولد الصغير الموسرلزم أباه نفقته وفطرته</w:t>
      </w:r>
      <w:bookmarkEnd w:id="4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الولد الصغير موسرا لزم أباه نفقته، وعليه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محمد بن الحسن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 وأبو يوسف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نفقته وفطرته من مال نفسه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روي في أنه تجب الفطرة على الرجل يخرجها عن نفسه، وعن ولده </w:t>
      </w:r>
      <w:r>
        <w:rPr>
          <w:rStyle w:val="FootnoteAnchor"/>
          <w:rtl w:val="true"/>
        </w:rPr>
        <w:footnoteReference w:id="623"/>
      </w:r>
      <w:r>
        <w:rPr>
          <w:rFonts w:ascii="Amiri" w:hAnsi="Amiri" w:eastAsia="Amiri" w:cs="Amiri"/>
          <w:color w:val="111111"/>
          <w:sz w:val="28"/>
          <w:sz w:val="28"/>
          <w:szCs w:val="28"/>
          <w:rtl w:val="true"/>
          <w:lang w:bidi="ar-SA"/>
        </w:rPr>
        <w:t>يتناول هذا الموضع، فعلى من خصها الدلالة</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569996_1067777946"/>
      <w:bookmarkStart w:id="460" w:name="_Toc173"/>
      <w:bookmarkEnd w:id="459"/>
      <w:r>
        <w:rPr>
          <w:rtl w:val="true"/>
        </w:rPr>
        <w:t>حكم ولد الولد إذا كان صغيرا مثل واد الصلب</w:t>
      </w:r>
      <w:bookmarkEnd w:id="4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إذا كان صغيرا موسرا كان أو معسرا مثل ولد الصلب على ما مضى القول فيه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461" w:name="pg10211_93527"/>
    </w:p>
    <w:p>
      <w:pPr>
        <w:pStyle w:val="BookText"/>
        <w:rPr/>
      </w:pPr>
      <w:bookmarkEnd w:id="461"/>
      <w:r>
        <w:rPr>
          <w:rFonts w:ascii="Amiri" w:hAnsi="Amiri" w:eastAsia="Amiri" w:cs="Amiri"/>
          <w:color w:val="111111"/>
          <w:sz w:val="28"/>
          <w:sz w:val="28"/>
          <w:szCs w:val="28"/>
          <w:rtl w:val="true"/>
          <w:lang w:bidi="ar-SA"/>
        </w:rPr>
        <w:t>وقال الشافعي 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موسرا فنفقته وفطرته من ماله، وإن كان معسرا فنفقته وفطرته على جده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نفقته على جده دون فطرته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تجب فطرته على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تجب على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العلة فأعاد المذهب</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لأنها فرع عليها، فإذا ثبتت تلك ثبتت هذه، لأن اسم الولد يقع على ولد الولد حقيقة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569998_1067777946"/>
      <w:bookmarkStart w:id="463" w:name="_Toc174"/>
      <w:bookmarkEnd w:id="462"/>
      <w:r>
        <w:rPr>
          <w:rtl w:val="true"/>
        </w:rPr>
        <w:t>الوالد المعسر نفقته وفطرته على ولده</w:t>
      </w:r>
      <w:bookmarkEnd w:id="4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إن كان معسرا نفقته وفطرته على ولده، زمنا كان أو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زمنا فعليه نفقته وفطرته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النفقة دون الفطرة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صحيحا ففيها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 على ولده، وقال في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عليه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نفقته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64" w:name="pg10211_93528"/>
    </w:p>
    <w:p>
      <w:pPr>
        <w:pStyle w:val="BookText"/>
        <w:rPr/>
      </w:pPr>
      <w:bookmarkEnd w:id="46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التي رويت في أن الإنسان يجبر على نفقة الوالدين </w:t>
      </w:r>
      <w:r>
        <w:rPr>
          <w:rStyle w:val="FootnoteAnchor"/>
          <w:rtl w:val="true"/>
        </w:rPr>
        <w:footnoteReference w:id="632"/>
      </w:r>
      <w:r>
        <w:rPr>
          <w:rFonts w:ascii="Amiri" w:hAnsi="Amiri" w:eastAsia="Amiri" w:cs="Amiri"/>
          <w:color w:val="111111"/>
          <w:sz w:val="28"/>
          <w:sz w:val="28"/>
          <w:szCs w:val="28"/>
          <w:rtl w:val="true"/>
          <w:lang w:bidi="ar-SA"/>
        </w:rPr>
        <w:t>والولد يتناول هذا الموضع، لأنها على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خصها بالزمن دون الصحيح فعليه الدلالة، وإذا ثبتت النفقة وجبت الفطرة لأنه صار من عياله، فيتناوله عموم اللفظ في وجوب الفطرة عمن يمونه</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2570000_1067777946"/>
      <w:bookmarkStart w:id="466" w:name="_Toc175"/>
      <w:bookmarkEnd w:id="465"/>
      <w:r>
        <w:rPr>
          <w:rtl w:val="true"/>
        </w:rPr>
        <w:t>حكم الولد الكبير إذا كان معسراً</w:t>
      </w:r>
      <w:bookmarkEnd w:id="4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الكبير إن كان موسرا فنفقته وفطرته عليه بلا خلاف، وإن كان معسرا فنفقته وفطرته على والده، صحيحا كان أو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زمنا نفقته وفطرته على أبيه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النفقة دون الفطرة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معسرا صحيحا فعلى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على قولين </w:t>
      </w:r>
      <w:r>
        <w:rPr>
          <w:rStyle w:val="FootnoteAnchor"/>
          <w:rtl w:val="true"/>
        </w:rPr>
        <w:footnoteReference w:id="635"/>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على والده قولا واحدا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570002_1067777946"/>
      <w:bookmarkStart w:id="468" w:name="_Toc176"/>
      <w:bookmarkEnd w:id="467"/>
      <w:r>
        <w:rPr>
          <w:rtl w:val="true"/>
        </w:rPr>
        <w:t>حكم المملوك الغائب</w:t>
      </w:r>
      <w:bookmarkEnd w:id="4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مملوك غائب يعلم حياته وجبت عليه فطرته رجي عوده أو لم يرج، وإن لم يعلم حياته لا تلزمه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في الأول مثل ما قلناه </w:t>
      </w:r>
      <w:r>
        <w:rPr>
          <w:rStyle w:val="FootnoteAnchor"/>
          <w:rtl w:val="true"/>
        </w:rPr>
        <w:footnoteReference w:id="637"/>
      </w:r>
      <w:r>
        <w:rPr>
          <w:rFonts w:ascii="Amiri" w:hAnsi="Amiri" w:eastAsia="Amiri" w:cs="Amiri"/>
          <w:color w:val="111111"/>
          <w:sz w:val="28"/>
          <w:sz w:val="28"/>
          <w:szCs w:val="28"/>
          <w:rtl w:val="true"/>
          <w:lang w:bidi="ar-SA"/>
        </w:rPr>
        <w:t>، وفي الثاني على قولين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فطرته، وهو قول أبي إسحاق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469" w:name="pg10211_93529"/>
    </w:p>
    <w:p>
      <w:pPr>
        <w:pStyle w:val="BookText"/>
        <w:rPr/>
      </w:pPr>
      <w:bookmarkEnd w:id="469"/>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تلزمه، وبه قال المزني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يعلم بقاؤه لا يعلم أنه مالك للعبد، وإذا لم يتحقق الملك لا تلزمه، لأن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يخرجه عن نفسه وعن مملوكه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وهذا لا يعلم أنه له مملوكا فلا 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علم حياته فإنما أوجبنا عليه لعموم الأخبار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570004_1067777946"/>
      <w:bookmarkStart w:id="471" w:name="_Toc177"/>
      <w:bookmarkEnd w:id="470"/>
      <w:r>
        <w:rPr>
          <w:rtl w:val="true"/>
        </w:rPr>
        <w:t>حكم المملوك المعضوب</w:t>
      </w:r>
      <w:bookmarkEnd w:id="4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المعضوب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المقعد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هذه صفته ينعتق عليه على ما سنبينه فيما بعد، وعليه إجماع الفرقة، فإذا انعتق لا تلزمه نفقته إلا أن يتكفل بنفقته فتلزمه حينئذ فطرته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570006_1067777946"/>
      <w:bookmarkStart w:id="473" w:name="_Toc178"/>
      <w:bookmarkEnd w:id="472"/>
      <w:r>
        <w:rPr>
          <w:rtl w:val="true"/>
        </w:rPr>
        <w:t>وجوب اخراج الفطرة عن المملوك أو الزوجة الكافرة</w:t>
      </w:r>
      <w:bookmarkEnd w:id="4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مملوك كافر، أو زوجة كافرة، وجب عليه إخراج الفطرة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إخراج الفطرة عن الكافر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إخراج الفطرة عن المملوك وإن كافرا، ولا </w:t>
      </w:r>
      <w:bookmarkStart w:id="474" w:name="pg10211_93530"/>
    </w:p>
    <w:p>
      <w:pPr>
        <w:pStyle w:val="BookText"/>
        <w:rPr/>
      </w:pPr>
      <w:bookmarkEnd w:id="474"/>
      <w:r>
        <w:rPr>
          <w:rFonts w:ascii="Amiri" w:hAnsi="Amiri" w:eastAsia="Amiri" w:cs="Amiri"/>
          <w:color w:val="111111"/>
          <w:sz w:val="28"/>
          <w:sz w:val="28"/>
          <w:szCs w:val="28"/>
          <w:rtl w:val="true"/>
          <w:lang w:bidi="ar-SA"/>
        </w:rPr>
        <w:t xml:space="preserve">يلزمه إخراجها عن الزوجة، بناء منه على أن الفطرة لا تجب بالزوجية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بصدقة الفطرة عن الصغير والكبير والحر والعبد ممن تمونون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ولم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تمونون، وهذا ممن يمونه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570008_1067777946"/>
      <w:bookmarkStart w:id="476" w:name="_Toc179"/>
      <w:bookmarkEnd w:id="475"/>
      <w:r>
        <w:rPr>
          <w:rtl w:val="true"/>
        </w:rPr>
        <w:t>اجبار المشرك علی بيع عبده إذا أسلم</w:t>
      </w:r>
      <w:bookmarkEnd w:id="4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لمشرك عبد مشرك، فأسلم العبد، أجبر على بيعه، ولا يترك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هلال شوال ثم أسلم إلى قبل الزوال، لم يلزم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إنه يزكي، وهو أصحهما عندهم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وإيجاب ذلك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وإن كان الكافر مخاطبا بالعبادات، فإخراج الزكاة لا يصح منه، لأنه يحتاج إلى نية القربة، وهي لا تتأتى منه مع كفره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2570010_1067777946"/>
      <w:bookmarkStart w:id="478" w:name="_Toc180"/>
      <w:bookmarkEnd w:id="477"/>
      <w:r>
        <w:rPr>
          <w:rtl w:val="true"/>
        </w:rPr>
        <w:t>الفطرة تتحمل بالزوجية</w:t>
      </w:r>
      <w:bookmarkEnd w:id="4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زكاة الفطرة تتحمل بالزوجية، فإن أخرجت المرأة عن نفسها بإذن زوجها أجزأ عنها بلا خلاف، وإن أخرجت بغير إذنه فإنه لا يجزي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يجزي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فطرتها على زوجها، ففعلها لا يسقط الفرض عنه إلا </w:t>
      </w:r>
      <w:bookmarkStart w:id="479" w:name="pg10211_93531"/>
    </w:p>
    <w:p>
      <w:pPr>
        <w:pStyle w:val="BookText"/>
        <w:rPr/>
      </w:pPr>
      <w:bookmarkEnd w:id="479"/>
      <w:r>
        <w:rPr>
          <w:rFonts w:ascii="Amiri" w:hAnsi="Amiri" w:eastAsia="Amiri" w:cs="Amiri"/>
          <w:color w:val="111111"/>
          <w:sz w:val="28"/>
          <w:sz w:val="28"/>
          <w:szCs w:val="28"/>
          <w:rtl w:val="true"/>
          <w:lang w:bidi="ar-SA"/>
        </w:rPr>
        <w:t>بدليل، ولا دليل على ذلك</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570012_1067777946"/>
      <w:bookmarkStart w:id="481" w:name="_Toc181"/>
      <w:bookmarkEnd w:id="480"/>
      <w:r>
        <w:rPr>
          <w:rtl w:val="true"/>
        </w:rPr>
        <w:t>حكم من ولد له مولود ليلة العيد</w:t>
      </w:r>
      <w:bookmarkEnd w:id="4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روايات أصحابنا فيمن ولد له مولود ليلة العيد، فروي أنه يلزمه فطرته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لا يلزمه فطرته إذا أهل شوال </w:t>
      </w:r>
      <w:r>
        <w:rPr>
          <w:rStyle w:val="FootnoteAnchor"/>
          <w:rtl w:val="true"/>
        </w:rPr>
        <w:footnoteReference w:id="650"/>
      </w:r>
      <w:r>
        <w:rPr>
          <w:rFonts w:ascii="Amiri" w:hAnsi="Amiri" w:eastAsia="Amiri" w:cs="Amiri"/>
          <w:color w:val="111111"/>
          <w:sz w:val="28"/>
          <w:sz w:val="28"/>
          <w:szCs w:val="28"/>
          <w:rtl w:val="true"/>
          <w:lang w:bidi="ar-SA"/>
        </w:rPr>
        <w:t>وقال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بطلوع الفجر الثاني من يوم الفطر، فإن تزوج امرأة أو ملك عبدا أو ولد له ولد أو أسلم كافر قبل طلوع الفجر بلحظة، ثم طلع فعليه فطرته، فإن ماتوا قبل طلوعه فلا شئ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بغروب الشمس في آخر يوم من رمضان، فلو تزوج امرأة أو ملك عبدا أو ولد له ولد أو أسلم كافر قبل الغروب بلحظة، ثم غربت، وجبت الفطرة، وإن ماتوا قبل الغروب بلحظة فلا فطرة عليه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وجدت الزوجية أو ملك العبد أو ولد له بعد الغروب وزالوا قبل طلوع الفجر، فلا فطرة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في العبد بقوله الجديد، وفي الولد بقوله القديم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bookmarkStart w:id="482" w:name="pg10211_93532"/>
    </w:p>
    <w:p>
      <w:pPr>
        <w:pStyle w:val="BookText"/>
        <w:rPr/>
      </w:pPr>
      <w:bookmarkEnd w:id="482"/>
      <w:r>
        <w:rPr>
          <w:rFonts w:ascii="Amiri" w:hAnsi="Amiri" w:eastAsia="Amiri" w:cs="Amiri"/>
          <w:color w:val="111111"/>
          <w:sz w:val="28"/>
          <w:sz w:val="28"/>
          <w:szCs w:val="28"/>
          <w:rtl w:val="true"/>
          <w:lang w:bidi="ar-SA"/>
        </w:rPr>
        <w:t>وسألته عمن أسلم ليلة الفطرة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الأخرى رواها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الفطرة متى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يوم الفطر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الجمع بينهما أن يحمل الخبر الأول على سقوط الفرض بخروج الشهر، والثانية بحملها على الاستحباب، ويقوي ذلك أن الأصل براءة الذمة، فلا يعلق عليها شئ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رسول اللّه صلى اللّه عليه وآله صدقة الفطرة في رمضان طهرة للصائم من اللغو والرفث وطعمة للمساكين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570014_1067777946"/>
      <w:bookmarkStart w:id="484" w:name="_Toc182"/>
      <w:bookmarkEnd w:id="483"/>
      <w:r>
        <w:rPr>
          <w:rtl w:val="true"/>
        </w:rPr>
        <w:t>حكم العبد الذي بين شريكين</w:t>
      </w:r>
      <w:bookmarkEnd w:id="4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بين شريكين فعليهما فطرته بالحصة، وكذلك إن كان بينهما ألف عبد، أو كان ألف عبد لألف نفس مشاعا، الباب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بين شريكين سقطت الفطرة، ولو كان بينهما ألف عبد مشاعا فلا فطرة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في وجوب إخراج الفطرة عن العبد </w:t>
      </w:r>
      <w:r>
        <w:rPr>
          <w:rStyle w:val="FootnoteAnchor"/>
          <w:rtl w:val="true"/>
        </w:rPr>
        <w:footnoteReference w:id="659"/>
      </w:r>
      <w:r>
        <w:rPr>
          <w:rFonts w:ascii="Amiri" w:hAnsi="Amiri" w:eastAsia="Amiri" w:cs="Amiri"/>
          <w:color w:val="111111"/>
          <w:sz w:val="28"/>
          <w:sz w:val="28"/>
          <w:szCs w:val="28"/>
          <w:rtl w:val="true"/>
          <w:lang w:bidi="ar-SA"/>
        </w:rPr>
        <w:t xml:space="preserve">، ولم يفرقوا </w:t>
      </w:r>
    </w:p>
    <w:p>
      <w:pPr>
        <w:pStyle w:val="BookText"/>
        <w:rPr/>
      </w:pPr>
      <w:r>
        <w:rPr>
          <w:rFonts w:ascii="Amiri" w:hAnsi="Amiri" w:eastAsia="Amiri" w:cs="Amiri"/>
          <w:color w:val="111111"/>
          <w:sz w:val="28"/>
          <w:sz w:val="28"/>
          <w:szCs w:val="28"/>
          <w:rtl w:val="true"/>
          <w:lang w:bidi="ar-SA"/>
        </w:rPr>
        <w:t>بين أن يكون مشاعا أو غير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الاحتياط يقتضي ذلك، لأنه إذا أخرج برئت ذمته بيقين، وإذا لم يخرج ففي براءتها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أوجبنا على الشريكين زكاة عبد واحد، كان عليهما من فاضل قوتهما الغالب عليه، فإن اختلف قوتهما كانا مخيرين بين الإنفاق من جنس واحد، سواء كان الأدون أو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أخرجا مختلفين كان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يخرجان من جنس واحد من أدونهما قوتا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يخرجان من جنسين مختلفين على قول الشافعي إنه يجب إخراجه من غالب قوته، وبه قال أبو عبيد بن حربويه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اختاره أبو عباس وأبو إسحاق أنهما يخرجان مع غالب قوت البلد، لأنه الذي يلزم المكلف دون قوت نفسه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في التخيير بين الأجناس ولم يفوقوا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يونس بن عبد الرحمن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على كل أهل البوادي الفطرة؟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كل من أقتات قوتا فعليه أن يؤدي من ذلك القوت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هذا الخبر الصفار بإسناده عن يونس عن زرارة وابن مسكان عن أبي عبد اللّه عليه السلام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85" w:name="pg10211_93534"/>
    </w:p>
    <w:p>
      <w:pPr>
        <w:pStyle w:val="Heading3"/>
        <w:numPr>
          <w:ilvl w:val="2"/>
          <w:numId w:val="1"/>
        </w:numPr>
        <w:rPr/>
      </w:pPr>
      <w:bookmarkStart w:id="486" w:name="__RefHeading___Toc2570016_1067777946"/>
      <w:bookmarkStart w:id="487" w:name="_Toc183"/>
      <w:bookmarkEnd w:id="485"/>
      <w:bookmarkEnd w:id="486"/>
      <w:r>
        <w:rPr>
          <w:rtl w:val="true"/>
        </w:rPr>
        <w:t>حكم من باع عبدا قبل هلال شوال بأقل من ثلاثة أيام</w:t>
      </w:r>
      <w:bookmarkEnd w:id="4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المملوك حرا، وبعضه مملوك، لزمته فطرته بمقدار ما يملك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في هذا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سيده بمقدار ما يملك، ولا شئ على العبد بالحرية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زكاته تامة، ولا شئ على العبد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وعندنا فيما يبقي منه، إن كان يملك نصابا، وجب عليه فطرته، وإلا فلا شئ عليه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ما يفضل عن قوت يومه لزمته، وإلا فلا شئ عليه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دللنا به على العبد بين الشريكين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عبدا قبل هلال شوال، فأهل شوال قبل أن تمضي ثلاثة أيام التي هي شرط في الحيوان، كان الفطرة على البائع، لأنه في ملكه بعد، وإن كان بينهما الشرط أكثر من ثلاثة أيام للبائع أو لهما، كان مثل ذلك على البائع فطرته، وإن كان الشرط فيما زاد للمشتري، كانت الفطرة عليه، لأنه إذا اختار دل على أن العقد كان له في الأول</w:t>
      </w:r>
      <w:r>
        <w:rPr>
          <w:rFonts w:eastAsia="Amiri" w:cs="Amiri" w:ascii="Amiri" w:hAnsi="Amiri"/>
          <w:color w:val="111111"/>
          <w:sz w:val="28"/>
          <w:szCs w:val="28"/>
          <w:rtl w:val="true"/>
          <w:lang w:bidi="ar-SA"/>
        </w:rPr>
        <w:t xml:space="preserve">. </w:t>
      </w:r>
      <w:bookmarkStart w:id="488" w:name="pg10211_93535"/>
    </w:p>
    <w:p>
      <w:pPr>
        <w:pStyle w:val="BookText"/>
        <w:rPr/>
      </w:pPr>
      <w:bookmarkEnd w:id="488"/>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عبدا بشرط خيار المجلس أو خيار الثلاث، وكان الخيار لهما أو لأحدهما، فلا فرق في ذلك الباب الواحد، تكون الفطرة على مالك العبد، وله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بنفس العقد، فالفطرة على المشتري، وهو اختيار المزني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وقطع الخيار، فعلى هذا على البائع فطرته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مراعى باختيار أحدهما، فإن كان الاختيار للبائع كان العبد له والفطرة عليه، وإن اختار المشتري تبين أن العبد له وعليه فطرته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الحيوان في مدة الخيار كان من مال البائع دون مال المشتري </w:t>
      </w:r>
      <w:r>
        <w:rPr>
          <w:rStyle w:val="FootnoteAnchor"/>
          <w:rtl w:val="true"/>
        </w:rPr>
        <w:footnoteReference w:id="674"/>
      </w:r>
      <w:r>
        <w:rPr>
          <w:rFonts w:ascii="Amiri" w:hAnsi="Amiri" w:eastAsia="Amiri" w:cs="Amiri"/>
          <w:color w:val="111111"/>
          <w:sz w:val="28"/>
          <w:sz w:val="28"/>
          <w:szCs w:val="28"/>
          <w:rtl w:val="true"/>
          <w:lang w:bidi="ar-SA"/>
        </w:rPr>
        <w:t>وذلك يدل على أن الملك له وعليه فطرته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570018_1067777946"/>
      <w:bookmarkStart w:id="490" w:name="_Toc184"/>
      <w:bookmarkEnd w:id="489"/>
      <w:r>
        <w:rPr>
          <w:rtl w:val="true"/>
        </w:rPr>
        <w:t>الدين لا يمنع من وجوب الفطرة</w:t>
      </w:r>
      <w:bookmarkEnd w:id="4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شوال، وله رقيق، وعليه دين، ثم مات، فإن الدين لا يمنع وجوب الفطرة، فإن كانت تركته بقي بما عليه من الصدقة والدين، قضي دينه وأخرجت فطرته، وما بقي فللورثة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 كانت التركة بالحصص بين الدين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حق الآدمي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فيهما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491" w:name="pg10211_93536"/>
    </w:p>
    <w:p>
      <w:pPr>
        <w:pStyle w:val="BookText"/>
        <w:rPr/>
      </w:pPr>
      <w:bookmarkEnd w:id="49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حقان وجبا عليه، وليس تقديم أحدهما على صاحبه أولى من الآخر، فيجب أن يسوى بينهما، ومن رجح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570020_1067777946"/>
      <w:bookmarkStart w:id="493" w:name="_Toc185"/>
      <w:bookmarkEnd w:id="492"/>
      <w:r>
        <w:rPr>
          <w:rtl w:val="true"/>
        </w:rPr>
        <w:t>حكم من مات قبل هلال شوال وله عبد وعليه دين</w:t>
      </w:r>
      <w:bookmarkEnd w:id="4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قبل هلال شوال وله عبد، وعليه دين، ثم أهل شوال بيه العبد في الدين، ولم يلزم أحدا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سعيد الإصطخري من أصحاب الشافعي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تلزم الفطرة الورثة، لأن التركة لهم وإن كانت مرهونة بالدين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آية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فثبت أن الميراث يستحق بعد قضاء الدين والوصية، فلا يجوز نقلها إليهم مع بقاء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ينتقل إلى الورثة بنفس الموت، لكان إذا مات وله تركة وعليه دين وله إبنان، فمات أحدهما وخلف ابنا، ثم أبرأه منه له الدين عنه، كانت التركة بين الابن وابن الابن، فلو لم تكن منتقلة إلى الابنين بوفاته لما كان لابن الابن شئ هاهنا، فإن الوارث يملك ممن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الوارث يملك قضاء الدين من غير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يملك طلب التركة حيث وجدها، ويملك المخاصمة، ويملك أن يحلف، فلولا أنها له ما ملك إثباتها بيمينه، لأن أحدا لا يثبت بيمينه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وإن لم ينتقل إليها فهو مبقي على ملك الميت، فإذا أبرأه من له الدين، انتقل منه إلى ابنيه اللذين خلفهما، ولذلك صحت منهم المطالبة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واليمين وغير ذلك من الأحكام</w:t>
      </w:r>
      <w:r>
        <w:rPr>
          <w:rFonts w:eastAsia="Amiri" w:cs="Amiri" w:ascii="Amiri" w:hAnsi="Amiri"/>
          <w:color w:val="111111"/>
          <w:sz w:val="28"/>
          <w:szCs w:val="28"/>
          <w:rtl w:val="true"/>
          <w:lang w:bidi="ar-SA"/>
        </w:rPr>
        <w:t xml:space="preserve">. </w:t>
      </w:r>
      <w:bookmarkStart w:id="494" w:name="pg10211_93537"/>
    </w:p>
    <w:p>
      <w:pPr>
        <w:pStyle w:val="Heading3"/>
        <w:numPr>
          <w:ilvl w:val="2"/>
          <w:numId w:val="1"/>
        </w:numPr>
        <w:rPr/>
      </w:pPr>
      <w:bookmarkStart w:id="495" w:name="__RefHeading___Toc2570022_1067777946"/>
      <w:bookmarkStart w:id="496" w:name="_Toc186"/>
      <w:bookmarkEnd w:id="494"/>
      <w:bookmarkEnd w:id="495"/>
      <w:r>
        <w:rPr>
          <w:rtl w:val="true"/>
        </w:rPr>
        <w:t>حكم من أوصی بعبده ومات قبل أن يهلّ شوال</w:t>
      </w:r>
      <w:bookmarkEnd w:id="4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بعبده، ومات الموصي قبل أن يهل شوال، ثم قبل الموصي له الوصية، لم يخل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يقبل قبل أن يهل شوال أو بعده، فإن قبل قبله، كانت الفطرة عليه، لأنه حصل في ملكه بلا خلاف، وإن قبل بعد أن يهل شوال، فلا يلزم أحدا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حين قبل، فعلى هذا لا يلزم أحدا فطرته، وفيه وجه آخر أن فطرته في تركة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مراعى، فإن قبل تبينا أنه ملك بالوصاية ولزمته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 تبينا أن الورث انتقل إليهم بالوفاة، فعليهم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يزول ملكه عنه بالموت إلى الموصى له بذلك، كالميراث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نقل المزني إلى المختصر </w:t>
      </w:r>
      <w:r>
        <w:rPr>
          <w:rStyle w:val="FootnoteAnchor"/>
          <w:rtl w:val="true"/>
        </w:rPr>
        <w:footnoteReference w:id="679"/>
      </w:r>
      <w:r>
        <w:rPr>
          <w:rFonts w:ascii="Amiri" w:hAnsi="Amiri" w:eastAsia="Amiri" w:cs="Amiri"/>
          <w:color w:val="111111"/>
          <w:sz w:val="28"/>
          <w:sz w:val="28"/>
          <w:szCs w:val="28"/>
          <w:rtl w:val="true"/>
          <w:lang w:bidi="ar-SA"/>
        </w:rPr>
        <w:t>، وإنه دخل في ملك الموصى له بغير اختياره، فإن قبل استقر ملكه، وإن رد خرج الآن من ملكه إلى 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الميت، فعلى هذا يلزم الموصى له فطرته، وأبي أكثر أصحابه هذا القول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وليس في الشرع دليل على شغل واحد منهما، فيجب تركهما على الأصل</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570024_1067777946"/>
      <w:bookmarkStart w:id="498" w:name="_Toc187"/>
      <w:bookmarkEnd w:id="497"/>
      <w:r>
        <w:rPr>
          <w:rtl w:val="true"/>
        </w:rPr>
        <w:t>إذا مات الموصي والموصى له قبل ان يقبل الوصية</w:t>
      </w:r>
      <w:bookmarkEnd w:id="4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الموصي، ثم مات الموصي له قبل أن يقبل الوصية، قام ورثته مقامه في قبول الوصية، وصار مثل المسألة الأولى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499" w:name="pg10211_93538"/>
    </w:p>
    <w:p>
      <w:pPr>
        <w:pStyle w:val="BookText"/>
        <w:rPr/>
      </w:pPr>
      <w:bookmarkEnd w:id="499"/>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الوصية </w:t>
      </w:r>
      <w:r>
        <w:rPr>
          <w:rStyle w:val="FootnoteAnchor"/>
          <w:rtl w:val="true"/>
        </w:rPr>
        <w:footnoteReference w:id="682"/>
      </w:r>
      <w:r>
        <w:rPr>
          <w:rFonts w:ascii="Amiri" w:hAnsi="Amiri" w:eastAsia="Amiri" w:cs="Amiri"/>
          <w:color w:val="111111"/>
          <w:sz w:val="28"/>
          <w:sz w:val="28"/>
          <w:szCs w:val="28"/>
          <w:rtl w:val="true"/>
          <w:lang w:bidi="ar-SA"/>
        </w:rPr>
        <w:t xml:space="preserve">، وحكي عنه أيضا أنها تتم بموت الموصى له، ودخلت في ملكه بموته ولا يفتقر إلى قبول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بينا في المسألة الأولى من الذي تلزمه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570026_1067777946"/>
      <w:bookmarkStart w:id="501" w:name="_Toc188"/>
      <w:bookmarkEnd w:id="500"/>
      <w:r>
        <w:rPr>
          <w:rtl w:val="true"/>
        </w:rPr>
        <w:t>حكم من وهب لغيره عبداً قبل ان يهلَّ شوال</w:t>
      </w:r>
      <w:bookmarkEnd w:id="5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لغيره عبدا قبل أن يهل شوال فقبله الموهوب له، ولم يقبضه حتى يهل شوال، ثم قبضه، فالفطرة على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الأم، وهو قول مالك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الواهب، لأن الهبة تملك بالقبض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منعقدة بالإيجاب والقبول، وليس من شرط انعقادها القبض، وسنبين ذلك في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ثبت هذه، لأن أحدا لا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أصحابنا من قال القبض شرط في صحة العقد، فعلى هذا لا فطرة عليه ، كما قال أبو إسحاق، وتلزم الفطرة الواهب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570028_1067777946"/>
      <w:bookmarkStart w:id="503" w:name="_Toc189"/>
      <w:bookmarkEnd w:id="502"/>
      <w:r>
        <w:rPr>
          <w:rtl w:val="true"/>
        </w:rPr>
        <w:t>على من تجب زكاة الفطرة</w:t>
      </w:r>
      <w:bookmarkEnd w:id="5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زكاة الفطرة على من ملك نصابا تجب فيه الزكاة، أو قيمة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فضل صاع عن قوته وقوت عياله ومن يمؤنه يوما وليلة </w:t>
      </w:r>
      <w:bookmarkStart w:id="504" w:name="pg10211_93539"/>
    </w:p>
    <w:p>
      <w:pPr>
        <w:pStyle w:val="BookText"/>
        <w:rPr/>
      </w:pPr>
      <w:bookmarkEnd w:id="504"/>
      <w:r>
        <w:rPr>
          <w:rFonts w:ascii="Amiri" w:hAnsi="Amiri" w:eastAsia="Amiri" w:cs="Amiri"/>
          <w:color w:val="111111"/>
          <w:sz w:val="28"/>
          <w:sz w:val="28"/>
          <w:szCs w:val="28"/>
          <w:rtl w:val="true"/>
          <w:lang w:bidi="ar-SA"/>
        </w:rPr>
        <w:t xml:space="preserve">وجب ذلك عليه، وبه قال أبو هريرة، وعطاء، والزهري، ومالك </w:t>
      </w:r>
      <w:r>
        <w:rPr>
          <w:rStyle w:val="FootnoteAnchor"/>
          <w:rtl w:val="true"/>
        </w:rPr>
        <w:footnoteReference w:id="688"/>
      </w:r>
      <w:r>
        <w:rPr>
          <w:rFonts w:ascii="Amiri" w:hAnsi="Amiri" w:eastAsia="Amiri" w:cs="Amiri"/>
          <w:color w:val="111111"/>
          <w:sz w:val="28"/>
          <w:sz w:val="28"/>
          <w:szCs w:val="28"/>
          <w:rtl w:val="true"/>
          <w:lang w:bidi="ar-SA"/>
        </w:rPr>
        <w:t xml:space="preserve">، وذهب إليه كثير من أصحابنا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وقد أجمعنا على أن من ذكرناه تلزمه زكاة الفطرة، ولا دليل على وجوبها على من قالوه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570030_1067777946"/>
      <w:bookmarkStart w:id="506" w:name="_Toc190"/>
      <w:bookmarkEnd w:id="505"/>
      <w:r>
        <w:rPr>
          <w:rtl w:val="true"/>
        </w:rPr>
        <w:t>حكم من كان عادماً وقت الوجوب</w:t>
      </w:r>
      <w:bookmarkEnd w:id="5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عادما وقت الوجوب، ثم وجد بعد خروج الوقت، لا يجب عليه، بل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وإيجاب ذلك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570032_1067777946"/>
      <w:bookmarkStart w:id="508" w:name="_Toc191"/>
      <w:bookmarkEnd w:id="507"/>
      <w:r>
        <w:rPr>
          <w:rtl w:val="true"/>
        </w:rPr>
        <w:t>الفطرة على الزوج بالزوجية وان كانت موسرة</w:t>
      </w:r>
      <w:bookmarkEnd w:id="5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الموسرة إذا كانت تحت معسر، أو تحت مملوك، أو الأمة تكون تحت مملوك أو معسر، فالفطرة على الزوج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يملك لا يلزمه شئ، لأن المعسر لا تجب عليه الفطرة، ولا يلزم الزوجة، ولا مولى الأمة شئ، 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وأصحابه فيها قولان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أن تخرجها عن نفسها، وعلى السيد أن يخرجها عن أمته</w:t>
      </w:r>
      <w:r>
        <w:rPr>
          <w:rFonts w:eastAsia="Amiri" w:cs="Amiri" w:ascii="Amiri" w:hAnsi="Amiri"/>
          <w:color w:val="111111"/>
          <w:sz w:val="28"/>
          <w:szCs w:val="28"/>
          <w:rtl w:val="true"/>
          <w:lang w:bidi="ar-SA"/>
        </w:rPr>
        <w:t xml:space="preserve">. </w:t>
      </w:r>
      <w:bookmarkStart w:id="509" w:name="pg10211_93540"/>
    </w:p>
    <w:p>
      <w:pPr>
        <w:pStyle w:val="BookText"/>
        <w:rPr/>
      </w:pPr>
      <w:bookmarkEnd w:id="509"/>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عليه </w:t>
      </w:r>
      <w:r>
        <w:rPr>
          <w:rStyle w:val="FootnoteAnchor"/>
          <w:rtl w:val="true"/>
        </w:rPr>
        <w:footnoteReference w:id="692"/>
      </w:r>
      <w:r>
        <w:rPr>
          <w:rFonts w:ascii="Amiri" w:hAnsi="Amiri" w:eastAsia="Amiri" w:cs="Amiri"/>
          <w:color w:val="111111"/>
          <w:sz w:val="28"/>
          <w:sz w:val="28"/>
          <w:szCs w:val="28"/>
          <w:rtl w:val="true"/>
          <w:lang w:bidi="ar-SA"/>
        </w:rPr>
        <w:t>،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من أن الفطرة تجب على الزوج، فإذا أعدم سقط عنه فرضها ووجوب ذلك على الزوجة، والسيد، ورجوعها عليها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570034_1067777946"/>
      <w:bookmarkStart w:id="511" w:name="_Toc192"/>
      <w:bookmarkEnd w:id="510"/>
      <w:r>
        <w:rPr>
          <w:rtl w:val="true"/>
        </w:rPr>
        <w:t>كراهة أخذ الفقير فطرته</w:t>
      </w:r>
      <w:bookmarkEnd w:id="5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الفقير الفطرة تبرعا، وهو ممن يحل له أخذ الفطرة، فرد عليه فطرته عليه بعينها، كره له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أخرجت شيئا في الصدقة فلا ترده في مالك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570036_1067777946"/>
      <w:bookmarkStart w:id="513" w:name="_Toc193"/>
      <w:bookmarkEnd w:id="512"/>
      <w:r>
        <w:rPr>
          <w:rtl w:val="true"/>
        </w:rPr>
        <w:t>مقدار زكاة الفطرة</w:t>
      </w:r>
      <w:bookmarkEnd w:id="5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صاع من أي جنس يجوز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علي عليه السلام، وعبد اللّه بن الزبير، وأبي هريرة، وأبي سعيد الخدري، وعائشة، ومن التابعين النخعي وغيرة وبه قال مالك، والشافعي، وأحمد بن حنبل وإسحاق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حنيفة إلى أنه إن أخرج تمرا أو شعيرا فصاع، وإن أخرج البر فنصف صاع، وعنه في الزبيب روايتان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 الصحابة، روي ذلك عن أبي بكر، وابن عباس، وجابر 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البر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الذمة تبرأ بيقين بإخراج الصاع، ولا تبرأ بيقين بإخراج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عبد اللّه بن عمر عن نافع عن ابن عمر أن النبي صلى اللّه عليه وآله فرض صدقة الفطرة صاعا من تمرا أو صاعا من شعير أو صاعا من بر على كل حر وعبد، ذكر أو أنثى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إذ كان فينا رسول اللّه صلى اللّه عليه وآله صاعا من طعام أو صاعا من شعير أو صاعا من أقط أو صاعا من زبيب، ولم نزل نخرجه حتى قدم علينا معاوية حاجا أو معتمرا وهو يومئذ خليفة فخطب الناس على منبر رسول اللّه صلى اللّه عليه وآله وذكر زكاة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مدين من سمراء الشام تعدل صاعا من تمر، وكان ذلك أول ما ذكر الناس المدين، قال أبو سعيد، فأما أنا فلا أخرجه إلا ذاك ما عشت أبدا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عليه السلام أنه سئل عن صدقة الفطرة؟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صاع من طعام،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صاع؟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بعد </w:t>
      </w:r>
      <w:bookmarkStart w:id="514" w:name="pg10211_93542"/>
    </w:p>
    <w:p>
      <w:pPr>
        <w:pStyle w:val="BookText"/>
        <w:rPr/>
      </w:pPr>
      <w:bookmarkEnd w:id="514"/>
      <w:r>
        <w:rPr>
          <w:rFonts w:ascii="Amiri" w:hAnsi="Amiri" w:eastAsia="Amiri" w:cs="Amiri"/>
          <w:color w:val="111111"/>
          <w:sz w:val="28"/>
          <w:sz w:val="28"/>
          <w:szCs w:val="28"/>
          <w:rtl w:val="true"/>
          <w:lang w:bidi="ar-SA"/>
        </w:rPr>
        <w:t>الإيمان، يعني قيمة معاوية</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2570038_1067777946"/>
      <w:bookmarkStart w:id="516" w:name="_Toc194"/>
      <w:bookmarkEnd w:id="515"/>
      <w:r>
        <w:rPr>
          <w:rtl w:val="true"/>
        </w:rPr>
        <w:t>جواز اخراج مقدار الزكاة من الجنس أو قيمته</w:t>
      </w:r>
      <w:bookmarkEnd w:id="5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صاع من الأجناس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أو الزبيب أو الحنطة، أو الشعير، أو الأرز، أو الأقط، 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أخرج قيمته بسعر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صاع مما كان قوتا حال الاختيار كالبر، والشعير، والذرة، والدخن، والثفل يعني ما له ثفل من الحبوب دون ما لا ثفل له من الأدهان </w:t>
      </w:r>
      <w:r>
        <w:rPr>
          <w:rStyle w:val="FootnoteAnchor"/>
          <w:rtl w:val="true"/>
        </w:rPr>
        <w:footnoteReference w:id="7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القيمة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يونس بن بكر </w:t>
      </w:r>
      <w:r>
        <w:rPr>
          <w:rStyle w:val="FootnoteAnchor"/>
          <w:rtl w:val="true"/>
        </w:rPr>
        <w:footnoteReference w:id="702"/>
      </w:r>
      <w:r>
        <w:rPr>
          <w:rFonts w:ascii="Amiri" w:hAnsi="Amiri" w:eastAsia="Amiri" w:cs="Amiri"/>
          <w:color w:val="111111"/>
          <w:sz w:val="28"/>
          <w:sz w:val="28"/>
          <w:szCs w:val="28"/>
          <w:rtl w:val="true"/>
          <w:lang w:bidi="ar-SA"/>
        </w:rPr>
        <w:t>عن أبي حنيفة أنه إن أخرج صاعا اهليلج أجزأه فإن كان هذا منه على سبيل القيمة فهو وفاق منه، وإن كان منه على سبيل أنه أصل فهو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فالأجناس التي اعتبرناها لا خلاف أنها تجزي، وما عاداها على جوازها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جواز إخراج القيمة فقد مضى في باب زكاة الأموال، فلا وجه لإعادته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570040_1067777946"/>
      <w:bookmarkStart w:id="518" w:name="_Toc195"/>
      <w:bookmarkEnd w:id="517"/>
      <w:r>
        <w:rPr>
          <w:rtl w:val="true"/>
        </w:rPr>
        <w:t>يستحب في الفطرة مما غلب على قوت البلد</w:t>
      </w:r>
      <w:bookmarkEnd w:id="5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ما يكون غالبا على قوت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على قوت نفسه، وهو قول أبي عبيد بن بويه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519" w:name="pg10211_93543"/>
    </w:p>
    <w:p>
      <w:pPr>
        <w:pStyle w:val="BookText"/>
        <w:rPr/>
      </w:pPr>
      <w:bookmarkEnd w:id="519"/>
      <w:r>
        <w:rPr>
          <w:rFonts w:ascii="IRNazanin" w:hAnsi="IRNazanin" w:eastAsia="IRNazanin"/>
          <w:color w:val="111111"/>
          <w:sz w:val="28"/>
          <w:sz w:val="28"/>
          <w:szCs w:val="28"/>
          <w:rtl w:val="true"/>
          <w:lang w:bidi="fa-IR"/>
        </w:rPr>
        <w:t xml:space="preserve">وقال أبو العباس وأبو إسحاق مثل قولنا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الرواية المروية عن أبي الحسن العسكري عليه السلام في تصنيف أهل الأمصار، وما يخرجه أهل كل مصر وبلدة، وقد ذكرناها في الكتاب الكبير </w:t>
      </w:r>
      <w:r>
        <w:rPr>
          <w:rStyle w:val="FootnoteAnchor"/>
          <w:rtl w:val="true"/>
        </w:rPr>
        <w:footnoteReference w:id="705"/>
      </w:r>
      <w:r>
        <w:rPr>
          <w:rFonts w:ascii="Amiri" w:hAnsi="Amiri" w:eastAsia="Amiri" w:cs="Amiri"/>
          <w:color w:val="111111"/>
          <w:sz w:val="28"/>
          <w:sz w:val="28"/>
          <w:szCs w:val="28"/>
          <w:rtl w:val="true"/>
          <w:lang w:bidi="ar-SA"/>
        </w:rPr>
        <w:t>، وذلك يدل على أن المراعى غالب قوت أهل البلد، لأن اعتبار قوت نفس الإنسان لا طريق إلى تعيينه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570042_1067777946"/>
      <w:bookmarkStart w:id="521" w:name="_Toc196"/>
      <w:bookmarkEnd w:id="520"/>
      <w:r>
        <w:rPr>
          <w:rtl w:val="true"/>
        </w:rPr>
        <w:t>لا فرق بين اخراج اعلی الجنس أو أدونه</w:t>
      </w:r>
      <w:bookmarkEnd w:id="5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 حال قوت البلد، فلا فرق أن يخرجه من أعلاه أو من أدونه، فإنه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وافقنا من أصحاب الشافعي في هذه المسألة لهم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الغالب الأدنى، وأخرج الأعلى أجزأه، وإن كان الأعلى فأخرج الأدنى لم يجزه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الأخبار المروية في هذا الكتاب تضمنت التخيير، لأن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 من تمر أو صاع من زبيب أو من حنطة أو شعير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570044_1067777946"/>
      <w:bookmarkStart w:id="523" w:name="_Toc197"/>
      <w:bookmarkEnd w:id="522"/>
      <w:r>
        <w:rPr>
          <w:rtl w:val="true"/>
        </w:rPr>
        <w:t>لا يجزي في الفطرة الدقيق والسويق</w:t>
      </w:r>
      <w:bookmarkEnd w:id="5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الفطرة الدقيق والسويق أصلا وبه قال الشافعي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أخرجه على وجه القيمة كان جائزا عندنا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والسويق يجزي كل واحد منهما أصلا كالبر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524" w:name="pg10211_93544"/>
    </w:p>
    <w:p>
      <w:pPr>
        <w:pStyle w:val="BookText"/>
        <w:rPr/>
      </w:pPr>
      <w:bookmarkEnd w:id="524"/>
      <w:r>
        <w:rPr>
          <w:rFonts w:ascii="Amiri" w:hAnsi="Amiri" w:eastAsia="Amiri" w:cs="Amiri"/>
          <w:color w:val="111111"/>
          <w:sz w:val="28"/>
          <w:sz w:val="28"/>
          <w:szCs w:val="28"/>
          <w:rtl w:val="true"/>
          <w:lang w:bidi="ar-SA"/>
        </w:rPr>
        <w:t>وقال أبو القاسم بن بشار الأنماطي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الدقيق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أن ما قلناه جائز، وليس على إجزاء ما ذكروه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الأخبار المروية تضمنت الحب ولم تتضمن الدقيق والسويق </w:t>
      </w:r>
      <w:r>
        <w:rPr>
          <w:rStyle w:val="FootnoteAnchor"/>
          <w:rtl w:val="true"/>
        </w:rPr>
        <w:footnoteReference w:id="711"/>
      </w:r>
      <w:r>
        <w:rPr>
          <w:rFonts w:ascii="IRNazanin" w:hAnsi="IRNazanin" w:eastAsia="IRNazanin"/>
          <w:color w:val="111111"/>
          <w:sz w:val="28"/>
          <w:sz w:val="28"/>
          <w:szCs w:val="28"/>
          <w:rtl w:val="true"/>
          <w:lang w:bidi="fa-IR"/>
        </w:rPr>
        <w:t>، فما خالفها وجب اطراحه</w:t>
      </w:r>
      <w:r>
        <w:rPr>
          <w:rFonts w:eastAsia="IRNazanin" w:cs="IRNazanin"/>
          <w:color w:val="111111"/>
          <w:sz w:val="28"/>
          <w:szCs w:val="28"/>
          <w:rtl w:val="true"/>
          <w:lang w:bidi="fa-IR"/>
        </w:rPr>
        <w:t>.</w:t>
      </w:r>
    </w:p>
    <w:p>
      <w:pPr>
        <w:pStyle w:val="Heading3"/>
        <w:numPr>
          <w:ilvl w:val="2"/>
          <w:numId w:val="1"/>
        </w:numPr>
        <w:rPr/>
      </w:pPr>
      <w:bookmarkStart w:id="525" w:name="__RefHeading___Toc2570046_1067777946"/>
      <w:bookmarkStart w:id="526" w:name="_Toc198"/>
      <w:bookmarkEnd w:id="525"/>
      <w:r>
        <w:rPr>
          <w:rtl w:val="true"/>
        </w:rPr>
        <w:t>وجوب الفطرة علی المسلمين كافة</w:t>
      </w:r>
      <w:bookmarkEnd w:id="5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واجبة على المسلمين من أهل الحضر والبادية، وبه قال جميع الفقهاء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وعمر بن عبد العزيز، وربيعة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على أهل البادية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المروية في هذا الباب عامة لجميع الناس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خصصها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570048_1067777946"/>
      <w:bookmarkStart w:id="528" w:name="_Toc199"/>
      <w:bookmarkEnd w:id="527"/>
      <w:r>
        <w:rPr>
          <w:rtl w:val="true"/>
        </w:rPr>
        <w:t>لا يجوز لأهل البادية اخراج الفطرة أقطا أو لبنا</w:t>
      </w:r>
      <w:bookmarkEnd w:id="5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البادية أن يخرجوا أقطا أو لبنا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الأقط، فإن لم يكن فصاعا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يؤدوا أقطا، فإن أدوا لا أقول تجب عليهم الإعادة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529" w:name="pg10211_93545"/>
    </w:p>
    <w:p>
      <w:pPr>
        <w:pStyle w:val="BookText"/>
        <w:rPr/>
      </w:pPr>
      <w:bookmarkEnd w:id="529"/>
      <w:r>
        <w:rPr>
          <w:rFonts w:ascii="Amiri" w:hAnsi="Amiri" w:eastAsia="Amiri" w:cs="Amiri"/>
          <w:color w:val="111111"/>
          <w:sz w:val="28"/>
          <w:sz w:val="28"/>
          <w:szCs w:val="28"/>
          <w:rtl w:val="true"/>
          <w:lang w:bidi="ar-SA"/>
        </w:rPr>
        <w:t>واختلف أصحابه 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قوله أنه جائز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جائز، والآخر غير جائز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سعيد الخدري فيما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صاع من أقط</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570050_1067777946"/>
      <w:bookmarkStart w:id="531" w:name="_Toc200"/>
      <w:bookmarkEnd w:id="530"/>
      <w:r>
        <w:rPr>
          <w:rtl w:val="true"/>
        </w:rPr>
        <w:t>حكم فطرة العبد الذي بين شريكين</w:t>
      </w:r>
      <w:bookmarkEnd w:id="5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عبد بين شريكين،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فطرته، فإن أخرج كل واحد منهما جنسا يخالف الجنس الآخر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إسحاق المروزي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570052_1067777946"/>
      <w:bookmarkStart w:id="533" w:name="_Toc201"/>
      <w:bookmarkEnd w:id="532"/>
      <w:r>
        <w:rPr>
          <w:rtl w:val="true"/>
        </w:rPr>
        <w:t>حكم من أخرج فطرة بدل الحنطة شعيرا</w:t>
      </w:r>
      <w:bookmarkEnd w:id="5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رويت في التخيير </w:t>
      </w:r>
      <w:r>
        <w:rPr>
          <w:rStyle w:val="FootnoteAnchor"/>
          <w:rtl w:val="true"/>
        </w:rPr>
        <w:footnoteReference w:id="721"/>
      </w:r>
      <w:r>
        <w:rPr>
          <w:rFonts w:ascii="Amiri" w:hAnsi="Amiri" w:eastAsia="Amiri" w:cs="Amiri"/>
          <w:color w:val="111111"/>
          <w:sz w:val="28"/>
          <w:sz w:val="28"/>
          <w:szCs w:val="28"/>
          <w:rtl w:val="true"/>
          <w:lang w:bidi="ar-SA"/>
        </w:rPr>
        <w:t>، أو يكون قوت البلد الغالب حنطة، جاز أن يخرج شعيرا</w:t>
      </w:r>
      <w:r>
        <w:rPr>
          <w:rFonts w:eastAsia="Amiri" w:cs="Amiri" w:ascii="Amiri" w:hAnsi="Amiri"/>
          <w:color w:val="111111"/>
          <w:sz w:val="28"/>
          <w:szCs w:val="28"/>
          <w:rtl w:val="true"/>
          <w:lang w:bidi="ar-SA"/>
        </w:rPr>
        <w:t xml:space="preserve">. </w:t>
      </w:r>
      <w:bookmarkStart w:id="534" w:name="pg10211_93546"/>
    </w:p>
    <w:p>
      <w:pPr>
        <w:pStyle w:val="BookText"/>
        <w:rPr/>
      </w:pPr>
      <w:bookmarkEnd w:id="534"/>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لا يجزيه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هذا الكتاب ظاهرها يقتضي التخيير، 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 من تمرا أو صاعا من شعير</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فوجب حملها على ظاهرها</w:t>
      </w:r>
      <w:r>
        <w:rPr>
          <w:rFonts w:eastAsia="IRNazanin" w:cs="IRNazanin"/>
          <w:color w:val="111111"/>
          <w:sz w:val="28"/>
          <w:szCs w:val="28"/>
          <w:rtl w:val="true"/>
          <w:lang w:bidi="fa-IR"/>
        </w:rPr>
        <w:t>.</w:t>
      </w:r>
    </w:p>
    <w:p>
      <w:pPr>
        <w:pStyle w:val="Heading3"/>
        <w:numPr>
          <w:ilvl w:val="2"/>
          <w:numId w:val="1"/>
        </w:numPr>
        <w:rPr/>
      </w:pPr>
      <w:bookmarkStart w:id="535" w:name="__RefHeading___Toc2570054_1067777946"/>
      <w:bookmarkStart w:id="536" w:name="_Toc202"/>
      <w:bookmarkEnd w:id="535"/>
      <w:r>
        <w:rPr>
          <w:rtl w:val="true"/>
        </w:rPr>
        <w:t>مصرف زكاة الفطرة</w:t>
      </w:r>
      <w:bookmarkEnd w:id="5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زكاة الفطرة مصرف زكاة الأموال إذا كان مستحقه فقيرا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والأصناف الموجودة في الزكاة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 والغارم، وفي 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يخص فريق منهم بذلك دون فريق، ولا يعطى الواحد أقل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هؤلاء الخمسة، وأقل ما يعطى من كل فريق ثلاثة </w:t>
      </w:r>
      <w:r>
        <w:rPr>
          <w:rStyle w:val="FootnoteAnchor"/>
          <w:rtl w:val="true"/>
        </w:rPr>
        <w:footnoteReference w:id="724"/>
      </w:r>
      <w:r>
        <w:rPr>
          <w:rFonts w:ascii="Amiri" w:hAnsi="Amiri" w:eastAsia="Amiri" w:cs="Amiri"/>
          <w:color w:val="111111"/>
          <w:sz w:val="28"/>
          <w:sz w:val="28"/>
          <w:szCs w:val="28"/>
          <w:rtl w:val="true"/>
          <w:lang w:bidi="ar-SA"/>
        </w:rPr>
        <w:t>يقسم كل صاع خمسة عشر سهما لكل إنسان منهم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يخص به الفقراء والمساكين، وقال به أبو سعيد الإصطخري من أصحاب الشافعي، فإذا أخرجها إلى ثلاثة أجزاء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يضعها في صنف شاة </w:t>
      </w:r>
      <w:r>
        <w:rPr>
          <w:rStyle w:val="FootnoteAnchor"/>
          <w:rtl w:val="true"/>
        </w:rPr>
        <w:footnoteReference w:id="726"/>
      </w:r>
      <w:r>
        <w:rPr>
          <w:rFonts w:ascii="Amiri" w:hAnsi="Amiri" w:eastAsia="Amiri" w:cs="Amiri"/>
          <w:color w:val="111111"/>
          <w:sz w:val="28"/>
          <w:sz w:val="28"/>
          <w:szCs w:val="28"/>
          <w:rtl w:val="true"/>
          <w:lang w:bidi="ar-SA"/>
        </w:rPr>
        <w:t>،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الخلاف في زكاة المال، وزاد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خص بها أهل الذمة جاز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537" w:name="pg10211_93547"/>
    </w:p>
    <w:p>
      <w:pPr>
        <w:pStyle w:val="BookText"/>
        <w:rPr/>
      </w:pPr>
      <w:bookmarkEnd w:id="53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والصدقة تتناول زكاة الفطرة وزكاة المال، فأما تخصيص فريق دون فريق فإجماع الطائفة عليه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570056_1067777946"/>
      <w:bookmarkStart w:id="539" w:name="_Toc203"/>
      <w:bookmarkEnd w:id="538"/>
      <w:r>
        <w:rPr>
          <w:rtl w:val="true"/>
        </w:rPr>
        <w:t>استسحاب حمل الزكواة الی الامام</w:t>
      </w:r>
      <w:bookmarkEnd w:id="5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حمل الزكوات زكاة الأموال الظاهرة والباطنة وزكاة الفطرة إلى الإمام ليفرقها على مستحقيها، فإن فرقها بنفسه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الباطنة هو بالخيار، والفطرة مثلها، والظاهرة فيهما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يتولاه بنفسه،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يحملها إلى الإمام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الأفضل أن يلي ذلك بنفسه إذا كان الإمام عادلا، فإن كان الإمام جائزا فإنه يليها بنفسه قولا واحدا، وإن حملها إليه سقط عنه فرضها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730"/>
      </w:r>
      <w:r>
        <w:rPr>
          <w:rFonts w:ascii="Amiri" w:hAnsi="Amiri" w:eastAsia="Amiri" w:cs="Amiri"/>
          <w:color w:val="111111"/>
          <w:sz w:val="28"/>
          <w:sz w:val="28"/>
          <w:szCs w:val="28"/>
          <w:rtl w:val="true"/>
          <w:lang w:bidi="ar-SA"/>
        </w:rPr>
        <w:t xml:space="preserve">،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731"/>
      </w:r>
      <w:r>
        <w:rPr>
          <w:rFonts w:ascii="Amiri" w:hAnsi="Amiri" w:eastAsia="Amiri" w:cs="Amiri"/>
          <w:color w:val="111111"/>
          <w:sz w:val="28"/>
          <w:sz w:val="28"/>
          <w:szCs w:val="28"/>
          <w:rtl w:val="true"/>
          <w:lang w:bidi="ar-SA"/>
        </w:rPr>
        <w:t>يدل على ذلك، والإمام قائم مقام النبي صلى اللّه على وآله في ذلك</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570058_1067777946"/>
      <w:bookmarkStart w:id="541" w:name="_Toc204"/>
      <w:bookmarkEnd w:id="540"/>
      <w:r>
        <w:rPr>
          <w:rtl w:val="true"/>
        </w:rPr>
        <w:t>وقت اخراج الفطرة</w:t>
      </w:r>
      <w:bookmarkEnd w:id="5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إخراج الفطرة يوم العيد قبل صلاة العيد، فإن أخرجها بعد صلاة العيد كانت صدقة، فإن أخرجها من أول الشهر كان جائزا، ومن أخرج بعد ذلك أثم، ويكون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542" w:name="pg10211_93548"/>
    </w:p>
    <w:p>
      <w:pPr>
        <w:pStyle w:val="BookText"/>
        <w:rPr/>
      </w:pPr>
      <w:bookmarkEnd w:id="542"/>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يخرج قبله، ولو أخرجها بسنين جاز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ما ذكرناه لا خلاف أنه جائز، وما ادعاه أبو حنيفة ليس عليه دليل</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570060_1067777946"/>
      <w:bookmarkStart w:id="544" w:name="_Toc205"/>
      <w:bookmarkEnd w:id="543"/>
      <w:r>
        <w:rPr>
          <w:rtl w:val="true"/>
        </w:rPr>
        <w:t>مقدار الصاع المعتبر في الفطرة</w:t>
      </w:r>
      <w:bookmarkEnd w:id="5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المعتبر في الفطرة في أربعة أمداد، والمد رطلان وربع بالعراقي، يكون تسعة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رطل وثلث، ويكون خمسة أرطال وثلث، وبه قال مالك وإليه رجع أبو يوسف، وإليه ذهب أحمد بن حنبل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الثوري وأبو حنيفة ومحمد إلى أن المد رطلان، والصاع ثمانية أرطال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 الفرقة، وطريقة الاحتياط، لأنه إذا أخرج ما قلناه برئت ذمته بيقين بلا خلاف، وليس على براءتها إذا أخرج ما قالوه دليل</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570062_1067777946"/>
      <w:bookmarkStart w:id="546" w:name="_Toc206"/>
      <w:bookmarkEnd w:id="545"/>
      <w:r>
        <w:rPr>
          <w:rtl w:val="true"/>
        </w:rPr>
        <w:t>الزكاة لا تسقط بالوفاة بعد حلول الحول</w:t>
      </w:r>
      <w:bookmarkEnd w:id="5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إذا وجبت بحلول الحول، وتمكن من إخراجها، ولم تسقط بوفاته، سواء كانت زكاة الأموال،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ذلك بوفاته، فإن أوصى بها كانت صدقة تطوع </w:t>
      </w:r>
    </w:p>
    <w:p>
      <w:pPr>
        <w:pStyle w:val="BookText"/>
        <w:rPr/>
      </w:pPr>
      <w:r>
        <w:rPr>
          <w:rFonts w:ascii="Amiri" w:hAnsi="Amiri" w:eastAsia="Amiri" w:cs="Amiri"/>
          <w:color w:val="111111"/>
          <w:sz w:val="28"/>
          <w:sz w:val="28"/>
          <w:szCs w:val="28"/>
          <w:rtl w:val="true"/>
          <w:lang w:bidi="ar-SA"/>
        </w:rPr>
        <w:t xml:space="preserve">تعتبر من الثلث هكذا زكاة الفطرة والكفارات، والحج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والجزية والعشر عنه روايتان، قال في الأصول ونقله أبو يوسف ومحمد أنه تسقط بالوفاة كالخراج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المبارك أنهما لا يسقطان بالموت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أن هذه حقوق واجبة تعلقت بذمته أو بماله، فلا يجوز إسقاطها بالموت إلا بدليل، ولا دليل يدل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خطاب للنبي صلى اللّه عليه وآله، ومن يقوم مقامه، فإذا كانت الأموال ثابتة وجب أن يؤخذ منها الصدقة</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0211_93551"/>
      <w:bookmarkStart w:id="548" w:name="pg10211_93551"/>
      <w:bookmarkEnd w:id="548"/>
    </w:p>
    <w:p>
      <w:pPr>
        <w:pStyle w:val="Heading2"/>
        <w:numPr>
          <w:ilvl w:val="1"/>
          <w:numId w:val="1"/>
        </w:numPr>
        <w:rPr/>
      </w:pPr>
      <w:bookmarkStart w:id="549" w:name="pg10211_93551"/>
      <w:bookmarkStart w:id="550" w:name="__RefHeading___Toc2570064_1067777946"/>
      <w:bookmarkStart w:id="551" w:name="_Toc207"/>
      <w:bookmarkEnd w:id="549"/>
      <w:bookmarkEnd w:id="550"/>
      <w:r>
        <w:rPr>
          <w:rtl w:val="true"/>
        </w:rPr>
        <w:t>كتاب الصوم</w:t>
      </w:r>
      <w:bookmarkEnd w:id="55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2570066_1067777946"/>
      <w:bookmarkStart w:id="553" w:name="_Toc208"/>
      <w:bookmarkEnd w:id="552"/>
      <w:r>
        <w:rPr>
          <w:rtl w:val="true"/>
        </w:rPr>
        <w:t>اشارة</w:t>
      </w:r>
      <w:bookmarkEnd w:id="5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0211_93553"/>
      <w:bookmarkStart w:id="555" w:name="pg10211_93553"/>
      <w:bookmarkEnd w:id="555"/>
    </w:p>
    <w:p>
      <w:pPr>
        <w:pStyle w:val="Heading3"/>
        <w:numPr>
          <w:ilvl w:val="2"/>
          <w:numId w:val="1"/>
        </w:numPr>
        <w:rPr/>
      </w:pPr>
      <w:bookmarkStart w:id="556" w:name="pg10211_93553"/>
      <w:bookmarkStart w:id="557" w:name="__RefHeading___Toc2570068_1067777946"/>
      <w:bookmarkStart w:id="558" w:name="_Toc209"/>
      <w:bookmarkEnd w:id="556"/>
      <w:bookmarkEnd w:id="557"/>
      <w:r>
        <w:rPr>
          <w:rtl w:val="true"/>
        </w:rPr>
        <w:t>في تفسير آية الصوم</w:t>
      </w:r>
      <w:bookmarkEnd w:id="5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أمنوا كتب عليكم الصيام كما كتب على الذين من قبلكم لعلكم تتقون أياما معدودات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أصحابنا من قال إنما عني بعشرة أيام من المحرم، وكان الفرض التخيير بين الصوم والإطعام، ثم 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فحتم على الصوم لا غيره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بالآية شهر رمضان، إلا أنه نسخ فرض التخيير إلى التضييق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غير شهر رمضان، وهو ثلاثة أيام في كل شهر كان هذا فرض الناس حين قدم النبي صلى اللّه عليه وآله المدينة، ثم نسخ بشهر رمضان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قاله الشافعي أقرب إلى الصواب، لأن الظاهر الأمر فيها، وليس فيه </w:t>
      </w:r>
      <w:bookmarkStart w:id="559" w:name="pg10211_93554"/>
    </w:p>
    <w:p>
      <w:pPr>
        <w:pStyle w:val="BookText"/>
        <w:rPr/>
      </w:pPr>
      <w:bookmarkEnd w:id="559"/>
      <w:r>
        <w:rPr>
          <w:rFonts w:ascii="Amiri" w:hAnsi="Amiri" w:eastAsia="Amiri" w:cs="Amiri"/>
          <w:color w:val="111111"/>
          <w:sz w:val="28"/>
          <w:sz w:val="28"/>
          <w:szCs w:val="28"/>
          <w:rtl w:val="true"/>
          <w:lang w:bidi="ar-SA"/>
        </w:rPr>
        <w:t>أنه كان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الذي فيها فهو منسوخ بلا خلاف في شهر رمضان، فينبغي أقل ما في هذا الباب أن يتوقف في المراد بالآية، ويعتقد أنه إذا كان الفرض غير شهر رمضان فهو منسوخ به، وإن كان المراد به شهر رمضان فقد نسخ التخيير فيها بلا خلاف</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570070_1067777946"/>
      <w:bookmarkStart w:id="561" w:name="_Toc210"/>
      <w:bookmarkEnd w:id="560"/>
      <w:r>
        <w:rPr>
          <w:rtl w:val="true"/>
        </w:rPr>
        <w:t>إشتراط النية في الصوم</w:t>
      </w:r>
      <w:bookmarkEnd w:id="5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لا يجزي من غير نية، فرضا كان أو نقلا، شهر رمضان كان أو غيره، سواء كان في الذمة أو متعلقا بزمان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745"/>
      </w:r>
      <w:r>
        <w:rPr>
          <w:rFonts w:ascii="Amiri" w:hAnsi="Amiri" w:eastAsia="Amiri" w:cs="Amiri"/>
          <w:color w:val="111111"/>
          <w:sz w:val="28"/>
          <w:sz w:val="28"/>
          <w:szCs w:val="28"/>
          <w:rtl w:val="true"/>
          <w:lang w:bidi="ar-SA"/>
        </w:rPr>
        <w:t>إلا زفر،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تعين عليه رمضان على وجه لا يجوز له الفطر، وهو إذا كان صحيحا مقيما أجزأه من غير نية </w:t>
      </w:r>
      <w:r>
        <w:rPr>
          <w:rStyle w:val="FootnoteAnchor"/>
          <w:rtl w:val="true"/>
        </w:rPr>
        <w:footnoteReference w:id="746"/>
      </w:r>
      <w:r>
        <w:rPr>
          <w:rFonts w:ascii="Amiri" w:hAnsi="Amiri" w:eastAsia="Amiri" w:cs="Amiri"/>
          <w:color w:val="111111"/>
          <w:sz w:val="28"/>
          <w:sz w:val="28"/>
          <w:szCs w:val="28"/>
          <w:rtl w:val="true"/>
          <w:lang w:bidi="ar-SA"/>
        </w:rPr>
        <w:t xml:space="preserve">، فإن لم يتعين عليه بأن يكون مريضا أو مسافرا أو كان الصوم في الذمة كالنذر والقضاء والكفارات، فلا بد فيه من النية، وروى هذا عن مجاهد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لأحد عنده من نعمة تجزى إلا ابتغاء وجه ربه الأعلى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فنفى المجازاة على كل نعمة إلا ما يبتغي به وجهه والابتغاء بها وجهه هو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أنه إذا نوى أن صومه صحيح مجز، وليس على قول من قال إذا لم ينو أنه يجزئ دليل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ونحن نعلم إنما أراد </w:t>
      </w:r>
      <w:bookmarkStart w:id="562" w:name="pg10211_93555"/>
    </w:p>
    <w:p>
      <w:pPr>
        <w:pStyle w:val="BookText"/>
        <w:rPr/>
      </w:pPr>
      <w:bookmarkEnd w:id="562"/>
      <w:r>
        <w:rPr>
          <w:rFonts w:ascii="Amiri" w:hAnsi="Amiri" w:eastAsia="Amiri" w:cs="Amiri"/>
          <w:color w:val="111111"/>
          <w:sz w:val="28"/>
          <w:sz w:val="28"/>
          <w:szCs w:val="28"/>
          <w:rtl w:val="true"/>
          <w:lang w:bidi="ar-SA"/>
        </w:rPr>
        <w:t>به كونها شرعية مجزية دون وقوع جنس الأفعال، لأنه لو أراد ذلك لكان كذبا</w:t>
      </w:r>
    </w:p>
    <w:p>
      <w:pPr>
        <w:pStyle w:val="Heading3"/>
        <w:numPr>
          <w:ilvl w:val="2"/>
          <w:numId w:val="1"/>
        </w:numPr>
        <w:rPr/>
      </w:pPr>
      <w:bookmarkStart w:id="563" w:name="__RefHeading___Toc2570072_1067777946"/>
      <w:bookmarkStart w:id="564" w:name="_Toc211"/>
      <w:bookmarkEnd w:id="563"/>
      <w:r>
        <w:rPr>
          <w:rtl w:val="true"/>
        </w:rPr>
        <w:t>أقسام الصوم</w:t>
      </w:r>
      <w:bookmarkEnd w:id="5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ومسنون، والمفروض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يتعين صومه، كصوم شهر رمضان، والصوم النذر المعين بيوم مخصوص، فما هذا حكمه يجوز فيه تجديد النية إلى قبل الزوال، وبه قال أبو حنيفة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صوم شهر رمضان نية واحدة من أول الشهر إلى آخره وبه قال مالك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لا يتعين، بل يجب في الذمة، مثل النذر الواجب في الذمة، والكفارات، وقضاء شهر رمضان وما أشبه ذلك فلا بد فيه من تجديد النية لكل يوم، ويجزي ذلك إلى قبل الزوال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ينوي لكل يوم من ليله، سواء وجب ذلك شرعا أو نذرا، كصيام شهر رمضان، والنذر، والكفارات، وسواء تعلق بزمان بعينه كصوم رمضان، أو نذر زمان بعينه، أو كان في الذمة كالنذور المطلقة، والقضاء، والكفارات، </w:t>
      </w:r>
      <w:r>
        <w:rPr>
          <w:rStyle w:val="FootnoteAnchor"/>
          <w:rtl w:val="true"/>
        </w:rPr>
        <w:footnoteReference w:id="752"/>
      </w:r>
      <w:r>
        <w:rPr>
          <w:rFonts w:ascii="Amiri" w:hAnsi="Amiri" w:eastAsia="Amiri" w:cs="Amiri"/>
          <w:color w:val="111111"/>
          <w:sz w:val="28"/>
          <w:sz w:val="28"/>
          <w:szCs w:val="28"/>
          <w:rtl w:val="true"/>
          <w:lang w:bidi="ar-SA"/>
        </w:rPr>
        <w:t>، وبه قال مالك وأحمد، إلا أن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شهر رمضان في أول ليلة للشهر كله أجزأه </w:t>
      </w:r>
      <w:r>
        <w:rPr>
          <w:rStyle w:val="FootnoteAnchor"/>
          <w:rtl w:val="true"/>
        </w:rPr>
        <w:footnoteReference w:id="753"/>
      </w:r>
      <w:r>
        <w:rPr>
          <w:rFonts w:ascii="Amiri" w:hAnsi="Amiri" w:eastAsia="Amiri" w:cs="Amiri"/>
          <w:color w:val="111111"/>
          <w:sz w:val="28"/>
          <w:sz w:val="28"/>
          <w:szCs w:val="28"/>
          <w:rtl w:val="true"/>
          <w:lang w:bidi="ar-SA"/>
        </w:rPr>
        <w:t>، كما قلناه</w:t>
      </w:r>
      <w:r>
        <w:rPr>
          <w:rFonts w:eastAsia="Amiri" w:cs="Amiri" w:ascii="Amiri" w:hAnsi="Amiri"/>
          <w:color w:val="111111"/>
          <w:sz w:val="28"/>
          <w:szCs w:val="28"/>
          <w:rtl w:val="true"/>
          <w:lang w:bidi="ar-SA"/>
        </w:rPr>
        <w:t xml:space="preserve">. </w:t>
      </w:r>
      <w:bookmarkStart w:id="565" w:name="pg10211_93556"/>
    </w:p>
    <w:p>
      <w:pPr>
        <w:pStyle w:val="BookText"/>
        <w:rPr/>
      </w:pPr>
      <w:bookmarkEnd w:id="565"/>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متعلقا بالذمة كقول الشافعي، وإن كان متعلقا بزمان بعينه كصوم شهر رمضان والنذر المعين أجزأه أن ينوي لكل يوم قبل الزوال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ولم يذكر مقارنة النية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صلى اللّه عليه وآله بعث إلى أهل السواد في يوم عاشوراء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يأكل فليصم، ومن أكل فليمسك بقية نهاره </w:t>
      </w:r>
      <w:r>
        <w:rPr>
          <w:rStyle w:val="FootnoteAnchor"/>
          <w:rtl w:val="true"/>
        </w:rPr>
        <w:footnoteReference w:id="756"/>
      </w:r>
      <w:r>
        <w:rPr>
          <w:rFonts w:ascii="Amiri" w:hAnsi="Amiri" w:eastAsia="Amiri" w:cs="Amiri"/>
          <w:color w:val="111111"/>
          <w:sz w:val="28"/>
          <w:sz w:val="28"/>
          <w:szCs w:val="28"/>
          <w:rtl w:val="true"/>
          <w:lang w:bidi="ar-SA"/>
        </w:rPr>
        <w:t xml:space="preserve">وكان صيام عاشوراء واجبا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 ما قلناه عن علي عليه السلام وابن مسعود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570074_1067777946"/>
      <w:bookmarkStart w:id="567" w:name="_Toc212"/>
      <w:bookmarkEnd w:id="566"/>
      <w:r>
        <w:rPr>
          <w:rtl w:val="true"/>
        </w:rPr>
        <w:t>ضروب الصوم المعين</w:t>
      </w:r>
      <w:bookmarkEnd w:id="5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المعين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شهر رمضان، فيجزي فيه نية القربة، ولا تجب فيه نية التعين، فلو نوى صوما آخر نفلا أو قضاء وقع عن شهر رمضان، وإن كان التعيين بيوم مثل النذر يحتاج إلى نية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الواجب في الذمة، مثل قضاء رمضان، أو الصوم في النذر غير المعين، أو غيره من أنواع الصوم الواجب، وكذلك صوم النفل، فلا بد في جميع ذلك من نية التعيين ونية القربة، ويكفي أن ينوي أنه يصوم متقربا به إلى اللّه تعالى، وأن أراد الفضل نوى أنه يصوم غدا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التعيين هو أن ينوي الصوم الذي يريده، ويعينه بالنية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لا بد من نية التعيين، وهو أن ينوي أنه يصوم غدا من رمضان فريضة، ومتى أطلق النية ولم يعين أو نوى عن غيره </w:t>
      </w:r>
    </w:p>
    <w:p>
      <w:pPr>
        <w:pStyle w:val="BookText"/>
        <w:rPr/>
      </w:pPr>
      <w:r>
        <w:rPr>
          <w:rFonts w:ascii="Amiri" w:hAnsi="Amiri" w:eastAsia="Amiri" w:cs="Amiri"/>
          <w:color w:val="111111"/>
          <w:sz w:val="28"/>
          <w:sz w:val="28"/>
          <w:szCs w:val="28"/>
          <w:rtl w:val="true"/>
          <w:lang w:bidi="ar-SA"/>
        </w:rPr>
        <w:t xml:space="preserve">كالنذر والكفارات والتطوع لم يقع عن رمضان ولا عما نوى، سواء كان في السفر أو في الحضر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الصوم في الذمة، كما قلناه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متعلقا بزمان بعينه كالنذر وشبهه وشهر رمضان لم يخل حاله في رمضان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حاضرا أو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حاضرا لم يفتقر إلى تعيين النية، فإن نوى مطلقا أو تطوعا أو نذرا أو كفارة، وقع عن رمضان وعن أي شئ نوى، انصرف إلى رمضان،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في السفر نظرت، فإن نوى مطلقا وقع عن رمضان، وإن نوى نذرا أو كفارة وقع عما نوى له كما لو نوى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رمضان كما لو أطلق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شئ نوى في رمضان وقع رمضان في سفر كان في أو حضر، وأجروه في السفر على ما أجراه أبو حنيفة في الحضر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فأمره بالإمساك، </w:t>
      </w:r>
      <w:bookmarkStart w:id="568" w:name="pg10211_93558"/>
    </w:p>
    <w:p>
      <w:pPr>
        <w:pStyle w:val="BookText"/>
        <w:rPr/>
      </w:pPr>
      <w:bookmarkEnd w:id="568"/>
      <w:r>
        <w:rPr>
          <w:rFonts w:ascii="Amiri" w:hAnsi="Amiri" w:eastAsia="Amiri" w:cs="Amiri"/>
          <w:color w:val="111111"/>
          <w:sz w:val="28"/>
          <w:sz w:val="28"/>
          <w:szCs w:val="28"/>
          <w:rtl w:val="true"/>
          <w:lang w:bidi="ar-SA"/>
        </w:rPr>
        <w:t>وهذا قد أمسك فوجب أن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تعيين النية يحتاج في الموضع الذي يجوز أن يقع الصوم على وجهين، فأما إذا لم يصح أن يقع إلا شهر رمضان فلا يحتاج إلى تعيين النية، كرد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السفر فعندنا لا يجوز أن يصومه على حال، بل فرضه الإفطار، فإن نوى نافلة، أو نذرا كان عليه، أو كفارة احتاج إلى تعيين النية ويقع عما ينويه، لأن هذا زمان يستحق فيه الإفطار، فجاز أن ينوي فيه صيام يوم يريده، لأنه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قول من أجاز صوم النافلة في السفر على ما نختاره </w:t>
      </w:r>
      <w:r>
        <w:rPr>
          <w:rStyle w:val="FootnoteAnchor"/>
          <w:rtl w:val="true"/>
        </w:rPr>
        <w:footnoteReference w:id="766"/>
      </w:r>
      <w:r>
        <w:rPr>
          <w:rFonts w:ascii="Amiri" w:hAnsi="Amiri" w:eastAsia="Amiri" w:cs="Amiri"/>
          <w:color w:val="111111"/>
          <w:sz w:val="28"/>
          <w:sz w:val="28"/>
          <w:szCs w:val="28"/>
          <w:rtl w:val="true"/>
          <w:lang w:bidi="ar-SA"/>
        </w:rPr>
        <w:t>، فأما إذا منعنا منه، فلا يصح هذا الصوم على حال</w:t>
      </w:r>
      <w:r>
        <w:rPr>
          <w:rFonts w:eastAsia="Amiri" w:cs="Amiri" w:ascii="Amiri" w:hAnsi="Amiri"/>
          <w:color w:val="111111"/>
          <w:sz w:val="28"/>
          <w:szCs w:val="28"/>
          <w:rtl w:val="true"/>
          <w:lang w:bidi="ar-SA"/>
        </w:rPr>
        <w:t>.</w:t>
      </w:r>
    </w:p>
    <w:p>
      <w:pPr>
        <w:pStyle w:val="Heading2"/>
        <w:numPr>
          <w:ilvl w:val="1"/>
          <w:numId w:val="1"/>
        </w:numPr>
        <w:rPr/>
      </w:pPr>
      <w:bookmarkStart w:id="569" w:name="__RefHeading___Toc2570076_1067777946"/>
      <w:bookmarkStart w:id="570" w:name="_Toc213"/>
      <w:bookmarkEnd w:id="569"/>
      <w:r>
        <w:rPr>
          <w:rtl w:val="true"/>
        </w:rPr>
        <w:t>في أحكام الصوم</w:t>
      </w:r>
      <w:bookmarkEnd w:id="570"/>
    </w:p>
    <w:p>
      <w:pPr>
        <w:pStyle w:val="Heading3"/>
        <w:numPr>
          <w:ilvl w:val="2"/>
          <w:numId w:val="1"/>
        </w:numPr>
        <w:rPr/>
      </w:pPr>
      <w:bookmarkStart w:id="571" w:name="__RefHeading___Toc2570078_1067777946"/>
      <w:bookmarkStart w:id="572" w:name="_Toc214"/>
      <w:bookmarkEnd w:id="571"/>
      <w:r>
        <w:rPr>
          <w:rtl w:val="true"/>
        </w:rPr>
        <w:t>وقت نية الصوم</w:t>
      </w:r>
      <w:bookmarkEnd w:id="5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من أول الليل إلى طلوع الفجر، أي وقت نوى أجزأه، ويضيق عند طلوع الفجر، هذا مع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فاتت ناسيا جاز تجديدها إلى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أصحابنا في نية القربة في شهر رمضان خاصة أن تتقدم على الشهر بيوم وأيام </w:t>
      </w:r>
      <w:r>
        <w:rPr>
          <w:rStyle w:val="FootnoteAnchor"/>
          <w:rtl w:val="true"/>
        </w:rPr>
        <w:footnoteReference w:id="767"/>
      </w:r>
      <w:r>
        <w:rPr>
          <w:rFonts w:ascii="Amiri" w:hAnsi="Amiri" w:eastAsia="Amiri" w:cs="Amiri"/>
          <w:color w:val="111111"/>
          <w:sz w:val="28"/>
          <w:sz w:val="28"/>
          <w:szCs w:val="28"/>
          <w:rtl w:val="true"/>
          <w:lang w:bidi="ar-SA"/>
        </w:rPr>
        <w:t>فأما نية التعيين فعلى ما بيناه أولا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الوجوب قبل طلوع الفجر الثاني لا يجوز أن يتأخر عنه، فإذا بقي من الليل قدر نية فقط فقد تضيق عليه، كما إذا بقي من وقت الظهر قدر أربع ركعات تعينت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إنهاء النية مع انتهاء الليل أجزأه، وإن ابتدأ بالنية قبل طلوع فطلع الفجر قبل إكمالها لم يجزه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573" w:name="pg10211_93559"/>
    </w:p>
    <w:p>
      <w:pPr>
        <w:pStyle w:val="BookText"/>
        <w:rPr/>
      </w:pPr>
      <w:bookmarkEnd w:id="573"/>
      <w:r>
        <w:rPr>
          <w:rFonts w:ascii="Amiri" w:hAnsi="Amiri" w:eastAsia="Amiri" w:cs="Amiri"/>
          <w:color w:val="111111"/>
          <w:sz w:val="28"/>
          <w:sz w:val="28"/>
          <w:szCs w:val="28"/>
          <w:rtl w:val="true"/>
          <w:lang w:bidi="ar-SA"/>
        </w:rPr>
        <w:t>وأما وقت الجواز ففيها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المذهب أن وقتها ما بين غروب الشمس وطلوع الفجر الثاني، أي وقت أتى بها فيه أجزأه </w:t>
      </w:r>
      <w:r>
        <w:rPr>
          <w:rStyle w:val="FootnoteAnchor"/>
          <w:rtl w:val="true"/>
        </w:rPr>
        <w:footnoteReference w:id="769"/>
      </w:r>
      <w:r>
        <w:rPr>
          <w:rFonts w:ascii="Amiri" w:hAnsi="Amiri" w:eastAsia="Amiri" w:cs="Amiri"/>
          <w:color w:val="111111"/>
          <w:sz w:val="28"/>
          <w:sz w:val="28"/>
          <w:szCs w:val="28"/>
          <w:rtl w:val="true"/>
          <w:lang w:bidi="ar-SA"/>
        </w:rPr>
        <w:t xml:space="preserve">، وبه قال أبو العباس وأبو سعيد وغيرهما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بعد نصف الليل، فإن نوى قبل النصف لم يجزه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النية أي وقت شاء من الليل، ولكن بعد أن لا يفعل بعدها ما ينافيها، مثل أن ينام بعدها ولا ينتبه حتى يطلع الفجر فإن انتبه قبل طلوع الفجر، أو أكل أو شرب أو جامع، فعليه تجديد النية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أن أبا سعيد الإصطخري لما بلغته هذه المقال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يستتاب من قال هذا، فإن تاب وإلا قتل، لأنه خالف إجماع المسلمين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فإن خلاف أبي إسحاق شاذ لا يلتفت إليه، وعليه إجماع الطائفة لا يختلفون فيه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570080_1067777946"/>
      <w:bookmarkStart w:id="575" w:name="_Toc215"/>
      <w:bookmarkEnd w:id="574"/>
      <w:r>
        <w:rPr>
          <w:rtl w:val="true"/>
        </w:rPr>
        <w:t>في جواز نية الصيام النافلة نهارا</w:t>
      </w:r>
      <w:bookmarkEnd w:id="5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ينوي صيام النافلة نهارا، ومن أجازه إلى عند الزوال </w:t>
      </w:r>
      <w:r>
        <w:rPr>
          <w:rStyle w:val="FootnoteAnchor"/>
          <w:rtl w:val="true"/>
        </w:rPr>
        <w:footnoteReference w:id="774"/>
      </w:r>
      <w:r>
        <w:rPr>
          <w:rFonts w:ascii="Amiri" w:hAnsi="Amiri" w:eastAsia="Amiri" w:cs="Amiri"/>
          <w:color w:val="111111"/>
          <w:sz w:val="28"/>
          <w:sz w:val="28"/>
          <w:szCs w:val="28"/>
          <w:rtl w:val="true"/>
          <w:lang w:bidi="ar-SA"/>
        </w:rPr>
        <w:t xml:space="preserve">، وهو الظاهر في الروايات </w:t>
      </w:r>
      <w:r>
        <w:rPr>
          <w:rStyle w:val="FootnoteAnchor"/>
          <w:rtl w:val="true"/>
        </w:rPr>
        <w:footnoteReference w:id="775"/>
      </w:r>
      <w:r>
        <w:rPr>
          <w:rFonts w:ascii="IRNazanin" w:hAnsi="IRNazanin" w:eastAsia="IRNazanin"/>
          <w:color w:val="111111"/>
          <w:sz w:val="28"/>
          <w:sz w:val="28"/>
          <w:szCs w:val="28"/>
          <w:rtl w:val="true"/>
          <w:lang w:bidi="fa-IR"/>
        </w:rPr>
        <w:t xml:space="preserve">، ومنهم من أجازه إلى آخر النهار </w:t>
      </w:r>
      <w:r>
        <w:rPr>
          <w:rStyle w:val="FootnoteAnchor"/>
          <w:rtl w:val="true"/>
        </w:rPr>
        <w:footnoteReference w:id="776"/>
      </w:r>
      <w:r>
        <w:rPr>
          <w:rFonts w:ascii="IRNazanin" w:hAnsi="IRNazanin" w:eastAsia="IRNazanin"/>
          <w:color w:val="111111"/>
          <w:sz w:val="28"/>
          <w:sz w:val="28"/>
          <w:szCs w:val="28"/>
          <w:rtl w:val="true"/>
          <w:lang w:bidi="fa-IR"/>
        </w:rPr>
        <w:t>ولست أعرف به نصا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قبل الزوال قولا واحدا، وبه قال أبو حنيفة وأصحابه وأحمد بن حنبل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حتى ينوي له ليلا كالفرض سواء، وبه قال المزني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عن جابر بن زيد </w:t>
      </w:r>
      <w:r>
        <w:rPr>
          <w:rStyle w:val="FootnoteAnchor"/>
          <w:rtl w:val="true"/>
        </w:rPr>
        <w:footnoteReference w:id="779"/>
      </w:r>
      <w:r>
        <w:rPr>
          <w:rFonts w:ascii="Amiri" w:hAnsi="Amiri" w:eastAsia="Amiri" w:cs="Amiri"/>
          <w:color w:val="111111"/>
          <w:sz w:val="28"/>
          <w:sz w:val="28"/>
          <w:szCs w:val="28"/>
          <w:rtl w:val="true"/>
          <w:lang w:bidi="ar-SA"/>
        </w:rPr>
        <w:t xml:space="preserve">في التابعين، وفي الصحابة عن ابن مسعود وحذيفة بن اليمان، وأبي طلحة، وأبي الدرداء، وأبي أيوب الأنصاري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فيما قلناه إلا الخلاف الشاذ الذي لا يستند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يوما آخر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أطعم وإن كنت قد فرضت الصوم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الدلالة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أصوم يعني أبتدأ الصوم وأستأنفه فإن أذن في كلام العرب لهذا المعنى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روي أن النبي صلى اللّه عليه وآله بعث إلى أهل العوالي يوم عاشوراء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يأكل فليصم، ومن أكل فليمسك بقية النهار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576" w:name="pg10211_93561"/>
    </w:p>
    <w:p>
      <w:pPr>
        <w:pStyle w:val="Heading3"/>
        <w:numPr>
          <w:ilvl w:val="2"/>
          <w:numId w:val="1"/>
        </w:numPr>
        <w:rPr/>
      </w:pPr>
      <w:bookmarkStart w:id="577" w:name="__RefHeading___Toc2570082_1067777946"/>
      <w:bookmarkStart w:id="578" w:name="_Toc216"/>
      <w:bookmarkEnd w:id="576"/>
      <w:bookmarkEnd w:id="577"/>
      <w:r>
        <w:rPr>
          <w:rtl w:val="true"/>
        </w:rPr>
        <w:t>حكم من نوی الصوم في النهار</w:t>
      </w:r>
      <w:bookmarkEnd w:id="5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بالنهار يكون صائما من أوله لا من وقت تجديد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أصحاب الشافعي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صائما من وقت تجديد النية، وما قبلة يكون إمساكا لا صوما يثاب عليه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أنه يكون صائما صوما شرعيا، والصوم الشرعي لا يكون إلا من أوله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570084_1067777946"/>
      <w:bookmarkStart w:id="580" w:name="_Toc217"/>
      <w:bookmarkEnd w:id="579"/>
      <w:r>
        <w:rPr>
          <w:rtl w:val="true"/>
        </w:rPr>
        <w:t>علامة شهر رمضان</w:t>
      </w:r>
      <w:bookmarkEnd w:id="5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شهر رمضان ووجوب صومه أحد شيئين، إما رؤية الهلال أو شهادة شاهدين، فإن غم عد شعبان ثلاثين يوما ويصام بعد ذلك بنية الفرض، فأما العدد والحساب فلا يلتفت إليهما، ولا يعمل بهما، وبه قالت الفقهاء أجمع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وحكوا عن قوم شذاذ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بهذين وبالعدد، فإذا أخبر ثقات من أهل الحساب والعلم والنجوم بدخول الشهر ووجوب قبول قولهم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قوم من أصحابنا إلى القول بالعدد </w:t>
      </w:r>
      <w:r>
        <w:rPr>
          <w:rStyle w:val="FootnoteAnchor"/>
          <w:rtl w:val="true"/>
        </w:rPr>
        <w:footnoteReference w:id="787"/>
      </w:r>
      <w:r>
        <w:rPr>
          <w:rFonts w:ascii="IRNazanin" w:hAnsi="IRNazanin" w:eastAsia="IRNazanin"/>
          <w:color w:val="111111"/>
          <w:sz w:val="28"/>
          <w:sz w:val="28"/>
          <w:szCs w:val="28"/>
          <w:rtl w:val="true"/>
          <w:lang w:bidi="fa-IR"/>
        </w:rPr>
        <w:t>، وذهب شاذ منهم إلى القوق بالجدول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عن النبي صلى اللّه عليه وآله وعن الأئمة صلوات اللّه عليهم ذكرناها في تهذيب الأحكام </w:t>
      </w:r>
      <w:r>
        <w:rPr>
          <w:rStyle w:val="FootnoteAnchor"/>
          <w:rtl w:val="true"/>
        </w:rPr>
        <w:footnoteReference w:id="788"/>
      </w:r>
      <w:r>
        <w:rPr>
          <w:rFonts w:ascii="Amiri" w:hAnsi="Amiri" w:eastAsia="Amiri" w:cs="Amiri"/>
          <w:color w:val="111111"/>
          <w:sz w:val="28"/>
          <w:sz w:val="28"/>
          <w:szCs w:val="28"/>
          <w:rtl w:val="true"/>
          <w:lang w:bidi="ar-SA"/>
        </w:rPr>
        <w:t>، وبينا القول فيما يعارضها من شواذ الأخبار</w:t>
      </w:r>
      <w:r>
        <w:rPr>
          <w:rFonts w:eastAsia="Amiri" w:cs="Amiri" w:ascii="Amiri" w:hAnsi="Amiri"/>
          <w:color w:val="111111"/>
          <w:sz w:val="28"/>
          <w:szCs w:val="28"/>
          <w:rtl w:val="true"/>
          <w:lang w:bidi="ar-SA"/>
        </w:rPr>
        <w:t xml:space="preserve">. </w:t>
      </w:r>
      <w:bookmarkStart w:id="581" w:name="pg10211_93562"/>
    </w:p>
    <w:p>
      <w:pPr>
        <w:pStyle w:val="BookText"/>
        <w:rPr/>
      </w:pPr>
      <w:bookmarkEnd w:id="581"/>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عن الأهلة، قل هي مواقيت للناس والحج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فبين أن الأهلة يعرف بها مواقيت الحج والشهور، ومن ذهب إلى الحساب والجدول لا يراعى الهلال أصلا وذلك خلاف القرآن</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570086_1067777946"/>
      <w:bookmarkStart w:id="583" w:name="_Toc218"/>
      <w:bookmarkEnd w:id="582"/>
      <w:r>
        <w:rPr>
          <w:rtl w:val="true"/>
        </w:rPr>
        <w:t>في صوم يوم الشك</w:t>
      </w:r>
      <w:bookmarkEnd w:id="5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يستحب بنية شعبان، ويحرم صومه بنية رمضان وصومه من غير نية أصلا لا يجزي عن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 إلى أنه يكره أفراده بصوم التطوع من شعبان، أو صيامه احتياطا لرمضان، ولا يكره إذا كان متصلا بما قبله من صيام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 يكره أن يصومه إذا وافق عادة له في مثل ذلك، أو يوم نذر أو غيره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به قال في الصحابة علي عليه السلام وعمر، وابن مسعود، وعمار بن ياسر، وفي التابعين الشعبي، والنخعي، وفي الفقهاء مالك، والأوزاعي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 وأختها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بحال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الحسن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إمامه صام، وإن لم يصم إمامه لم يصم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صحوا كره، وإن كان غيما لم يكره، وبه قال </w:t>
      </w:r>
      <w:bookmarkStart w:id="584" w:name="pg10211_93563"/>
    </w:p>
    <w:p>
      <w:pPr>
        <w:pStyle w:val="BookText"/>
        <w:rPr/>
      </w:pPr>
      <w:bookmarkEnd w:id="584"/>
      <w:r>
        <w:rPr>
          <w:rFonts w:ascii="IRNazanin" w:hAnsi="IRNazanin" w:eastAsia="IRNazanin"/>
          <w:color w:val="111111"/>
          <w:sz w:val="28"/>
          <w:sz w:val="28"/>
          <w:szCs w:val="28"/>
          <w:rtl w:val="true"/>
          <w:lang w:bidi="fa-IR"/>
        </w:rPr>
        <w:t xml:space="preserve">أحمد بن حنبل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تطوعا لم يكره، وإن صامه على سبيل التحرز لرمضان حذرا أن يكون منه فهذا مكروه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والأخبار التي رويناها في الكتاب المقدم ذكره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أصوم يوما من شعبان أحب إلي من أن أفطر يوما من رمضان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570088_1067777946"/>
      <w:bookmarkStart w:id="586" w:name="_Toc219"/>
      <w:bookmarkEnd w:id="585"/>
      <w:r>
        <w:rPr>
          <w:rtl w:val="true"/>
        </w:rPr>
        <w:t>حكم من رأى الهلال قبل الزوال أو بعده</w:t>
      </w:r>
      <w:bookmarkEnd w:id="5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قبل الزوال أو بعده فهو لليلة المستقبلة دون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587" w:name="pg10211_93564"/>
    </w:p>
    <w:p>
      <w:pPr>
        <w:pStyle w:val="BookText"/>
        <w:rPr/>
      </w:pPr>
      <w:bookmarkEnd w:id="587"/>
      <w:r>
        <w:rPr>
          <w:rFonts w:ascii="Amiri" w:hAnsi="Amiri" w:eastAsia="Amiri" w:cs="Amiri"/>
          <w:color w:val="111111"/>
          <w:sz w:val="28"/>
          <w:sz w:val="28"/>
          <w:szCs w:val="28"/>
          <w:rtl w:val="true"/>
          <w:lang w:bidi="ar-SA"/>
        </w:rPr>
        <w:t xml:space="preserve">وذهب قوم من أصحابنا إلى أنه إن رأي قبل الزوال فهو لليلة الماضية وإن رأي بعده فهو لليلة المستقبلة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رويناها في الكتاب المقدم ذكره، وبينا القول في الرواية الشاذة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فصوموا وإذا رأيتموه فأفطروا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وهذا رآه بالنهار، فينبغي أن يكون صومه وفطره من الغد، لأنه إن صام ذلك عن علي عليه السلام وعمر، وابن عمر، وأنس وقالوا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القابلة، ولا مخالف لهم يدل على أنه إجماع الصحابة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570090_1067777946"/>
      <w:bookmarkStart w:id="589" w:name="_Toc220"/>
      <w:bookmarkEnd w:id="588"/>
      <w:r>
        <w:rPr>
          <w:rtl w:val="true"/>
        </w:rPr>
        <w:t>لا يقبل في رؤية هلال رمضان إلا شهادة شاهدين</w:t>
      </w:r>
      <w:bookmarkEnd w:id="5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في رؤية هلال رمضان إلى شهادة شاهدين، فأما الواحد فلا يقبل منه هذا مع الغيم، وأما مع الصحو فلا يقبل إلا خمسون قسامة </w:t>
      </w:r>
      <w:r>
        <w:rPr>
          <w:rStyle w:val="FootnoteAnchor"/>
          <w:rtl w:val="true"/>
        </w:rPr>
        <w:footnoteReference w:id="805"/>
      </w:r>
      <w:r>
        <w:rPr>
          <w:rFonts w:ascii="IRNazanin" w:hAnsi="IRNazanin" w:eastAsia="IRNazanin"/>
          <w:color w:val="111111"/>
          <w:sz w:val="28"/>
          <w:sz w:val="28"/>
          <w:szCs w:val="28"/>
          <w:rtl w:val="true"/>
          <w:lang w:bidi="fa-IR"/>
        </w:rPr>
        <w:t>، أو اثنان من خارج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من اعتبار الشاهدين </w:t>
      </w:r>
      <w:r>
        <w:rPr>
          <w:rStyle w:val="FootnoteAnchor"/>
          <w:rtl w:val="true"/>
        </w:rPr>
        <w:footnoteReference w:id="806"/>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والسراج الوهاج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وبه قال مالك،</w:t>
      </w:r>
      <w:bookmarkStart w:id="590" w:name="pg10211_93565"/>
    </w:p>
    <w:p>
      <w:pPr>
        <w:pStyle w:val="BookText"/>
        <w:rPr/>
      </w:pPr>
      <w:bookmarkEnd w:id="590"/>
      <w:r>
        <w:rPr>
          <w:rFonts w:ascii="Amiri" w:hAnsi="Amiri" w:eastAsia="Amiri" w:cs="Amiri"/>
          <w:color w:val="111111"/>
          <w:sz w:val="28"/>
          <w:sz w:val="28"/>
          <w:szCs w:val="28"/>
          <w:rtl w:val="true"/>
          <w:lang w:bidi="ar-SA"/>
        </w:rPr>
        <w:t xml:space="preserve">والأوزاعي، والليث بن سعد سواء كان صحوا أو غيما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شهادة واحد، وعليه أكثر أصحابه، وبه قال في الصحابة عمر، وابن عمر، وحكوه عن علي عليه السلام، وبه قال الفقهاء أحمد بن حنبل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غيم قبلت شاهدا واحدا، وإن كان صحوا لم يقبل إلا التواتر فيه الخلق العظيم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والأخبار التي ذكرناها في الكتابين المقدم ذكرهما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فلا خلاف أن شاهدين يقبلان، ولم يقم دليل على وجوب قبول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الرحمن بن زيد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صحبنا أصحاب النبي صلى اللّه عليه وآله، وتعلمنا منهم، وأنهم حدثونا أن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صوموا لرؤيته وأفطروا لرؤيته، فإن أغمي عليكم فعدوا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شهد ذوا عدل فصوموا وأفطروا وأنسكوا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الدارقطني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570092_1067777946"/>
      <w:bookmarkStart w:id="592" w:name="_Toc221"/>
      <w:bookmarkEnd w:id="591"/>
      <w:r>
        <w:rPr>
          <w:rtl w:val="true"/>
        </w:rPr>
        <w:t>لا يقبل في هلال شوال الا شاهدان</w:t>
      </w:r>
      <w:bookmarkEnd w:id="5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في هلال شوال إلا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593" w:name="pg10211_93566"/>
    </w:p>
    <w:p>
      <w:pPr>
        <w:pStyle w:val="BookText"/>
        <w:rPr/>
      </w:pPr>
      <w:bookmarkEnd w:id="593"/>
      <w:r>
        <w:rPr>
          <w:rFonts w:ascii="Amiri" w:hAnsi="Amiri" w:eastAsia="Amiri" w:cs="Amiri"/>
          <w:color w:val="111111"/>
          <w:sz w:val="28"/>
          <w:sz w:val="28"/>
          <w:szCs w:val="28"/>
          <w:rtl w:val="true"/>
          <w:lang w:bidi="ar-SA"/>
        </w:rPr>
        <w:t>وقال وأبو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بشاهد واحد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 أبا ثور لا يعتد به، ومع ذلك فقد انقرض خلافة، وسبقه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شهادة الشاهدين يجوز الإفطار بلا خلاف، وليس على قول من أجاز ذلك بواحد دليل</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570094_1067777946"/>
      <w:bookmarkStart w:id="595" w:name="_Toc222"/>
      <w:bookmarkEnd w:id="594"/>
      <w:r>
        <w:rPr>
          <w:rtl w:val="true"/>
        </w:rPr>
        <w:t>حكم من أصبح جنباً في شهر رمضان ناسياً</w:t>
      </w:r>
      <w:bookmarkEnd w:id="5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جنبا في شهر رمضان ناسيا تمم صومه ولا شئ وعليه، وإن أصبح كذلك معتمدا من غير عذر بطل صومه وعليه قضائه 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صومه ولا شئ عليه ولا قضاء ولا كفارة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صومه </w:t>
      </w:r>
      <w:r>
        <w:rPr>
          <w:rStyle w:val="FootnoteAnchor"/>
          <w:rtl w:val="true"/>
        </w:rPr>
        <w:footnoteReference w:id="815"/>
      </w:r>
      <w:r>
        <w:rPr>
          <w:rFonts w:ascii="Amiri" w:hAnsi="Amiri" w:eastAsia="Amiri" w:cs="Amiri"/>
          <w:color w:val="111111"/>
          <w:sz w:val="28"/>
          <w:sz w:val="28"/>
          <w:szCs w:val="28"/>
          <w:rtl w:val="true"/>
          <w:lang w:bidi="ar-SA"/>
        </w:rPr>
        <w:t xml:space="preserve">، وبه قال الحسن بن صالح بن حي </w:t>
      </w:r>
      <w:r>
        <w:rPr>
          <w:rStyle w:val="FootnoteAnchor"/>
          <w:rtl w:val="true"/>
        </w:rPr>
        <w:footnoteReference w:id="816"/>
      </w:r>
      <w:r>
        <w:rPr>
          <w:rFonts w:ascii="Amiri" w:hAnsi="Amiri" w:eastAsia="Amiri" w:cs="Amiri"/>
          <w:color w:val="111111"/>
          <w:sz w:val="28"/>
          <w:sz w:val="28"/>
          <w:szCs w:val="28"/>
          <w:rtl w:val="true"/>
          <w:lang w:bidi="ar-SA"/>
        </w:rPr>
        <w:t>، وهذا مثل ما قلناه إلا أني لا أعلم هل يوجبان الكفارة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فيه، وأيضا فإذا قضى وكفر برئت ذمته بلا خلاف وإذا لم يفعله لم تبرأ ذمته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جنبا فلا صوم له، ما أنا قلته قال محمد ورب الكعبة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570096_1067777946"/>
      <w:bookmarkStart w:id="597" w:name="_Toc223"/>
      <w:bookmarkEnd w:id="596"/>
      <w:r>
        <w:rPr>
          <w:rtl w:val="true"/>
        </w:rPr>
        <w:t>حكم من شك في طلوع الفجر</w:t>
      </w:r>
      <w:bookmarkEnd w:id="5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طلوع الفجر وجب عليه الامتناع من الأكل، فإن </w:t>
      </w:r>
      <w:bookmarkStart w:id="598" w:name="pg10211_93567"/>
    </w:p>
    <w:p>
      <w:pPr>
        <w:pStyle w:val="BookText"/>
        <w:rPr/>
      </w:pPr>
      <w:bookmarkEnd w:id="598"/>
      <w:r>
        <w:rPr>
          <w:rFonts w:ascii="Amiri" w:hAnsi="Amiri" w:eastAsia="Amiri" w:cs="Amiri"/>
          <w:color w:val="111111"/>
          <w:sz w:val="28"/>
          <w:sz w:val="28"/>
          <w:szCs w:val="28"/>
          <w:rtl w:val="true"/>
          <w:lang w:bidi="ar-SA"/>
        </w:rPr>
        <w:t>أكل ثم تبين له أنه كان طالعا كان عليه القضاء، وكذلك إن شك في دخول الليل فأكل ثم تبين أنه ما كان غابت الشمس 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عليه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وهذا لم يصم إلى الليل، فوجب عليه القضاء</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570098_1067777946"/>
      <w:bookmarkStart w:id="600" w:name="_Toc224"/>
      <w:bookmarkEnd w:id="599"/>
      <w:r>
        <w:rPr>
          <w:rtl w:val="true"/>
        </w:rPr>
        <w:t>جواز الجماع قبل طلوع الفجر بمقدار ما يغتسل فيه</w:t>
      </w:r>
      <w:bookmarkEnd w:id="6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الجماع إذا بقي من طلوع الفجر مقدار ما يغتسل فيه من الجنابة، فإن لم يعلم ذلك وظن أن الوقت باق فجامع، فطلع عليه الفجر نزع وكان عليه القضاء دون الكفارة، فإن لن ينزع وأولج كان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عالما بقرب الفجر، فجامع فطلع الفجر عليه، كان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أولج قبل طلوع الفجر فوافاه الفجر مجامعا فيه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 أن يقع النزع والطلوع معا، والثانية إذا لم ينزع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وافاه الفجر مجامعا، فوقع النزع والطلوع معا، وهو أنه جعل ينزع وجعل الفجر يطلع لم يفسد صومه، ولا قضاء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زفر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صومه، وعليه القضاة بلا كفارة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وافاه الفجر مجامعا فتمكث أو تحرك لغير إخراجه، فلا </w:t>
      </w:r>
      <w:bookmarkStart w:id="601" w:name="pg10211_93568"/>
    </w:p>
    <w:p>
      <w:pPr>
        <w:pStyle w:val="BookText"/>
        <w:rPr/>
      </w:pPr>
      <w:bookmarkEnd w:id="601"/>
      <w:r>
        <w:rPr>
          <w:rFonts w:ascii="Amiri" w:hAnsi="Amiri" w:eastAsia="Amiri" w:cs="Amiri"/>
          <w:color w:val="111111"/>
          <w:sz w:val="28"/>
          <w:sz w:val="28"/>
          <w:szCs w:val="28"/>
          <w:rtl w:val="true"/>
          <w:lang w:bidi="ar-SA"/>
        </w:rPr>
        <w:t>فصل بين من هذا وبين من وافاه الفجر فابتداء بالإيلاج مع ابتداء الطلوع حتى وقع الإيلاج والطلوع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جاهلا بالفجر فعليه بالقضاء بلا كفارة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قولهم جماع يمنع من صوم بلا كفارة إلا هذا، ولا من أكل مع الجهل أفسد الصوم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علما به أفسد الصوم وعليه الكفارة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والسراج الوهاج</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بلا كفارة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صومه ما أنعقد، فالجماع لم يفسد صوما منعقدا فلا كفارة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أن الصوم لم ينعقد، وإن الكفارة إنما وجبت بجماع من الانعقاد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من أصبح جنبا متعمدا، من غير ضرورة لزمه القضاء والكفارة، وفي المسألتين معا قد أصبح جنبا متعمدا، فوجب أن يلزم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لم يعلم، فليس عليه شئ، لأنه لو فعل ذلك نهارا لم يلزمه شئ بلا خلاف بين الطائفة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570100_1067777946"/>
      <w:bookmarkStart w:id="603" w:name="_Toc225"/>
      <w:bookmarkEnd w:id="602"/>
      <w:r>
        <w:rPr>
          <w:rtl w:val="true"/>
        </w:rPr>
        <w:t>حكم من ابتلع ما يخرج من بين أسنانه</w:t>
      </w:r>
      <w:bookmarkEnd w:id="6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بين أسنانه ما يمكنه التحرز منه، ويمكنه أن يرميه فابتلعه عامدا 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604" w:name="pg10211_93569"/>
    </w:p>
    <w:p>
      <w:pPr>
        <w:pStyle w:val="BookText"/>
        <w:rPr/>
      </w:pPr>
      <w:bookmarkEnd w:id="604"/>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ولا قضاء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ابتلع ما يفطر، فوجب أن يفطره، لأنه لو تناول ابتداء ذلك المقدار لأفطره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ممنوع من الأكل وهذا أكل</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2570102_1067777946"/>
      <w:bookmarkStart w:id="606" w:name="_Toc226"/>
      <w:bookmarkEnd w:id="605"/>
      <w:r>
        <w:rPr>
          <w:rtl w:val="true"/>
        </w:rPr>
        <w:t>حكم الغبار الدقيق والنقض الغليظ للصائم</w:t>
      </w:r>
      <w:bookmarkEnd w:id="6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الدقيق، والنفض الغليظ حتى يصل إلى الحلق يفطر، ويجب منه القضاء، والكفارة متى تعتمد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يوافق عليه أحد من الفقهاء، بل أسقطوا كلهم القضاء والكفارة معا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2570104_1067777946"/>
      <w:bookmarkStart w:id="608" w:name="_Toc227"/>
      <w:bookmarkEnd w:id="607"/>
      <w:r>
        <w:rPr>
          <w:rtl w:val="true"/>
        </w:rPr>
        <w:t>حكم من بلع ريقه وهو صائم</w:t>
      </w:r>
      <w:bookmarkEnd w:id="608"/>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بيناها في الكتاب الكبير </w:t>
      </w:r>
      <w:r>
        <w:rPr>
          <w:rStyle w:val="FootnoteAnchor"/>
          <w:rtl w:val="true"/>
        </w:rPr>
        <w:footnoteReference w:id="831"/>
      </w:r>
      <w:r>
        <w:rPr>
          <w:rFonts w:ascii="Amiri" w:hAnsi="Amiri" w:eastAsia="Amiri" w:cs="Amiri"/>
          <w:color w:val="111111"/>
          <w:sz w:val="28"/>
          <w:sz w:val="28"/>
          <w:szCs w:val="28"/>
          <w:rtl w:val="true"/>
          <w:lang w:bidi="ar-SA"/>
        </w:rPr>
        <w:t xml:space="preserve">وطريقة الاحتياط، لأن مع ما قلناه تبرأ الذمة بيقين، وفي الإخلال به خلاف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الريق قبل أن ينفصل من فيه لا يفطر بلا خلاف، وكذلك إن جمعه في فيه ثم بلعه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انفصل من فيه، ثم عاد إليه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ووافقنا الشافعي في الأول والأخيرة </w:t>
      </w:r>
      <w:r>
        <w:rPr>
          <w:rStyle w:val="FootnoteAnchor"/>
          <w:rtl w:val="true"/>
        </w:rPr>
        <w:footnoteReference w:id="832"/>
      </w:r>
      <w:r>
        <w:rPr>
          <w:rFonts w:ascii="Amiri" w:hAnsi="Amiri" w:eastAsia="Amiri" w:cs="Amiri"/>
          <w:color w:val="111111"/>
          <w:sz w:val="28"/>
          <w:sz w:val="28"/>
          <w:szCs w:val="28"/>
          <w:rtl w:val="true"/>
          <w:lang w:bidi="ar-SA"/>
        </w:rPr>
        <w:t>، وأما الثانية وهي الذي يجمع في فيه ثم يبلعه له فيها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يفطر </w:t>
      </w:r>
      <w:r>
        <w:rPr>
          <w:rStyle w:val="FootnoteAnchor"/>
          <w:rtl w:val="true"/>
        </w:rPr>
        <w:footnoteReference w:id="833"/>
      </w:r>
      <w:r>
        <w:rPr>
          <w:rFonts w:ascii="Amiri" w:hAnsi="Amiri" w:eastAsia="Amiri" w:cs="Amiri"/>
          <w:color w:val="111111"/>
          <w:sz w:val="28"/>
          <w:sz w:val="28"/>
          <w:szCs w:val="28"/>
          <w:rtl w:val="true"/>
          <w:lang w:bidi="ar-SA"/>
        </w:rPr>
        <w:t xml:space="preserve">، وكذلك القول في النخامة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إذا كان صحيحا وجب أن لا يحكم بفساده إلا بدليل، </w:t>
      </w:r>
      <w:bookmarkStart w:id="609" w:name="pg10211_93570"/>
    </w:p>
    <w:p>
      <w:pPr>
        <w:pStyle w:val="BookText"/>
        <w:rPr/>
      </w:pPr>
      <w:bookmarkEnd w:id="609"/>
      <w:r>
        <w:rPr>
          <w:rFonts w:ascii="Amiri" w:hAnsi="Amiri" w:eastAsia="Amiri" w:cs="Amiri"/>
          <w:color w:val="111111"/>
          <w:sz w:val="28"/>
          <w:sz w:val="28"/>
          <w:szCs w:val="28"/>
          <w:rtl w:val="true"/>
          <w:lang w:bidi="ar-SA"/>
        </w:rPr>
        <w:t>وليس في الشرع ما يدل أن ما ذكره يفطر</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570106_1067777946"/>
      <w:bookmarkStart w:id="611" w:name="_Toc228"/>
      <w:bookmarkEnd w:id="610"/>
      <w:r>
        <w:rPr>
          <w:rtl w:val="true"/>
        </w:rPr>
        <w:t>حكم من تقیّأ متعمداً</w:t>
      </w:r>
      <w:bookmarkEnd w:id="6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تقيأ متعمدا وجب عليه القضاء بلا كفارة، فإن ذرعه القئ فلا قضاء عليه أيضا، وهو المروي عن علي عليه السلام، وعبد اللّه بن عمر، 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ومالك، والثوري، وأحمد، وإسحاق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يفطره على حال وإن تعمد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تعمد القئ أفطر وعليه القضاء والكفارة، وإن ذرعه لم يفطر وأجرياه مجرى الأكل عامدا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والأخبار التي رويناها في الكتاب الكبير </w:t>
      </w:r>
      <w:r>
        <w:rPr>
          <w:rStyle w:val="FootnoteAnchor"/>
          <w:rtl w:val="true"/>
        </w:rPr>
        <w:footnoteReference w:id="838"/>
      </w:r>
      <w:r>
        <w:rPr>
          <w:rFonts w:ascii="Amiri" w:hAnsi="Amiri" w:eastAsia="Amiri" w:cs="Amiri"/>
          <w:color w:val="111111"/>
          <w:sz w:val="28"/>
          <w:sz w:val="28"/>
          <w:szCs w:val="28"/>
          <w:rtl w:val="true"/>
          <w:lang w:bidi="ar-SA"/>
        </w:rPr>
        <w:t>وطريقة الاحتياط تقتضيه أيضا، فإنه إذا قضى برئت ذمته بيقين، فأما إيجاب الكفارة فلا دليل عليه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ذرعه قئ وهو صائم فليس عليه قضاء، وإن استقيأ فليقض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570108_1067777946"/>
      <w:bookmarkStart w:id="613" w:name="_Toc229"/>
      <w:bookmarkEnd w:id="612"/>
      <w:r>
        <w:rPr>
          <w:rtl w:val="true"/>
        </w:rPr>
        <w:t>من بان له رمضان بعد أن صام من شعبان</w:t>
      </w:r>
      <w:bookmarkEnd w:id="6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يوم الشك وهو يوم الثلاثين من شعبان، ويعتقد أنه من شعبان بنية الإفطار، ثم بان أنه من شهر رمضان لقيام بينة عليه قبل </w:t>
      </w:r>
      <w:bookmarkStart w:id="614" w:name="pg10211_93571"/>
    </w:p>
    <w:p>
      <w:pPr>
        <w:pStyle w:val="BookText"/>
        <w:rPr/>
      </w:pPr>
      <w:bookmarkEnd w:id="614"/>
      <w:r>
        <w:rPr>
          <w:rFonts w:ascii="Amiri" w:hAnsi="Amiri" w:eastAsia="Amiri" w:cs="Amiri"/>
          <w:color w:val="111111"/>
          <w:sz w:val="28"/>
          <w:sz w:val="28"/>
          <w:szCs w:val="28"/>
          <w:rtl w:val="true"/>
          <w:lang w:bidi="ar-SA"/>
        </w:rPr>
        <w:t>الزوال، جدد النية وصام، وقد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الزوال أمسك بقية النهار وكان عليه القضاء، وبه قال أبو حنيفة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وعليه القضاء على كل حال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عليه الإمساك ولا يكون صائما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صائما من الوقت الذي أمسك صوما شرعيا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2570110_1067777946"/>
      <w:bookmarkStart w:id="616" w:name="_Toc230"/>
      <w:bookmarkEnd w:id="615"/>
      <w:r>
        <w:rPr>
          <w:rtl w:val="true"/>
        </w:rPr>
        <w:t>النية لصيام يوم الشك</w:t>
      </w:r>
      <w:bookmarkEnd w:id="6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نوى أن يصوم غدا من شهر رمضان فرضة أو نفلة،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 رمضان فهو فرض، وإن لم يكن من رمضان فهو نافلة أجزأه ولا يلزمه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وعليه القضاء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أن شهر رمضان يجزي فيه نية القربة، ونية التعيين ليست شرطا في صحة الصوم </w:t>
      </w:r>
      <w:r>
        <w:rPr>
          <w:rStyle w:val="FootnoteAnchor"/>
          <w:rtl w:val="true"/>
        </w:rPr>
        <w:footnoteReference w:id="846"/>
      </w:r>
      <w:r>
        <w:rPr>
          <w:rFonts w:ascii="Amiri" w:hAnsi="Amiri" w:eastAsia="Amiri" w:cs="Amiri"/>
          <w:color w:val="111111"/>
          <w:sz w:val="28"/>
          <w:sz w:val="28"/>
          <w:szCs w:val="28"/>
          <w:rtl w:val="true"/>
          <w:lang w:bidi="ar-SA"/>
        </w:rPr>
        <w:t>، وهذا قد نوى القربة وإنما لم يقطع على نية التعيين فكان صومه صحيحا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ثلاثين، فنوى إن كان غدا من رمضان فهو صائما فرضا أو نفلا، أو نوى إن كان من رمضان فهو فرض وإن لم يكن فهو نفل أجزأه</w:t>
      </w:r>
      <w:r>
        <w:rPr>
          <w:rFonts w:eastAsia="Amiri" w:cs="Amiri" w:ascii="Amiri" w:hAnsi="Amiri"/>
          <w:color w:val="111111"/>
          <w:sz w:val="28"/>
          <w:szCs w:val="28"/>
          <w:rtl w:val="true"/>
          <w:lang w:bidi="ar-SA"/>
        </w:rPr>
        <w:t xml:space="preserve">. </w:t>
      </w:r>
      <w:bookmarkStart w:id="617" w:name="pg10211_93572"/>
    </w:p>
    <w:p>
      <w:pPr>
        <w:pStyle w:val="BookText"/>
        <w:rPr/>
      </w:pPr>
      <w:bookmarkEnd w:id="617"/>
      <w:r>
        <w:rPr>
          <w:rFonts w:ascii="Amiri" w:hAnsi="Amiri" w:eastAsia="Amiri" w:cs="Amiri"/>
          <w:color w:val="111111"/>
          <w:sz w:val="28"/>
          <w:sz w:val="28"/>
          <w:szCs w:val="28"/>
          <w:rtl w:val="true"/>
          <w:lang w:bidi="ar-SA"/>
        </w:rPr>
        <w:t>وقال الشافعي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يجزي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570112_1067777946"/>
      <w:bookmarkStart w:id="619" w:name="_Toc231"/>
      <w:bookmarkEnd w:id="618"/>
      <w:r>
        <w:rPr>
          <w:rtl w:val="true"/>
        </w:rPr>
        <w:t>حكم من عقد النية ليلة الشك من رمضان</w:t>
      </w:r>
      <w:bookmarkEnd w:id="6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النية ليلة الشك على أن يصوم من رمضان من غير أمارة من رؤية أو خبر من ظاهره العدالة، فوافق شهر رمضان أجزأه، وقد روي أنه لا يجزيه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صامه بأمارة من قول من ظاهره العدالة من الرجال أو المراهقين دون المنجمين فإنه يجزيه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الشافعي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يجزيه </w:t>
      </w:r>
      <w:r>
        <w:rPr>
          <w:rStyle w:val="FootnoteAnchor"/>
          <w:rtl w:val="true"/>
        </w:rPr>
        <w:footnoteReference w:id="849"/>
      </w:r>
      <w:r>
        <w:rPr>
          <w:rFonts w:ascii="Amiri" w:hAnsi="Amiri" w:eastAsia="Amiri" w:cs="Amiri"/>
          <w:color w:val="111111"/>
          <w:sz w:val="28"/>
          <w:sz w:val="28"/>
          <w:szCs w:val="28"/>
          <w:rtl w:val="true"/>
          <w:lang w:bidi="ar-SA"/>
        </w:rPr>
        <w:t>، وفي المسألة الثانية قال أبو العباس بن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بقول بعض المنجمين وأهل الحساب أجزأه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إجماع الفرقة وأخبارهم على أن من صام يوم الشك أجزأه عن شهر رمضان، ولم يفرقوا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تعلق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بأن نصوم يوم الشك بنية أنه من شعبان، ونهينا أن نصومه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فساد المنهي عنه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570114_1067777946"/>
      <w:bookmarkStart w:id="621" w:name="_Toc232"/>
      <w:bookmarkEnd w:id="620"/>
      <w:r>
        <w:rPr>
          <w:rtl w:val="true"/>
        </w:rPr>
        <w:t>حكم من كان شاكا في الفجر فأكل</w:t>
      </w:r>
      <w:bookmarkEnd w:id="6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شاكا في الفجر فأكل وبقي على شكه لا يلزمه </w:t>
      </w:r>
      <w:bookmarkStart w:id="622" w:name="pg10211_93573"/>
    </w:p>
    <w:p>
      <w:pPr>
        <w:pStyle w:val="BookText"/>
        <w:rPr/>
      </w:pPr>
      <w:bookmarkEnd w:id="622"/>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القضاء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وهذا لم يتبين بعد</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570116_1067777946"/>
      <w:bookmarkStart w:id="624" w:name="_Toc233"/>
      <w:bookmarkEnd w:id="623"/>
      <w:r>
        <w:rPr>
          <w:rtl w:val="true"/>
        </w:rPr>
        <w:t>حكم من جامع في نهار رمضان معتمدا</w:t>
      </w:r>
      <w:bookmarkEnd w:id="6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في نهار رمضان متعمدا من غير عذر وجب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ومالك، والأوزاعي، والثوري، وأصحاب أبي حنيفة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الليث بن سعد 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الواردة التي ذكرناها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إذا فعل برئت ذمته بيقين، وإذا لم يفعل ففي برائتها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النبي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امرأتي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ما تعتق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تصوم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تطعم ستين مسكينا؟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فأتى النبي صلى اللّه عليه وآله بعذق فيه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بين لابتيها أهل بيت أفقر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bookmarkStart w:id="625" w:name="pg10211_93574"/>
    </w:p>
    <w:p>
      <w:pPr>
        <w:pStyle w:val="BookText"/>
        <w:rPr/>
      </w:pPr>
      <w:bookmarkEnd w:id="625"/>
      <w:r>
        <w:rPr>
          <w:rFonts w:ascii="Amiri" w:hAnsi="Amiri" w:eastAsia="Amiri" w:cs="Amiri"/>
          <w:color w:val="111111"/>
          <w:sz w:val="28"/>
          <w:sz w:val="28"/>
          <w:szCs w:val="28"/>
          <w:rtl w:val="true"/>
          <w:lang w:bidi="ar-SA"/>
        </w:rPr>
        <w:t xml:space="preserve">صلى اللّه عليه وآله حتى بدا ثناياه فأطعمه إياهم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570118_1067777946"/>
      <w:bookmarkStart w:id="627" w:name="_Toc234"/>
      <w:bookmarkEnd w:id="626"/>
      <w:r>
        <w:rPr>
          <w:rtl w:val="true"/>
        </w:rPr>
        <w:t>يجب في الجماع كفارتان</w:t>
      </w:r>
      <w:bookmarkEnd w:id="6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بالجماع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على الرجل والثانية على المرأة إن كانت مطاوعة له، فإن استكرهها كان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القديم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واحدة، وعليه أصحابه وبه يفتون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عليه أم عليها ويتحملها الزوج،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كفارتان على كل واحد منهما كفارة كاملة من غير تحمل </w:t>
      </w:r>
      <w:r>
        <w:rPr>
          <w:rStyle w:val="FootnoteAnchor"/>
          <w:rtl w:val="true"/>
        </w:rPr>
        <w:footnoteReference w:id="859"/>
      </w:r>
      <w:r>
        <w:rPr>
          <w:rFonts w:ascii="Amiri" w:hAnsi="Amiri" w:eastAsia="Amiri" w:cs="Amiri"/>
          <w:color w:val="111111"/>
          <w:sz w:val="28"/>
          <w:sz w:val="28"/>
          <w:szCs w:val="28"/>
          <w:rtl w:val="true"/>
          <w:lang w:bidi="ar-SA"/>
        </w:rPr>
        <w:t xml:space="preserve">، وبه قال مالك وأبو حنيفة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الأخبار المروية في هذا الباب ذكرناها في الكتاب المقدم ذكره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صلى اللّه عليه وآله </w:t>
      </w:r>
      <w:r>
        <w:rPr>
          <w:rStyle w:val="FootnoteAnchor"/>
          <w:rtl w:val="true"/>
        </w:rPr>
        <w:footnoteReference w:id="86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في رمضان فعليه مثل ما على المظاهر </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وهذا نص وهذه قد أفطرت</w:t>
      </w:r>
      <w:r>
        <w:rPr>
          <w:rFonts w:eastAsia="IRNazanin" w:cs="IRNazanin"/>
          <w:color w:val="111111"/>
          <w:sz w:val="28"/>
          <w:szCs w:val="28"/>
          <w:rtl w:val="true"/>
          <w:lang w:bidi="fa-IR"/>
        </w:rPr>
        <w:t xml:space="preserve">. </w:t>
      </w:r>
      <w:bookmarkStart w:id="628" w:name="pg10211_93575"/>
    </w:p>
    <w:p>
      <w:pPr>
        <w:pStyle w:val="Heading3"/>
        <w:numPr>
          <w:ilvl w:val="2"/>
          <w:numId w:val="1"/>
        </w:numPr>
        <w:rPr/>
      </w:pPr>
      <w:bookmarkStart w:id="629" w:name="__RefHeading___Toc2570120_1067777946"/>
      <w:bookmarkStart w:id="630" w:name="_Toc235"/>
      <w:bookmarkEnd w:id="628"/>
      <w:bookmarkEnd w:id="629"/>
      <w:r>
        <w:rPr>
          <w:rtl w:val="true"/>
        </w:rPr>
        <w:t>حكم من وطأ نائمة أو أكرهها</w:t>
      </w:r>
      <w:bookmarkEnd w:id="6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وطأها نائمة أو أكرهها قهرا على الجماع لم تفطر هي، وعليه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قولان حسب قوله لزوم كفارة واحدة أو كفارتين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إكراه تمكين مثل أن يضربها فتمكنه فقد أفطرت غير أنه لا يلزمها الكفارة وكان عليه ذلك </w:t>
      </w:r>
      <w:r>
        <w:rPr>
          <w:rStyle w:val="FootnoteAnchor"/>
          <w:rtl w:val="true"/>
        </w:rPr>
        <w:footnoteReference w:id="865"/>
      </w:r>
      <w:r>
        <w:rPr>
          <w:rFonts w:ascii="Amiri" w:hAnsi="Amiri" w:eastAsia="Amiri" w:cs="Amiri"/>
          <w:color w:val="111111"/>
          <w:sz w:val="28"/>
          <w:sz w:val="28"/>
          <w:szCs w:val="28"/>
          <w:rtl w:val="true"/>
          <w:lang w:bidi="ar-SA"/>
        </w:rPr>
        <w:t xml:space="preserve">وله في إفطارها وجهان ولا يختلف قوله في أنه ليس عليها كفارة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إجماع الفرقة على أنه إذا أكرهها فعليه كفارتان لا يختلفون فيه، فأما إذا لم يكن أكرهها ملجأ فإنها تكون مفطرة ولزمها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فلعموم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المكرهة </w:t>
      </w:r>
      <w:r>
        <w:rPr>
          <w:rStyle w:val="FootnoteAnchor"/>
          <w:rtl w:val="true"/>
        </w:rPr>
        <w:footnoteReference w:id="867"/>
      </w:r>
      <w:r>
        <w:rPr>
          <w:rFonts w:ascii="Amiri" w:hAnsi="Amiri" w:eastAsia="Amiri" w:cs="Amiri"/>
          <w:color w:val="111111"/>
          <w:sz w:val="28"/>
          <w:sz w:val="28"/>
          <w:szCs w:val="28"/>
          <w:rtl w:val="true"/>
          <w:lang w:bidi="ar-SA"/>
        </w:rPr>
        <w:t>، ولم يفصلوا بين إكراه وإكراه، والأصل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2570122_1067777946"/>
      <w:bookmarkStart w:id="632" w:name="_Toc236"/>
      <w:bookmarkEnd w:id="631"/>
      <w:r>
        <w:rPr>
          <w:rtl w:val="true"/>
        </w:rPr>
        <w:t>حكم من زنى بامرأة في شهر رمضان</w:t>
      </w:r>
      <w:bookmarkEnd w:id="6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بامرأة في رمضان، كان عليه كفارة وعليها كفارة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ثلاث كفارات </w:t>
      </w:r>
      <w:r>
        <w:rPr>
          <w:rStyle w:val="FootnoteAnchor"/>
          <w:rtl w:val="true"/>
        </w:rPr>
        <w:footnoteReference w:id="868"/>
      </w:r>
      <w:r>
        <w:rPr>
          <w:rFonts w:ascii="Amiri" w:hAnsi="Amiri" w:eastAsia="Amiri" w:cs="Amiri"/>
          <w:color w:val="111111"/>
          <w:sz w:val="28"/>
          <w:sz w:val="28"/>
          <w:szCs w:val="28"/>
          <w:rtl w:val="true"/>
          <w:lang w:bidi="ar-SA"/>
        </w:rPr>
        <w:t xml:space="preserve">، وروي ذلك عن الرضا عليه السلام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633" w:name="pg10211_93576"/>
    </w:p>
    <w:p>
      <w:pPr>
        <w:pStyle w:val="BookText"/>
        <w:rPr/>
      </w:pPr>
      <w:bookmarkEnd w:id="633"/>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وعليها كفارة، ولا يتحملها بالزوجية، لأنها مفقودة ها هنا </w:t>
      </w:r>
      <w:r>
        <w:rPr>
          <w:rStyle w:val="FootnoteAnchor"/>
          <w:rtl w:val="true"/>
        </w:rPr>
        <w:footnoteReference w:id="870"/>
      </w:r>
      <w:r>
        <w:rPr>
          <w:rFonts w:ascii="Amiri" w:hAnsi="Amiri" w:eastAsia="Amiri" w:cs="Amiri"/>
          <w:color w:val="111111"/>
          <w:sz w:val="28"/>
          <w:sz w:val="28"/>
          <w:szCs w:val="28"/>
          <w:rtl w:val="true"/>
          <w:lang w:bidi="ar-SA"/>
        </w:rPr>
        <w:t>، فإيجاب واحدة عليه ليس فيها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نصرنا الثلاث كفارات، فالمرجع فيه إلى الخبر الذي ذكرناه، وقد أوردناه في الكتاب المقدم ذكره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570124_1067777946"/>
      <w:bookmarkStart w:id="635" w:name="_Toc237"/>
      <w:bookmarkEnd w:id="634"/>
      <w:r>
        <w:rPr>
          <w:rtl w:val="true"/>
        </w:rPr>
        <w:t>الكفارة لا تسقط قضاء الصوم</w:t>
      </w:r>
      <w:bookmarkEnd w:id="6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لا تسقط قضاء الصوم الذي أفسده بالجماع، سواء كفر بالعتق أو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منه القضاء </w:t>
      </w:r>
      <w:r>
        <w:rPr>
          <w:rStyle w:val="FootnoteAnchor"/>
          <w:rtl w:val="true"/>
        </w:rPr>
        <w:footnoteReference w:id="871"/>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Style w:val="FootnoteAnchor"/>
          <w:rtl w:val="true"/>
        </w:rPr>
        <w:footnoteReference w:id="872"/>
      </w:r>
      <w:r>
        <w:rPr>
          <w:rFonts w:ascii="Amiri" w:hAnsi="Amiri" w:eastAsia="Amiri" w:cs="Amiri"/>
          <w:color w:val="111111"/>
          <w:sz w:val="28"/>
          <w:sz w:val="28"/>
          <w:szCs w:val="28"/>
          <w:rtl w:val="true"/>
          <w:lang w:bidi="ar-SA"/>
        </w:rPr>
        <w:t xml:space="preserve">، وعليه أكثر أصحابه سواء كفر بعتق أو صيام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 بصيام فلا قضاء، لأن الصوم يدخل في الصوم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رويناها عنهم عليهم السلام </w:t>
      </w:r>
      <w:r>
        <w:rPr>
          <w:rStyle w:val="FootnoteAnchor"/>
          <w:rtl w:val="true"/>
        </w:rPr>
        <w:footnoteReference w:id="875"/>
      </w:r>
      <w:r>
        <w:rPr>
          <w:rFonts w:ascii="Amiri" w:hAnsi="Amiri" w:eastAsia="Amiri" w:cs="Amiri"/>
          <w:color w:val="111111"/>
          <w:sz w:val="28"/>
          <w:sz w:val="28"/>
          <w:szCs w:val="28"/>
          <w:rtl w:val="true"/>
          <w:lang w:bidi="ar-SA"/>
        </w:rPr>
        <w:t>، وطريقة الاحتياط أيضا تقتضيه</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570126_1067777946"/>
      <w:bookmarkStart w:id="637" w:name="_Toc238"/>
      <w:bookmarkEnd w:id="636"/>
      <w:r>
        <w:rPr>
          <w:rtl w:val="true"/>
        </w:rPr>
        <w:t>من عجز عن الكفارة بكل حال سقطت عنه</w:t>
      </w:r>
      <w:bookmarkEnd w:id="6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الكفارة بكل حال يسقط عنه فرضها، واستغفر اللّه، ولا شئ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638" w:name="pg10211_93577"/>
    </w:p>
    <w:p>
      <w:pPr>
        <w:pStyle w:val="BookText"/>
        <w:rPr/>
      </w:pPr>
      <w:bookmarkEnd w:id="638"/>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عنه فرضها، ويكون في ذمته أبدا إلى أن يخرج، وهو الذي اختاره أصحابه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آتيها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وهذا عاجز، وليس في وسعه الكفارة، ولا أوتي ذلك</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570128_1067777946"/>
      <w:bookmarkStart w:id="640" w:name="_Toc239"/>
      <w:bookmarkEnd w:id="639"/>
      <w:r>
        <w:rPr>
          <w:rtl w:val="true"/>
        </w:rPr>
        <w:t>الأكل والشرب والجماع ناسيا لا يفطر</w:t>
      </w:r>
      <w:bookmarkEnd w:id="6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وشرب ناسيا لم يفطر، وكذلك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وأصحابه، وهو المروي عن علي عليه السلام، وابن عمر، وأبي هريرة، وبه قال الفقهاء الأوزاعي، والثوري، وأبو حنيفة، وأصحابه غير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أنه يفطر، غير أني لم أفطره استحسانا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أن العمد والسهو فيما يفسد العبادات سواء إلا الصوم فإنه مخصوص بالخبر، فلهذا لم يفطره استحسانا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ربيعة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أفطره وعليه القضاء، ولا كفارة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صوم الفرض، فأما التطوع فلا يفطر الناسي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641" w:name="pg10211_93578"/>
    </w:p>
    <w:p>
      <w:pPr>
        <w:pStyle w:val="BookText"/>
        <w:rPr/>
      </w:pPr>
      <w:bookmarkEnd w:id="641"/>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ناسيا مثل ما قلناه، وإن جامع ناسيا فعليه القضاء والكفارة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وليس على إيجاب القضاء والكفارة على الناسي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وما استكرهوا عليه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إن اللّه وضع عن أمتي الخطأ والنسيان وما استكرهوا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ثم نسي فأكل وشرب فليتم صومه ولا قضاء عليه، اللّه أطعمه وسقاه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وقد رويت عن أئمة الهدى عليهم السلام بهذا المعنى أحاديث كثيرة في هذا الباب وبألفاظ مختلفة تؤكد عدم القضاء عليه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570130_1067777946"/>
      <w:bookmarkStart w:id="643" w:name="_Toc240"/>
      <w:bookmarkEnd w:id="642"/>
      <w:r>
        <w:rPr>
          <w:rtl w:val="true"/>
        </w:rPr>
        <w:t>كفارة من أفطر في شهر رمضان</w:t>
      </w:r>
      <w:bookmarkEnd w:id="6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في شهر رمضان لأصحابنا فيه روايتان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الترتيب، مثل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أولا ثم الصوم ثم الإطعام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والشافعي، والأوزاعي، والليث </w:t>
      </w:r>
      <w:bookmarkStart w:id="644" w:name="pg10211_93579"/>
    </w:p>
    <w:p>
      <w:pPr>
        <w:pStyle w:val="BookText"/>
        <w:rPr/>
      </w:pPr>
      <w:bookmarkEnd w:id="644"/>
      <w:r>
        <w:rPr>
          <w:rFonts w:ascii="IRNazanin" w:hAnsi="IRNazanin" w:eastAsia="IRNazanin"/>
          <w:color w:val="111111"/>
          <w:sz w:val="28"/>
          <w:sz w:val="28"/>
          <w:szCs w:val="28"/>
          <w:rtl w:val="true"/>
          <w:lang w:bidi="fa-IR"/>
        </w:rPr>
        <w:t xml:space="preserve">ابن سعد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مخير فيها </w:t>
      </w:r>
      <w:r>
        <w:rPr>
          <w:rStyle w:val="FootnoteAnchor"/>
          <w:rtl w:val="true"/>
        </w:rPr>
        <w:footnoteReference w:id="889"/>
      </w:r>
      <w:r>
        <w:rPr>
          <w:rFonts w:ascii="Amiri" w:hAnsi="Amiri" w:eastAsia="Amiri" w:cs="Amiri"/>
          <w:color w:val="111111"/>
          <w:sz w:val="28"/>
          <w:sz w:val="28"/>
          <w:szCs w:val="28"/>
          <w:rtl w:val="true"/>
          <w:lang w:bidi="ar-SA"/>
        </w:rPr>
        <w:t xml:space="preserve">، وبه قال مالك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الروايتين معا في الكتابين المقدم ذكرهما </w:t>
      </w:r>
      <w:r>
        <w:rPr>
          <w:rStyle w:val="FootnoteAnchor"/>
          <w:rtl w:val="true"/>
        </w:rPr>
        <w:footnoteReference w:id="891"/>
      </w:r>
      <w:r>
        <w:rPr>
          <w:rFonts w:ascii="Amiri" w:hAnsi="Amiri" w:eastAsia="Amiri" w:cs="Amiri"/>
          <w:color w:val="111111"/>
          <w:sz w:val="28"/>
          <w:sz w:val="28"/>
          <w:szCs w:val="28"/>
          <w:rtl w:val="true"/>
          <w:lang w:bidi="ar-SA"/>
        </w:rPr>
        <w:t>، فإن رجحنا الترتيب فبطريقة الاحتياط، وإن رجحنا التخيير فلأن الأصل براءة الذمة وبما رواه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أفطر في شهر رمضان، فأمره رسول اللّه صلى اللّه عليه وآله بعتق رقبة أو صيام شهرين متتابعين أو إطعام ستين مسكينا </w:t>
      </w:r>
      <w:r>
        <w:rPr>
          <w:rStyle w:val="FootnoteAnchor"/>
          <w:rtl w:val="true"/>
        </w:rPr>
        <w:footnoteReference w:id="892"/>
      </w:r>
      <w:r>
        <w:rPr>
          <w:rFonts w:ascii="Amiri" w:hAnsi="Amiri" w:eastAsia="Amiri" w:cs="Amiri"/>
          <w:color w:val="111111"/>
          <w:sz w:val="28"/>
          <w:sz w:val="28"/>
          <w:szCs w:val="28"/>
          <w:rtl w:val="true"/>
          <w:lang w:bidi="ar-SA"/>
        </w:rPr>
        <w:t xml:space="preserve">، وخبر الأعرابي </w:t>
      </w:r>
      <w:r>
        <w:rPr>
          <w:rStyle w:val="FootnoteAnchor"/>
          <w:rtl w:val="true"/>
        </w:rPr>
        <w:footnoteReference w:id="893"/>
      </w:r>
      <w:r>
        <w:rPr>
          <w:rFonts w:ascii="Amiri" w:hAnsi="Amiri" w:eastAsia="Amiri" w:cs="Amiri"/>
          <w:color w:val="111111"/>
          <w:sz w:val="28"/>
          <w:sz w:val="28"/>
          <w:szCs w:val="28"/>
          <w:rtl w:val="true"/>
          <w:lang w:bidi="ar-SA"/>
        </w:rPr>
        <w:t>يقوي الترتيب</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570132_1067777946"/>
      <w:bookmarkStart w:id="646" w:name="_Toc241"/>
      <w:bookmarkEnd w:id="645"/>
      <w:r>
        <w:rPr>
          <w:rtl w:val="true"/>
        </w:rPr>
        <w:t>يجزي في كفارة العتق أي رقبة عدا كفارة قتل الخطأ</w:t>
      </w:r>
      <w:bookmarkEnd w:id="6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تجب فيه الكفارة عتق رقبة، فإنه يجزي أي رقبة كانت، إلا في قتل الخطأ، فإنه لا يجزي إلا المؤمنة، وبه قال أبو حنيفة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إلا المؤمنة في جميع الكفارات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647" w:name="pg10211_93580"/>
    </w:p>
    <w:p>
      <w:pPr>
        <w:pStyle w:val="BookText"/>
        <w:rPr/>
      </w:pPr>
      <w:bookmarkEnd w:id="64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التي وردت في وجوب عتق رقبة </w:t>
      </w:r>
      <w:r>
        <w:rPr>
          <w:rStyle w:val="FootnoteAnchor"/>
          <w:rtl w:val="true"/>
        </w:rPr>
        <w:footnoteReference w:id="896"/>
      </w:r>
      <w:r>
        <w:rPr>
          <w:rFonts w:ascii="Amiri" w:hAnsi="Amiri" w:eastAsia="Amiri" w:cs="Amiri"/>
          <w:color w:val="111111"/>
          <w:sz w:val="28"/>
          <w:sz w:val="28"/>
          <w:szCs w:val="28"/>
          <w:rtl w:val="true"/>
          <w:lang w:bidi="ar-SA"/>
        </w:rPr>
        <w:t>، ولم يقيدوها بمؤمنة، فعلى من قيدها بالإيمان الدليل، 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2570134_1067777946"/>
      <w:bookmarkStart w:id="649" w:name="_Toc242"/>
      <w:bookmarkEnd w:id="648"/>
      <w:r>
        <w:rPr>
          <w:rtl w:val="true"/>
        </w:rPr>
        <w:t>استحباب كون الرقبة سليمة من الآفات</w:t>
      </w:r>
      <w:bookmarkEnd w:id="6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الرقبة سليمة من الآفات، وليس ذلك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إلا سليمة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570136_1067777946"/>
      <w:bookmarkStart w:id="651" w:name="_Toc243"/>
      <w:bookmarkEnd w:id="650"/>
      <w:r>
        <w:rPr>
          <w:rtl w:val="true"/>
        </w:rPr>
        <w:t>الصوم في الشهرين يجب أن يكون متتابعاً</w:t>
      </w:r>
      <w:bookmarkEnd w:id="6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الشهرين يجب أن يكون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تابع وإن شاء فرق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المروية في هذا المعنى </w:t>
      </w:r>
      <w:r>
        <w:rPr>
          <w:rStyle w:val="FootnoteAnchor"/>
          <w:rtl w:val="true"/>
        </w:rPr>
        <w:footnoteReference w:id="901"/>
      </w:r>
      <w:r>
        <w:rPr>
          <w:rFonts w:ascii="Amiri" w:hAnsi="Amiri" w:eastAsia="Amiri" w:cs="Amiri"/>
          <w:color w:val="111111"/>
          <w:sz w:val="28"/>
          <w:sz w:val="28"/>
          <w:szCs w:val="28"/>
          <w:rtl w:val="true"/>
          <w:lang w:bidi="ar-SA"/>
        </w:rPr>
        <w:t>، ودليل الاحتياط</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570138_1067777946"/>
      <w:bookmarkStart w:id="653" w:name="_Toc244"/>
      <w:bookmarkEnd w:id="652"/>
      <w:r>
        <w:rPr>
          <w:rtl w:val="true"/>
        </w:rPr>
        <w:t>مقدار ما يطعم المسكين</w:t>
      </w:r>
      <w:bookmarkEnd w:id="65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أطعم فليطعم لكل مسكين نصف صاع وروي مد </w:t>
      </w:r>
      <w:r>
        <w:rPr>
          <w:rStyle w:val="FootnoteAnchor"/>
          <w:rtl w:val="true"/>
        </w:rPr>
        <w:footnoteReference w:id="902"/>
      </w:r>
      <w:bookmarkStart w:id="654" w:name="pg10211_93581"/>
    </w:p>
    <w:p>
      <w:pPr>
        <w:pStyle w:val="BookText"/>
        <w:rPr/>
      </w:pPr>
      <w:bookmarkEnd w:id="654"/>
      <w:r>
        <w:rPr>
          <w:rFonts w:ascii="Amiri" w:hAnsi="Amiri" w:eastAsia="Amiri" w:cs="Amiri"/>
          <w:color w:val="111111"/>
          <w:sz w:val="28"/>
          <w:sz w:val="28"/>
          <w:szCs w:val="28"/>
          <w:rtl w:val="true"/>
          <w:lang w:bidi="ar-SA"/>
        </w:rPr>
        <w:t>سواء كفر بالتمر، أو بالبر،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 بالتمر والشعير فعليه لكل مسكين صاع، وإن كان من البر نصف صاع </w:t>
      </w:r>
      <w:r>
        <w:rPr>
          <w:rStyle w:val="FootnoteAnchor"/>
          <w:rtl w:val="true"/>
        </w:rPr>
        <w:footnoteReference w:id="903"/>
      </w:r>
      <w:r>
        <w:rPr>
          <w:rFonts w:ascii="Amiri" w:hAnsi="Amiri" w:eastAsia="Amiri" w:cs="Amiri"/>
          <w:color w:val="111111"/>
          <w:sz w:val="28"/>
          <w:sz w:val="28"/>
          <w:szCs w:val="28"/>
          <w:rtl w:val="true"/>
          <w:lang w:bidi="ar-SA"/>
        </w:rPr>
        <w:t xml:space="preserve">وعنه في الزبيب روايتان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لا زيادة على مدين ولأن الأصل براءة الذمة ووجوب المدين أو المد قد بينا الوجه فيه فيما أومأنا إليه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570140_1067777946"/>
      <w:bookmarkStart w:id="656" w:name="_Toc245"/>
      <w:bookmarkEnd w:id="655"/>
      <w:r>
        <w:rPr>
          <w:rtl w:val="true"/>
        </w:rPr>
        <w:t>حكم من تلبّس باصوم ثم وجد الرقبة</w:t>
      </w:r>
      <w:bookmarkEnd w:id="6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عملنا بالرواية التي ضمنت الترتيب </w:t>
      </w:r>
      <w:r>
        <w:rPr>
          <w:rStyle w:val="FootnoteAnchor"/>
          <w:rtl w:val="true"/>
        </w:rPr>
        <w:footnoteReference w:id="905"/>
      </w:r>
      <w:r>
        <w:rPr>
          <w:rFonts w:ascii="Amiri" w:hAnsi="Amiri" w:eastAsia="Amiri" w:cs="Amiri"/>
          <w:color w:val="111111"/>
          <w:sz w:val="28"/>
          <w:sz w:val="28"/>
          <w:szCs w:val="28"/>
          <w:rtl w:val="true"/>
          <w:lang w:bidi="ar-SA"/>
        </w:rPr>
        <w:t>فتلبس بالصوم ثم وجد الرقبة لا يجب عليه الانتقال إليها، فإن فعل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06"/>
      </w:r>
      <w:r>
        <w:rPr>
          <w:rFonts w:ascii="Amiri" w:hAnsi="Amiri" w:eastAsia="Amiri" w:cs="Amiri"/>
          <w:color w:val="111111"/>
          <w:sz w:val="28"/>
          <w:sz w:val="28"/>
          <w:szCs w:val="28"/>
          <w:rtl w:val="true"/>
          <w:lang w:bidi="ar-SA"/>
        </w:rPr>
        <w:t>، وكذلك في سائر الكفارات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فيها كلها بوجوب الانتقال إلا في المتمتع إذا تلبس بصوم السبعة أيام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الهدي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فإنه إذا تلبس بالصوم تلبس بما هو فرضه، فمن أوجب عليه الانتقال إلى فرض آخر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570142_1067777946"/>
      <w:bookmarkStart w:id="658" w:name="_Toc246"/>
      <w:bookmarkEnd w:id="657"/>
      <w:r>
        <w:rPr>
          <w:rtl w:val="true"/>
        </w:rPr>
        <w:t>عدم تكرار الكفارة بتكرار مفسد الصوم</w:t>
      </w:r>
      <w:bookmarkEnd w:id="6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الصوم بالوطء ثم وطأ بعد ذلك مرة أو مرات لا يتكرر عليه الكفارة، ولا أعرف فيه خلافا بين الفقهاء، بل نصوا على ما قلناه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المرتضى من أصحابنا أنه يجب عليه بكل مرة </w:t>
      </w:r>
      <w:bookmarkStart w:id="659" w:name="pg10211_93582"/>
    </w:p>
    <w:p>
      <w:pPr>
        <w:pStyle w:val="BookText"/>
        <w:rPr/>
      </w:pPr>
      <w:bookmarkEnd w:id="659"/>
      <w:r>
        <w:rPr>
          <w:rFonts w:ascii="Amiri" w:hAnsi="Amiri" w:eastAsia="Amiri" w:cs="Amiri"/>
          <w:color w:val="111111"/>
          <w:sz w:val="28"/>
          <w:sz w:val="28"/>
          <w:szCs w:val="28"/>
          <w:rtl w:val="true"/>
          <w:lang w:bidi="ar-SA"/>
        </w:rPr>
        <w:t xml:space="preserve">كفارة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والكفارة الأولى مجمع عليها، وما زاد عليها ليس عليه دليل</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570144_1067777946"/>
      <w:bookmarkStart w:id="661" w:name="_Toc247"/>
      <w:bookmarkEnd w:id="660"/>
      <w:r>
        <w:rPr>
          <w:rtl w:val="true"/>
        </w:rPr>
        <w:t>حكم من أكل ناسياً فاعتقدانّه أفطر فجامع</w:t>
      </w:r>
      <w:bookmarkEnd w:id="6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ناسيا، فاعتقد أنه أفطر، فجامع وجب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وطء في صوم صحيح في شهر رمضان يجب أن تلزمه الكفارة لدخوله تحت عموم الأخبار الواردة في هذا المعنى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570146_1067777946"/>
      <w:bookmarkStart w:id="663" w:name="_Toc248"/>
      <w:bookmarkEnd w:id="662"/>
      <w:r>
        <w:rPr>
          <w:rtl w:val="true"/>
        </w:rPr>
        <w:t>حكم من لاط في شهر رمضان</w:t>
      </w:r>
      <w:bookmarkEnd w:id="6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امرأته فيما دون الوطء فأمنى، لزمته الكفارة، سواء كان قبلة أو ملامسة أو أي شئ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مثل ما قلناه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بلا كفارة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2570148_1067777946"/>
      <w:bookmarkStart w:id="665" w:name="_Toc249"/>
      <w:bookmarkEnd w:id="664"/>
      <w:r>
        <w:rPr>
          <w:rtl w:val="true"/>
        </w:rPr>
        <w:t>حكم من أتی بهيمة في شهر رمضان</w:t>
      </w:r>
      <w:bookmarkEnd w:id="6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في دبر امرأته أو غلام كان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عليه القضاء بلا كفارة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ولأنا نبني هذه المسألة على وجوب الحد عليه بالفعل على كل حال، وكل من قال بذلك أوجب عليه القضاء </w:t>
      </w:r>
    </w:p>
    <w:p>
      <w:pPr>
        <w:pStyle w:val="BookText"/>
        <w:rPr/>
      </w:pPr>
      <w:r>
        <w:rPr>
          <w:rFonts w:ascii="Amiri" w:hAnsi="Amiri" w:eastAsia="Amiri" w:cs="Amiri"/>
          <w:color w:val="111111"/>
          <w:sz w:val="28"/>
          <w:sz w:val="28"/>
          <w:szCs w:val="28"/>
          <w:rtl w:val="true"/>
          <w:lang w:bidi="ar-SA"/>
        </w:rPr>
        <w:t>والكفارة، والذي يدل على ذلك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عمل قوم لوط فاقتلوه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بكر أنه يرمى به من شاهق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أنه يرمى عليه حائط </w:t>
      </w:r>
      <w:r>
        <w:rPr>
          <w:rStyle w:val="FootnoteAnchor"/>
          <w:rtl w:val="true"/>
        </w:rPr>
        <w:footnoteReference w:id="918"/>
      </w:r>
      <w:r>
        <w:rPr>
          <w:rFonts w:ascii="Amiri" w:hAnsi="Amiri" w:eastAsia="Amiri" w:cs="Amiri"/>
          <w:color w:val="111111"/>
          <w:sz w:val="28"/>
          <w:sz w:val="28"/>
          <w:szCs w:val="28"/>
          <w:rtl w:val="true"/>
          <w:lang w:bidi="ar-SA"/>
        </w:rPr>
        <w:t>ولا مخالف لهما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بهيمة فأمنى كان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أولج ولم ينزل فليس لأصحابنا فيه نص، ولكن يقتضي المذهب أن عليه القضاء، لأنه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الكفارة فلا تلزمه، لأن الأصل براءة الذمة، وليس في وجوبها دلالة، فأما الحد فلا يجب عليه ويجب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ولا غسل ولا كفارة، وكذلك إذا وطأ الطفلة الصغيرة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الحد إن كان محصنا الرجم، وإن كان غير محصن فالحد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القتل على كل حال مثل اللواط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الحق به ثالثا، وهو أنه لا حد عليه، وعليه التعزير مثل ما قلناه</w:t>
      </w:r>
      <w:r>
        <w:rPr>
          <w:rFonts w:eastAsia="Amiri" w:cs="Amiri" w:ascii="Amiri" w:hAnsi="Amiri"/>
          <w:color w:val="111111"/>
          <w:sz w:val="28"/>
          <w:szCs w:val="28"/>
          <w:rtl w:val="true"/>
          <w:lang w:bidi="ar-SA"/>
        </w:rPr>
        <w:t xml:space="preserve">. </w:t>
      </w:r>
      <w:bookmarkStart w:id="666" w:name="pg10211_93584"/>
    </w:p>
    <w:p>
      <w:pPr>
        <w:pStyle w:val="BookText"/>
        <w:rPr/>
      </w:pPr>
      <w:bookmarkEnd w:id="666"/>
      <w:r>
        <w:rPr>
          <w:rFonts w:ascii="Amiri" w:hAnsi="Amiri" w:eastAsia="Amiri" w:cs="Amiri"/>
          <w:color w:val="111111"/>
          <w:sz w:val="28"/>
          <w:sz w:val="28"/>
          <w:szCs w:val="28"/>
          <w:rtl w:val="true"/>
          <w:lang w:bidi="ar-SA"/>
        </w:rPr>
        <w:t xml:space="preserve">وإذا أوجبوا الحد ألزموه الكفارة </w:t>
      </w:r>
      <w:r>
        <w:rPr>
          <w:rStyle w:val="FootnoteAnchor"/>
          <w:rtl w:val="true"/>
        </w:rPr>
        <w:footnoteReference w:id="921"/>
      </w:r>
      <w:r>
        <w:rPr>
          <w:rFonts w:ascii="Amiri" w:hAnsi="Amiri" w:eastAsia="Amiri" w:cs="Amiri"/>
          <w:color w:val="111111"/>
          <w:sz w:val="28"/>
          <w:sz w:val="28"/>
          <w:szCs w:val="28"/>
          <w:rtl w:val="true"/>
          <w:lang w:bidi="ar-SA"/>
        </w:rPr>
        <w:t>وإذا قالوا بالتعزير ففي الكفارة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أنه إذا أمنى إن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عنهم عليهم السلام أن من استمنى حكمه حكم المجامع من وجوب القضاء والكفارة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لم ينزل فلا دلالة على وجوب الغسل ولا الكفارة، فيجب نفيها 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2570150_1067777946"/>
      <w:bookmarkStart w:id="668" w:name="_Toc250"/>
      <w:bookmarkEnd w:id="667"/>
      <w:r>
        <w:rPr>
          <w:rtl w:val="true"/>
        </w:rPr>
        <w:t>تعدد الكفارة بتعدد المفسد في كل يوم مرة</w:t>
      </w:r>
      <w:bookmarkEnd w:id="6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في يوم من شهر رمضان فوجبت الكفارة، فإن وطأ في اليوم الثاني فعليه كفارة أخرى سواء كفر عن الأول أو لم يكفر، فإن وطأ ثلاثين يوما لزمته ثلاثون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والشافعي، وجميع الفقهاء </w:t>
      </w:r>
      <w:r>
        <w:rPr>
          <w:rStyle w:val="FootnoteAnchor"/>
          <w:rtl w:val="true"/>
        </w:rPr>
        <w:footnoteReference w:id="924"/>
      </w:r>
      <w:r>
        <w:rPr>
          <w:rFonts w:ascii="Amiri" w:hAnsi="Amiri" w:eastAsia="Amiri" w:cs="Amiri"/>
          <w:color w:val="111111"/>
          <w:sz w:val="28"/>
          <w:sz w:val="28"/>
          <w:szCs w:val="28"/>
          <w:rtl w:val="true"/>
          <w:lang w:bidi="ar-SA"/>
        </w:rPr>
        <w:t>إلا أبا حنيفة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يكفر عن الأول فلا كفارة في الثاني، وإن كفر عن الأول ففي الثاني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الأصول أن عليه الكفارة، وروي عنه زفر أنه لا كفارة عليه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روي عن النبي صلى اللّه عليه وآله فيمن جامع يوما من رمضان يتناول عمومه </w:t>
      </w:r>
      <w:r>
        <w:rPr>
          <w:rStyle w:val="FootnoteAnchor"/>
          <w:rtl w:val="true"/>
        </w:rPr>
        <w:footnoteReference w:id="926"/>
      </w:r>
      <w:r>
        <w:rPr>
          <w:rFonts w:ascii="Amiri" w:hAnsi="Amiri" w:eastAsia="Amiri" w:cs="Amiri"/>
          <w:color w:val="111111"/>
          <w:sz w:val="28"/>
          <w:sz w:val="28"/>
          <w:szCs w:val="28"/>
          <w:rtl w:val="true"/>
          <w:lang w:bidi="ar-SA"/>
        </w:rPr>
        <w:t>ذلك لأنه لم يفصل، فعلى من خصه الدلالة</w:t>
      </w:r>
      <w:r>
        <w:rPr>
          <w:rFonts w:eastAsia="Amiri" w:cs="Amiri" w:ascii="Amiri" w:hAnsi="Amiri"/>
          <w:color w:val="111111"/>
          <w:sz w:val="28"/>
          <w:szCs w:val="28"/>
          <w:rtl w:val="true"/>
          <w:lang w:bidi="ar-SA"/>
        </w:rPr>
        <w:t xml:space="preserve">. </w:t>
      </w:r>
      <w:bookmarkStart w:id="669" w:name="pg10211_93585"/>
    </w:p>
    <w:p>
      <w:pPr>
        <w:pStyle w:val="Heading3"/>
        <w:numPr>
          <w:ilvl w:val="2"/>
          <w:numId w:val="1"/>
        </w:numPr>
        <w:rPr/>
      </w:pPr>
      <w:bookmarkStart w:id="670" w:name="__RefHeading___Toc2570152_1067777946"/>
      <w:bookmarkStart w:id="671" w:name="_Toc251"/>
      <w:bookmarkEnd w:id="669"/>
      <w:bookmarkEnd w:id="670"/>
      <w:r>
        <w:rPr>
          <w:rtl w:val="true"/>
        </w:rPr>
        <w:t>حكم من أكل أو شرب متعمدا في صوم نذر أو رمضان</w:t>
      </w:r>
      <w:bookmarkEnd w:id="6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أو شرب أو ابتلع ما يسمى به أكلا لزمه القضاء والكفارة، مثل ما يلزم الواطئ، سواء كان ذلك في صوم رمضان أو في صوم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هذه الكفارة إلا بالوطء في الفرج إذا كان الصوم تاما، وهو أن يكون أداء صوم شهر رمضان في الحضر، فإن وطأ في غير الفرج أو في غيره من الصيام من نذر أو كفارة أو قضاء فلا كفارة، وعلى هذا جل أصحابه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الصغرى، وهي مد من الطعام بالأكل والشرب وما يجري مجراهما </w:t>
      </w:r>
      <w:r>
        <w:rPr>
          <w:rStyle w:val="FootnoteAnchor"/>
          <w:rtl w:val="true"/>
        </w:rPr>
        <w:footnoteReference w:id="928"/>
      </w:r>
      <w:r>
        <w:rPr>
          <w:rFonts w:ascii="Amiri" w:hAnsi="Amiri" w:eastAsia="Amiri" w:cs="Amiri"/>
          <w:color w:val="111111"/>
          <w:sz w:val="28"/>
          <w:sz w:val="28"/>
          <w:szCs w:val="28"/>
          <w:rtl w:val="true"/>
          <w:lang w:bidi="ar-SA"/>
        </w:rPr>
        <w:t xml:space="preserve">، وبه قال سعيد بن جبير، وابن سيرين، وحماد بن أبي سليمان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بمعصية فعليه الكفارة بأي شئ أفطر من جماع أو غيره، حتى أنه لو كرر النظر فأمنى فعليه الكفارة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 بأكل فعليه الكفارة، ذهب إليه الثوري وأبو حنيفة وأصحابه وأبو إسحاق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يكفر بأعلى ما يقع به الفطر من جنسه، فأعلى جنس الجماع الوطء في الفرج، وبه تجب الكفارة، وأعلى الكفارة جنس المأكولات ما يقصد </w:t>
      </w:r>
      <w:bookmarkStart w:id="672" w:name="pg10211_93586"/>
    </w:p>
    <w:p>
      <w:pPr>
        <w:pStyle w:val="BookText"/>
        <w:rPr/>
      </w:pPr>
      <w:bookmarkEnd w:id="672"/>
      <w:r>
        <w:rPr>
          <w:rFonts w:ascii="Amiri" w:hAnsi="Amiri" w:eastAsia="Amiri" w:cs="Amiri"/>
          <w:color w:val="111111"/>
          <w:sz w:val="28"/>
          <w:sz w:val="28"/>
          <w:szCs w:val="28"/>
          <w:rtl w:val="true"/>
          <w:lang w:bidi="ar-SA"/>
        </w:rPr>
        <w:t xml:space="preserve">به صلاح البدن من طعام أو دواء، فأما ما لا يقصد به صلاح البدن مثل أن يبتلع جوهرة أو جوزة أو لوزة يابسة فلا كفارة عليه، بلى إن ابتلع لوزة رطبة فعليه الكفارة لأنه يقصد به صلاح البدن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أبو هريرة أن رجلا أفطر في رمضان فأمره النبي صلى اللّه عليه وآله أن يعتق رقبة، أو يصوم شهرين متتابعين، أو يطعم ستين مسكينا </w:t>
      </w:r>
      <w:r>
        <w:rPr>
          <w:rStyle w:val="FootnoteAnchor"/>
          <w:rtl w:val="true"/>
        </w:rPr>
        <w:footnoteReference w:id="933"/>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المسيب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أفطرت في شهر رمضان،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ولم يسأله عن التفصيل، ثبت أن الحكم لا يختلف</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570154_1067777946"/>
      <w:bookmarkStart w:id="674" w:name="_Toc252"/>
      <w:bookmarkEnd w:id="673"/>
      <w:r>
        <w:rPr>
          <w:rtl w:val="true"/>
        </w:rPr>
        <w:t>حكم من أفطر يوما من شهر رمضان</w:t>
      </w:r>
      <w:bookmarkEnd w:id="6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على وجه يلزمه الكفارة المجمع عليها أو الكفارة على خلاف، فإنه يقضي يوما آخر بدله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جميع الفقهاء أبو حنيفة والشافعي ومالك وغيرهم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اثنا 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رضي من عباده شهرا من اثني عشر شهرا، وجب أن يكون كل يوم اثني عشر يوما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675" w:name="pg10211_93587"/>
    </w:p>
    <w:p>
      <w:pPr>
        <w:pStyle w:val="BookText"/>
        <w:rPr/>
      </w:pPr>
      <w:bookmarkEnd w:id="675"/>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 كل يوم شهرا </w:t>
      </w:r>
      <w:r>
        <w:rPr>
          <w:rStyle w:val="FootnoteAnchor"/>
          <w:rtl w:val="true"/>
        </w:rPr>
        <w:footnoteReference w:id="937"/>
      </w:r>
      <w:r>
        <w:rPr>
          <w:rFonts w:ascii="Amiri" w:hAnsi="Amiri" w:eastAsia="Amiri" w:cs="Amiri"/>
          <w:color w:val="111111"/>
          <w:sz w:val="28"/>
          <w:sz w:val="28"/>
          <w:szCs w:val="28"/>
          <w:rtl w:val="true"/>
          <w:lang w:bidi="ar-SA"/>
        </w:rPr>
        <w:t xml:space="preserve">، وروي ذلك عن أنس عن النبي صلى اللّه عليه وآله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 كل يوم ثلاثة آلاف يوم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علي عليه السلام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عليه لعظم الجرم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والمجموع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ينفع القضاء عنه بصوم الدهر، لما روى أبو هريرة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يوما من شهر رمضان لغير رخصة لم يقض عنه صوم الدهر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فمن علق عليها أكثر مما قلناه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2570156_1067777946"/>
      <w:bookmarkStart w:id="677" w:name="_Toc253"/>
      <w:bookmarkEnd w:id="676"/>
      <w:r>
        <w:rPr>
          <w:rtl w:val="true"/>
        </w:rPr>
        <w:t>حكم المكره على الافطار</w:t>
      </w:r>
      <w:bookmarkEnd w:id="6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على الإفطار لم يفطر، ولم يلزمه شئ، سواء كان إكراه قهر، أو إكراه على أن يفعل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أكره إكراه قهر مثل أن يصب الماء في حلقه لم يفطر، وإن أكره حتى أكل بنفسه فعلى قولين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أكره حتى يتقيأ بنفسه فعلى قولين، لأنه إن ذرعه القئ لم يلزمه شئ، وإن تقيأ متعمدا أفطر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678" w:name="pg10211_93588"/>
    </w:p>
    <w:p>
      <w:pPr>
        <w:pStyle w:val="BookText"/>
        <w:rPr/>
      </w:pPr>
      <w:bookmarkEnd w:id="678"/>
      <w:r>
        <w:rPr>
          <w:rFonts w:ascii="Amiri" w:hAnsi="Amiri" w:eastAsia="Amiri" w:cs="Amiri"/>
          <w:color w:val="111111"/>
          <w:sz w:val="28"/>
          <w:sz w:val="28"/>
          <w:szCs w:val="28"/>
          <w:rtl w:val="true"/>
          <w:lang w:bidi="ar-SA"/>
        </w:rPr>
        <w:t xml:space="preserve">وكذلك إن أكرهها على الجماع بالقهر لم تفطر هي، وإن كان إكراه تمكين فعلى قولين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اليمين 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دخلت هذا الدار، فأدخل الدار محمولا لم يحنث، وإن أكره على أن يدخل فعلى قولين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قتل باختياره لزمه القود، وإن أكره فإن كان إكراه قهر وهو أن يرمي به عليه فلا ضمان عليه، وإن أكره حتى يقبل فعلى قولين في القود </w:t>
      </w:r>
      <w:r>
        <w:rPr>
          <w:rStyle w:val="FootnoteAnchor"/>
          <w:rtl w:val="true"/>
        </w:rPr>
        <w:footnoteReference w:id="946"/>
      </w:r>
      <w:r>
        <w:rPr>
          <w:rFonts w:ascii="Amiri" w:hAnsi="Amiri" w:eastAsia="Amiri" w:cs="Amiri"/>
          <w:color w:val="111111"/>
          <w:sz w:val="28"/>
          <w:sz w:val="28"/>
          <w:szCs w:val="28"/>
          <w:rtl w:val="true"/>
          <w:lang w:bidi="ar-SA"/>
        </w:rPr>
        <w:t xml:space="preserve">فأما الدية فإنها بينهما إذا سقط القود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يعلق عليها شئ إلا بدليل، ولا دليل في شئ من هذه المسائل على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570158_1067777946"/>
      <w:bookmarkStart w:id="680" w:name="_Toc254"/>
      <w:bookmarkEnd w:id="679"/>
      <w:r>
        <w:rPr>
          <w:rtl w:val="true"/>
        </w:rPr>
        <w:t>حكم الحامل والمرضع في شهر رمضان</w:t>
      </w:r>
      <w:bookmarkEnd w:id="6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والمرضع إذا خافتا أفطرتا وتصدقتا عن كل يوم بمدين، أو مد من طعام، وعليهما القضاء، وإليه ذهب الشافعي في القديم والجديد، وبه قال مجاهد وأحمد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المرضع القضاء والكفارة، وعلى الحامل القضاء </w:t>
      </w:r>
      <w:bookmarkStart w:id="681" w:name="pg10211_93589"/>
    </w:p>
    <w:p>
      <w:pPr>
        <w:pStyle w:val="BookText"/>
        <w:rPr/>
      </w:pPr>
      <w:bookmarkEnd w:id="681"/>
      <w:r>
        <w:rPr>
          <w:rFonts w:ascii="Amiri" w:hAnsi="Amiri" w:eastAsia="Amiri" w:cs="Amiri"/>
          <w:color w:val="111111"/>
          <w:sz w:val="28"/>
          <w:sz w:val="28"/>
          <w:szCs w:val="28"/>
          <w:rtl w:val="true"/>
          <w:lang w:bidi="ar-SA"/>
        </w:rPr>
        <w:t xml:space="preserve">دون الكفارة، وبه قال مالك والأوزاعي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 والثوري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القضاء ولا كفارة، وإليه ذهب المزني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الكفارة دون الكفارة كالشيخ الهم يكفر ولا يقتضي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هذه مطيقة</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570160_1067777946"/>
      <w:bookmarkStart w:id="683" w:name="_Toc255"/>
      <w:bookmarkEnd w:id="682"/>
      <w:r>
        <w:rPr>
          <w:rtl w:val="true"/>
        </w:rPr>
        <w:t>حكم القبلة للصائم</w:t>
      </w:r>
      <w:bookmarkEnd w:id="6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القبلة للشاب إذا كان صائما، ولا تكره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عمر وابن عباس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لهما إذا حركت الشهوة وإلا لم تكره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على كل حال، وبه قال عمر بن الخطاب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على حال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684" w:name="pg10211_93590"/>
    </w:p>
    <w:p>
      <w:pPr>
        <w:pStyle w:val="BookText"/>
        <w:rPr/>
      </w:pPr>
      <w:bookmarkEnd w:id="68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2570162_1067777946"/>
      <w:bookmarkStart w:id="686" w:name="_Toc256"/>
      <w:bookmarkEnd w:id="685"/>
      <w:r>
        <w:rPr>
          <w:rtl w:val="true"/>
        </w:rPr>
        <w:t>حكم من وطأ دون الفرج وهو صائم</w:t>
      </w:r>
      <w:bookmarkEnd w:id="6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فيما دون الفرج، أو باشرها، أو قبلها بشهوة فأنزل، كان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ويلزمه القضاء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تقتضيه أيضا</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570164_1067777946"/>
      <w:bookmarkStart w:id="688" w:name="_Toc257"/>
      <w:bookmarkEnd w:id="687"/>
      <w:r>
        <w:rPr>
          <w:rtl w:val="true"/>
        </w:rPr>
        <w:t>حكم من كرر النظر فأنزل وهو صائم</w:t>
      </w:r>
      <w:bookmarkEnd w:id="6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النظر فأنزل أثم ولا قضاء عليه ولا كفارة، فإن فاجأته النظرة لم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كرر أفطر وعليه القضاء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لا دليل على أنه بتكرار النظر يصير مفطرا والأصل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570166_1067777946"/>
      <w:bookmarkStart w:id="690" w:name="_Toc258"/>
      <w:bookmarkEnd w:id="689"/>
      <w:r>
        <w:rPr>
          <w:rtl w:val="true"/>
        </w:rPr>
        <w:t>إذا نوى الصوم فأصبح مغمى عليه</w:t>
      </w:r>
      <w:bookmarkEnd w:id="6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الصوم من الليل فأصبح مغمى عليه يوما أو يومين أو ما زاد عليه كان صومه صحيحا، وكذلك إن بقي نائما يوما أو أياما، وكذلك إن أصبح صائما ثم جن في بعضه ح أو مجنونا فأفاق في بعضه ونوى فلا قضاء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الصيام من الليل ثم أصبح مغمى عليه واتصل الإغماء يومين أو أكثر فلا صيام له بعد اليوم الأول لأنه ما نوى من ليلته وخرج النهار من غير نية، وأما اليوم الأول فإن لم يفق في شئ منه فلا صيام له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حنيفة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صيامه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أفاق في شئ منه، فنقل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أفاق في شئ منه صح صومه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البويطي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مقيما عند طلوع الفجر صح صومه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اختلاف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امرأته في شهر رمضان ثم مرض في آخر يومه فذهب عقله أو حاضت امرأته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عتق رقبة،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 في المسألة ثلاث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صومه إذا أفاق في شئ من صومه، وهو المختار عندهم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مفيقا عند الدخول في الصوم، وإلا لم يصح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أغمي عليه في شئ منه بطل، وهو أقيسها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المسألة على قول واحد، وهو أن الاعتبار بأن يكون مفيقا حين الدخول، ولا يضر ما وراء ذلك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شرطه أن يكون مفيقا في طريفي النهار، حكي ذلك عن أبي العباس، وحكي عنه غير هذا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في الإغماء خمسة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شرطه أن يكون مفيقا من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أفاق في شئ منه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أغمي عليه في شئ منه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إلى الإفاقة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صيامه وإن لم يفق في 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النوم فإنه نوى ليلا، وأصبح نائما، وانتبه بعد الغروب صح صومه قولا واحدا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سعيد الإصطخري وغيره لا يصح صومه </w:t>
      </w:r>
      <w:r>
        <w:rPr>
          <w:rStyle w:val="FootnoteAnchor"/>
          <w:rtl w:val="true"/>
        </w:rPr>
        <w:footnoteReference w:id="973"/>
      </w:r>
      <w:r>
        <w:rPr>
          <w:rFonts w:ascii="Amiri" w:hAnsi="Amiri" w:eastAsia="Amiri" w:cs="Amiri"/>
          <w:color w:val="111111"/>
          <w:sz w:val="28"/>
          <w:sz w:val="28"/>
          <w:szCs w:val="28"/>
          <w:rtl w:val="true"/>
          <w:lang w:bidi="ar-SA"/>
        </w:rPr>
        <w:t>وأما إن جن بعض النهار، وأصبح مجنونا وأفاق، أو أصبح مفيقا ثم جن 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صومه </w:t>
      </w:r>
      <w:r>
        <w:rPr>
          <w:rStyle w:val="FootnoteAnchor"/>
          <w:rtl w:val="true"/>
        </w:rPr>
        <w:footnoteReference w:id="974"/>
      </w:r>
      <w:r>
        <w:rPr>
          <w:rFonts w:ascii="Amiri" w:hAnsi="Amiri" w:eastAsia="Amiri" w:cs="Amiri"/>
          <w:color w:val="111111"/>
          <w:sz w:val="28"/>
          <w:sz w:val="28"/>
          <w:szCs w:val="28"/>
          <w:rtl w:val="true"/>
          <w:lang w:bidi="ar-SA"/>
        </w:rPr>
        <w:t>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صومه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المزني إذا نوى الصوم من الليل ثم أغمي عليه جميع النهار أجزأه كما يجزيه إذا نام في جميع النهار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فيه، ولأن إبطال الصوم بما قالوه يحتاج إلى دليل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بينا أنه ليس من شرط الصوم مقارنة النية له، ويجوز تقديمها </w:t>
      </w:r>
      <w:bookmarkStart w:id="691" w:name="pg10211_93593"/>
    </w:p>
    <w:p>
      <w:pPr>
        <w:pStyle w:val="BookText"/>
        <w:rPr/>
      </w:pPr>
      <w:bookmarkEnd w:id="691"/>
      <w:r>
        <w:rPr>
          <w:rFonts w:ascii="Amiri" w:hAnsi="Amiri" w:eastAsia="Amiri" w:cs="Amiri"/>
          <w:color w:val="111111"/>
          <w:sz w:val="28"/>
          <w:sz w:val="28"/>
          <w:szCs w:val="28"/>
          <w:rtl w:val="true"/>
          <w:lang w:bidi="ar-SA"/>
        </w:rPr>
        <w:t>لأنه لا يحتاج إلى نية التعيين، وإذا ثبت ذلك صح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ليلا وأصبح مغمى عليه حتى ذهب اليوم،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الجنون والإغماء وبه قال أبو حنيفة، والمزني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وباقي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صومه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إبطال الصوم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570168_1067777946"/>
      <w:bookmarkStart w:id="693" w:name="_Toc259"/>
      <w:bookmarkEnd w:id="692"/>
      <w:r>
        <w:rPr>
          <w:rtl w:val="true"/>
        </w:rPr>
        <w:t>حكم الصائم في السفر</w:t>
      </w:r>
      <w:bookmarkEnd w:id="6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سفر يجب فيه التقصير في الصلاة يجب فيه الإفطار، وقد بينا كيفية الخلاف فيه، فإذا حصل مسافرا لا يجوز له فيه أن يصوم، فإن صامه كان عليه القضاء وبه قال أبو هريرة وستة من الصحابة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يصوم أو يقضي وبين أن يفطر ويقضي، فوافقنا في وجوب القضاء، وخالف في جواز الصوم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 ومالك وعامة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بين أن يصوم ولا يقضي وبين أن يفطر ويقضي، وبه قال أبو عباس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يصوم، فإن صامه فلا قضاء عليه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فأوجب القضاء بنفس السفر، وليس في الظاهر ذكر الإفطار</w:t>
      </w:r>
      <w:r>
        <w:rPr>
          <w:rFonts w:eastAsia="Amiri" w:cs="Amiri" w:ascii="Amiri" w:hAnsi="Amiri"/>
          <w:color w:val="111111"/>
          <w:sz w:val="28"/>
          <w:szCs w:val="28"/>
          <w:rtl w:val="true"/>
          <w:lang w:bidi="ar-SA"/>
        </w:rPr>
        <w:t xml:space="preserve">. </w:t>
      </w:r>
      <w:bookmarkStart w:id="694" w:name="pg10211_93594"/>
    </w:p>
    <w:p>
      <w:pPr>
        <w:pStyle w:val="BookText"/>
        <w:rPr/>
      </w:pPr>
      <w:bookmarkEnd w:id="694"/>
      <w:r>
        <w:rPr>
          <w:rFonts w:ascii="Amiri" w:hAnsi="Amiri" w:eastAsia="Amiri" w:cs="Amiri"/>
          <w:color w:val="111111"/>
          <w:sz w:val="28"/>
          <w:sz w:val="28"/>
          <w:szCs w:val="28"/>
          <w:rtl w:val="true"/>
          <w:lang w:bidi="ar-SA"/>
        </w:rPr>
        <w:t>وروي عن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والصائم في السفر كالمفطر في الحضر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جابر أن النبي صلى اللّه عليه وآله بلغه أن أناسا صاموا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العصاة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2570170_1067777946"/>
      <w:bookmarkStart w:id="696" w:name="_Toc260"/>
      <w:bookmarkEnd w:id="695"/>
      <w:r>
        <w:rPr>
          <w:rtl w:val="true"/>
        </w:rPr>
        <w:t>حكم من قدم من سفره وهو مفطر</w:t>
      </w:r>
      <w:bookmarkEnd w:id="6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القادم من سفر وكان قد أفطر، والمريض إذا برأ، والحائض إذا طهرت، والنفساء إذا انقطع دمها، يمسكون بقية النهار تأديبا، وكان عليهم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يمسكوا بقية النهار على كل حال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الإمساك، وإن أمسكوا كان أحب إلي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ولأن هذا اليوم واجب صومه، وإنما أبيح الإفطار لعذر، وقد زال العذر، فبقي حكم الأصل</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2570172_1067777946"/>
      <w:bookmarkStart w:id="698" w:name="_Toc261"/>
      <w:bookmarkEnd w:id="697"/>
      <w:r>
        <w:rPr>
          <w:rtl w:val="true"/>
        </w:rPr>
        <w:t>إذا نذر صيام يوم بعينه وجب عليه صومه</w:t>
      </w:r>
      <w:bookmarkEnd w:id="6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صيام يوم بعينه وجب عليه صومه، ولا يجوز عليه تقديمه،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يقدمه، وهكذا الخلاف في الصلاة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ودليل الاحتياط، ولأن جواز تقديمه يحتاج إلى شرع، </w:t>
      </w:r>
      <w:bookmarkStart w:id="699" w:name="pg10211_93595"/>
    </w:p>
    <w:p>
      <w:pPr>
        <w:pStyle w:val="BookText"/>
        <w:rPr/>
      </w:pPr>
      <w:bookmarkEnd w:id="699"/>
      <w:r>
        <w:rPr>
          <w:rFonts w:ascii="Amiri" w:hAnsi="Amiri" w:eastAsia="Amiri" w:cs="Amiri"/>
          <w:color w:val="111111"/>
          <w:sz w:val="28"/>
          <w:sz w:val="28"/>
          <w:szCs w:val="28"/>
          <w:rtl w:val="true"/>
          <w:lang w:bidi="ar-SA"/>
        </w:rPr>
        <w:t>وليس شرع يدل عليه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2570174_1067777946"/>
      <w:bookmarkStart w:id="701" w:name="_Toc262"/>
      <w:bookmarkEnd w:id="700"/>
      <w:r>
        <w:rPr>
          <w:rtl w:val="true"/>
        </w:rPr>
        <w:t>إذا نذر صيام يوم بعينه وجب عليه صومه</w:t>
      </w:r>
      <w:bookmarkEnd w:id="7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يوم الشك مفطرا، ثم ظهر أنه كان من رمضان، وجب عليه إمساك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البويطي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إمساك باقيه </w:t>
      </w:r>
      <w:r>
        <w:rPr>
          <w:rStyle w:val="FootnoteAnchor"/>
          <w:rtl w:val="true"/>
        </w:rPr>
        <w:footnoteReference w:id="991"/>
      </w:r>
      <w:r>
        <w:rPr>
          <w:rFonts w:ascii="Amiri" w:hAnsi="Amiri" w:eastAsia="Amiri" w:cs="Amiri"/>
          <w:color w:val="111111"/>
          <w:sz w:val="28"/>
          <w:sz w:val="28"/>
          <w:szCs w:val="28"/>
          <w:rtl w:val="true"/>
          <w:lang w:bidi="ar-SA"/>
        </w:rPr>
        <w:t>، وقال في القديم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لرؤيته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صحت عنده الرؤية</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2570176_1067777946"/>
      <w:bookmarkStart w:id="703" w:name="_Toc263"/>
      <w:bookmarkEnd w:id="702"/>
      <w:r>
        <w:rPr>
          <w:rtl w:val="true"/>
        </w:rPr>
        <w:t>حكم الصبي إذا بلغ أثناء النهار من رمضان</w:t>
      </w:r>
      <w:bookmarkEnd w:id="7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بلغ، والكافر إذا أسلم، والمريض إذا برأ وقد أفطروا أول النهار أمسكوا بقية النهار تأديبا، ولا يجب ذلك بحال، فإن كان الصبي نوى الصوم من أوله وجب عليه الإمساك، وأن كان المريض نوى ذلك لا يصح، لأن صوم المريض لا 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المسافر فإن نوى الصوم لعلمه بدخوله إلى بلده، وجب عليه الإمساك بقية النهار ويعتد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وأصحابه في هذه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يمسك وعليه أصحابه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يمسك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الصبي والمسافر تلبسا بالصوم، وجب عليهما الإمساك بقية النهار</w:t>
      </w:r>
      <w:r>
        <w:rPr>
          <w:rFonts w:eastAsia="Amiri" w:cs="Amiri" w:ascii="Amiri" w:hAnsi="Amiri"/>
          <w:color w:val="111111"/>
          <w:sz w:val="28"/>
          <w:szCs w:val="28"/>
          <w:rtl w:val="true"/>
          <w:lang w:bidi="ar-SA"/>
        </w:rPr>
        <w:t xml:space="preserve">. </w:t>
      </w:r>
      <w:bookmarkStart w:id="704" w:name="pg10211_93596"/>
    </w:p>
    <w:p>
      <w:pPr>
        <w:pStyle w:val="BookText"/>
        <w:rPr/>
      </w:pPr>
      <w:bookmarkEnd w:id="704"/>
      <w:r>
        <w:rPr>
          <w:rFonts w:ascii="Amiri" w:hAnsi="Amiri" w:eastAsia="Amiri" w:cs="Amiri"/>
          <w:color w:val="111111"/>
          <w:sz w:val="28"/>
          <w:sz w:val="28"/>
          <w:szCs w:val="28"/>
          <w:rtl w:val="true"/>
          <w:lang w:bidi="ar-SA"/>
        </w:rPr>
        <w:t>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ولا يوجب عليها إلا بدليل</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570178_1067777946"/>
      <w:bookmarkStart w:id="706" w:name="_Toc264"/>
      <w:bookmarkEnd w:id="705"/>
      <w:r>
        <w:rPr>
          <w:rtl w:val="true"/>
        </w:rPr>
        <w:t>لايجوز الافطار لمن نوی الصوم قبل الفجر ثم سافر في النهار</w:t>
      </w:r>
      <w:bookmarkEnd w:id="7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الصوم قبل الفجر ثم سافر في النهار، لم يجز له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الإفطار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 قد أوردناها في الكتاب الكبير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وحقيقة الإتمام، إكمال ما تلبس به</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2570180_1067777946"/>
      <w:bookmarkStart w:id="708" w:name="_Toc265"/>
      <w:bookmarkEnd w:id="707"/>
      <w:r>
        <w:rPr>
          <w:rtl w:val="true"/>
        </w:rPr>
        <w:t>من رأى هلال شهر رمضان لزمه صومه</w:t>
      </w:r>
      <w:bookmarkEnd w:id="7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هلال شهر رمضان وحده لزمه صومه، قبل الحاكم شهادته أو لم يقبل، وكذلك إذا رأى هلال شوال أفطر، وبه قال أبو حنيفة والشافعي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الصيام في أول الشهر، ولا يملك الفطر في آخره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 وعطاء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الإمام صام معه، وإن فطر أفطر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709" w:name="pg10211_93597"/>
    </w:p>
    <w:p>
      <w:pPr>
        <w:pStyle w:val="BookText"/>
        <w:rPr/>
      </w:pPr>
      <w:bookmarkEnd w:id="70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وهذا فقد شهد وجب عليه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لرؤيته وأفطروا لرؤيته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لرؤية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قد رأى</w:t>
      </w:r>
      <w:r>
        <w:rPr>
          <w:rFonts w:eastAsia="IRNazanin" w:cs="IRNazanin"/>
          <w:color w:val="111111"/>
          <w:sz w:val="28"/>
          <w:szCs w:val="28"/>
          <w:rtl w:val="true"/>
          <w:lang w:bidi="fa-IR"/>
        </w:rPr>
        <w:t>.</w:t>
      </w:r>
    </w:p>
    <w:p>
      <w:pPr>
        <w:pStyle w:val="Heading3"/>
        <w:numPr>
          <w:ilvl w:val="2"/>
          <w:numId w:val="1"/>
        </w:numPr>
        <w:rPr/>
      </w:pPr>
      <w:bookmarkStart w:id="710" w:name="__RefHeading___Toc2570182_1067777946"/>
      <w:bookmarkStart w:id="711" w:name="_Toc266"/>
      <w:bookmarkEnd w:id="710"/>
      <w:r>
        <w:rPr>
          <w:rtl w:val="true"/>
        </w:rPr>
        <w:t>حكم من وطأ في اليوم الذي رأی الهلال وحده</w:t>
      </w:r>
      <w:bookmarkEnd w:id="7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في هذا اليوم الذي رأى الهلال وحده كان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ومالك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بلا كفارة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المتضمنة لوجوب الكفارة على من وطأ في نهار رمضان </w:t>
      </w:r>
      <w:r>
        <w:rPr>
          <w:rStyle w:val="FootnoteAnchor"/>
          <w:rtl w:val="true"/>
        </w:rPr>
        <w:footnoteReference w:id="1006"/>
      </w:r>
      <w:r>
        <w:rPr>
          <w:rFonts w:ascii="IRNazanin" w:hAnsi="IRNazanin" w:eastAsia="IRNazanin"/>
          <w:color w:val="111111"/>
          <w:sz w:val="28"/>
          <w:sz w:val="28"/>
          <w:szCs w:val="28"/>
          <w:rtl w:val="true"/>
          <w:lang w:bidi="fa-IR"/>
        </w:rPr>
        <w:t>، وهذا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وطريقة الاحتياط أيضا تقتضيه، لأن مع ذلك تبرأ ذمته بيقين</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570184_1067777946"/>
      <w:bookmarkStart w:id="713" w:name="_Toc267"/>
      <w:bookmarkEnd w:id="712"/>
      <w:r>
        <w:rPr>
          <w:rtl w:val="true"/>
        </w:rPr>
        <w:t>كيفية ثبوت هلال شوال</w:t>
      </w:r>
      <w:bookmarkEnd w:id="7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هلال شوال ولا شئ من الشهور إلا بشهادة نفسين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07"/>
      </w:r>
      <w:r>
        <w:rPr>
          <w:rFonts w:ascii="Amiri" w:hAnsi="Amiri" w:eastAsia="Amiri" w:cs="Amiri"/>
          <w:color w:val="111111"/>
          <w:sz w:val="28"/>
          <w:sz w:val="28"/>
          <w:szCs w:val="28"/>
          <w:rtl w:val="true"/>
          <w:lang w:bidi="ar-SA"/>
        </w:rPr>
        <w:t xml:space="preserve">، إلا خلافه في أول رمضان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714" w:name="pg10211_93598"/>
    </w:p>
    <w:p>
      <w:pPr>
        <w:pStyle w:val="BookText"/>
        <w:rPr/>
      </w:pPr>
      <w:bookmarkEnd w:id="714"/>
      <w:r>
        <w:rPr>
          <w:rFonts w:ascii="Amiri" w:hAnsi="Amiri" w:eastAsia="Amiri" w:cs="Amiri"/>
          <w:color w:val="111111"/>
          <w:sz w:val="28"/>
          <w:sz w:val="28"/>
          <w:szCs w:val="28"/>
          <w:rtl w:val="true"/>
          <w:lang w:bidi="ar-SA"/>
        </w:rPr>
        <w:t>وقال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واحد يثبت به كل ذلك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قبول شاهدين في ذلك مجمع عليه، وثبوته بشاهد واحد لا دليل عليه</w:t>
      </w:r>
      <w:r>
        <w:rPr>
          <w:rFonts w:eastAsia="Amiri" w:cs="Amiri" w:ascii="Amiri" w:hAnsi="Amiri"/>
          <w:color w:val="111111"/>
          <w:sz w:val="28"/>
          <w:szCs w:val="28"/>
          <w:rtl w:val="true"/>
          <w:lang w:bidi="ar-SA"/>
        </w:rPr>
        <w:t>.</w:t>
      </w:r>
    </w:p>
    <w:p>
      <w:pPr>
        <w:pStyle w:val="Heading2"/>
        <w:numPr>
          <w:ilvl w:val="1"/>
          <w:numId w:val="1"/>
        </w:numPr>
        <w:rPr/>
      </w:pPr>
      <w:bookmarkStart w:id="715" w:name="__RefHeading___Toc2570186_1067777946"/>
      <w:bookmarkStart w:id="716" w:name="_Toc268"/>
      <w:bookmarkEnd w:id="715"/>
      <w:r>
        <w:rPr>
          <w:rtl w:val="true"/>
        </w:rPr>
        <w:t>في قضاء الصوم</w:t>
      </w:r>
      <w:bookmarkEnd w:id="716"/>
    </w:p>
    <w:p>
      <w:pPr>
        <w:pStyle w:val="Heading3"/>
        <w:numPr>
          <w:ilvl w:val="2"/>
          <w:numId w:val="1"/>
        </w:numPr>
        <w:rPr/>
      </w:pPr>
      <w:bookmarkStart w:id="717" w:name="__RefHeading___Toc2570188_1067777946"/>
      <w:bookmarkStart w:id="718" w:name="_Toc269"/>
      <w:bookmarkEnd w:id="717"/>
      <w:r>
        <w:rPr>
          <w:rtl w:val="true"/>
        </w:rPr>
        <w:t>في وجوب الافطار إذا قامت البينة برؤية الهلال</w:t>
      </w:r>
      <w:bookmarkEnd w:id="7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بعد الزوال برؤية الهلال في الليلة الماضية في شوال أفطر على كل حال أي وقت كان بلا خلاف، فأما صلاة العيد فلا يجب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والمزني، وأحد قولي الشافعي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 تقضي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مضت في كتاب صلاة العدين </w:t>
      </w:r>
      <w:r>
        <w:rPr>
          <w:rStyle w:val="FootnoteAnchor"/>
          <w:rtl w:val="true"/>
        </w:rPr>
        <w:footnoteReference w:id="1012"/>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فرض ثان يحتاج إلى دليل إذا قلنا إن صلاة العيدين فرض، وكذلك قضاء النوافل على مذهبهم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ولأنا روينا عنم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 لا تقضى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وهذا قد فاتته، فلا يلزم القضاء بموجب الأخبار</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570190_1067777946"/>
      <w:bookmarkStart w:id="720" w:name="_Toc270"/>
      <w:bookmarkEnd w:id="719"/>
      <w:r>
        <w:rPr>
          <w:rtl w:val="true"/>
        </w:rPr>
        <w:t>حكم من فاته صوم رمضان لعذر أو غيره</w:t>
      </w:r>
      <w:bookmarkEnd w:id="7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صوم رمضان لعذر من مرض أو غيره فعليه قضاؤه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 القضاء ما بين رمضانين، الذي تركه والذي بعده، فإن أخر القضاء إلى أن يدركه رمضان آخر صام الذي أدركه وقضى الذي فاته، فإن كان </w:t>
      </w:r>
      <w:bookmarkStart w:id="721" w:name="pg10211_93599"/>
    </w:p>
    <w:p>
      <w:pPr>
        <w:pStyle w:val="BookText"/>
        <w:rPr/>
      </w:pPr>
      <w:bookmarkEnd w:id="721"/>
      <w:r>
        <w:rPr>
          <w:rFonts w:ascii="Amiri" w:hAnsi="Amiri" w:eastAsia="Amiri" w:cs="Amiri"/>
          <w:color w:val="111111"/>
          <w:sz w:val="28"/>
          <w:sz w:val="28"/>
          <w:szCs w:val="28"/>
          <w:rtl w:val="true"/>
          <w:lang w:bidi="ar-SA"/>
        </w:rPr>
        <w:t>تأخيره لعذر سفر أو مرض استدام به فلا كفارة عليه، وإن تركه مع القدرة كفر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التابعين الزهري، وهو قول مالك، والشافعي، والأوازعي، والثوري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ولا كفارة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القضاء ما بين رمضانين، وقال أصحابه ليس للقضاء وقت مخصوص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إجماع الفرقة، والاحتياط يقتضيه، لأنه إذا كفر برئت ذمته بيقين، وإذا لم يكفر وقضى لم تبرأ ذمته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وهو القضاء، فالظاهر أن الفدية على من أطاق القضاء وإن </w:t>
      </w:r>
      <w:r>
        <w:rPr>
          <w:rStyle w:val="FootnoteAnchor"/>
          <w:rtl w:val="true"/>
        </w:rPr>
        <w:footnoteReference w:id="1018"/>
      </w:r>
      <w:r>
        <w:rPr>
          <w:rFonts w:ascii="Amiri" w:hAnsi="Amiri" w:eastAsia="Amiri" w:cs="Amiri"/>
          <w:color w:val="111111"/>
          <w:sz w:val="28"/>
          <w:sz w:val="28"/>
          <w:szCs w:val="28"/>
          <w:rtl w:val="true"/>
          <w:lang w:bidi="ar-SA"/>
        </w:rPr>
        <w:t>كان الخطاب راجعا إلى القضاء والأداء معا، فالظاهر أنه منهما إلا أن يقوم دليل على تركه، وبهذا قال ستة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وابن عباس وأبو هريرة </w:t>
      </w:r>
      <w:r>
        <w:rPr>
          <w:rStyle w:val="FootnoteAnchor"/>
          <w:rtl w:val="true"/>
        </w:rPr>
        <w:footnoteReference w:id="1019"/>
      </w:r>
      <w:r>
        <w:rPr>
          <w:rFonts w:ascii="IRNazanin" w:hAnsi="IRNazanin" w:eastAsia="IRNazanin"/>
          <w:color w:val="111111"/>
          <w:sz w:val="28"/>
          <w:sz w:val="28"/>
          <w:szCs w:val="28"/>
          <w:rtl w:val="true"/>
          <w:lang w:bidi="fa-IR"/>
        </w:rPr>
        <w:t>، ولا مخالف لهم</w:t>
      </w:r>
      <w:r>
        <w:rPr>
          <w:rFonts w:eastAsia="IRNazanin" w:cs="IRNazanin"/>
          <w:color w:val="111111"/>
          <w:sz w:val="28"/>
          <w:szCs w:val="28"/>
          <w:rtl w:val="true"/>
          <w:lang w:bidi="fa-IR"/>
        </w:rPr>
        <w:t>.</w:t>
      </w:r>
    </w:p>
    <w:p>
      <w:pPr>
        <w:pStyle w:val="Heading3"/>
        <w:numPr>
          <w:ilvl w:val="2"/>
          <w:numId w:val="1"/>
        </w:numPr>
        <w:rPr/>
      </w:pPr>
      <w:bookmarkStart w:id="722" w:name="__RefHeading___Toc2570192_1067777946"/>
      <w:bookmarkStart w:id="723" w:name="_Toc271"/>
      <w:bookmarkEnd w:id="722"/>
      <w:r>
        <w:rPr>
          <w:rtl w:val="true"/>
        </w:rPr>
        <w:t>حكم من مات وعليه قضاء شهر رمضان</w:t>
      </w:r>
      <w:bookmarkEnd w:id="72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رمضان ولم يقضه، ثم مات، فإن كان تأخيره لعذر </w:t>
      </w:r>
      <w:bookmarkStart w:id="724" w:name="pg10211_93600"/>
    </w:p>
    <w:p>
      <w:pPr>
        <w:pStyle w:val="BookText"/>
        <w:rPr/>
      </w:pPr>
      <w:bookmarkEnd w:id="724"/>
      <w:r>
        <w:rPr>
          <w:rFonts w:ascii="Amiri" w:hAnsi="Amiri" w:eastAsia="Amiri" w:cs="Amiri"/>
          <w:color w:val="111111"/>
          <w:sz w:val="28"/>
          <w:sz w:val="28"/>
          <w:szCs w:val="28"/>
          <w:rtl w:val="true"/>
          <w:lang w:bidi="ar-SA"/>
        </w:rPr>
        <w:t>مثل استمرار المرض أو سفر لم تجب القضاء عنه ولا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20"/>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عنه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إيجاب ذلك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2570194_1067777946"/>
      <w:bookmarkStart w:id="726" w:name="_Toc272"/>
      <w:bookmarkEnd w:id="725"/>
      <w:r>
        <w:rPr>
          <w:rtl w:val="true"/>
        </w:rPr>
        <w:t>حكم من أخر قضاء رمضان لعذر ثم مات</w:t>
      </w:r>
      <w:bookmarkEnd w:id="7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 قضاءه لغير عذر ولم يصم ثم مات، فإنه يصام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القديم والجديد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عنه ولا يصام عنه </w:t>
      </w:r>
      <w:r>
        <w:rPr>
          <w:rStyle w:val="FootnoteAnchor"/>
          <w:rtl w:val="true"/>
        </w:rPr>
        <w:footnoteReference w:id="1022"/>
      </w:r>
      <w:r>
        <w:rPr>
          <w:rFonts w:ascii="Amiri" w:hAnsi="Amiri" w:eastAsia="Amiri" w:cs="Amiri"/>
          <w:color w:val="111111"/>
          <w:sz w:val="28"/>
          <w:sz w:val="28"/>
          <w:szCs w:val="28"/>
          <w:rtl w:val="true"/>
          <w:lang w:bidi="ar-SA"/>
        </w:rPr>
        <w:t xml:space="preserve">، وبه قال مالك الثوري وأبو حنيفة وأصحابه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صومه نذرا فإنه يصوم عنه وليه، وإن لم يكن نذرا أطعم عنه وليه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ثور يصوم عنه نذرا كان أو غيره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أصحاب الشافعي هذا قول ثان للشافعي، وهو أنه يصام عنه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وردت رويناها في الكتاب المقدم ذكره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727" w:name="pg10211_93601"/>
    </w:p>
    <w:p>
      <w:pPr>
        <w:pStyle w:val="BookText"/>
        <w:rPr/>
      </w:pPr>
      <w:bookmarkEnd w:id="727"/>
      <w:r>
        <w:rPr>
          <w:rFonts w:ascii="Amiri" w:hAnsi="Amiri" w:eastAsia="Amiri" w:cs="Amiri"/>
          <w:color w:val="111111"/>
          <w:sz w:val="28"/>
          <w:sz w:val="28"/>
          <w:szCs w:val="28"/>
          <w:rtl w:val="true"/>
          <w:lang w:bidi="ar-SA"/>
        </w:rPr>
        <w:t>وروى عروة عن عائشة عن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وعليه صيام صام عنه وليه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إن أمي ماتت وعليها صوم شهر أفأقضيه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أمك دين أكنت قاضيه عنها؟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أحق أن يقضى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وهذا الحديث في الصحيح وهو نص</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570196_1067777946"/>
      <w:bookmarkStart w:id="729" w:name="_Toc273"/>
      <w:bookmarkEnd w:id="728"/>
      <w:r>
        <w:rPr>
          <w:rtl w:val="true"/>
        </w:rPr>
        <w:t>حكم من أخّر قضاءه لغير عذر ثم مات</w:t>
      </w:r>
      <w:bookmarkEnd w:id="7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قضاء لغير عذر حتى يلحقه رمضان آخر ثم مات، قضى عنه وليه الصوم وأطعم عنه كل يوم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قبل أن يدركه آخر تصدق عنه بمد، وإن مات بعد رمضان آخر بمدين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مدين من بر أو صاعا من شعير أو تمر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ما ذكرناه مجمع عليه، وما ادعوه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2570198_1067777946"/>
      <w:bookmarkStart w:id="731" w:name="_Toc274"/>
      <w:bookmarkEnd w:id="730"/>
      <w:r>
        <w:rPr>
          <w:rtl w:val="true"/>
        </w:rPr>
        <w:t>حكم ما زاد على عام في تأخير القضاء</w:t>
      </w:r>
      <w:bookmarkEnd w:id="7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زاد على عام واحد في تأخير القضاء حكم العام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أصحاب الشافعي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732" w:name="pg10211_93602"/>
    </w:p>
    <w:p>
      <w:pPr>
        <w:pStyle w:val="BookText"/>
        <w:rPr/>
      </w:pPr>
      <w:bookmarkEnd w:id="732"/>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عن كل عام كفارة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2570200_1067777946"/>
      <w:bookmarkStart w:id="734" w:name="_Toc275"/>
      <w:bookmarkEnd w:id="733"/>
      <w:r>
        <w:rPr>
          <w:rtl w:val="true"/>
        </w:rPr>
        <w:t>جواز القضاء متفرقا</w:t>
      </w:r>
      <w:bookmarkEnd w:id="7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يقضي فواءت رمضان متفرقا، والتتابع أفضل، وبه قال الشافعي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عبيدة بن الجراح </w:t>
      </w:r>
      <w:r>
        <w:rPr>
          <w:rStyle w:val="FootnoteAnchor"/>
          <w:rtl w:val="true"/>
        </w:rPr>
        <w:footnoteReference w:id="1035"/>
      </w:r>
      <w:r>
        <w:rPr>
          <w:rFonts w:ascii="Amiri" w:hAnsi="Amiri" w:eastAsia="Amiri" w:cs="Amiri"/>
          <w:color w:val="111111"/>
          <w:sz w:val="28"/>
          <w:sz w:val="28"/>
          <w:szCs w:val="28"/>
          <w:rtl w:val="true"/>
          <w:lang w:bidi="ar-SA"/>
        </w:rPr>
        <w:t xml:space="preserve">، ومعاذ بن جبل، وأبو هريرة، وأنس بن مالك، وفي الفقهاء مالك، والأوزاعي، والثوري، وأبو حنيفة وأصحابه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المتابعة واجبة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علي عليه السلام، وعبد اللّه بن عمر، وعائشة، والنخعي </w:t>
      </w:r>
      <w:r>
        <w:rPr>
          <w:rStyle w:val="FootnoteAnchor"/>
          <w:rtl w:val="true"/>
        </w:rPr>
        <w:footnoteReference w:id="1038"/>
      </w:r>
      <w:r>
        <w:rPr>
          <w:rFonts w:ascii="IRNazanin" w:hAnsi="IRNazanin" w:eastAsia="IRNazanin"/>
          <w:color w:val="111111"/>
          <w:sz w:val="28"/>
          <w:sz w:val="28"/>
          <w:szCs w:val="28"/>
          <w:rtl w:val="true"/>
          <w:lang w:bidi="fa-IR"/>
        </w:rPr>
        <w:t xml:space="preserve">، وبه قال أبو داود وأهل الظاهر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فضل التتابع فقد روي عن أبي هريرة أن النبي صلى اللّه عليه وآله </w:t>
      </w:r>
      <w:bookmarkStart w:id="735" w:name="pg10211_93603"/>
    </w:p>
    <w:p>
      <w:pPr>
        <w:pStyle w:val="BookText"/>
        <w:rPr/>
      </w:pPr>
      <w:bookmarkEnd w:id="7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صوم من رمضان فليسرده ولا يقطعه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جواز الفرقة رواه ابن عمر عن النبي صلى اللّه عليه وآله قال في قضاء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تابع وإن شاء فرق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6" w:name="__RefHeading___Toc2570202_1067777946"/>
      <w:bookmarkStart w:id="737" w:name="_Toc276"/>
      <w:bookmarkEnd w:id="736"/>
      <w:r>
        <w:rPr>
          <w:rtl w:val="true"/>
        </w:rPr>
        <w:t>آداب الصوم</w:t>
      </w:r>
      <w:bookmarkEnd w:id="737"/>
    </w:p>
    <w:p>
      <w:pPr>
        <w:pStyle w:val="Heading3"/>
        <w:numPr>
          <w:ilvl w:val="2"/>
          <w:numId w:val="1"/>
        </w:numPr>
        <w:rPr/>
      </w:pPr>
      <w:bookmarkStart w:id="738" w:name="__RefHeading___Toc2570204_1067777946"/>
      <w:bookmarkStart w:id="739" w:name="_Toc277"/>
      <w:bookmarkEnd w:id="738"/>
      <w:r>
        <w:rPr>
          <w:rtl w:val="true"/>
        </w:rPr>
        <w:t>لايجوز صيام العيدين</w:t>
      </w:r>
      <w:bookmarkEnd w:id="7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صيام يوم العيدين، فإن نذره لم يصح، ولم ينعقد نذره، ولا يلزمه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النذر، فإن صامه أجزأه، وإن لم يصمه كان عليه قضاء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ثبت أن صومه محرم بما روي عن النبي صلى اللّه عليه وآله أنه نهى عن صيام هذين اليومين يوم الفطر ويوم الأضحى، روى ذلك أبو هريرة، وعمر، وعثمان، وعلي عليه السلام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570206_1067777946"/>
      <w:bookmarkStart w:id="741" w:name="_Toc278"/>
      <w:bookmarkEnd w:id="740"/>
      <w:r>
        <w:rPr>
          <w:rtl w:val="true"/>
        </w:rPr>
        <w:t>لا يجوز الصوم أيام التشريق</w:t>
      </w:r>
      <w:bookmarkEnd w:id="7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الهدي لا يجوز له أن يصوم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في الجديد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القديم يجوز، وهو الأظهر، وبه قال مالك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742" w:name="pg10211_93604"/>
    </w:p>
    <w:p>
      <w:pPr>
        <w:pStyle w:val="BookText"/>
        <w:rPr/>
      </w:pPr>
      <w:bookmarkEnd w:id="74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ذكرناها في الكتاب الكبير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عن صيام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ويوم الأضحى، وأيام التشريق، واليوم الذي يشك فيه </w:t>
      </w:r>
      <w:r>
        <w:rPr>
          <w:rStyle w:val="FootnoteAnchor"/>
          <w:rtl w:val="true"/>
        </w:rPr>
        <w:footnoteReference w:id="1048"/>
      </w:r>
      <w:r>
        <w:rPr>
          <w:rFonts w:ascii="Amiri" w:hAnsi="Amiri" w:eastAsia="Amiri" w:cs="Amiri"/>
          <w:color w:val="111111"/>
          <w:sz w:val="28"/>
          <w:sz w:val="28"/>
          <w:szCs w:val="28"/>
          <w:rtl w:val="true"/>
          <w:lang w:bidi="ar-SA"/>
        </w:rPr>
        <w:t>وروى أنس بن مالك أن النبي صلى اللّه عليه وآله نهى عن صيام خمسة أيام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ويوم النحر، وثلاثة أيام التشريق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570208_1067777946"/>
      <w:bookmarkStart w:id="744" w:name="_Toc279"/>
      <w:bookmarkEnd w:id="743"/>
      <w:r>
        <w:rPr>
          <w:rtl w:val="true"/>
        </w:rPr>
        <w:t>حكم من أكل ما لا يؤكل باختياره</w:t>
      </w:r>
      <w:bookmarkEnd w:id="7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ما لا يؤكل باختياره، كالخزف والخرق والطين والخشب والجوهر أو شرب غير مشروب كماء الشجر والورد والعرق، كل هذا يفطر، وهو قول جميع الفقهاء </w:t>
      </w:r>
      <w:r>
        <w:rPr>
          <w:rStyle w:val="FootnoteAnchor"/>
          <w:rtl w:val="true"/>
        </w:rPr>
        <w:footnoteReference w:id="1050"/>
      </w:r>
      <w:r>
        <w:rPr>
          <w:rFonts w:ascii="Amiri" w:hAnsi="Amiri" w:eastAsia="Amiri" w:cs="Amiri"/>
          <w:color w:val="111111"/>
          <w:sz w:val="28"/>
          <w:sz w:val="28"/>
          <w:szCs w:val="28"/>
          <w:rtl w:val="true"/>
          <w:lang w:bidi="ar-SA"/>
        </w:rPr>
        <w:t>إلا الحسن بن صالح بن حي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إلا المأكول المعتاد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والصيام هو الإمساك، وهذا يقتضي الإمساك عن كل شئ</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من الأخبار في أن من أكل أو شرب متعمدا أنه يفطر </w:t>
      </w:r>
      <w:r>
        <w:rPr>
          <w:rStyle w:val="FootnoteAnchor"/>
          <w:rtl w:val="true"/>
        </w:rPr>
        <w:footnoteReference w:id="1053"/>
      </w:r>
      <w:r>
        <w:rPr>
          <w:rFonts w:ascii="IRNazanin" w:hAnsi="IRNazanin" w:eastAsia="IRNazanin"/>
          <w:color w:val="111111"/>
          <w:sz w:val="28"/>
          <w:sz w:val="28"/>
          <w:szCs w:val="28"/>
          <w:rtl w:val="true"/>
          <w:lang w:bidi="fa-IR"/>
        </w:rPr>
        <w:t xml:space="preserve">وهذا </w:t>
      </w:r>
      <w:bookmarkStart w:id="745" w:name="pg10211_93605"/>
    </w:p>
    <w:p>
      <w:pPr>
        <w:pStyle w:val="BookText"/>
        <w:rPr/>
      </w:pPr>
      <w:bookmarkEnd w:id="745"/>
      <w:r>
        <w:rPr>
          <w:rFonts w:ascii="Amiri" w:hAnsi="Amiri" w:eastAsia="Amiri" w:cs="Amiri"/>
          <w:color w:val="111111"/>
          <w:sz w:val="28"/>
          <w:sz w:val="28"/>
          <w:szCs w:val="28"/>
          <w:rtl w:val="true"/>
          <w:lang w:bidi="ar-SA"/>
        </w:rPr>
        <w:t>يتناول هذا الموضع، لأن من أكل شيئا مما ذكرناه أو شرب يسمى أكلا</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2570210_1067777946"/>
      <w:bookmarkStart w:id="747" w:name="_Toc280"/>
      <w:bookmarkEnd w:id="746"/>
      <w:r>
        <w:rPr>
          <w:rtl w:val="true"/>
        </w:rPr>
        <w:t>حكم من أكل البرد النازل من السماء</w:t>
      </w:r>
      <w:bookmarkEnd w:id="7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البرد النازل من السماء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أبي طلحة الأنصاري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فإن هذا الخلاف قد انقرض</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2570212_1067777946"/>
      <w:bookmarkStart w:id="749" w:name="_Toc281"/>
      <w:bookmarkEnd w:id="748"/>
      <w:r>
        <w:rPr>
          <w:rtl w:val="true"/>
        </w:rPr>
        <w:t>الحقنة بالمايعات تفطر</w:t>
      </w:r>
      <w:bookmarkEnd w:id="7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بالمايعات تفطر، وأما التقطير في الذكر 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 منهما يفطر، وهو الحقنة والتقطير في الذكر، وبه قال أبو يوسف ومحمد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بهما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بقليل الحقنة ويفطر بكثيرها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بالحقنة على ما قلناه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التقطير في الذكر، فقد قال الحاكم، </w:t>
      </w:r>
      <w:r>
        <w:rPr>
          <w:rStyle w:val="FootnoteAnchor"/>
          <w:rtl w:val="true"/>
        </w:rPr>
        <w:footnoteReference w:id="1060"/>
      </w:r>
      <w:r>
        <w:rPr>
          <w:rFonts w:ascii="Amiri" w:hAnsi="Amiri" w:eastAsia="Amiri" w:cs="Amiri"/>
          <w:color w:val="111111"/>
          <w:sz w:val="28"/>
          <w:sz w:val="28"/>
          <w:szCs w:val="28"/>
          <w:rtl w:val="true"/>
          <w:lang w:bidi="ar-SA"/>
        </w:rPr>
        <w:t>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لأنه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قطر في ذكره أفطر</w:t>
      </w:r>
      <w:r>
        <w:rPr>
          <w:rFonts w:eastAsia="Amiri" w:cs="Amiri" w:ascii="Amiri" w:hAnsi="Amiri"/>
          <w:color w:val="111111"/>
          <w:sz w:val="28"/>
          <w:szCs w:val="28"/>
          <w:rtl w:val="true"/>
          <w:lang w:bidi="ar-SA"/>
        </w:rPr>
        <w:t xml:space="preserve">. </w:t>
      </w:r>
      <w:bookmarkStart w:id="750" w:name="pg10211_93606"/>
    </w:p>
    <w:p>
      <w:pPr>
        <w:pStyle w:val="BookText"/>
        <w:rPr/>
      </w:pPr>
      <w:bookmarkEnd w:id="750"/>
      <w:r>
        <w:rPr>
          <w:rFonts w:ascii="Amiri" w:hAnsi="Amiri" w:eastAsia="Amiri" w:cs="Amiri"/>
          <w:color w:val="111111"/>
          <w:sz w:val="28"/>
          <w:sz w:val="28"/>
          <w:szCs w:val="28"/>
          <w:rtl w:val="true"/>
          <w:lang w:bidi="ar-SA"/>
        </w:rPr>
        <w:t xml:space="preserve">وكان الجرجاني أبو عبد اللّه </w:t>
      </w:r>
      <w:r>
        <w:rPr>
          <w:rStyle w:val="FootnoteAnchor"/>
          <w:rtl w:val="true"/>
        </w:rPr>
        <w:footnoteReference w:id="10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الحقنة إجماع الفرقة، وأما التقطير فليس على كونه مفطرا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بقاء الصوم وصحته</w:t>
      </w:r>
      <w:r>
        <w:rPr>
          <w:rFonts w:eastAsia="IRNazanin" w:cs="IRNazanin"/>
          <w:color w:val="111111"/>
          <w:sz w:val="28"/>
          <w:szCs w:val="28"/>
          <w:rtl w:val="true"/>
          <w:lang w:bidi="fa-IR"/>
        </w:rPr>
        <w:t>.</w:t>
      </w:r>
    </w:p>
    <w:p>
      <w:pPr>
        <w:pStyle w:val="Heading3"/>
        <w:numPr>
          <w:ilvl w:val="2"/>
          <w:numId w:val="1"/>
        </w:numPr>
        <w:rPr/>
      </w:pPr>
      <w:bookmarkStart w:id="751" w:name="__RefHeading___Toc2570214_1067777946"/>
      <w:bookmarkStart w:id="752" w:name="_Toc282"/>
      <w:bookmarkEnd w:id="751"/>
      <w:r>
        <w:rPr>
          <w:rtl w:val="true"/>
        </w:rPr>
        <w:t>حكم الدواء الواصل إلى الجوف من الجرح</w:t>
      </w:r>
      <w:bookmarkEnd w:id="7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داوى جرحه، فوصل الدواء إلى جوفه لا يفطر، رطبا كان أو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طعن نفسة فوصلت الطعنة إلى جوفه، أو طعن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ذلك باختياره يفطر، وما كان منه بغير اختياره لا يفطر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إن كان رطبا أفطر وإن كان يابسا لا يفطر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اليابس لا يجري ولا يصل إلى الجوف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والطعنة فإن وصل الرمح إلى جوفه لم يفطر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يستقر لم يفطر وإن استقر أفطر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عدا ذلك من المسائل التي ذكرناها كلها يفطر عنده، واعتبر وصول ذلك إلى جوفه بفعل آدمي كان أو غير آدمي </w:t>
      </w:r>
      <w:r>
        <w:rPr>
          <w:rStyle w:val="FootnoteAnchor"/>
          <w:rtl w:val="true"/>
        </w:rPr>
        <w:footnoteReference w:id="1068"/>
      </w:r>
      <w:r>
        <w:rPr>
          <w:rFonts w:ascii="Amiri" w:hAnsi="Amiri" w:eastAsia="Amiri" w:cs="Amiri"/>
          <w:color w:val="111111"/>
          <w:sz w:val="28"/>
          <w:sz w:val="28"/>
          <w:szCs w:val="28"/>
          <w:rtl w:val="true"/>
          <w:lang w:bidi="ar-SA"/>
        </w:rPr>
        <w:t xml:space="preserve">، إلا الذباب وغبرة الطريق </w:t>
      </w:r>
      <w:bookmarkStart w:id="753" w:name="pg10211_93607"/>
    </w:p>
    <w:p>
      <w:pPr>
        <w:pStyle w:val="BookText"/>
        <w:rPr/>
      </w:pPr>
      <w:bookmarkEnd w:id="753"/>
      <w:r>
        <w:rPr>
          <w:rFonts w:ascii="Amiri" w:hAnsi="Amiri" w:eastAsia="Amiri" w:cs="Amiri"/>
          <w:color w:val="111111"/>
          <w:sz w:val="28"/>
          <w:sz w:val="28"/>
          <w:szCs w:val="28"/>
          <w:rtl w:val="true"/>
          <w:lang w:bidi="ar-SA"/>
        </w:rPr>
        <w:t xml:space="preserve">فإنه لا يفطر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بدواء ولا بطعنة </w:t>
      </w:r>
      <w:r>
        <w:rPr>
          <w:rStyle w:val="FootnoteAnchor"/>
          <w:rtl w:val="true"/>
        </w:rPr>
        <w:footnoteReference w:id="1070"/>
      </w:r>
      <w:r>
        <w:rPr>
          <w:rFonts w:ascii="Amiri" w:hAnsi="Amiri" w:eastAsia="Amiri" w:cs="Amiri"/>
          <w:color w:val="111111"/>
          <w:sz w:val="28"/>
          <w:sz w:val="28"/>
          <w:szCs w:val="28"/>
          <w:rtl w:val="true"/>
          <w:lang w:bidi="ar-SA"/>
        </w:rPr>
        <w:t>، والعقد عندهم أن يصل من المجاري التي هي خلقة في البدن، فأما من غيرها فلا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صحة صومه وانعقاده، وكون هذه الأشياء مفطرة له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2570216_1067777946"/>
      <w:bookmarkStart w:id="755" w:name="_Toc283"/>
      <w:bookmarkEnd w:id="754"/>
      <w:r>
        <w:rPr>
          <w:rtl w:val="true"/>
        </w:rPr>
        <w:t>كراهية السعوط للصائم</w:t>
      </w:r>
      <w:bookmarkEnd w:id="7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مكروه إلا أنه 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منه إلى الدماغ يفطر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يحتاج إلى دليل، وليس ها هنا دليل</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2570218_1067777946"/>
      <w:bookmarkStart w:id="757" w:name="_Toc284"/>
      <w:bookmarkEnd w:id="756"/>
      <w:r>
        <w:rPr>
          <w:rtl w:val="true"/>
        </w:rPr>
        <w:t>حكم المضمضة للصائم</w:t>
      </w:r>
      <w:bookmarkEnd w:id="7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للصلاة نافلة كانت أو فرضا، فسبق الماء إلى حلقه لم يفطر، وإن تمضمض للتبرد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ذاكرا لصومه، فبالغ أفطر إذا وصل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سبق الماء إلى حلقه من المضمضة أو إلى رأسه من الاستنشاق أو من غيرهما له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القديم والأم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وبه قال مالك، وأبو حنيفة، والمزني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البويطي والإملاء واختلاف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وهو أصح </w:t>
      </w:r>
      <w:bookmarkStart w:id="758" w:name="pg10211_93608"/>
    </w:p>
    <w:p>
      <w:pPr>
        <w:pStyle w:val="BookText"/>
        <w:rPr/>
      </w:pPr>
      <w:bookmarkEnd w:id="758"/>
      <w:r>
        <w:rPr>
          <w:rFonts w:ascii="Amiri" w:hAnsi="Amiri" w:eastAsia="Amiri" w:cs="Amiri"/>
          <w:color w:val="111111"/>
          <w:sz w:val="28"/>
          <w:sz w:val="28"/>
          <w:szCs w:val="28"/>
          <w:rtl w:val="true"/>
          <w:lang w:bidi="ar-SA"/>
        </w:rPr>
        <w:t xml:space="preserve">القولين، وبه قال الأوزاعي </w:t>
      </w:r>
      <w:r>
        <w:rPr>
          <w:rStyle w:val="FootnoteAnchor"/>
          <w:rtl w:val="true"/>
        </w:rPr>
        <w:footnoteReference w:id="1073"/>
      </w:r>
      <w:r>
        <w:rPr>
          <w:rFonts w:ascii="Amiri" w:hAnsi="Amiri" w:eastAsia="Amiri" w:cs="Amiri"/>
          <w:color w:val="111111"/>
          <w:sz w:val="28"/>
          <w:sz w:val="28"/>
          <w:szCs w:val="28"/>
          <w:rtl w:val="true"/>
          <w:lang w:bidi="ar-SA"/>
        </w:rPr>
        <w:t xml:space="preserve">، وأحمد، وإسحاق سواء كان لفرض أو نافلة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النخعي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لنافلة أفطر، وإن كان لفريضة لم يفطر، وبه قال ابن عباس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يحتاج إلى دليل،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التبرد فلا خلاف أنه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على ما فصلناه إجماع الفرقة، وأخبارهم به مفصلة بيناها في الكتاب المقدم ذكره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وهذا خطأ</w:t>
      </w:r>
      <w:r>
        <w:rPr>
          <w:rFonts w:eastAsia="IRNazanin" w:cs="IRNazanin"/>
          <w:color w:val="111111"/>
          <w:sz w:val="28"/>
          <w:szCs w:val="28"/>
          <w:rtl w:val="true"/>
          <w:lang w:bidi="fa-IR"/>
        </w:rPr>
        <w:t>.</w:t>
      </w:r>
    </w:p>
    <w:p>
      <w:pPr>
        <w:pStyle w:val="Heading3"/>
        <w:numPr>
          <w:ilvl w:val="2"/>
          <w:numId w:val="1"/>
        </w:numPr>
        <w:rPr/>
      </w:pPr>
      <w:bookmarkStart w:id="759" w:name="__RefHeading___Toc2570220_1067777946"/>
      <w:bookmarkStart w:id="760" w:name="_Toc285"/>
      <w:bookmarkEnd w:id="759"/>
      <w:r>
        <w:rPr>
          <w:rtl w:val="true"/>
        </w:rPr>
        <w:t>حكم من لا طريق له إلى معرفة شهر رمضان</w:t>
      </w:r>
      <w:bookmarkEnd w:id="7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أسيرا في بلد الشرك، أو كان محبوسا في بيت، أو كان في طرف من البلاد ولا طريق له إلى معرفة شهر رمضان، ولا إلى ظنه بأمارة صحيحة، فليتوخ شهرا يصومه، فإن وافق شهر رمضان أو بعده أجزأ، وإن وافق قبله لم يجزه وعليه القضاء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معه دليل وغلب على ظنه شهر فإنه يصومه، غير أنه لا يعتد به، وافق الشهر أو لم يوافق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معه ضرب من الدلالة والأمارات، مثل أن يعلم أنه صام في شدة الحر، أو البرد، أو الربيع، أو ذكر هذا في بعض الشهور وعرفه بعينه فصام حينئذ فله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حاله يوافقه، فإنه يجزيه، وهو مذهب الجماعة </w:t>
      </w:r>
      <w:r>
        <w:rPr>
          <w:rStyle w:val="FootnoteAnchor"/>
          <w:rtl w:val="true"/>
        </w:rPr>
        <w:footnoteReference w:id="1078"/>
      </w:r>
      <w:r>
        <w:rPr>
          <w:rFonts w:ascii="Amiri" w:hAnsi="Amiri" w:eastAsia="Amiri" w:cs="Amiri"/>
          <w:color w:val="111111"/>
          <w:sz w:val="28"/>
          <w:sz w:val="28"/>
          <w:szCs w:val="28"/>
          <w:rtl w:val="true"/>
          <w:lang w:bidi="ar-SA"/>
        </w:rPr>
        <w:t>إلا الكرخي،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يجزيه وإن وأفقه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وافق ما بعده، فإنه يجزيه أيضا </w:t>
      </w:r>
      <w:r>
        <w:rPr>
          <w:rStyle w:val="FootnoteAnchor"/>
          <w:rtl w:val="true"/>
        </w:rPr>
        <w:footnoteReference w:id="1080"/>
      </w:r>
      <w:r>
        <w:rPr>
          <w:rFonts w:ascii="Amiri" w:hAnsi="Amiri" w:eastAsia="Amiri" w:cs="Amiri"/>
          <w:color w:val="111111"/>
          <w:sz w:val="28"/>
          <w:sz w:val="28"/>
          <w:szCs w:val="28"/>
          <w:rtl w:val="true"/>
          <w:lang w:bidi="ar-SA"/>
        </w:rPr>
        <w:t>ويكون قضاء إذا كان شهرا يجوز صيامه كله، مثل المحرم أو صفر أو ما يجري مجراهما، سواء كان بعد رمضان أو أقل منه أو أكثر،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وافق شهرا لا يصح صومه كله، مثل شوال فإن صومه كله صحيح إلا يوم الفطر أو ذي الحجة، فإنه لا يصح صومه يوم النحر وثلاثة أيام التشريق، سقط ها هنا الاعتبار بالهلال، ويكون المعتبر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صام شوال وكان تاما قضى يوما، وإن كان ناقضا قضى يومين، لأن فرضه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ذا الحجة وكان تاما قضى أربعة أيام، أيام النحر والتشريق، وإن كان ناقصا قضى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صام شهرا بين هلالين، فأما إن صام ثلاثين يوما من شهرين أجزأ إذا كانت أياما يصح صوم جميعها، فإن كان فيها ما لا يصح صومه قضى ما لا يصح صيامه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وافق ما قبله، ثم بان له الخطأ قبل خروج رمضان صامه، وإن كان قد </w:t>
      </w:r>
    </w:p>
    <w:p>
      <w:pPr>
        <w:pStyle w:val="BookText"/>
        <w:rPr/>
      </w:pPr>
      <w:r>
        <w:rPr>
          <w:rFonts w:ascii="Amiri" w:hAnsi="Amiri" w:eastAsia="Amiri" w:cs="Amiri"/>
          <w:color w:val="111111"/>
          <w:sz w:val="28"/>
          <w:sz w:val="28"/>
          <w:szCs w:val="28"/>
          <w:rtl w:val="true"/>
          <w:lang w:bidi="ar-SA"/>
        </w:rPr>
        <w:t>خرج بعضه صام ما أدرك منه وقضى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خرج كله فلهم فيه طريقان،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قولا واحدا، وذهب شيوخ أصحابه مثل الربيع والمزني وأبو العباس إلى أن المسألة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ذكره المزني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قال به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عليه القضاء، وبه قال أبو حنيفة وغيره من الفقهاء، وإليه ذهب المزني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083"/>
      </w:r>
      <w:r>
        <w:rPr>
          <w:rFonts w:ascii="Amiri" w:hAnsi="Amiri" w:eastAsia="Amiri" w:cs="Amiri"/>
          <w:color w:val="111111"/>
          <w:sz w:val="28"/>
          <w:sz w:val="28"/>
          <w:szCs w:val="28"/>
          <w:rtl w:val="true"/>
          <w:lang w:bidi="ar-SA"/>
        </w:rPr>
        <w:t>، ولأنه إذا وأفقه أو وافق ما بعده فقد برئت ذمته بيقين، وإذا صام قبله لم تبرأ ذمته بيقين، فكان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أفاق المجنون في أثناء الشهر صام ما أدركه، ولم يلزمه قضاء ما فاته في حال جنونه، وبه قال الشافعي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أفاق وبقي من الشهر جزء لزمه صومه جميعه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ذكرناها في الكتاب المقدم ذكره </w:t>
      </w:r>
      <w:r>
        <w:rPr>
          <w:rStyle w:val="FootnoteAnchor"/>
          <w:rtl w:val="true"/>
        </w:rPr>
        <w:footnoteReference w:id="1086"/>
      </w:r>
      <w:r>
        <w:rPr>
          <w:rFonts w:ascii="Amiri" w:hAnsi="Amiri" w:eastAsia="Amiri" w:cs="Amiri"/>
          <w:color w:val="111111"/>
          <w:sz w:val="28"/>
          <w:sz w:val="28"/>
          <w:szCs w:val="28"/>
          <w:rtl w:val="true"/>
          <w:lang w:bidi="ar-SA"/>
        </w:rPr>
        <w:t>، وعليه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وإيجاب ما مضى يحتاج إلى دليل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علي عليه السلام، عن النبي صلى اللّه عليه وآله أنه قال</w:t>
      </w:r>
      <w:r>
        <w:rPr>
          <w:rFonts w:eastAsia="Amiri" w:cs="Amiri" w:ascii="Amiri" w:hAnsi="Amiri"/>
          <w:color w:val="111111"/>
          <w:sz w:val="28"/>
          <w:szCs w:val="28"/>
          <w:rtl w:val="true"/>
          <w:lang w:bidi="ar-SA"/>
        </w:rPr>
        <w:t xml:space="preserve">: </w:t>
      </w:r>
      <w:bookmarkStart w:id="761" w:name="pg10211_93611"/>
    </w:p>
    <w:p>
      <w:pPr>
        <w:pStyle w:val="BookText"/>
        <w:rPr/>
      </w:pPr>
      <w:bookmarkEnd w:id="7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حتى يفيق، وعن الصبي حتى يبلغ، وعن النائم حتى ينتبه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ألزمه القضاء فقد أجرى عليه القلم، وذلك خلاف الخبر</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570222_1067777946"/>
      <w:bookmarkStart w:id="763" w:name="_Toc286"/>
      <w:bookmarkEnd w:id="762"/>
      <w:r>
        <w:rPr>
          <w:rtl w:val="true"/>
        </w:rPr>
        <w:t>حكم من سافر آخر النهار من رمضان</w:t>
      </w:r>
      <w:bookmarkEnd w:id="7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في أول النهار ثم مرض أو جن في آخره، لزمته الكفارة ولم تسقط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وهو أقيسهما </w:t>
      </w:r>
      <w:r>
        <w:rPr>
          <w:rStyle w:val="FootnoteAnchor"/>
          <w:rtl w:val="true"/>
        </w:rPr>
        <w:footnoteReference w:id="1088"/>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وبه قال أبو حنيفة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قد اشتغلت ذمته بالكفارة حين الوطء بلا خلاف، وإسقاطها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570224_1067777946"/>
      <w:bookmarkStart w:id="765" w:name="_Toc287"/>
      <w:bookmarkEnd w:id="764"/>
      <w:r>
        <w:rPr>
          <w:rtl w:val="true"/>
        </w:rPr>
        <w:t>حكم من سافر آخر النهار من رمضان</w:t>
      </w:r>
      <w:bookmarkEnd w:id="7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بالصوم في أول النهار، ثم سافر في آخر النهار، لم يكن له الإفطار، وبه قال جميع الفقهاء </w:t>
      </w:r>
      <w:r>
        <w:rPr>
          <w:rStyle w:val="FootnoteAnchor"/>
          <w:rtl w:val="true"/>
        </w:rPr>
        <w:footnoteReference w:id="1090"/>
      </w:r>
      <w:r>
        <w:rPr>
          <w:rFonts w:ascii="Amiri" w:hAnsi="Amiri" w:eastAsia="Amiri" w:cs="Amiri"/>
          <w:color w:val="111111"/>
          <w:sz w:val="28"/>
          <w:sz w:val="28"/>
          <w:szCs w:val="28"/>
          <w:rtl w:val="true"/>
          <w:lang w:bidi="ar-SA"/>
        </w:rPr>
        <w:t>إلا أحمد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يفطر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ذلك يحتاج إلى دليل، ولا دليل عليه، وأيضا عليه إجماع الفرقة</w:t>
      </w:r>
      <w:r>
        <w:rPr>
          <w:rFonts w:eastAsia="Amiri" w:cs="Amiri" w:ascii="Amiri" w:hAnsi="Amiri"/>
          <w:color w:val="111111"/>
          <w:sz w:val="28"/>
          <w:szCs w:val="28"/>
          <w:rtl w:val="true"/>
          <w:lang w:bidi="ar-SA"/>
        </w:rPr>
        <w:t xml:space="preserve">. </w:t>
      </w:r>
      <w:bookmarkStart w:id="766" w:name="pg10211_93612"/>
    </w:p>
    <w:p>
      <w:pPr>
        <w:pStyle w:val="BookText"/>
        <w:rPr/>
      </w:pPr>
      <w:bookmarkEnd w:id="766"/>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بعد الدخول فيه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2570226_1067777946"/>
      <w:bookmarkStart w:id="768" w:name="_Toc288"/>
      <w:bookmarkEnd w:id="767"/>
      <w:r>
        <w:rPr>
          <w:rtl w:val="true"/>
        </w:rPr>
        <w:t>عدم كراهية السواك للصائم</w:t>
      </w:r>
      <w:bookmarkEnd w:id="7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وطأ هذا المسافر لزمته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وجوب الكفارة على من أفطر يوما من شهر رمضان </w:t>
      </w:r>
      <w:r>
        <w:rPr>
          <w:rStyle w:val="FootnoteAnchor"/>
          <w:rtl w:val="true"/>
        </w:rPr>
        <w:footnoteReference w:id="1094"/>
      </w:r>
      <w:r>
        <w:rPr>
          <w:rFonts w:ascii="Amiri" w:hAnsi="Amiri" w:eastAsia="Amiri" w:cs="Amiri"/>
          <w:color w:val="111111"/>
          <w:sz w:val="28"/>
          <w:sz w:val="28"/>
          <w:szCs w:val="28"/>
          <w:rtl w:val="true"/>
          <w:lang w:bidi="ar-SA"/>
        </w:rPr>
        <w:t>، وتخصيصها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570228_1067777946"/>
      <w:bookmarkStart w:id="770" w:name="_Toc289"/>
      <w:bookmarkEnd w:id="769"/>
      <w:r>
        <w:rPr>
          <w:rtl w:val="true"/>
        </w:rPr>
        <w:t>حكم من تلبس بصوم التطوع</w:t>
      </w:r>
      <w:bookmarkEnd w:id="7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السواك للصائم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بعد الزوال ولا يكره قبله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في فضل السواك </w:t>
      </w:r>
      <w:r>
        <w:rPr>
          <w:rStyle w:val="FootnoteAnchor"/>
          <w:rtl w:val="true"/>
        </w:rPr>
        <w:footnoteReference w:id="1097"/>
      </w:r>
      <w:r>
        <w:rPr>
          <w:rFonts w:ascii="Amiri" w:hAnsi="Amiri" w:eastAsia="Amiri" w:cs="Amiri"/>
          <w:color w:val="111111"/>
          <w:sz w:val="28"/>
          <w:sz w:val="28"/>
          <w:szCs w:val="28"/>
          <w:rtl w:val="true"/>
          <w:lang w:bidi="ar-SA"/>
        </w:rPr>
        <w:t>وهي على عمومها، فمن خصصها فعليه الدلالة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بصوم التطوع كان بالخيار بين إتمامه والإفطار، وبه قال الشافعي والثوري وأحمد </w:t>
      </w:r>
      <w:r>
        <w:rPr>
          <w:rStyle w:val="FootnoteAnchor"/>
          <w:rtl w:val="true"/>
        </w:rPr>
        <w:footnoteReference w:id="1098"/>
      </w:r>
      <w:r>
        <w:rPr>
          <w:rFonts w:ascii="Amiri" w:hAnsi="Amiri" w:eastAsia="Amiri" w:cs="Amiri"/>
          <w:color w:val="111111"/>
          <w:sz w:val="28"/>
          <w:sz w:val="28"/>
          <w:szCs w:val="28"/>
          <w:rtl w:val="true"/>
          <w:lang w:bidi="ar-SA"/>
        </w:rPr>
        <w:t>، غير أن عندنا إذا كان بعد الزوال يكره له الإفطار</w:t>
      </w:r>
      <w:r>
        <w:rPr>
          <w:rFonts w:eastAsia="Amiri" w:cs="Amiri" w:ascii="Amiri" w:hAnsi="Amiri"/>
          <w:color w:val="111111"/>
          <w:sz w:val="28"/>
          <w:szCs w:val="28"/>
          <w:rtl w:val="true"/>
          <w:lang w:bidi="ar-SA"/>
        </w:rPr>
        <w:t xml:space="preserve">. </w:t>
      </w:r>
      <w:bookmarkStart w:id="771" w:name="pg10211_93613"/>
    </w:p>
    <w:p>
      <w:pPr>
        <w:pStyle w:val="BookText"/>
        <w:rPr/>
      </w:pPr>
      <w:bookmarkEnd w:id="771"/>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 فعليه قضاؤه، وهل يلزمه الدخول، فيه؟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مذهبهم أنه يلزمه وعليه المناظرة، وقد يرتكبون أنه لا يلزمه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570230_1067777946"/>
      <w:bookmarkStart w:id="773" w:name="_Toc290"/>
      <w:bookmarkEnd w:id="772"/>
      <w:r>
        <w:rPr>
          <w:rtl w:val="true"/>
        </w:rPr>
        <w:t>من أفطر يوماً نذر صومه من غير عذر</w:t>
      </w:r>
      <w:bookmarkEnd w:id="7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نذر صومه من غير عذر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570232_1067777946"/>
      <w:bookmarkStart w:id="775" w:name="_Toc291"/>
      <w:bookmarkEnd w:id="774"/>
      <w:r>
        <w:rPr>
          <w:rtl w:val="true"/>
        </w:rPr>
        <w:t>حكم المرتمس بالماء متعمداً</w:t>
      </w:r>
      <w:bookmarkEnd w:id="7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ارتمس في الماء متعمدا أو كذب على اللّه أو رسوله أو على الأئمة عليهم السلام متعمدا أفطر، وعليه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في الإفطار ولزوم الكفارة معا </w:t>
      </w:r>
      <w:r>
        <w:rPr>
          <w:rStyle w:val="FootnoteAnchor"/>
          <w:rtl w:val="true"/>
        </w:rPr>
        <w:footnoteReference w:id="1101"/>
      </w:r>
      <w:r>
        <w:rPr>
          <w:rFonts w:ascii="IRNazanin" w:hAnsi="IRNazanin" w:eastAsia="IRNazanin"/>
          <w:color w:val="111111"/>
          <w:sz w:val="28"/>
          <w:sz w:val="28"/>
          <w:szCs w:val="28"/>
          <w:rtl w:val="true"/>
          <w:lang w:bidi="fa-IR"/>
        </w:rPr>
        <w:t xml:space="preserve">، وبه قال المرتضى من أصحابنا </w:t>
      </w:r>
      <w:r>
        <w:rPr>
          <w:rStyle w:val="FootnoteAnchor"/>
          <w:rtl w:val="true"/>
        </w:rPr>
        <w:footnoteReference w:id="1102"/>
      </w:r>
      <w:r>
        <w:rPr>
          <w:rFonts w:ascii="Amiri" w:hAnsi="Amiri" w:eastAsia="Amiri" w:cs="Amiri"/>
          <w:color w:val="111111"/>
          <w:sz w:val="28"/>
          <w:sz w:val="28"/>
          <w:szCs w:val="28"/>
          <w:rtl w:val="true"/>
          <w:lang w:bidi="ar-SA"/>
        </w:rPr>
        <w:t xml:space="preserve">والأكثر على ما قلناه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2570234_1067777946"/>
      <w:bookmarkStart w:id="777" w:name="_Toc292"/>
      <w:bookmarkEnd w:id="776"/>
      <w:r>
        <w:rPr>
          <w:rtl w:val="true"/>
        </w:rPr>
        <w:t>حكم من أفطر يوما كان يقضيه من رمضان</w:t>
      </w:r>
      <w:bookmarkEnd w:id="7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يوما يقضيه من شهر رمضان بعد الزوال لزمه قضاؤه </w:t>
      </w:r>
      <w:bookmarkStart w:id="778" w:name="pg10211_93614"/>
    </w:p>
    <w:p>
      <w:pPr>
        <w:pStyle w:val="BookText"/>
        <w:rPr/>
      </w:pPr>
      <w:bookmarkEnd w:id="778"/>
      <w:r>
        <w:rPr>
          <w:rFonts w:ascii="Amiri" w:hAnsi="Amiri" w:eastAsia="Amiri" w:cs="Amiri"/>
          <w:color w:val="111111"/>
          <w:sz w:val="28"/>
          <w:sz w:val="28"/>
          <w:szCs w:val="28"/>
          <w:rtl w:val="true"/>
          <w:lang w:bidi="ar-SA"/>
        </w:rPr>
        <w:t>وكان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570236_1067777946"/>
      <w:bookmarkStart w:id="780" w:name="_Toc293"/>
      <w:bookmarkEnd w:id="779"/>
      <w:r>
        <w:rPr>
          <w:rtl w:val="true"/>
        </w:rPr>
        <w:t>حكم من تعمد البقاء علی الجنابة</w:t>
      </w:r>
      <w:bookmarkEnd w:id="7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البقاء على الجنابة إلى طلوع الفجر، أو نام بعد انتباهتين وبقي إلى طلوع الفجر نائما، كان عليه القضاء والكفارة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05"/>
      </w:r>
      <w:r>
        <w:rPr>
          <w:rFonts w:ascii="Amiri" w:hAnsi="Amiri" w:eastAsia="Amiri" w:cs="Amiri"/>
          <w:color w:val="111111"/>
          <w:sz w:val="28"/>
          <w:sz w:val="28"/>
          <w:szCs w:val="28"/>
          <w:rtl w:val="true"/>
          <w:lang w:bidi="ar-SA"/>
        </w:rPr>
        <w:t>، وطريقة الاحتياط تقتضي ذلك، لأنه متى قضى وكفر فقد برئت ذمته بيقين، وإذا لم يفعل ففيه خلاف</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2570238_1067777946"/>
      <w:bookmarkStart w:id="782" w:name="_Toc294"/>
      <w:bookmarkEnd w:id="781"/>
      <w:r>
        <w:rPr>
          <w:rtl w:val="true"/>
        </w:rPr>
        <w:t>من أجنب ونام حتی طلع الفجر</w:t>
      </w:r>
      <w:bookmarkEnd w:id="7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في أول الليل ونام عازما على أن يقوم في الليل ويغتسل فبقي نائما إلى طلوع الفجر لم يلزمه شئ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انتبه دفعة ثم نام إلى طلوع الفجر كان عليه القضاء بلا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انتبه دفعتين كان عليه القضاء والكفارة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2570240_1067777946"/>
      <w:bookmarkStart w:id="784" w:name="_Toc295"/>
      <w:bookmarkEnd w:id="783"/>
      <w:r>
        <w:rPr>
          <w:rtl w:val="true"/>
        </w:rPr>
        <w:t>من نوى في أثناء النهار أنه قد ترك الصوم</w:t>
      </w:r>
      <w:bookmarkEnd w:id="7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في أثناء النهار أنه قد ترك الصوم، أو عزم على أن يفعل ما ينافي الصوم لم يبطل صومه، وكذلك الصلاة إذا نوى أن يخرج منها، أو فكر هل يخرج أم لا؟ لا تبطل صلاته، وإنما يبطل الصوم والصلاة بفعل ما ينافيهما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حامد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أعرفها منصوصة </w:t>
      </w:r>
      <w:bookmarkStart w:id="785" w:name="pg10211_93615"/>
    </w:p>
    <w:p>
      <w:pPr>
        <w:pStyle w:val="BookText"/>
        <w:rPr/>
      </w:pPr>
      <w:bookmarkEnd w:id="785"/>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الخراسانية من أصحابه أنها منصوصة للشافعي أنه يبطل الصوم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الصلاة فمنصوص للشافعي أنها تبطل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نواقض الصوم والصلاة قد نص لنا عليها، ولم يذكروا في جملتها هذه النية، فمن جعلها من جملة ذلك كان عليه الدلالة</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570242_1067777946"/>
      <w:bookmarkStart w:id="787" w:name="_Toc296"/>
      <w:bookmarkEnd w:id="786"/>
      <w:r>
        <w:rPr>
          <w:rtl w:val="true"/>
        </w:rPr>
        <w:t>حكم من كان عليه شهران متتابعان</w:t>
      </w:r>
      <w:bookmarkEnd w:id="7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شهران متتابعان، فصام شهرا ويوما ثم أفطر لغير عذر بنى عليه، ولا يجب عليه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نذر صوم شهر متتابعا فصام خمسة عشر يوما ثم أفطر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أوردناها في الكتاب المقدم ذكره </w:t>
      </w:r>
      <w:r>
        <w:rPr>
          <w:rStyle w:val="FootnoteAnchor"/>
          <w:rtl w:val="true"/>
        </w:rPr>
        <w:footnoteReference w:id="1111"/>
      </w:r>
      <w:r>
        <w:rPr>
          <w:rFonts w:ascii="IRNazanin" w:hAnsi="IRNazanin" w:eastAsia="IRNazanin"/>
          <w:color w:val="111111"/>
          <w:sz w:val="28"/>
          <w:sz w:val="28"/>
          <w:szCs w:val="28"/>
          <w:rtl w:val="true"/>
          <w:lang w:bidi="fa-IR"/>
        </w:rPr>
        <w:t>، ولا وجه لإعادتها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8" w:name="pg10211_93617"/>
      <w:bookmarkStart w:id="789" w:name="pg10211_93617"/>
      <w:bookmarkEnd w:id="789"/>
    </w:p>
    <w:p>
      <w:pPr>
        <w:pStyle w:val="Heading2"/>
        <w:numPr>
          <w:ilvl w:val="1"/>
          <w:numId w:val="1"/>
        </w:numPr>
        <w:rPr/>
      </w:pPr>
      <w:bookmarkStart w:id="790" w:name="pg10211_93617"/>
      <w:bookmarkStart w:id="791" w:name="__RefHeading___Toc2570244_1067777946"/>
      <w:bookmarkStart w:id="792" w:name="_Toc297"/>
      <w:bookmarkEnd w:id="790"/>
      <w:bookmarkEnd w:id="791"/>
      <w:r>
        <w:rPr>
          <w:rtl w:val="true"/>
        </w:rPr>
        <w:t>كتاب الاعتكاف</w:t>
      </w:r>
      <w:bookmarkEnd w:id="7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2570246_1067777946"/>
      <w:bookmarkStart w:id="794" w:name="_Toc298"/>
      <w:bookmarkEnd w:id="793"/>
      <w:r>
        <w:rPr>
          <w:rtl w:val="true"/>
        </w:rPr>
        <w:t>اشارة</w:t>
      </w:r>
      <w:bookmarkEnd w:id="79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0211_93619"/>
      <w:bookmarkStart w:id="796" w:name="pg10211_93619"/>
      <w:bookmarkEnd w:id="796"/>
    </w:p>
    <w:p>
      <w:pPr>
        <w:pStyle w:val="Heading3"/>
        <w:numPr>
          <w:ilvl w:val="2"/>
          <w:numId w:val="1"/>
        </w:numPr>
        <w:rPr/>
      </w:pPr>
      <w:bookmarkStart w:id="797" w:name="pg10211_93619"/>
      <w:bookmarkStart w:id="798" w:name="__RefHeading___Toc2570248_1067777946"/>
      <w:bookmarkStart w:id="799" w:name="_Toc299"/>
      <w:bookmarkEnd w:id="797"/>
      <w:bookmarkEnd w:id="798"/>
      <w:r>
        <w:rPr>
          <w:rtl w:val="true"/>
        </w:rPr>
        <w:t>لاينعقد الاعتكاف إلا في المساجد الأربعة</w:t>
      </w:r>
      <w:bookmarkEnd w:id="7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الاعتكاف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المساجد الأربعة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النبي صلى اللّه عليه وآله، ومسجد الكوفة، ومسجد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اعتكاف المرأة إلا في المسجد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 والجديد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لها أن تعتكف في غير مسجد بيتها، وهو الموضع المنفرد في المنازل للصلاة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فلا خلاف أن في المواضع التي ادعيناها ينعقد الإعتكاف وإن خالفوا في كراهته لها، ولم يدل دليل على انعقاده في المواضع التي قالوها، فوجب لذلك نفيها</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570250_1067777946"/>
      <w:bookmarkStart w:id="801" w:name="_Toc300"/>
      <w:bookmarkEnd w:id="800"/>
      <w:r>
        <w:rPr>
          <w:rtl w:val="true"/>
        </w:rPr>
        <w:t>لا يصح الاعتكاف إلا بالصوم</w:t>
      </w:r>
      <w:bookmarkEnd w:id="8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الإعتكاف إلا بصوم، أي صوم كان، نذرا أو رمضان أو تطوعا، ولا يصح أن يفرد الليل به، ولا العيدين، ولا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w:t>
      </w:r>
    </w:p>
    <w:p>
      <w:pPr>
        <w:pStyle w:val="BookText"/>
        <w:rPr/>
      </w:pPr>
      <w:r>
        <w:rPr>
          <w:rFonts w:ascii="Amiri" w:hAnsi="Amiri" w:eastAsia="Amiri" w:cs="Amiri"/>
          <w:color w:val="111111"/>
          <w:sz w:val="28"/>
          <w:sz w:val="28"/>
          <w:szCs w:val="28"/>
          <w:rtl w:val="true"/>
          <w:lang w:bidi="ar-SA"/>
        </w:rPr>
        <w:t xml:space="preserve">حنيفة وأصحابه، ومالك، والثوري، والأوزاعي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عمر، وابن عباس، وعائشة، وفي التابعين خلق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الإعتكاف بغير صوم، ويصح أن يفرد الليل والعيدين وأيام التشريق بالاعتكاف </w:t>
      </w:r>
      <w:r>
        <w:rPr>
          <w:rStyle w:val="FootnoteAnchor"/>
          <w:rtl w:val="true"/>
        </w:rPr>
        <w:footnoteReference w:id="1117"/>
      </w:r>
      <w:r>
        <w:rPr>
          <w:rFonts w:ascii="IRNazanin" w:hAnsi="IRNazanin" w:eastAsia="IRNazanin"/>
          <w:color w:val="111111"/>
          <w:sz w:val="28"/>
          <w:sz w:val="28"/>
          <w:szCs w:val="28"/>
          <w:rtl w:val="true"/>
          <w:lang w:bidi="fa-IR"/>
        </w:rPr>
        <w:t xml:space="preserve">، وبه قال أحمد </w:t>
      </w:r>
      <w:r>
        <w:rPr>
          <w:rStyle w:val="FootnoteAnchor"/>
          <w:rtl w:val="true"/>
        </w:rPr>
        <w:footnoteReference w:id="1118"/>
      </w:r>
      <w:r>
        <w:rPr>
          <w:rFonts w:ascii="Amiri" w:hAnsi="Amiri" w:eastAsia="Amiri" w:cs="Amiri"/>
          <w:color w:val="111111"/>
          <w:sz w:val="28"/>
          <w:sz w:val="28"/>
          <w:szCs w:val="28"/>
          <w:rtl w:val="true"/>
          <w:lang w:bidi="ar-SA"/>
        </w:rPr>
        <w:t xml:space="preserve">، ورووا ذلك عن علي عليه السلام، وأبي مسعود البدري، والحسن البصري، وإسحاق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فلا خلاف أن مع الصوم في الأوقات المخصوصة يصح اعتكافه، وليس على انعقاده في غيرها دليل، فوجب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عروة عن عائشة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بصوم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عمرو بن دينار، عن ابن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أعتكف يوما في الجاهلية؟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اعتكف وصم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802" w:name="pg10211_93621"/>
    </w:p>
    <w:p>
      <w:pPr>
        <w:pStyle w:val="Heading3"/>
        <w:numPr>
          <w:ilvl w:val="2"/>
          <w:numId w:val="1"/>
        </w:numPr>
        <w:rPr/>
      </w:pPr>
      <w:bookmarkStart w:id="803" w:name="__RefHeading___Toc2570252_1067777946"/>
      <w:bookmarkStart w:id="804" w:name="_Toc301"/>
      <w:bookmarkEnd w:id="802"/>
      <w:bookmarkEnd w:id="803"/>
      <w:r>
        <w:rPr>
          <w:rtl w:val="true"/>
        </w:rPr>
        <w:t>حكم من باشر امرأته حال اعتكافه</w:t>
      </w:r>
      <w:bookmarkEnd w:id="8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امرأته في حال اعتكافه فيما دون الفرج، أو لمس ظاهرها بطل اعتكافه، أنزل أو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الإملاء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اعتكافه، أنزل أو لم ينزل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أنزل بطل، وإن لم ينزل، لم يبطل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وهذا عام في كل مباشرة، أنزل أو لم ينزل، والنهي يدل على فساد المنهي عنه</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2570254_1067777946"/>
      <w:bookmarkStart w:id="806" w:name="_Toc302"/>
      <w:bookmarkEnd w:id="805"/>
      <w:r>
        <w:rPr>
          <w:rtl w:val="true"/>
        </w:rPr>
        <w:t>إذا وطء المعتكف ناسياً</w:t>
      </w:r>
      <w:bookmarkEnd w:id="8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المعتكف ناسيا، لم يبطل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اعتكافه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570256_1067777946"/>
      <w:bookmarkStart w:id="808" w:name="_Toc303"/>
      <w:bookmarkEnd w:id="807"/>
      <w:r>
        <w:rPr>
          <w:rtl w:val="true"/>
        </w:rPr>
        <w:t>حكم من نذر الاعتكاف شهرا</w:t>
      </w:r>
      <w:bookmarkEnd w:id="8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يعتكف شهرا، كان بالخيار بين أن يعتكف متفرقا </w:t>
      </w:r>
      <w:bookmarkStart w:id="809" w:name="pg10211_93622"/>
    </w:p>
    <w:p>
      <w:pPr>
        <w:pStyle w:val="BookText"/>
        <w:rPr/>
      </w:pPr>
      <w:bookmarkEnd w:id="809"/>
      <w:r>
        <w:rPr>
          <w:rFonts w:ascii="Amiri" w:hAnsi="Amiri" w:eastAsia="Amiri" w:cs="Amiri"/>
          <w:color w:val="111111"/>
          <w:sz w:val="28"/>
          <w:sz w:val="28"/>
          <w:szCs w:val="28"/>
          <w:rtl w:val="true"/>
          <w:lang w:bidi="ar-SA"/>
        </w:rPr>
        <w:t>أو متتابعا، والمستحب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المتابعة إلا أن ينوي اعتكاف نهار شهر، فإنه لا يلزمه المتابعة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المتابعة لم يذكرها في النذر، فيجب أن لا تلزمه، ولأن الأصل براءة الذمة، والشهر لزمه لذكره له في اللفظ وبالإجماع</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570258_1067777946"/>
      <w:bookmarkStart w:id="811" w:name="_Toc304"/>
      <w:bookmarkEnd w:id="810"/>
      <w:r>
        <w:rPr>
          <w:rtl w:val="true"/>
        </w:rPr>
        <w:t>حكم من نذر الاعتكاف يومين</w:t>
      </w:r>
      <w:bookmarkEnd w:id="8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يومين، لا 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يومان وليلة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يومان وليلتان، وحكى هذا عن أبي حنيفة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لا يكون الاعتكاف أقل من ثلاثة أيام، وإذا كان هذا يومين وجب أن لا ينعقد، فإذا ثبت ذلك فلو نذر اعتكاف ثلاثة أيام لزمه ثلاثة أيام وليلتان، لأنه لا يمكنه أن يصوم ثلاثة أيام متواليات إلا بدخول ليلتين في جملتها، فلأجل ذلك قلنا ذلك</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2570260_1067777946"/>
      <w:bookmarkStart w:id="813" w:name="_Toc305"/>
      <w:bookmarkEnd w:id="812"/>
      <w:r>
        <w:rPr>
          <w:rtl w:val="true"/>
        </w:rPr>
        <w:t>حكم من نذر الاعتكاف عشرة أيام متتابعة</w:t>
      </w:r>
      <w:bookmarkEnd w:id="8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عشره أيام متتابعة، لزمه الوفاء به، ولا يصح منه اعتكافها إلا في المساجد الأربعة التي قدمنا ذكرها، فيصح منه أداء الجمعة فيها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اعتكف قدر عشرة أيام متتابعة، فاعتكف في غير </w:t>
      </w:r>
      <w:bookmarkStart w:id="814" w:name="pg10211_93623"/>
    </w:p>
    <w:p>
      <w:pPr>
        <w:pStyle w:val="BookText"/>
        <w:rPr/>
      </w:pPr>
      <w:bookmarkEnd w:id="814"/>
      <w:r>
        <w:rPr>
          <w:rFonts w:ascii="Amiri" w:hAnsi="Amiri" w:eastAsia="Amiri" w:cs="Amiri"/>
          <w:color w:val="111111"/>
          <w:sz w:val="28"/>
          <w:sz w:val="28"/>
          <w:szCs w:val="28"/>
          <w:rtl w:val="true"/>
          <w:lang w:bidi="ar-SA"/>
        </w:rPr>
        <w:t xml:space="preserve">الجامع خرج يوم الجمعة وبطل اعتكافه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ويكون كأنه استثناه لفظا إذا كان خروجه بمقدار ما يصلي فيه أربعا قبل الجمعة، وأربعا بعدها،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قبلها وأربعا بعدها ثم يوافي موضعه ويبني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الإعتكاف لا يصح إلا في المساجد الأربعة بإجماع الفرقة على ذلك، ويكون الاعتكاف صحيحا فيها فلا خلاف، وعدم الدليل على صحته في غيرها، وإذا ثبت ذلك سقط عنا هذا التفريع</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570262_1067777946"/>
      <w:bookmarkStart w:id="816" w:name="_Toc306"/>
      <w:bookmarkEnd w:id="815"/>
      <w:r>
        <w:rPr>
          <w:rtl w:val="true"/>
        </w:rPr>
        <w:t>إذا أذن لزوجته الاعتكاف لايجوز له منعها</w:t>
      </w:r>
      <w:bookmarkEnd w:id="8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لزوجته أو أمته في الاعتكاف عشرة أيام، لم يكن له منعهما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في الزوجة، فأما الأمة فلا يلزمها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منعهما من ذلك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اعتكافهما بإذنه بلا خلاف، وجواز منعهما ذلك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2570264_1067777946"/>
      <w:bookmarkStart w:id="818" w:name="_Toc307"/>
      <w:bookmarkEnd w:id="817"/>
      <w:r>
        <w:rPr>
          <w:rtl w:val="true"/>
        </w:rPr>
        <w:t>حكم من نذر أن يعتكف شهر رمضان</w:t>
      </w:r>
      <w:bookmarkEnd w:id="8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شهر رمضان، لزمه ذلك، فإن فاته قضى شهرا آخر يصوم فيه، فإن آخره إلى رمضان آخر فاعتكف فيه أجزأه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قضاه بغير صوم، وإن شاء أخره وقضاه في رمضان آخر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819" w:name="pg10211_93624"/>
    </w:p>
    <w:p>
      <w:pPr>
        <w:pStyle w:val="BookText"/>
        <w:rPr/>
      </w:pPr>
      <w:bookmarkEnd w:id="819"/>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فاته اعتكافه فعليه قضاء اعتكاف شهر يصوم، كما قلناه فإن أراد أن يعتكف رمضان الثاني عما تركه لم يجزه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من صوم رمضان الأول أو صوم شهر آخر لا خلاف أنه يجزيه،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يجزيه بلا صوم فعليه الدلالة، وكذلك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رمضان الثاني لا يجزيه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570266_1067777946"/>
      <w:bookmarkStart w:id="821" w:name="_Toc308"/>
      <w:bookmarkEnd w:id="820"/>
      <w:r>
        <w:rPr>
          <w:rtl w:val="true"/>
        </w:rPr>
        <w:t>لا يكون الاعتكاف أقل من ثلاثة أيام</w:t>
      </w:r>
      <w:bookmarkEnd w:id="8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يعتكف العشر الأواخر من شهر رمضان إما بالنذر أو أراد استيفاءه، فينبغي أن يدخل فيه ليلة إحدى وعشرين مع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ومالك، والثوري، وأبو حنيفة وأصحابه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الأوزاعي، وأحمد، وإسحاق، وأبو ثور إلى أن وقت الدخول فيه في أول نهار الحادي والعشرين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لا خلاف أنه يجوز، ولا دلالة على إجزاء ما قالوه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 وليلتين، ومن وافقنا في اعتبار الصوم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يوم وليلة </w:t>
      </w:r>
      <w:r>
        <w:rPr>
          <w:rStyle w:val="FootnoteAnchor"/>
          <w:rtl w:val="true"/>
        </w:rPr>
        <w:footnoteReference w:id="1141"/>
      </w:r>
      <w:r>
        <w:rPr>
          <w:rFonts w:ascii="Amiri" w:hAnsi="Amiri" w:eastAsia="Amiri" w:cs="Amiri"/>
          <w:color w:val="111111"/>
          <w:sz w:val="28"/>
          <w:sz w:val="28"/>
          <w:szCs w:val="28"/>
          <w:rtl w:val="true"/>
          <w:lang w:bidi="ar-SA"/>
        </w:rPr>
        <w:t>، ومن لم يعتبر الصوم مثل الشافعي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ساعة ولحظة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822" w:name="pg10211_93625"/>
    </w:p>
    <w:p>
      <w:pPr>
        <w:pStyle w:val="BookText"/>
        <w:rPr/>
      </w:pPr>
      <w:bookmarkEnd w:id="822"/>
      <w:r>
        <w:rPr>
          <w:rFonts w:ascii="Amiri" w:hAnsi="Amiri" w:eastAsia="Amiri" w:cs="Amiri"/>
          <w:color w:val="111111"/>
          <w:sz w:val="28"/>
          <w:sz w:val="28"/>
          <w:szCs w:val="28"/>
          <w:rtl w:val="true"/>
          <w:lang w:bidi="ar-SA"/>
        </w:rPr>
        <w:t>وقال في سنن حرملة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ينقص عن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أنه لا يكون الاعتكاف أقل من ثلاثة أيام، وقد ذكرنا الأخبار في ذلك في الكتاب الكبير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الخلاف إذا نذر اعتكافا مطلقا</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570268_1067777946"/>
      <w:bookmarkStart w:id="824" w:name="_Toc309"/>
      <w:bookmarkEnd w:id="823"/>
      <w:r>
        <w:rPr>
          <w:rtl w:val="true"/>
        </w:rPr>
        <w:t>لا يصح الاعتكاف إلا في أربعة مساجد</w:t>
      </w:r>
      <w:bookmarkEnd w:id="8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الاعتكاف إلا في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النبي صلى اللّه عليه وآله، ومسجد الكوفة، ومسجد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الاعتكاف إلا في جامع، أي جامع كان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قالت عائشة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أن يعتكف في الجامع، ويصح أن يعتكف في سائر المساجد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من البقاع لا خلاف أنه يصح الاعتكاف فيه وينعقد، وما قالوه ليس على انعقاد الاعتكاف فيه دليل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إجماع الفرقة على ذلك، وأخبارهم متواترة به ذكرنا طرفا منها في الكتاب الكبير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825" w:name="pg10211_93626"/>
    </w:p>
    <w:p>
      <w:pPr>
        <w:pStyle w:val="Heading3"/>
        <w:numPr>
          <w:ilvl w:val="2"/>
          <w:numId w:val="1"/>
        </w:numPr>
        <w:rPr/>
      </w:pPr>
      <w:bookmarkStart w:id="826" w:name="__RefHeading___Toc2570270_1067777946"/>
      <w:bookmarkStart w:id="827" w:name="_Toc310"/>
      <w:bookmarkEnd w:id="825"/>
      <w:bookmarkEnd w:id="826"/>
      <w:r>
        <w:rPr>
          <w:rtl w:val="true"/>
        </w:rPr>
        <w:t>من نذر الصلاة في مسجد معيّن لزومه الوفاء</w:t>
      </w:r>
      <w:bookmarkEnd w:id="8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يصلي في مسجد معين، لزمه الوفاء به، والترحل إليه، سواء كان المسجد الحرام، أو المسجد الأقصى، أو مسجد الرسول، أو غيرها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والاعتكاف إذا نذره في المساجد الأربعة لزمه الوفاء به، ولا ينعقد إن نذره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المسجد الحرام مثل ما قلناه، ووجب عليه أن يخرج حاجا أو معتمرا، وإن كان غيره صلى واعتكف حيث شاء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ذمته اشتغلت بالقطع واليقين، فوجب أن لا تبرأ إلا بيقين، وما ذكرناه مقطوع عليه براءة الذمة، وليس على ما قالوه دليل</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2570272_1067777946"/>
      <w:bookmarkStart w:id="829" w:name="_Toc311"/>
      <w:bookmarkEnd w:id="828"/>
      <w:r>
        <w:rPr>
          <w:rtl w:val="true"/>
        </w:rPr>
        <w:t>عدم جواز الأكل خارج المسجد</w:t>
      </w:r>
      <w:bookmarkEnd w:id="8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لقضاء حاجة ضرورية من المسجد، لا يجوز له أن يأكل في منزله، ولا في موضع آخر، ويجوز أن يأكل في طريقه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يأكل في منزله، بل له أن يأكل ماشيا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ذلك </w:t>
      </w:r>
      <w:r>
        <w:rPr>
          <w:rStyle w:val="FootnoteAnchor"/>
          <w:rtl w:val="true"/>
        </w:rPr>
        <w:footnoteReference w:id="1151"/>
      </w:r>
      <w:r>
        <w:rPr>
          <w:rFonts w:ascii="Amiri" w:hAnsi="Amiri" w:eastAsia="Amiri" w:cs="Amiri"/>
          <w:color w:val="111111"/>
          <w:sz w:val="28"/>
          <w:sz w:val="28"/>
          <w:szCs w:val="28"/>
          <w:rtl w:val="true"/>
          <w:lang w:bidi="ar-SA"/>
        </w:rPr>
        <w:t xml:space="preserve">، وبه قال المزني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لا خلاف في جوازه، وليس على جواز ما قالوه دليل</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2570274_1067777946"/>
      <w:bookmarkStart w:id="831" w:name="_Toc312"/>
      <w:bookmarkEnd w:id="830"/>
      <w:r>
        <w:rPr>
          <w:rtl w:val="true"/>
        </w:rPr>
        <w:t>جواز الخروج لعيادة المريض وزيارة الوالدين</w:t>
      </w:r>
      <w:bookmarkEnd w:id="8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أن يخرج لعيادة مريض ويزور الوالدين، والصلاة على الأموات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فإن فعل بطل اعتكافه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باقي </w:t>
      </w:r>
      <w:bookmarkStart w:id="832" w:name="pg10211_93627"/>
    </w:p>
    <w:p>
      <w:pPr>
        <w:pStyle w:val="BookText"/>
        <w:rPr/>
      </w:pPr>
      <w:bookmarkEnd w:id="832"/>
      <w:r>
        <w:rPr>
          <w:rFonts w:ascii="IRNazanin" w:hAnsi="IRNazanin" w:eastAsia="IRNazanin"/>
          <w:color w:val="111111"/>
          <w:sz w:val="28"/>
          <w:sz w:val="28"/>
          <w:szCs w:val="28"/>
          <w:rtl w:val="true"/>
          <w:lang w:bidi="fa-IR"/>
        </w:rPr>
        <w:t xml:space="preserve">الفقهاء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منه، والأصل الإباحة، وأيضا عليه إجماع الفرقة، وأيضا الأخبار الواردة في الحث على تشييع الجنازة، والصلاة على الأموات على عمومها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2570276_1067777946"/>
      <w:bookmarkStart w:id="834" w:name="_Toc313"/>
      <w:bookmarkEnd w:id="833"/>
      <w:r>
        <w:rPr>
          <w:rtl w:val="true"/>
        </w:rPr>
        <w:t>يجوز للمعتكف الخروج للأذان</w:t>
      </w:r>
      <w:bookmarkEnd w:id="8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أن يخرج فيؤذن في منارة خارجة للجامع وإن كان بينه وبين الجامع فضاء لا يكون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فإن خرج بطل اعتكافه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روي في الحث على الأذان من الأخبار، إذ لم يفصلوا فيه بين حالة الاعتكاف وغير حاله </w:t>
      </w:r>
      <w:r>
        <w:rPr>
          <w:rStyle w:val="FootnoteAnchor"/>
          <w:rtl w:val="true"/>
        </w:rPr>
        <w:footnoteReference w:id="1158"/>
      </w:r>
      <w:r>
        <w:rPr>
          <w:rFonts w:ascii="Amiri" w:hAnsi="Amiri" w:eastAsia="Amiri" w:cs="Amiri"/>
          <w:color w:val="111111"/>
          <w:sz w:val="28"/>
          <w:sz w:val="28"/>
          <w:szCs w:val="28"/>
          <w:rtl w:val="true"/>
          <w:lang w:bidi="ar-SA"/>
        </w:rPr>
        <w:t>، فوجب أن تكون على عمومها</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570278_1067777946"/>
      <w:bookmarkStart w:id="836" w:name="_Toc314"/>
      <w:bookmarkEnd w:id="835"/>
      <w:r>
        <w:rPr>
          <w:rtl w:val="true"/>
        </w:rPr>
        <w:t>يجوز بطلان الاعتكاف بالخروج لأداء الشهادة</w:t>
      </w:r>
      <w:bookmarkEnd w:id="8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لإقامة الشهادة ولم يتعين عليه إقامتها لم يبطل اعتكافه</w:t>
      </w:r>
      <w:r>
        <w:rPr>
          <w:rFonts w:eastAsia="Amiri" w:cs="Amiri" w:ascii="Amiri" w:hAnsi="Amiri"/>
          <w:color w:val="111111"/>
          <w:sz w:val="28"/>
          <w:szCs w:val="28"/>
          <w:rtl w:val="true"/>
          <w:lang w:bidi="ar-SA"/>
        </w:rPr>
        <w:t xml:space="preserve">. </w:t>
      </w:r>
      <w:bookmarkStart w:id="837" w:name="pg10211_93628"/>
    </w:p>
    <w:p>
      <w:pPr>
        <w:pStyle w:val="BookText"/>
        <w:rPr/>
      </w:pPr>
      <w:bookmarkEnd w:id="837"/>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اعتكافه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 ذلك،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2570280_1067777946"/>
      <w:bookmarkStart w:id="839" w:name="_Toc315"/>
      <w:bookmarkEnd w:id="838"/>
      <w:r>
        <w:rPr>
          <w:rtl w:val="true"/>
        </w:rPr>
        <w:t>في لزوم الخروج إذا تعين عليه الشهادة</w:t>
      </w:r>
      <w:bookmarkEnd w:id="8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عليه الأداء دون التحمل، مثل إن لم يبق من الشهود غيره، فعليه أن يخرج ويقيم الشهادة، ولا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مأمور بإقامة الشهادة، وواجب عليه ذلك بلا خلاف، فإذا خرج لما وجب عليه لا يبطل اعتكافه، لأنه لا دليل على ذلك</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570282_1067777946"/>
      <w:bookmarkStart w:id="841" w:name="_Toc316"/>
      <w:bookmarkEnd w:id="840"/>
      <w:r>
        <w:rPr>
          <w:rtl w:val="true"/>
        </w:rPr>
        <w:t>بطلان الاعتكاف بالسكر و بالارتداد</w:t>
      </w:r>
      <w:bookmarkEnd w:id="8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المعتكف، 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الاعتكاف هو المقام واللبث للعبادة، فإذا سكر نقض حقيقة الاعتكاف لأنه فسق، فوجب أن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المعتكف بطل اعتكافه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أصحابه على وجهين، أحدهما</w:t>
      </w:r>
      <w:r>
        <w:rPr>
          <w:rFonts w:eastAsia="Amiri" w:cs="Amiri" w:ascii="Amiri" w:hAnsi="Amiri"/>
          <w:color w:val="111111"/>
          <w:sz w:val="28"/>
          <w:szCs w:val="28"/>
          <w:rtl w:val="true"/>
          <w:lang w:bidi="ar-SA"/>
        </w:rPr>
        <w:t xml:space="preserve">: </w:t>
      </w:r>
      <w:bookmarkStart w:id="842" w:name="pg10211_93629"/>
    </w:p>
    <w:p>
      <w:pPr>
        <w:pStyle w:val="BookText"/>
        <w:rPr/>
      </w:pPr>
      <w:bookmarkEnd w:id="842"/>
      <w:r>
        <w:rPr>
          <w:rFonts w:ascii="Amiri" w:hAnsi="Amiri" w:eastAsia="Amiri" w:cs="Amiri"/>
          <w:color w:val="111111"/>
          <w:sz w:val="28"/>
          <w:sz w:val="28"/>
          <w:szCs w:val="28"/>
          <w:rtl w:val="true"/>
          <w:lang w:bidi="ar-SA"/>
        </w:rPr>
        <w:t xml:space="preserve">مثل ما قلناه أنه يبطل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ارتد وهو مولود على الفطرة وجب قتله على كل حال، وإن كان أسلم ثم ارتد فهو محكوم بنجاسته، فلا يجوز أن يقيم في المسجد، ولا تصح منه الطاعة، وذلك ينافي الاعتكاف</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570284_1067777946"/>
      <w:bookmarkStart w:id="844" w:name="_Toc317"/>
      <w:bookmarkEnd w:id="843"/>
      <w:r>
        <w:rPr>
          <w:rtl w:val="true"/>
        </w:rPr>
        <w:t>حكم من نذر الاعتكاف عشرة أيام متتابعة</w:t>
      </w:r>
      <w:bookmarkEnd w:id="8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يعتكف عشرة أيام متتابعة، فخرج لغير حاجة بطل اعتكافه، وبه قال الشافعي، ومالك، وأبو حنيفة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أكثر النهار بطل اعتكافه، وإن أخرج أقله لم يبطل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يخرج صح اعتكافه بلا خلاف، وإذا خرج ليس على صحته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عشرة أيام متتابعة، لزمه أن يفي به، ويصوم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يذكر الصوم، وإن ذكر الصوم كان أبلغ فمتى أفطر يوما فيها أستأنف الصوم والاعتكاف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عشرة أيام متتابعة بصوم فأفطر قال أصحابه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الصيام دون الاعتكاف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845" w:name="pg10211_93630"/>
    </w:p>
    <w:p>
      <w:pPr>
        <w:pStyle w:val="BookText"/>
        <w:rPr/>
      </w:pPr>
      <w:bookmarkEnd w:id="845"/>
      <w:r>
        <w:rPr>
          <w:rFonts w:ascii="Amiri" w:hAnsi="Amiri" w:eastAsia="Amiri" w:cs="Amiri"/>
          <w:color w:val="111111"/>
          <w:sz w:val="28"/>
          <w:sz w:val="28"/>
          <w:szCs w:val="28"/>
          <w:rtl w:val="true"/>
          <w:lang w:bidi="ar-SA"/>
        </w:rPr>
        <w:t xml:space="preserve">والآخر يستأنفها معا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أفطر قطع التتابع فيها لأنه ليس ينفصل الاعتكاف عن الصوم، ولأنه إذا استأنف وأعاده برئت ذمته بيقين، وإذا أفرد لم تبرأ ذمته بيقين</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2570286_1067777946"/>
      <w:bookmarkStart w:id="847" w:name="_Toc318"/>
      <w:bookmarkEnd w:id="846"/>
      <w:r>
        <w:rPr>
          <w:rtl w:val="true"/>
        </w:rPr>
        <w:t>حكم المعتكف إذا وطأ في الفرج نهاراً</w:t>
      </w:r>
      <w:bookmarkEnd w:id="8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إذا وطأ في الفرج نهارا، أو استمنى بأي شئ كان، لزمته كفارتان، وإن فعل ذلك ليلا لزمته كفارة واحدة، وبطل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وأبو حنيفة، ومالك وسائر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اعتكافه، ولا كفارة عليه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 والحسن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ولم يفصلوا الليل من النهار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فإذا كفر برءت ذمته بيقين، وإذا لم يكفر لم تبرأ ذمته بيقين</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2570288_1067777946"/>
      <w:bookmarkStart w:id="849" w:name="_Toc319"/>
      <w:bookmarkEnd w:id="848"/>
      <w:r>
        <w:rPr>
          <w:rtl w:val="true"/>
        </w:rPr>
        <w:t>عدم انعقاد الاعتكاف بالنذر ليوم واحد</w:t>
      </w:r>
      <w:bookmarkEnd w:id="8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أعتكف يوما، لم ينعقد نذره، لأنه لا اعتكاف أقل من ثلاثة أيام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نذر اعتكاف ثلاثة أيام، وجب عليه الدخول فيه قبل طلوع الفجر من أول يوم إلى غروب الشمس من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أن أعتكف يوما، وجب عليه ذلك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له التفريق أم لا؟ أصحابه على قولين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يبتدئ قبل طلوع الفجر إلى بعد الغروب، وإن دخل فيه </w:t>
      </w:r>
      <w:bookmarkStart w:id="850" w:name="pg10211_93631"/>
    </w:p>
    <w:p>
      <w:pPr>
        <w:pStyle w:val="BookText"/>
        <w:rPr/>
      </w:pPr>
      <w:bookmarkEnd w:id="850"/>
      <w:r>
        <w:rPr>
          <w:rFonts w:ascii="Amiri" w:hAnsi="Amiri" w:eastAsia="Amiri" w:cs="Amiri"/>
          <w:color w:val="111111"/>
          <w:sz w:val="28"/>
          <w:sz w:val="28"/>
          <w:szCs w:val="28"/>
          <w:rtl w:val="true"/>
          <w:lang w:bidi="ar-SA"/>
        </w:rPr>
        <w:t xml:space="preserve">نصف النهار اعتكف إلى مثل وقته من النصف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 عليه وأصحابه وهو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يتابع ويدخل فيه قبل طلوع الفجر إلى بعد الغروب،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اليوم عبارة عن ذلك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الاعتكاف لا يصح إلا بصوم، ولا يكون أقل من ثلاثة أيام، فإذا ثبت ذلك فالصوم لا ينعقد إلا من عند طلوع الفجر الثاني إلى بعد الغروب، والثلاثة أيام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اعتبرناه لا خلاف أنه يجزي، وما ذكروه لا دليل على جوازه</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2570290_1067777946"/>
      <w:bookmarkStart w:id="852" w:name="_Toc320"/>
      <w:bookmarkEnd w:id="851"/>
      <w:r>
        <w:rPr>
          <w:rtl w:val="true"/>
        </w:rPr>
        <w:t>حكم من نذر الاعتكاف ثلاثة أيام بلياليهن</w:t>
      </w:r>
      <w:bookmarkEnd w:id="8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لله علي أن أعتكف ثلاثة أيام بلياليهن، 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لزمه بينها ليلتان، وإن لم يشرط المتابعة جاز له أن يعتكف نهارا ثلاثة أيام لا للياليهن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ثلاثة أيام بينهما الليلتان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 بياض ثلاثة أيام فحسب، وعليه أصحابه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ثلاثة أيام بلياليها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براءة الذمة، والذي وجب عليه بالنذر الاعتكاف ثلاثة أيام، واليوم عبارة عما بين طلوع الفجر الثاني إلى غروب الشمس، هكذا ذكره الخليل </w:t>
      </w:r>
      <w:r>
        <w:rPr>
          <w:rStyle w:val="FootnoteAnchor"/>
          <w:rtl w:val="true"/>
        </w:rPr>
        <w:footnoteReference w:id="1178"/>
      </w:r>
      <w:bookmarkStart w:id="853" w:name="pg10211_93632"/>
    </w:p>
    <w:p>
      <w:pPr>
        <w:pStyle w:val="BookText"/>
        <w:rPr/>
      </w:pPr>
      <w:bookmarkEnd w:id="853"/>
      <w:r>
        <w:rPr>
          <w:rFonts w:ascii="Amiri" w:hAnsi="Amiri" w:eastAsia="Amiri" w:cs="Amiri"/>
          <w:color w:val="111111"/>
          <w:sz w:val="28"/>
          <w:sz w:val="28"/>
          <w:szCs w:val="28"/>
          <w:rtl w:val="true"/>
          <w:lang w:bidi="ar-SA"/>
        </w:rPr>
        <w:t xml:space="preserve">وغيره من أهل اللغة </w:t>
      </w:r>
      <w:r>
        <w:rPr>
          <w:rStyle w:val="FootnoteAnchor"/>
          <w:rtl w:val="true"/>
        </w:rPr>
        <w:footnoteReference w:id="1179"/>
      </w:r>
      <w:r>
        <w:rPr>
          <w:rFonts w:ascii="Amiri" w:hAnsi="Amiri" w:eastAsia="Amiri" w:cs="Amiri"/>
          <w:color w:val="111111"/>
          <w:sz w:val="28"/>
          <w:sz w:val="28"/>
          <w:szCs w:val="28"/>
          <w:rtl w:val="true"/>
          <w:lang w:bidi="ar-SA"/>
        </w:rPr>
        <w:t>، والليل لم يجر له ذكر، فوجب أن لا يلزمه</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2570292_1067777946"/>
      <w:bookmarkStart w:id="855" w:name="_Toc321"/>
      <w:bookmarkEnd w:id="854"/>
      <w:r>
        <w:rPr>
          <w:rtl w:val="true"/>
        </w:rPr>
        <w:t>لايجوز استعمال اليب للمعتكف</w:t>
      </w:r>
      <w:bookmarkEnd w:id="8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للمعتكف استعمال شئ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إذا لم يستعمل الطيب يصح اعتكافه بلا خلاف، وإذا استعمل ففي صحته خلاف</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570294_1067777946"/>
      <w:bookmarkStart w:id="857" w:name="_Toc322"/>
      <w:bookmarkEnd w:id="856"/>
      <w:r>
        <w:rPr>
          <w:rtl w:val="true"/>
        </w:rPr>
        <w:t>حكم المعتكفة إذا مات زوجها أو طلقها</w:t>
      </w:r>
      <w:bookmarkEnd w:id="8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المعتكفة إذا مات زوجها أو طلقها، خرجت وبنت على اعتكافها إذا 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تستأنف،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الاعتكاف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2570296_1067777946"/>
      <w:bookmarkStart w:id="859" w:name="_Toc323"/>
      <w:bookmarkEnd w:id="858"/>
      <w:r>
        <w:rPr>
          <w:rtl w:val="true"/>
        </w:rPr>
        <w:t>عدم بطلان الاعتكاف ممن لاتجب عليه الجمعة</w:t>
      </w:r>
      <w:bookmarkEnd w:id="8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في المسجد يحتاج إلى غسل يده، فالأولى أن يغسلها في الطست ويقلب الماء إلى خارج المسجد، فإن خرج فغسل يده لم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خروج محتاج إليه، وقد استثنى ذلك عليه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2570298_1067777946"/>
      <w:bookmarkStart w:id="861" w:name="_Toc324"/>
      <w:bookmarkEnd w:id="860"/>
      <w:r>
        <w:rPr>
          <w:rtl w:val="true"/>
        </w:rPr>
        <w:t>لا يصح الاعتكاف ممن لا تجب عليه الجمعة</w:t>
      </w:r>
      <w:bookmarkEnd w:id="8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تجب عليه الجمعة من عبد، أو امرأة، أو أمة، أو أم </w:t>
      </w:r>
      <w:bookmarkStart w:id="862" w:name="pg10211_93633"/>
    </w:p>
    <w:p>
      <w:pPr>
        <w:pStyle w:val="BookText"/>
        <w:rPr/>
      </w:pPr>
      <w:bookmarkEnd w:id="862"/>
      <w:r>
        <w:rPr>
          <w:rFonts w:ascii="Amiri" w:hAnsi="Amiri" w:eastAsia="Amiri" w:cs="Amiri"/>
          <w:color w:val="111111"/>
          <w:sz w:val="28"/>
          <w:sz w:val="28"/>
          <w:szCs w:val="28"/>
          <w:rtl w:val="true"/>
          <w:lang w:bidi="ar-SA"/>
        </w:rPr>
        <w:t>ولد، أو مسافر لا يصح منه الإعتكاف إلا في المساجد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يعتكفون حيث شاءوا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ذلك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لا خلاف أن اعتكافهم في هذه المواضع صحيح، ولا دليل على صحة ما قالوه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2570300_1067777946"/>
      <w:bookmarkStart w:id="864" w:name="_Toc325"/>
      <w:bookmarkEnd w:id="863"/>
      <w:r>
        <w:rPr>
          <w:rtl w:val="true"/>
        </w:rPr>
        <w:t>حكم من نذر الاعتكاف أيام</w:t>
      </w:r>
      <w:bookmarkEnd w:id="8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أيام إذا فعل فعلا، أو امتنع منه، لا على وجه القربة، بل على وجه منع النفس منه،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أو إن لم أدخل الدار، كان بالخيار بين الوفاء به وبين أن لا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185"/>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يمين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يجوز شغلها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إلا ما أريد به وجه اللّه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2570302_1067777946"/>
      <w:bookmarkStart w:id="866" w:name="_Toc326"/>
      <w:bookmarkEnd w:id="865"/>
      <w:r>
        <w:rPr>
          <w:rtl w:val="true"/>
        </w:rPr>
        <w:t>حكم من نذر الاعتكاف في المسجد الحرام</w:t>
      </w:r>
      <w:bookmarkEnd w:id="8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في المسجد الحرام أو في مسجد الرسول صلى اللّه عليه وآله، أو في مسجد الكوفة، أو مسجد البصرة، لزمه الوفاء به، ولا يجوز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نذر أن يعتكف في المسجد الحرام لزمه الوفاء به، وإن كان مسجد الرسول صلى اللّه عليه وآله، أو مسجد الأقصى فعلى قولين، وإن كان غيرها فله أن يعتكف حيث شاء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أن الاعتكاف لا يكون إلا في هذه المواضع، فإن نذر في غيرها لا ينعقد نذره، فأما هذه المساجد فإذا نذر على وجه القربة وجب عليه الوفاء به، لأنه لا دليل على التخيير فيه، والذي نذره شئ معين، فلا يجوز خلافه</w:t>
      </w:r>
      <w:r>
        <w:rPr>
          <w:rFonts w:eastAsia="Amiri" w:cs="Amiri" w:ascii="Amiri" w:hAnsi="Amiri"/>
          <w:color w:val="111111"/>
          <w:sz w:val="28"/>
          <w:szCs w:val="28"/>
          <w:rtl w:val="true"/>
          <w:lang w:bidi="ar-SA"/>
        </w:rPr>
        <w:t xml:space="preserve">. </w:t>
      </w:r>
      <w:bookmarkStart w:id="867" w:name="pg10211_93635"/>
    </w:p>
    <w:p>
      <w:pPr>
        <w:pStyle w:val="Heading2"/>
        <w:numPr>
          <w:ilvl w:val="1"/>
          <w:numId w:val="1"/>
        </w:numPr>
        <w:rPr/>
      </w:pPr>
      <w:bookmarkStart w:id="868" w:name="__RefHeading___Toc2570304_1067777946"/>
      <w:bookmarkStart w:id="869" w:name="_Toc327"/>
      <w:bookmarkEnd w:id="867"/>
      <w:bookmarkEnd w:id="868"/>
      <w:r>
        <w:rPr>
          <w:rtl w:val="true"/>
        </w:rPr>
        <w:t>كتاب الحج</w:t>
      </w:r>
      <w:bookmarkEnd w:id="8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2570306_1067777946"/>
      <w:bookmarkStart w:id="871" w:name="_Toc328"/>
      <w:bookmarkEnd w:id="870"/>
      <w:r>
        <w:rPr>
          <w:rtl w:val="true"/>
        </w:rPr>
        <w:t>اشارة</w:t>
      </w:r>
      <w:bookmarkEnd w:id="8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0211_93637"/>
      <w:bookmarkStart w:id="873" w:name="pg10211_93637"/>
      <w:bookmarkEnd w:id="873"/>
    </w:p>
    <w:p>
      <w:pPr>
        <w:pStyle w:val="Heading3"/>
        <w:numPr>
          <w:ilvl w:val="2"/>
          <w:numId w:val="1"/>
        </w:numPr>
        <w:rPr/>
      </w:pPr>
      <w:bookmarkStart w:id="874" w:name="pg10211_93637"/>
      <w:bookmarkStart w:id="875" w:name="__RefHeading___Toc2570308_1067777946"/>
      <w:bookmarkStart w:id="876" w:name="_Toc329"/>
      <w:bookmarkEnd w:id="874"/>
      <w:bookmarkEnd w:id="875"/>
      <w:r>
        <w:rPr>
          <w:rtl w:val="true"/>
        </w:rPr>
        <w:t>ليس من شرط وجوب الحجّ الاسلام</w:t>
      </w:r>
      <w:bookmarkEnd w:id="8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شرط وجوب الحج الإسلام، لأن الكافر يجب عليه عندنا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من شرط وجوبه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ولم يفصل بين 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جميع الأخبار الواردة بوجوب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تتناول الجميع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7" w:name="__RefHeading___Toc2570310_1067777946"/>
      <w:bookmarkStart w:id="878" w:name="_Toc330"/>
      <w:bookmarkEnd w:id="877"/>
      <w:r>
        <w:rPr>
          <w:rtl w:val="true"/>
        </w:rPr>
        <w:t>في تفسير الاستطاعة</w:t>
      </w:r>
      <w:bookmarkEnd w:id="878"/>
    </w:p>
    <w:p>
      <w:pPr>
        <w:pStyle w:val="Heading3"/>
        <w:numPr>
          <w:ilvl w:val="2"/>
          <w:numId w:val="1"/>
        </w:numPr>
        <w:rPr/>
      </w:pPr>
      <w:bookmarkStart w:id="879" w:name="__RefHeading___Toc2570312_1067777946"/>
      <w:bookmarkStart w:id="880" w:name="_Toc331"/>
      <w:bookmarkEnd w:id="879"/>
      <w:r>
        <w:rPr>
          <w:rtl w:val="true"/>
        </w:rPr>
        <w:t>من شروط وجوب الحج الرجوع إلى الكفاية</w:t>
      </w:r>
      <w:bookmarkEnd w:id="8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وجوب الحج، الرجوع إلى كفاية زائدا على الزاد والراحلة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يعتبر ذلك أحد من الفقهاء إلا ما حكي عن ابن سريج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بضاعة يتجر بها، ويربح قدر كفايته، اعتبرنا الزاد والراحلة في الفاضل عنها، ولا يحج ببضاعته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جميع أصحاب الشافعي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881" w:name="pg10211_93638"/>
    </w:p>
    <w:p>
      <w:pPr>
        <w:pStyle w:val="BookText"/>
        <w:rPr/>
      </w:pPr>
      <w:bookmarkEnd w:id="88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وعند حصول ما قلناه لا خلاف في وجوبه، وقبل حصوله ليس على وجوبه دليل</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570314_1067777946"/>
      <w:bookmarkStart w:id="883" w:name="_Toc332"/>
      <w:bookmarkEnd w:id="882"/>
      <w:r>
        <w:rPr>
          <w:rtl w:val="true"/>
        </w:rPr>
        <w:t>من لم يجد الزاد واراحلة لايجب عليه الحجّ</w:t>
      </w:r>
      <w:bookmarkEnd w:id="8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الزاد والراحلة لا يجب عليه الحج، فإن حج لم يجزه وعليه الإعادة إذا 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علق الوجوب على المستطيع </w:t>
      </w:r>
      <w:r>
        <w:rPr>
          <w:rStyle w:val="FootnoteAnchor"/>
          <w:rtl w:val="true"/>
        </w:rPr>
        <w:footnoteReference w:id="1196"/>
      </w:r>
      <w:r>
        <w:rPr>
          <w:rFonts w:ascii="Amiri" w:hAnsi="Amiri" w:eastAsia="Amiri" w:cs="Amiri"/>
          <w:color w:val="111111"/>
          <w:sz w:val="28"/>
          <w:sz w:val="28"/>
          <w:szCs w:val="28"/>
          <w:rtl w:val="true"/>
          <w:lang w:bidi="ar-SA"/>
        </w:rPr>
        <w:t>،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المستطيع إذا حج أجزأ عنه إذا كان مستطيعا،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فإذا استطاع وأعاد برئت ذمته بيقين، وإن لم يعد فليس على برائتها دليل</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2570316_1067777946"/>
      <w:bookmarkStart w:id="885" w:name="_Toc333"/>
      <w:bookmarkEnd w:id="884"/>
      <w:r>
        <w:rPr>
          <w:rtl w:val="true"/>
        </w:rPr>
        <w:t>حكم المستطيع ببدنه</w:t>
      </w:r>
      <w:bookmarkEnd w:id="8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ببدنه، الذي يلزمه فعل الحج بنفسه، أن يكون قادرا على الكون على الراحلة، ولا يلحقه مشقة غير محتملة في الكون عليها، فإذا كانت هذه صورته فلا يجب عليه فرض الحج إلا بوجود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أحدهما لا يجب عليه فرض الحج، وإن كان مطيقا للمشي، قادرا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في الصحابة ابن عباس، وابن عمر </w:t>
      </w:r>
      <w:r>
        <w:rPr>
          <w:rStyle w:val="FootnoteAnchor"/>
          <w:rtl w:val="true"/>
        </w:rPr>
        <w:footnoteReference w:id="1197"/>
      </w:r>
      <w:r>
        <w:rPr>
          <w:rFonts w:ascii="Amiri" w:hAnsi="Amiri" w:eastAsia="Amiri" w:cs="Amiri"/>
          <w:color w:val="111111"/>
          <w:sz w:val="28"/>
          <w:sz w:val="28"/>
          <w:szCs w:val="28"/>
          <w:rtl w:val="true"/>
          <w:lang w:bidi="ar-SA"/>
        </w:rPr>
        <w:t xml:space="preserve">، وفي التابعين الحسن البصري، وسعيد بن جبير </w:t>
      </w:r>
      <w:r>
        <w:rPr>
          <w:rStyle w:val="FootnoteAnchor"/>
          <w:rtl w:val="true"/>
        </w:rPr>
        <w:footnoteReference w:id="1198"/>
      </w:r>
      <w:r>
        <w:rPr>
          <w:rFonts w:ascii="Amiri" w:hAnsi="Amiri" w:eastAsia="Amiri" w:cs="Amiri"/>
          <w:color w:val="111111"/>
          <w:sz w:val="28"/>
          <w:sz w:val="28"/>
          <w:szCs w:val="28"/>
          <w:rtl w:val="true"/>
          <w:lang w:bidi="ar-SA"/>
        </w:rPr>
        <w:t xml:space="preserve">، وفي الفقهاء الثوري، وأبو حنيفة وأصحابه، والشافعي، وأحمد، وإسحاق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المشي لم تكن الراحلة شرطا في حقه، بل من شرطه أن يكون قادرا على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على الزاد تختلف، فإن كان مالكا له لزمه، وإن لم يكن مالكا له وكان ذا صناعة كالتجارة والخياطة والحجامة وما يكتسب به الزاد في طريقه لزمه، وإن لم يكن ذا صناعة لكن من عادته مسألة الناس فهو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القدرة على المشي كالراحلة، والقدرة على كسب الزاد بصنعه أو بمسألة الناس كوجود الزاد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قال ابن الزبير، والضحاك </w:t>
      </w:r>
      <w:r>
        <w:rPr>
          <w:rStyle w:val="FootnoteAnchor"/>
          <w:rtl w:val="true"/>
        </w:rPr>
        <w:footnoteReference w:id="1201"/>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الأصل براءة الذمة، ولا خلاف أن من اعتبرناه يجب عليه الحج، وليس على قول من خالف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والاستطاعة تتناول القدرة وجميع ما يحتاج إليه، فيجب أن يكون من شرطه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الاستطاعة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ابن عمر، وابن عباس، وابن مسعود، وعمرو بن شعيب عن أبيه عن جده، وجابر بن عبد اللّه، وعائشة، وأنس بن </w:t>
      </w:r>
      <w:bookmarkStart w:id="886" w:name="pg10211_93640"/>
    </w:p>
    <w:p>
      <w:pPr>
        <w:pStyle w:val="BookText"/>
        <w:rPr/>
      </w:pPr>
      <w:bookmarkEnd w:id="886"/>
      <w:r>
        <w:rPr>
          <w:rFonts w:ascii="Amiri" w:hAnsi="Amiri" w:eastAsia="Amiri" w:cs="Amiri"/>
          <w:color w:val="111111"/>
          <w:sz w:val="28"/>
          <w:sz w:val="28"/>
          <w:szCs w:val="28"/>
          <w:rtl w:val="true"/>
          <w:lang w:bidi="ar-SA"/>
        </w:rPr>
        <w:t xml:space="preserve">مالك، ورواه أيضا علي عليه السلام عن النبي صلى اللّه عليه وآله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570318_1067777946"/>
      <w:bookmarkStart w:id="888" w:name="_Toc334"/>
      <w:bookmarkEnd w:id="887"/>
      <w:r>
        <w:rPr>
          <w:rtl w:val="true"/>
        </w:rPr>
        <w:t>إذا وجد الزاد والراحلة ولازوجه له</w:t>
      </w:r>
      <w:bookmarkEnd w:id="8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الزاد والراحلة، ولزمه فرض الحج، ولا زوجة له، بدأ بالحج دون النكاح، سواء خشي العنت أو لم يخش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 العنت فالنكاح أولى، وإن لم يخف العنت فالحج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فيها نص، غير أن الذي قاله الأوزاعي قريب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وهذا قد استطاع، فمن أجاز تقديم النكاح عليه فعليه الدلالة، على أن الحج فرض عند وجود الزاد والراحلة، وحصول كمال الاستطاعة بلا خلاف، وهو على الفور عندنا على ما سنبينه، والنكاح مسنون عند الأكثر، فلا يجوز له العدول عن الفرض إلى النفل إلا بدليل</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2570320_1067777946"/>
      <w:bookmarkStart w:id="890" w:name="_Toc335"/>
      <w:bookmarkEnd w:id="889"/>
      <w:r>
        <w:rPr>
          <w:rtl w:val="true"/>
        </w:rPr>
        <w:t>استنابة الحج عن العاجز</w:t>
      </w:r>
      <w:bookmarkEnd w:id="89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يستطيع الحج بنفسه، وأيس من ذلك إما بأن لا يقدر على الكون على الراحلة، أو يكون به سبب لا يرجى زواله وهو العضب، والضعف الشديد من الكبر، أو ضعف الخلقة بأن يكون ضعيف الخلقة في بدنه لا يقدر أن يثبت على مركب، يلزمه فرض الحج في ماله، بأن يكتري من الحج عنه، فإن فعل ذلك سقط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علي عليه السلام </w:t>
      </w:r>
      <w:r>
        <w:rPr>
          <w:rStyle w:val="FootnoteAnchor"/>
          <w:rtl w:val="true"/>
        </w:rPr>
        <w:footnoteReference w:id="1207"/>
      </w:r>
      <w:r>
        <w:rPr>
          <w:rFonts w:ascii="Amiri" w:hAnsi="Amiri" w:eastAsia="Amiri" w:cs="Amiri"/>
          <w:color w:val="111111"/>
          <w:sz w:val="28"/>
          <w:sz w:val="28"/>
          <w:szCs w:val="28"/>
          <w:rtl w:val="true"/>
          <w:lang w:bidi="ar-SA"/>
        </w:rPr>
        <w:t xml:space="preserve">، وفي الفقهاء الثوري، وأبو حنيفة، وأصحابه، وابن المبارك، والشافعي، وأحمد، </w:t>
      </w:r>
    </w:p>
    <w:p>
      <w:pPr>
        <w:pStyle w:val="BookText"/>
        <w:rPr/>
      </w:pPr>
      <w:r>
        <w:rPr>
          <w:rFonts w:ascii="IRNazanin" w:hAnsi="IRNazanin" w:eastAsia="IRNazanin"/>
          <w:color w:val="111111"/>
          <w:sz w:val="28"/>
          <w:sz w:val="28"/>
          <w:szCs w:val="28"/>
          <w:rtl w:val="true"/>
          <w:lang w:bidi="fa-IR"/>
        </w:rPr>
        <w:t xml:space="preserve">وإسحاق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فرض الحج لا يتوجه على من لا يقدر عليه بنفسه، فإن كان معضوبا لم يجب الحج عليه، ولا يجوز أن يكتري من يحج عنه، فإن أوصى أن يحج عنه حج عنه من الثلث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عضب بعد وجوب الحج عليه سقط عنه فرضه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لأنه إذا فعل ما قلناه برئت ذمته بيقين، وإذا لم يفعل فليس على براءة ذمته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أنه قال لشيخ كبير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فجهز رجلا يحج عنك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سفيان عن عيينة عن الزهري عن سليمان بن يسار عن ابن عباس أن امرأة من خثعم سألت رسول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اللّه في الحج على عباده أدركت أبي شيخا كبيرا لا يستطيع أن يستمسك على راحلة، فهل ترى أن أحج عنه؟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عمرو بن دينار عن الزهري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ينفعه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لو كان عليه دين تقضيه نفعه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891" w:name="pg10211_93642"/>
    </w:p>
    <w:p>
      <w:pPr>
        <w:pStyle w:val="Heading3"/>
        <w:numPr>
          <w:ilvl w:val="2"/>
          <w:numId w:val="1"/>
        </w:numPr>
        <w:rPr/>
      </w:pPr>
      <w:bookmarkStart w:id="892" w:name="__RefHeading___Toc2570322_1067777946"/>
      <w:bookmarkStart w:id="893" w:name="_Toc336"/>
      <w:bookmarkEnd w:id="891"/>
      <w:bookmarkEnd w:id="892"/>
      <w:r>
        <w:rPr>
          <w:rtl w:val="true"/>
        </w:rPr>
        <w:t>إذا استطاع بمن يطيعه بالحجّ</w:t>
      </w:r>
      <w:bookmarkEnd w:id="8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استطاع بمن يطيعه بالحج عنه لا يلزمه فرض الحج إذا لم يكن مستطيعا بنفسه، ولا بماله، وبه قال مالك وأبو حنيفة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فرض الحج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وليس في الشرع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الاستطاعة هي الزاد والراحلة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هذا غير واحد للزاد والراحلة لا يلزمه</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570324_1067777946"/>
      <w:bookmarkStart w:id="895" w:name="_Toc337"/>
      <w:bookmarkEnd w:id="894"/>
      <w:r>
        <w:rPr>
          <w:rtl w:val="true"/>
        </w:rPr>
        <w:t>الاستطاعة بمال الابن</w:t>
      </w:r>
      <w:bookmarkEnd w:id="8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لولده مال، روى أصحابنا أنه يجب عليه الحج، ويأخذ منه قدر كفايته ويحج به، وليس للابن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في هذا المعنى من جهة الخاصة قد ذكرناها في الكتاب الكبير </w:t>
      </w:r>
      <w:r>
        <w:rPr>
          <w:rStyle w:val="FootnoteAnchor"/>
          <w:rtl w:val="true"/>
        </w:rPr>
        <w:footnoteReference w:id="1216"/>
      </w:r>
      <w:r>
        <w:rPr>
          <w:rFonts w:ascii="Amiri" w:hAnsi="Amiri" w:eastAsia="Amiri" w:cs="Amiri"/>
          <w:color w:val="111111"/>
          <w:sz w:val="28"/>
          <w:sz w:val="28"/>
          <w:szCs w:val="28"/>
          <w:rtl w:val="true"/>
          <w:lang w:bidi="ar-SA"/>
        </w:rPr>
        <w:t>وليس فيها ما يخالفها تدل على إجماعهم على ذلك</w:t>
      </w:r>
      <w:r>
        <w:rPr>
          <w:rFonts w:eastAsia="Amiri" w:cs="Amiri" w:ascii="Amiri" w:hAnsi="Amiri"/>
          <w:color w:val="111111"/>
          <w:sz w:val="28"/>
          <w:szCs w:val="28"/>
          <w:rtl w:val="true"/>
          <w:lang w:bidi="ar-SA"/>
        </w:rPr>
        <w:t xml:space="preserve">. </w:t>
      </w:r>
      <w:bookmarkStart w:id="896" w:name="pg10211_93643"/>
    </w:p>
    <w:p>
      <w:pPr>
        <w:pStyle w:val="BookText"/>
        <w:rPr/>
      </w:pPr>
      <w:bookmarkEnd w:id="896"/>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فحكم أن ملك الابن مال الأب، وإذا كان له فقد وجد الاستطاعة فوجب عليه الحج</w:t>
      </w:r>
    </w:p>
    <w:p>
      <w:pPr>
        <w:pStyle w:val="Heading3"/>
        <w:numPr>
          <w:ilvl w:val="2"/>
          <w:numId w:val="1"/>
        </w:numPr>
        <w:rPr/>
      </w:pPr>
      <w:bookmarkStart w:id="897" w:name="__RefHeading___Toc2570326_1067777946"/>
      <w:bookmarkStart w:id="898" w:name="_Toc338"/>
      <w:bookmarkEnd w:id="897"/>
      <w:r>
        <w:rPr>
          <w:rtl w:val="true"/>
        </w:rPr>
        <w:t>الحكم في بذل الاستطاعة</w:t>
      </w:r>
      <w:bookmarkEnd w:id="8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الاستطاعة، لزمه فرض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يختارونه أنه لا يلزمه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الواردة في هذا المعنى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وهذا قد استطاع</w:t>
      </w:r>
      <w:r>
        <w:rPr>
          <w:rFonts w:eastAsia="IRNazanin" w:cs="IRNazanin"/>
          <w:color w:val="111111"/>
          <w:sz w:val="28"/>
          <w:szCs w:val="28"/>
          <w:rtl w:val="true"/>
          <w:lang w:bidi="fa-IR"/>
        </w:rPr>
        <w:t>.</w:t>
      </w:r>
    </w:p>
    <w:p>
      <w:pPr>
        <w:pStyle w:val="Heading3"/>
        <w:numPr>
          <w:ilvl w:val="2"/>
          <w:numId w:val="1"/>
        </w:numPr>
        <w:rPr/>
      </w:pPr>
      <w:bookmarkStart w:id="899" w:name="__RefHeading___Toc2570328_1067777946"/>
      <w:bookmarkStart w:id="900" w:name="_Toc339"/>
      <w:bookmarkEnd w:id="899"/>
      <w:r>
        <w:rPr>
          <w:rtl w:val="true"/>
        </w:rPr>
        <w:t>إجزاء الحجّ عن العليل</w:t>
      </w:r>
      <w:bookmarkEnd w:id="9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به علة يرجى زوالها مثل الحمى وغيرها، فأحج رجلا عن نفسه ثم مات، أجزأه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Style w:val="FootnoteAnchor"/>
          <w:rtl w:val="true"/>
        </w:rPr>
        <w:footnoteReference w:id="1222"/>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وهو الذي يختارونه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والأخبار المروية عنه في هذا المعنى</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2570330_1067777946"/>
      <w:bookmarkStart w:id="902" w:name="_Toc340"/>
      <w:bookmarkEnd w:id="901"/>
      <w:r>
        <w:rPr>
          <w:rtl w:val="true"/>
        </w:rPr>
        <w:t>حكم المعضوب الذي لا يرجى زواله</w:t>
      </w:r>
      <w:bookmarkEnd w:id="9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المعضوب الذي لا يرجى زواله، مثل أن يكون خلق نضوا </w:t>
      </w:r>
      <w:r>
        <w:rPr>
          <w:rStyle w:val="FootnoteAnchor"/>
          <w:rtl w:val="true"/>
        </w:rPr>
        <w:footnoteReference w:id="1224"/>
      </w:r>
      <w:r>
        <w:rPr>
          <w:rFonts w:ascii="Amiri" w:hAnsi="Amiri" w:eastAsia="Amiri" w:cs="Amiri"/>
          <w:color w:val="111111"/>
          <w:sz w:val="28"/>
          <w:sz w:val="28"/>
          <w:szCs w:val="28"/>
          <w:rtl w:val="true"/>
          <w:lang w:bidi="ar-SA"/>
        </w:rPr>
        <w:t>يجب أن يحج رجلا عن نفسه، فإذا فعل ثم برأ يجب عليه أن يحج بنفسه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الأم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bookmarkStart w:id="903" w:name="pg10211_93644"/>
    </w:p>
    <w:p>
      <w:pPr>
        <w:pStyle w:val="BookText"/>
        <w:rPr/>
      </w:pPr>
      <w:bookmarkEnd w:id="903"/>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على قولين مثل العليل الذي يرجى زواله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وهذا قد استطاع، فوجب أن يحج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فعل أولا كان لزمه في ماله، فإجزائه عما يجب عليه في بدنه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570332_1067777946"/>
      <w:bookmarkStart w:id="905" w:name="_Toc341"/>
      <w:bookmarkEnd w:id="904"/>
      <w:r>
        <w:rPr>
          <w:rtl w:val="true"/>
        </w:rPr>
        <w:t>جواز الوصية بالحجّ تطوّعاً</w:t>
      </w:r>
      <w:bookmarkEnd w:id="9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المريض بحجة تطوع، أو استأجر من يحج عنه تطوعا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وهو أحد قولي الشافعي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ولا الوصية به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وردت في فضل الحج، ومن يعطي غيره ما يحج به عنه، وقد ذكرناها في الكتاب الكبير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570334_1067777946"/>
      <w:bookmarkStart w:id="907" w:name="_Toc342"/>
      <w:bookmarkEnd w:id="906"/>
      <w:r>
        <w:rPr>
          <w:rtl w:val="true"/>
        </w:rPr>
        <w:t>لا يجوز نقل النية بعد الاحرام للنائب</w:t>
      </w:r>
      <w:bookmarkEnd w:id="9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عن غيره نيابة، ثم نقل النية إلى نفسه لا يصح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 حجه لم تسقط أجرته عمن كان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له </w:t>
      </w:r>
      <w:r>
        <w:rPr>
          <w:rStyle w:val="FootnoteAnchor"/>
          <w:rtl w:val="true"/>
        </w:rPr>
        <w:footnoteReference w:id="1231"/>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يختارونه مثل قولنا من أن له أجرة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الأجرة استحقها بنفس العقد، وبالدخول في الإحرام انعقد الحج عن المستأجر، ونيته ما أثرت في النقل، وجب أن يكون استحقاق الأجرة </w:t>
      </w:r>
      <w:bookmarkStart w:id="908" w:name="pg10211_93645"/>
    </w:p>
    <w:p>
      <w:pPr>
        <w:pStyle w:val="BookText"/>
        <w:rPr/>
      </w:pPr>
      <w:bookmarkEnd w:id="908"/>
      <w:r>
        <w:rPr>
          <w:rFonts w:ascii="Amiri" w:hAnsi="Amiri" w:eastAsia="Amiri" w:cs="Amiri"/>
          <w:color w:val="111111"/>
          <w:sz w:val="28"/>
          <w:sz w:val="28"/>
          <w:szCs w:val="28"/>
          <w:rtl w:val="true"/>
          <w:lang w:bidi="ar-SA"/>
        </w:rPr>
        <w:t>ثابتا، لأن إسقاطه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2570336_1067777946"/>
      <w:bookmarkStart w:id="910" w:name="_Toc343"/>
      <w:bookmarkEnd w:id="909"/>
      <w:r>
        <w:rPr>
          <w:rtl w:val="true"/>
        </w:rPr>
        <w:t>لا تجزي النيابة عن الصحيح في حجة الاسلام</w:t>
      </w:r>
      <w:bookmarkEnd w:id="9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الصحيح من يحج عنه الحجة الواجبة، لا يجزيه بلا خلاف، وإن استأجر من يحج عنه تطوعا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يستأجر لا نفلا ولا فرضا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الواردة في ذلك </w:t>
      </w:r>
      <w:r>
        <w:rPr>
          <w:rStyle w:val="FootnoteAnchor"/>
          <w:rtl w:val="true"/>
        </w:rPr>
        <w:footnoteReference w:id="1235"/>
      </w:r>
      <w:r>
        <w:rPr>
          <w:rFonts w:ascii="Amiri" w:hAnsi="Amiri" w:eastAsia="Amiri" w:cs="Amiri"/>
          <w:color w:val="111111"/>
          <w:sz w:val="28"/>
          <w:sz w:val="28"/>
          <w:szCs w:val="28"/>
          <w:rtl w:val="true"/>
          <w:lang w:bidi="ar-SA"/>
        </w:rPr>
        <w:t>، وأيضا الأصل جوازه،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2570338_1067777946"/>
      <w:bookmarkStart w:id="912" w:name="_Toc344"/>
      <w:bookmarkEnd w:id="911"/>
      <w:r>
        <w:rPr>
          <w:rtl w:val="true"/>
        </w:rPr>
        <w:t>الاعمی يتوجه اليه فرض الحجّ</w:t>
      </w:r>
      <w:bookmarkEnd w:id="9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يتوجه إليه فرض الحج إذا كان له من يقوده ويهديه، ووجد الزاد والراحلة لنفسه ولمن يقوده، ولا يجب عليه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الحج والجمعة معا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الحج وإن وجد جميع ما قلناه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وهذا مستطيع، فمن أخرجه عن العموم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2570340_1067777946"/>
      <w:bookmarkStart w:id="914" w:name="_Toc345"/>
      <w:bookmarkEnd w:id="913"/>
      <w:r>
        <w:rPr>
          <w:rtl w:val="true"/>
        </w:rPr>
        <w:t>حكم من مات بعد أن استقر عليه فرض الحج</w:t>
      </w:r>
      <w:bookmarkEnd w:id="91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وجوب الحج فلم يفعل ومات، وجب أن يحج عنه من صلب ماله مثل الدين، ولم تسقط بوفاته، هذا إذا أخلف مالا، فإن لم يخلف مالا كان وليه بالخيار في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وعطاء، وطاووس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915" w:name="pg10211_93646"/>
    </w:p>
    <w:p>
      <w:pPr>
        <w:pStyle w:val="BookText"/>
        <w:rPr/>
      </w:pPr>
      <w:bookmarkEnd w:id="915"/>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بوفاته، بمعنى أنه لا يفعل عنه بعد وفاته، وحسابه على اللّه يلقاه، والحج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أوصى حج عنه من ثلثه ويكون تطوعا لا يسقط الفرض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يقول في الزكوات، والكفارات، وجزاء الصيد كلها تسقط بوفاته، ولا تفعل عنه بوجه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ذكرناها في الكتاب الكبير </w:t>
      </w:r>
      <w:r>
        <w:rPr>
          <w:rStyle w:val="FootnoteAnchor"/>
          <w:rtl w:val="true"/>
        </w:rPr>
        <w:footnoteReference w:id="1241"/>
      </w:r>
      <w:r>
        <w:rPr>
          <w:rFonts w:ascii="Amiri" w:hAnsi="Amiri" w:eastAsia="Amiri" w:cs="Amiri"/>
          <w:color w:val="111111"/>
          <w:sz w:val="28"/>
          <w:sz w:val="28"/>
          <w:szCs w:val="28"/>
          <w:rtl w:val="true"/>
          <w:lang w:bidi="ar-SA"/>
        </w:rPr>
        <w:t xml:space="preserve">، ويدل عليه خبر الخثعمية أيضا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2570342_1067777946"/>
      <w:bookmarkStart w:id="917" w:name="_Toc346"/>
      <w:bookmarkEnd w:id="916"/>
      <w:r>
        <w:rPr>
          <w:rtl w:val="true"/>
        </w:rPr>
        <w:t>من لا طريق له إلا البحر</w:t>
      </w:r>
      <w:bookmarkEnd w:id="9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الجزائر والسواحل الذين لا طريق لهم غير البحر، يلزمهم ركوبه إلى الحج إذا غلب في ظنهم السلامة، فإن غلب في ظنهم العطب لا يجب عليهم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قول الشافعي في ذلك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أصحابه على طريقين، فقال الإصطخري والمروزي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على اختلاف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الهلكة كالبر إذا كان مخوفا لا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السلامة، يلزمه وإن جوز حدوث حادثة في الطريق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في ظنه الهلكة لم يجب قولا واحدا، وإن </w:t>
      </w:r>
      <w:bookmarkStart w:id="918" w:name="pg10211_93647"/>
    </w:p>
    <w:p>
      <w:pPr>
        <w:pStyle w:val="BookText"/>
        <w:rPr/>
      </w:pPr>
      <w:bookmarkEnd w:id="918"/>
      <w:r>
        <w:rPr>
          <w:rFonts w:ascii="Amiri" w:hAnsi="Amiri" w:eastAsia="Amiri" w:cs="Amiri"/>
          <w:color w:val="111111"/>
          <w:sz w:val="28"/>
          <w:sz w:val="28"/>
          <w:szCs w:val="28"/>
          <w:rtl w:val="true"/>
          <w:lang w:bidi="ar-SA"/>
        </w:rPr>
        <w:t xml:space="preserve">غلب على ظنه السلامة فعلى قولين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ومع غلبة الظن قد حصلت التخلية، لأن القطع على السلامة ليس في موضع، ولم يقم دليل على وجوبه مع ظنه الهلكة في ذلك</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2570344_1067777946"/>
      <w:bookmarkStart w:id="920" w:name="_Toc347"/>
      <w:bookmarkEnd w:id="919"/>
      <w:r>
        <w:rPr>
          <w:rtl w:val="true"/>
        </w:rPr>
        <w:t>من مات وعليه حجّ ودين</w:t>
      </w:r>
      <w:bookmarkEnd w:id="9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وكان قد وجب عليه الحج، وعليه دين، نظر فإن كانت التركة تكفي للجميع أخرج عنه الحج ويقضي الدين من صلب المال، وإن لم يسع المال قسم بينهما بالسوية، والحج يجب إخراجه من الميقات دون بلد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مثل ما قلناه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يقدم دين الآدميين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دين اللّه تعالى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جميعا دينان، وليس أحدهما أولى من صاحبه، فوجب أن يقسم بينهما</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2570346_1067777946"/>
      <w:bookmarkStart w:id="922" w:name="_Toc348"/>
      <w:bookmarkEnd w:id="921"/>
      <w:r>
        <w:rPr>
          <w:rtl w:val="true"/>
        </w:rPr>
        <w:t>من وجب عليه الحج لا يجوز له أن يحج عن غيره</w:t>
      </w:r>
      <w:bookmarkEnd w:id="9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الحج عن نفسه، فلا يجوز أن يحج عن غيره، وإن كان عاجزا عن الحج عن نفسه لفقد الاستطاعة جاز له أن يحج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الثوري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يحج عن غيره على كل حال، قدر عليه أو لم يقدر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923" w:name="pg10211_93648"/>
    </w:p>
    <w:p>
      <w:pPr>
        <w:pStyle w:val="BookText"/>
        <w:rPr/>
      </w:pPr>
      <w:bookmarkEnd w:id="923"/>
      <w:r>
        <w:rPr>
          <w:rFonts w:ascii="Amiri" w:hAnsi="Amiri" w:eastAsia="Amiri" w:cs="Amiri"/>
          <w:color w:val="111111"/>
          <w:sz w:val="28"/>
          <w:sz w:val="28"/>
          <w:szCs w:val="28"/>
          <w:rtl w:val="true"/>
          <w:lang w:bidi="ar-SA"/>
        </w:rPr>
        <w:t xml:space="preserve">وكذلك يجوز له أن يتطوع به وعليه فرض نفسه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يحج حجة الإسلام لا يصح أن يحج عن غيره، فإن حج عن غيره أو تطوع بالحج انعقد إحرامه عما يجب عليه، سواء كانت حجة الإسلام أو واجبا عليه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حجة الإسلام فنذر حجة فأحرم بالنذر انعقد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والأوزاعي، وأحمد، وإسحاق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جوازه والمنع يحتاج إلى دليل، وكذلك إجازته مطلقا يحتاج إلى دليل،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الدليل على أنه نوى التطوع وقع عنه لا عن حجة الإسلام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بالنيات ولكل امرء ما نوى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وهذا نوى التطوع، وجب أن يقع عما نوى عنه</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2570348_1067777946"/>
      <w:bookmarkStart w:id="925" w:name="_Toc349"/>
      <w:bookmarkEnd w:id="924"/>
      <w:r>
        <w:rPr>
          <w:rtl w:val="true"/>
        </w:rPr>
        <w:t>من نذر أن يحج ولم يحج حجة الاسلام</w:t>
      </w:r>
      <w:bookmarkEnd w:id="9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يحج، ولم يحج حجة الإسلام، وحج بنية النذر، أجزأ عن حجة الإسلام على ما وردت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أن ذلك لم يجزيه عن حجة الإسلام، وهو الأقوى عندي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إلا عن حجة الإسلام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926" w:name="pg10211_93649"/>
    </w:p>
    <w:p>
      <w:pPr>
        <w:pStyle w:val="BookText"/>
        <w:rPr/>
      </w:pPr>
      <w:bookmarkEnd w:id="926"/>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فرضان،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فإجزاء أحدهما عن الآخر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2570350_1067777946"/>
      <w:bookmarkStart w:id="928" w:name="_Toc350"/>
      <w:bookmarkEnd w:id="927"/>
      <w:r>
        <w:rPr>
          <w:rtl w:val="true"/>
        </w:rPr>
        <w:t>يجوز للعبد أن يحجّ عن غيره من الاحرار</w:t>
      </w:r>
      <w:bookmarkEnd w:id="9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للعبد أن يحج عن غيره من الأحرار إذا أذن له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ذلك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يمنع عنه في الشرع، فيجب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الأخبار المروية في جواز حج الرجل عن الرجل </w:t>
      </w:r>
      <w:r>
        <w:rPr>
          <w:rStyle w:val="FootnoteAnchor"/>
          <w:rtl w:val="true"/>
        </w:rPr>
        <w:footnoteReference w:id="1256"/>
      </w:r>
      <w:r>
        <w:rPr>
          <w:rFonts w:ascii="IRNazanin" w:hAnsi="IRNazanin" w:eastAsia="IRNazanin"/>
          <w:color w:val="111111"/>
          <w:sz w:val="28"/>
          <w:sz w:val="28"/>
          <w:szCs w:val="28"/>
          <w:rtl w:val="true"/>
          <w:lang w:bidi="fa-IR"/>
        </w:rPr>
        <w:t>تتناول الحر والعبد، فوجب حملها على العموم</w:t>
      </w:r>
      <w:r>
        <w:rPr>
          <w:rFonts w:eastAsia="IRNazanin" w:cs="IRNazanin"/>
          <w:color w:val="111111"/>
          <w:sz w:val="28"/>
          <w:szCs w:val="28"/>
          <w:rtl w:val="true"/>
          <w:lang w:bidi="fa-IR"/>
        </w:rPr>
        <w:t>.</w:t>
      </w:r>
    </w:p>
    <w:p>
      <w:pPr>
        <w:pStyle w:val="Heading3"/>
        <w:numPr>
          <w:ilvl w:val="2"/>
          <w:numId w:val="1"/>
        </w:numPr>
        <w:rPr/>
      </w:pPr>
      <w:bookmarkStart w:id="929" w:name="__RefHeading___Toc2570352_1067777946"/>
      <w:bookmarkStart w:id="930" w:name="_Toc351"/>
      <w:bookmarkEnd w:id="929"/>
      <w:r>
        <w:rPr>
          <w:rtl w:val="true"/>
        </w:rPr>
        <w:t>وجوب الحج على الفور دون التراخي</w:t>
      </w:r>
      <w:bookmarkEnd w:id="9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وجوبه على الفور دون التراخي، وبه قال مالك، وأبو يوسف، والمزني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لأبي حنيفة فيه نص، 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على قوله أنه على الفور كقول أبي يوسف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على التراخي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بالخيار إن شاء قدم وإن شاء آخر والتقديم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الأوزاعي، والثوري، ومحمد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وأيضا طريقة الاحتياط تقتضيه</w:t>
      </w:r>
      <w:r>
        <w:rPr>
          <w:rFonts w:eastAsia="Amiri" w:cs="Amiri" w:ascii="Amiri" w:hAnsi="Amiri"/>
          <w:color w:val="111111"/>
          <w:sz w:val="28"/>
          <w:szCs w:val="28"/>
          <w:rtl w:val="true"/>
          <w:lang w:bidi="ar-SA"/>
        </w:rPr>
        <w:t xml:space="preserve">. </w:t>
      </w:r>
      <w:bookmarkStart w:id="931" w:name="pg10211_93650"/>
    </w:p>
    <w:p>
      <w:pPr>
        <w:pStyle w:val="BookText"/>
        <w:rPr/>
      </w:pPr>
      <w:bookmarkEnd w:id="931"/>
      <w:r>
        <w:rPr>
          <w:rFonts w:ascii="Amiri" w:hAnsi="Amiri" w:eastAsia="Amiri" w:cs="Amiri"/>
          <w:color w:val="111111"/>
          <w:sz w:val="28"/>
          <w:sz w:val="28"/>
          <w:szCs w:val="28"/>
          <w:rtl w:val="true"/>
          <w:lang w:bidi="ar-SA"/>
        </w:rPr>
        <w:t>وأيضا فقد ثبت أنه مأمور به، والأمر عندنا يقتضي الفور على ما بيناه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الحج فليعجل </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فقد أمر بتعجيله وأيضا روى أبو إسحاق عن عاصم بن ضمرة عن علي عليه السلام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زادا وراحلة تبلغه إلى الحج ولم يحج فلا عليه أن يموت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فتوعده على التأخير، فلولا أنه يقتضي الفور لم يوعده على تأخيره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2570354_1067777946"/>
      <w:bookmarkStart w:id="933" w:name="_Toc352"/>
      <w:bookmarkEnd w:id="932"/>
      <w:r>
        <w:rPr>
          <w:rtl w:val="true"/>
        </w:rPr>
        <w:t>في أشهر الحج</w:t>
      </w:r>
      <w:bookmarkEnd w:id="93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إلى طلوع الفجر من يوم النحر، فإذا طلع الفجر قد انقضت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وابن مسعود، وابن الزبير</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وعشرة أيام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يوم النحر آخرها، فإذا غربت الشمس منه فقد خرجت أشهر الحج</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وقد روى ذلك أصحابنا</w:t>
      </w:r>
      <w:r>
        <w:rPr>
          <w:rFonts w:eastAsia="Amiri" w:cs="Amiri" w:ascii="Amiri" w:hAnsi="Amiri"/>
          <w:color w:val="111111"/>
          <w:sz w:val="28"/>
          <w:szCs w:val="28"/>
          <w:rtl w:val="true"/>
          <w:lang w:bidi="ar-SA"/>
        </w:rPr>
        <w:t xml:space="preserve">. </w:t>
      </w:r>
      <w:r>
        <w:rPr>
          <w:rStyle w:val="FootnoteAnchor"/>
          <w:rtl w:val="true"/>
        </w:rPr>
        <w:footnoteReference w:id="1265"/>
      </w:r>
      <w:bookmarkStart w:id="934" w:name="pg10211_93651"/>
    </w:p>
    <w:p>
      <w:pPr>
        <w:pStyle w:val="BookText"/>
        <w:rPr/>
      </w:pPr>
      <w:bookmarkEnd w:id="934"/>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ثلاثة أشهر كاملة</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وقد روي ذلك في بعض رواياتنا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عمرو ابن عباس روايتان كقولنا وقول مالك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أشهر الحج يصح أن يقع فيه الإحرام بالحج، ولا يصح الإحرام بالحج إلا في الأشهر التي ذكرناها، لأنه إذا طلع الفجر من يوم النحر فقد فات وقت الإحرام بالحج، ولهذا رجحنا هذه الرواية على الروايات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اعتبرناه مجمع عليه على أنه من أشهر الحج، وليس على قول من قال بخلافه دليل</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2570356_1067777946"/>
      <w:bookmarkStart w:id="936" w:name="_Toc353"/>
      <w:bookmarkEnd w:id="935"/>
      <w:r>
        <w:rPr>
          <w:rtl w:val="true"/>
        </w:rPr>
        <w:t>لا ينعقد الاحرام بالحج إلا في أشهر الحج</w:t>
      </w:r>
      <w:bookmarkEnd w:id="9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الإحرام بالحج ولا العمرة التي يتمتع بها إلى الحج إلا في أشهر الحج، فإن أحرم في غيرها انعقد إحرامه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جابر بن عبد اللّه، وابن عباس، وعطاء، وعكرمة، والأوزاعي، وأحمد، وإسحاق، ومالك، والشافعي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في غيرها إلا أن الإحرام فيها أفضل وهو </w:t>
      </w:r>
      <w:bookmarkStart w:id="937" w:name="pg10211_93652"/>
    </w:p>
    <w:p>
      <w:pPr>
        <w:pStyle w:val="BookText"/>
        <w:rPr/>
      </w:pPr>
      <w:bookmarkEnd w:id="937"/>
      <w:r>
        <w:rPr>
          <w:rFonts w:ascii="Amiri" w:hAnsi="Amiri" w:eastAsia="Amiri" w:cs="Amiri"/>
          <w:color w:val="111111"/>
          <w:sz w:val="28"/>
          <w:sz w:val="28"/>
          <w:szCs w:val="28"/>
          <w:rtl w:val="true"/>
          <w:lang w:bidi="ar-SA"/>
        </w:rPr>
        <w:t xml:space="preserve">المسنون، وإذا أحرم في غيرها أساء وانعقد إحرامه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فلا خلاف أن الإحرام بالحج ينعقد في الأشهر التي قدمنا ذكرها، وليس على قول من قال بانعقادها في غيرها دليل</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2570358_1067777946"/>
      <w:bookmarkStart w:id="939" w:name="_Toc354"/>
      <w:bookmarkEnd w:id="938"/>
      <w:r>
        <w:rPr>
          <w:rtl w:val="true"/>
        </w:rPr>
        <w:t>جميع السنة وقت العمرة المبتولة</w:t>
      </w:r>
      <w:bookmarkEnd w:id="9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السنة وقت العمرة المبتولة، </w:t>
      </w:r>
      <w:r>
        <w:rPr>
          <w:rStyle w:val="FootnoteAnchor"/>
          <w:rtl w:val="true"/>
        </w:rPr>
        <w:footnoteReference w:id="1271"/>
      </w:r>
      <w:r>
        <w:rPr>
          <w:rFonts w:ascii="Amiri" w:hAnsi="Amiri" w:eastAsia="Amiri" w:cs="Amiri"/>
          <w:color w:val="111111"/>
          <w:sz w:val="28"/>
          <w:sz w:val="28"/>
          <w:szCs w:val="28"/>
          <w:rtl w:val="true"/>
          <w:lang w:bidi="ar-SA"/>
        </w:rPr>
        <w:t>ولا تكره في شئ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في خمسة أيام، وهي أيام أفعال الحج، عرفة والنحر، والتشريق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في أربعة أيام النحر والتشريق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ما دل على وجوب العمرة أو ندبها لم يخصص بوقت دون وقت، وكراهتها في وقت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2570360_1067777946"/>
      <w:bookmarkStart w:id="941" w:name="_Toc355"/>
      <w:bookmarkEnd w:id="940"/>
      <w:r>
        <w:rPr>
          <w:rtl w:val="true"/>
        </w:rPr>
        <w:t>يجوز أن يعتمر في كل شهر</w:t>
      </w:r>
      <w:bookmarkEnd w:id="9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يعتمر في كل شهر، بل في كل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يعتمر ما شاء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مرة، </w:t>
      </w:r>
      <w:r>
        <w:rPr>
          <w:rStyle w:val="FootnoteAnchor"/>
          <w:rtl w:val="true"/>
        </w:rPr>
        <w:footnoteReference w:id="1276"/>
      </w:r>
      <w:r>
        <w:rPr>
          <w:rFonts w:ascii="Amiri" w:hAnsi="Amiri" w:eastAsia="Amiri" w:cs="Amiri"/>
          <w:color w:val="111111"/>
          <w:sz w:val="28"/>
          <w:sz w:val="28"/>
          <w:szCs w:val="28"/>
          <w:rtl w:val="true"/>
          <w:lang w:bidi="ar-SA"/>
        </w:rPr>
        <w:t xml:space="preserve">وبه قال سعيد بن جبير، والنخعي، وابن </w:t>
      </w:r>
      <w:bookmarkStart w:id="942" w:name="pg10211_93653"/>
    </w:p>
    <w:p>
      <w:pPr>
        <w:pStyle w:val="BookText"/>
        <w:rPr/>
      </w:pPr>
      <w:bookmarkEnd w:id="942"/>
      <w:r>
        <w:rPr>
          <w:rFonts w:ascii="Amiri" w:hAnsi="Amiri" w:eastAsia="Amiri" w:cs="Amiri"/>
          <w:color w:val="111111"/>
          <w:sz w:val="28"/>
          <w:sz w:val="28"/>
          <w:szCs w:val="28"/>
          <w:rtl w:val="true"/>
          <w:lang w:bidi="ar-SA"/>
        </w:rPr>
        <w:t xml:space="preserve">سيرين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وكل خبر ورد في الحث على العمرة لم يخصص بعدد دون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عمرة، أو في كل عشرة أيام عمرة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واعتمر ابن عمر أعواما في كل عام عمرتين، في أيام ابن الزبير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القاسم بن محمد أن عائشة اعتمرت في شهر واحد عمرتين، فقال رجل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أنكرتم عليها؟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كيف ينكر عليها، فاستحيى الرجل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وأنس كلما حمم </w:t>
      </w:r>
      <w:r>
        <w:rPr>
          <w:rStyle w:val="FootnoteAnchor"/>
          <w:rtl w:val="true"/>
        </w:rPr>
        <w:footnoteReference w:id="1281"/>
      </w:r>
      <w:r>
        <w:rPr>
          <w:rFonts w:ascii="Amiri" w:hAnsi="Amiri" w:eastAsia="Amiri" w:cs="Amiri"/>
          <w:color w:val="111111"/>
          <w:sz w:val="28"/>
          <w:sz w:val="28"/>
          <w:szCs w:val="28"/>
          <w:rtl w:val="true"/>
          <w:lang w:bidi="ar-SA"/>
        </w:rPr>
        <w:t xml:space="preserve">رأسه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نبت شعره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ولا مخالف لهم في الصحابة</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2570362_1067777946"/>
      <w:bookmarkStart w:id="944" w:name="_Toc356"/>
      <w:bookmarkEnd w:id="943"/>
      <w:r>
        <w:rPr>
          <w:rtl w:val="true"/>
        </w:rPr>
        <w:t>لا يجوز ادخال الحج على العمرة</w:t>
      </w:r>
      <w:bookmarkEnd w:id="9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إدخال الحج على العمرة، ولا إدخال العمرة على الحج إذا كان أحرم بالحج وحده، بل كل واحد منهما له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أحرم بالعمرة التي يتمتع بها إلى الحج، فضاق عليه الوقت، أو حاضت المرأة جعله حجة مفردة ومضى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أحرم بالحج مفردا ثم أراد التمتع، جاز له أن يتحلل </w:t>
      </w:r>
      <w:bookmarkStart w:id="945" w:name="pg10211_93654"/>
    </w:p>
    <w:p>
      <w:pPr>
        <w:pStyle w:val="BookText"/>
        <w:rPr/>
      </w:pPr>
      <w:bookmarkEnd w:id="945"/>
      <w:r>
        <w:rPr>
          <w:rFonts w:ascii="Amiri" w:hAnsi="Amiri" w:eastAsia="Amiri" w:cs="Amiri"/>
          <w:color w:val="111111"/>
          <w:sz w:val="28"/>
          <w:sz w:val="28"/>
          <w:szCs w:val="28"/>
          <w:rtl w:val="true"/>
          <w:lang w:bidi="ar-SA"/>
        </w:rPr>
        <w:t>ثم ينشئ الإحرام بعد ذلك بالحج، فيصير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يحرم بالحج قبل أن يفرغ من مناسك العمرة، أو بالعمرة قبل أن يفرغ من مناسك الحج، فلا يجوز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 يجوز إدخال الحج على العمرة بلا خلاف بينهم</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وأما إدخال العمرة على الحج، إذا أحرم بالحج وحده وأراد إدخال العمرة عليه فللشافعي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1284"/>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وهو الأصح عندهم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فصلناه، إجماع الفرقة، وأما ما ذكروه فليس في الشرع ما يدل عليه، فوجب نفيه</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2570364_1067777946"/>
      <w:bookmarkStart w:id="947" w:name="_Toc357"/>
      <w:bookmarkEnd w:id="946"/>
      <w:r>
        <w:rPr>
          <w:rtl w:val="true"/>
        </w:rPr>
        <w:t>العمرة فريضة مثل الحج</w:t>
      </w:r>
      <w:bookmarkEnd w:id="9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فريضة مثل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الأم </w:t>
      </w:r>
      <w:r>
        <w:rPr>
          <w:rStyle w:val="FootnoteAnchor"/>
          <w:rtl w:val="true"/>
        </w:rPr>
        <w:footnoteReference w:id="1287"/>
      </w:r>
      <w:r>
        <w:rPr>
          <w:rFonts w:ascii="Amiri" w:hAnsi="Amiri" w:eastAsia="Amiri" w:cs="Amiri"/>
          <w:color w:val="111111"/>
          <w:sz w:val="28"/>
          <w:sz w:val="28"/>
          <w:szCs w:val="28"/>
          <w:rtl w:val="true"/>
          <w:lang w:bidi="ar-SA"/>
        </w:rPr>
        <w:t xml:space="preserve">وبه قال ابن عمر، وابن عباس، وسائر الصحابة، ومن التابعين سعيد بن جبير، وابن المسيب، وعطاء، وفي الفقهاء الثوري، وأحمد، وإسحاق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مؤكدة، وما علمت أحدا رخص في تركها </w:t>
      </w:r>
      <w:r>
        <w:rPr>
          <w:rStyle w:val="FootnoteAnchor"/>
          <w:rtl w:val="true"/>
        </w:rPr>
        <w:footnoteReference w:id="1289"/>
      </w:r>
      <w:r>
        <w:rPr>
          <w:rFonts w:ascii="Amiri" w:hAnsi="Amiri" w:eastAsia="Amiri" w:cs="Amiri"/>
          <w:color w:val="111111"/>
          <w:sz w:val="28"/>
          <w:sz w:val="28"/>
          <w:szCs w:val="28"/>
          <w:rtl w:val="true"/>
          <w:lang w:bidi="ar-SA"/>
        </w:rPr>
        <w:t xml:space="preserve">وإليه </w:t>
      </w:r>
    </w:p>
    <w:p>
      <w:pPr>
        <w:pStyle w:val="BookText"/>
        <w:rPr/>
      </w:pPr>
      <w:r>
        <w:rPr>
          <w:rFonts w:ascii="Amiri" w:hAnsi="Amiri" w:eastAsia="Amiri" w:cs="Amiri"/>
          <w:color w:val="111111"/>
          <w:sz w:val="28"/>
          <w:sz w:val="28"/>
          <w:szCs w:val="28"/>
          <w:rtl w:val="true"/>
          <w:lang w:bidi="ar-SA"/>
        </w:rPr>
        <w:t xml:space="preserve">أومى في أحكام القرآن، وأمالي حرملة، وبه قال في الصحابة ابن مسعود، وهو قول الشعبي، ومالك، وأبي حنيفة وأصحابه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والإتمام لا يتم إلا بالدخول، فوجب الدخول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وعمر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إتمامها أن تحرم بها من دويرة أهلك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مسعود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الحج والعمرة لله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أما القرطبي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مصحف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إلى البيت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فإن اللّه تعالى قرن العمرة بالحج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بلفظ واحد، فإذا كان الحج واجبا فالعمرة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فإذا اعتمر برئت ذمته بلا خلاف، وإذا لم يعتمر لم تبرأ ذمته بيقين، فالاحتياط يقتضي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سيرين عن زيد بن ثابت أن النبي صلى اللّه عليه وآله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فريضتان، لا يضرك بأيهما بدأت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 xml:space="preserve">. </w:t>
      </w:r>
      <w:bookmarkStart w:id="948" w:name="pg10211_93656"/>
    </w:p>
    <w:p>
      <w:pPr>
        <w:pStyle w:val="BookText"/>
        <w:rPr/>
      </w:pPr>
      <w:bookmarkEnd w:id="948"/>
      <w:r>
        <w:rPr>
          <w:rFonts w:ascii="Amiri" w:hAnsi="Amiri" w:eastAsia="Amiri" w:cs="Amiri"/>
          <w:color w:val="111111"/>
          <w:sz w:val="28"/>
          <w:sz w:val="28"/>
          <w:szCs w:val="28"/>
          <w:rtl w:val="true"/>
          <w:lang w:bidi="ar-SA"/>
        </w:rPr>
        <w:t>وروي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النساء 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جهاد لا قتال فيه، الحج والعمرة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 عليهن جهادا، وفسره بالحج والعمرة، ثبت أنها واجبة</w:t>
      </w:r>
      <w:r>
        <w:rPr>
          <w:rFonts w:eastAsia="Amiri" w:cs="Amiri" w:ascii="Amiri" w:hAnsi="Amiri"/>
          <w:color w:val="111111"/>
          <w:sz w:val="28"/>
          <w:szCs w:val="28"/>
          <w:rtl w:val="true"/>
          <w:lang w:bidi="ar-SA"/>
        </w:rPr>
        <w:t>.</w:t>
      </w:r>
    </w:p>
    <w:p>
      <w:pPr>
        <w:pStyle w:val="Heading2"/>
        <w:numPr>
          <w:ilvl w:val="1"/>
          <w:numId w:val="1"/>
        </w:numPr>
        <w:rPr/>
      </w:pPr>
      <w:bookmarkStart w:id="949" w:name="__RefHeading___Toc2570366_1067777946"/>
      <w:bookmarkStart w:id="950" w:name="_Toc358"/>
      <w:bookmarkEnd w:id="949"/>
      <w:r>
        <w:rPr>
          <w:rtl w:val="true"/>
        </w:rPr>
        <w:t>أنواع الحجّ وهدي التمتع وبدله</w:t>
      </w:r>
      <w:bookmarkEnd w:id="950"/>
    </w:p>
    <w:p>
      <w:pPr>
        <w:pStyle w:val="Heading3"/>
        <w:numPr>
          <w:ilvl w:val="2"/>
          <w:numId w:val="1"/>
        </w:numPr>
        <w:rPr/>
      </w:pPr>
      <w:bookmarkStart w:id="951" w:name="__RefHeading___Toc2570368_1067777946"/>
      <w:bookmarkStart w:id="952" w:name="_Toc359"/>
      <w:bookmarkEnd w:id="951"/>
      <w:r>
        <w:rPr>
          <w:rtl w:val="true"/>
        </w:rPr>
        <w:t>القارن مثل المفرد سواء</w:t>
      </w:r>
      <w:bookmarkEnd w:id="9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مثل المفرد سواء إلا أنه يقرن بإحرامه سياق الهدي ولذلك سمي قارنا، ولا يجوز أن يجمع بين الحج والعمرة في حالة واحدة، ولا يدخل أفعال العمرة قط في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القارن هو من قرن بين الحج والعمرة في إحرامه، فيدخل أفعال العمرة في أفعال الحج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وأيضا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العمرة تدخل في أفعال الحج، يحتاج قوله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2570370_1067777946"/>
      <w:bookmarkStart w:id="954" w:name="_Toc360"/>
      <w:bookmarkEnd w:id="953"/>
      <w:r>
        <w:rPr>
          <w:rtl w:val="true"/>
        </w:rPr>
        <w:t>لا ينعقد الاحرام لمن قرن بين الحج والعمرة</w:t>
      </w:r>
      <w:bookmarkEnd w:id="9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 بين الحج والعمرة في إحرامه لم ينعقد إحرامه إلا بالحج، فإن أتى بأفعال الحج لم يلزمه دم، وإن أراد أن يأتي بأفعال العمرة ويحل ويجعلها متعة جاز ذلك، ويلزمه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ما يريد الفقهاء بالقران، واختلفوا في لزوم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 ومالك، والأوزاعي، والثوري، وأبو حنيفة وأصحابه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يلزمه دم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955" w:name="pg10211_93657"/>
    </w:p>
    <w:p>
      <w:pPr>
        <w:pStyle w:val="BookText"/>
        <w:rPr/>
      </w:pPr>
      <w:bookmarkEnd w:id="955"/>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1300"/>
      </w:r>
      <w:r>
        <w:rPr>
          <w:rFonts w:ascii="IRNazanin" w:hAnsi="IRNazanin" w:eastAsia="IRNazanin"/>
          <w:color w:val="111111"/>
          <w:sz w:val="28"/>
          <w:sz w:val="28"/>
          <w:szCs w:val="28"/>
          <w:rtl w:val="true"/>
          <w:lang w:bidi="fa-IR"/>
        </w:rPr>
        <w:t xml:space="preserve">وبه قال داود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محمد بن داود </w:t>
      </w:r>
      <w:r>
        <w:rPr>
          <w:rStyle w:val="FootnoteAnchor"/>
          <w:rtl w:val="true"/>
        </w:rPr>
        <w:footnoteReference w:id="1302"/>
      </w:r>
      <w:r>
        <w:rPr>
          <w:rFonts w:ascii="Amiri" w:hAnsi="Amiri" w:eastAsia="Amiri" w:cs="Amiri"/>
          <w:color w:val="111111"/>
          <w:sz w:val="28"/>
          <w:sz w:val="28"/>
          <w:szCs w:val="28"/>
          <w:rtl w:val="true"/>
          <w:lang w:bidi="ar-SA"/>
        </w:rPr>
        <w:t xml:space="preserve">أنه استفتي عن هذا بمكة، فأفتى بمذهب أبيه، فجروا برجله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القران ما فسرناه قال بما فصلناه، ولأن الأصل براءة الذمة، ثم قال إنه أتى بأفعال الحج لزمه دم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2570372_1067777946"/>
      <w:bookmarkStart w:id="957" w:name="_Toc361"/>
      <w:bookmarkEnd w:id="956"/>
      <w:r>
        <w:rPr>
          <w:rtl w:val="true"/>
        </w:rPr>
        <w:t>انشاء الإحرام للمتمتع بالحج من جوف مكة</w:t>
      </w:r>
      <w:bookmarkEnd w:id="9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المتمتع أن يحرم بالحج، فينبغي أن ينشئ الإحرام من جوف مكة ويحرم منها، فإن خالف وأحرم من غيرها وجب عليه أن يرجع إلى مكة ويحرم منها، سواء كان حرام من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إذا أمكنه، فإن لم يمكنه مضى على إحرامه وتمم أفعال الحج، ولا يلزمه دم لهذه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أحرم من خارج مكة وعاد إليها فلا شئ عليه، وإن لم يعد إليها ومضى على وجهه إلى عرفات فإن كان أنشأ الإحرام من الحل فعليه دم قولا واحدا، </w:t>
      </w:r>
      <w:r>
        <w:rPr>
          <w:rStyle w:val="FootnoteAnchor"/>
          <w:rtl w:val="true"/>
        </w:rPr>
        <w:footnoteReference w:id="1304"/>
      </w:r>
      <w:r>
        <w:rPr>
          <w:rFonts w:ascii="Amiri" w:hAnsi="Amiri" w:eastAsia="Amiri" w:cs="Amiri"/>
          <w:color w:val="111111"/>
          <w:sz w:val="28"/>
          <w:sz w:val="28"/>
          <w:szCs w:val="28"/>
          <w:rtl w:val="true"/>
          <w:lang w:bidi="ar-SA"/>
        </w:rPr>
        <w:t>وإن أنشأه من الحرم ما بين مكة والحل فعلى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Style w:val="FootnoteAnchor"/>
          <w:rtl w:val="true"/>
        </w:rPr>
        <w:footnoteReference w:id="1305"/>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دم عليه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ومن أوجب عليه دما لمكان ما قلناه فعليه الدلالة</w:t>
      </w:r>
      <w:r>
        <w:rPr>
          <w:rFonts w:eastAsia="Amiri" w:cs="Amiri" w:ascii="Amiri" w:hAnsi="Amiri"/>
          <w:color w:val="111111"/>
          <w:sz w:val="28"/>
          <w:szCs w:val="28"/>
          <w:rtl w:val="true"/>
          <w:lang w:bidi="ar-SA"/>
        </w:rPr>
        <w:t xml:space="preserve">. </w:t>
      </w:r>
      <w:bookmarkStart w:id="958" w:name="pg10211_93658"/>
    </w:p>
    <w:p>
      <w:pPr>
        <w:pStyle w:val="Heading3"/>
        <w:numPr>
          <w:ilvl w:val="2"/>
          <w:numId w:val="1"/>
        </w:numPr>
        <w:rPr/>
      </w:pPr>
      <w:bookmarkStart w:id="959" w:name="__RefHeading___Toc2570374_1067777946"/>
      <w:bookmarkStart w:id="960" w:name="_Toc362"/>
      <w:bookmarkEnd w:id="958"/>
      <w:bookmarkEnd w:id="959"/>
      <w:r>
        <w:rPr>
          <w:rtl w:val="true"/>
        </w:rPr>
        <w:t>المفرد إذا أراد أن يحرم باعمرة بعد الحجّ</w:t>
      </w:r>
      <w:bookmarkEnd w:id="9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إذا أراد أن يحرم بالعمرة بعد الحج، وجب عليه أن يحرم من خارج الحرم، فإن خالف وأحرم من مكة وطاف وسعى وحلق لا يكون معتمرا، ولا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عمرة صحيحة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عمرة يحتاج إلى شرع،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ثبت وجوب العمرة، وإذا أتى بالإحرام من خارج الحرم برئت ذمته بلا خلاف، وليس على براءة ذمته إذا أحرم من غيره دليل</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2570376_1067777946"/>
      <w:bookmarkStart w:id="962" w:name="_Toc363"/>
      <w:bookmarkEnd w:id="961"/>
      <w:r>
        <w:rPr>
          <w:rtl w:val="true"/>
        </w:rPr>
        <w:t>التمتع أفضل من القران والافراد</w:t>
      </w:r>
      <w:bookmarkEnd w:id="9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أفضل من القران والإفراد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أحمد بن حنبل، </w:t>
      </w:r>
      <w:r>
        <w:rPr>
          <w:rStyle w:val="FootnoteAnchor"/>
          <w:rtl w:val="true"/>
        </w:rPr>
        <w:footnoteReference w:id="1309"/>
      </w:r>
      <w:r>
        <w:rPr>
          <w:rFonts w:ascii="Amiri" w:hAnsi="Amiri" w:eastAsia="Amiri" w:cs="Amiri"/>
          <w:color w:val="111111"/>
          <w:sz w:val="28"/>
          <w:sz w:val="28"/>
          <w:szCs w:val="28"/>
          <w:rtl w:val="true"/>
          <w:lang w:bidi="ar-SA"/>
        </w:rPr>
        <w:t xml:space="preserve">وهو قول الشافعي في اختلاف الحديث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عامة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أفضل </w:t>
      </w:r>
      <w:r>
        <w:rPr>
          <w:rStyle w:val="FootnoteAnchor"/>
          <w:rtl w:val="true"/>
        </w:rPr>
        <w:footnoteReference w:id="1311"/>
      </w:r>
      <w:r>
        <w:rPr>
          <w:rFonts w:ascii="Amiri" w:hAnsi="Amiri" w:eastAsia="Amiri" w:cs="Amiri"/>
          <w:color w:val="111111"/>
          <w:sz w:val="28"/>
          <w:sz w:val="28"/>
          <w:szCs w:val="28"/>
          <w:rtl w:val="true"/>
          <w:lang w:bidi="ar-SA"/>
        </w:rPr>
        <w:t>وبه قال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أفضل من القران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الثوري وأبو حنيفة وأصحابه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أفضل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عمرة المتعة، </w:t>
      </w:r>
      <w:r>
        <w:rPr>
          <w:rStyle w:val="FootnoteAnchor"/>
          <w:rtl w:val="true"/>
        </w:rPr>
        <w:footnoteReference w:id="1314"/>
      </w:r>
      <w:r>
        <w:rPr>
          <w:rFonts w:ascii="Amiri" w:hAnsi="Amiri" w:eastAsia="Amiri" w:cs="Amiri"/>
          <w:color w:val="111111"/>
          <w:sz w:val="28"/>
          <w:sz w:val="28"/>
          <w:szCs w:val="28"/>
          <w:rtl w:val="true"/>
          <w:lang w:bidi="ar-SA"/>
        </w:rPr>
        <w:t xml:space="preserve">وكره زيد بن صوحان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أنظر رجال الشيخ الطوسي، 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القران، وكذلك سليمان ابن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وأيضا المتمتع يأتي بعمرة والحج، ولا يجوز أن يكون من يأتي بالحج وحده أفضل ممن يأتي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روى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أني استقبلت من أمري ما استدبرت لما سقت الهدي، ولجعلتها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فتأسف على فوات إحرامه بالعمرة، ولا يتأسف إلا على ما هو أفضل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أنه إذا تمتع أتى بكل من النسكين في وقت شريف، وإذا أفرد أتى بالعمرة في غير أشهر الحج</w:t>
      </w:r>
      <w:r>
        <w:rPr>
          <w:rFonts w:eastAsia="Amiri" w:cs="Amiri" w:ascii="Amiri" w:hAnsi="Amiri"/>
          <w:color w:val="111111"/>
          <w:sz w:val="28"/>
          <w:szCs w:val="28"/>
          <w:rtl w:val="true"/>
          <w:lang w:bidi="ar-SA"/>
        </w:rPr>
        <w:t xml:space="preserve">. </w:t>
      </w:r>
      <w:bookmarkStart w:id="963" w:name="pg10211_93660"/>
    </w:p>
    <w:p>
      <w:pPr>
        <w:pStyle w:val="Heading3"/>
        <w:numPr>
          <w:ilvl w:val="2"/>
          <w:numId w:val="1"/>
        </w:numPr>
        <w:rPr/>
      </w:pPr>
      <w:bookmarkStart w:id="964" w:name="__RefHeading___Toc2570378_1067777946"/>
      <w:bookmarkStart w:id="965" w:name="_Toc364"/>
      <w:bookmarkEnd w:id="963"/>
      <w:bookmarkEnd w:id="964"/>
      <w:r>
        <w:rPr>
          <w:rtl w:val="true"/>
        </w:rPr>
        <w:t>حج النبي صلى اللّه عليه وآله قارنا</w:t>
      </w:r>
      <w:bookmarkEnd w:id="9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النبي صلى اللّه عليه وآله حج قارنا على ما فسرناه في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قارنا على ما يفسرونه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وآله مفردا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البراء بن عازب أن عليا عليه السلام وأبا موسى الأشعري أحرما باليمن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كاهلال رسول اللّه صلى اللّه عليه وآله، فلما قدم علي عليه السلام عن رسول اللّه صلى اللّه عليه وآله قال له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كاهلال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سقت الهدي وقرنت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استقبلت من أمري ما استدبرت لما سقت الهدي ولجعلتها عمرة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فتأسف على فوات إحرامه بالعمرة، لأن في فوتها فوت التمتع الذي هو أفضل على على ما دللنا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يدل على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حج قارنا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القران ما قلناه دون ما قالوه</w:t>
      </w:r>
      <w:r>
        <w:rPr>
          <w:rFonts w:eastAsia="Amiri" w:cs="Amiri" w:ascii="Amiri" w:hAnsi="Amiri"/>
          <w:color w:val="111111"/>
          <w:sz w:val="28"/>
          <w:szCs w:val="28"/>
          <w:rtl w:val="true"/>
          <w:lang w:bidi="ar-SA"/>
        </w:rPr>
        <w:t xml:space="preserve">. </w:t>
      </w:r>
      <w:bookmarkStart w:id="966" w:name="pg10211_93661"/>
    </w:p>
    <w:p>
      <w:pPr>
        <w:pStyle w:val="BookText"/>
        <w:rPr/>
      </w:pPr>
      <w:bookmarkEnd w:id="966"/>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التمتع أفضل</w:t>
      </w:r>
      <w:r>
        <w:rPr>
          <w:rFonts w:eastAsia="IRNazanin" w:cs="IRNazanin"/>
          <w:color w:val="111111"/>
          <w:sz w:val="28"/>
          <w:szCs w:val="28"/>
          <w:rtl w:val="true"/>
          <w:lang w:bidi="fa-IR"/>
        </w:rPr>
        <w:t>.</w:t>
      </w:r>
    </w:p>
    <w:p>
      <w:pPr>
        <w:pStyle w:val="Heading3"/>
        <w:numPr>
          <w:ilvl w:val="2"/>
          <w:numId w:val="1"/>
        </w:numPr>
        <w:rPr/>
      </w:pPr>
      <w:bookmarkStart w:id="967" w:name="__RefHeading___Toc2570380_1067777946"/>
      <w:bookmarkStart w:id="968" w:name="_Toc365"/>
      <w:bookmarkEnd w:id="967"/>
      <w:r>
        <w:rPr>
          <w:rtl w:val="true"/>
        </w:rPr>
        <w:t>دم التمتع نسك</w:t>
      </w:r>
      <w:bookmarkEnd w:id="9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التمتع نسك، وبه قال أبو حنيفة وأصحابه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جبران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قوله 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لكم فيها خيرا فاذكروا اسم اللّه عليها صواف فإذا وجبت جنوبها 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أنها من الشعائر، وأمرنا بالأكل، فلو كان دم جبران لما أمرنا بالأكل منها</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2570382_1067777946"/>
      <w:bookmarkStart w:id="970" w:name="_Toc366"/>
      <w:bookmarkEnd w:id="969"/>
      <w:r>
        <w:rPr>
          <w:rtl w:val="true"/>
        </w:rPr>
        <w:t>المتمتع إذا أحرم بالحج لزمه دم</w:t>
      </w:r>
      <w:bookmarkEnd w:id="9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أحرم بالحج من مكة لزمه دم بلا خلاف، فإن أتى الميقات وأحرم منه لم يسقط عنه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جميع الفقهاء يسقط عنه الدم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فإنه إذا فعل ما قلناه برئت ذمته بلا خلاف، وإذا لم يفعل فيه خلاف</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2570384_1067777946"/>
      <w:bookmarkStart w:id="972" w:name="_Toc367"/>
      <w:bookmarkEnd w:id="971"/>
      <w:r>
        <w:rPr>
          <w:rtl w:val="true"/>
        </w:rPr>
        <w:t>في جواز فسخ إحرام الحج</w:t>
      </w:r>
      <w:bookmarkEnd w:id="9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ودخل مكة، جاز أن يفسخه ويجعله عمرة، ويتمتع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وقالوا إن هذا منسوخ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التي رويناها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973" w:name="pg10211_93662"/>
    </w:p>
    <w:p>
      <w:pPr>
        <w:pStyle w:val="BookText"/>
        <w:rPr/>
      </w:pPr>
      <w:bookmarkEnd w:id="973"/>
      <w:r>
        <w:rPr>
          <w:rFonts w:ascii="Amiri" w:hAnsi="Amiri" w:eastAsia="Amiri" w:cs="Amiri"/>
          <w:color w:val="111111"/>
          <w:sz w:val="28"/>
          <w:sz w:val="28"/>
          <w:szCs w:val="28"/>
          <w:rtl w:val="true"/>
          <w:lang w:bidi="ar-SA"/>
        </w:rPr>
        <w:t>وأيضا لا خلاف إن ما قلناه هو الذي أمر به النبي صلى اللّه عليه وآله أصحابه، وقال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يسق هديا فليحل وليجعلها عمرة </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وروى ذلك جابر وغيره بلا خلاف في ذلك، وهذا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النسخ فعليه الدلالة، وما يدعى في هذا الباب خبر واحد لا ينسخ فيه المعلوم</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570386_1067777946"/>
      <w:bookmarkStart w:id="975" w:name="_Toc368"/>
      <w:bookmarkEnd w:id="974"/>
      <w:r>
        <w:rPr>
          <w:rtl w:val="true"/>
        </w:rPr>
        <w:t>حكم من أتی بالحرام في غير أشهر الحجّ</w:t>
      </w:r>
      <w:bookmarkEnd w:id="9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بالإحرام في غير أشهر الحج، وفعل بقية أفعال العمرة في أشهر الحج لا يكون متمتعا، ولا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الدم كما قلناه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يلزمه دم التمتع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جاوز الميقات محرما بعمرته في أشهر الحج لزمه دم، وأن جاوزه في غير أشهر الحج فلا دم عليه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مثل قولنا، لأن ما قبل الميقات عندنا لا يعتد به، والمراعى أن يحرم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من شرط العمرة التي يتمتع بها أن تقع في أشهر الحج، فإذا فعل الإحرام في غيرها لم يفعل جميع العمرة فيها، فمن أجاز ذلك وواجب عليه الدم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2570388_1067777946"/>
      <w:bookmarkStart w:id="977" w:name="_Toc369"/>
      <w:bookmarkEnd w:id="976"/>
      <w:r>
        <w:rPr>
          <w:rtl w:val="true"/>
        </w:rPr>
        <w:t>إذا أحرم المتمتع من مكة بالحج</w:t>
      </w:r>
      <w:bookmarkEnd w:id="97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المتمتع من مكة بالحج، ومضى إلى الميقات، ثم مضى منه إلى عرفات لم يسقط عنه الدم</w:t>
      </w:r>
      <w:r>
        <w:rPr>
          <w:rFonts w:eastAsia="Amiri" w:cs="Amiri" w:ascii="Amiri" w:hAnsi="Amiri"/>
          <w:color w:val="111111"/>
          <w:sz w:val="28"/>
          <w:szCs w:val="28"/>
          <w:rtl w:val="true"/>
          <w:lang w:bidi="ar-SA"/>
        </w:rPr>
        <w:t xml:space="preserve">. </w:t>
      </w:r>
      <w:bookmarkStart w:id="978" w:name="pg10211_93663"/>
    </w:p>
    <w:p>
      <w:pPr>
        <w:pStyle w:val="BookText"/>
        <w:rPr/>
      </w:pPr>
      <w:bookmarkEnd w:id="978"/>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مضى إلى عرفات لزمه دم قولا واحدا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مضى إلى الميقات، ثم منه إلى عرفات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دم </w:t>
      </w:r>
      <w:r>
        <w:rPr>
          <w:rStyle w:val="FootnoteAnchor"/>
          <w:rtl w:val="true"/>
        </w:rPr>
        <w:footnoteReference w:id="1333"/>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Style w:val="FootnoteAnchor"/>
          <w:rtl w:val="true"/>
        </w:rPr>
        <w:footnoteReference w:id="1334"/>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ولم يفرق، فمن خصه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2570390_1067777946"/>
      <w:bookmarkStart w:id="980" w:name="_Toc370"/>
      <w:bookmarkEnd w:id="979"/>
      <w:r>
        <w:rPr>
          <w:rtl w:val="true"/>
        </w:rPr>
        <w:t>حكم من أحرم بالتمتع بعد الميقات ولا يمكنه الرجوع</w:t>
      </w:r>
      <w:bookmarkEnd w:id="9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بالتمتع بعد الميقات ولا يمكنه الرجوع صحت متعته، ولزمه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دم التمتع، لكن يلزمه دم لأنه ترك الإحرام من الميقات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المصادر المتقدمة إذا أمكنه الرجوع إلى الميقات سقط عنه الدم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يراع إمكان الرجوع ولا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570392_1067777946"/>
      <w:bookmarkStart w:id="982" w:name="_Toc371"/>
      <w:bookmarkEnd w:id="981"/>
      <w:r>
        <w:rPr>
          <w:rtl w:val="true"/>
        </w:rPr>
        <w:t>نية التمتع لا بد منها</w:t>
      </w:r>
      <w:bookmarkEnd w:id="9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التمتع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إلى النية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والتمتع عبادة، ولا تكون العبادة، ولا تكون العبادة على وجه الإخلاص إلا بالنية</w:t>
      </w:r>
      <w:r>
        <w:rPr>
          <w:rFonts w:eastAsia="Amiri" w:cs="Amiri" w:ascii="Amiri" w:hAnsi="Amiri"/>
          <w:color w:val="111111"/>
          <w:sz w:val="28"/>
          <w:szCs w:val="28"/>
          <w:rtl w:val="true"/>
          <w:lang w:bidi="ar-SA"/>
        </w:rPr>
        <w:t xml:space="preserve">. </w:t>
      </w:r>
      <w:bookmarkStart w:id="983" w:name="pg10211_93664"/>
    </w:p>
    <w:p>
      <w:pPr>
        <w:pStyle w:val="BookText"/>
        <w:rPr/>
      </w:pPr>
      <w:bookmarkEnd w:id="983"/>
      <w:r>
        <w:rPr>
          <w:rFonts w:ascii="Amiri" w:hAnsi="Amiri" w:eastAsia="Amiri" w:cs="Amiri"/>
          <w:color w:val="111111"/>
          <w:sz w:val="28"/>
          <w:sz w:val="28"/>
          <w:szCs w:val="28"/>
          <w:rtl w:val="true"/>
          <w:lang w:bidi="ar-SA"/>
        </w:rPr>
        <w:t>وأيضا فلا خلاف أنه إذا نوى، أن تمتعه صحيح، وإذا لم ينو لا دليل على صحته</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2570394_1067777946"/>
      <w:bookmarkStart w:id="985" w:name="_Toc372"/>
      <w:bookmarkEnd w:id="984"/>
      <w:r>
        <w:rPr>
          <w:rtl w:val="true"/>
        </w:rPr>
        <w:t>فرض المكي القران والافراد</w:t>
      </w:r>
      <w:bookmarkEnd w:id="9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المكي ومن كان من حاضري المسجد الحرام القران والإفراد، فإن تمتع سقط عنه الفرض، ولم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تمتعه وقرانه وليس عليه دم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التمتع والقران، فإن خالف وتمتع فعليه دم المخالفة دون التمتع والقران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الهدي لا يلزم إلا من لم يكن من حاضري المسجد، ويجب أن يكون قوله ذلك راجعا إلى الهدي لا إلى التمتع، لأنه يجري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درهم، ذلك لمن لم يكن غاصبا في أن ذلك يرجع إلى الجزاء دون الشرط، ولو قلناه أنه راجع إليهما وقلنا إنه لا يصح منهم التمتع أصلا لكان قويا</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2570396_1067777946"/>
      <w:bookmarkStart w:id="987" w:name="_Toc373"/>
      <w:bookmarkEnd w:id="986"/>
      <w:r>
        <w:rPr>
          <w:rtl w:val="true"/>
        </w:rPr>
        <w:t>التمتع فرض من ليس من حاضري المسجد الحرام</w:t>
      </w:r>
      <w:bookmarkEnd w:id="9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من حاضري المسجد الحرام فرضه التمتع، فإن أفرد أو قرن مع الاختيار لم تبرأ ذمته، ولم تسقط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 إنها تسقط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44"/>
      </w:r>
      <w:r>
        <w:rPr>
          <w:rFonts w:ascii="Amiri" w:hAnsi="Amiri" w:eastAsia="Amiri" w:cs="Amiri"/>
          <w:color w:val="111111"/>
          <w:sz w:val="28"/>
          <w:sz w:val="28"/>
          <w:szCs w:val="28"/>
          <w:rtl w:val="true"/>
          <w:lang w:bidi="ar-SA"/>
        </w:rPr>
        <w:t xml:space="preserve">وأيضا فذمته مشغولة بحجة الإسلام </w:t>
      </w:r>
      <w:bookmarkStart w:id="988" w:name="pg10211_93665"/>
    </w:p>
    <w:p>
      <w:pPr>
        <w:pStyle w:val="BookText"/>
        <w:rPr/>
      </w:pPr>
      <w:bookmarkEnd w:id="988"/>
      <w:r>
        <w:rPr>
          <w:rFonts w:ascii="Amiri" w:hAnsi="Amiri" w:eastAsia="Amiri" w:cs="Amiri"/>
          <w:color w:val="111111"/>
          <w:sz w:val="28"/>
          <w:sz w:val="28"/>
          <w:szCs w:val="28"/>
          <w:rtl w:val="true"/>
          <w:lang w:bidi="ar-SA"/>
        </w:rPr>
        <w:t>بلا خلاف، وإذا تمتع برئت ذمته بلا خلاف، وإذا أفرد أو قرن فليس على براءة ذمته دليل</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2570398_1067777946"/>
      <w:bookmarkStart w:id="990" w:name="_Toc374"/>
      <w:bookmarkEnd w:id="989"/>
      <w:r>
        <w:rPr>
          <w:rtl w:val="true"/>
        </w:rPr>
        <w:t>وجوب الدم علی من أحرم بالحجّ متمتعاً</w:t>
      </w:r>
      <w:bookmarkEnd w:id="9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متمتعا وجب عليه الدم إذا أهل بالحج، ويستقر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حتى يقف بعرفة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حتى يرمي جمرة العقبة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فجعل الحج غاية لوجوب الهدي، والغاية وجود أول الحج دون إكماله يدل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كانت الغاية دخول أول الليل دون إكماله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الناس على عهد الرسول صلى اللّه عليه وآله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معه هدي فإذا أهل بالحج فليهد ومن لم يكن معه هدي فليصم ثلاثة أيام في الحج وسبعة إذا رجع إلى أهله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991" w:name="__RefHeading___Toc2570400_1067777946"/>
      <w:bookmarkStart w:id="992" w:name="_Toc375"/>
      <w:bookmarkEnd w:id="991"/>
      <w:r>
        <w:rPr>
          <w:rtl w:val="true"/>
        </w:rPr>
        <w:t>لا يجوز اخراج الهدي قبل الاحرام بالحج</w:t>
      </w:r>
      <w:bookmarkEnd w:id="9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إخراج الهدي قبل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ذلك، إذا تحلل من العمرة وقبل الإحرام بالحج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عليه قبل الإحرام بالحج بلا خلاف بيننا، فإخراج ما لم </w:t>
      </w:r>
      <w:bookmarkStart w:id="993" w:name="pg10211_93666"/>
    </w:p>
    <w:p>
      <w:pPr>
        <w:pStyle w:val="BookText"/>
        <w:rPr/>
      </w:pPr>
      <w:bookmarkEnd w:id="993"/>
      <w:r>
        <w:rPr>
          <w:rFonts w:ascii="Amiri" w:hAnsi="Amiri" w:eastAsia="Amiri" w:cs="Amiri"/>
          <w:color w:val="111111"/>
          <w:sz w:val="28"/>
          <w:sz w:val="28"/>
          <w:szCs w:val="28"/>
          <w:rtl w:val="true"/>
          <w:lang w:bidi="ar-SA"/>
        </w:rPr>
        <w:t>يجب عليه عما يجب عليه فيما بعد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2570402_1067777946"/>
      <w:bookmarkStart w:id="995" w:name="_Toc376"/>
      <w:bookmarkEnd w:id="994"/>
      <w:r>
        <w:rPr>
          <w:rtl w:val="true"/>
        </w:rPr>
        <w:t>إذا احرم بالحجّ وجب الهدي</w:t>
      </w:r>
      <w:bookmarkEnd w:id="9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وجب الهدي على ما قلناه، ولا يجوز له إخراجه إلى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بالحج يجوز له إخراجه قولا واحدا </w:t>
      </w:r>
      <w:r>
        <w:rPr>
          <w:rStyle w:val="FootnoteAnchor"/>
          <w:rtl w:val="true"/>
        </w:rPr>
        <w:footnoteReference w:id="1353"/>
      </w:r>
      <w:r>
        <w:rPr>
          <w:rFonts w:ascii="Amiri" w:hAnsi="Amiri" w:eastAsia="Amiri" w:cs="Amiri"/>
          <w:color w:val="111111"/>
          <w:sz w:val="28"/>
          <w:sz w:val="28"/>
          <w:szCs w:val="28"/>
          <w:rtl w:val="true"/>
          <w:lang w:bidi="ar-SA"/>
        </w:rPr>
        <w:t xml:space="preserve">، ولا يجوز قبل الإحلال من العمرة قولا واحدا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2570404_1067777946"/>
      <w:bookmarkStart w:id="997" w:name="_Toc377"/>
      <w:bookmarkEnd w:id="996"/>
      <w:r>
        <w:rPr>
          <w:rtl w:val="true"/>
        </w:rPr>
        <w:t>لا يجوز الصيام بدل الهدي اختيارا</w:t>
      </w:r>
      <w:bookmarkEnd w:id="9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الصيام بدل الهدي إلا بعد عدم الهدي، وعدم ثمنه، فإن عدمهما جاز له الصوم، وإن لم يحرم بالحج بأن يصوم يوما قبل التروية ويوم التروية ويوم عرفة، وقد روي رخصة في أول العشر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بالعمرة يجوز له الصيام إذا عدم الهدي ودخل وقته، ولا يزال كذلك إلى يوم النحر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الصيام إلا بعد الإحرام بالحج وعدم الهدي، ولا يجوز له الصوم قبل الإحرام بالحج قولا واحدا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 الاستحباب أن يكون آخره يوم التروية، ووقت الجواز أن يكون آخره يوم عرفة</w:t>
      </w:r>
      <w:r>
        <w:rPr>
          <w:rFonts w:eastAsia="Amiri" w:cs="Amiri" w:ascii="Amiri" w:hAnsi="Amiri"/>
          <w:color w:val="111111"/>
          <w:sz w:val="28"/>
          <w:szCs w:val="28"/>
          <w:rtl w:val="true"/>
          <w:lang w:bidi="ar-SA"/>
        </w:rPr>
        <w:t xml:space="preserve">. </w:t>
      </w:r>
      <w:bookmarkStart w:id="998" w:name="pg10211_93667"/>
    </w:p>
    <w:p>
      <w:pPr>
        <w:pStyle w:val="BookText"/>
        <w:rPr/>
      </w:pPr>
      <w:bookmarkEnd w:id="99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بين الطائفة أن الواجب أن يصوم الثلاثة أيام التي ذكرناها مع الاختيار، وأن الإحرام بالحج ينبغي أن يكون يوم التروية، فخرج من ذلك جواز الصوم قبل الإحرام بالحج</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2570406_1067777946"/>
      <w:bookmarkStart w:id="1000" w:name="_Toc378"/>
      <w:bookmarkEnd w:id="999"/>
      <w:r>
        <w:rPr>
          <w:rtl w:val="true"/>
        </w:rPr>
        <w:t>لا يجوز الصيام أيان التشريق في الحج</w:t>
      </w:r>
      <w:bookmarkEnd w:id="10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صيام أيام التشريق في الحج بدل الهدي في أكثر الروايات </w:t>
      </w:r>
      <w:r>
        <w:rPr>
          <w:rStyle w:val="FootnoteAnchor"/>
          <w:rtl w:val="true"/>
        </w:rPr>
        <w:footnoteReference w:id="1358"/>
      </w:r>
      <w:r>
        <w:rPr>
          <w:rFonts w:ascii="Amiri" w:hAnsi="Amiri" w:eastAsia="Amiri" w:cs="Amiri"/>
          <w:color w:val="111111"/>
          <w:sz w:val="28"/>
          <w:sz w:val="28"/>
          <w:szCs w:val="28"/>
          <w:rtl w:val="true"/>
          <w:lang w:bidi="ar-SA"/>
        </w:rPr>
        <w:t xml:space="preserve">، وعند المحصلين من أصحابنا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عليه السلام في الصحابة، وإليه ذهب أهل العراق، وبه قال الشافعي في الجديد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يصومها، وبه قال ابن عمر، وعائشة، في الفقهاء مالك وأحمد وإسحاق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بعض روايات أصحابنا ذلك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 صوم أيام التشريق محرم لمن كان بمنى، وأخبارنا في هذا المعنى قد أوردناها في الكتاب المقدم ذكره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أبو هريرة أن النبي صلى اللّه عليه وآله نهى عن صيام ستة أيام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الفطر، والأضحى، وأيام التشريق، واليوم الذي يشك فيه من رمضان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001" w:name="pg10211_93668"/>
    </w:p>
    <w:p>
      <w:pPr>
        <w:pStyle w:val="BookText"/>
        <w:rPr/>
      </w:pPr>
      <w:bookmarkEnd w:id="1001"/>
      <w:r>
        <w:rPr>
          <w:rFonts w:ascii="Amiri" w:hAnsi="Amiri" w:eastAsia="Amiri" w:cs="Amiri"/>
          <w:color w:val="111111"/>
          <w:sz w:val="28"/>
          <w:sz w:val="28"/>
          <w:szCs w:val="28"/>
          <w:rtl w:val="true"/>
          <w:lang w:bidi="ar-SA"/>
        </w:rPr>
        <w:t xml:space="preserve">وروى عمر وابن سليم </w:t>
      </w:r>
      <w:r>
        <w:rPr>
          <w:rStyle w:val="FootnoteAnchor"/>
          <w:rtl w:val="true"/>
        </w:rPr>
        <w:footnoteReference w:id="136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بمنى إذ أقبل علي بن أبي طالب عليه السلام على جمل أحمر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أيام أكل وشرب فلا يصومن أحد فيها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الحاكم في مستدركه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والذهبي في تلخيصه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مسعود بن الحكم الزرقي عن أمه أنها حدثته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علي بن أبي طالب رضي اللّه عنه على بغلة رسول اللّه صلى اللّه عليه وسلم البيضاء في شعب الأنصار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أيام صيام، إنها أيام أكل وشرب وذكر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أوردنا في الكتاب ما فيه كفاية من الأخبار من طرقنا، وأنهم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يصبح ليلة الحصبة صائما </w:t>
      </w:r>
      <w:r>
        <w:rPr>
          <w:rStyle w:val="FootnoteAnchor"/>
          <w:rtl w:val="true"/>
        </w:rPr>
        <w:footnoteReference w:id="1367"/>
      </w:r>
      <w:r>
        <w:rPr>
          <w:rFonts w:ascii="Amiri" w:hAnsi="Amiri" w:eastAsia="Amiri" w:cs="Amiri"/>
          <w:color w:val="111111"/>
          <w:sz w:val="28"/>
          <w:sz w:val="28"/>
          <w:szCs w:val="28"/>
          <w:rtl w:val="true"/>
          <w:lang w:bidi="ar-SA"/>
        </w:rPr>
        <w:t>، وهي بعد انقضاء أيام التشريق</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2570408_1067777946"/>
      <w:bookmarkStart w:id="1003" w:name="_Toc379"/>
      <w:bookmarkEnd w:id="1002"/>
      <w:r>
        <w:rPr>
          <w:rtl w:val="true"/>
        </w:rPr>
        <w:t>لا صوم في أيام التشريق</w:t>
      </w:r>
      <w:bookmarkEnd w:id="10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التطوع ولا صوما واجبا عليه ولا صوما نذره فيها بل يقضيها ولا صوما له به عادة في أيام التشريق، هذا إذا كان بمنى، فأما إذا كان في غيره من البلدان فلا بأس أن يصومهن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أصحاب الشافعي في غير صوم التمتع لا يجوز صومه على حال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وماله سبب كالنذر والقضاء أو وافق صوم يوم له به عادة، فعلى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صوم له سبب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فإن النهي عام عن صوم هذه الأيام </w:t>
      </w:r>
      <w:r>
        <w:rPr>
          <w:rStyle w:val="FootnoteAnchor"/>
          <w:rtl w:val="true"/>
        </w:rPr>
        <w:footnoteReference w:id="1371"/>
      </w:r>
      <w:r>
        <w:rPr>
          <w:rFonts w:ascii="IRNazanin" w:hAnsi="IRNazanin" w:eastAsia="IRNazanin"/>
          <w:color w:val="111111"/>
          <w:sz w:val="28"/>
          <w:sz w:val="28"/>
          <w:szCs w:val="28"/>
          <w:rtl w:val="true"/>
          <w:lang w:bidi="fa-IR"/>
        </w:rPr>
        <w:t xml:space="preserve">، </w:t>
      </w:r>
      <w:bookmarkStart w:id="1004" w:name="pg10211_93669"/>
    </w:p>
    <w:p>
      <w:pPr>
        <w:pStyle w:val="BookText"/>
        <w:rPr/>
      </w:pPr>
      <w:bookmarkEnd w:id="1004"/>
      <w:r>
        <w:rPr>
          <w:rFonts w:ascii="IRNazanin" w:hAnsi="IRNazanin" w:eastAsia="IRNazanin"/>
          <w:color w:val="111111"/>
          <w:sz w:val="28"/>
          <w:sz w:val="28"/>
          <w:szCs w:val="28"/>
          <w:rtl w:val="true"/>
          <w:lang w:bidi="fa-IR"/>
        </w:rPr>
        <w:t>فوجب حملها على عمومها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الفرق بين منى وغيرها من الأمصار فالمرجع فيه ما روته الطائفة فقط</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2570410_1067777946"/>
      <w:bookmarkStart w:id="1006" w:name="_Toc380"/>
      <w:bookmarkEnd w:id="1005"/>
      <w:r>
        <w:rPr>
          <w:rtl w:val="true"/>
        </w:rPr>
        <w:t>من تلبس باصوم ثم وجد الهدي</w:t>
      </w:r>
      <w:bookmarkEnd w:id="10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بالصوم ثم وجد الهدي، لم يجب عليه أن يعود إليه، وله المضي فيه وله الرجوع إلى الهدي بل هو الأفضل، وبه قال الشافعي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وجده وهو في صوم السبعة مثل ما قلناه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الثلاثة بطل صومه، وإن وجده بعد أن صام الثلاثة فإن كان ما أحل من إحرامه بطل صومه أيضا وعليه الهدي، وإن كان أحل من إحرامه فقد مضى صومه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مذهبه في كل كفارة على الترتيب متى وجد الرقبة وهو في الصوم فعليه أن يعود إلى الرقبة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المتيمم إذا وجد الماء بعد تلبسه بالصلاة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المزني في كل هذا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من عدم الهدي وثمنه كان فرضه الصوم، فإذا تلبس فقد دخل في فرضه، فمن أوجب عليه الانتقال إلى فرض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2570412_1067777946"/>
      <w:bookmarkStart w:id="1008" w:name="_Toc381"/>
      <w:bookmarkEnd w:id="1007"/>
      <w:r>
        <w:rPr>
          <w:rtl w:val="true"/>
        </w:rPr>
        <w:t>إذا أحرم بالحج ولم يصح، ثم وجد الهدي</w:t>
      </w:r>
      <w:bookmarkEnd w:id="10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ولم يصم، ثم وجد الهدي، لم يجز له الصوم ووجب عليه الهدي</w:t>
      </w:r>
      <w:r>
        <w:rPr>
          <w:rFonts w:eastAsia="Amiri" w:cs="Amiri" w:ascii="Amiri" w:hAnsi="Amiri"/>
          <w:color w:val="111111"/>
          <w:sz w:val="28"/>
          <w:szCs w:val="28"/>
          <w:rtl w:val="true"/>
          <w:lang w:bidi="ar-SA"/>
        </w:rPr>
        <w:t xml:space="preserve">. </w:t>
      </w:r>
      <w:bookmarkStart w:id="1009" w:name="pg10211_93670"/>
    </w:p>
    <w:p>
      <w:pPr>
        <w:pStyle w:val="BookText"/>
        <w:rPr/>
      </w:pPr>
      <w:bookmarkEnd w:id="1009"/>
      <w:r>
        <w:rPr>
          <w:rFonts w:ascii="Amiri" w:hAnsi="Amiri" w:eastAsia="Amiri" w:cs="Amiri"/>
          <w:color w:val="111111"/>
          <w:sz w:val="28"/>
          <w:sz w:val="28"/>
          <w:szCs w:val="28"/>
          <w:rtl w:val="true"/>
          <w:lang w:bidi="ar-SA"/>
        </w:rPr>
        <w:t>وللشافعي فيه ثلاثة أقوال مبنية على أقواله في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بحال الوجوب، فعلى هذا فرضه الصيام فإن أهدى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بأغلظ الأحوال، فعلى الوجهين يجب عليه الهدي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إذا أهدى برئت ذمته، وليس على 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صام برئت ذمته دليل</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570414_1067777946"/>
      <w:bookmarkStart w:id="1011" w:name="_Toc382"/>
      <w:bookmarkEnd w:id="1010"/>
      <w:r>
        <w:rPr>
          <w:rtl w:val="true"/>
        </w:rPr>
        <w:t>حكم من لم يصم الثلاثة أيام قبل النحر</w:t>
      </w:r>
      <w:bookmarkEnd w:id="10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إن يصم الثلاثة أيام التي قبل النحر، فلا يصوم أيام التشريق ويصوم بعدها، ويكون أداء إلى أن يهل المحرم، فإذا أهل المحرم فإن وقت الصوم قد فات، ووجب عليه الهدي واستقر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يصم إلى أن يجئ يوم النحر سقط الصوم، فلا يفعل أبدا، ويستقر الهدي في ذمته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قوله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أيام التشريق ويكون أداء، وبعدها يصومها ويكون قضاء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قوله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أيام التشريق ويصوم بعدها ويكون قضاء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 آخر مثل قول أبي حنيفة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1012" w:name="pg10211_93671"/>
    </w:p>
    <w:p>
      <w:pPr>
        <w:pStyle w:val="BookText"/>
        <w:rPr/>
      </w:pPr>
      <w:bookmarkEnd w:id="101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يصوم بعد أيام التشريق ولم يقولوا بأنه يكون قضاء، وتسميته بأنه قضاء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استقرار الهدي في ذمته بعد النحر فيحتاج إلى دلالة، واستقراره بعد المحرم فعليه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ثلاثة أيام في الحج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وروي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ذي الحجة </w:t>
      </w:r>
      <w:r>
        <w:rPr>
          <w:rStyle w:val="FootnoteAnchor"/>
          <w:rtl w:val="true"/>
        </w:rPr>
        <w:footnoteReference w:id="1384"/>
      </w:r>
      <w:r>
        <w:rPr>
          <w:rFonts w:ascii="Amiri" w:hAnsi="Amiri" w:eastAsia="Amiri" w:cs="Amiri"/>
          <w:color w:val="111111"/>
          <w:sz w:val="28"/>
          <w:sz w:val="28"/>
          <w:szCs w:val="28"/>
          <w:rtl w:val="true"/>
          <w:lang w:bidi="ar-SA"/>
        </w:rPr>
        <w:t>، فدل على ما قلناه، لأن هذا قد فاته صوم ذي الحجة</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2570416_1067777946"/>
      <w:bookmarkStart w:id="1014" w:name="_Toc383"/>
      <w:bookmarkEnd w:id="1013"/>
      <w:r>
        <w:rPr>
          <w:rtl w:val="true"/>
        </w:rPr>
        <w:t>صوم السبعة أيام بعد الرجوع إلى أهله</w:t>
      </w:r>
      <w:bookmarkEnd w:id="10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السبعة أيام لا يجوز إلا بعد أن يرجع إلى أهله، أو يصير بمقدار مسير الناس إلى أهله، أو يمضي عليه شهر ثم يصوم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أفعال الحج جاز له صوم السبعة قبل أن يأخذ في السير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الحرملة ونقله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الرجوع إلى أهله </w:t>
      </w:r>
      <w:r>
        <w:rPr>
          <w:rStyle w:val="FootnoteAnchor"/>
          <w:rtl w:val="true"/>
        </w:rPr>
        <w:footnoteReference w:id="1386"/>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أخذ في السير خارج مكة بعد فراغه من أفعال الحج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أصحابه من يجعل مثل قول أبي حنيفة القول الثاني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فإنهم فصلوا ما قلناه وبينوه، وقد أوردنا ما </w:t>
      </w:r>
      <w:bookmarkStart w:id="1015" w:name="pg10211_93672"/>
    </w:p>
    <w:p>
      <w:pPr>
        <w:pStyle w:val="BookText"/>
        <w:rPr/>
      </w:pPr>
      <w:bookmarkEnd w:id="1015"/>
      <w:r>
        <w:rPr>
          <w:rFonts w:ascii="Amiri" w:hAnsi="Amiri" w:eastAsia="Amiri" w:cs="Amiri"/>
          <w:color w:val="111111"/>
          <w:sz w:val="28"/>
          <w:sz w:val="28"/>
          <w:szCs w:val="28"/>
          <w:rtl w:val="true"/>
          <w:lang w:bidi="ar-SA"/>
        </w:rPr>
        <w:t xml:space="preserve">روى عنهم في الكتاب المقدم ذكره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وسبعة إذا رجعتم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فلا يخلو من أن يريد رجوعا عن أفعال الحج، أو عن وقته، أو الأخذ في السير أو الرجوع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أن يريد عن أفعاله لأنه إنما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أن يريد الوقت لأنه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زمان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أن يريد الأخذ في المسير لأنه ليس بالرجوع، والرجوع في الحقيقة الرجوع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السفر لا يجوز فيه الصيام عندنا على ما بيناه في كتاب الصوم، فلم يبق إلا أراد الرجوع إلى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عن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الهدي فليصم ثلاثة أيام وسبعة إذا رجع إلى أهله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016" w:name="__RefHeading___Toc2570418_1067777946"/>
      <w:bookmarkStart w:id="1017" w:name="_Toc384"/>
      <w:bookmarkEnd w:id="1016"/>
      <w:r>
        <w:rPr>
          <w:rtl w:val="true"/>
        </w:rPr>
        <w:t>صوم الثلاثة متتابعة والسبعة مخير فيها</w:t>
      </w:r>
      <w:bookmarkEnd w:id="10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يصم في مكة ولا في طريقه حتى عاد إلى وطنه، صام الثلاثة متتابعة والسبعة مخير فيها، ويجوز أن يصوم العشر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يفصل بين الثلاثة والسبعة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يفصل؟ له فيه خمسة أقوال،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وقدر المسافة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يفصل بينهما، </w:t>
      </w:r>
      <w:bookmarkStart w:id="1018" w:name="pg10211_93673"/>
    </w:p>
    <w:p>
      <w:pPr>
        <w:pStyle w:val="BookText"/>
        <w:rPr/>
      </w:pPr>
      <w:bookmarkEnd w:id="1018"/>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بينهما بيوم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فإيجاب الفصل بينهما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2570420_1067777946"/>
      <w:bookmarkStart w:id="1020" w:name="_Toc385"/>
      <w:bookmarkEnd w:id="1019"/>
      <w:r>
        <w:rPr>
          <w:rtl w:val="true"/>
        </w:rPr>
        <w:t>يستحب الاحرام بالحجّ يوم التروية</w:t>
      </w:r>
      <w:bookmarkEnd w:id="10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للمتمتع أن يحرم بالحج يوم التروية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395"/>
      </w:r>
      <w:r>
        <w:rPr>
          <w:rFonts w:ascii="Amiri" w:hAnsi="Amiri" w:eastAsia="Amiri" w:cs="Amiri"/>
          <w:color w:val="111111"/>
          <w:sz w:val="28"/>
          <w:sz w:val="28"/>
          <w:szCs w:val="28"/>
          <w:rtl w:val="true"/>
          <w:lang w:bidi="ar-SA"/>
        </w:rPr>
        <w:t>، سواء كان واجدا للهدي أو عادما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أن يحرم إذا أهل ذو الحجة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وقد ذكرنا أخبارهم في ذلك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2570422_1067777946"/>
      <w:bookmarkStart w:id="1022" w:name="_Toc386"/>
      <w:bookmarkEnd w:id="1021"/>
      <w:r>
        <w:rPr>
          <w:rtl w:val="true"/>
        </w:rPr>
        <w:t>إذا أفرد الحج عن نفسه</w:t>
      </w:r>
      <w:bookmarkEnd w:id="10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 الحج عن نفسه، فلما فرغ من الحج خرج إلى أدنى الحرم فاعتمر لنفسه ولم يعد إلى الميقات لا دم عليه، وكذا من تمتع ثم اعتمر بعد ذلك من أدنى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أفرد عن غيره أو تمتع أو قرن ثم اعتمر لنفسه من أدنى الحل كل هذا لا دم لتركه الإحرام من الميقات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أفرد غيره ثم اعتمر لنفسه من خارج الحرم دون الحل، قال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لو اعتمر من غيره ثم حج عن نفسه، فأحرم بالحج من جوف مكة فعلية دم لتركه الإحرام من الميقات، وعندنا أنه لا دم عليه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فمن ألزمها شيئا احتاج إلى دليل</w:t>
      </w:r>
      <w:r>
        <w:rPr>
          <w:rFonts w:eastAsia="Amiri" w:cs="Amiri" w:ascii="Amiri" w:hAnsi="Amiri"/>
          <w:color w:val="111111"/>
          <w:sz w:val="28"/>
          <w:szCs w:val="28"/>
          <w:rtl w:val="true"/>
          <w:lang w:bidi="ar-SA"/>
        </w:rPr>
        <w:t xml:space="preserve">. </w:t>
      </w:r>
      <w:bookmarkStart w:id="1023" w:name="pg10211_93674"/>
    </w:p>
    <w:p>
      <w:pPr>
        <w:pStyle w:val="Heading3"/>
        <w:numPr>
          <w:ilvl w:val="2"/>
          <w:numId w:val="1"/>
        </w:numPr>
        <w:rPr/>
      </w:pPr>
      <w:bookmarkStart w:id="1024" w:name="__RefHeading___Toc2570424_1067777946"/>
      <w:bookmarkStart w:id="1025" w:name="_Toc387"/>
      <w:bookmarkEnd w:id="1023"/>
      <w:bookmarkEnd w:id="1024"/>
      <w:r>
        <w:rPr>
          <w:rtl w:val="true"/>
        </w:rPr>
        <w:t>إذا أكمل المتمتع أفعال العمرة تحلل منها</w:t>
      </w:r>
      <w:bookmarkEnd w:id="10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 المتمتع أفعال العمرة، تحلل منها إذا لم يكن ساق الهدي، فإن كان لا يمكنه التحلل ولا يصح له التمتع ويكون قارنا على مذهبنا في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أفعال العمرة تحلل، سواء ساق الهدي أو لم يسق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معه هدي لم يحل من العمرة، لكنه يحرم بالحج ولا يحل حتى يحل منهما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خلاف أن النبي صلى اللّه عليه وآله لم يحل،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استقبلت من أمري ما استدبرت لما سقت الهدي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بطلان مذهب الشافعي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يحل على كل حال، لأن النبي صلى اللّه عليه وآله جعل العلة في ترك التحلل سياق الهدي ويدل على بطلان مذهب أبي حنيفة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بالحج، وإن لم يحل لأنه لو جاز ذلك لفعله النبي صلى اللّه عليه السلام وآله، وقد علمنا أنه لم يفعل، وإنما مضى على إحرامه الأول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شأن الناس حلوا ولم تحلل أنت من عمرتك؟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لبدت رأسي وقلدت هديي فلا أحل حتى أنحر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1026" w:name="pg10211_93675"/>
    </w:p>
    <w:p>
      <w:pPr>
        <w:pStyle w:val="Heading2"/>
        <w:numPr>
          <w:ilvl w:val="1"/>
          <w:numId w:val="1"/>
        </w:numPr>
        <w:rPr/>
      </w:pPr>
      <w:bookmarkStart w:id="1027" w:name="__RefHeading___Toc2570426_1067777946"/>
      <w:bookmarkStart w:id="1028" w:name="_Toc388"/>
      <w:bookmarkEnd w:id="1026"/>
      <w:bookmarkEnd w:id="1027"/>
      <w:r>
        <w:rPr>
          <w:rtl w:val="true"/>
        </w:rPr>
        <w:t>مسائل المواقيت</w:t>
      </w:r>
      <w:bookmarkEnd w:id="1028"/>
    </w:p>
    <w:p>
      <w:pPr>
        <w:pStyle w:val="Heading3"/>
        <w:numPr>
          <w:ilvl w:val="2"/>
          <w:numId w:val="1"/>
        </w:numPr>
        <w:rPr/>
      </w:pPr>
      <w:bookmarkStart w:id="1029" w:name="__RefHeading___Toc2570428_1067777946"/>
      <w:bookmarkStart w:id="1030" w:name="_Toc389"/>
      <w:bookmarkEnd w:id="1029"/>
      <w:r>
        <w:rPr>
          <w:rtl w:val="true"/>
        </w:rPr>
        <w:t>في مواقيت الحج</w:t>
      </w:r>
      <w:bookmarkEnd w:id="10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الأربعة لا خلاف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ويلملم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والجحفة، وذو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ذات عرق، فهو آخر ميقات أهل العراق، لأن أوله المسلخ، وأوسطه غمرة،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أن ذلك منصوص عليه من النبي صلى اللّه عليه وآله والأئمة عليهم السلام بالإجماع من الفرقة وأخبارهم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الفقهاء، فقد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طاووس، وأبو الشعثاء جابر بن زيد، وابن سيرين إلى أنه ثبت قياسا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يوقت رسول اللّه صلى اللّه عليه وآله ذات عرق، ولم يكن حينئذ أهل المشرق، فوقت الناس ذات عرق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الشعثاء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يوقت رسول اللّه صلى اللّه عليه وآله لأهل المشرق شيئا، فاتخذ الناس بحيال قرن ذات عرق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عمر بن الخطاب ذات عرق لأهل العراق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ذات عرق إلا بالنص،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سمعنا أنه وقت ذات عرق أو العقيق لأهل المشرق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إلا كما قال طاووس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1031" w:name="pg10211_93676"/>
    </w:p>
    <w:p>
      <w:pPr>
        <w:pStyle w:val="BookText"/>
        <w:rPr/>
      </w:pPr>
      <w:bookmarkEnd w:id="1031"/>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 النبي صلى اللّه عليه وآله نص في ذلك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القاسم بن محمد، عن عائشة أن النبي صلى اللّه عليه وآله وقت لأهل العراق ذات عرق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الزبير، عن جابر، عن النبي صلى اللّه عليه وآله أنه وقت لأهل المشرق ذات عرق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الإهلال لأهل المشرق من العقيق كان أحب إلي </w:t>
      </w:r>
      <w:r>
        <w:rPr>
          <w:rStyle w:val="FootnoteAnchor"/>
          <w:rtl w:val="true"/>
        </w:rPr>
        <w:footnoteReference w:id="1414"/>
      </w:r>
      <w:r>
        <w:rPr>
          <w:rFonts w:ascii="Amiri" w:hAnsi="Amiri" w:eastAsia="Amiri" w:cs="Amiri"/>
          <w:color w:val="111111"/>
          <w:sz w:val="28"/>
          <w:sz w:val="28"/>
          <w:szCs w:val="28"/>
          <w:rtl w:val="true"/>
          <w:lang w:bidi="ar-SA"/>
        </w:rPr>
        <w:t xml:space="preserve">وكذلك قال أصحابه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2570430_1067777946"/>
      <w:bookmarkStart w:id="1033" w:name="_Toc390"/>
      <w:bookmarkEnd w:id="1032"/>
      <w:r>
        <w:rPr>
          <w:rtl w:val="true"/>
        </w:rPr>
        <w:t>من جاوز الميقات مريدا لغير النسك</w:t>
      </w:r>
      <w:bookmarkEnd w:id="10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الميقات مريدا لغير النسك، ثم تجدد له إحرام بنسك رجع إلى الميقات مع الإمكان، وإلا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موضعه </w:t>
      </w:r>
      <w:r>
        <w:rPr>
          <w:rStyle w:val="FootnoteAnchor"/>
          <w:rtl w:val="true"/>
        </w:rPr>
        <w:footnoteReference w:id="1416"/>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توقيت النبي صلى اللّه عليه وآله المواقيت يدل على ذلك </w:t>
      </w:r>
      <w:r>
        <w:rPr>
          <w:rStyle w:val="FootnoteAnchor"/>
          <w:rtl w:val="true"/>
        </w:rPr>
        <w:footnoteReference w:id="1417"/>
      </w:r>
      <w:r>
        <w:rPr>
          <w:rFonts w:ascii="Amiri" w:hAnsi="Amiri" w:eastAsia="Amiri" w:cs="Amiri"/>
          <w:color w:val="111111"/>
          <w:sz w:val="28"/>
          <w:sz w:val="28"/>
          <w:szCs w:val="28"/>
          <w:rtl w:val="true"/>
          <w:lang w:bidi="ar-SA"/>
        </w:rPr>
        <w:t>، لأنه لو جاز الإحرام من موضعه لم يكن لذلك معنى</w:t>
      </w:r>
      <w:r>
        <w:rPr>
          <w:rFonts w:eastAsia="Amiri" w:cs="Amiri" w:ascii="Amiri" w:hAnsi="Amiri"/>
          <w:color w:val="111111"/>
          <w:sz w:val="28"/>
          <w:szCs w:val="28"/>
          <w:rtl w:val="true"/>
          <w:lang w:bidi="ar-SA"/>
        </w:rPr>
        <w:t xml:space="preserve">. </w:t>
      </w:r>
      <w:bookmarkStart w:id="1034" w:name="pg10211_93677"/>
    </w:p>
    <w:p>
      <w:pPr>
        <w:pStyle w:val="BookText"/>
        <w:rPr/>
      </w:pPr>
      <w:bookmarkEnd w:id="1034"/>
      <w:r>
        <w:rPr>
          <w:rFonts w:ascii="Amiri" w:hAnsi="Amiri" w:eastAsia="Amiri" w:cs="Amiri"/>
          <w:color w:val="111111"/>
          <w:sz w:val="28"/>
          <w:sz w:val="28"/>
          <w:szCs w:val="28"/>
          <w:rtl w:val="true"/>
          <w:lang w:bidi="ar-SA"/>
        </w:rPr>
        <w:t>وطريقة الاحتياط تقتضي ذلك، لأنه إذا فعل ما قلناه صح نسكه بلا خلاف، وإذا لم يفعل ففيه الخلاف</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2570432_1067777946"/>
      <w:bookmarkStart w:id="1036" w:name="_Toc391"/>
      <w:bookmarkEnd w:id="1035"/>
      <w:r>
        <w:rPr>
          <w:rtl w:val="true"/>
        </w:rPr>
        <w:t>حكم المجاور بمكة إذا أراد الحجّ أو العمرة</w:t>
      </w:r>
      <w:bookmarkEnd w:id="10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إذا أراد الحج أو العمرة خرج إلى ميقات أهله إن أمكنه، وإن لم يمكنه فمن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موضعه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2570434_1067777946"/>
      <w:bookmarkStart w:id="1038" w:name="_Toc392"/>
      <w:bookmarkEnd w:id="1037"/>
      <w:r>
        <w:rPr>
          <w:rtl w:val="true"/>
        </w:rPr>
        <w:t>حكم من جاوز الميقات محلا</w:t>
      </w:r>
      <w:bookmarkEnd w:id="10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الميقات محلا، فأحرم من موضعه وعاد إلى الميقات قبل التلبس بشئ من أفعال النسك أو بعده لا 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عوده بعد التلبس بشئ من أفعاله، مثل أن يكون طاف طواف الورود، وجب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التلبس لا دم عليه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الحسن البصري، وسعيد بن جبير، وأبو يوسف، ومحمد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وزفر، يستفز الدم عليه متى أحرم دونه، ولا ينفعه رجوعه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إليه ولبى فلا دم عليه، وإن لم يلب فعليه دم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039" w:name="pg10211_93678"/>
    </w:p>
    <w:p>
      <w:pPr>
        <w:pStyle w:val="BookText"/>
        <w:rPr/>
      </w:pPr>
      <w:bookmarkEnd w:id="103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وليس على وجوب وما قالوه دليل</w:t>
      </w:r>
      <w:r>
        <w:rPr>
          <w:rFonts w:eastAsia="Amiri" w:cs="Amiri" w:ascii="Amiri" w:hAnsi="Amiri"/>
          <w:color w:val="111111"/>
          <w:sz w:val="28"/>
          <w:szCs w:val="28"/>
          <w:rtl w:val="true"/>
          <w:lang w:bidi="ar-SA"/>
        </w:rPr>
        <w:t>.</w:t>
      </w:r>
    </w:p>
    <w:p>
      <w:pPr>
        <w:pStyle w:val="Heading2"/>
        <w:numPr>
          <w:ilvl w:val="1"/>
          <w:numId w:val="1"/>
        </w:numPr>
        <w:rPr/>
      </w:pPr>
      <w:bookmarkStart w:id="1040" w:name="__RefHeading___Toc2570436_1067777946"/>
      <w:bookmarkStart w:id="1041" w:name="_Toc393"/>
      <w:bookmarkEnd w:id="1040"/>
      <w:r>
        <w:rPr>
          <w:rtl w:val="true"/>
        </w:rPr>
        <w:t>آداب الاحرام</w:t>
      </w:r>
      <w:bookmarkEnd w:id="1041"/>
    </w:p>
    <w:p>
      <w:pPr>
        <w:pStyle w:val="Heading3"/>
        <w:numPr>
          <w:ilvl w:val="2"/>
          <w:numId w:val="1"/>
        </w:numPr>
        <w:rPr/>
      </w:pPr>
      <w:bookmarkStart w:id="1042" w:name="__RefHeading___Toc2570438_1067777946"/>
      <w:bookmarkStart w:id="1043" w:name="_Toc394"/>
      <w:bookmarkEnd w:id="1042"/>
      <w:r>
        <w:rPr>
          <w:rtl w:val="true"/>
        </w:rPr>
        <w:t>عدم جواز الاحرام قبل الميقات</w:t>
      </w:r>
      <w:bookmarkEnd w:id="10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قبل الميقات، فإن أحرم لم ينعقد إحرامه إلا أن يكون نذر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يحرم قبل الميقات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قول أبي حنيفة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من الميقات إلا أنه ينعقد قبله على كل حال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فالاحرام من الميقات مقطوع على صحته وانعقاده، وليس على انعقاده قبل الميقات دليل،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خلاف أن النبي صلى اللّه عليه وآله أحرم من الميقات، ولو كان يصح قبله أو كان فيه فضل لما تركه عليه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2570440_1067777946"/>
      <w:bookmarkStart w:id="1045" w:name="_Toc395"/>
      <w:bookmarkEnd w:id="1044"/>
      <w:r>
        <w:rPr>
          <w:rtl w:val="true"/>
        </w:rPr>
        <w:t>مواضع استحباب الغسل</w:t>
      </w:r>
      <w:bookmarkEnd w:id="10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عند الإحرام، وعند دخول مكة، وعند دخول المسجد الحرام، وعند دخول الكعبة، وعند الطواف، والوقوف بعرفة، والوقوف بالمشعر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للإحرام، ولدخول مكة، وللوقوف بعرفة، وللمبيت بالمزدلفة، ولرمي الجمار الثلاث، ولا يغسل لرمي جمرة العقبة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1046" w:name="pg10211_93679"/>
    </w:p>
    <w:p>
      <w:pPr>
        <w:pStyle w:val="BookText"/>
        <w:rPr/>
      </w:pPr>
      <w:bookmarkEnd w:id="1046"/>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 مواضع هذه السبع مواضع، ولطواف الزيارة، وطواف الوداع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ما ذكرناه مستحب بلا خلاف، والزائد عليه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2570442_1067777946"/>
      <w:bookmarkStart w:id="1048" w:name="_Toc396"/>
      <w:bookmarkEnd w:id="1047"/>
      <w:r>
        <w:rPr>
          <w:rtl w:val="true"/>
        </w:rPr>
        <w:t>يكره أن يتطيب للاحرام قبل الاحرام</w:t>
      </w:r>
      <w:bookmarkEnd w:id="10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يتطيب للإحرام قبل الإحرام إذا كانت تبقى رائحته إلى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يتطيب للإحرام، سواء كانت تبقى رائحته وعينه مثل الغالية والمسك، أو لا تبقى له عين وإنما تبقى له الرائحة كالبخور والعود والند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عبد اللّه بن الزبير، وابن عباس، ومعاوية، وسعد بن أبي وقاص، وأم حبيبة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وعائشة، وأبو حنيفة، وأبو يوسف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معهما حتى حج الرشيد </w:t>
      </w:r>
      <w:r>
        <w:rPr>
          <w:rStyle w:val="FootnoteAnchor"/>
          <w:rtl w:val="true"/>
        </w:rPr>
        <w:footnoteReference w:id="1431"/>
      </w:r>
      <w:r>
        <w:rPr>
          <w:rFonts w:ascii="Amiri" w:hAnsi="Amiri" w:eastAsia="Amiri" w:cs="Amiri"/>
          <w:color w:val="111111"/>
          <w:sz w:val="28"/>
          <w:sz w:val="28"/>
          <w:szCs w:val="28"/>
          <w:rtl w:val="true"/>
          <w:lang w:bidi="ar-SA"/>
        </w:rPr>
        <w:t xml:space="preserve">، فرأى الناس كلهم متطيبين </w:t>
      </w:r>
      <w:bookmarkStart w:id="1049" w:name="pg10211_93680"/>
    </w:p>
    <w:p>
      <w:pPr>
        <w:pStyle w:val="BookText"/>
        <w:rPr/>
      </w:pPr>
      <w:bookmarkEnd w:id="104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شنيع، فامتنع منه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مثل قولنا إنه يكره، فإن فعله فعليه أن يغتسل، وإن لم يفعل وأحرم على ما هو عليه فعليه الفدية </w:t>
      </w:r>
      <w:r>
        <w:rPr>
          <w:rStyle w:val="FootnoteAnchor"/>
          <w:rtl w:val="true"/>
        </w:rPr>
        <w:footnoteReference w:id="1433"/>
      </w:r>
      <w:r>
        <w:rPr>
          <w:rFonts w:ascii="IRNazanin" w:hAnsi="IRNazanin" w:eastAsia="IRNazanin"/>
          <w:color w:val="111111"/>
          <w:sz w:val="28"/>
          <w:sz w:val="28"/>
          <w:szCs w:val="28"/>
          <w:rtl w:val="true"/>
          <w:lang w:bidi="fa-IR"/>
        </w:rPr>
        <w:t xml:space="preserve">، وبه قال عطاء </w:t>
      </w:r>
      <w:r>
        <w:rPr>
          <w:rStyle w:val="FootnoteAnchor"/>
          <w:rtl w:val="true"/>
        </w:rPr>
        <w:footnoteReference w:id="1434"/>
      </w:r>
      <w:r>
        <w:rPr>
          <w:rFonts w:ascii="Amiri" w:hAnsi="Amiri" w:eastAsia="Amiri" w:cs="Amiri"/>
          <w:color w:val="111111"/>
          <w:sz w:val="28"/>
          <w:sz w:val="28"/>
          <w:szCs w:val="28"/>
          <w:rtl w:val="true"/>
          <w:lang w:bidi="ar-SA"/>
        </w:rPr>
        <w:t xml:space="preserve">، وروي ذلك عن عمر بن الخطاب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2570444_1067777946"/>
      <w:bookmarkStart w:id="1051" w:name="_Toc397"/>
      <w:bookmarkEnd w:id="1050"/>
      <w:r>
        <w:rPr>
          <w:rtl w:val="true"/>
        </w:rPr>
        <w:t>لا يستحب الترجيع في الأذان</w:t>
      </w:r>
      <w:bookmarkEnd w:id="1051"/>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أجمعت الأمة على أنه لا يجوز للمحرم الطيب، ولم يفصلوا بين استئنافه واستدامته، والنهي متناول للحالين، وطريقة الاحتياط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أخبارنا فهي أكثر من أن تحصى قد ذكرناها في الكتاب المقدم ذكره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صفوان بن يعلى بن منية </w:t>
      </w:r>
      <w:r>
        <w:rPr>
          <w:rStyle w:val="FootnoteAnchor"/>
          <w:rtl w:val="true"/>
        </w:rPr>
        <w:footnoteReference w:id="1437"/>
      </w:r>
      <w:r>
        <w:rPr>
          <w:rFonts w:ascii="Amiri" w:hAnsi="Amiri" w:eastAsia="Amiri" w:cs="Amiri"/>
          <w:color w:val="111111"/>
          <w:sz w:val="28"/>
          <w:sz w:val="28"/>
          <w:szCs w:val="28"/>
          <w:rtl w:val="true"/>
          <w:lang w:bidi="ar-SA"/>
        </w:rPr>
        <w:t xml:space="preserve">عن أبيه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وآله بالجعرانة </w:t>
      </w:r>
      <w:r>
        <w:rPr>
          <w:rStyle w:val="FootnoteAnchor"/>
          <w:rtl w:val="true"/>
        </w:rPr>
        <w:footnoteReference w:id="1439"/>
      </w:r>
      <w:r>
        <w:rPr>
          <w:rFonts w:ascii="Amiri" w:hAnsi="Amiri" w:eastAsia="Amiri" w:cs="Amiri"/>
          <w:color w:val="111111"/>
          <w:sz w:val="28"/>
          <w:sz w:val="28"/>
          <w:szCs w:val="28"/>
          <w:rtl w:val="true"/>
          <w:lang w:bidi="ar-SA"/>
        </w:rPr>
        <w:t xml:space="preserve">فأتاه رجل وعليه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جبة </w:t>
      </w:r>
      <w:r>
        <w:rPr>
          <w:rFonts w:eastAsia="Amiri" w:cs="Amiri" w:ascii="Amiri" w:hAnsi="Amiri"/>
          <w:color w:val="111111"/>
          <w:sz w:val="28"/>
          <w:szCs w:val="28"/>
          <w:rtl w:val="true"/>
          <w:lang w:bidi="ar-SA"/>
        </w:rPr>
        <w:t xml:space="preserve">- </w:t>
      </w:r>
      <w:bookmarkStart w:id="1052" w:name="pg10211_93681"/>
    </w:p>
    <w:p>
      <w:pPr>
        <w:pStyle w:val="BookText"/>
        <w:rPr/>
      </w:pPr>
      <w:bookmarkEnd w:id="1052"/>
      <w:r>
        <w:rPr>
          <w:rFonts w:ascii="Amiri" w:hAnsi="Amiri" w:eastAsia="Amiri" w:cs="Amiri"/>
          <w:color w:val="111111"/>
          <w:sz w:val="28"/>
          <w:sz w:val="28"/>
          <w:szCs w:val="28"/>
          <w:rtl w:val="true"/>
          <w:lang w:bidi="ar-SA"/>
        </w:rPr>
        <w:t xml:space="preserve">وهو متضمخ بالخلوق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وعليه ردع من 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أحرمت بالعمرة، وهذه علي؟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في حجك؟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أنزع هذه المقطعة فأغسل هذا الخلوق،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صانعا في حجتك فاصنعه في عمرتك </w:t>
      </w:r>
      <w:r>
        <w:rPr>
          <w:rStyle w:val="FootnoteAnchor"/>
          <w:rtl w:val="true"/>
        </w:rPr>
        <w:footnoteReference w:id="1440"/>
      </w:r>
      <w:r>
        <w:rPr>
          <w:rFonts w:ascii="Amiri" w:hAnsi="Amiri" w:eastAsia="Amiri" w:cs="Amiri"/>
          <w:color w:val="111111"/>
          <w:sz w:val="28"/>
          <w:sz w:val="28"/>
          <w:szCs w:val="28"/>
          <w:rtl w:val="true"/>
          <w:lang w:bidi="ar-SA"/>
        </w:rPr>
        <w:t>وهذا أمر يقتضي الوجوب</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2570446_1067777946"/>
      <w:bookmarkStart w:id="1054" w:name="_Toc398"/>
      <w:bookmarkEnd w:id="1053"/>
      <w:r>
        <w:rPr>
          <w:rtl w:val="true"/>
        </w:rPr>
        <w:t>وقت التلبية</w:t>
      </w:r>
      <w:bookmarkEnd w:id="10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يلبي عقيب إحرامه، والأفضل إذا علت راحلته البيداء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الأم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يحرم إذا انبعثت به راحلته إن كان راكبا، وإذا أخذ في السير إن كان راجلا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يهل خلف الصلاة نافلة كانت أو فريضة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الأخبار في الكتاب المقدم ذكره </w:t>
      </w:r>
      <w:r>
        <w:rPr>
          <w:rStyle w:val="FootnoteAnchor"/>
          <w:rtl w:val="true"/>
        </w:rPr>
        <w:footnoteReference w:id="1445"/>
      </w:r>
      <w:r>
        <w:rPr>
          <w:rFonts w:ascii="Amiri" w:hAnsi="Amiri" w:eastAsia="Amiri" w:cs="Amiri"/>
          <w:color w:val="111111"/>
          <w:sz w:val="28"/>
          <w:sz w:val="28"/>
          <w:szCs w:val="28"/>
          <w:rtl w:val="true"/>
          <w:lang w:bidi="ar-SA"/>
        </w:rPr>
        <w:t>فأما الراجل فالأفضل أن يلبي خلف صلاته كما قال أبو حنيفة والشافعي في القديم</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2570448_1067777946"/>
      <w:bookmarkStart w:id="1056" w:name="_Toc399"/>
      <w:bookmarkEnd w:id="1055"/>
      <w:r>
        <w:rPr>
          <w:rtl w:val="true"/>
        </w:rPr>
        <w:t>لا ينعقد الاحرام بمجرد النية</w:t>
      </w:r>
      <w:bookmarkEnd w:id="10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الإحرام بمجرد النية، بل لا بد أن يضاف إليها التلبية </w:t>
      </w:r>
      <w:bookmarkStart w:id="1057" w:name="pg10211_93682"/>
    </w:p>
    <w:p>
      <w:pPr>
        <w:pStyle w:val="BookText"/>
        <w:rPr/>
      </w:pPr>
      <w:bookmarkEnd w:id="1057"/>
      <w:r>
        <w:rPr>
          <w:rFonts w:ascii="Amiri" w:hAnsi="Amiri" w:eastAsia="Amiri" w:cs="Amiri"/>
          <w:color w:val="111111"/>
          <w:sz w:val="28"/>
          <w:sz w:val="28"/>
          <w:szCs w:val="28"/>
          <w:rtl w:val="true"/>
          <w:lang w:bidi="ar-SA"/>
        </w:rPr>
        <w:t>والسوق، أو الأشعار،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إلا بالتلبية أو سوق الهدي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مجرد النية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لا خلاف أن ما ذكرناه ينعقد به الإحرام، وما ذكروه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2570450_1067777946"/>
      <w:bookmarkStart w:id="1059" w:name="_Toc400"/>
      <w:bookmarkEnd w:id="1058"/>
      <w:r>
        <w:rPr>
          <w:rtl w:val="true"/>
        </w:rPr>
        <w:t>حكم من أحرم كاحرامفلان وتعيّن له</w:t>
      </w:r>
      <w:bookmarkEnd w:id="10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كإحرام فلان وتعين له ما أحرم به عمل عليه، وإن لم يعلم حج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قارنا </w:t>
      </w:r>
      <w:r>
        <w:rPr>
          <w:rStyle w:val="FootnoteAnchor"/>
          <w:rtl w:val="true"/>
        </w:rPr>
        <w:footnoteReference w:id="1448"/>
      </w:r>
      <w:r>
        <w:rPr>
          <w:rFonts w:ascii="Amiri" w:hAnsi="Amiri" w:eastAsia="Amiri" w:cs="Amiri"/>
          <w:color w:val="111111"/>
          <w:sz w:val="28"/>
          <w:sz w:val="28"/>
          <w:szCs w:val="28"/>
          <w:rtl w:val="true"/>
          <w:lang w:bidi="ar-SA"/>
        </w:rPr>
        <w:t>على ما يقولون في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ما يدعونه من القران لا يجوز، فإذا بطل ذلك فالاحتياط يقتضي أن يأتي بالحج متمتعا، لأنه يأتي بالحج والعمرة وتبرأ ذمته بيقين بلا خلاف</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2570452_1067777946"/>
      <w:bookmarkStart w:id="1061" w:name="_Toc401"/>
      <w:bookmarkEnd w:id="1060"/>
      <w:r>
        <w:rPr>
          <w:rtl w:val="true"/>
        </w:rPr>
        <w:t>حكم من أحرم ونسي بماذا أحرم</w:t>
      </w:r>
      <w:bookmarkEnd w:id="10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فنسي، فإن عرف أنه أحرم بشيئين ولم يعلم ما هما جعلهما عمرة، وإن نسي فلم يعلم بماذا أحرم منهما، أو لم يعلم هل بهما أو بأحدهما، مثل ذلك جعله عمرة ويتمتع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أحرم بشيئين ولم يعلم ما هما فهو قارن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يفسرونه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نسي فلم يعلم بماذا أحرم منهما، أو لم يعلم هل أهل بهما أو </w:t>
      </w:r>
      <w:bookmarkStart w:id="1062" w:name="pg10211_93683"/>
    </w:p>
    <w:p>
      <w:pPr>
        <w:pStyle w:val="BookText"/>
        <w:rPr/>
      </w:pPr>
      <w:bookmarkEnd w:id="1062"/>
      <w:r>
        <w:rPr>
          <w:rFonts w:ascii="Amiri" w:hAnsi="Amiri" w:eastAsia="Amiri" w:cs="Amiri"/>
          <w:color w:val="111111"/>
          <w:sz w:val="28"/>
          <w:sz w:val="28"/>
          <w:szCs w:val="28"/>
          <w:rtl w:val="true"/>
          <w:lang w:bidi="ar-SA"/>
        </w:rPr>
        <w:t>بأحدهما ففيها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الأم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التحري وعليه أن يقرن </w:t>
      </w:r>
      <w:r>
        <w:rPr>
          <w:rStyle w:val="FootnoteAnchor"/>
          <w:rtl w:val="true"/>
        </w:rPr>
        <w:footnoteReference w:id="1450"/>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لبى فنسي ما نواه فأحب إلي أن يقرن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القول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يتحرى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أن يكون إحرامه بالحج أو العمرة، فإن كان بالحج فقد بينا أنه يجوز له أن يفسخه إلى عمرة يتمتع بها، وإن كان بالعمرة فقد صحت العمرة على الوجهين، وإذا أحرم بالعمرة لا يمكنه أن يجعلها حجة مع القدرة على إتيان أفعال العمرة، فلهذا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عمرة على كل حال</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2570454_1067777946"/>
      <w:bookmarkStart w:id="1064" w:name="_Toc402"/>
      <w:bookmarkEnd w:id="1063"/>
      <w:r>
        <w:rPr>
          <w:rtl w:val="true"/>
        </w:rPr>
        <w:t>التلبية فريضة ورفع الصوت بها سنة</w:t>
      </w:r>
      <w:bookmarkEnd w:id="10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فريضة، ورفع الصوت بها سنة، لم أجد أحدا ذكر كونها فرضا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w:t>
      </w:r>
      <w:r>
        <w:rPr>
          <w:rStyle w:val="FootnoteAnchor"/>
          <w:rtl w:val="true"/>
        </w:rPr>
        <w:footnoteReference w:id="1453"/>
      </w:r>
      <w:r>
        <w:rPr>
          <w:rFonts w:ascii="Amiri" w:hAnsi="Amiri" w:eastAsia="Amiri" w:cs="Amiri"/>
          <w:color w:val="111111"/>
          <w:sz w:val="28"/>
          <w:sz w:val="28"/>
          <w:szCs w:val="28"/>
          <w:rtl w:val="true"/>
          <w:lang w:bidi="ar-SA"/>
        </w:rPr>
        <w:t>، ولم يذكروا خلافا، وكلهم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بها سنة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علي عليه السلام على ما حكوه عنه، وابن عمر، وعائشة، وعطاء، وطاووس، ومجاهد، والنخعي، ومالك، وأحمد، وإسحاق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065" w:name="pg10211_93684"/>
    </w:p>
    <w:p>
      <w:pPr>
        <w:pStyle w:val="BookText"/>
        <w:rPr/>
      </w:pPr>
      <w:bookmarkEnd w:id="106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الواردة المتضمنة للأمر بالتلبية </w:t>
      </w:r>
      <w:r>
        <w:rPr>
          <w:rStyle w:val="FootnoteAnchor"/>
          <w:rtl w:val="true"/>
        </w:rPr>
        <w:footnoteReference w:id="1456"/>
      </w:r>
      <w:r>
        <w:rPr>
          <w:rFonts w:ascii="Amiri" w:hAnsi="Amiri" w:eastAsia="Amiri" w:cs="Amiri"/>
          <w:color w:val="111111"/>
          <w:sz w:val="28"/>
          <w:sz w:val="28"/>
          <w:szCs w:val="28"/>
          <w:rtl w:val="true"/>
          <w:lang w:bidi="ar-SA"/>
        </w:rPr>
        <w:t>، وظاهرها يقتضي الوجوب، وطريقة الاحتياط تقتضيه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خلاد بن السائب </w:t>
      </w:r>
      <w:r>
        <w:rPr>
          <w:rStyle w:val="FootnoteAnchor"/>
          <w:rtl w:val="true"/>
        </w:rPr>
        <w:footnoteReference w:id="1457"/>
      </w:r>
      <w:r>
        <w:rPr>
          <w:rFonts w:ascii="Amiri" w:hAnsi="Amiri" w:eastAsia="Amiri" w:cs="Amiri"/>
          <w:color w:val="111111"/>
          <w:sz w:val="28"/>
          <w:sz w:val="28"/>
          <w:szCs w:val="28"/>
          <w:rtl w:val="true"/>
          <w:lang w:bidi="ar-SA"/>
        </w:rPr>
        <w:t xml:space="preserve">عن أبيه </w:t>
      </w:r>
      <w:r>
        <w:rPr>
          <w:rStyle w:val="FootnoteAnchor"/>
          <w:rtl w:val="true"/>
        </w:rPr>
        <w:footnoteReference w:id="1458"/>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فأمرني أن آمر أصحابي أو من معي أن يرفعوا أصواتهم بالتلبية أو بالإهلال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وظاهر الأمر يقتضي الوجوب، ولو خلينا وظاهره لقلنا إن رفع الصوت أيضا واجب، لكن تركناه بدليل</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2570456_1067777946"/>
      <w:bookmarkStart w:id="1067" w:name="_Toc403"/>
      <w:bookmarkEnd w:id="1066"/>
      <w:r>
        <w:rPr>
          <w:rtl w:val="true"/>
        </w:rPr>
        <w:t>لايلبي في مسجد عرفة</w:t>
      </w:r>
      <w:bookmarkEnd w:id="10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في مسجد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ذلك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عليه أن يقطع التلبية يوم عرفة قبل الغروب، فإن حصل بعرفات بعدها هناك لم يجز له التلبية، وإن حصل قبل الزوال جاز له ذلك لعموم الأخبار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2570458_1067777946"/>
      <w:bookmarkStart w:id="1069" w:name="_Toc404"/>
      <w:bookmarkEnd w:id="1068"/>
      <w:r>
        <w:rPr>
          <w:rtl w:val="true"/>
        </w:rPr>
        <w:t>لا يلبي في حال الطواف</w:t>
      </w:r>
      <w:bookmarkEnd w:id="10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في حال الطواف لا خفيا ولا معلنا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 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غير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لكنه يخفض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070" w:name="pg10211_93685"/>
    </w:p>
    <w:p>
      <w:pPr>
        <w:pStyle w:val="BookText"/>
        <w:rPr/>
      </w:pPr>
      <w:bookmarkEnd w:id="107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أنه يجب على المتمتع أن يقطع التلبية عند مشاهدة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عنهم عليهم السلام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يطوفون ويسعون ويلبون، وكلما طافوا أحلوا، وكلما لبوا عقدوا، فيخرجون لا محلين ولا محرمين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وري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يلبي الطائف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ما رأيت أحدا يلبي وهو يطوف إلا عطاء بن السائب </w:t>
      </w:r>
      <w:r>
        <w:rPr>
          <w:rStyle w:val="FootnoteAnchor"/>
          <w:rtl w:val="true"/>
        </w:rPr>
        <w:footnoteReference w:id="1466"/>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فالدلالة من قوله أنه إجماع، لأنه لا مخالف له</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2570460_1067777946"/>
      <w:bookmarkStart w:id="1072" w:name="_Toc405"/>
      <w:bookmarkEnd w:id="1071"/>
      <w:r>
        <w:rPr>
          <w:rtl w:val="true"/>
        </w:rPr>
        <w:t>في صيغة التلبية</w:t>
      </w:r>
      <w:bookmarkEnd w:id="10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الأربعة لا خلاف في جواز فعلها على خلاف بيننا و بينهم في كونها فرضا أو نفلا، وما زاد عليها عندنا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عليها مباح، وليس بمستحب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أصحاب أبي حنيفة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مكروهة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فأما الألفاظ المخصوصة التي رواه أصحابنا من قوله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Style w:val="FootnoteAnchor"/>
          <w:rtl w:val="true"/>
        </w:rPr>
        <w:footnoteReference w:id="1470"/>
      </w:r>
      <w:r>
        <w:rPr>
          <w:rFonts w:ascii="Amiri" w:hAnsi="Amiri" w:eastAsia="Amiri" w:cs="Amiri"/>
          <w:color w:val="111111"/>
          <w:sz w:val="28"/>
          <w:sz w:val="28"/>
          <w:szCs w:val="28"/>
          <w:rtl w:val="true"/>
          <w:lang w:bidi="ar-SA"/>
        </w:rPr>
        <w:t>فلم يعرفها أحد من الفقهاء</w:t>
      </w:r>
      <w:r>
        <w:rPr>
          <w:rFonts w:eastAsia="Amiri" w:cs="Amiri" w:ascii="Amiri" w:hAnsi="Amiri"/>
          <w:color w:val="111111"/>
          <w:sz w:val="28"/>
          <w:szCs w:val="28"/>
          <w:rtl w:val="true"/>
          <w:lang w:bidi="ar-SA"/>
        </w:rPr>
        <w:t xml:space="preserve">. </w:t>
      </w:r>
      <w:bookmarkStart w:id="1073" w:name="pg10211_93686"/>
    </w:p>
    <w:p>
      <w:pPr>
        <w:pStyle w:val="Heading2"/>
        <w:numPr>
          <w:ilvl w:val="1"/>
          <w:numId w:val="1"/>
        </w:numPr>
        <w:rPr/>
      </w:pPr>
      <w:bookmarkStart w:id="1074" w:name="__RefHeading___Toc2570462_1067777946"/>
      <w:bookmarkStart w:id="1075" w:name="_Toc406"/>
      <w:bookmarkEnd w:id="1073"/>
      <w:bookmarkEnd w:id="1074"/>
      <w:r>
        <w:rPr>
          <w:rtl w:val="true"/>
        </w:rPr>
        <w:t>محرمات الاحرام ومكروهاته</w:t>
      </w:r>
      <w:bookmarkEnd w:id="1075"/>
    </w:p>
    <w:p>
      <w:pPr>
        <w:pStyle w:val="Heading3"/>
        <w:numPr>
          <w:ilvl w:val="2"/>
          <w:numId w:val="1"/>
        </w:numPr>
        <w:rPr/>
      </w:pPr>
      <w:bookmarkStart w:id="1076" w:name="__RefHeading___Toc2570464_1067777946"/>
      <w:bookmarkStart w:id="1077" w:name="_Toc407"/>
      <w:bookmarkEnd w:id="1076"/>
      <w:r>
        <w:rPr>
          <w:rtl w:val="true"/>
        </w:rPr>
        <w:t>لا يجوز للمرأة لبس القفازين</w:t>
      </w:r>
      <w:bookmarkEnd w:id="10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لبس القفازين، وبه قال في الصحابة علي عليه السلام، وابن عمر، وعائشة، وعطاء، وطاووس، ومجاهد، والنخعي، ومالك، وأحمد، وإسحاق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وهو الأقوى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ذلك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والثوري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سعد بن أبي وقاص، فإنه أمر بناته أن يلبسن القفازين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أنها إذا لم تلبس يصح إحرامها ويكمل، ولا دليل على جواز لبس ذلك لها في حال الإحرام، فطريقة الاحتياط تقتضي تركهما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الليث بن سعد، عن نافع، عن ابن عمر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تنتقب المرأة الحرام، ولا تلبس القفازين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وهذا نص وعليه إجماع الفرقة، لا يختلفون فيه</w:t>
      </w:r>
      <w:r>
        <w:rPr>
          <w:rFonts w:eastAsia="Amiri" w:cs="Amiri" w:ascii="Amiri" w:hAnsi="Amiri"/>
          <w:color w:val="111111"/>
          <w:sz w:val="28"/>
          <w:szCs w:val="28"/>
          <w:rtl w:val="true"/>
          <w:lang w:bidi="ar-SA"/>
        </w:rPr>
        <w:t xml:space="preserve">. </w:t>
      </w:r>
      <w:bookmarkStart w:id="1078" w:name="pg10211_93687"/>
    </w:p>
    <w:p>
      <w:pPr>
        <w:pStyle w:val="Heading3"/>
        <w:numPr>
          <w:ilvl w:val="2"/>
          <w:numId w:val="1"/>
        </w:numPr>
        <w:rPr/>
      </w:pPr>
      <w:bookmarkStart w:id="1079" w:name="__RefHeading___Toc2570466_1067777946"/>
      <w:bookmarkStart w:id="1080" w:name="_Toc408"/>
      <w:bookmarkEnd w:id="1078"/>
      <w:bookmarkEnd w:id="1079"/>
      <w:r>
        <w:rPr>
          <w:rtl w:val="true"/>
        </w:rPr>
        <w:t>لايجوز للمرأة لبس القفازين</w:t>
      </w:r>
      <w:bookmarkEnd w:id="10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للمرأة أن تختضب للإحرام قصدا به الزينة، فإن قصدت به السنة لم تكن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ذلك </w:t>
      </w:r>
      <w:r>
        <w:rPr>
          <w:rStyle w:val="FootnoteAnchor"/>
          <w:rtl w:val="true"/>
        </w:rPr>
        <w:footnoteReference w:id="1477"/>
      </w:r>
      <w:r>
        <w:rPr>
          <w:rFonts w:ascii="Amiri" w:hAnsi="Amiri" w:eastAsia="Amiri" w:cs="Amiri"/>
          <w:color w:val="111111"/>
          <w:sz w:val="28"/>
          <w:sz w:val="28"/>
          <w:szCs w:val="28"/>
          <w:rtl w:val="true"/>
          <w:lang w:bidi="ar-SA"/>
        </w:rPr>
        <w:t>،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78"/>
      </w:r>
      <w:r>
        <w:rPr>
          <w:rFonts w:ascii="Amiri" w:hAnsi="Amiri" w:eastAsia="Amiri" w:cs="Amiri"/>
          <w:color w:val="111111"/>
          <w:sz w:val="28"/>
          <w:sz w:val="28"/>
          <w:szCs w:val="28"/>
          <w:rtl w:val="true"/>
          <w:lang w:bidi="ar-SA"/>
        </w:rPr>
        <w:t>، وطريقة الاحتياط تقتضيه، لأن مع تركه يتحقق كمال الإحرام، وليس على استحبابه مطلقا دليل</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2570468_1067777946"/>
      <w:bookmarkStart w:id="1082" w:name="_Toc409"/>
      <w:bookmarkEnd w:id="1081"/>
      <w:r>
        <w:rPr>
          <w:rtl w:val="true"/>
        </w:rPr>
        <w:t>من لا يجد النعلين لبس الخفين</w:t>
      </w:r>
      <w:bookmarkEnd w:id="10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يجد النعلين، لبس الخفين، وقطعهما حتى يكونا أسفل من الكعبين على جهتهما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عمر، وابن عمر، والنخعي، وعروة بن الزبير، والشافعي، وأبو حنيفة وعليه أهل العراق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وسعيد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القداح يلبسهما غير مقطوعين، ولا شئ عليه </w:t>
      </w:r>
      <w:r>
        <w:rPr>
          <w:rStyle w:val="FootnoteAnchor"/>
          <w:rtl w:val="true"/>
        </w:rPr>
        <w:footnoteReference w:id="1480"/>
      </w:r>
      <w:r>
        <w:rPr>
          <w:rFonts w:ascii="IRNazanin" w:hAnsi="IRNazanin" w:eastAsia="IRNazanin"/>
          <w:color w:val="111111"/>
          <w:sz w:val="28"/>
          <w:sz w:val="28"/>
          <w:szCs w:val="28"/>
          <w:rtl w:val="true"/>
          <w:lang w:bidi="fa-IR"/>
        </w:rPr>
        <w:t xml:space="preserve">وبه قال أحمد بن حنبل </w:t>
      </w:r>
      <w:r>
        <w:rPr>
          <w:rStyle w:val="FootnoteAnchor"/>
          <w:rtl w:val="true"/>
        </w:rPr>
        <w:footnoteReference w:id="1481"/>
      </w:r>
      <w:r>
        <w:rPr>
          <w:rFonts w:ascii="Amiri" w:hAnsi="Amiri" w:eastAsia="Amiri" w:cs="Amiri"/>
          <w:color w:val="111111"/>
          <w:sz w:val="28"/>
          <w:sz w:val="28"/>
          <w:szCs w:val="28"/>
          <w:rtl w:val="true"/>
          <w:lang w:bidi="ar-SA"/>
        </w:rPr>
        <w:t xml:space="preserve">وقد رواه أيضا أصحابنا </w:t>
      </w:r>
      <w:r>
        <w:rPr>
          <w:rStyle w:val="FootnoteAnchor"/>
          <w:rtl w:val="true"/>
        </w:rPr>
        <w:footnoteReference w:id="1482"/>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يلبسهما غير مقطوعين لا خلاف في كمال إحرامه، وإذا </w:t>
      </w:r>
      <w:bookmarkStart w:id="1083" w:name="pg10211_93688"/>
    </w:p>
    <w:p>
      <w:pPr>
        <w:pStyle w:val="BookText"/>
        <w:rPr/>
      </w:pPr>
      <w:bookmarkEnd w:id="1083"/>
      <w:r>
        <w:rPr>
          <w:rFonts w:ascii="Amiri" w:hAnsi="Amiri" w:eastAsia="Amiri" w:cs="Amiri"/>
          <w:color w:val="111111"/>
          <w:sz w:val="28"/>
          <w:sz w:val="28"/>
          <w:szCs w:val="28"/>
          <w:rtl w:val="true"/>
          <w:lang w:bidi="ar-SA"/>
        </w:rPr>
        <w:t>لبسهما كما هما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عمر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يجد نعلين فليلبس خفين وليقطعهما حتى يكونا أسفل من الكعبين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الرواية الأخرى فقد ذكرناها في الكتاب المقدم ذكره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2570470_1067777946"/>
      <w:bookmarkStart w:id="1085" w:name="_Toc410"/>
      <w:bookmarkEnd w:id="1084"/>
      <w:r>
        <w:rPr>
          <w:rtl w:val="true"/>
        </w:rPr>
        <w:t>حكم من كان معه نعلان وشمشك</w:t>
      </w:r>
      <w:bookmarkEnd w:id="10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نعلان وشمشك </w:t>
      </w:r>
      <w:r>
        <w:rPr>
          <w:rStyle w:val="FootnoteAnchor"/>
          <w:rtl w:val="true"/>
        </w:rPr>
        <w:footnoteReference w:id="1485"/>
      </w:r>
      <w:r>
        <w:rPr>
          <w:rFonts w:ascii="Amiri" w:hAnsi="Amiri" w:eastAsia="Amiri" w:cs="Amiri"/>
          <w:color w:val="111111"/>
          <w:sz w:val="28"/>
          <w:sz w:val="28"/>
          <w:szCs w:val="28"/>
          <w:rtl w:val="true"/>
          <w:lang w:bidi="ar-SA"/>
        </w:rPr>
        <w:t>لا يجوز له أن يلبس الشمشك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يلبس أيهما شاء </w:t>
      </w:r>
      <w:r>
        <w:rPr>
          <w:rStyle w:val="FootnoteAnchor"/>
          <w:rtl w:val="true"/>
        </w:rPr>
        <w:footnoteReference w:id="1486"/>
      </w:r>
      <w:r>
        <w:rPr>
          <w:rFonts w:ascii="Amiri" w:hAnsi="Amiri" w:eastAsia="Amiri" w:cs="Amiri"/>
          <w:color w:val="111111"/>
          <w:sz w:val="28"/>
          <w:sz w:val="28"/>
          <w:szCs w:val="28"/>
          <w:rtl w:val="true"/>
          <w:lang w:bidi="ar-SA"/>
        </w:rPr>
        <w:t xml:space="preserve">وبه قال بعض أصحاب الشافعي </w:t>
      </w:r>
      <w:r>
        <w:rPr>
          <w:rStyle w:val="FootnoteAnchor"/>
          <w:rtl w:val="true"/>
        </w:rPr>
        <w:footnoteReference w:id="1487"/>
      </w:r>
      <w:r>
        <w:rPr>
          <w:rFonts w:ascii="Amiri" w:hAnsi="Amiri" w:eastAsia="Amiri" w:cs="Amiri"/>
          <w:color w:val="111111"/>
          <w:sz w:val="28"/>
          <w:sz w:val="28"/>
          <w:szCs w:val="28"/>
          <w:rtl w:val="true"/>
          <w:lang w:bidi="ar-SA"/>
        </w:rPr>
        <w:t>وقال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يلبسهما، فإن فعل افتدى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يلبسهما كمل إحرامه بلا خلاف، وإذا لبسهما ففي كماله خلاف، فالاحتياط يقتضي تركهما</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2570472_1067777946"/>
      <w:bookmarkStart w:id="1087" w:name="_Toc411"/>
      <w:bookmarkEnd w:id="1086"/>
      <w:r>
        <w:rPr>
          <w:rtl w:val="true"/>
        </w:rPr>
        <w:t>حكم من لبس الخفين المقطوعين مع وجود النعلين</w:t>
      </w:r>
      <w:bookmarkEnd w:id="10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الخفين المقطوعين مع وجود النعلين لزمه الفداء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منصوص الشافعي </w:t>
      </w:r>
      <w:r>
        <w:rPr>
          <w:rStyle w:val="FootnoteAnchor"/>
          <w:rtl w:val="true"/>
        </w:rPr>
        <w:footnoteReference w:id="1489"/>
      </w: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فدية عليه </w:t>
      </w:r>
      <w:r>
        <w:rPr>
          <w:rStyle w:val="FootnoteAnchor"/>
          <w:rtl w:val="true"/>
        </w:rPr>
        <w:footnoteReference w:id="1490"/>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1088" w:name="pg10211_93689"/>
    </w:p>
    <w:p>
      <w:pPr>
        <w:pStyle w:val="BookText"/>
        <w:rPr/>
      </w:pPr>
      <w:bookmarkEnd w:id="108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فإنه إذا كفر برئت ذمته بيقين، وإذا لم يفد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روي عنهم عليهم السلام من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لبس ما لا يحل له لبسه، أو أكل طعاما لا يحل له فعليه فدية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وذلك داخل فيه</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2570474_1067777946"/>
      <w:bookmarkStart w:id="1090" w:name="_Toc412"/>
      <w:bookmarkEnd w:id="1089"/>
      <w:r>
        <w:rPr>
          <w:rtl w:val="true"/>
        </w:rPr>
        <w:t>حكم من الميرز و وجد سراويلاً</w:t>
      </w:r>
      <w:bookmarkEnd w:id="10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يجد ميزرا ووجد سراويلا لبسه، ولا فدية عليه، ولا يلزمه 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والشافعي، والثوري، وأحمد بن حنبل، وأبو ثور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ذلك، فإن فعل فعليه الفداء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يلبسه بحال، فإذا عدم الأزار لبسه مفتوقا، فإن لبسه غير مفتوق فعليه الفداء </w:t>
      </w:r>
      <w:r>
        <w:rPr>
          <w:rStyle w:val="FootnoteAnchor"/>
          <w:rtl w:val="true"/>
        </w:rPr>
        <w:footnoteReference w:id="1495"/>
      </w:r>
      <w:r>
        <w:rPr>
          <w:rFonts w:ascii="Amiri" w:hAnsi="Amiri" w:eastAsia="Amiri" w:cs="Amiri"/>
          <w:color w:val="111111"/>
          <w:sz w:val="28"/>
          <w:sz w:val="28"/>
          <w:szCs w:val="28"/>
          <w:rtl w:val="true"/>
          <w:lang w:bidi="ar-SA"/>
        </w:rPr>
        <w:t xml:space="preserve">وربما ذكر أصحابه جواز لبسه عند عدم الأزار، وإذا لبسه فعليه الفداء </w:t>
      </w:r>
      <w:r>
        <w:rPr>
          <w:rStyle w:val="FootnoteAnchor"/>
          <w:rtl w:val="true"/>
        </w:rPr>
        <w:footnoteReference w:id="1496"/>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الكتاب المذكور من الأخبار، وأنهم قالوا لا بأس بلبسه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يذكروا فتقه، ولا وجوب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2570476_1067777946"/>
      <w:bookmarkStart w:id="1092" w:name="_Toc413"/>
      <w:bookmarkEnd w:id="1091"/>
      <w:r>
        <w:rPr>
          <w:rtl w:val="true"/>
        </w:rPr>
        <w:t>حكم من لبس القباء</w:t>
      </w:r>
      <w:bookmarkEnd w:id="10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القباء، فإن أدخل كتفيه فيه ولم يدخل يديه في كميه </w:t>
      </w:r>
      <w:bookmarkStart w:id="1093" w:name="pg10211_93690"/>
    </w:p>
    <w:p>
      <w:pPr>
        <w:pStyle w:val="BookText"/>
        <w:rPr/>
      </w:pPr>
      <w:bookmarkEnd w:id="1093"/>
      <w:r>
        <w:rPr>
          <w:rFonts w:ascii="Amiri" w:hAnsi="Amiri" w:eastAsia="Amiri" w:cs="Amiri"/>
          <w:color w:val="111111"/>
          <w:sz w:val="28"/>
          <w:sz w:val="28"/>
          <w:szCs w:val="28"/>
          <w:rtl w:val="true"/>
          <w:lang w:bidi="ar-SA"/>
        </w:rPr>
        <w:t>ولا يلبسه مقلوبا كان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توشح به كالرداء لا شئ عليه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والقطع على تمام الإحرام وصحة نسكه إذا افتدى، وليس على قول من أسقطها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عمر،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المحرم القميص ولا الأقبية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2570478_1067777946"/>
      <w:bookmarkStart w:id="1095" w:name="_Toc414"/>
      <w:bookmarkEnd w:id="1094"/>
      <w:r>
        <w:rPr>
          <w:rtl w:val="true"/>
        </w:rPr>
        <w:t>لايجوز للمحرم لبس السواد</w:t>
      </w:r>
      <w:bookmarkEnd w:id="10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يكره أحد من الفقهاء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2570480_1067777946"/>
      <w:bookmarkStart w:id="1097" w:name="_Toc415"/>
      <w:bookmarkEnd w:id="1096"/>
      <w:r>
        <w:rPr>
          <w:rtl w:val="true"/>
        </w:rPr>
        <w:t>وجوب كشف الرأس عند الإحرام</w:t>
      </w:r>
      <w:bookmarkEnd w:id="10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كشف رأسه بلا خلاف، وكشف وجهه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علي عليه السلام، وعمر، وعثمان، وعبد الرحمن، وسعد بن أبي وقاص، وابن عباس، وابن الزبير، وزيد بن ثابت، وجابر، ومروان بن الحكم </w:t>
      </w:r>
      <w:r>
        <w:rPr>
          <w:rStyle w:val="FootnoteAnchor"/>
          <w:rtl w:val="true"/>
        </w:rPr>
        <w:footnoteReference w:id="1501"/>
      </w:r>
      <w:r>
        <w:rPr>
          <w:rFonts w:ascii="Amiri" w:hAnsi="Amiri" w:eastAsia="Amiri" w:cs="Amiri"/>
          <w:color w:val="111111"/>
          <w:sz w:val="28"/>
          <w:sz w:val="28"/>
          <w:szCs w:val="28"/>
          <w:rtl w:val="true"/>
          <w:lang w:bidi="ar-SA"/>
        </w:rPr>
        <w:t>ولا مخالف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والثوري، وأحمد وإسحاق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1098" w:name="pg10211_93691"/>
    </w:p>
    <w:p>
      <w:pPr>
        <w:pStyle w:val="BookText"/>
        <w:rPr/>
      </w:pPr>
      <w:bookmarkEnd w:id="1098"/>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كشف وجهه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الإباحة، فمن ادعى الحظر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2570482_1067777946"/>
      <w:bookmarkStart w:id="1100" w:name="_Toc416"/>
      <w:bookmarkEnd w:id="1099"/>
      <w:r>
        <w:rPr>
          <w:rtl w:val="true"/>
        </w:rPr>
        <w:t>حكم من حمل علی رأسه مكتلاً</w:t>
      </w:r>
      <w:bookmarkEnd w:id="11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على رأسه مكتلا أو غيره لزمه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وبه قال عطاء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روي فيمن غطى رأسه أن عليه الفدية </w:t>
      </w:r>
      <w:r>
        <w:rPr>
          <w:rStyle w:val="FootnoteAnchor"/>
          <w:rtl w:val="true"/>
        </w:rPr>
        <w:footnoteReference w:id="1506"/>
      </w:r>
      <w:r>
        <w:rPr>
          <w:rFonts w:ascii="Amiri" w:hAnsi="Amiri" w:eastAsia="Amiri" w:cs="Amiri"/>
          <w:color w:val="111111"/>
          <w:sz w:val="28"/>
          <w:sz w:val="28"/>
          <w:szCs w:val="28"/>
          <w:rtl w:val="true"/>
          <w:lang w:bidi="ar-SA"/>
        </w:rPr>
        <w:t>ولم يفصلوا</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2570484_1067777946"/>
      <w:bookmarkStart w:id="1102" w:name="_Toc417"/>
      <w:bookmarkEnd w:id="1101"/>
      <w:r>
        <w:rPr>
          <w:rtl w:val="true"/>
        </w:rPr>
        <w:t>إذا لبس المحرم ثم صبر ساعة ثم لبس شيئا آخر</w:t>
      </w:r>
      <w:bookmarkEnd w:id="11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ثم صبر ساعة، ثم لبس شيئا آخر، ثم لبس بعد ساعة، فعليه عن كل لبسة كفارة، سواء كفر عن الأولى أو لم يكفر، وكذلك الحكم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كفر عن الأولى لزمته الكفارة ثانية قولا واحدا </w:t>
      </w:r>
      <w:r>
        <w:rPr>
          <w:rStyle w:val="FootnoteAnchor"/>
          <w:rtl w:val="true"/>
        </w:rPr>
        <w:footnoteReference w:id="1507"/>
      </w:r>
      <w:r>
        <w:rPr>
          <w:rFonts w:ascii="Amiri" w:hAnsi="Amiri" w:eastAsia="Amiri" w:cs="Amiri"/>
          <w:color w:val="111111"/>
          <w:sz w:val="28"/>
          <w:sz w:val="28"/>
          <w:szCs w:val="28"/>
          <w:rtl w:val="true"/>
          <w:lang w:bidi="ar-SA"/>
        </w:rPr>
        <w:t>وإن لم يكفر ففيها قولان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يتداخل، فعليه كفارة واحدة </w:t>
      </w:r>
      <w:r>
        <w:rPr>
          <w:rStyle w:val="FootnoteAnchor"/>
          <w:rtl w:val="true"/>
        </w:rPr>
        <w:footnoteReference w:id="1508"/>
      </w:r>
      <w:r>
        <w:rPr>
          <w:rFonts w:ascii="IRNazanin" w:hAnsi="IRNazanin" w:eastAsia="IRNazanin"/>
          <w:color w:val="111111"/>
          <w:sz w:val="28"/>
          <w:sz w:val="28"/>
          <w:szCs w:val="28"/>
          <w:rtl w:val="true"/>
          <w:lang w:bidi="fa-IR"/>
        </w:rPr>
        <w:t xml:space="preserve">، وبه قال محمد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bookmarkStart w:id="1103" w:name="pg10211_93692"/>
    </w:p>
    <w:p>
      <w:pPr>
        <w:pStyle w:val="BookText"/>
        <w:rPr/>
      </w:pPr>
      <w:bookmarkEnd w:id="1103"/>
      <w:r>
        <w:rPr>
          <w:rFonts w:ascii="Amiri" w:hAnsi="Amiri" w:eastAsia="Amiri" w:cs="Amiri"/>
          <w:color w:val="111111"/>
          <w:sz w:val="28"/>
          <w:sz w:val="28"/>
          <w:szCs w:val="28"/>
          <w:rtl w:val="true"/>
          <w:lang w:bidi="ar-SA"/>
        </w:rPr>
        <w:t xml:space="preserve">وقال في الأم والإملاء مثل ما قلناه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وأبو يوسف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أنه يلزمه بكل لبسة كفارة، فمن ادعى تداخلها فعليه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الاحتياط تقتضي ما قلناه، لأن معه تبرأ ذمته بيقين</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2570486_1067777946"/>
      <w:bookmarkStart w:id="1105" w:name="_Toc418"/>
      <w:bookmarkEnd w:id="1104"/>
      <w:r>
        <w:rPr>
          <w:rtl w:val="true"/>
        </w:rPr>
        <w:t>حكم المحرم إذا وطء ناسياً</w:t>
      </w:r>
      <w:bookmarkEnd w:id="11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المحرم ناسيا، أو لبس أو تطيب ناسيا، لم تلزمه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وعطاء بن أبي رباح، والثوري، وأحمد، وإسحاق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الفدية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14"/>
      </w:r>
      <w:r>
        <w:rPr>
          <w:rFonts w:ascii="Amiri" w:hAnsi="Amiri" w:eastAsia="Amiri" w:cs="Amiri"/>
          <w:color w:val="111111"/>
          <w:sz w:val="28"/>
          <w:sz w:val="28"/>
          <w:szCs w:val="28"/>
          <w:rtl w:val="true"/>
          <w:lang w:bidi="ar-SA"/>
        </w:rPr>
        <w:t>، وطريقة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النسيان والخطأ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2570488_1067777946"/>
      <w:bookmarkStart w:id="1107" w:name="_Toc419"/>
      <w:bookmarkEnd w:id="1106"/>
      <w:r>
        <w:rPr>
          <w:rtl w:val="true"/>
        </w:rPr>
        <w:t>حكم من لبس ناسيا في حال احرامه</w:t>
      </w:r>
      <w:bookmarkEnd w:id="110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ناسيا في حال إحرامه، وجب عليه نزعه في الحال إذا ذكر، فإن استدام ذلك لزمه الفداء، وإذا أراد نزعه فلا ينزعه من رأسه بل يشقه من أسفله</w:t>
      </w:r>
      <w:r>
        <w:rPr>
          <w:rFonts w:eastAsia="Amiri" w:cs="Amiri" w:ascii="Amiri" w:hAnsi="Amiri"/>
          <w:color w:val="111111"/>
          <w:sz w:val="28"/>
          <w:szCs w:val="28"/>
          <w:rtl w:val="true"/>
          <w:lang w:bidi="ar-SA"/>
        </w:rPr>
        <w:t xml:space="preserve">. </w:t>
      </w:r>
      <w:bookmarkStart w:id="1108" w:name="pg10211_93693"/>
    </w:p>
    <w:p>
      <w:pPr>
        <w:pStyle w:val="BookText"/>
        <w:rPr/>
      </w:pPr>
      <w:bookmarkEnd w:id="1108"/>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ينزعه من رأسه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بعض التابعين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ينزعه من أسفل بأن يشقه حتى لا يغطي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لبسه قبل الإحرام نزعه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الاحتياط، فإنه متى فعل كما قلناه كمل إحرامه بلا خلاف، وإذا لم يفعل ففيه الخلاف، وأخبارنا صريحة بذلك مفصلة ذكرناها في الكتاب الكبير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2570490_1067777946"/>
      <w:bookmarkStart w:id="1110" w:name="_Toc420"/>
      <w:bookmarkEnd w:id="1109"/>
      <w:r>
        <w:rPr>
          <w:rtl w:val="true"/>
        </w:rPr>
        <w:t>وجوب الفداء على من لبس معتمدا</w:t>
      </w:r>
      <w:bookmarkEnd w:id="11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أو تطيب مع الذكر فعليه الفدية بنفس الفعل، سواء استدامه أو لم يستدمه، حتى لو لبس ثم نزع عقيبه أو تطيب ثم غسل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حنيفة يقول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استدام اللباس أكثر النهار ففيه الفدية، وإن كان أقل فلا فدية،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إن استدامه طول النهار ففيه الفدية، وإن كان أقل من ذلك فلا فدية فيه، ولكن فيه الصدقة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في الطيب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يوسف روايتان مثل قول أبي حنيفة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التي تضمنت الفدية </w:t>
      </w:r>
      <w:r>
        <w:rPr>
          <w:rStyle w:val="FootnoteAnchor"/>
          <w:rtl w:val="true"/>
        </w:rPr>
        <w:footnoteReference w:id="1523"/>
      </w:r>
      <w:r>
        <w:rPr>
          <w:rFonts w:ascii="Amiri" w:hAnsi="Amiri" w:eastAsia="Amiri" w:cs="Amiri"/>
          <w:color w:val="111111"/>
          <w:sz w:val="28"/>
          <w:sz w:val="28"/>
          <w:szCs w:val="28"/>
          <w:rtl w:val="true"/>
          <w:lang w:bidi="ar-SA"/>
        </w:rPr>
        <w:t>، ولم يفرقوا فيها بين من استدامه أو لم يستدمه، وطريقة الاحتياط تقتضيه، لأنه إذا أفدى برئت ذمته بيقين، وإذا لم يفد فيه الخلاف</w:t>
      </w:r>
      <w:r>
        <w:rPr>
          <w:rFonts w:eastAsia="Amiri" w:cs="Amiri" w:ascii="Amiri" w:hAnsi="Amiri"/>
          <w:color w:val="111111"/>
          <w:sz w:val="28"/>
          <w:szCs w:val="28"/>
          <w:rtl w:val="true"/>
          <w:lang w:bidi="ar-SA"/>
        </w:rPr>
        <w:t xml:space="preserve">. </w:t>
      </w:r>
      <w:bookmarkStart w:id="1111" w:name="pg10211_93694"/>
    </w:p>
    <w:p>
      <w:pPr>
        <w:pStyle w:val="BookText"/>
        <w:rPr/>
      </w:pPr>
      <w:bookmarkEnd w:id="1111"/>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ففدية من صيام أو نسك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ومعناه من كان منكم مريضا فلبس أو طيب أو حلق بلا خلاف، فعلق الفدية بنفس الفعل دون الاستدامة</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2570492_1067777946"/>
      <w:bookmarkStart w:id="1113" w:name="_Toc421"/>
      <w:bookmarkEnd w:id="1112"/>
      <w:r>
        <w:rPr>
          <w:rtl w:val="true"/>
        </w:rPr>
        <w:t>حكم من طيّب كل العضو أو بعضه</w:t>
      </w:r>
      <w:bookmarkEnd w:id="11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كل العضو أو بعضه فعليه الفداء، وإن ستر بعض رأسه فعليه الفدية، وإن وجد نعلين بعد لبس الخفين المقطوعين وجب عليه نزع الخفين ولبسهما، فإن لم يفعل فعليه الفداء وبه قال الشافعي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تطيب جميع العضو، أو لبس في العضو كله كاليد والرجل فيه الفدية، وإن لبس في بعضه أو طيب بعضه فلا فدية وتجب الصدقة إلا في الرأس فإنه إذا أستر بعضه ففيه الفدية، فأما لبس الخفين المقطوعين أسفل من الكعبين فلا فدية عنه، فإنه لا يستر جميع العضو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w:t>
      </w:r>
      <w:r>
        <w:rPr>
          <w:rStyle w:val="FootnoteAnchor"/>
          <w:rtl w:val="true"/>
        </w:rPr>
        <w:footnoteReference w:id="1527"/>
      </w:r>
      <w:r>
        <w:rPr>
          <w:rFonts w:ascii="Amiri" w:hAnsi="Amiri" w:eastAsia="Amiri" w:cs="Amiri"/>
          <w:color w:val="111111"/>
          <w:sz w:val="28"/>
          <w:sz w:val="28"/>
          <w:szCs w:val="28"/>
          <w:rtl w:val="true"/>
          <w:lang w:bidi="ar-SA"/>
        </w:rPr>
        <w:t>، والآية،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2570494_1067777946"/>
      <w:bookmarkStart w:id="1115" w:name="_Toc422"/>
      <w:bookmarkEnd w:id="1114"/>
      <w:r>
        <w:rPr>
          <w:rtl w:val="true"/>
        </w:rPr>
        <w:t>تعلق الكفارة بالمسك وغيره إذا استعمله المحرم</w:t>
      </w:r>
      <w:bookmarkEnd w:id="1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المسك، والعنبر، والكافور، والزعفران، والورس، والعود عندنا لا يتعلق به الكفارة إذا استعمله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فأوجبوا في استعمال ما عداها الكفارة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ذكرناها ليس فيها خلاف</w:t>
      </w:r>
      <w:r>
        <w:rPr>
          <w:rFonts w:eastAsia="Amiri" w:cs="Amiri" w:ascii="Amiri" w:hAnsi="Amiri"/>
          <w:color w:val="111111"/>
          <w:sz w:val="28"/>
          <w:szCs w:val="28"/>
          <w:rtl w:val="true"/>
          <w:lang w:bidi="ar-SA"/>
        </w:rPr>
        <w:t xml:space="preserve">. </w:t>
      </w:r>
      <w:bookmarkStart w:id="1116" w:name="pg10211_93695"/>
    </w:p>
    <w:p>
      <w:pPr>
        <w:pStyle w:val="BookText"/>
        <w:rPr/>
      </w:pPr>
      <w:bookmarkEnd w:id="111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29"/>
      </w:r>
      <w:r>
        <w:rPr>
          <w:rFonts w:ascii="Amiri" w:hAnsi="Amiri" w:eastAsia="Amiri" w:cs="Amiri"/>
          <w:color w:val="111111"/>
          <w:sz w:val="28"/>
          <w:sz w:val="28"/>
          <w:szCs w:val="28"/>
          <w:rtl w:val="true"/>
          <w:lang w:bidi="ar-SA"/>
        </w:rPr>
        <w:t>، وأيضا الأصل براءة الذمة، وشغلها يحتاج إلى دلالة</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2570496_1067777946"/>
      <w:bookmarkStart w:id="1118" w:name="_Toc423"/>
      <w:bookmarkEnd w:id="1117"/>
      <w:r>
        <w:rPr>
          <w:rtl w:val="true"/>
        </w:rPr>
        <w:t>عدم تعلق الفداء في شم الريحان الفارسي</w:t>
      </w:r>
      <w:bookmarkEnd w:id="11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الفارسي إذا شمه، لا يتعلق به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أصحاب الشافعي، فمنهم من قال مثل ما قلناه، وبه قال عطاء وعثمان وابن عباس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طيب، وبه قال ابن عمر وجابر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الإباحة، وبراءة الذمة، فمن حظره أو أوجب به كفارة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الخلاف في النرجس، والمرز نجوش، واللفاح، والبرم، والبنفسج،</w:t>
      </w:r>
    </w:p>
    <w:p>
      <w:pPr>
        <w:pStyle w:val="Heading3"/>
        <w:numPr>
          <w:ilvl w:val="2"/>
          <w:numId w:val="1"/>
        </w:numPr>
        <w:rPr/>
      </w:pPr>
      <w:bookmarkStart w:id="1119" w:name="__RefHeading___Toc2570498_1067777946"/>
      <w:bookmarkStart w:id="1120" w:name="_Toc424"/>
      <w:bookmarkEnd w:id="1119"/>
      <w:r>
        <w:rPr>
          <w:rtl w:val="true"/>
        </w:rPr>
        <w:t>أقسام الدهن</w:t>
      </w:r>
      <w:bookmarkEnd w:id="1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وغير طيب فالطيب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 والورد، والزنبق، والخيري، والنيلوفر، والبان وما في معناها لا خلاف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على أي وجه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الثاني ليس بطيب مثل الشيرج، والزيت، والسليخ من ألبان، والزبد، والسمن لا يجوز عندنا الأدهان به على وجه، ويجوز أكله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وجوب الكفارة بالأدهان بما قلناه فلست أعرف فيه نصا، والأصل براءة الذمة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الناس على أربعة مذاهب</w:t>
      </w:r>
      <w:r>
        <w:rPr>
          <w:rFonts w:eastAsia="Amiri" w:cs="Amiri" w:ascii="Amiri" w:hAnsi="Amiri"/>
          <w:color w:val="111111"/>
          <w:sz w:val="28"/>
          <w:szCs w:val="28"/>
          <w:rtl w:val="true"/>
          <w:lang w:bidi="ar-SA"/>
        </w:rPr>
        <w:t xml:space="preserve">: </w:t>
      </w:r>
      <w:bookmarkStart w:id="1121" w:name="pg10211_93696"/>
    </w:p>
    <w:p>
      <w:pPr>
        <w:pStyle w:val="BookText"/>
        <w:rPr/>
      </w:pPr>
      <w:bookmarkEnd w:id="1121"/>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الفدية على كل حال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فدية فيه بحال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الفدية في الرأس واللحية، ولا فديه فيما عداهما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دهن به ظاهر بدنه ففيه الفدية، وإن كان في بواطن بدنه فلا فدية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فمن أوجب فيه الفدية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عمر أن النبي صلى اللّه عليه وآله إدهن وهو محرم بزيت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2570500_1067777946"/>
      <w:bookmarkStart w:id="1123" w:name="_Toc425"/>
      <w:bookmarkEnd w:id="1122"/>
      <w:r>
        <w:rPr>
          <w:rtl w:val="true"/>
        </w:rPr>
        <w:t>حكم من أكل طعاما فيه شيء من الطيب</w:t>
      </w:r>
      <w:bookmarkEnd w:id="1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فيه شئ من الطيب، فعليه الفدية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مسته النار فلا فدية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أوصافه باقية من طعم أو لون أو رائحة فعليه الفدية، وإن بقي له وصف ومعه رائحة ففيه الفدية قولا واحدا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يبق غير لونه وما بقي ريح ولا طعم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w:t>
      </w:r>
      <w:bookmarkStart w:id="1124" w:name="pg10211_93697"/>
    </w:p>
    <w:p>
      <w:pPr>
        <w:pStyle w:val="BookText"/>
        <w:rPr/>
      </w:pPr>
      <w:bookmarkEnd w:id="1124"/>
      <w:r>
        <w:rPr>
          <w:rFonts w:ascii="Amiri" w:hAnsi="Amiri" w:eastAsia="Amiri" w:cs="Amiri"/>
          <w:color w:val="111111"/>
          <w:sz w:val="28"/>
          <w:sz w:val="28"/>
          <w:szCs w:val="28"/>
          <w:rtl w:val="true"/>
          <w:lang w:bidi="ar-SA"/>
        </w:rPr>
        <w:t>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فديه عليه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في أن من أكل طعاما لا يحل له أكله وجبت عليه الفدية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الاحتياط أيضا تقتضيه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2570502_1067777946"/>
      <w:bookmarkStart w:id="1126" w:name="_Toc426"/>
      <w:bookmarkEnd w:id="1125"/>
      <w:r>
        <w:rPr>
          <w:rtl w:val="true"/>
        </w:rPr>
        <w:t>العصفر والحناء ليسا من الطيب</w:t>
      </w:r>
      <w:bookmarkEnd w:id="1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 والحناء ليسا من الطيب، فإن لبس المعصفر كان مكروها وليس عليه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طيبان، فمن لبس المعصفر وكان مفدما </w:t>
      </w:r>
      <w:r>
        <w:rPr>
          <w:rStyle w:val="FootnoteAnchor"/>
          <w:rtl w:val="true"/>
        </w:rPr>
        <w:footnoteReference w:id="1542"/>
      </w:r>
      <w:r>
        <w:rPr>
          <w:rFonts w:ascii="Amiri" w:hAnsi="Amiri" w:eastAsia="Amiri" w:cs="Amiri"/>
          <w:color w:val="111111"/>
          <w:sz w:val="28"/>
          <w:sz w:val="28"/>
          <w:szCs w:val="28"/>
          <w:rtl w:val="true"/>
          <w:lang w:bidi="ar-SA"/>
        </w:rPr>
        <w:t xml:space="preserve">مشعبا فعليه الفدية، وإلا فلا فدية عليه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الإباحة وبراءة الذمة، فمن حظرها أو أوجب الفدية باستعمالهما فعليه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صريحة عن أهل البيت عليهم السلام بأن ذلك ليس من الطيب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عمر بن الخطاب أبصر على عبد اللّه بن جعفر ثوبين مضرجين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الثياب؟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أخال أحدا يعلمنا بالسنة، فسكت عمر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127" w:name="pg10211_93698"/>
    </w:p>
    <w:p>
      <w:pPr>
        <w:pStyle w:val="Heading3"/>
        <w:numPr>
          <w:ilvl w:val="2"/>
          <w:numId w:val="1"/>
        </w:numPr>
        <w:rPr/>
      </w:pPr>
      <w:bookmarkStart w:id="1128" w:name="__RefHeading___Toc2570504_1067777946"/>
      <w:bookmarkStart w:id="1129" w:name="_Toc427"/>
      <w:bookmarkEnd w:id="1127"/>
      <w:bookmarkEnd w:id="1128"/>
      <w:r>
        <w:rPr>
          <w:rtl w:val="true"/>
        </w:rPr>
        <w:t>حكم من مسّ طيباً ذاكراً لاحرامه</w:t>
      </w:r>
      <w:bookmarkEnd w:id="1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طيبا ذاكرا لإحرامه، عالما بالتحريم، رطبا، كالغالية والمسك والكافور إذا كان مبلولا بماء ورد أو دهن طيب، فعليه الفدية في أي موضع كان من دية، ولو بعقبه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سعط به أو حقن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لو ابتلع الطيب فلا فدية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وعند الشافعي ظاهر البدن وباطنه سواء، وكذلك إن حشي جرحه بطيب فداواه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التي وردت فيمن استعمل الطيب أن عليه الفدية </w:t>
      </w:r>
      <w:r>
        <w:rPr>
          <w:rStyle w:val="FootnoteAnchor"/>
          <w:rtl w:val="true"/>
        </w:rPr>
        <w:footnoteReference w:id="1548"/>
      </w:r>
      <w:r>
        <w:rPr>
          <w:rFonts w:ascii="Amiri" w:hAnsi="Amiri" w:eastAsia="Amiri" w:cs="Amiri"/>
          <w:color w:val="111111"/>
          <w:sz w:val="28"/>
          <w:sz w:val="28"/>
          <w:szCs w:val="28"/>
          <w:rtl w:val="true"/>
          <w:lang w:bidi="ar-SA"/>
        </w:rPr>
        <w:t>وهي عامة في جميع المواضع، وطريقة الاحتياط أيضا تقتضيه، لأنه إذا كفر برئت ذمته بيقين، وإن لم يكفر ففيه الخلاف</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2570506_1067777946"/>
      <w:bookmarkStart w:id="1131" w:name="_Toc428"/>
      <w:bookmarkEnd w:id="1130"/>
      <w:r>
        <w:rPr>
          <w:rtl w:val="true"/>
        </w:rPr>
        <w:t>الطيب اليابس المسحوق إذا مسّه المحرم</w:t>
      </w:r>
      <w:bookmarkEnd w:id="11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الطيب يابسا مسحوقا، فإن علق بيده منه شئ فعليه الفدية، وإن لم يعلق بحال فلا فدية، وإن كان يابسا غير مسحوق كالعود والعنبر والكافور فإن علق بيده رائحته فعليه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 به رائحته فيها قولان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w:t>
      </w:r>
      <w:r>
        <w:rPr>
          <w:rStyle w:val="FootnoteAnchor"/>
          <w:rtl w:val="true"/>
        </w:rPr>
        <w:footnoteReference w:id="1550"/>
      </w:r>
      <w:r>
        <w:rPr>
          <w:rFonts w:ascii="Amiri" w:hAnsi="Amiri" w:eastAsia="Amiri" w:cs="Amiri"/>
          <w:color w:val="111111"/>
          <w:sz w:val="28"/>
          <w:sz w:val="28"/>
          <w:szCs w:val="28"/>
          <w:rtl w:val="true"/>
          <w:lang w:bidi="ar-SA"/>
        </w:rPr>
        <w:t>وطريقة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2570508_1067777946"/>
      <w:bookmarkStart w:id="1133" w:name="_Toc429"/>
      <w:bookmarkEnd w:id="1132"/>
      <w:r>
        <w:rPr>
          <w:rtl w:val="true"/>
        </w:rPr>
        <w:t>لا فدية على من مس خلوق الكعبة</w:t>
      </w:r>
      <w:bookmarkEnd w:id="113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خلوق الكعبة لا فدية عليه، عالما كان أو جاهلا، عامدا أو ناسيا</w:t>
      </w:r>
      <w:r>
        <w:rPr>
          <w:rFonts w:eastAsia="Amiri" w:cs="Amiri" w:ascii="Amiri" w:hAnsi="Amiri"/>
          <w:color w:val="111111"/>
          <w:sz w:val="28"/>
          <w:szCs w:val="28"/>
          <w:rtl w:val="true"/>
          <w:lang w:bidi="ar-SA"/>
        </w:rPr>
        <w:t xml:space="preserve">. </w:t>
      </w:r>
      <w:bookmarkStart w:id="1134" w:name="pg10211_93699"/>
    </w:p>
    <w:p>
      <w:pPr>
        <w:pStyle w:val="BookText"/>
        <w:rPr/>
      </w:pPr>
      <w:bookmarkEnd w:id="1134"/>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 أنه طيب فبان طيبا رطبا، فإن غسله في الحال وإلا فعليه الفدية، وإن علمها طيبا فوضع يده عليه يعتقده يابسا فبان رطبا ففيها قولان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52"/>
      </w:r>
      <w:r>
        <w:rPr>
          <w:rFonts w:ascii="Amiri" w:hAnsi="Amiri" w:eastAsia="Amiri" w:cs="Amiri"/>
          <w:color w:val="111111"/>
          <w:sz w:val="28"/>
          <w:sz w:val="28"/>
          <w:szCs w:val="28"/>
          <w:rtl w:val="true"/>
          <w:lang w:bidi="ar-SA"/>
        </w:rPr>
        <w:t>فإن هذه المسألة منصوصة لهم، وأيضا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2570510_1067777946"/>
      <w:bookmarkStart w:id="1136" w:name="_Toc430"/>
      <w:bookmarkEnd w:id="1135"/>
      <w:r>
        <w:rPr>
          <w:rtl w:val="true"/>
        </w:rPr>
        <w:t>كراهية القعود للمحرم عند العطّارين</w:t>
      </w:r>
      <w:bookmarkEnd w:id="11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القعود عند العطار الذي يباشر العطر، وإن جاز في زقاق العطارين أمسك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وأن يجلس عند رجل متطيب عند الكعبة، وفي جوفها وهي تجمر إذا لم يقصد ذلك، وإن قصد الإستشمام كره له ذلك، إلا الجلوس عند البيت وفي وجوفه، وإن شم هناك طيبا فإنه لا يكره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فإنها منصوصة لهم </w:t>
      </w:r>
      <w:r>
        <w:rPr>
          <w:rStyle w:val="FootnoteAnchor"/>
          <w:rtl w:val="true"/>
        </w:rPr>
        <w:footnoteReference w:id="1554"/>
      </w:r>
      <w:r>
        <w:rPr>
          <w:rFonts w:ascii="Amiri" w:hAnsi="Amiri" w:eastAsia="Amiri" w:cs="Amiri"/>
          <w:color w:val="111111"/>
          <w:sz w:val="28"/>
          <w:sz w:val="28"/>
          <w:szCs w:val="28"/>
          <w:rtl w:val="true"/>
          <w:lang w:bidi="ar-SA"/>
        </w:rPr>
        <w:t>، وطريقة الاحتياط تقتضي ذلك</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2570512_1067777946"/>
      <w:bookmarkStart w:id="1138" w:name="_Toc431"/>
      <w:bookmarkEnd w:id="1137"/>
      <w:r>
        <w:rPr>
          <w:rtl w:val="true"/>
        </w:rPr>
        <w:t>يكره للمحرم أن يجعل الطيب في خرقة ويشمها</w:t>
      </w:r>
      <w:bookmarkEnd w:id="11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يجعل الطيب في خرقة ويشمها، فإن فعل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ولا بأس به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المنع من الطيب </w:t>
      </w:r>
      <w:r>
        <w:rPr>
          <w:rStyle w:val="FootnoteAnchor"/>
          <w:rtl w:val="true"/>
        </w:rPr>
        <w:footnoteReference w:id="1556"/>
      </w:r>
      <w:r>
        <w:rPr>
          <w:rFonts w:ascii="Amiri" w:hAnsi="Amiri" w:eastAsia="Amiri" w:cs="Amiri"/>
          <w:color w:val="111111"/>
          <w:sz w:val="28"/>
          <w:sz w:val="28"/>
          <w:szCs w:val="28"/>
          <w:rtl w:val="true"/>
          <w:lang w:bidi="ar-SA"/>
        </w:rPr>
        <w:t>فإنهم لم يفصلوا في ذلك، وطريقة الاحتياط تقتضي ما قلناه</w:t>
      </w:r>
      <w:r>
        <w:rPr>
          <w:rFonts w:eastAsia="Amiri" w:cs="Amiri" w:ascii="Amiri" w:hAnsi="Amiri"/>
          <w:color w:val="111111"/>
          <w:sz w:val="28"/>
          <w:szCs w:val="28"/>
          <w:rtl w:val="true"/>
          <w:lang w:bidi="ar-SA"/>
        </w:rPr>
        <w:t xml:space="preserve">. </w:t>
      </w:r>
      <w:bookmarkStart w:id="1139" w:name="pg10211_93700"/>
    </w:p>
    <w:p>
      <w:pPr>
        <w:pStyle w:val="Heading3"/>
        <w:numPr>
          <w:ilvl w:val="2"/>
          <w:numId w:val="1"/>
        </w:numPr>
        <w:rPr/>
      </w:pPr>
      <w:bookmarkStart w:id="1140" w:name="__RefHeading___Toc2570514_1067777946"/>
      <w:bookmarkStart w:id="1141" w:name="_Toc432"/>
      <w:bookmarkEnd w:id="1139"/>
      <w:bookmarkEnd w:id="1140"/>
      <w:r>
        <w:rPr>
          <w:rtl w:val="true"/>
        </w:rPr>
        <w:t>لايجوز للمحرم أن يجعل الطيب في خرقة ويشمها</w:t>
      </w:r>
      <w:bookmarkEnd w:id="11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يحلق رأسه كله ولا بعضه مع الاختيار بلا خلاف، فإن حلق لعذر جاز وعليه الفدية، وحد ما يلزم فيه الفدية ما يقع عليه اسم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الشافعي ذلك بثلاث شعرات فصاعدا إلى جميع الرأس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بحلق ربع الرأس فصاعدا، فإن كان أقل من الربع فعليه الصدقة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رءوسكم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نهي عما يقع عليه اسم الحلق،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ففدية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ومعناه فحلق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يقع عليه هذا الاسم يجب في الفدية</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2570516_1067777946"/>
      <w:bookmarkStart w:id="1143" w:name="_Toc433"/>
      <w:bookmarkEnd w:id="1142"/>
      <w:r>
        <w:rPr>
          <w:rtl w:val="true"/>
        </w:rPr>
        <w:t>لا فداء على من حلق أقل من ثلاث شعرات</w:t>
      </w:r>
      <w:bookmarkEnd w:id="1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أقل من ثلاث شعرات، لا تلزمه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 بما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بشئ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 كل شعرة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شاة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قوله في ثلاث ليالي منى إذا بات بغيرها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1144" w:name="pg10211_93701"/>
    </w:p>
    <w:p>
      <w:pPr>
        <w:pStyle w:val="BookText"/>
        <w:rPr/>
      </w:pPr>
      <w:bookmarkEnd w:id="1144"/>
      <w:r>
        <w:rPr>
          <w:rFonts w:ascii="Amiri" w:hAnsi="Amiri" w:eastAsia="Amiri" w:cs="Amiri"/>
          <w:color w:val="111111"/>
          <w:sz w:val="28"/>
          <w:sz w:val="28"/>
          <w:szCs w:val="28"/>
          <w:rtl w:val="true"/>
          <w:lang w:bidi="ar-SA"/>
        </w:rPr>
        <w:t xml:space="preserve">وهكذا في الأظفار الثلاثة، وفي ثلاث حصيات، فإن في الثلاث دما قولا واحدا، فما دونه فيه الأقوال الثلاثة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روايتان كقول الشافعي، وقول مجاهد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يتناوله اسم الحلق، وأما الصدقة فطريق وجوبها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عنهم عليهم السلام من أن من مس شعر رأسه ولحيته فسقط شئ من شعر رأسه ولحيته يتصدق بشئ </w:t>
      </w:r>
      <w:r>
        <w:rPr>
          <w:rStyle w:val="FootnoteAnchor"/>
          <w:rtl w:val="true"/>
        </w:rPr>
        <w:footnoteReference w:id="1568"/>
      </w:r>
      <w:r>
        <w:rPr>
          <w:rFonts w:ascii="Amiri" w:hAnsi="Amiri" w:eastAsia="Amiri" w:cs="Amiri"/>
          <w:color w:val="111111"/>
          <w:sz w:val="28"/>
          <w:sz w:val="28"/>
          <w:szCs w:val="28"/>
          <w:rtl w:val="true"/>
          <w:lang w:bidi="ar-SA"/>
        </w:rPr>
        <w:t>يتناول هذا الموضع</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2570518_1067777946"/>
      <w:bookmarkStart w:id="1146" w:name="_Toc434"/>
      <w:bookmarkEnd w:id="1145"/>
      <w:r>
        <w:rPr>
          <w:rtl w:val="true"/>
        </w:rPr>
        <w:t>من قلم أظفار يديه لزمه فدية</w:t>
      </w:r>
      <w:bookmarkEnd w:id="1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 يديه لزمته فدية، فإن قلم دون ذلك لزمه عن كل أصبع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قلم خمسة أصابع من يد واحدة لزمته الفدية </w:t>
      </w:r>
      <w:r>
        <w:rPr>
          <w:rStyle w:val="FootnoteAnchor"/>
          <w:rtl w:val="true"/>
        </w:rPr>
        <w:footnoteReference w:id="1569"/>
      </w:r>
      <w:r>
        <w:rPr>
          <w:rFonts w:ascii="Amiri" w:hAnsi="Amiri" w:eastAsia="Amiri" w:cs="Amiri"/>
          <w:color w:val="111111"/>
          <w:sz w:val="28"/>
          <w:sz w:val="28"/>
          <w:szCs w:val="28"/>
          <w:rtl w:val="true"/>
          <w:lang w:bidi="ar-SA"/>
        </w:rPr>
        <w:t xml:space="preserve">ورواه أيضا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قلم أقل من ذلك من يد أو خمسة من اليدين فعليه الصدقة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 ثلاث أصابع لزمته فدية، سواء كانت من يد واحدة أو من اليدين، وإن قلم الأظفار كلها لزمته أيضا فدية واحدة إذا كان في مجلس واحد، وإن كان في مجالس لزمه عن كل ثلاثة فدية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قوله في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حلق ثلاث شعرات لزمته فدية، وإن حلق </w:t>
      </w:r>
      <w:bookmarkStart w:id="1147" w:name="pg10211_93702"/>
    </w:p>
    <w:p>
      <w:pPr>
        <w:pStyle w:val="BookText"/>
        <w:rPr/>
      </w:pPr>
      <w:bookmarkEnd w:id="1147"/>
      <w:r>
        <w:rPr>
          <w:rFonts w:ascii="Amiri" w:hAnsi="Amiri" w:eastAsia="Amiri" w:cs="Amiri"/>
          <w:color w:val="111111"/>
          <w:sz w:val="28"/>
          <w:sz w:val="28"/>
          <w:szCs w:val="28"/>
          <w:rtl w:val="true"/>
          <w:lang w:bidi="ar-SA"/>
        </w:rPr>
        <w:t xml:space="preserve">جميع الرأس لزمته فدية واحدة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72"/>
      </w:r>
      <w:r>
        <w:rPr>
          <w:rFonts w:ascii="Amiri" w:hAnsi="Amiri" w:eastAsia="Amiri" w:cs="Amiri"/>
          <w:color w:val="111111"/>
          <w:sz w:val="28"/>
          <w:sz w:val="28"/>
          <w:szCs w:val="28"/>
          <w:rtl w:val="true"/>
          <w:lang w:bidi="ar-SA"/>
        </w:rPr>
        <w:t>وأيضا ما قلناه مجمع على وجوب تعلق الدم به، وما قالوه ليس عليه دليل، والأصل براءة الذمة، وأخبار الخاصة في ذلك قد ذكرناها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2570520_1067777946"/>
      <w:bookmarkStart w:id="1149" w:name="_Toc435"/>
      <w:bookmarkEnd w:id="1148"/>
      <w:r>
        <w:rPr>
          <w:rtl w:val="true"/>
        </w:rPr>
        <w:t>إذا قلم المحرم ظفرا واحدا تصدق بمد من طعام</w:t>
      </w:r>
      <w:bookmarkEnd w:id="1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ظفرا واحدا تصدق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ثلث شاة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قلم ثلاثة أظافير في ثلاثة أوقات ففي كل واحد ثلاثة أقوال،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تكاملت ثلاثة فيها دم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وليس هو المذهب عندهم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ما قلناه وأخبارهم </w:t>
      </w:r>
      <w:r>
        <w:rPr>
          <w:rStyle w:val="FootnoteAnchor"/>
          <w:rtl w:val="true"/>
        </w:rPr>
        <w:footnoteReference w:id="1576"/>
      </w:r>
      <w:r>
        <w:rPr>
          <w:rFonts w:ascii="Amiri" w:hAnsi="Amiri" w:eastAsia="Amiri" w:cs="Amiri"/>
          <w:color w:val="111111"/>
          <w:sz w:val="28"/>
          <w:sz w:val="28"/>
          <w:szCs w:val="28"/>
          <w:rtl w:val="true"/>
          <w:lang w:bidi="ar-SA"/>
        </w:rPr>
        <w:t>، وطريقة الاحتياط في اعتبار المد، وطريقة براءة الذمة في المنع من إيجاب شاة، أو ثلث شاة أو درهم كذلك</w:t>
      </w:r>
      <w:r>
        <w:rPr>
          <w:rFonts w:eastAsia="Amiri" w:cs="Amiri" w:ascii="Amiri" w:hAnsi="Amiri"/>
          <w:color w:val="111111"/>
          <w:sz w:val="28"/>
          <w:szCs w:val="28"/>
          <w:rtl w:val="true"/>
          <w:lang w:bidi="ar-SA"/>
        </w:rPr>
        <w:t xml:space="preserve">. </w:t>
      </w:r>
      <w:bookmarkStart w:id="1150" w:name="pg10211_93703"/>
    </w:p>
    <w:p>
      <w:pPr>
        <w:pStyle w:val="Heading3"/>
        <w:numPr>
          <w:ilvl w:val="2"/>
          <w:numId w:val="1"/>
        </w:numPr>
        <w:rPr/>
      </w:pPr>
      <w:bookmarkStart w:id="1151" w:name="__RefHeading___Toc2570522_1067777946"/>
      <w:bookmarkStart w:id="1152" w:name="_Toc436"/>
      <w:bookmarkEnd w:id="1150"/>
      <w:bookmarkEnd w:id="1151"/>
      <w:r>
        <w:rPr>
          <w:rtl w:val="true"/>
        </w:rPr>
        <w:t>حكم المحرم إذا حلق أو قلم ناسياً</w:t>
      </w:r>
      <w:bookmarkEnd w:id="11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أو قلم ناسيا لم يلزمه الفداء، والصيد يلزمه فداءه ناسيا كان أو عامدا، فأما إذا فعل ذلك جاهلا لزمه الفداء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الفداء عالما كان أو جاهلا، ناسيا كان أو ذكرا، وإن زال عقله بجنون أو إغماء ففيه قولان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النبي صلى اللّه عليه وآله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الصيد فلا خلاف فيه أنه يلزمه الفداء وإن كان ناسيا</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2570524_1067777946"/>
      <w:bookmarkStart w:id="1154" w:name="_Toc437"/>
      <w:bookmarkEnd w:id="1153"/>
      <w:r>
        <w:rPr>
          <w:rtl w:val="true"/>
        </w:rPr>
        <w:t>حكم المحرم أن يحلق رأس المحل</w:t>
      </w:r>
      <w:bookmarkEnd w:id="11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يحلق رأس المحل، ولا شئ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فإن فعل فعليه الضمان </w:t>
      </w:r>
      <w:r>
        <w:rPr>
          <w:rStyle w:val="FootnoteAnchor"/>
          <w:rtl w:val="true"/>
        </w:rPr>
        <w:footnoteReference w:id="1580"/>
      </w:r>
      <w:r>
        <w:rPr>
          <w:rFonts w:ascii="Amiri" w:hAnsi="Amiri" w:eastAsia="Amiri" w:cs="Amiri"/>
          <w:color w:val="111111"/>
          <w:sz w:val="28"/>
          <w:sz w:val="28"/>
          <w:szCs w:val="28"/>
          <w:rtl w:val="true"/>
          <w:lang w:bidi="ar-SA"/>
        </w:rPr>
        <w:t xml:space="preserve">، والضمان عند أبي حنيفة صدقة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1155" w:name="pg10211_93704"/>
    </w:p>
    <w:p>
      <w:pPr>
        <w:pStyle w:val="BookText"/>
        <w:rPr/>
      </w:pPr>
      <w:bookmarkEnd w:id="115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2570526_1067777946"/>
      <w:bookmarkStart w:id="1157" w:name="_Toc438"/>
      <w:bookmarkEnd w:id="1156"/>
      <w:r>
        <w:rPr>
          <w:rtl w:val="true"/>
        </w:rPr>
        <w:t>لايجوز للمحل أن يحلق رأس المحرم بحال</w:t>
      </w:r>
      <w:bookmarkEnd w:id="11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لا يجوز له أن يحلق رأس المحرم بحال إذا كان عالما بحاله، لا بإذنه ولا بغير إذنه، فإن فعل لم يلزمه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حلقه بأمره لزم الآخر الفدية، ولا تلزم 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حلقه مكرها أو نائما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الحالق الفدية، ولا شئ على المحرم </w:t>
      </w:r>
      <w:r>
        <w:rPr>
          <w:rStyle w:val="FootnoteAnchor"/>
          <w:rtl w:val="true"/>
        </w:rPr>
        <w:footnoteReference w:id="1582"/>
      </w:r>
      <w:r>
        <w:rPr>
          <w:rFonts w:ascii="Amiri" w:hAnsi="Amiri" w:eastAsia="Amiri" w:cs="Amiri"/>
          <w:color w:val="111111"/>
          <w:sz w:val="28"/>
          <w:sz w:val="28"/>
          <w:szCs w:val="28"/>
          <w:rtl w:val="true"/>
          <w:lang w:bidi="ar-SA"/>
        </w:rPr>
        <w:t xml:space="preserve">، وبه قال مالك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المحرم الفدية، وعلى الحالق صدقة، والصدقة فيه نصف صاع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2570528_1067777946"/>
      <w:bookmarkStart w:id="1159" w:name="_Toc439"/>
      <w:bookmarkEnd w:id="1158"/>
      <w:r>
        <w:rPr>
          <w:rtl w:val="true"/>
        </w:rPr>
        <w:t>حكم المحرم إذا حلق رأس محرم آخر</w:t>
      </w:r>
      <w:bookmarkEnd w:id="11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محرم رأس محرم لا يلزمه شئ، وإن كان قد فعل قبيحا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بإذنه فعلى الآذن الفدية، وعلى الحالق صدقة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bookmarkStart w:id="1160" w:name="pg10211_93705"/>
    </w:p>
    <w:p>
      <w:pPr>
        <w:pStyle w:val="BookText"/>
        <w:rPr/>
      </w:pPr>
      <w:bookmarkEnd w:id="1160"/>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كالمحل يحلق رأس المحرم، إن كان بأمره لزم الآمر الفدية، وإن كان مكروها على قولين، وإن كان ساكتا فعلى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المحرم فعندنا إن كان بأمره لزمه الفداء، وإن كان بغير أمره لم يلزمه فداء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فعلى من شغلها الدليل</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570530_1067777946"/>
      <w:bookmarkStart w:id="1162" w:name="_Toc440"/>
      <w:bookmarkEnd w:id="1161"/>
      <w:r>
        <w:rPr>
          <w:rtl w:val="true"/>
        </w:rPr>
        <w:t>كراهية الاكتحال بالاثمد للنساء والرجال</w:t>
      </w:r>
      <w:bookmarkEnd w:id="11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بالإثمد </w:t>
      </w:r>
      <w:r>
        <w:rPr>
          <w:rStyle w:val="FootnoteAnchor"/>
          <w:rtl w:val="true"/>
        </w:rPr>
        <w:footnoteReference w:id="1587"/>
      </w:r>
      <w:r>
        <w:rPr>
          <w:rFonts w:ascii="Amiri" w:hAnsi="Amiri" w:eastAsia="Amiri" w:cs="Amiri"/>
          <w:color w:val="111111"/>
          <w:sz w:val="28"/>
          <w:sz w:val="28"/>
          <w:szCs w:val="28"/>
          <w:rtl w:val="true"/>
          <w:lang w:bidi="ar-SA"/>
        </w:rPr>
        <w:t>مكروه للنساء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به </w:t>
      </w:r>
      <w:r>
        <w:rPr>
          <w:rStyle w:val="FootnoteAnchor"/>
          <w:rtl w:val="true"/>
        </w:rPr>
        <w:footnoteReference w:id="1588"/>
      </w:r>
      <w:r>
        <w:rPr>
          <w:rFonts w:ascii="Amiri" w:hAnsi="Amiri" w:eastAsia="Amiri" w:cs="Amiri"/>
          <w:color w:val="111111"/>
          <w:sz w:val="28"/>
          <w:sz w:val="28"/>
          <w:szCs w:val="28"/>
          <w:rtl w:val="true"/>
          <w:lang w:bidi="ar-SA"/>
        </w:rPr>
        <w:t>هذا إذا لم يكن فيه طيب، فإن كان فيه طيب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استعمله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أشعث أغبر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الحج قيل يا رسول اللّه من الحاج؟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الشعث التفل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ترك 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ينافي الاكتحال</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2570532_1067777946"/>
      <w:bookmarkStart w:id="1164" w:name="_Toc441"/>
      <w:bookmarkEnd w:id="1163"/>
      <w:r>
        <w:rPr>
          <w:rtl w:val="true"/>
        </w:rPr>
        <w:t>لا يجوز للمحرم الارتماس في الماء</w:t>
      </w:r>
      <w:bookmarkEnd w:id="116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يغتسل، ولا يجوز له أن يرتمس في الماء، </w:t>
      </w:r>
      <w:bookmarkStart w:id="1165" w:name="pg10211_93706"/>
    </w:p>
    <w:p>
      <w:pPr>
        <w:pStyle w:val="BookText"/>
        <w:rPr/>
      </w:pPr>
      <w:bookmarkEnd w:id="1165"/>
      <w:r>
        <w:rPr>
          <w:rFonts w:ascii="Amiri" w:hAnsi="Amiri" w:eastAsia="Amiri" w:cs="Amiri"/>
          <w:color w:val="111111"/>
          <w:sz w:val="28"/>
          <w:sz w:val="28"/>
          <w:szCs w:val="28"/>
          <w:rtl w:val="true"/>
          <w:lang w:bidi="ar-SA"/>
        </w:rPr>
        <w:t>ويكره له أن يدلك جسده ورأسه بل يفيض الماء عليه، فإن سقط شئ من شعره لم يلزمه شئ، ومتى ارتمس في الماء لزمه الفداء، وهو المماقلة والتماقل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سقط شئ من شعره فالأحوط أن يفديه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الارتماس لا يجوز، وطريقة الاحتياط تقتضي الامتناع منه، فأما إذا ارتمس فقد غطى رأسه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أوجب الفداء في تغطية الرأس أوجبه ها هنا لدخوله في العموم</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2570534_1067777946"/>
      <w:bookmarkStart w:id="1167" w:name="_Toc442"/>
      <w:bookmarkEnd w:id="1166"/>
      <w:r>
        <w:rPr>
          <w:rtl w:val="true"/>
        </w:rPr>
        <w:t>يكره للمحرم أن يدلك بدنه عند الغسل</w:t>
      </w:r>
      <w:bookmarkEnd w:id="1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يدخل الحمام وإزالة الوسخ عن جسمه، ويكره له دلك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غير أنه لم يكره الدلك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الفدية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والإباحة، فمن حظره أو أوجب عليه شيئا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2570536_1067777946"/>
      <w:bookmarkStart w:id="1169" w:name="_Toc443"/>
      <w:bookmarkEnd w:id="1168"/>
      <w:r>
        <w:rPr>
          <w:rtl w:val="true"/>
        </w:rPr>
        <w:t>يكره للمحرم أن يغسل رأسه بالخطمي والسدر</w:t>
      </w:r>
      <w:bookmarkEnd w:id="11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يغسل رأسه بالخطمي والسدر، وإن فعله لم يلزمه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الفدية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bookmarkStart w:id="1170" w:name="pg10211_93707"/>
    </w:p>
    <w:p>
      <w:pPr>
        <w:pStyle w:val="BookText"/>
        <w:rPr/>
      </w:pPr>
      <w:bookmarkEnd w:id="117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الذمة في الأصل، فمن شغلها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2570538_1067777946"/>
      <w:bookmarkStart w:id="1172" w:name="_Toc444"/>
      <w:bookmarkEnd w:id="1171"/>
      <w:r>
        <w:rPr>
          <w:rtl w:val="true"/>
        </w:rPr>
        <w:t>يكره للمحرم أن يحتجم</w:t>
      </w:r>
      <w:bookmarkEnd w:id="11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يحتجم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الإباحة، فعلى من منع منه الدلالة، وأما كراهته فعليه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صلى اللّه عليه وآله وهو محرم </w:t>
      </w:r>
      <w:r>
        <w:rPr>
          <w:rStyle w:val="FootnoteAnchor"/>
          <w:rtl w:val="true"/>
        </w:rPr>
        <w:footnoteReference w:id="1597"/>
      </w:r>
      <w:r>
        <w:rPr>
          <w:rFonts w:ascii="Amiri" w:hAnsi="Amiri" w:eastAsia="Amiri" w:cs="Amiri"/>
          <w:color w:val="111111"/>
          <w:sz w:val="28"/>
          <w:sz w:val="28"/>
          <w:szCs w:val="28"/>
          <w:rtl w:val="true"/>
          <w:lang w:bidi="ar-SA"/>
        </w:rPr>
        <w:t>، وذلك يدل على أنه ليس بمحظور</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2570540_1067777946"/>
      <w:bookmarkStart w:id="1174" w:name="_Toc445"/>
      <w:bookmarkEnd w:id="1173"/>
      <w:r>
        <w:rPr>
          <w:rtl w:val="true"/>
        </w:rPr>
        <w:t>عقد النكاح باطل حال الاحرام</w:t>
      </w:r>
      <w:bookmarkEnd w:id="1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أو وكيله، أو الزوج أو وكيله في القبول، أو المرأة محرمين أو واحد منهم محرما، فالنكاح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علي عليه السلام، وعمر، وابن عمر، وزيد بن ثابت، ولا مخالف لهم في الصحابة، وإليه ذهب في التابعين سعيد بن المسيب، وسليمان بن يسار، والزهري، وفي الفقهاء مالك، والشافعي، والأوزاعي، وأحمد، وإسحاق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تأثير للإحرام في عقد الزواج بوجه، ذهب إليه </w:t>
      </w:r>
      <w:bookmarkStart w:id="1175" w:name="pg10211_93708"/>
    </w:p>
    <w:p>
      <w:pPr>
        <w:pStyle w:val="BookText"/>
        <w:rPr/>
      </w:pPr>
      <w:bookmarkEnd w:id="1175"/>
      <w:r>
        <w:rPr>
          <w:rFonts w:ascii="Amiri" w:hAnsi="Amiri" w:eastAsia="Amiri" w:cs="Amiri"/>
          <w:color w:val="111111"/>
          <w:sz w:val="28"/>
          <w:sz w:val="28"/>
          <w:szCs w:val="28"/>
          <w:rtl w:val="true"/>
          <w:lang w:bidi="ar-SA"/>
        </w:rPr>
        <w:t xml:space="preserve">الثوري، وأبو حنيفة وأصحابه، ويرويه عن الحكم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Style w:val="FootnoteAnchor"/>
          <w:rtl w:val="true"/>
        </w:rPr>
        <w:footnoteReference w:id="1600"/>
      </w:r>
      <w:r>
        <w:rPr>
          <w:rFonts w:ascii="Amiri" w:hAnsi="Amiri" w:eastAsia="Amiri" w:cs="Amiri"/>
          <w:color w:val="111111"/>
          <w:sz w:val="28"/>
          <w:sz w:val="28"/>
          <w:szCs w:val="28"/>
          <w:rtl w:val="true"/>
          <w:lang w:bidi="ar-SA"/>
        </w:rPr>
        <w:t>، فإنهم لا 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طريقة الاحتياط تقتضيه، لأنه إذا عقد في حال الإحلال كان العقد صحيحا بلا خلاف، وإذا عقد في حال الإحرام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فاستباحة الفرج لا يجوز إلا بحكم شرعي بلا خلاف، ولا دليل في الشرع على استباحته بالعقد حال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أبان بن عثمان عن عثمان </w:t>
      </w:r>
      <w:r>
        <w:rPr>
          <w:rStyle w:val="FootnoteAnchor"/>
          <w:rtl w:val="true"/>
        </w:rPr>
        <w:footnoteReference w:id="1601"/>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محرم ولا ينكح ولا يخطب </w:t>
      </w:r>
      <w:r>
        <w:rPr>
          <w:rFonts w:eastAsia="Amiri" w:cs="Amiri" w:ascii="Amiri" w:hAnsi="Amiri"/>
          <w:color w:val="111111"/>
          <w:sz w:val="28"/>
          <w:szCs w:val="28"/>
          <w:rtl w:val="true"/>
          <w:lang w:bidi="ar-SA"/>
        </w:rPr>
        <w:t xml:space="preserve">"  </w:t>
      </w:r>
      <w:r>
        <w:rPr>
          <w:rStyle w:val="FootnoteAnchor"/>
          <w:rtl w:val="true"/>
        </w:rPr>
        <w:footnoteReference w:id="1602"/>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176" w:name="__RefHeading___Toc2570542_1067777946"/>
      <w:bookmarkStart w:id="1177" w:name="_Toc446"/>
      <w:bookmarkEnd w:id="1176"/>
      <w:r>
        <w:rPr>
          <w:rtl w:val="true"/>
        </w:rPr>
        <w:t>حكم من أشكل عليه عقد النكاح هل وقع في حال الاحرام أم لا</w:t>
      </w:r>
      <w:bookmarkEnd w:id="11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أشكل الأمر فلا يدري هل وقع في حال الإحرام أو قبله، فالعقد صحيح، لأن الأصل الإباحة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عندي تجديد العقد، لأنه إذا جدد فإن كان وقع العقد الأول حال الإحلال فلا يضر هذا شيئا، وإن كان وقع العقد حال الإحرام فيكون هذا العقد صحيحا، فالاحتياط يقتضي تجديده على ما بيناه</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2570544_1067777946"/>
      <w:bookmarkStart w:id="1179" w:name="_Toc447"/>
      <w:bookmarkEnd w:id="1178"/>
      <w:r>
        <w:rPr>
          <w:rtl w:val="true"/>
        </w:rPr>
        <w:t>إذا اختلفا في حال وقوع الاحرام</w:t>
      </w:r>
      <w:bookmarkEnd w:id="117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العقد بعد إحرامك، وقال هو وقع قبله، فالقول قول الزوج بلا خلاف بيننا وبين الشافعي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بالضد من ذلك، فادعت أنه كان حلالا،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حراما، حكم عليه بتحريم </w:t>
      </w:r>
      <w:bookmarkStart w:id="1180" w:name="pg10211_93709"/>
    </w:p>
    <w:p>
      <w:pPr>
        <w:pStyle w:val="Heading3"/>
        <w:numPr>
          <w:ilvl w:val="2"/>
          <w:numId w:val="1"/>
        </w:numPr>
        <w:rPr/>
      </w:pPr>
      <w:bookmarkStart w:id="1181" w:name="__RefHeading___Toc2570546_1067777946"/>
      <w:bookmarkStart w:id="1182" w:name="_Toc448"/>
      <w:bookmarkEnd w:id="1180"/>
      <w:bookmarkEnd w:id="1181"/>
      <w:r>
        <w:rPr>
          <w:rtl w:val="true"/>
        </w:rPr>
        <w:t>حكم المحرم إذا عقد علی نفسه عامداً</w:t>
      </w:r>
      <w:bookmarkEnd w:id="1182"/>
    </w:p>
    <w:p>
      <w:pPr>
        <w:pStyle w:val="BookText"/>
        <w:rPr/>
      </w:pPr>
      <w:r>
        <w:rPr>
          <w:rFonts w:ascii="IRNazanin" w:hAnsi="IRNazanin" w:eastAsia="IRNazanin"/>
          <w:color w:val="111111"/>
          <w:sz w:val="28"/>
          <w:sz w:val="28"/>
          <w:szCs w:val="28"/>
          <w:rtl w:val="true"/>
          <w:lang w:bidi="fa-IR"/>
        </w:rPr>
        <w:t xml:space="preserve">الوطء، ولزمه نصف المهر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ينبغي أن يكون مذهبنا، ويسقط الخلاف فيهما، والحكم في الأمة والحرة سواء إذا اختلفا أو اختلف السيد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المحرم على نفسه عالما بتحريم ذلك، أو دخل بها وإن لم يكن عالما، فرق بينهما ولا تحلل له أبدا، ولم يوافقنا عليه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وأخبارهم، قد ذكرناها في الكتاب الكبير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2570548_1067777946"/>
      <w:bookmarkStart w:id="1184" w:name="_Toc449"/>
      <w:bookmarkEnd w:id="1183"/>
      <w:r>
        <w:rPr>
          <w:rtl w:val="true"/>
        </w:rPr>
        <w:t>لايجوز للمحرم أن يشهد علی النكاح</w:t>
      </w:r>
      <w:bookmarkEnd w:id="11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يشهد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سعيد الإصطخري من أصحابه مثل ما قلناه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ينكح المحرم، ولا ينكح ولا يشهد </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185" w:name="__RefHeading___Toc2570550_1067777946"/>
      <w:bookmarkStart w:id="1186" w:name="_Toc450"/>
      <w:bookmarkEnd w:id="1185"/>
      <w:r>
        <w:rPr>
          <w:rtl w:val="true"/>
        </w:rPr>
        <w:t>التفرقة بين الزوجين بلا طلاق إذا كان العقد حال الاحرام</w:t>
      </w:r>
      <w:bookmarkEnd w:id="11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حكمنا ببطلان العقد في المحرم يفرق بينهما بلا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بطلقة </w:t>
      </w:r>
      <w:r>
        <w:rPr>
          <w:rStyle w:val="FootnoteAnchor"/>
          <w:rtl w:val="true"/>
        </w:rPr>
        <w:footnoteReference w:id="1612"/>
      </w:r>
      <w:r>
        <w:rPr>
          <w:rFonts w:ascii="Amiri" w:hAnsi="Amiri" w:eastAsia="Amiri" w:cs="Amiri"/>
          <w:color w:val="111111"/>
          <w:sz w:val="28"/>
          <w:sz w:val="28"/>
          <w:szCs w:val="28"/>
          <w:rtl w:val="true"/>
          <w:lang w:bidi="ar-SA"/>
        </w:rPr>
        <w:t xml:space="preserve">، وكذلك كل نكاح وقع فاسدا عنده </w:t>
      </w:r>
      <w:bookmarkStart w:id="1187" w:name="pg10211_93710"/>
    </w:p>
    <w:p>
      <w:pPr>
        <w:pStyle w:val="BookText"/>
        <w:rPr/>
      </w:pPr>
      <w:bookmarkEnd w:id="1187"/>
      <w:r>
        <w:rPr>
          <w:rFonts w:ascii="Amiri" w:hAnsi="Amiri" w:eastAsia="Amiri" w:cs="Amiri"/>
          <w:color w:val="111111"/>
          <w:sz w:val="28"/>
          <w:sz w:val="28"/>
          <w:szCs w:val="28"/>
          <w:rtl w:val="true"/>
          <w:lang w:bidi="ar-SA"/>
        </w:rPr>
        <w:t xml:space="preserve">يفرق بينهما بطلقة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فالطلاق فرع ثبوت العقد، فإذا لم يثبت العقد كيف يطرأ عليه الطلاق، والخبر الذي قدمناه من النهي عن نكاح المحرم يدل على فساده، لأن النهي يدل على فساد المنهي عنه على ما بين في الأصول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2570552_1067777946"/>
      <w:bookmarkStart w:id="1189" w:name="_Toc451"/>
      <w:bookmarkEnd w:id="1188"/>
      <w:r>
        <w:rPr>
          <w:rtl w:val="true"/>
        </w:rPr>
        <w:t>للمحرم أن يراجع زوجته إذا طلّقها</w:t>
      </w:r>
      <w:bookmarkEnd w:id="11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أن يراجع زوجته سواء طلقها حلالا ثم أحرم، أو طلقها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والإمساك هو المراجعة، ولم يفصل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فوجب حمله على عمومه</w:t>
      </w:r>
      <w:r>
        <w:rPr>
          <w:rFonts w:eastAsia="IRNazanin" w:cs="IRNazanin"/>
          <w:color w:val="111111"/>
          <w:sz w:val="28"/>
          <w:szCs w:val="28"/>
          <w:rtl w:val="true"/>
          <w:lang w:bidi="fa-IR"/>
        </w:rPr>
        <w:t>.</w:t>
      </w:r>
    </w:p>
    <w:p>
      <w:pPr>
        <w:pStyle w:val="Heading3"/>
        <w:numPr>
          <w:ilvl w:val="2"/>
          <w:numId w:val="1"/>
        </w:numPr>
        <w:rPr/>
      </w:pPr>
      <w:bookmarkStart w:id="1190" w:name="__RefHeading___Toc2570554_1067777946"/>
      <w:bookmarkStart w:id="1191" w:name="_Toc452"/>
      <w:bookmarkEnd w:id="1190"/>
      <w:r>
        <w:rPr>
          <w:rtl w:val="true"/>
        </w:rPr>
        <w:t>للمحرم أن يستظل بثوب ينصبه ما لم يكن فوق رأسه</w:t>
      </w:r>
      <w:bookmarkEnd w:id="11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أن يستظل بثوب ينصبه ما لم يكن فوق رأسه بلا خلاف، وإذا كان فوق رأسه مثل الكنيسة، والعمارية، والهودج فلا يجوز له ذلك سائرا، فأما إذا كان نازلا فلا بأس أن يقعد تحت الخيمة، والخباء،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وأحمد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ذلك كيف ما ستر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لأنه إذا لم يستر صح إحرامه </w:t>
      </w:r>
      <w:bookmarkStart w:id="1192" w:name="pg10211_93711"/>
    </w:p>
    <w:p>
      <w:pPr>
        <w:pStyle w:val="BookText"/>
        <w:rPr/>
      </w:pPr>
      <w:bookmarkEnd w:id="1192"/>
      <w:r>
        <w:rPr>
          <w:rFonts w:ascii="Amiri" w:hAnsi="Amiri" w:eastAsia="Amiri" w:cs="Amiri"/>
          <w:color w:val="111111"/>
          <w:sz w:val="28"/>
          <w:sz w:val="28"/>
          <w:szCs w:val="28"/>
          <w:rtl w:val="true"/>
          <w:lang w:bidi="ar-SA"/>
        </w:rPr>
        <w:t>كاملا بلا خلاف، وإذا ستر ففيه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 لمن أحرمت له </w:t>
      </w:r>
      <w:r>
        <w:rPr>
          <w:rStyle w:val="FootnoteAnchor"/>
          <w:rtl w:val="true"/>
        </w:rPr>
        <w:footnoteReference w:id="1621"/>
      </w:r>
      <w:r>
        <w:rPr>
          <w:rFonts w:ascii="IRNazanin" w:hAnsi="IRNazanin" w:eastAsia="IRNazanin"/>
          <w:color w:val="111111"/>
          <w:sz w:val="28"/>
          <w:sz w:val="28"/>
          <w:szCs w:val="28"/>
          <w:rtl w:val="true"/>
          <w:lang w:bidi="fa-IR"/>
        </w:rPr>
        <w:t>، فأمره بالظهور للشمس</w:t>
      </w:r>
      <w:r>
        <w:rPr>
          <w:rFonts w:eastAsia="IRNazanin" w:cs="IRNazanin"/>
          <w:color w:val="111111"/>
          <w:sz w:val="28"/>
          <w:szCs w:val="28"/>
          <w:rtl w:val="true"/>
          <w:lang w:bidi="fa-IR"/>
        </w:rPr>
        <w:t>.</w:t>
      </w:r>
    </w:p>
    <w:p>
      <w:pPr>
        <w:pStyle w:val="Heading3"/>
        <w:numPr>
          <w:ilvl w:val="2"/>
          <w:numId w:val="1"/>
        </w:numPr>
        <w:rPr/>
      </w:pPr>
      <w:bookmarkStart w:id="1193" w:name="__RefHeading___Toc2570556_1067777946"/>
      <w:bookmarkStart w:id="1194" w:name="_Toc453"/>
      <w:bookmarkEnd w:id="1193"/>
      <w:r>
        <w:rPr>
          <w:rtl w:val="true"/>
        </w:rPr>
        <w:t>كراهية النظر في المرآة للمحرم</w:t>
      </w:r>
      <w:bookmarkEnd w:id="11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النظر في المرآة، 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سنن الحرملة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أن ينظر في المرآة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2570558_1067777946"/>
      <w:bookmarkStart w:id="1196" w:name="_Toc454"/>
      <w:bookmarkEnd w:id="1195"/>
      <w:r>
        <w:rPr>
          <w:rtl w:val="true"/>
        </w:rPr>
        <w:t>يجوز للمحرم غسل ثيابه و ثياب غيره</w:t>
      </w:r>
      <w:bookmarkEnd w:id="11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يغسل ثيابه وثياب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له أن يغسل ثياب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وبراءة الذمة، وإباحة الأصل، فمن ادعى خلاف ذلك فعليه الدلالة</w:t>
      </w:r>
      <w:r>
        <w:rPr>
          <w:rFonts w:eastAsia="Amiri" w:cs="Amiri" w:ascii="Amiri" w:hAnsi="Amiri"/>
          <w:color w:val="111111"/>
          <w:sz w:val="28"/>
          <w:szCs w:val="28"/>
          <w:rtl w:val="true"/>
          <w:lang w:bidi="ar-SA"/>
        </w:rPr>
        <w:t>.</w:t>
      </w:r>
    </w:p>
    <w:p>
      <w:pPr>
        <w:pStyle w:val="Heading2"/>
        <w:numPr>
          <w:ilvl w:val="1"/>
          <w:numId w:val="1"/>
        </w:numPr>
        <w:rPr/>
      </w:pPr>
      <w:bookmarkStart w:id="1197" w:name="__RefHeading___Toc2570560_1067777946"/>
      <w:bookmarkStart w:id="1198" w:name="_Toc455"/>
      <w:bookmarkEnd w:id="1197"/>
      <w:r>
        <w:rPr>
          <w:rtl w:val="true"/>
        </w:rPr>
        <w:t>آداب دخول مكة والطواف وركعتاه</w:t>
      </w:r>
      <w:bookmarkEnd w:id="1198"/>
    </w:p>
    <w:p>
      <w:pPr>
        <w:pStyle w:val="Heading3"/>
        <w:numPr>
          <w:ilvl w:val="2"/>
          <w:numId w:val="1"/>
        </w:numPr>
        <w:rPr/>
      </w:pPr>
      <w:bookmarkStart w:id="1199" w:name="__RefHeading___Toc2570562_1067777946"/>
      <w:bookmarkStart w:id="1200" w:name="_Toc456"/>
      <w:bookmarkEnd w:id="1199"/>
      <w:r>
        <w:rPr>
          <w:rtl w:val="true"/>
        </w:rPr>
        <w:t>في وقت دخول مكة</w:t>
      </w:r>
      <w:bookmarkEnd w:id="12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دخول مكة نهارا بلا خلاف، ويجوز عندنا دخولها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وجميع الفقهاء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ابن جريح 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دخولها ليلا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الأصل، وكراهته تحتاج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2570564_1067777946"/>
      <w:bookmarkStart w:id="1202" w:name="_Toc457"/>
      <w:bookmarkEnd w:id="1201"/>
      <w:r>
        <w:rPr>
          <w:rtl w:val="true"/>
        </w:rPr>
        <w:t>في الأدعية المخصوصة عند الدخول</w:t>
      </w:r>
      <w:bookmarkEnd w:id="12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المخصوصة التي ذكرناها في الكتاب عند دخول مكة، والمسجد الحرام، ومشاهدة الكعبة </w:t>
      </w:r>
      <w:r>
        <w:rPr>
          <w:rStyle w:val="FootnoteAnchor"/>
          <w:rtl w:val="true"/>
        </w:rPr>
        <w:footnoteReference w:id="1627"/>
      </w:r>
      <w:r>
        <w:rPr>
          <w:rFonts w:ascii="Amiri" w:hAnsi="Amiri" w:eastAsia="Amiri" w:cs="Amiri"/>
          <w:color w:val="111111"/>
          <w:sz w:val="28"/>
          <w:sz w:val="28"/>
          <w:szCs w:val="28"/>
          <w:rtl w:val="true"/>
          <w:lang w:bidi="ar-SA"/>
        </w:rPr>
        <w:t xml:space="preserve">لا يعرفها أحد من الفقهاء، ولهم </w:t>
      </w:r>
      <w:bookmarkStart w:id="1203" w:name="pg10211_93712"/>
    </w:p>
    <w:p>
      <w:pPr>
        <w:pStyle w:val="BookText"/>
        <w:rPr/>
      </w:pPr>
      <w:bookmarkEnd w:id="1203"/>
      <w:r>
        <w:rPr>
          <w:rFonts w:ascii="Amiri" w:hAnsi="Amiri" w:eastAsia="Amiri" w:cs="Amiri"/>
          <w:color w:val="111111"/>
          <w:sz w:val="28"/>
          <w:sz w:val="28"/>
          <w:szCs w:val="28"/>
          <w:rtl w:val="true"/>
          <w:lang w:bidi="ar-SA"/>
        </w:rPr>
        <w:t>أدعية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الطائفة بما أوردناه</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2570566_1067777946"/>
      <w:bookmarkStart w:id="1205" w:name="_Toc458"/>
      <w:bookmarkEnd w:id="1204"/>
      <w:r>
        <w:rPr>
          <w:rtl w:val="true"/>
        </w:rPr>
        <w:t>في رفع اليدين عند مشاهدة الكعبة</w:t>
      </w:r>
      <w:bookmarkEnd w:id="12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مشاهدة الكعبة لا يعرفه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مستحب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وشغلها بواجب أو مندوب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2570568_1067777946"/>
      <w:bookmarkStart w:id="1207" w:name="_Toc459"/>
      <w:bookmarkEnd w:id="1206"/>
      <w:r>
        <w:rPr>
          <w:rtl w:val="true"/>
        </w:rPr>
        <w:t>استحباب استلام الحجر</w:t>
      </w:r>
      <w:bookmarkEnd w:id="12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يستلم الحجر بجميع بدنه، فإن لم يتمكن واستلمه ببعضه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قاله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يجزيه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2570570_1067777946"/>
      <w:bookmarkStart w:id="1209" w:name="_Toc460"/>
      <w:bookmarkEnd w:id="1208"/>
      <w:r>
        <w:rPr>
          <w:rtl w:val="true"/>
        </w:rPr>
        <w:t>استحباب استلام الأركان الثلاثة</w:t>
      </w:r>
      <w:bookmarkEnd w:id="12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الركن الذي فيه الحجر لا خلاف فيه، وباقي الأركان مستحب استلامها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وابن الزبير، وجابر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عمر، وابن عمر، ومعاوية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وعملهم وأخبارهم </w:t>
      </w:r>
      <w:r>
        <w:rPr>
          <w:rStyle w:val="FootnoteAnchor"/>
          <w:rtl w:val="true"/>
        </w:rPr>
        <w:footnoteReference w:id="1633"/>
      </w:r>
      <w:r>
        <w:rPr>
          <w:rFonts w:ascii="Amiri" w:hAnsi="Amiri" w:eastAsia="Amiri" w:cs="Amiri"/>
          <w:color w:val="111111"/>
          <w:sz w:val="28"/>
          <w:sz w:val="28"/>
          <w:szCs w:val="28"/>
          <w:rtl w:val="true"/>
          <w:lang w:bidi="ar-SA"/>
        </w:rPr>
        <w:t>وطريقة الاحتياط تقتضيه، لأن فعل ذلك لا يضر على حال بلا خلاف</w:t>
      </w:r>
      <w:r>
        <w:rPr>
          <w:rFonts w:eastAsia="Amiri" w:cs="Amiri" w:ascii="Amiri" w:hAnsi="Amiri"/>
          <w:color w:val="111111"/>
          <w:sz w:val="28"/>
          <w:szCs w:val="28"/>
          <w:rtl w:val="true"/>
          <w:lang w:bidi="ar-SA"/>
        </w:rPr>
        <w:t xml:space="preserve">. </w:t>
      </w:r>
      <w:bookmarkStart w:id="1210" w:name="pg10211_93713"/>
    </w:p>
    <w:p>
      <w:pPr>
        <w:pStyle w:val="Heading3"/>
        <w:numPr>
          <w:ilvl w:val="2"/>
          <w:numId w:val="1"/>
        </w:numPr>
        <w:rPr/>
      </w:pPr>
      <w:bookmarkStart w:id="1211" w:name="__RefHeading___Toc2570572_1067777946"/>
      <w:bookmarkStart w:id="1212" w:name="_Toc461"/>
      <w:bookmarkEnd w:id="1210"/>
      <w:bookmarkEnd w:id="1211"/>
      <w:r>
        <w:rPr>
          <w:rtl w:val="true"/>
        </w:rPr>
        <w:t>استحباب استلام الركن اليماني حال الطواف</w:t>
      </w:r>
      <w:bookmarkEnd w:id="12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استلام الركن اليماني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عليه ويقبلها ولا يقبل الركن </w:t>
      </w:r>
      <w:r>
        <w:rPr>
          <w:rStyle w:val="FootnoteAnchor"/>
          <w:rtl w:val="true"/>
        </w:rPr>
        <w:footnoteReference w:id="1634"/>
      </w:r>
      <w:r>
        <w:rPr>
          <w:rFonts w:ascii="Amiri" w:hAnsi="Amiri" w:eastAsia="Amiri" w:cs="Amiri"/>
          <w:color w:val="111111"/>
          <w:sz w:val="28"/>
          <w:sz w:val="28"/>
          <w:szCs w:val="28"/>
          <w:rtl w:val="true"/>
          <w:lang w:bidi="ar-SA"/>
        </w:rPr>
        <w:t>، وبه قال مالك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على فيه ولا يقبلها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يستلمه أصلا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قلناه مروي عن ابن عمر، وجابر، وأبي سعيد الخدري، وأبي هريرة </w:t>
      </w:r>
      <w:r>
        <w:rPr>
          <w:rStyle w:val="FootnoteAnchor"/>
          <w:rtl w:val="true"/>
        </w:rPr>
        <w:footnoteReference w:id="1637"/>
      </w:r>
      <w:r>
        <w:rPr>
          <w:rFonts w:ascii="Amiri" w:hAnsi="Amiri" w:eastAsia="Amiri" w:cs="Amiri"/>
          <w:color w:val="111111"/>
          <w:sz w:val="28"/>
          <w:sz w:val="28"/>
          <w:szCs w:val="28"/>
          <w:rtl w:val="true"/>
          <w:lang w:bidi="ar-SA"/>
        </w:rPr>
        <w:t>ولا مخالف لهم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عليه إجماع الفرقة وأخبارهم </w:t>
      </w:r>
      <w:r>
        <w:rPr>
          <w:rStyle w:val="FootnoteAnchor"/>
          <w:rtl w:val="true"/>
        </w:rPr>
        <w:footnoteReference w:id="1638"/>
      </w:r>
      <w:r>
        <w:rPr>
          <w:rFonts w:ascii="Amiri" w:hAnsi="Amiri" w:eastAsia="Amiri" w:cs="Amiri"/>
          <w:color w:val="111111"/>
          <w:sz w:val="28"/>
          <w:sz w:val="28"/>
          <w:szCs w:val="28"/>
          <w:rtl w:val="true"/>
          <w:lang w:bidi="ar-SA"/>
        </w:rPr>
        <w:t>وطريقة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2570574_1067777946"/>
      <w:bookmarkStart w:id="1214" w:name="_Toc462"/>
      <w:bookmarkEnd w:id="1213"/>
      <w:r>
        <w:rPr>
          <w:rtl w:val="true"/>
        </w:rPr>
        <w:t>عدم كراهية قراءة القرآن في الطواف</w:t>
      </w:r>
      <w:bookmarkEnd w:id="12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قراءة القرآن في حال الطواف، بل هي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وحكي ذلك عن مجاهد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قراءة القرآن في الطواف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1215" w:name="pg10211_93714"/>
    </w:p>
    <w:p>
      <w:pPr>
        <w:pStyle w:val="BookText"/>
        <w:rPr/>
      </w:pPr>
      <w:bookmarkEnd w:id="121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ورد من فضل قراءة القرآن لا يختص بمكان دون مكان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منه </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يدلان عليه</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2570576_1067777946"/>
      <w:bookmarkStart w:id="1217" w:name="_Toc463"/>
      <w:bookmarkEnd w:id="1216"/>
      <w:r>
        <w:rPr>
          <w:rtl w:val="true"/>
        </w:rPr>
        <w:t>في تسمية الطواف بطواف أوشوط</w:t>
      </w:r>
      <w:bookmarkEnd w:id="12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يقول طواف وطوافان وثلاثة أطواف،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وشوطان وثلاثة أشواط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ذكر الشوط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مجاهد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الإباحة</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2570578_1067777946"/>
      <w:bookmarkStart w:id="1219" w:name="_Toc464"/>
      <w:bookmarkEnd w:id="1218"/>
      <w:r>
        <w:rPr>
          <w:rtl w:val="true"/>
        </w:rPr>
        <w:t>لا يجوز الطواف الا على طهارة</w:t>
      </w:r>
      <w:bookmarkEnd w:id="1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إلا على طهارة من حدث ونجس، وستر العورة، فإن أخل بشئ من ذلك لم يصح طوافه، ولا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والشافعي، والأوزاعي وعامة أهل العلم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طاف على غير طهارة فإن أقام بمكة أعاد، وإن عاد إلى بلده وكان محدثا فعليه دم الشاة، وإن كان جنبا فعليه بدنة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لأنه إذا طاف على طهارة صح طوافه بلا خلاف، وليس على صحته إذا طاف بغير طهارة دليل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وروت عائشة أن النبي صلى اللّه عليه وآله لما أراد أن يطوف توضأ، ثم </w:t>
      </w:r>
      <w:bookmarkStart w:id="1220" w:name="pg10211_93715"/>
    </w:p>
    <w:p>
      <w:pPr>
        <w:pStyle w:val="BookText"/>
        <w:rPr/>
      </w:pPr>
      <w:bookmarkEnd w:id="1220"/>
      <w:r>
        <w:rPr>
          <w:rFonts w:ascii="IRNazanin" w:hAnsi="IRNazanin" w:eastAsia="IRNazanin"/>
          <w:color w:val="111111"/>
          <w:sz w:val="28"/>
          <w:sz w:val="28"/>
          <w:szCs w:val="28"/>
          <w:rtl w:val="true"/>
          <w:lang w:bidi="fa-IR"/>
        </w:rPr>
        <w:t xml:space="preserve">طاف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وهذا أمر يقتضي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عن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فوجب أن يكون حكم الطواف حكمه</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2570580_1067777946"/>
      <w:bookmarkStart w:id="1222" w:name="_Toc465"/>
      <w:bookmarkEnd w:id="1221"/>
      <w:r>
        <w:rPr>
          <w:rtl w:val="true"/>
        </w:rPr>
        <w:t>حكم من طاف وأحدث في خلاله</w:t>
      </w:r>
      <w:bookmarkEnd w:id="1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على وضوء وأحدث في خلاله، انصرف وتوضأ وعاد، فإن كان زاد على النصف بنى عليه، وإن لم يزد أعاد الطواف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يطل الفصل بنى قولا واحدا، ولم يفصل، وإن طال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وهو المذهب عندهم ولم يفصل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1223" w:name="pg10211_93716"/>
    </w:p>
    <w:p>
      <w:pPr>
        <w:pStyle w:val="BookText"/>
        <w:rPr/>
      </w:pPr>
      <w:bookmarkEnd w:id="122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52"/>
      </w:r>
      <w:r>
        <w:rPr>
          <w:rFonts w:ascii="Amiri" w:hAnsi="Amiri" w:eastAsia="Amiri" w:cs="Amiri"/>
          <w:color w:val="111111"/>
          <w:sz w:val="28"/>
          <w:sz w:val="28"/>
          <w:szCs w:val="28"/>
          <w:rtl w:val="true"/>
          <w:lang w:bidi="ar-SA"/>
        </w:rPr>
        <w:t>، وطريقة الاحتياط فإنه إذا لم يجز النصف وأعاد صح طوافه بلا خلاف</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2570582_1067777946"/>
      <w:bookmarkStart w:id="1225" w:name="_Toc466"/>
      <w:bookmarkEnd w:id="1224"/>
      <w:r>
        <w:rPr>
          <w:rtl w:val="true"/>
        </w:rPr>
        <w:t>حكم من طاف علی غير طهور وعاد الی بلده</w:t>
      </w:r>
      <w:bookmarkEnd w:id="1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طاف على غير وضوء وعاد إلى بلده، رجع وأعاد الطواف مع الإمكان، فإن لم يمكنه استناب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ويطوف، ولم يفصل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يجبره بدم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55"/>
      </w:r>
      <w:r>
        <w:rPr>
          <w:rFonts w:ascii="Amiri" w:hAnsi="Amiri" w:eastAsia="Amiri" w:cs="Amiri"/>
          <w:color w:val="111111"/>
          <w:sz w:val="28"/>
          <w:sz w:val="28"/>
          <w:szCs w:val="28"/>
          <w:rtl w:val="true"/>
          <w:lang w:bidi="ar-SA"/>
        </w:rPr>
        <w:t>وطريقة الاحتياط، لأن من طاف على ما قلناه برئت ذمته بلا خلاف، وسقط الفرض عنه، هذا على أبي حنيفة، وأما على الشافعي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2570584_1067777946"/>
      <w:bookmarkStart w:id="1227" w:name="_Toc467"/>
      <w:bookmarkEnd w:id="1226"/>
      <w:r>
        <w:rPr>
          <w:rtl w:val="true"/>
        </w:rPr>
        <w:t>في حد الطواف</w:t>
      </w:r>
      <w:bookmarkEnd w:id="12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يجب أن يكون حول البيت والحجر معا، فإن سلك الحجر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سلك الحجر أجزأه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لأن من طاف على ما قلناه برئت ذمته بلا خلاف، وسقط الفرض عنه، وإذا لم يفعل ففيه الخلاف</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2570586_1067777946"/>
      <w:bookmarkStart w:id="1229" w:name="_Toc468"/>
      <w:bookmarkEnd w:id="1228"/>
      <w:r>
        <w:rPr>
          <w:rtl w:val="true"/>
        </w:rPr>
        <w:t>حكم من تباعد عن البيت في حال طوافه</w:t>
      </w:r>
      <w:bookmarkEnd w:id="12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تباعد من البيت حتى يطوف بالسقاية وزمزم لم يجزه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1230" w:name="pg10211_93717"/>
    </w:p>
    <w:p>
      <w:pPr>
        <w:pStyle w:val="BookText"/>
        <w:rPr/>
      </w:pPr>
      <w:bookmarkEnd w:id="123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مقطوع على إجزائه، وما ذكروه ليس على إجزائه دليل، فالاحتياط أيضا يقتضي ما قلناه</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2570588_1067777946"/>
      <w:bookmarkStart w:id="1232" w:name="_Toc469"/>
      <w:bookmarkEnd w:id="1231"/>
      <w:r>
        <w:rPr>
          <w:rtl w:val="true"/>
        </w:rPr>
        <w:t>حكم من طاف منكوساً</w:t>
      </w:r>
      <w:bookmarkEnd w:id="12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منكوسا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يجعل البيت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يجزيه، وعليه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بمكة أعاد، وإن عاد إلى بلده جبره بدم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والقطع على براءة الذمة إذا فعل ما قلناه، وعدم القطع إذا فعل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خلاف أن النبي صلى اللّه عليه وآله فعل ما قلناه، وقد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فمن خالفه لا يجزيه</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2570590_1067777946"/>
      <w:bookmarkStart w:id="1234" w:name="_Toc470"/>
      <w:bookmarkEnd w:id="1233"/>
      <w:r>
        <w:rPr>
          <w:rtl w:val="true"/>
        </w:rPr>
        <w:t>في كيفية الطواف</w:t>
      </w:r>
      <w:bookmarkEnd w:id="12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في السبع طوافات من الحجر، ثم يأتي إلى الموضع الذي بدأ منه، فإن ترك ولو خطوة منها لم يجزه، ولم تحل له النساء حتى يعود إليها فيأتي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يطوف سبعا، لكنه إذا أتى بمعظمه وهو أربع من سبع أجزأه، فإن عاد إلى بلده جبره بدم، وإن أتى بأقل من أربع لم يجزه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1235" w:name="pg10211_93718"/>
    </w:p>
    <w:p>
      <w:pPr>
        <w:pStyle w:val="BookText"/>
        <w:rPr/>
      </w:pPr>
      <w:bookmarkEnd w:id="123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وظواهر الأوامر بسبع طوافات، فمن نقص لا يكون قد امتثل المأمور، وفعل النبي صلى اللّه عليه وآله، لأنه لا خلاف أنه طاف كما قلناه</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2570592_1067777946"/>
      <w:bookmarkStart w:id="1237" w:name="_Toc471"/>
      <w:bookmarkEnd w:id="1236"/>
      <w:r>
        <w:rPr>
          <w:rtl w:val="true"/>
        </w:rPr>
        <w:t>حكم الطواف راكباً</w:t>
      </w:r>
      <w:bookmarkEnd w:id="12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يطوف إلا ماشيا مع القدرة، وإنما يطوف راكبا إذا كان عليلا أو من لا يقدر عليه، فإن خالف وطاف راكبا أجزأه ولم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مكروه، فإن فعله لم يكن عليه شئ، مريضا كان أو صحيحا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يركب إلا من عذر من مرض، فإن طاف راكبا فعليه دم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 لا خلاف بينهم في كراهته، وأما إلزام الدم فيحتاج إلى دليل، والأصل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2570594_1067777946"/>
      <w:bookmarkStart w:id="1239" w:name="_Toc472"/>
      <w:bookmarkEnd w:id="1238"/>
      <w:r>
        <w:rPr>
          <w:rtl w:val="true"/>
        </w:rPr>
        <w:t>من طاف وظهره إلى الكعبة</w:t>
      </w:r>
      <w:bookmarkEnd w:id="1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وظهره إلى الكعبة لا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للشافعي فيه، والذي يجئ على مذهبه أنه يجزيه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والقطع على براءة الذمة إذا فعل ما قلناه، وليس على ما قالوه دليل</w:t>
      </w:r>
      <w:r>
        <w:rPr>
          <w:rFonts w:eastAsia="Amiri" w:cs="Amiri" w:ascii="Amiri" w:hAnsi="Amiri"/>
          <w:color w:val="111111"/>
          <w:sz w:val="28"/>
          <w:szCs w:val="28"/>
          <w:rtl w:val="true"/>
          <w:lang w:bidi="ar-SA"/>
        </w:rPr>
        <w:t xml:space="preserve">. </w:t>
      </w:r>
      <w:bookmarkStart w:id="1240" w:name="pg10211_93719"/>
    </w:p>
    <w:p>
      <w:pPr>
        <w:pStyle w:val="Heading3"/>
        <w:numPr>
          <w:ilvl w:val="2"/>
          <w:numId w:val="1"/>
        </w:numPr>
        <w:rPr/>
      </w:pPr>
      <w:bookmarkStart w:id="1241" w:name="__RefHeading___Toc2570596_1067777946"/>
      <w:bookmarkStart w:id="1242" w:name="_Toc473"/>
      <w:bookmarkEnd w:id="1240"/>
      <w:bookmarkEnd w:id="1241"/>
      <w:r>
        <w:rPr>
          <w:rtl w:val="true"/>
        </w:rPr>
        <w:t>في وجوب ركعتا الطواف</w:t>
      </w:r>
      <w:bookmarkEnd w:id="1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الطواف واجبتان عند أكثر أصحابنا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عامة أهل العلم أبو حنيفة، ومالك، والأوزاعي، والثوري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أنهما غير واجبتين </w:t>
      </w:r>
      <w:r>
        <w:rPr>
          <w:rStyle w:val="FootnoteAnchor"/>
          <w:rtl w:val="true"/>
        </w:rPr>
        <w:footnoteReference w:id="1671"/>
      </w:r>
      <w:r>
        <w:rPr>
          <w:rFonts w:ascii="Amiri" w:hAnsi="Amiri" w:eastAsia="Amiri" w:cs="Amiri"/>
          <w:color w:val="111111"/>
          <w:sz w:val="28"/>
          <w:sz w:val="28"/>
          <w:szCs w:val="28"/>
          <w:rtl w:val="true"/>
          <w:lang w:bidi="ar-SA"/>
        </w:rPr>
        <w:t>وهو أصح القولين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قوم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وهذا أمر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الاحتياط أيضا تقتضيه، لأنه إذا صلاهما برئت ذمته بيقين، وإذا لم يصلهما فيه الخلاف، وأخبارنا في هذا المعنى أكثر من أن تحصى، ذكرناها وبينا الوجه في الرواية المخالفة لها </w:t>
      </w:r>
      <w:r>
        <w:rPr>
          <w:rStyle w:val="FootnoteAnchor"/>
          <w:rtl w:val="true"/>
        </w:rPr>
        <w:footnoteReference w:id="1673"/>
      </w:r>
      <w:r>
        <w:rPr>
          <w:rFonts w:ascii="Amiri" w:hAnsi="Amiri" w:eastAsia="Amiri" w:cs="Amiri"/>
          <w:color w:val="111111"/>
          <w:sz w:val="28"/>
          <w:sz w:val="28"/>
          <w:szCs w:val="28"/>
          <w:rtl w:val="true"/>
          <w:lang w:bidi="ar-SA"/>
        </w:rPr>
        <w:t>ولا خلاف أن النبي صلى اللّه عليه وآله صلاهما، وظاهر ذلك يقتضي الوجوب</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2570598_1067777946"/>
      <w:bookmarkStart w:id="1244" w:name="_Toc474"/>
      <w:bookmarkEnd w:id="1243"/>
      <w:r>
        <w:rPr>
          <w:rtl w:val="true"/>
        </w:rPr>
        <w:t>استحباب الصلاة خلف المقام</w:t>
      </w:r>
      <w:bookmarkEnd w:id="12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الركعتين خلف المقام، فإن لم يفعل وفعل في غيره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يصلهما خلف المقام، فعليه دم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1245" w:name="pg10211_93720"/>
    </w:p>
    <w:p>
      <w:pPr>
        <w:pStyle w:val="BookText"/>
        <w:rPr/>
      </w:pPr>
      <w:bookmarkEnd w:id="1245"/>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بهما في الحرم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أن الصلاة في غيره مجزية، ولا تجب عليه الإعادة، وجبرانه بدم يحتاج إلى دليل، لأن الأصل براءة الذمة</w:t>
      </w:r>
      <w:r>
        <w:rPr>
          <w:rFonts w:eastAsia="Amiri" w:cs="Amiri" w:ascii="Amiri" w:hAnsi="Amiri"/>
          <w:color w:val="111111"/>
          <w:sz w:val="28"/>
          <w:szCs w:val="28"/>
          <w:rtl w:val="true"/>
          <w:lang w:bidi="ar-SA"/>
        </w:rPr>
        <w:t>.</w:t>
      </w:r>
    </w:p>
    <w:p>
      <w:pPr>
        <w:pStyle w:val="Heading2"/>
        <w:numPr>
          <w:ilvl w:val="1"/>
          <w:numId w:val="1"/>
        </w:numPr>
        <w:rPr/>
      </w:pPr>
      <w:bookmarkStart w:id="1246" w:name="__RefHeading___Toc2570600_1067777946"/>
      <w:bookmarkStart w:id="1247" w:name="_Toc475"/>
      <w:bookmarkEnd w:id="1246"/>
      <w:r>
        <w:rPr>
          <w:rtl w:val="true"/>
        </w:rPr>
        <w:t>في أحكام السعي بين الصفا والمروة</w:t>
      </w:r>
      <w:bookmarkEnd w:id="1247"/>
    </w:p>
    <w:p>
      <w:pPr>
        <w:pStyle w:val="Heading3"/>
        <w:numPr>
          <w:ilvl w:val="2"/>
          <w:numId w:val="1"/>
        </w:numPr>
        <w:rPr/>
      </w:pPr>
      <w:bookmarkStart w:id="1248" w:name="__RefHeading___Toc2570602_1067777946"/>
      <w:bookmarkStart w:id="1249" w:name="_Toc476"/>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ركن، لا يتم الحج إلا به، فإن تركه أو ترك بعضه ولو خطوة واحدة لم تحل له النساء حتى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قالت عائشة، وإليه ذهب مالك، والشافعي، وأحمد، وإسحاق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 وابن عباس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سنة، ليس بواجب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وليس بركن، وهو بمنزلة المبيت بالمزدلفة، فإن تركه فعليه دم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في براءة الذمة، وفعل النبي صلى اللّه عليه وآله، وأمره بالاقتداء به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كتب عليكم السعي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IRNazanin" w:hAnsi="IRNazanin" w:eastAsia="IRNazanin"/>
          <w:color w:val="111111"/>
          <w:sz w:val="28"/>
          <w:sz w:val="28"/>
          <w:szCs w:val="28"/>
          <w:rtl w:val="true"/>
          <w:lang w:bidi="fa-IR"/>
        </w:rPr>
        <w:t>ومعناه فرض</w:t>
      </w:r>
      <w:r>
        <w:rPr>
          <w:rFonts w:eastAsia="IRNazanin" w:cs="IRNazanin"/>
          <w:color w:val="111111"/>
          <w:sz w:val="28"/>
          <w:szCs w:val="28"/>
          <w:rtl w:val="true"/>
          <w:lang w:bidi="fa-IR"/>
        </w:rPr>
        <w:t>.</w:t>
      </w:r>
    </w:p>
    <w:p>
      <w:pPr>
        <w:pStyle w:val="Heading3"/>
        <w:numPr>
          <w:ilvl w:val="2"/>
          <w:numId w:val="1"/>
        </w:numPr>
        <w:rPr/>
      </w:pPr>
      <w:bookmarkStart w:id="1250" w:name="__RefHeading___Toc2570604_1067777946"/>
      <w:bookmarkStart w:id="1251" w:name="_Toc477"/>
      <w:bookmarkEnd w:id="1250"/>
      <w:r>
        <w:rPr>
          <w:rtl w:val="true"/>
        </w:rPr>
        <w:t>السعي سبعة أشواط</w:t>
      </w:r>
      <w:bookmarkEnd w:id="125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سبع، يبتدئ بالصفا، ويختم بالمروة </w:t>
      </w:r>
      <w:bookmarkStart w:id="1252" w:name="pg10211_93721"/>
    </w:p>
    <w:p>
      <w:pPr>
        <w:pStyle w:val="BookText"/>
        <w:rPr/>
      </w:pPr>
      <w:bookmarkEnd w:id="1252"/>
      <w:r>
        <w:rPr>
          <w:rFonts w:ascii="Amiri" w:hAnsi="Amiri" w:eastAsia="Amiri" w:cs="Amiri"/>
          <w:color w:val="111111"/>
          <w:sz w:val="28"/>
          <w:sz w:val="28"/>
          <w:szCs w:val="28"/>
          <w:rtl w:val="true"/>
          <w:lang w:bidi="ar-SA"/>
        </w:rPr>
        <w:t>بلا خلاف بين أهل العلم، وصفته أن يعد ذهابه إلى المروة دفعة، ورجوعه إلى الصفا أخرى، يبدأ بالصفا ويختم بالمروة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جميع الفقهاء وأهل العلم إلا أهل الظاهر، وابن جرير، وأبا بكر الصيرفي من أصحاب الشافعي فإنهم اعتبروا الذهاب إلى المروة والرجوع إلى الصفا دفعة واحدة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ابن جرير أنه استفتي فأفتى بذلك، فحمل الفتيا إلى أبي بكر الصيرفي فأفتى بمثله، فحمل الفتيا إلى إسحاق المروزي فخط على فتيا الصيرفي ظنا منه أنه تبع ابن جرير، فأقام الصيرفي على 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83"/>
      </w:r>
      <w:r>
        <w:rPr>
          <w:rFonts w:ascii="Amiri" w:hAnsi="Amiri" w:eastAsia="Amiri" w:cs="Amiri"/>
          <w:color w:val="111111"/>
          <w:sz w:val="28"/>
          <w:sz w:val="28"/>
          <w:szCs w:val="28"/>
          <w:rtl w:val="true"/>
          <w:lang w:bidi="ar-SA"/>
        </w:rPr>
        <w:t xml:space="preserve">، وأيضا في خبر جابر أن النبي صلى اللّه عليه وآله بدأ بالصفا وختم بالمروة </w:t>
      </w:r>
      <w:r>
        <w:rPr>
          <w:rStyle w:val="FootnoteAnchor"/>
          <w:rtl w:val="true"/>
        </w:rPr>
        <w:footnoteReference w:id="1684"/>
      </w:r>
      <w:r>
        <w:rPr>
          <w:rFonts w:ascii="Amiri" w:hAnsi="Amiri" w:eastAsia="Amiri" w:cs="Amiri"/>
          <w:color w:val="111111"/>
          <w:sz w:val="28"/>
          <w:sz w:val="28"/>
          <w:szCs w:val="28"/>
          <w:rtl w:val="true"/>
          <w:lang w:bidi="ar-SA"/>
        </w:rPr>
        <w:t>، فلو كان ما قالوه صحيحا لكان خاتما بالصفا، وذلك باطل بالاتفاق</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2570606_1067777946"/>
      <w:bookmarkStart w:id="1254" w:name="_Toc478"/>
      <w:bookmarkEnd w:id="1253"/>
      <w:r>
        <w:rPr>
          <w:rtl w:val="true"/>
        </w:rPr>
        <w:t>الصعود على الصفا والمروة غير واجب</w:t>
      </w:r>
      <w:bookmarkEnd w:id="12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السعي أن يطوف ما بين الصفا والمروة وإن لم يصعد </w:t>
      </w:r>
      <w:bookmarkStart w:id="1255" w:name="pg10211_93722"/>
    </w:p>
    <w:p>
      <w:pPr>
        <w:pStyle w:val="BookText"/>
        <w:rPr/>
      </w:pPr>
      <w:bookmarkEnd w:id="1255"/>
      <w:r>
        <w:rPr>
          <w:rFonts w:ascii="Amiri" w:hAnsi="Amiri" w:eastAsia="Amiri" w:cs="Amiri"/>
          <w:color w:val="111111"/>
          <w:sz w:val="28"/>
          <w:sz w:val="28"/>
          <w:szCs w:val="28"/>
          <w:rtl w:val="true"/>
          <w:lang w:bidi="ar-SA"/>
        </w:rPr>
        <w:t>وقال ابن الوكيل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يصعد عليهما ولو شيئا يسيرا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وأجمع المفسرون على أنه أراد أن يطوف بينهما، ومن انتهى إليهما فقد طاف بينهما، والأخبار كلها دالة على ما قلناه </w:t>
      </w:r>
      <w:r>
        <w:rPr>
          <w:rStyle w:val="FootnoteAnchor"/>
          <w:rtl w:val="true"/>
        </w:rPr>
        <w:footnoteReference w:id="1687"/>
      </w:r>
      <w:r>
        <w:rPr>
          <w:rFonts w:ascii="Amiri" w:hAnsi="Amiri" w:eastAsia="Amiri" w:cs="Amiri"/>
          <w:color w:val="111111"/>
          <w:sz w:val="28"/>
          <w:sz w:val="28"/>
          <w:szCs w:val="28"/>
          <w:rtl w:val="true"/>
          <w:lang w:bidi="ar-SA"/>
        </w:rPr>
        <w:t>، وعليه إجماع الفرقة</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2570608_1067777946"/>
      <w:bookmarkStart w:id="1257" w:name="_Toc479"/>
      <w:bookmarkEnd w:id="1256"/>
      <w:r>
        <w:rPr>
          <w:rtl w:val="true"/>
        </w:rPr>
        <w:t>حكم من ختم السعي في الصفا</w:t>
      </w:r>
      <w:bookmarkEnd w:id="12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بين الصفا والمروة سبعا وهو عند الصفا، أعاد السعي من أوله، لأنه لا بدء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الأول، ويبني على أنه بدأ بالصفا، فيضيف إليه شوطا آخر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89"/>
      </w:r>
      <w:r>
        <w:rPr>
          <w:rFonts w:ascii="Amiri" w:hAnsi="Amiri" w:eastAsia="Amiri" w:cs="Amiri"/>
          <w:color w:val="111111"/>
          <w:sz w:val="28"/>
          <w:sz w:val="28"/>
          <w:szCs w:val="28"/>
          <w:rtl w:val="true"/>
          <w:lang w:bidi="ar-SA"/>
        </w:rPr>
        <w:t>، وطريقة الاحتياط تقتضيه، لأنه إذا أعاد برئت ذمته بيقين، وإذا لم يعد ففيه الخلاف</w:t>
      </w:r>
      <w:r>
        <w:rPr>
          <w:rFonts w:eastAsia="Amiri" w:cs="Amiri" w:ascii="Amiri" w:hAnsi="Amiri"/>
          <w:color w:val="111111"/>
          <w:sz w:val="28"/>
          <w:szCs w:val="28"/>
          <w:rtl w:val="true"/>
          <w:lang w:bidi="ar-SA"/>
        </w:rPr>
        <w:t>.</w:t>
      </w:r>
    </w:p>
    <w:p>
      <w:pPr>
        <w:pStyle w:val="Heading2"/>
        <w:numPr>
          <w:ilvl w:val="1"/>
          <w:numId w:val="1"/>
        </w:numPr>
        <w:rPr/>
      </w:pPr>
      <w:bookmarkStart w:id="1258" w:name="__RefHeading___Toc2570610_1067777946"/>
      <w:bookmarkStart w:id="1259" w:name="_Toc480"/>
      <w:bookmarkEnd w:id="1258"/>
      <w:r>
        <w:rPr>
          <w:rtl w:val="true"/>
        </w:rPr>
        <w:t>في أعمال العمرة</w:t>
      </w:r>
      <w:bookmarkEnd w:id="1259"/>
    </w:p>
    <w:p>
      <w:pPr>
        <w:pStyle w:val="Heading3"/>
        <w:numPr>
          <w:ilvl w:val="2"/>
          <w:numId w:val="1"/>
        </w:numPr>
        <w:rPr/>
      </w:pPr>
      <w:bookmarkStart w:id="1260" w:name="__RefHeading___Toc2570612_1067777946"/>
      <w:bookmarkStart w:id="1261" w:name="_Toc481"/>
      <w:bookmarkEnd w:id="1260"/>
      <w:r>
        <w:rPr>
          <w:rtl w:val="true"/>
        </w:rPr>
        <w:t>أفعال العمرة خمسة</w:t>
      </w:r>
      <w:bookmarkEnd w:id="12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العمرة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والتلبية، والطواف، والسعي بين الصفا والمروة،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حلق جاز، والتقصير أفضل، وبعد الحج 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والطواف، والسعي، والحلق أو التقصير والحلق أفضل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والحلق أو التقصير ليس فيها، وإنما هو إطلاق محظور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1262" w:name="pg10211_93723"/>
    </w:p>
    <w:p>
      <w:pPr>
        <w:pStyle w:val="BookText"/>
        <w:rPr/>
      </w:pPr>
      <w:bookmarkEnd w:id="126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لأنه إذا فعل ما قلناه فقد أتى بكمال العمرة بلا خلاف، وإن لم يفعل ففيه الخلاف</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2570614_1067777946"/>
      <w:bookmarkStart w:id="1264" w:name="_Toc482"/>
      <w:bookmarkEnd w:id="1263"/>
      <w:r>
        <w:rPr>
          <w:rtl w:val="true"/>
        </w:rPr>
        <w:t>في هدي المتمتع</w:t>
      </w:r>
      <w:bookmarkEnd w:id="1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المتمتع لا يجوز نحره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 على المروة، وإن نحره بمكة جاز أي موضع شاء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570616_1067777946"/>
      <w:bookmarkStart w:id="1266" w:name="_Toc483"/>
      <w:bookmarkEnd w:id="1265"/>
      <w:r>
        <w:rPr>
          <w:rtl w:val="true"/>
        </w:rPr>
        <w:t>حكم من ليس علی رأسه شيء من الشعر</w:t>
      </w:r>
      <w:bookmarkEnd w:id="12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على رأسه شئ من الشعر، مثل أن يكون أصلع أو أقرع فعليه أن يمر الموسى على رأسه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ذلك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والأصل براءة الذمة، وإيجاب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2570618_1067777946"/>
      <w:bookmarkStart w:id="1268" w:name="_Toc484"/>
      <w:bookmarkEnd w:id="1267"/>
      <w:r>
        <w:rPr>
          <w:rtl w:val="true"/>
        </w:rPr>
        <w:t>من يقطع المعتمر التلبية</w:t>
      </w:r>
      <w:bookmarkEnd w:id="12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بالعمرة من الميقات يقطع التلبية إذا دخل الحرم، فإن كان متمتعا قطعها إذا شاهد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المقيم التلبية حتى يأخذ في الطواف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ابن عباس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مثل ما قلناه،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أحرم وراء الميقات لا يقطع حتى يرى البيت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bookmarkStart w:id="1269" w:name="pg10211_93724"/>
    </w:p>
    <w:p>
      <w:pPr>
        <w:pStyle w:val="BookText"/>
        <w:rPr/>
      </w:pPr>
      <w:bookmarkEnd w:id="126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إيجاب ذلك على ما قالوه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2570620_1067777946"/>
      <w:bookmarkStart w:id="1271" w:name="_Toc485"/>
      <w:bookmarkEnd w:id="1270"/>
      <w:r>
        <w:rPr>
          <w:rtl w:val="true"/>
        </w:rPr>
        <w:t>أفعال العمرة لا تدخل في أفعال الحج</w:t>
      </w:r>
      <w:bookmarkEnd w:id="12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العمرة لا تدخل في أفعال الحج عندنا، ومتى فرغ من أفعال العمرة بكمالها حصل محلا، فإذا أحرم بعد ذلك بالحج أتى بأفعال الحج على وجهها، ويكون متمتعا، وإن أحرم بالحج قبل استيفاء أفعال العمرة بطلت عمرته وكانت حجته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قرن يدخل أفعال العمرة في أفعال الحج، واقتصر على أفعال الحج فقط، يجزيه طواف واحد وسعي واحد عنهما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جابر، وابن عمر، وعطاء، وطاووس، والحسن البصري، ومجاهد، وربيعة، ومالك، وأحمد، وإسحاق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بمثل ما قلناه من أن أفعال العمرة لا تدخل في أفعال الحج في الصحابة علي عليه السلام، وابن مسعود، وفي التابعين الشعبي، والنخعي، وفي الفقهاء أبو حنيفة وأصحابه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ولأبي حنيفة 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القران تقديم العمرة على الحج، ويدخل مكة، ويطوف ويسعي للعمرة، ويقيم على إحرامه حتى يكمل أفعال الحج، ثم يحل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الطواف للعمرة قبل الوقوف انتقضت عمرته، وصار مفردا بالحج، وعليه قضاء العمرة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فإنهم لا يختلفون في التفصيل الذي ذكرناه، وقد </w:t>
      </w:r>
    </w:p>
    <w:p>
      <w:pPr>
        <w:pStyle w:val="BookText"/>
        <w:rPr/>
      </w:pPr>
      <w:r>
        <w:rPr>
          <w:rFonts w:ascii="Amiri" w:hAnsi="Amiri" w:eastAsia="Amiri" w:cs="Amiri"/>
          <w:color w:val="111111"/>
          <w:sz w:val="28"/>
          <w:sz w:val="28"/>
          <w:szCs w:val="28"/>
          <w:rtl w:val="true"/>
          <w:lang w:bidi="ar-SA"/>
        </w:rPr>
        <w:t xml:space="preserve">أوردنا أخبارهم في شرح ذلك في الكتاب المقدم ذكره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فأمر بالحج والعمرة معا، ولكل واحد منهما أفعال مخصوصة، فمن ادعى دخول أحدهما في الآخر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عمران بن الحصين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الحج إلى العمرة فعليه طوافان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حماد بن عبد الرحمن </w:t>
      </w:r>
      <w:r>
        <w:rPr>
          <w:rStyle w:val="FootnoteAnchor"/>
          <w:rtl w:val="true"/>
        </w:rPr>
        <w:footnoteReference w:id="1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إبراهيم بن محمد بن الحنفية </w:t>
      </w:r>
      <w:r>
        <w:rPr>
          <w:rStyle w:val="FootnoteAnchor"/>
          <w:rtl w:val="true"/>
        </w:rPr>
        <w:footnoteReference w:id="1707"/>
      </w:r>
      <w:r>
        <w:rPr>
          <w:rFonts w:ascii="Amiri" w:hAnsi="Amiri" w:eastAsia="Amiri" w:cs="Amiri"/>
          <w:color w:val="111111"/>
          <w:sz w:val="28"/>
          <w:sz w:val="28"/>
          <w:szCs w:val="28"/>
          <w:rtl w:val="true"/>
          <w:lang w:bidi="ar-SA"/>
        </w:rPr>
        <w:t>فطاف طوافين وسعى سعيين لحجته وعمرته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محمد بن الحنيفة </w:t>
      </w:r>
      <w:r>
        <w:rPr>
          <w:rStyle w:val="FootnoteAnchor"/>
          <w:rtl w:val="true"/>
        </w:rPr>
        <w:footnoteReference w:id="1708"/>
      </w:r>
      <w:r>
        <w:rPr>
          <w:rFonts w:ascii="Amiri" w:hAnsi="Amiri" w:eastAsia="Amiri" w:cs="Amiri"/>
          <w:color w:val="111111"/>
          <w:sz w:val="28"/>
          <w:sz w:val="28"/>
          <w:szCs w:val="28"/>
          <w:rtl w:val="true"/>
          <w:lang w:bidi="ar-SA"/>
        </w:rPr>
        <w:t>فطاف طوافين وسعى سعيين لحجته وعمرته، وقال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مع أبي علي بن أبي طالب عليه السلام فطاف طوافين وسعى سعيين لحجته وعمرته،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صلى اللّه عليه وآله فطاف طوافين وسعى سعيين لحجته وعمرته، فهو فعل رسول اللّه صلى اللّه عليه وآله </w:t>
      </w:r>
      <w:bookmarkStart w:id="1272" w:name="pg10211_93726"/>
    </w:p>
    <w:p>
      <w:pPr>
        <w:pStyle w:val="BookText"/>
        <w:rPr/>
      </w:pPr>
      <w:bookmarkEnd w:id="1272"/>
      <w:r>
        <w:rPr>
          <w:rFonts w:ascii="Amiri" w:hAnsi="Amiri" w:eastAsia="Amiri" w:cs="Amiri"/>
          <w:color w:val="111111"/>
          <w:sz w:val="28"/>
          <w:sz w:val="28"/>
          <w:szCs w:val="28"/>
          <w:rtl w:val="true"/>
          <w:lang w:bidi="ar-SA"/>
        </w:rPr>
        <w:t xml:space="preserve">والأئمة والناس من بعد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القران الذي قالوه فقد بينا فساده فيما مضى</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2570622_1067777946"/>
      <w:bookmarkStart w:id="1274" w:name="_Toc486"/>
      <w:bookmarkEnd w:id="1273"/>
      <w:r>
        <w:rPr>
          <w:rtl w:val="true"/>
        </w:rPr>
        <w:t>إذا حاضت المتمتعة قبل الفراغ من أفعال العمرة</w:t>
      </w:r>
      <w:bookmarkEnd w:id="12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المتمتعة قبل أن تفرغ من أفعال العمرة، جعلته حجة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الفقهاء بأسرهم تحتاج إلى تجديد الإحرام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5" w:name="__RefHeading___Toc2570624_1067777946"/>
      <w:bookmarkStart w:id="1276" w:name="_Toc487"/>
      <w:bookmarkEnd w:id="1275"/>
      <w:r>
        <w:rPr>
          <w:rtl w:val="true"/>
        </w:rPr>
        <w:t>مسائل الوقوف بعرفة والمزدلفة</w:t>
      </w:r>
      <w:bookmarkEnd w:id="1276"/>
    </w:p>
    <w:p>
      <w:pPr>
        <w:pStyle w:val="Heading3"/>
        <w:numPr>
          <w:ilvl w:val="2"/>
          <w:numId w:val="1"/>
        </w:numPr>
        <w:rPr/>
      </w:pPr>
      <w:bookmarkStart w:id="1277" w:name="__RefHeading___Toc2570626_1067777946"/>
      <w:bookmarkStart w:id="1278" w:name="_Toc488"/>
      <w:bookmarkEnd w:id="1277"/>
      <w:r>
        <w:rPr>
          <w:rtl w:val="true"/>
        </w:rPr>
        <w:t>خطبة يوم عرفة قبل الأذان</w:t>
      </w:r>
      <w:bookmarkEnd w:id="1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الإمام بعرفة يوم عرفة قبل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وحديث جابر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ثم أذن بلال وأقام </w:t>
      </w:r>
      <w:r>
        <w:rPr>
          <w:rStyle w:val="FootnoteAnchor"/>
          <w:rtl w:val="true"/>
        </w:rPr>
        <w:footnoteReference w:id="1714"/>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279" w:name="__RefHeading___Toc2570628_1067777946"/>
      <w:bookmarkStart w:id="1280" w:name="_Toc489"/>
      <w:bookmarkEnd w:id="1279"/>
      <w:r>
        <w:rPr>
          <w:rtl w:val="true"/>
        </w:rPr>
        <w:t>الجمع بين صلاتي الظهر والعصر بعرفة</w:t>
      </w:r>
      <w:bookmarkEnd w:id="128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الإمام بالناس بعرفة الظهر والعصر، يجمع بينهما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حنيفة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1281" w:name="pg10211_93727"/>
    </w:p>
    <w:p>
      <w:pPr>
        <w:pStyle w:val="BookText"/>
        <w:rPr/>
      </w:pPr>
      <w:bookmarkEnd w:id="1281"/>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بأذانين وإقامتين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بإقامتين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18"/>
      </w:r>
      <w:r>
        <w:rPr>
          <w:rFonts w:ascii="Amiri" w:hAnsi="Amiri" w:eastAsia="Amiri" w:cs="Amiri"/>
          <w:color w:val="111111"/>
          <w:sz w:val="28"/>
          <w:sz w:val="28"/>
          <w:szCs w:val="28"/>
          <w:rtl w:val="true"/>
          <w:lang w:bidi="ar-SA"/>
        </w:rPr>
        <w:t>، وحديث جابر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إذن بلال، ثم أقام فصلى الظهر، ثم أقام فصلى العصر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عمر أن النبي صلى اللّه عليه وآله جمع بين الظهر والعصر بعرفة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2570630_1067777946"/>
      <w:bookmarkStart w:id="1283" w:name="_Toc490"/>
      <w:bookmarkEnd w:id="1282"/>
      <w:r>
        <w:rPr>
          <w:rtl w:val="true"/>
        </w:rPr>
        <w:t>حكم صلاة المسافرين إذا أتم الامام صلاته</w:t>
      </w:r>
      <w:bookmarkEnd w:id="12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مقيما أتم وقصر من خلفه من المسافرين، وإن كان مسافرا قصر وقصروا، ومن كان من أهل مكة فلا يقصر لأن المسافة نقصت عما يجب فيه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الإمام مقيما أتم وأتم من خلفه من المقيمين والمسافرين، وإن كان مسافرا قصر وقصر من خلفه من المسافرين وأتم المقيمون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أهل مكة من وإن كانت </w:t>
      </w:r>
      <w:bookmarkStart w:id="1284" w:name="pg10211_93728"/>
    </w:p>
    <w:p>
      <w:pPr>
        <w:pStyle w:val="BookText"/>
        <w:rPr/>
      </w:pPr>
      <w:bookmarkEnd w:id="1284"/>
      <w:r>
        <w:rPr>
          <w:rFonts w:ascii="Amiri" w:hAnsi="Amiri" w:eastAsia="Amiri" w:cs="Amiri"/>
          <w:color w:val="111111"/>
          <w:sz w:val="28"/>
          <w:sz w:val="28"/>
          <w:szCs w:val="28"/>
          <w:rtl w:val="true"/>
          <w:lang w:bidi="ar-SA"/>
        </w:rPr>
        <w:t xml:space="preserve">المسافة قريبة مع قوله بأن التقصير في أربعة برد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فيما تقدم من كتاب الصلاة أن فرض المسافر التقصير، وأنه لا يجوز له التمام، وإن صلى خلف المقيم، فمن أوجب التمام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مكة، فلم تحصل لهم المسافة التي يجب فيها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مكة لا تقصروا في أقل من أربعة برد </w:t>
      </w:r>
      <w:r>
        <w:rPr>
          <w:rFonts w:eastAsia="Amiri" w:cs="Amiri" w:ascii="Amiri" w:hAnsi="Amiri"/>
          <w:color w:val="111111"/>
          <w:sz w:val="28"/>
          <w:szCs w:val="28"/>
          <w:rtl w:val="true"/>
          <w:lang w:bidi="ar-SA"/>
        </w:rPr>
        <w:t xml:space="preserve">" </w:t>
      </w:r>
      <w:r>
        <w:rPr>
          <w:rStyle w:val="FootnoteAnchor"/>
          <w:rtl w:val="true"/>
        </w:rPr>
        <w:footnoteReference w:id="1723"/>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285" w:name="__RefHeading___Toc2570632_1067777946"/>
      <w:bookmarkStart w:id="1286" w:name="_Toc491"/>
      <w:bookmarkEnd w:id="1285"/>
      <w:r>
        <w:rPr>
          <w:rtl w:val="true"/>
        </w:rPr>
        <w:t>الجمع بين الصلاتين واجب في عرفة</w:t>
      </w:r>
      <w:bookmarkEnd w:id="12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 إمام جمع، وإن صلى منفردا جمع أيضا، سواء كان من له التقصير، أو من ليس له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فيمن ليس له القصر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الجمع،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الجمع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الجمع إلا مع إمام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فقد بينا في كتاب الصلاة أن له الجمع في السفر والحضر، وعلى كل حال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عمر أنه جمع مع إمام وعلى الانفراد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2570634_1067777946"/>
      <w:bookmarkStart w:id="1288" w:name="_Toc492"/>
      <w:bookmarkEnd w:id="1287"/>
      <w:r>
        <w:rPr>
          <w:rtl w:val="true"/>
        </w:rPr>
        <w:t>في حد الموقف</w:t>
      </w:r>
      <w:bookmarkEnd w:id="128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عرنة </w:t>
      </w:r>
      <w:r>
        <w:rPr>
          <w:rStyle w:val="FootnoteAnchor"/>
          <w:rtl w:val="true"/>
        </w:rPr>
        <w:footnoteReference w:id="1728"/>
      </w:r>
      <w:r>
        <w:rPr>
          <w:rFonts w:ascii="Amiri" w:hAnsi="Amiri" w:eastAsia="Amiri" w:cs="Amiri"/>
          <w:color w:val="111111"/>
          <w:sz w:val="28"/>
          <w:sz w:val="28"/>
          <w:szCs w:val="28"/>
          <w:rtl w:val="true"/>
          <w:lang w:bidi="ar-SA"/>
        </w:rPr>
        <w:t>ليس من الموقف، فمن وقف فيه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bookmarkStart w:id="1289" w:name="pg10211_93729"/>
    </w:p>
    <w:p>
      <w:pPr>
        <w:pStyle w:val="BookText"/>
        <w:rPr/>
      </w:pPr>
      <w:bookmarkEnd w:id="1289"/>
      <w:r>
        <w:rPr>
          <w:rFonts w:ascii="Amiri" w:hAnsi="Amiri" w:eastAsia="Amiri" w:cs="Amiri"/>
          <w:color w:val="111111"/>
          <w:sz w:val="28"/>
          <w:sz w:val="28"/>
          <w:szCs w:val="28"/>
          <w:rtl w:val="true"/>
          <w:lang w:bidi="ar-SA"/>
        </w:rPr>
        <w:t xml:space="preserve">قال الشافعي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وحديث جابر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عرفة كلها موقف، وارتفعوا عن وادي عرنة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2570636_1067777946"/>
      <w:bookmarkStart w:id="1291" w:name="_Toc493"/>
      <w:bookmarkEnd w:id="1290"/>
      <w:r>
        <w:rPr>
          <w:rtl w:val="true"/>
        </w:rPr>
        <w:t>في كيفية الوقوف</w:t>
      </w:r>
      <w:bookmarkEnd w:id="12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الوقوف بعرفة راكبا وقائما سواء، وهو أحد قولي الشافعي ذكره في الإملاء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أفضل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تفضيل الركوب يحتاج إلى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القيام أشق من الركوب، فينبغي أن يكون أفضل</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2570638_1067777946"/>
      <w:bookmarkStart w:id="1293" w:name="_Toc494"/>
      <w:bookmarkEnd w:id="1292"/>
      <w:r>
        <w:rPr>
          <w:rtl w:val="true"/>
        </w:rPr>
        <w:t>في وقت الوقوف</w:t>
      </w:r>
      <w:bookmarkEnd w:id="12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الوقوف من حين تزول الشمس إلى طلوع الفجر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 إلا أحمد بن حنبل، فإنه خالف في الأول، فقال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عند طلوع الفجر من يوم عرفة </w:t>
      </w:r>
      <w:r>
        <w:rPr>
          <w:rStyle w:val="FootnoteAnchor"/>
          <w:rtl w:val="true"/>
        </w:rPr>
        <w:footnoteReference w:id="1735"/>
      </w:r>
      <w:r>
        <w:rPr>
          <w:rFonts w:ascii="Amiri" w:hAnsi="Amiri" w:eastAsia="Amiri" w:cs="Amiri"/>
          <w:color w:val="111111"/>
          <w:sz w:val="28"/>
          <w:sz w:val="28"/>
          <w:szCs w:val="28"/>
          <w:rtl w:val="true"/>
          <w:lang w:bidi="ar-SA"/>
        </w:rPr>
        <w:t xml:space="preserve">ووافق في الآخر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1294" w:name="pg10211_93730"/>
    </w:p>
    <w:p>
      <w:pPr>
        <w:pStyle w:val="BookText"/>
        <w:rPr/>
      </w:pPr>
      <w:bookmarkEnd w:id="1294"/>
      <w:r>
        <w:rPr>
          <w:rFonts w:ascii="Amiri" w:hAnsi="Amiri" w:eastAsia="Amiri" w:cs="Amiri"/>
          <w:color w:val="111111"/>
          <w:sz w:val="28"/>
          <w:sz w:val="28"/>
          <w:szCs w:val="28"/>
          <w:rtl w:val="true"/>
          <w:lang w:bidi="ar-SA"/>
        </w:rPr>
        <w:t>وروي في بعض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طلوع الشمس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زوال من يوم النحر </w:t>
      </w:r>
      <w:r>
        <w:rPr>
          <w:rStyle w:val="FootnoteAnchor"/>
          <w:rtl w:val="true"/>
        </w:rPr>
        <w:footnoteReference w:id="1738"/>
      </w:r>
      <w:r>
        <w:rPr>
          <w:rFonts w:ascii="Amiri" w:hAnsi="Amiri" w:eastAsia="Amiri" w:cs="Amiri"/>
          <w:color w:val="111111"/>
          <w:sz w:val="28"/>
          <w:sz w:val="28"/>
          <w:szCs w:val="28"/>
          <w:rtl w:val="true"/>
          <w:lang w:bidi="ar-SA"/>
        </w:rPr>
        <w:t>، ولم يقل به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وحديث جابر كل ذلك يدل على أول الوقت </w:t>
      </w:r>
      <w:r>
        <w:rPr>
          <w:rStyle w:val="FootnoteAnchor"/>
          <w:rtl w:val="true"/>
        </w:rPr>
        <w:footnoteReference w:id="1739"/>
      </w:r>
      <w:r>
        <w:rPr>
          <w:rFonts w:ascii="Amiri" w:hAnsi="Amiri" w:eastAsia="Amiri" w:cs="Amiri"/>
          <w:color w:val="111111"/>
          <w:sz w:val="28"/>
          <w:sz w:val="28"/>
          <w:szCs w:val="28"/>
          <w:rtl w:val="true"/>
          <w:lang w:bidi="ar-SA"/>
        </w:rPr>
        <w:t xml:space="preserve">، وقد تكلمنا على الأخبار المختلفة من طرق أصحابنا إلى طلوع الشمس، وإلى الزوال في الكتابين المقدم ذكرهما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2570640_1067777946"/>
      <w:bookmarkStart w:id="1296" w:name="_Toc495"/>
      <w:bookmarkEnd w:id="1295"/>
      <w:r>
        <w:rPr>
          <w:rtl w:val="true"/>
        </w:rPr>
        <w:t>في حد الوقوف</w:t>
      </w:r>
      <w:bookmarkEnd w:id="1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يقف إلى غروب الشمس في النهار، ويدفع من الموقف بعد غروبها، فإن دفع قبل الغروب لزمه دم، فأما الليل إذا وقف ففي أي وقت دفع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مثل ما قلناه، فأما الإجزاء فهو أن يقف ليلا ونهارا أي شئ كان، ولو كان بمقدار المرور فيه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دم إن أفاض قبل الغروب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القديم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قبل الغروب عليه دم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يهدي، ولا يجب عليه، فضمان الدم على قولين،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قبل </w:t>
      </w:r>
      <w:r>
        <w:rPr>
          <w:rStyle w:val="FootnoteAnchor"/>
          <w:rtl w:val="true"/>
        </w:rPr>
        <w:footnoteReference w:id="1744"/>
      </w:r>
      <w:r>
        <w:rPr>
          <w:rFonts w:ascii="IRNazanin" w:hAnsi="IRNazanin" w:eastAsia="IRNazanin"/>
          <w:color w:val="111111"/>
          <w:sz w:val="28"/>
          <w:sz w:val="28"/>
          <w:szCs w:val="28"/>
          <w:rtl w:val="true"/>
          <w:lang w:bidi="fa-IR"/>
        </w:rPr>
        <w:t>الزوال أجزأه</w:t>
      </w:r>
      <w:r>
        <w:rPr>
          <w:rFonts w:eastAsia="IRNazanin" w:cs="IRNazanin"/>
          <w:color w:val="111111"/>
          <w:sz w:val="28"/>
          <w:szCs w:val="28"/>
          <w:rtl w:val="true"/>
          <w:lang w:bidi="fa-IR"/>
        </w:rPr>
        <w:t xml:space="preserve">. </w:t>
      </w:r>
      <w:bookmarkStart w:id="1297" w:name="pg10211_93731"/>
    </w:p>
    <w:p>
      <w:pPr>
        <w:pStyle w:val="BookText"/>
        <w:rPr/>
      </w:pPr>
      <w:bookmarkEnd w:id="1297"/>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وقف نهارا لم يجزه حتى يقيم إلى الليل، فيجمع بين الليل والنهار، وإن وقف ليلا وحده أجزأه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فإنه إذا وقف إلى الوقت الذي قلناه تم حجه بلا خلاف، وإن لم يقف ففيه الخلاف، ولا خلاف أن النبي صلى اللّه عليه وآله أفاض بعد الغروب، وقد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لزوم الدم، فطريقه 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نسكا فعليه دم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وهذا قد ترك نسكا، لأنه لا خلاف أن الأفضل الوقوف إلى غروب الشمس</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2570642_1067777946"/>
      <w:bookmarkStart w:id="1299" w:name="_Toc496"/>
      <w:bookmarkEnd w:id="1298"/>
      <w:r>
        <w:rPr>
          <w:rtl w:val="true"/>
        </w:rPr>
        <w:t>حكم من وقف قبل غروب الشمس حتی غابت</w:t>
      </w:r>
      <w:bookmarkEnd w:id="1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قبل غيبوبة الشمس وأقام حتى غابت سقط عنه الدم، وإن عاد بعد غروبها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قبل خروج وقت الوقوف سقط الدم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الدم بعد وجوبه عليه إذا عاد ليلا يحتاج إلى دليل، وليس عليه دليل</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2570644_1067777946"/>
      <w:bookmarkStart w:id="1301" w:name="_Toc497"/>
      <w:bookmarkEnd w:id="1300"/>
      <w:r>
        <w:rPr>
          <w:rtl w:val="true"/>
        </w:rPr>
        <w:t>الجمع بين صلاتي المغرب والعشاء بالمزدلفة</w:t>
      </w:r>
      <w:bookmarkEnd w:id="130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المغرب والعشاء الآخرة بالمزدلفة بأذان واحد وإقامتين</w:t>
      </w:r>
      <w:r>
        <w:rPr>
          <w:rFonts w:eastAsia="Amiri" w:cs="Amiri" w:ascii="Amiri" w:hAnsi="Amiri"/>
          <w:color w:val="111111"/>
          <w:sz w:val="28"/>
          <w:szCs w:val="28"/>
          <w:rtl w:val="true"/>
          <w:lang w:bidi="ar-SA"/>
        </w:rPr>
        <w:t xml:space="preserve">. </w:t>
      </w:r>
      <w:bookmarkStart w:id="1302" w:name="pg10211_93732"/>
    </w:p>
    <w:p>
      <w:pPr>
        <w:pStyle w:val="BookText"/>
        <w:rPr/>
      </w:pPr>
      <w:bookmarkEnd w:id="1302"/>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بينهما بأذان واحد وإقامة واحدة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بأذانين وإقامتين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بينهما في وقت الأولى </w:t>
      </w:r>
      <w:r>
        <w:rPr>
          <w:rStyle w:val="FootnoteAnchor"/>
          <w:rtl w:val="true"/>
        </w:rPr>
        <w:footnoteReference w:id="1752"/>
      </w:r>
      <w:r>
        <w:rPr>
          <w:rFonts w:ascii="Amiri" w:hAnsi="Amiri" w:eastAsia="Amiri" w:cs="Amiri"/>
          <w:color w:val="111111"/>
          <w:sz w:val="28"/>
          <w:sz w:val="28"/>
          <w:szCs w:val="28"/>
          <w:rtl w:val="true"/>
          <w:lang w:bidi="ar-SA"/>
        </w:rPr>
        <w:t>، وإن جمع بينهما في وقت الثانية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بينهما بأذان واحد وإقامتين وهو الصحيح عندهم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بينهما بإقامتين بغير أذان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رجى اجتماع الناس أذن وإلا لم يؤذن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مالك مثل قولنا سواء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بين المغرب والعشاء الآخرة بالمزدلفة بأذان وإقامتين، ولم يسبح بينهما شئ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2570646_1067777946"/>
      <w:bookmarkStart w:id="1304" w:name="_Toc498"/>
      <w:bookmarkEnd w:id="1303"/>
      <w:r>
        <w:rPr>
          <w:rtl w:val="true"/>
        </w:rPr>
        <w:t>المغرب والعشاء لا يصليان إلا بالمزدلفة</w:t>
      </w:r>
      <w:bookmarkEnd w:id="130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الآخرة لا يصليان إلا بالمزدلفة إلا لضرورة من الخوف، والخوف أن يخاف فوتهما، وخوف الفوت إذا مضى ربع الليل، وروي إلى نصف الليل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بطلوع </w:t>
      </w:r>
      <w:bookmarkStart w:id="1305" w:name="pg10211_93733"/>
    </w:p>
    <w:p>
      <w:pPr>
        <w:pStyle w:val="BookText"/>
        <w:rPr/>
      </w:pPr>
      <w:bookmarkEnd w:id="1305"/>
      <w:r>
        <w:rPr>
          <w:rFonts w:ascii="IRNazanin" w:hAnsi="IRNazanin" w:eastAsia="IRNazanin"/>
          <w:color w:val="111111"/>
          <w:sz w:val="28"/>
          <w:sz w:val="28"/>
          <w:szCs w:val="28"/>
          <w:rtl w:val="true"/>
          <w:lang w:bidi="fa-IR"/>
        </w:rPr>
        <w:t xml:space="preserve">الفجر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صلى المغرب في وقتها بعرفات والعشاء بالمزدلفة أجزأه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فإنه لا خلاف أنه إذا صلى كما قلناه أنه يجزيه، وقبل ذلك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أسامة بن زيد عن النبي صلى اللّه عليه وآله أنه لما نزل المعرس أناخ النبي صلى اللّه عليه وآله ناقته، ثم بال، ثم دعا بالوضوء فتوضأ ليس بالبالغ 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أمامك، ثم ركب حتى قدمنا المزدلفة، فنزل فتوضأ وأسبغ الوضوء وصلى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2570648_1067777946"/>
      <w:bookmarkStart w:id="1307" w:name="_Toc499"/>
      <w:bookmarkEnd w:id="1306"/>
      <w:r>
        <w:rPr>
          <w:rtl w:val="true"/>
        </w:rPr>
        <w:t>الوقوف بالمزدلفة ركن</w:t>
      </w:r>
      <w:bookmarkEnd w:id="13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بالمزدلفة ركن، فمن تركه فلا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 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بها ركن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باقي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بركن </w:t>
      </w:r>
      <w:r>
        <w:rPr>
          <w:rStyle w:val="FootnoteAnchor"/>
          <w:rtl w:val="true"/>
        </w:rPr>
        <w:footnoteReference w:id="1763"/>
      </w:r>
      <w:r>
        <w:rPr>
          <w:rFonts w:ascii="Amiri" w:hAnsi="Amiri" w:eastAsia="Amiri" w:cs="Amiri"/>
          <w:color w:val="111111"/>
          <w:sz w:val="28"/>
          <w:sz w:val="28"/>
          <w:szCs w:val="28"/>
          <w:rtl w:val="true"/>
          <w:lang w:bidi="ar-SA"/>
        </w:rPr>
        <w:t>، إلا 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المبيت بها لزمه دم واحد في أحد قوليه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w:t>
      </w:r>
      <w:bookmarkStart w:id="1308" w:name="pg10211_93734"/>
    </w:p>
    <w:p>
      <w:pPr>
        <w:pStyle w:val="BookText"/>
        <w:rPr/>
      </w:pPr>
      <w:bookmarkEnd w:id="1308"/>
      <w:r>
        <w:rPr>
          <w:rFonts w:ascii="Amiri" w:hAnsi="Amiri" w:eastAsia="Amiri" w:cs="Amiri"/>
          <w:color w:val="111111"/>
          <w:sz w:val="28"/>
          <w:sz w:val="28"/>
          <w:szCs w:val="28"/>
          <w:rtl w:val="true"/>
          <w:lang w:bidi="ar-SA"/>
        </w:rPr>
        <w:t xml:space="preserve">عليه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لأنه إذا وقف بها فلا خلاف في صحة حجته، وإذا لم يقف ففي صحتها خلاف، وفعل النبي صلى اللّه عليه وآله يدل عليه لأنه لا خلاف أنه وقف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المبيت بالمزدلفة فلا حج له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2570650_1067777946"/>
      <w:bookmarkStart w:id="1310" w:name="_Toc500"/>
      <w:bookmarkEnd w:id="1309"/>
      <w:r>
        <w:rPr>
          <w:rtl w:val="true"/>
        </w:rPr>
        <w:t>حكم من فاته عرفات وأدرك المشعر</w:t>
      </w:r>
      <w:bookmarkEnd w:id="13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عرفات وأدرك المشعر ووقف بها فقد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يوافقنا عليه أحد من الفقهاء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68"/>
      </w:r>
      <w:r>
        <w:rPr>
          <w:rFonts w:ascii="Amiri" w:hAnsi="Amiri" w:eastAsia="Amiri" w:cs="Amiri"/>
          <w:color w:val="111111"/>
          <w:sz w:val="28"/>
          <w:sz w:val="28"/>
          <w:szCs w:val="28"/>
          <w:rtl w:val="true"/>
          <w:lang w:bidi="ar-SA"/>
        </w:rPr>
        <w:t>فإنهم لا يختلفون فيما قلناه</w:t>
      </w:r>
      <w:r>
        <w:rPr>
          <w:rFonts w:eastAsia="Amiri" w:cs="Amiri" w:ascii="Amiri" w:hAnsi="Amiri"/>
          <w:color w:val="111111"/>
          <w:sz w:val="28"/>
          <w:szCs w:val="28"/>
          <w:rtl w:val="true"/>
          <w:lang w:bidi="ar-SA"/>
        </w:rPr>
        <w:t>.</w:t>
      </w:r>
    </w:p>
    <w:p>
      <w:pPr>
        <w:pStyle w:val="Heading2"/>
        <w:numPr>
          <w:ilvl w:val="1"/>
          <w:numId w:val="1"/>
        </w:numPr>
        <w:rPr/>
      </w:pPr>
      <w:bookmarkStart w:id="1311" w:name="__RefHeading___Toc2570652_1067777946"/>
      <w:bookmarkStart w:id="1312" w:name="_Toc501"/>
      <w:bookmarkEnd w:id="1311"/>
      <w:r>
        <w:rPr>
          <w:rtl w:val="true"/>
        </w:rPr>
        <w:t>آداب الرمي والوقوف بمنى</w:t>
      </w:r>
      <w:bookmarkEnd w:id="1312"/>
    </w:p>
    <w:p>
      <w:pPr>
        <w:pStyle w:val="Heading3"/>
        <w:numPr>
          <w:ilvl w:val="2"/>
          <w:numId w:val="1"/>
        </w:numPr>
        <w:rPr/>
      </w:pPr>
      <w:bookmarkStart w:id="1313" w:name="__RefHeading___Toc2570654_1067777946"/>
      <w:bookmarkStart w:id="1314" w:name="_Toc502"/>
      <w:bookmarkEnd w:id="1313"/>
      <w:r>
        <w:rPr>
          <w:rtl w:val="true"/>
        </w:rPr>
        <w:t>عدم إجزاء الرمي بغير الحجر</w:t>
      </w:r>
      <w:bookmarkEnd w:id="13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الرمي إلا بالحجر، وما كان من جنسه من البرام والجواهر وأنواع الحجارة، ولا يجوز بغيره كالمدر، والآجر، والكحل، والزرنيخ، والملح وغير ذلك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بالحجر، وبما كان من نفس الأرض كالطين والمدر، </w:t>
      </w:r>
      <w:bookmarkStart w:id="1315" w:name="pg10211_93735"/>
    </w:p>
    <w:p>
      <w:pPr>
        <w:pStyle w:val="BookText"/>
        <w:rPr/>
      </w:pPr>
      <w:bookmarkEnd w:id="1315"/>
      <w:r>
        <w:rPr>
          <w:rFonts w:ascii="Amiri" w:hAnsi="Amiri" w:eastAsia="Amiri" w:cs="Amiri"/>
          <w:color w:val="111111"/>
          <w:sz w:val="28"/>
          <w:sz w:val="28"/>
          <w:szCs w:val="28"/>
          <w:rtl w:val="true"/>
          <w:lang w:bidi="ar-SA"/>
        </w:rPr>
        <w:t xml:space="preserve">والكحل، والزرنيخ، ولا يجوز بالذهب ولا بالفضة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بكل شئ حتى لو رمى بالخرق، والعصافير الميتة أجزأه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فإن ما ذكرناه مجمع على إجزائه، وليس على ما قالوه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غداة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حصيات من حصى الخذف، فلما وضعهن في يده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بأمثال هؤلاء فارموا ومثل الحجر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وروي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رسول اللّه صلى اللّه عليه وآله من المزدلفة وهبط بمكان محسر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عليكم بحصى الخذف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316" w:name="__RefHeading___Toc2570656_1067777946"/>
      <w:bookmarkStart w:id="1317" w:name="_Toc503"/>
      <w:bookmarkEnd w:id="1316"/>
      <w:r>
        <w:rPr>
          <w:rtl w:val="true"/>
        </w:rPr>
        <w:t>عدم إجزاء الرمي بحصاة قد رمي بها</w:t>
      </w:r>
      <w:bookmarkEnd w:id="13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يرمي بحصاة قد رمي بها، سواء رماها هو، أو رماها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أكرهه، فإن فعل أجزأه، سواء رماها هو أو غيره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رماها هو لا يجوز، وإن رماها غيره أجزأه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وفعل النبي صلى اللّه عليه وآله، فإنه لا خلاف أنه ما رمى بها هو أو غيره</w:t>
      </w:r>
      <w:r>
        <w:rPr>
          <w:rFonts w:eastAsia="Amiri" w:cs="Amiri" w:ascii="Amiri" w:hAnsi="Amiri"/>
          <w:color w:val="111111"/>
          <w:sz w:val="28"/>
          <w:szCs w:val="28"/>
          <w:rtl w:val="true"/>
          <w:lang w:bidi="ar-SA"/>
        </w:rPr>
        <w:t xml:space="preserve">. </w:t>
      </w:r>
      <w:bookmarkStart w:id="1318" w:name="pg10211_93736"/>
    </w:p>
    <w:p>
      <w:pPr>
        <w:pStyle w:val="Heading3"/>
        <w:numPr>
          <w:ilvl w:val="2"/>
          <w:numId w:val="1"/>
        </w:numPr>
        <w:rPr/>
      </w:pPr>
      <w:bookmarkStart w:id="1319" w:name="__RefHeading___Toc2570658_1067777946"/>
      <w:bookmarkStart w:id="1320" w:name="_Toc504"/>
      <w:bookmarkEnd w:id="1318"/>
      <w:bookmarkEnd w:id="1319"/>
      <w:r>
        <w:rPr>
          <w:rtl w:val="true"/>
        </w:rPr>
        <w:t>إذا رمی الحصاة فوقعت علی شيء فتحرك فوقعت في المرمي</w:t>
      </w:r>
      <w:bookmarkEnd w:id="13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الحصاة، فوقعت على عنق بعير، فتحرك البعير فوقعت في المرمى، أو على ثوب رجل، فتحرك فوقعت في المرمى،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وجهان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رمى فلم يعلم أصاب أم لا؟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وجهان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وقعت على مكان عال وتدحرجت فوقعت عليه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وجهان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فإنه إذا عاد مكانها برئت ذمته بلا خلاف، وإذا لم يفعل ففيه الخلاف</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2570660_1067777946"/>
      <w:bookmarkStart w:id="1322" w:name="_Toc505"/>
      <w:bookmarkEnd w:id="1321"/>
      <w:r>
        <w:rPr>
          <w:rtl w:val="true"/>
        </w:rPr>
        <w:t>في آخر وقت الوقوف بالمزدلفة</w:t>
      </w:r>
      <w:bookmarkEnd w:id="13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أن وقت الوقوف بالمزدلفة من وقت حصوله بها إلى طلوع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إلى طلوع الشمس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قبل طلوع الفجر مع الاختيار لم يجزه، سواء كان قبل نصف الليل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الكامل من عند الحصول إلى أن يسفر الفجر، والآخر إلى أن يكون بها ما بين أول وقتها إلى طلوع الشمس، إلا أنه إن حصل بها بعد نصف الليل أجزأه ولا شئ عليه، وإن حصل قبل نصف الليل ولم يلبث بها حتى ينتصف الليل فهل عليه دم أم لا؟ على قولين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2570662_1067777946"/>
      <w:bookmarkStart w:id="1324" w:name="_Toc506"/>
      <w:bookmarkEnd w:id="1323"/>
      <w:r>
        <w:rPr>
          <w:rtl w:val="true"/>
        </w:rPr>
        <w:t>الوقت المستحب لرمي جمرة العقبة</w:t>
      </w:r>
      <w:bookmarkEnd w:id="13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الاستحباب لرمي جمرة العقبة بعد طلوع الشمس من يوم النحر بلا خلاف، ووقت الإجزاء من عند طلوع الفجر مع الاختيار</w:t>
      </w:r>
      <w:r>
        <w:rPr>
          <w:rFonts w:eastAsia="Amiri" w:cs="Amiri" w:ascii="Amiri" w:hAnsi="Amiri"/>
          <w:color w:val="111111"/>
          <w:sz w:val="28"/>
          <w:szCs w:val="28"/>
          <w:rtl w:val="true"/>
          <w:lang w:bidi="ar-SA"/>
        </w:rPr>
        <w:t xml:space="preserve">. </w:t>
      </w:r>
      <w:bookmarkStart w:id="1325" w:name="pg10211_93737"/>
    </w:p>
    <w:p>
      <w:pPr>
        <w:pStyle w:val="BookText"/>
        <w:rPr/>
      </w:pPr>
      <w:bookmarkEnd w:id="1325"/>
      <w:r>
        <w:rPr>
          <w:rFonts w:ascii="Amiri" w:hAnsi="Amiri" w:eastAsia="Amiri" w:cs="Amiri"/>
          <w:color w:val="111111"/>
          <w:sz w:val="28"/>
          <w:sz w:val="28"/>
          <w:szCs w:val="28"/>
          <w:rtl w:val="true"/>
          <w:lang w:bidi="ar-SA"/>
        </w:rPr>
        <w:t>فإن رمى قبل ذلك لم يجزه، وللعليل، ولصاحب الضرورة، والنساء يجوز الرمي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الإجزاء إذا انتصفت ليلة السحر، وبه قال عطاء، وعكرمة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وأبو حنيفة،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إذا طلع الفجر، فإن رمى قبله لم يجزه مثل ما قلناه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النخعي،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بعد طلوع الشمس من يوم النحر، وقبل ذلك لا يجزي ولا يعتد به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وقد ذكرناها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عائشة أن رسول اللّه صلى اللّه عليه وآله أرسل بأم سلمة ليلة النحر فرمت الجمرة قبل الفجر ثم مضت وأفاضت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2570664_1067777946"/>
      <w:bookmarkStart w:id="1327" w:name="_Toc507"/>
      <w:bookmarkEnd w:id="1326"/>
      <w:r>
        <w:rPr>
          <w:rtl w:val="true"/>
        </w:rPr>
        <w:t>في أعمال منى</w:t>
      </w:r>
      <w:bookmarkEnd w:id="132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يبتدئ بمنى برمي جمرة العقبة، ثم ينحر، ثم يحلق، ثم يذهب إلى مكة فيطوف طواف الزيارة وهو طواف الحج بلا خلاف، ويسعى إن لم يكن قدم السعي حيث كان بمكة قبل الخروج، والترتيب في ذلك مستحب وليس بواجب، فإن قدم الحلق على الرمي أو على الذبح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1328" w:name="pg10211_93738"/>
    </w:p>
    <w:p>
      <w:pPr>
        <w:pStyle w:val="BookText"/>
        <w:rPr/>
      </w:pPr>
      <w:bookmarkEnd w:id="1328"/>
      <w:r>
        <w:rPr>
          <w:rFonts w:ascii="Amiri" w:hAnsi="Amiri" w:eastAsia="Amiri" w:cs="Amiri"/>
          <w:color w:val="111111"/>
          <w:sz w:val="28"/>
          <w:sz w:val="28"/>
          <w:szCs w:val="28"/>
          <w:rtl w:val="true"/>
          <w:lang w:bidi="ar-SA"/>
        </w:rPr>
        <w:t xml:space="preserve">وقال أبو حنيفة الترتيب مستحب، فإن قدم الحلق على النحر فعليه دم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أنه إذا فعل ذلك لا يجب عليه الإعادة، وأما لزوم الدم فيحتاج إلى دليل، والأصل براءة الذمة، وأخبارنا في ذلك قد ذكرناها في الكتاب الكبير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وآله في حجة الوداع بمنى للناس يسألونه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فحلقت قبل أن أذبح؟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 ولا حرج،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فنحرت قبل أن أرمي؟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ولا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سئل رسول اللّه صلى اللّه عليه وآله عن شئ يومئذ قدم أو أخر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ولا حرج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بعينه على هذا اللفظ مروي عن أئمتنا عليهم السلام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2570666_1067777946"/>
      <w:bookmarkStart w:id="1330" w:name="_Toc508"/>
      <w:bookmarkEnd w:id="1329"/>
      <w:r>
        <w:rPr>
          <w:rtl w:val="true"/>
        </w:rPr>
        <w:t>في حكم أكل الهدي الواجب</w:t>
      </w:r>
      <w:bookmarkEnd w:id="13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يأكل من الهدي الواجب مما يلزمه في حال الإحرام من الكفارات، أو ما يلزمه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وله في النذر وجهان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لأنه تطوع بإيجابه على نفسه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الكل إلا من جزاء الصيد وحلق الشعر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bookmarkStart w:id="1331" w:name="pg10211_93739"/>
    </w:p>
    <w:p>
      <w:pPr>
        <w:pStyle w:val="BookText"/>
        <w:rPr/>
      </w:pPr>
      <w:bookmarkEnd w:id="1331"/>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الكل إلا من جزاء الصيد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2570668_1067777946"/>
      <w:bookmarkStart w:id="1333" w:name="_Toc509"/>
      <w:bookmarkEnd w:id="1332"/>
      <w:r>
        <w:rPr>
          <w:rtl w:val="true"/>
        </w:rPr>
        <w:t>جواز الأكل من هدي المتطوع به</w:t>
      </w:r>
      <w:bookmarkEnd w:id="13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الأكل من الهدي المتطوع به بلا خلاف، والمستحب أن يأكل ثلثه، ويتصدق بثلثه، ويهدي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النصف ويتصدق بالنصف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فقسم ثلاثة أصناف</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2570670_1067777946"/>
      <w:bookmarkStart w:id="1335" w:name="_Toc510"/>
      <w:bookmarkEnd w:id="1334"/>
      <w:r>
        <w:rPr>
          <w:rtl w:val="true"/>
        </w:rPr>
        <w:t>متى يقع التحلل من احرام العمرة</w:t>
      </w:r>
      <w:bookmarkEnd w:id="13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التحلل من إحرام العمرة إذا طاف وسعى وقصر، والتقصير نسك يثاب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798"/>
      </w:r>
      <w:r>
        <w:rPr>
          <w:rFonts w:ascii="Amiri" w:hAnsi="Amiri" w:eastAsia="Amiri" w:cs="Amiri"/>
          <w:color w:val="111111"/>
          <w:sz w:val="28"/>
          <w:sz w:val="28"/>
          <w:szCs w:val="28"/>
          <w:rtl w:val="true"/>
          <w:lang w:bidi="ar-SA"/>
        </w:rPr>
        <w:t>، وهو أحد قولي الشافعي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الحلق نسك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إطلاق محظور، وليس بنسك ولا يثاب عليه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bookmarkStart w:id="1336" w:name="pg10211_93740"/>
    </w:p>
    <w:p>
      <w:pPr>
        <w:pStyle w:val="Heading3"/>
        <w:numPr>
          <w:ilvl w:val="2"/>
          <w:numId w:val="1"/>
        </w:numPr>
        <w:rPr/>
      </w:pPr>
      <w:bookmarkStart w:id="1337" w:name="__RefHeading___Toc2570672_1067777946"/>
      <w:bookmarkStart w:id="1338" w:name="_Toc511"/>
      <w:bookmarkEnd w:id="1336"/>
      <w:bookmarkEnd w:id="1337"/>
      <w:r>
        <w:rPr>
          <w:rtl w:val="true"/>
        </w:rPr>
        <w:t>في وقت التحلل من احرام الحج</w:t>
      </w:r>
      <w:bookmarkEnd w:id="13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في الحج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وحلق، وذبح، فإنه يتحلل من كل شئ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طاف طواف الزيارة، وسعى، حل له كل شئ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الإصطياد فلا يحل له لكونه في الحرم، ويجوز أن يأكل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طاف طواف النساء حلت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الفقهاء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يتحلل بتحليلتين معا بالرمي وطواف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والتحلل الأول يحصل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وحلق، أو رمي وطواف، أو حلق وطواف، ويستبيح عند ذلك اللباس، وترجيل الشعر، والحلق، وتقليم الأظفار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 الوطء إلا بعد التحلل الثاني قولا واحدا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والطيب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بالتحلل الأول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يحل قولا واحدا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عقد النكاح، والوطء فيما دون الفرج، والاصطياد، وقتل الصيد فعلى قولين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bookmarkStart w:id="1339" w:name="pg10211_93741"/>
    </w:p>
    <w:p>
      <w:pPr>
        <w:pStyle w:val="BookText"/>
        <w:rPr/>
      </w:pPr>
      <w:bookmarkEnd w:id="1339"/>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كل هذا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808"/>
      </w:r>
      <w:r>
        <w:rPr>
          <w:rFonts w:ascii="Amiri" w:hAnsi="Amiri" w:eastAsia="Amiri" w:cs="Amiri"/>
          <w:color w:val="111111"/>
          <w:sz w:val="28"/>
          <w:sz w:val="28"/>
          <w:szCs w:val="28"/>
          <w:rtl w:val="true"/>
          <w:lang w:bidi="ar-SA"/>
        </w:rPr>
        <w:t>، ولم يعتبر أحد طواف النساء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تقتضي ذلك، لأنه إذا فعل ما قلناه لا خلاف أنه يستبيح النساء، وقبل طواف النساء لا دليل على إباحته</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2570674_1067777946"/>
      <w:bookmarkStart w:id="1341" w:name="_Toc512"/>
      <w:bookmarkEnd w:id="1340"/>
      <w:r>
        <w:rPr>
          <w:rtl w:val="true"/>
        </w:rPr>
        <w:t>يقطع المعتمر التلبية إذا دخل الحرم</w:t>
      </w:r>
      <w:bookmarkEnd w:id="13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المعتمر التلبية إذا 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استلم الحجر قطعها </w:t>
      </w:r>
      <w:r>
        <w:rPr>
          <w:rStyle w:val="FootnoteAnchor"/>
          <w:rtl w:val="true"/>
        </w:rPr>
        <w:footnoteReference w:id="1809"/>
      </w:r>
      <w:r>
        <w:rPr>
          <w:rFonts w:ascii="IRNazanin" w:hAnsi="IRNazanin" w:eastAsia="IRNazanin"/>
          <w:color w:val="111111"/>
          <w:sz w:val="28"/>
          <w:sz w:val="28"/>
          <w:szCs w:val="28"/>
          <w:rtl w:val="true"/>
          <w:lang w:bidi="fa-IR"/>
        </w:rPr>
        <w:t>، وقد مضت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والحاج يقطع التلبية يوم عرفة عند الزوال،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يلبي حتى يرمي جمرة العقبة من يوم النحر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إيجاب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2570676_1067777946"/>
      <w:bookmarkStart w:id="1343" w:name="_Toc513"/>
      <w:bookmarkEnd w:id="1342"/>
      <w:r>
        <w:rPr>
          <w:rtl w:val="true"/>
        </w:rPr>
        <w:t>استحباب الخطبة بمنى يوم النحر بعد الزوال</w:t>
      </w:r>
      <w:bookmarkEnd w:id="134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أن يخطب الناس بمنى يوم النحر بعد الزوال، وبعد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يخطب يوم النحر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bookmarkStart w:id="1344" w:name="pg10211_93742"/>
    </w:p>
    <w:p>
      <w:pPr>
        <w:pStyle w:val="BookText"/>
        <w:rPr/>
      </w:pPr>
      <w:bookmarkEnd w:id="134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النبي صلى اللّه عليه وآله خطب يوم النحر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الهرماس بن زياد الباهلي </w:t>
      </w:r>
      <w:r>
        <w:rPr>
          <w:rStyle w:val="FootnoteAnchor"/>
          <w:rtl w:val="true"/>
        </w:rPr>
        <w:footnoteReference w:id="1814"/>
      </w:r>
      <w:r>
        <w:rPr>
          <w:rFonts w:ascii="Amiri" w:hAnsi="Amiri" w:eastAsia="Amiri" w:cs="Amiri"/>
          <w:color w:val="111111"/>
          <w:sz w:val="28"/>
          <w:sz w:val="28"/>
          <w:szCs w:val="28"/>
          <w:rtl w:val="true"/>
          <w:lang w:bidi="ar-SA"/>
        </w:rPr>
        <w:t xml:space="preserve">، وأبو أمامة الباهلي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الأصل الإباحة، والمنع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تحميد اللّه، والصلاة على النبي صلى اللّه عليه وآله، وتعليم الناس المناسك، وكل ذلك مرغب فيه، فلا وجه للمنع منه</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2570678_1067777946"/>
      <w:bookmarkStart w:id="1346" w:name="_Toc514"/>
      <w:bookmarkEnd w:id="1345"/>
      <w:r>
        <w:rPr>
          <w:rtl w:val="true"/>
        </w:rPr>
        <w:t>في جواز تقديم الطواف والسعي قبل الخروج إلى منى</w:t>
      </w:r>
      <w:bookmarkEnd w:id="13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رخصة في تقديم الطواف والسعي قبل الخروج إلى منى وعرفات </w:t>
      </w:r>
      <w:r>
        <w:rPr>
          <w:rStyle w:val="FootnoteAnchor"/>
          <w:rtl w:val="true"/>
        </w:rPr>
        <w:footnoteReference w:id="1816"/>
      </w:r>
      <w:r>
        <w:rPr>
          <w:rFonts w:ascii="Amiri" w:hAnsi="Amiri" w:eastAsia="Amiri" w:cs="Amiri"/>
          <w:color w:val="111111"/>
          <w:sz w:val="28"/>
          <w:sz w:val="28"/>
          <w:szCs w:val="28"/>
          <w:rtl w:val="true"/>
          <w:lang w:bidi="ar-SA"/>
        </w:rPr>
        <w:t>، والأفضل أن لا يطوف طواف الحج إلا يوم النحر إن كان متمتعا، ولا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أخره فلا يؤخره عن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المفرد والقارن فيجوز لهما أن يؤخرا إلى أي وقت شاءا، والأفضل التعجيل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الفضل يوم النحر قبل الزوال، وأول وقت الإجزاء النصف الأخير من ليلة النحر، وآخره فلا غاية له، ومتى أخره فلا شئ عليه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أخره عن أيام التشريق فعليه دم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1347" w:name="pg10211_93743"/>
    </w:p>
    <w:p>
      <w:pPr>
        <w:pStyle w:val="BookText"/>
        <w:rPr/>
      </w:pPr>
      <w:bookmarkEnd w:id="134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أوردناها في الكتاب الكبير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2570680_1067777946"/>
      <w:bookmarkStart w:id="1349" w:name="_Toc515"/>
      <w:bookmarkEnd w:id="1348"/>
      <w:r>
        <w:rPr>
          <w:rtl w:val="true"/>
        </w:rPr>
        <w:t>في وقت الرمي أيام التشريق</w:t>
      </w:r>
      <w:bookmarkEnd w:id="13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الرمي أيام التشريق إلا بعد الزوال، وقد روي رخصة قبل الزوال في الأيام كلها </w:t>
      </w:r>
      <w:r>
        <w:rPr>
          <w:rStyle w:val="FootnoteAnchor"/>
          <w:rtl w:val="true"/>
        </w:rPr>
        <w:footnoteReference w:id="1820"/>
      </w:r>
      <w:r>
        <w:rPr>
          <w:rFonts w:ascii="Amiri" w:hAnsi="Amiri" w:eastAsia="Amiri" w:cs="Amiri"/>
          <w:color w:val="111111"/>
          <w:sz w:val="28"/>
          <w:sz w:val="28"/>
          <w:szCs w:val="28"/>
          <w:rtl w:val="true"/>
          <w:lang w:bidi="ar-SA"/>
        </w:rPr>
        <w:t xml:space="preserve">، وبالأول قال الشافعي وأبو حنيفة </w:t>
      </w:r>
      <w:r>
        <w:rPr>
          <w:rStyle w:val="FootnoteAnchor"/>
          <w:rtl w:val="true"/>
        </w:rPr>
        <w:footnoteReference w:id="1821"/>
      </w:r>
      <w:r>
        <w:rPr>
          <w:rFonts w:ascii="Amiri" w:hAnsi="Amiri" w:eastAsia="Amiri" w:cs="Amiri"/>
          <w:color w:val="111111"/>
          <w:sz w:val="28"/>
          <w:sz w:val="28"/>
          <w:szCs w:val="28"/>
          <w:rtl w:val="true"/>
          <w:lang w:bidi="ar-SA"/>
        </w:rPr>
        <w:t>إلا أنه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رمى اليوم الثالث قبل الزوال جاز استحسانا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قبل الزوال في الكل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فإن من فعل ما قلناه لا خلاف أنه يجزيه، وإذا خالفه ففيه الخلاف</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2570682_1067777946"/>
      <w:bookmarkStart w:id="1351" w:name="_Toc516"/>
      <w:bookmarkEnd w:id="1350"/>
      <w:r>
        <w:rPr>
          <w:rtl w:val="true"/>
        </w:rPr>
        <w:t>وجوب الترتيب في رمي الجمار</w:t>
      </w:r>
      <w:bookmarkEnd w:id="13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واجب في رمي الجمار بلا خلاف، ويرمي التي هي إلى منى أقرب، ويختم بالتي هي إلى مكة أقرب، ويقف عند الأولى والثانية، ويكبر مع كل حصاة يرميها، ولا يقف عند الثالثة، كل ذلك لا خلاف فيه، فإن نقص في الأولى شيئا ورمى الجمرتين بعدها نظرت، فإن كان أقل من الثلاث أعاد على الجميع، وإن كان رماها أربعا فصاعدا أتمها ولا يعيد على التي بعدها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واحدة من الأولى أعاد عليها وعلى ما بعدها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1352" w:name="pg10211_93744"/>
    </w:p>
    <w:p>
      <w:pPr>
        <w:pStyle w:val="BookText"/>
        <w:rPr/>
      </w:pPr>
      <w:bookmarkEnd w:id="135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فإن إيجاب الإعادة يحتاج إلى دلالة لأنها فرض ثان</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2570684_1067777946"/>
      <w:bookmarkStart w:id="1354" w:name="_Toc517"/>
      <w:bookmarkEnd w:id="1353"/>
      <w:r>
        <w:rPr>
          <w:rtl w:val="true"/>
        </w:rPr>
        <w:t>إذا نسي واحدة من الحصيات ولا يدري من أي الجمار</w:t>
      </w:r>
      <w:bookmarkEnd w:id="13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واحدة من الحصيات ولا يدري عن من أي الجمار هي، رمى كل جمرة بحصاة، وقد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من الأولى ويرميها بحصاة، ويعيد على الجمرتين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وإيجاب الإعادة على الباقيين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2570686_1067777946"/>
      <w:bookmarkStart w:id="1356" w:name="_Toc518"/>
      <w:bookmarkEnd w:id="1355"/>
      <w:r>
        <w:rPr>
          <w:rtl w:val="true"/>
        </w:rPr>
        <w:t>إذا رمی سبع حصيات دفعة واحدة</w:t>
      </w:r>
      <w:bookmarkEnd w:id="13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سبع حصيات دفعة واحدة لم يعتد بأكثر من واحدة، سواء وقعت عليها مجتمعة أو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متفرقة اعتد بهن كلهن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مع كل حصاة </w:t>
      </w:r>
      <w:r>
        <w:rPr>
          <w:rStyle w:val="FootnoteAnchor"/>
          <w:rtl w:val="true"/>
        </w:rPr>
        <w:footnoteReference w:id="1828"/>
      </w:r>
      <w:r>
        <w:rPr>
          <w:rFonts w:ascii="Amiri" w:hAnsi="Amiri" w:eastAsia="Amiri" w:cs="Amiri"/>
          <w:color w:val="111111"/>
          <w:sz w:val="28"/>
          <w:sz w:val="28"/>
          <w:szCs w:val="28"/>
          <w:rtl w:val="true"/>
          <w:lang w:bidi="ar-SA"/>
        </w:rPr>
        <w:t>، وذلك لا يتم إلا مع التفريق</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2570688_1067777946"/>
      <w:bookmarkStart w:id="1358" w:name="_Toc519"/>
      <w:bookmarkEnd w:id="1357"/>
      <w:r>
        <w:rPr>
          <w:rtl w:val="true"/>
        </w:rPr>
        <w:t>إذا أخر الرمي حتى يمضي أيام الرمي</w:t>
      </w:r>
      <w:bookmarkEnd w:id="13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الرمي حتى يمضي أيام الرمي، وجب عليه أن يرميها في العام المقبل، إما بنفسه أو يأمر من يرمي عنه، ولا يلزمه الهدي، ويحل إذا أتى بطواف الزيارة والسعي وطواف النساء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 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الهدي في ذمته </w:t>
      </w:r>
      <w:r>
        <w:rPr>
          <w:rStyle w:val="FootnoteAnchor"/>
          <w:rtl w:val="true"/>
        </w:rPr>
        <w:footnoteReference w:id="1829"/>
      </w:r>
      <w:r>
        <w:rPr>
          <w:rFonts w:ascii="Amiri" w:hAnsi="Amiri" w:eastAsia="Amiri" w:cs="Amiri"/>
          <w:color w:val="111111"/>
          <w:sz w:val="28"/>
          <w:sz w:val="28"/>
          <w:szCs w:val="28"/>
          <w:rtl w:val="true"/>
          <w:lang w:bidi="ar-SA"/>
        </w:rPr>
        <w:t xml:space="preserve">، وهل يحل قبل </w:t>
      </w:r>
      <w:bookmarkStart w:id="1359" w:name="pg10211_93745"/>
    </w:p>
    <w:p>
      <w:pPr>
        <w:pStyle w:val="BookText"/>
        <w:rPr/>
      </w:pPr>
      <w:bookmarkEnd w:id="1359"/>
      <w:r>
        <w:rPr>
          <w:rFonts w:ascii="Amiri" w:hAnsi="Amiri" w:eastAsia="Amiri" w:cs="Amiri"/>
          <w:color w:val="111111"/>
          <w:sz w:val="28"/>
          <w:sz w:val="28"/>
          <w:szCs w:val="28"/>
          <w:rtl w:val="true"/>
          <w:lang w:bidi="ar-SA"/>
        </w:rPr>
        <w:t>الذبح؟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حلالا قبل الذبح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حلالا حتى يذبح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ما قلناه وأخبارهم </w:t>
      </w:r>
      <w:r>
        <w:rPr>
          <w:rStyle w:val="FootnoteAnchor"/>
          <w:rtl w:val="true"/>
        </w:rPr>
        <w:footnoteReference w:id="1832"/>
      </w:r>
      <w:r>
        <w:rPr>
          <w:rFonts w:ascii="Amiri" w:hAnsi="Amiri" w:eastAsia="Amiri" w:cs="Amiri"/>
          <w:color w:val="111111"/>
          <w:sz w:val="28"/>
          <w:sz w:val="28"/>
          <w:szCs w:val="28"/>
          <w:rtl w:val="true"/>
          <w:lang w:bidi="ar-SA"/>
        </w:rPr>
        <w:t>، وإلزام الهدي يحتاج إلى دلالة، وليس عليه دلالة</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2570690_1067777946"/>
      <w:bookmarkStart w:id="1361" w:name="_Toc520"/>
      <w:bookmarkEnd w:id="1360"/>
      <w:r>
        <w:rPr>
          <w:rtl w:val="true"/>
        </w:rPr>
        <w:t>حكم من فاته رمي يوم حتى غربت الشمس</w:t>
      </w:r>
      <w:bookmarkEnd w:id="13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رمي يوم حتى غربت الشمس، قضاه من الغد، ويكون قاضيا، فإذا قضى رمى ما فاته بكرة، وما يرمي ليومه عند الزوال، هكذا في الأيام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فاته في الأيام كلها فقد فات الوقت، ولا يرميها إلا من القابل على ما مضى في هذه الأيام، إما بنفسه أو من ينوب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عليه دم بتأخيره من يوم إلى يوم، ولا بتأخير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الأربعة أيام كاليوم الواحد، فما فاته في يوم منها رماه في الغد على الترتيب ويكون مؤديا، وهو الذي قاله في القديم، ومختصر الحج، ونقله المزني واختاره الشافعي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محدود الأول محدود الثاني، فإذا غربت الشمس فقد فات </w:t>
      </w:r>
      <w:bookmarkStart w:id="1362" w:name="pg10211_93746"/>
    </w:p>
    <w:p>
      <w:pPr>
        <w:pStyle w:val="BookText"/>
        <w:rPr/>
      </w:pPr>
      <w:bookmarkEnd w:id="1362"/>
      <w:r>
        <w:rPr>
          <w:rFonts w:ascii="Amiri" w:hAnsi="Amiri" w:eastAsia="Amiri" w:cs="Amiri"/>
          <w:color w:val="111111"/>
          <w:sz w:val="28"/>
          <w:sz w:val="28"/>
          <w:szCs w:val="28"/>
          <w:rtl w:val="true"/>
          <w:lang w:bidi="ar-SA"/>
        </w:rPr>
        <w:t xml:space="preserve">الرمي </w:t>
      </w:r>
      <w:r>
        <w:rPr>
          <w:rStyle w:val="FootnoteAnchor"/>
          <w:rtl w:val="true"/>
        </w:rPr>
        <w:footnoteReference w:id="1834"/>
      </w:r>
      <w:r>
        <w:rPr>
          <w:rFonts w:ascii="Amiri" w:hAnsi="Amiri" w:eastAsia="Amiri" w:cs="Amiri"/>
          <w:color w:val="111111"/>
          <w:sz w:val="28"/>
          <w:sz w:val="28"/>
          <w:szCs w:val="28"/>
          <w:rtl w:val="true"/>
          <w:lang w:bidi="ar-SA"/>
        </w:rPr>
        <w:t>، هذا قوله في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يوم النحر ففيه طريقان،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قولين مثل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محدود الأول والآخر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إذا فاته حتى غربت الشمس ففيه ثلاثة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وعليه دم،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ويهريق دما </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إذا فاته الثلاثة فعلى القولين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وقت الرمي على كل حال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القضاء في اليوم الثاني أحوط، وكذلك فيما بعد الأربعة، وإلزام الدم يحتاج إلى دليل، والأصل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2570692_1067777946"/>
      <w:bookmarkStart w:id="1364" w:name="_Toc521"/>
      <w:bookmarkEnd w:id="1363"/>
      <w:r>
        <w:rPr>
          <w:rtl w:val="true"/>
        </w:rPr>
        <w:t>في جواز المبيت بمكة لأهل السقاية والرعاة</w:t>
      </w:r>
      <w:bookmarkEnd w:id="13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للرعاة وأهل السقاية المبيت بمكة، ولا يبيتوا بمنى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له مريض يخاف عليه، أو مال يخاف ضياعه، فعندنا يجوز له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838"/>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365" w:name="pg10211_93747"/>
    </w:p>
    <w:p>
      <w:pPr>
        <w:pStyle w:val="BookText"/>
        <w:rPr/>
      </w:pPr>
      <w:bookmarkEnd w:id="136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وإلزام المبيت والحال ما وصفناه فيه حرج</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570694_1067777946"/>
      <w:bookmarkStart w:id="1367" w:name="_Toc522"/>
      <w:bookmarkEnd w:id="1366"/>
      <w:r>
        <w:rPr>
          <w:rtl w:val="true"/>
        </w:rPr>
        <w:t>يستحب للامام أن يخطب بمنی يوم النفر الأول</w:t>
      </w:r>
      <w:bookmarkEnd w:id="13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أن يخطب بمنى يوم النفر الأول بعد الزوال، وهو أوسط أيام التشريق، ويعلمهم أنهم بالخيار بين التعجيل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يوم النفر، وهو أول التشريق </w:t>
      </w:r>
      <w:r>
        <w:rPr>
          <w:rStyle w:val="FootnoteAnchor"/>
          <w:rtl w:val="true"/>
        </w:rPr>
        <w:footnoteReference w:id="1842"/>
      </w:r>
      <w:r>
        <w:rPr>
          <w:rFonts w:ascii="Amiri" w:hAnsi="Amiri" w:eastAsia="Amiri" w:cs="Amiri"/>
          <w:color w:val="111111"/>
          <w:sz w:val="28"/>
          <w:sz w:val="28"/>
          <w:szCs w:val="28"/>
          <w:rtl w:val="true"/>
          <w:lang w:bidi="ar-SA"/>
        </w:rPr>
        <w:t>، فانفرد به ولم يقل به فقيه، ولا نقل فيه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النبي صلى اللّه عليه وآله خطب بمنى أوسط أيام التشريق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روت ذلك سراء بنت نبهان </w:t>
      </w:r>
      <w:r>
        <w:rPr>
          <w:rStyle w:val="FootnoteAnchor"/>
          <w:rtl w:val="true"/>
        </w:rPr>
        <w:footnoteReference w:id="184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وذكرت مثل ذلك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2570696_1067777946"/>
      <w:bookmarkStart w:id="1369" w:name="_Toc523"/>
      <w:bookmarkEnd w:id="1368"/>
      <w:r>
        <w:rPr>
          <w:rtl w:val="true"/>
        </w:rPr>
        <w:t>في وقت النفر الأول</w:t>
      </w:r>
      <w:bookmarkEnd w:id="13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النفر الأول بالخيار أن ينفر أي وقت شاء إلى غروب </w:t>
      </w:r>
      <w:bookmarkStart w:id="1370" w:name="pg10211_93748"/>
    </w:p>
    <w:p>
      <w:pPr>
        <w:pStyle w:val="BookText"/>
        <w:rPr/>
      </w:pPr>
      <w:bookmarkEnd w:id="1370"/>
      <w:r>
        <w:rPr>
          <w:rFonts w:ascii="Amiri" w:hAnsi="Amiri" w:eastAsia="Amiri" w:cs="Amiri"/>
          <w:color w:val="111111"/>
          <w:sz w:val="28"/>
          <w:sz w:val="28"/>
          <w:szCs w:val="28"/>
          <w:rtl w:val="true"/>
          <w:lang w:bidi="ar-SA"/>
        </w:rPr>
        <w:t>الشمس، فإذا غربت فليس له أن ينفر، فإن نفر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ينفر قبل طلوع الفجر، فإن طلع الفجر يوم النفر الثاني فنفر أثم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فعلق الرخصة في اليوم الثاني، وهذا فاته اليوم الثاني، فلا يجوز له أن ينفر</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2570698_1067777946"/>
      <w:bookmarkStart w:id="1372" w:name="_Toc524"/>
      <w:bookmarkEnd w:id="1371"/>
      <w:r>
        <w:rPr>
          <w:rtl w:val="true"/>
        </w:rPr>
        <w:t>في من فاته رمي يوم</w:t>
      </w:r>
      <w:bookmarkEnd w:id="13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رمي يوم، رماه من الغد، وكذلك الحكم في اليومين، ويبدأ بالأول فالأول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الترتيب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اجتمع عليه الثلاثة أيام جاز أن يرمي كل جمرة بإحدى وعشرين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ودليل الاحتياط، فإن ما قلناه لا خلاف في جوازه، وسقوط النسك به،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2570700_1067777946"/>
      <w:bookmarkStart w:id="1374" w:name="_Toc525"/>
      <w:bookmarkEnd w:id="1373"/>
      <w:r>
        <w:rPr>
          <w:rtl w:val="true"/>
        </w:rPr>
        <w:t>من رمى ما فاته بنية يومه</w:t>
      </w:r>
      <w:bookmarkEnd w:id="13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ما فاته بنية يومه قبل أن يرمي ما لأمسه، لا يجزي ليومه ولا عن أمسه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375" w:name="pg10211_93749"/>
    </w:p>
    <w:p>
      <w:pPr>
        <w:pStyle w:val="BookText"/>
        <w:rPr/>
      </w:pPr>
      <w:bookmarkEnd w:id="1375"/>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المذهب أنه يقع لأمسه، هذا على قوله بالترتيب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وجوب الترتيب، وهذا لم يرتب،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2570702_1067777946"/>
      <w:bookmarkStart w:id="1377" w:name="_Toc526"/>
      <w:bookmarkEnd w:id="1376"/>
      <w:r>
        <w:rPr>
          <w:rtl w:val="true"/>
        </w:rPr>
        <w:t>من رمی جمرة واحدة بأربع عشرة حصاة</w:t>
      </w:r>
      <w:bookmarkEnd w:id="13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جمرة واحدة بأربع عشرة حصاة، سبعا عن يومه، وسبعا عن أمسه، فالأولى لا تجزيه عن يومه، لأنه ما رتب، والثانية تجزي عن أمسه، ويحتاج أن يرمي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عن يومه بلا خلاف، وأجزأه عن أمسه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أي السبعين يجزيه؟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أبطلنا أن ما يرميه بنية يومه يجزيه عن أمسه، فإذا بطلت الأولى لم يبق بعد ذلك إلا الثانية، فيجزي عن أمسه</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2570704_1067777946"/>
      <w:bookmarkStart w:id="1379" w:name="_Toc527"/>
      <w:bookmarkEnd w:id="1378"/>
      <w:r>
        <w:rPr>
          <w:rtl w:val="true"/>
        </w:rPr>
        <w:t>من فاته حصاة أو أكثر حتى يخرج أيام التشريق</w:t>
      </w:r>
      <w:bookmarkEnd w:id="13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حصاة أو حصاتان أو ثلاثة حتى يخرج أيام التشريق لا شئ عليه، وإن رماها في القابل كان أحوط</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واحدة فعليه مد، وإن ترك ثنتين فعليه مدان، وإن ترك ثلاثة فدم </w:t>
      </w:r>
      <w:r>
        <w:rPr>
          <w:rStyle w:val="FootnoteAnchor"/>
          <w:rtl w:val="true"/>
        </w:rPr>
        <w:footnoteReference w:id="1855"/>
      </w:r>
      <w:r>
        <w:rPr>
          <w:rFonts w:ascii="Amiri" w:hAnsi="Amiri" w:eastAsia="Amiri" w:cs="Amiri"/>
          <w:color w:val="111111"/>
          <w:sz w:val="28"/>
          <w:sz w:val="28"/>
          <w:szCs w:val="28"/>
          <w:rtl w:val="true"/>
          <w:lang w:bidi="ar-SA"/>
        </w:rPr>
        <w:t xml:space="preserve">، إذا كان في الجمرة الأخيرة، فإذا كان من الجمرة الأولى أو الثانية لا يصح ما بعدها على ما مضى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1380" w:name="pg10211_93750"/>
    </w:p>
    <w:p>
      <w:pPr>
        <w:pStyle w:val="BookText"/>
        <w:rPr/>
      </w:pPr>
      <w:bookmarkEnd w:id="138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فمن أوجب عليها شيئا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2570706_1067777946"/>
      <w:bookmarkStart w:id="1382" w:name="_Toc528"/>
      <w:bookmarkEnd w:id="1381"/>
      <w:r>
        <w:rPr>
          <w:rtl w:val="true"/>
        </w:rPr>
        <w:t>من ترك الرمي في الأربعة أيام قضاه من قابل</w:t>
      </w:r>
      <w:bookmarkEnd w:id="13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الرمي في الأربعة أيام قضاه من قابل، أو أمر من يقضي عنه، ولا 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يجب عليه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عليه دم واحد </w:t>
      </w:r>
      <w:r>
        <w:rPr>
          <w:rStyle w:val="FootnoteAnchor"/>
          <w:rtl w:val="true"/>
        </w:rPr>
        <w:footnoteReference w:id="1857"/>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أربعة دماء، لكل يوم دم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فعلى من شغلها بشئ الدلالة</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2570708_1067777946"/>
      <w:bookmarkStart w:id="1384" w:name="_Toc529"/>
      <w:bookmarkEnd w:id="1383"/>
      <w:r>
        <w:rPr>
          <w:rtl w:val="true"/>
        </w:rPr>
        <w:t>الدم على ترك المبيت بمنى بلا عذر</w:t>
      </w:r>
      <w:bookmarkEnd w:id="13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بلا عذر بمنى ليلة كان عليه دم، فإن ترك ليلتين كان عليه دمان، والثالثة لا شئ عليه، لأن له أن ينفر في الأول إلا أن تغيب الشمس، ثم ينفر فيلزمه ثلاثة 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ليلة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Style w:val="FootnoteAnchor"/>
          <w:rtl w:val="true"/>
        </w:rPr>
        <w:footnoteReference w:id="1859"/>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ثلث دم </w:t>
      </w:r>
      <w:r>
        <w:rPr>
          <w:rStyle w:val="FootnoteAnchor"/>
          <w:rtl w:val="true"/>
        </w:rPr>
        <w:footnoteReference w:id="1860"/>
      </w:r>
      <w:r>
        <w:rPr>
          <w:rFonts w:ascii="Amiri" w:hAnsi="Amiri" w:eastAsia="Amiri" w:cs="Amiri"/>
          <w:color w:val="111111"/>
          <w:sz w:val="28"/>
          <w:sz w:val="28"/>
          <w:szCs w:val="28"/>
          <w:rtl w:val="true"/>
          <w:lang w:bidi="ar-SA"/>
        </w:rPr>
        <w:t>، والثالث قاله في مختصر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درهم وفي ليلتين درهمان وفي الثلاثة عليه دم، على أحد قوليه </w:t>
      </w:r>
      <w:r>
        <w:rPr>
          <w:rStyle w:val="FootnoteAnchor"/>
          <w:rtl w:val="true"/>
        </w:rPr>
        <w:footnoteReference w:id="1861"/>
      </w:r>
      <w:r>
        <w:rPr>
          <w:rFonts w:ascii="Amiri" w:hAnsi="Amiri" w:eastAsia="Amiri" w:cs="Amiri"/>
          <w:color w:val="111111"/>
          <w:sz w:val="28"/>
          <w:sz w:val="28"/>
          <w:szCs w:val="28"/>
          <w:rtl w:val="true"/>
          <w:lang w:bidi="ar-SA"/>
        </w:rPr>
        <w:t>، 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 xml:space="preserve">. </w:t>
      </w:r>
      <w:bookmarkStart w:id="1385" w:name="pg10211_93751"/>
    </w:p>
    <w:p>
      <w:pPr>
        <w:pStyle w:val="Heading3"/>
        <w:numPr>
          <w:ilvl w:val="2"/>
          <w:numId w:val="1"/>
        </w:numPr>
        <w:rPr/>
      </w:pPr>
      <w:bookmarkStart w:id="1386" w:name="__RefHeading___Toc2570710_1067777946"/>
      <w:bookmarkStart w:id="1387" w:name="_Toc530"/>
      <w:bookmarkEnd w:id="1385"/>
      <w:bookmarkEnd w:id="1386"/>
      <w:r>
        <w:rPr>
          <w:rtl w:val="true"/>
        </w:rPr>
        <w:t>استحباب نزول المحصب</w:t>
      </w:r>
      <w:bookmarkEnd w:id="13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المحصب </w:t>
      </w:r>
      <w:r>
        <w:rPr>
          <w:rStyle w:val="FootnoteAnchor"/>
          <w:rtl w:val="true"/>
        </w:rPr>
        <w:footnoteReference w:id="1863"/>
      </w:r>
      <w:r>
        <w:rPr>
          <w:rFonts w:ascii="Amiri" w:hAnsi="Amiri" w:eastAsia="Amiri" w:cs="Amiri"/>
          <w:color w:val="111111"/>
          <w:sz w:val="28"/>
          <w:sz w:val="28"/>
          <w:szCs w:val="28"/>
          <w:rtl w:val="true"/>
          <w:lang w:bidi="ar-SA"/>
        </w:rPr>
        <w:t>مستحب، وهو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مستحب، وليس بنسك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أرادوا بالنسك ما يلزمه بتركه الدم فليس عندنا، لأن من تركه لا يلزمه الدم، وإنما يكون قد ترك الأفضل، ويسقط الخلاف</w:t>
      </w:r>
      <w:r>
        <w:rPr>
          <w:rFonts w:eastAsia="Amiri" w:cs="Amiri" w:ascii="Amiri" w:hAnsi="Amiri"/>
          <w:color w:val="111111"/>
          <w:sz w:val="28"/>
          <w:szCs w:val="28"/>
          <w:rtl w:val="true"/>
          <w:lang w:bidi="ar-SA"/>
        </w:rPr>
        <w:t>.</w:t>
      </w:r>
    </w:p>
    <w:p>
      <w:pPr>
        <w:pStyle w:val="Heading2"/>
        <w:numPr>
          <w:ilvl w:val="1"/>
          <w:numId w:val="1"/>
        </w:numPr>
        <w:rPr/>
      </w:pPr>
      <w:bookmarkStart w:id="1388" w:name="__RefHeading___Toc2570712_1067777946"/>
      <w:bookmarkStart w:id="1389" w:name="_Toc531"/>
      <w:bookmarkEnd w:id="1388"/>
      <w:r>
        <w:rPr>
          <w:rtl w:val="true"/>
        </w:rPr>
        <w:t>في احرام الصبي والنيابة عنه</w:t>
      </w:r>
      <w:bookmarkEnd w:id="1389"/>
    </w:p>
    <w:p>
      <w:pPr>
        <w:pStyle w:val="Heading3"/>
        <w:numPr>
          <w:ilvl w:val="2"/>
          <w:numId w:val="1"/>
        </w:numPr>
        <w:rPr/>
      </w:pPr>
      <w:bookmarkStart w:id="1390" w:name="__RefHeading___Toc2570714_1067777946"/>
      <w:bookmarkStart w:id="1391" w:name="_Toc532"/>
      <w:bookmarkEnd w:id="1390"/>
      <w:r>
        <w:rPr>
          <w:rtl w:val="true"/>
        </w:rPr>
        <w:t>يصح ان يحرم عن الصبي</w:t>
      </w:r>
      <w:bookmarkEnd w:id="13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يحرم عن الصبي، ويجنبه جميع ما يتجنبه المحرم، وكلما يلزم المحرم البالغ يلزم في إحرام الصبي مثله، من الصيد، والطيب، واللباس وغير ذلك، وتصح منه الطهارة، والصلاة والصوم، والحج غير أن الطهارة والصلاة والصيام لا يصح منه حتى يعقل ويميز، والحج يصح منه بإذن وليه إذا كان مميزا، ويصح له الحج بحرام وليه عنه إن لم يكن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والشافعي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له صلاة، ولا صوم، ولا حج، فإن أذن له وليه فأحرم لم ينعقد إحرامه، وإنما يفعل ذلك ليمرن عليه، ويتجنب ما يتجنب المحرم استحسانا، وإذا قتل صيدا فلا جزاء عليه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bookmarkStart w:id="1392" w:name="pg10211_93752"/>
    </w:p>
    <w:p>
      <w:pPr>
        <w:pStyle w:val="BookText"/>
        <w:rPr/>
      </w:pPr>
      <w:bookmarkEnd w:id="139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روي أن امرأة رفعت إلى رسول اللّه صلى اللّه عليه وآله صبيا من محفة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ألهذا حج؟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ولك أجر </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2570716_1067777946"/>
      <w:bookmarkStart w:id="1394" w:name="_Toc533"/>
      <w:bookmarkEnd w:id="1393"/>
      <w:r>
        <w:rPr>
          <w:rtl w:val="true"/>
        </w:rPr>
        <w:t>إذا قتل الصبي الصيد لزم وليه الفداء عنه</w:t>
      </w:r>
      <w:bookmarkEnd w:id="13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الصبي الصيد لزم وليه الفداء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نص على ما قلناه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في ماله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w:t>
      </w:r>
      <w:r>
        <w:rPr>
          <w:rStyle w:val="FootnoteAnchor"/>
          <w:rtl w:val="true"/>
        </w:rPr>
        <w:footnoteReference w:id="1870"/>
      </w:r>
      <w:r>
        <w:rPr>
          <w:rFonts w:ascii="Amiri" w:hAnsi="Amiri" w:eastAsia="Amiri" w:cs="Amiri"/>
          <w:color w:val="111111"/>
          <w:sz w:val="28"/>
          <w:sz w:val="28"/>
          <w:szCs w:val="28"/>
          <w:rtl w:val="true"/>
          <w:lang w:bidi="ar-SA"/>
        </w:rPr>
        <w:t>، وأيضا الصبي غير مخاطب بالعبادة، فلا يلزمه ما يلزم المخاطب بالعبادة</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2570718_1067777946"/>
      <w:bookmarkStart w:id="1396" w:name="_Toc534"/>
      <w:bookmarkEnd w:id="1395"/>
      <w:r>
        <w:rPr>
          <w:rtl w:val="true"/>
        </w:rPr>
        <w:t>جواز احرام الام عن ولدها الصغير</w:t>
      </w:r>
      <w:bookmarkEnd w:id="1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لأم أن تحرم عن ولدها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سعيد الإصطخري من أصحاب الشافعي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المرأة التي سألت النبي صلى اللّه عليه وآله عن إحرامها عن الصبي، 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له حج ولك أجر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bookmarkStart w:id="1397" w:name="pg10211_93753"/>
    </w:p>
    <w:p>
      <w:pPr>
        <w:pStyle w:val="Heading3"/>
        <w:numPr>
          <w:ilvl w:val="2"/>
          <w:numId w:val="1"/>
        </w:numPr>
        <w:rPr/>
      </w:pPr>
      <w:bookmarkStart w:id="1398" w:name="__RefHeading___Toc2570720_1067777946"/>
      <w:bookmarkStart w:id="1399" w:name="_Toc535"/>
      <w:bookmarkEnd w:id="1397"/>
      <w:bookmarkEnd w:id="1398"/>
      <w:r>
        <w:rPr>
          <w:rtl w:val="true"/>
        </w:rPr>
        <w:t>إذا أحرم الولي بالصبي</w:t>
      </w:r>
      <w:bookmarkEnd w:id="13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الولي بالصبي، فنفقته الزائدة على نفقته في الحضر على الولي دون ماله، وبه قال أكثر الفقهاء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في ماله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هو الذي أدخله في ذلك، وليس بواجب عليه، فيجب أن يلزمه، لأن إلزامه في مال الصبي يحتاج إلى دلالة</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2570722_1067777946"/>
      <w:bookmarkStart w:id="1401" w:name="_Toc536"/>
      <w:bookmarkEnd w:id="1400"/>
      <w:r>
        <w:rPr>
          <w:rtl w:val="true"/>
        </w:rPr>
        <w:t>إذا حمل الإنسان صبياً فطاف به</w:t>
      </w:r>
      <w:bookmarkEnd w:id="14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الإنسان صبيا فطاف به، ونوى بحمله طواف الصبي وطواف نفسه، أجزأ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الطواف عن الولي،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عن الصبي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فإنها منصوبة لهم فيمن حمل غيره فطاف به في أنه يجزي عنهما جميعا إذا نوى ذلك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570724_1067777946"/>
      <w:bookmarkStart w:id="1403" w:name="_Toc537"/>
      <w:bookmarkEnd w:id="1402"/>
      <w:r>
        <w:rPr>
          <w:rtl w:val="true"/>
        </w:rPr>
        <w:t>الصبي إذا وطأ في الفرج عامدا</w:t>
      </w:r>
      <w:bookmarkEnd w:id="14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وطأ في الفرج عامدا فقد روى أصحابنا إن عمد الصبي وخطأه سواء </w:t>
      </w:r>
      <w:r>
        <w:rPr>
          <w:rStyle w:val="FootnoteAnchor"/>
          <w:rtl w:val="true"/>
        </w:rPr>
        <w:footnoteReference w:id="1878"/>
      </w:r>
      <w:r>
        <w:rPr>
          <w:rFonts w:ascii="Amiri" w:hAnsi="Amiri" w:eastAsia="Amiri" w:cs="Amiri"/>
          <w:color w:val="111111"/>
          <w:sz w:val="28"/>
          <w:sz w:val="28"/>
          <w:szCs w:val="28"/>
          <w:rtl w:val="true"/>
          <w:lang w:bidi="ar-SA"/>
        </w:rPr>
        <w:t>، فعلى هذا لا يفسد حجه، ولا تتعلق به كفارة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عمد، يجب أن يفسد الحج وتتعلق به الكفارة، </w:t>
      </w:r>
    </w:p>
    <w:p>
      <w:pPr>
        <w:pStyle w:val="BookText"/>
        <w:rPr/>
      </w:pPr>
      <w:r>
        <w:rPr>
          <w:rFonts w:ascii="Amiri" w:hAnsi="Amiri" w:eastAsia="Amiri" w:cs="Amiri"/>
          <w:color w:val="111111"/>
          <w:sz w:val="28"/>
          <w:sz w:val="28"/>
          <w:szCs w:val="28"/>
          <w:rtl w:val="true"/>
          <w:lang w:bidi="ar-SA"/>
        </w:rPr>
        <w:t xml:space="preserve">لعموم الأخبار فيمن وطأ عامدا أنه يفسد حجه </w:t>
      </w:r>
      <w:r>
        <w:rPr>
          <w:rStyle w:val="FootnoteAnchor"/>
          <w:rtl w:val="true"/>
        </w:rPr>
        <w:footnoteReference w:id="1879"/>
      </w:r>
      <w:r>
        <w:rPr>
          <w:rFonts w:ascii="Amiri" w:hAnsi="Amiri" w:eastAsia="Amiri" w:cs="Amiri"/>
          <w:color w:val="111111"/>
          <w:sz w:val="28"/>
          <w:sz w:val="28"/>
          <w:szCs w:val="28"/>
          <w:rtl w:val="true"/>
          <w:lang w:bidi="ar-SA"/>
        </w:rPr>
        <w:t>، كان قويا، إلا أنه لا يلزمه القضاء، لأنه ليس مكلف، ووجوب القضاء يتوجه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عمده وخطأه سواء في الحكم، فإن حكم بأن عمده خطأ، فهو على قولين مثل البالغ في 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عمد فقد أفسد حجه وعليه بدنه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 القضاء بالإفساد؟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لأنه غير مكلف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 وهو صغير ففعل فلا كلام،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ولم يفعل حتى بلغ، فحج بعد بلوغه، فهل تجزيه عن حجة الإسلام أم لا؟ نظرت في التي أفسدها، فإن كانت لو سلمت من الفساد أجزأت عن حجة الإسلام، وهو أن يبلغ قبل فوات وقت الوقوف بعرفات، فكذلك القضاء، وإن كان لو سلمت من الفساد لا تجزيه عن حجة الإسلام، بأن لم يبلغ في وقت الوقوف، فكذلك القضاء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التي وردت على ما قدمناه</w:t>
      </w:r>
      <w:r>
        <w:rPr>
          <w:rFonts w:eastAsia="Amiri" w:cs="Amiri" w:ascii="Amiri" w:hAnsi="Amiri"/>
          <w:color w:val="111111"/>
          <w:sz w:val="28"/>
          <w:szCs w:val="28"/>
          <w:rtl w:val="true"/>
          <w:lang w:bidi="ar-SA"/>
        </w:rPr>
        <w:t xml:space="preserve">. </w:t>
      </w:r>
      <w:bookmarkStart w:id="1404" w:name="pg10211_93755"/>
    </w:p>
    <w:p>
      <w:pPr>
        <w:pStyle w:val="Heading3"/>
        <w:numPr>
          <w:ilvl w:val="2"/>
          <w:numId w:val="1"/>
        </w:numPr>
        <w:rPr/>
      </w:pPr>
      <w:bookmarkStart w:id="1405" w:name="__RefHeading___Toc2570726_1067777946"/>
      <w:bookmarkStart w:id="1406" w:name="_Toc538"/>
      <w:bookmarkEnd w:id="1404"/>
      <w:bookmarkEnd w:id="1405"/>
      <w:r>
        <w:rPr>
          <w:rtl w:val="true"/>
        </w:rPr>
        <w:t>ضمان مايتلفه الصبي المحرم من الصيد</w:t>
      </w:r>
      <w:bookmarkEnd w:id="14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ما يتلفه الصبي المحرم من الصيد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ذلك، وإنه يلزمه جميع ما يلزم المحرم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7" w:name="__RefHeading___Toc2570728_1067777946"/>
      <w:bookmarkStart w:id="1408" w:name="_Toc539"/>
      <w:bookmarkEnd w:id="1407"/>
      <w:r>
        <w:rPr>
          <w:rtl w:val="true"/>
        </w:rPr>
        <w:t>طوافا الوداع والنساء</w:t>
      </w:r>
      <w:bookmarkEnd w:id="1408"/>
    </w:p>
    <w:p>
      <w:pPr>
        <w:pStyle w:val="Heading3"/>
        <w:numPr>
          <w:ilvl w:val="2"/>
          <w:numId w:val="1"/>
        </w:numPr>
        <w:rPr/>
      </w:pPr>
      <w:bookmarkStart w:id="1409" w:name="__RefHeading___Toc2570730_1067777946"/>
      <w:bookmarkStart w:id="1410" w:name="_Toc540"/>
      <w:bookmarkEnd w:id="1409"/>
      <w:r>
        <w:rPr>
          <w:rtl w:val="true"/>
        </w:rPr>
        <w:t>استحباب طواف الوداع، ووجوب طواف النساء</w:t>
      </w:r>
      <w:bookmarkEnd w:id="14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الوداع مستحب بلا خلاف، وقد قدمنا أن طواف النساء فرض لا يتحلل من النساء إلا به، وإن ترك طواف الوداع لا يلزمه دم، وإن ترك طواف النساء لم تحل له النساء حتى يعود ويطوف، أو 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طواف النساء، ووافقونا في 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لزوم الدم بتركه، فذهب إليه أبو حنيفة، وأحد قولي الشافعي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دم عليه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فأما لزوم الدم بترك طواف الوداع فيحتاج إلى دليل، والأصل براءة الذمة</w:t>
      </w:r>
      <w:r>
        <w:rPr>
          <w:rFonts w:eastAsia="Amiri" w:cs="Amiri" w:ascii="Amiri" w:hAnsi="Amiri"/>
          <w:color w:val="111111"/>
          <w:sz w:val="28"/>
          <w:szCs w:val="28"/>
          <w:rtl w:val="true"/>
          <w:lang w:bidi="ar-SA"/>
        </w:rPr>
        <w:t>.</w:t>
      </w:r>
    </w:p>
    <w:p>
      <w:pPr>
        <w:pStyle w:val="Heading2"/>
        <w:numPr>
          <w:ilvl w:val="1"/>
          <w:numId w:val="1"/>
        </w:numPr>
        <w:rPr/>
      </w:pPr>
      <w:bookmarkStart w:id="1411" w:name="__RefHeading___Toc2570732_1067777946"/>
      <w:bookmarkStart w:id="1412" w:name="_Toc541"/>
      <w:bookmarkEnd w:id="1411"/>
      <w:r>
        <w:rPr>
          <w:rtl w:val="true"/>
        </w:rPr>
        <w:t>في أحكام الحج الفاسد</w:t>
      </w:r>
      <w:bookmarkEnd w:id="1412"/>
    </w:p>
    <w:p>
      <w:pPr>
        <w:pStyle w:val="Heading3"/>
        <w:numPr>
          <w:ilvl w:val="2"/>
          <w:numId w:val="1"/>
        </w:numPr>
        <w:rPr/>
      </w:pPr>
      <w:bookmarkStart w:id="1413" w:name="__RefHeading___Toc2570734_1067777946"/>
      <w:bookmarkStart w:id="1414" w:name="_Toc542"/>
      <w:bookmarkEnd w:id="1413"/>
      <w:r>
        <w:rPr>
          <w:rtl w:val="true"/>
        </w:rPr>
        <w:t>من وطأ في الفرج قبل الوقوف بعرفة</w:t>
      </w:r>
      <w:bookmarkEnd w:id="14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وطأ في الفرج قبل الوقوف بعرفة، فسد حجه بلا </w:t>
      </w:r>
      <w:bookmarkStart w:id="1415" w:name="pg10211_93756"/>
    </w:p>
    <w:p>
      <w:pPr>
        <w:pStyle w:val="BookText"/>
        <w:rPr/>
      </w:pPr>
      <w:bookmarkEnd w:id="1415"/>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المضي فيها، ويجب عليه الحج عليه الحج من قابل، ويلزمه بدنه عندنا وعند الشافعي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عمر، وابن عباس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وطأ قبل التحلل أفسد، وعليه ناقة </w:t>
      </w:r>
      <w:r>
        <w:rPr>
          <w:rStyle w:val="FootnoteAnchor"/>
          <w:rtl w:val="true"/>
        </w:rPr>
        <w:footnoteReference w:id="1889"/>
      </w:r>
      <w:r>
        <w:rPr>
          <w:rFonts w:ascii="IRNazanin" w:hAnsi="IRNazanin" w:eastAsia="IRNazanin"/>
          <w:color w:val="111111"/>
          <w:sz w:val="28"/>
          <w:sz w:val="28"/>
          <w:szCs w:val="28"/>
          <w:rtl w:val="true"/>
          <w:lang w:bidi="fa-IR"/>
        </w:rPr>
        <w:t>، ولا مخالف لهما</w:t>
      </w:r>
      <w:r>
        <w:rPr>
          <w:rFonts w:eastAsia="IRNazanin" w:cs="IRNazanin"/>
          <w:color w:val="111111"/>
          <w:sz w:val="28"/>
          <w:szCs w:val="28"/>
          <w:rtl w:val="true"/>
          <w:lang w:bidi="fa-IR"/>
        </w:rPr>
        <w:t>.</w:t>
      </w:r>
    </w:p>
    <w:p>
      <w:pPr>
        <w:pStyle w:val="Heading3"/>
        <w:numPr>
          <w:ilvl w:val="2"/>
          <w:numId w:val="1"/>
        </w:numPr>
        <w:rPr/>
      </w:pPr>
      <w:bookmarkStart w:id="1416" w:name="__RefHeading___Toc2570736_1067777946"/>
      <w:bookmarkStart w:id="1417" w:name="_Toc543"/>
      <w:bookmarkEnd w:id="1416"/>
      <w:r>
        <w:rPr>
          <w:rtl w:val="true"/>
        </w:rPr>
        <w:t>من وطأ بعد الوقوف بعرفة</w:t>
      </w:r>
      <w:bookmarkEnd w:id="14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بعد الوقوف بالمشعر قبل التحلل لزمه بدنة، ولم يفسد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وطأ بعد الوقوف بعرفة قبل التحلل أفسد حجه، وعليه بدنة </w:t>
      </w:r>
      <w:r>
        <w:rPr>
          <w:rStyle w:val="FootnoteAnchor"/>
          <w:rtl w:val="true"/>
        </w:rPr>
        <w:footnoteReference w:id="1890"/>
      </w:r>
      <w:r>
        <w:rPr>
          <w:rFonts w:ascii="IRNazanin" w:hAnsi="IRNazanin" w:eastAsia="IRNazanin"/>
          <w:color w:val="111111"/>
          <w:sz w:val="28"/>
          <w:sz w:val="28"/>
          <w:szCs w:val="28"/>
          <w:rtl w:val="true"/>
          <w:lang w:bidi="fa-IR"/>
        </w:rPr>
        <w:t>، مثل الوطء قبل الوقوف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حجه الوطء بعد الوقوف بعرفة، وعليه بدنة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418" w:name="pg10211_93757"/>
    </w:p>
    <w:p>
      <w:pPr>
        <w:pStyle w:val="BookText"/>
        <w:rPr/>
      </w:pPr>
      <w:bookmarkEnd w:id="141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وأيضا فكل من قال الوقوف بالمشعر الحرام الركن قال بما قلناه، وقد دللنا على أنه ركن </w:t>
      </w:r>
      <w:r>
        <w:rPr>
          <w:rStyle w:val="FootnoteAnchor"/>
          <w:rtl w:val="true"/>
        </w:rPr>
        <w:footnoteReference w:id="1892"/>
      </w:r>
      <w:r>
        <w:rPr>
          <w:rFonts w:ascii="Amiri" w:hAnsi="Amiri" w:eastAsia="Amiri" w:cs="Amiri"/>
          <w:color w:val="111111"/>
          <w:sz w:val="28"/>
          <w:sz w:val="28"/>
          <w:szCs w:val="28"/>
          <w:rtl w:val="true"/>
          <w:lang w:bidi="ar-SA"/>
        </w:rPr>
        <w:t>، فثبت ما قلناه لفساد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رواية ابن عمر وابن عباس تدل على ذلك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بعد الوقوف بالمشعر نخرجه بدليل إجماع الفرقة</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2570738_1067777946"/>
      <w:bookmarkStart w:id="1420" w:name="_Toc544"/>
      <w:bookmarkEnd w:id="1419"/>
      <w:r>
        <w:rPr>
          <w:rtl w:val="true"/>
        </w:rPr>
        <w:t>وجوب المضي في الحجّ الفاسد</w:t>
      </w:r>
      <w:bookmarkEnd w:id="14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أفسد حجه وجب عليه المضي فيه، واستيفاء أفعاله، وبه قال جميع الفقهاء </w:t>
      </w:r>
      <w:r>
        <w:rPr>
          <w:rStyle w:val="FootnoteAnchor"/>
          <w:rtl w:val="true"/>
        </w:rPr>
        <w:footnoteReference w:id="1894"/>
      </w:r>
      <w:r>
        <w:rPr>
          <w:rFonts w:ascii="Amiri" w:hAnsi="Amiri" w:eastAsia="Amiri" w:cs="Amiri"/>
          <w:color w:val="111111"/>
          <w:sz w:val="28"/>
          <w:sz w:val="28"/>
          <w:szCs w:val="28"/>
          <w:rtl w:val="true"/>
          <w:lang w:bidi="ar-SA"/>
        </w:rPr>
        <w:t>، إلا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بالفساد منه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بل إجماع الأمة، وداود قد سبقه الإجماع وطريقة الاحتياط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يتناول هذا الموضع، لأنه لم يفرق بين حجة أفسدها وبين ما لم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قلناه مروي عن علي عليه السلام وابن عباس، وعمر، وأبي هريرة ولا مخالف لهم في الصحابة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2570740_1067777946"/>
      <w:bookmarkStart w:id="1422" w:name="_Toc545"/>
      <w:bookmarkEnd w:id="1421"/>
      <w:r>
        <w:rPr>
          <w:rtl w:val="true"/>
        </w:rPr>
        <w:t>إذا وطأ في الفرج بعد التحلل الأول</w:t>
      </w:r>
      <w:bookmarkEnd w:id="142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في الفرج بعد التحلل الأول لم يفسد حجه وعليه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مثل ذلك </w:t>
      </w:r>
      <w:r>
        <w:rPr>
          <w:rStyle w:val="FootnoteAnchor"/>
          <w:rtl w:val="true"/>
        </w:rPr>
        <w:footnoteReference w:id="1898"/>
      </w:r>
      <w:r>
        <w:rPr>
          <w:rFonts w:ascii="Amiri" w:hAnsi="Amiri" w:eastAsia="Amiri" w:cs="Amiri"/>
          <w:color w:val="111111"/>
          <w:sz w:val="28"/>
          <w:sz w:val="28"/>
          <w:szCs w:val="28"/>
          <w:rtl w:val="true"/>
          <w:lang w:bidi="ar-SA"/>
        </w:rPr>
        <w:t>، وله في لزوم الكفارة قولان</w:t>
      </w:r>
      <w:r>
        <w:rPr>
          <w:rFonts w:eastAsia="Amiri" w:cs="Amiri" w:ascii="Amiri" w:hAnsi="Amiri"/>
          <w:color w:val="111111"/>
          <w:sz w:val="28"/>
          <w:szCs w:val="28"/>
          <w:rtl w:val="true"/>
          <w:lang w:bidi="ar-SA"/>
        </w:rPr>
        <w:t xml:space="preserve">: </w:t>
      </w:r>
      <w:bookmarkStart w:id="1423" w:name="pg10211_93758"/>
    </w:p>
    <w:p>
      <w:pPr>
        <w:pStyle w:val="BookText"/>
        <w:rPr/>
      </w:pPr>
      <w:bookmarkEnd w:id="1423"/>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يفسدها ما بقي منه، وعليه أن يأتي بالطواف والسعي، لأنه يمضي في فساده، ثم يقضي ذلك بعمل عمرة، ويخرج في الحل، فيأتي بذلك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تبنى هذه المسألة على وجوب الوقوف بالمشعر، فكل من قال بذلك قال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وطأ بعد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بعد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فحجه تام، وعليه بدنة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2570742_1067777946"/>
      <w:bookmarkStart w:id="1425" w:name="_Toc546"/>
      <w:bookmarkEnd w:id="1424"/>
      <w:r>
        <w:rPr>
          <w:rtl w:val="true"/>
        </w:rPr>
        <w:t>حكم من كرر الوطء</w:t>
      </w:r>
      <w:bookmarkEnd w:id="14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بعد الوطء، لزمه بكل وطء كفارة، وهي بدنة، سواء كفر عن الأول أو لم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وطأ بعد أن كفر عن الأول وجبت عليه الكفارة، قولا واحدا، وهل هي شاة أو بدنة على قولين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قبل أن يكفر عن الأول ففيها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عليه،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 xml:space="preserve">. </w:t>
      </w:r>
      <w:bookmarkStart w:id="1426" w:name="pg10211_93759"/>
    </w:p>
    <w:p>
      <w:pPr>
        <w:pStyle w:val="BookText"/>
        <w:rPr/>
      </w:pPr>
      <w:bookmarkEnd w:id="142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الأوامر التي وردت بأن من وطأ وهو محرم فعليه كفارة، ولم يفصلوا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 بما قاله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كفر عن الأول لزمته الكفارة، وإن كان قبل أن يكفر فعليه كفارة واحدة، كان قويا، 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2570744_1067777946"/>
      <w:bookmarkStart w:id="1428" w:name="_Toc547"/>
      <w:bookmarkEnd w:id="1427"/>
      <w:r>
        <w:rPr>
          <w:rtl w:val="true"/>
        </w:rPr>
        <w:t>من أفسد حجّه وجب عليه الحج من قابل</w:t>
      </w:r>
      <w:bookmarkEnd w:id="14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حجه وجب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مثل ذلك في المنصوص عليه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ولأصحابه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على التراخي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التي ضمنت أن عليه الحج من قابل </w:t>
      </w:r>
      <w:r>
        <w:rPr>
          <w:rStyle w:val="FootnoteAnchor"/>
          <w:rtl w:val="true"/>
        </w:rPr>
        <w:footnoteReference w:id="1906"/>
      </w:r>
      <w:r>
        <w:rPr>
          <w:rFonts w:ascii="Amiri" w:hAnsi="Amiri" w:eastAsia="Amiri" w:cs="Amiri"/>
          <w:color w:val="111111"/>
          <w:sz w:val="28"/>
          <w:sz w:val="28"/>
          <w:szCs w:val="28"/>
          <w:rtl w:val="true"/>
          <w:lang w:bidi="ar-SA"/>
        </w:rPr>
        <w:t xml:space="preserve">، وطريقة الاحتياط تقتضي ذلك، ولأنا قد بينا أن حجة الإسلام على الفور </w:t>
      </w:r>
      <w:r>
        <w:rPr>
          <w:rStyle w:val="FootnoteAnchor"/>
          <w:rtl w:val="true"/>
        </w:rPr>
        <w:footnoteReference w:id="1907"/>
      </w:r>
      <w:r>
        <w:rPr>
          <w:rFonts w:ascii="Amiri" w:hAnsi="Amiri" w:eastAsia="Amiri" w:cs="Amiri"/>
          <w:color w:val="111111"/>
          <w:sz w:val="28"/>
          <w:sz w:val="28"/>
          <w:szCs w:val="28"/>
          <w:rtl w:val="true"/>
          <w:lang w:bidi="ar-SA"/>
        </w:rPr>
        <w:t>، وهذه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خلاف أنه مأمور بذلك، والأمر عندنا يقتضي الفور </w:t>
      </w:r>
      <w:r>
        <w:rPr>
          <w:rStyle w:val="FootnoteAnchor"/>
          <w:rtl w:val="true"/>
        </w:rPr>
        <w:footnoteReference w:id="1908"/>
      </w:r>
      <w:r>
        <w:rPr>
          <w:rFonts w:ascii="IRNazanin" w:hAnsi="IRNazanin" w:eastAsia="IRNazanin"/>
          <w:color w:val="111111"/>
          <w:sz w:val="28"/>
          <w:sz w:val="28"/>
          <w:szCs w:val="28"/>
          <w:rtl w:val="true"/>
          <w:lang w:bidi="fa-IR"/>
        </w:rPr>
        <w:t xml:space="preserve">، وبهذا المذهب قال عمر، وابن عباس، وابن عمر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2570746_1067777946"/>
      <w:bookmarkStart w:id="1430" w:name="_Toc548"/>
      <w:bookmarkEnd w:id="1429"/>
      <w:r>
        <w:rPr>
          <w:rtl w:val="true"/>
        </w:rPr>
        <w:t>إذا وطأها وهي محرمة فالواجب كفارتان</w:t>
      </w:r>
      <w:bookmarkEnd w:id="143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وطأها وهي محرمة فالواجب كفارتان، فإن أكرهها </w:t>
      </w:r>
      <w:bookmarkStart w:id="1431" w:name="pg10211_93760"/>
    </w:p>
    <w:p>
      <w:pPr>
        <w:pStyle w:val="BookText"/>
        <w:rPr/>
      </w:pPr>
      <w:bookmarkEnd w:id="1431"/>
      <w:r>
        <w:rPr>
          <w:rFonts w:ascii="Amiri" w:hAnsi="Amiri" w:eastAsia="Amiri" w:cs="Amiri"/>
          <w:color w:val="111111"/>
          <w:sz w:val="28"/>
          <w:sz w:val="28"/>
          <w:szCs w:val="28"/>
          <w:rtl w:val="true"/>
          <w:lang w:bidi="ar-SA"/>
        </w:rPr>
        <w:t>كانتا جميعا عليه، وإن طاوعته لزمته واحدة، ولزمتها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واحدة يتحملها الزوج، ولم يفصل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كل واحد منهما كفارة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 يتحملها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وحده،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منهما كفارة فإن أخرجهما الزوج سقط عنها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913"/>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2570748_1067777946"/>
      <w:bookmarkStart w:id="1433" w:name="_Toc549"/>
      <w:bookmarkEnd w:id="1432"/>
      <w:r>
        <w:rPr>
          <w:rtl w:val="true"/>
        </w:rPr>
        <w:t>حكم من وجب عليه الحج في المستقبل</w:t>
      </w:r>
      <w:bookmarkEnd w:id="14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عليهما الحج في المستقبل، فإذا بلغا إلى الموضع الذي واقعها فيه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نصا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bookmarkStart w:id="1434" w:name="pg10211_93761"/>
    </w:p>
    <w:p>
      <w:pPr>
        <w:pStyle w:val="BookText"/>
        <w:rPr/>
      </w:pPr>
      <w:bookmarkEnd w:id="1434"/>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هذه التفرقة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918"/>
      </w:r>
      <w:r>
        <w:rPr>
          <w:rFonts w:ascii="Amiri" w:hAnsi="Amiri" w:eastAsia="Amiri" w:cs="Amiri"/>
          <w:color w:val="111111"/>
          <w:sz w:val="28"/>
          <w:sz w:val="28"/>
          <w:szCs w:val="28"/>
          <w:rtl w:val="true"/>
          <w:lang w:bidi="ar-SA"/>
        </w:rPr>
        <w:t xml:space="preserve">الفتاوى الهندية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وشرح فتح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والمبسوط للسرخسي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والنتف في الفتاوى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والشرح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والمغني لابن قدامة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وبدائع الصنائع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وفتح العزيز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 xml:space="preserve">وطريقة الاحتياط أيضا تقتضيه، وروي ذلك عن ابن عباس، وابن عمر </w:t>
      </w:r>
      <w:r>
        <w:rPr>
          <w:rStyle w:val="FootnoteAnchor"/>
          <w:rtl w:val="true"/>
        </w:rPr>
        <w:footnoteReference w:id="1920"/>
      </w:r>
      <w:r>
        <w:rPr>
          <w:rFonts w:ascii="IRNazanin" w:hAnsi="IRNazanin" w:eastAsia="IRNazanin"/>
          <w:color w:val="111111"/>
          <w:sz w:val="28"/>
          <w:sz w:val="28"/>
          <w:szCs w:val="28"/>
          <w:rtl w:val="true"/>
          <w:lang w:bidi="fa-IR"/>
        </w:rPr>
        <w:t>ولا مخالف لهما</w:t>
      </w:r>
      <w:r>
        <w:rPr>
          <w:rFonts w:eastAsia="IRNazanin" w:cs="IRNazanin"/>
          <w:color w:val="111111"/>
          <w:sz w:val="28"/>
          <w:szCs w:val="28"/>
          <w:rtl w:val="true"/>
          <w:lang w:bidi="fa-IR"/>
        </w:rPr>
        <w:t>.</w:t>
      </w:r>
    </w:p>
    <w:p>
      <w:pPr>
        <w:pStyle w:val="Heading3"/>
        <w:numPr>
          <w:ilvl w:val="2"/>
          <w:numId w:val="1"/>
        </w:numPr>
        <w:rPr/>
      </w:pPr>
      <w:bookmarkStart w:id="1435" w:name="__RefHeading___Toc2570750_1067777946"/>
      <w:bookmarkStart w:id="1436" w:name="_Toc550"/>
      <w:bookmarkEnd w:id="1435"/>
      <w:r>
        <w:rPr>
          <w:rtl w:val="true"/>
        </w:rPr>
        <w:t>إذا وطأ المحرم ناسيا</w:t>
      </w:r>
      <w:bookmarkEnd w:id="14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المحرم ناسيا، لا يفسد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حجه مثل العمد </w:t>
      </w:r>
      <w:r>
        <w:rPr>
          <w:rStyle w:val="FootnoteAnchor"/>
          <w:rtl w:val="true"/>
        </w:rPr>
        <w:footnoteReference w:id="1921"/>
      </w:r>
      <w:r>
        <w:rPr>
          <w:rFonts w:ascii="Amiri" w:hAnsi="Amiri" w:eastAsia="Amiri" w:cs="Amiri"/>
          <w:color w:val="111111"/>
          <w:sz w:val="28"/>
          <w:sz w:val="28"/>
          <w:szCs w:val="28"/>
          <w:rtl w:val="true"/>
          <w:lang w:bidi="ar-SA"/>
        </w:rPr>
        <w:t xml:space="preserve">، وهو أحد قولي الشافعي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وهو أصح قولين</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w:t>
      </w:r>
      <w:r>
        <w:rPr>
          <w:rFonts w:eastAsia="Amiri" w:cs="Amiri" w:ascii="Amiri" w:hAnsi="Amiri"/>
          <w:color w:val="111111"/>
          <w:sz w:val="28"/>
          <w:szCs w:val="28"/>
          <w:rtl w:val="true"/>
          <w:lang w:bidi="ar-SA"/>
        </w:rPr>
        <w:t xml:space="preserve">. </w:t>
      </w:r>
      <w:bookmarkStart w:id="1437" w:name="pg10211_93762"/>
    </w:p>
    <w:p>
      <w:pPr>
        <w:pStyle w:val="BookText"/>
        <w:rPr/>
      </w:pPr>
      <w:bookmarkEnd w:id="1437"/>
      <w:r>
        <w:rPr>
          <w:rFonts w:ascii="Amiri" w:hAnsi="Amiri" w:eastAsia="Amiri" w:cs="Amiri"/>
          <w:color w:val="111111"/>
          <w:sz w:val="28"/>
          <w:sz w:val="28"/>
          <w:szCs w:val="28"/>
          <w:rtl w:val="true"/>
          <w:lang w:bidi="ar-SA"/>
        </w:rPr>
        <w:t>وأيضا روي عنه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 وهذا خطأ</w:t>
      </w:r>
      <w:r>
        <w:rPr>
          <w:rFonts w:eastAsia="IRNazanin" w:cs="IRNazanin"/>
          <w:color w:val="111111"/>
          <w:sz w:val="28"/>
          <w:szCs w:val="28"/>
          <w:rtl w:val="true"/>
          <w:lang w:bidi="fa-IR"/>
        </w:rPr>
        <w:t>.</w:t>
      </w:r>
    </w:p>
    <w:p>
      <w:pPr>
        <w:pStyle w:val="Heading3"/>
        <w:numPr>
          <w:ilvl w:val="2"/>
          <w:numId w:val="1"/>
        </w:numPr>
        <w:rPr/>
      </w:pPr>
      <w:bookmarkStart w:id="1438" w:name="__RefHeading___Toc2570752_1067777946"/>
      <w:bookmarkStart w:id="1439" w:name="_Toc551"/>
      <w:bookmarkEnd w:id="1438"/>
      <w:r>
        <w:rPr>
          <w:rtl w:val="true"/>
        </w:rPr>
        <w:t>إذا وطأ المحرم فيما دون الفرج</w:t>
      </w:r>
      <w:bookmarkEnd w:id="14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المحرم فيما دون الفرج لا يفسد حجه، أنزل أو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 أفسد الحج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إفساد الحج يحتاج إلى دليل، والأصل صحته، لأنه انعقد صحيحا، وليس على ما قالوه دليل</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2570754_1067777946"/>
      <w:bookmarkStart w:id="1441" w:name="_Toc552"/>
      <w:bookmarkEnd w:id="1440"/>
      <w:r>
        <w:rPr>
          <w:rtl w:val="true"/>
        </w:rPr>
        <w:t>اتيان البهيمة واللواط يفسد الحج</w:t>
      </w:r>
      <w:bookmarkEnd w:id="14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إتيان البهيمة، واللواط بالرجال والنساء، وإتيانها في دبرها، كل ذلك يتعلق به فساد الحج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الفساد إلا بالوطء في القبل من المرأة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البهيمة لا يفسد، والوطء في الدبر على </w:t>
      </w:r>
      <w:bookmarkStart w:id="1442" w:name="pg10211_93763"/>
    </w:p>
    <w:p>
      <w:pPr>
        <w:pStyle w:val="BookText"/>
        <w:rPr/>
      </w:pPr>
      <w:bookmarkEnd w:id="1442"/>
      <w:r>
        <w:rPr>
          <w:rFonts w:ascii="Amiri" w:hAnsi="Amiri" w:eastAsia="Amiri" w:cs="Amiri"/>
          <w:color w:val="111111"/>
          <w:sz w:val="28"/>
          <w:sz w:val="28"/>
          <w:szCs w:val="28"/>
          <w:rtl w:val="true"/>
          <w:lang w:bidi="ar-SA"/>
        </w:rPr>
        <w:t xml:space="preserve">روايتين، المعروف أنه يفسده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وعلى الثاني براءة الذمة</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2570756_1067777946"/>
      <w:bookmarkStart w:id="1444" w:name="_Toc553"/>
      <w:bookmarkEnd w:id="1443"/>
      <w:r>
        <w:rPr>
          <w:rtl w:val="true"/>
        </w:rPr>
        <w:t>البدنة علی من أفسد عمرته</w:t>
      </w:r>
      <w:bookmarkEnd w:id="14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عمرته كان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2570758_1067777946"/>
      <w:bookmarkStart w:id="1446" w:name="_Toc554"/>
      <w:bookmarkEnd w:id="1445"/>
      <w:r>
        <w:rPr>
          <w:rtl w:val="true"/>
        </w:rPr>
        <w:t>القارن إذا أفسد حجه لزمه بدنه</w:t>
      </w:r>
      <w:bookmarkEnd w:id="14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على تفسيرنا إذا أفسد حجه لزمه بدنة، وليس عليه دم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تفسيرهم فيمن جمع بين الحج والعمرة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بدنة واحدة بالوطء، ودم القران باق عليه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دم القران، ويجب عليه شاتان، شاة بإفساد الحج وشاة بإفساد العمرة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وبراءة الذمة، ولأنا قد بينا فساد ما يقولونه في </w:t>
      </w:r>
      <w:bookmarkStart w:id="1447" w:name="pg10211_93764"/>
    </w:p>
    <w:p>
      <w:pPr>
        <w:pStyle w:val="BookText"/>
        <w:rPr/>
      </w:pPr>
      <w:bookmarkEnd w:id="1447"/>
      <w:r>
        <w:rPr>
          <w:rFonts w:ascii="Amiri" w:hAnsi="Amiri" w:eastAsia="Amiri" w:cs="Amiri"/>
          <w:color w:val="111111"/>
          <w:sz w:val="28"/>
          <w:sz w:val="28"/>
          <w:szCs w:val="28"/>
          <w:rtl w:val="true"/>
          <w:lang w:bidi="ar-SA"/>
        </w:rPr>
        <w:t xml:space="preserve">كيفية القران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8" w:name="__RefHeading___Toc2570760_1067777946"/>
      <w:bookmarkStart w:id="1449" w:name="_Toc555"/>
      <w:bookmarkEnd w:id="1448"/>
      <w:r>
        <w:rPr>
          <w:rtl w:val="true"/>
        </w:rPr>
        <w:t>في مسائل الهدي</w:t>
      </w:r>
      <w:bookmarkEnd w:id="1449"/>
    </w:p>
    <w:p>
      <w:pPr>
        <w:pStyle w:val="Heading3"/>
        <w:numPr>
          <w:ilvl w:val="2"/>
          <w:numId w:val="1"/>
        </w:numPr>
        <w:rPr/>
      </w:pPr>
      <w:bookmarkStart w:id="1450" w:name="__RefHeading___Toc2570762_1067777946"/>
      <w:bookmarkStart w:id="1451" w:name="_Toc556"/>
      <w:bookmarkEnd w:id="1450"/>
      <w:r>
        <w:rPr>
          <w:rtl w:val="true"/>
        </w:rPr>
        <w:t>من وجب عليه دم ولم يجد</w:t>
      </w:r>
      <w:bookmarkEnd w:id="14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دم في إفساد الحج فلم يجد، فعليه بقرة، فإن لم يجد فسبع شياة على الترتيب، فإن لم يجد فقيمة البدنة دراهم، ويشتري بها طعاما يتصدق به، فإن لم يجد صام عن كل مد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الشافعي على مثل ما قلناه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مخير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938"/>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2570764_1067777946"/>
      <w:bookmarkStart w:id="1453" w:name="_Toc557"/>
      <w:bookmarkEnd w:id="1452"/>
      <w:r>
        <w:rPr>
          <w:rtl w:val="true"/>
        </w:rPr>
        <w:t>حكم من نحر في الحلّ وفرّق اللحم في الحرم</w:t>
      </w:r>
      <w:bookmarkEnd w:id="1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ما يحب عليه في الحل وفرق اللحم في الحرم لا 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وهذا ما بلغه، وعليه إجماع الفرقة، وطريقة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2570766_1067777946"/>
      <w:bookmarkStart w:id="1455" w:name="_Toc558"/>
      <w:bookmarkEnd w:id="1454"/>
      <w:r>
        <w:rPr>
          <w:rtl w:val="true"/>
        </w:rPr>
        <w:t>إذا نحر في الحرم وفرق اللحم في الحل</w:t>
      </w:r>
      <w:bookmarkEnd w:id="145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نحر في الحرم، وفرق اللحم في الحل، لم يجزه، وبه قال </w:t>
      </w:r>
      <w:bookmarkStart w:id="1456" w:name="pg10211_93765"/>
    </w:p>
    <w:p>
      <w:pPr>
        <w:pStyle w:val="BookText"/>
        <w:rPr/>
      </w:pPr>
      <w:bookmarkEnd w:id="1456"/>
      <w:r>
        <w:rPr>
          <w:rFonts w:ascii="Amiri" w:hAnsi="Amiri" w:eastAsia="Amiri" w:cs="Amiri"/>
          <w:color w:val="111111"/>
          <w:sz w:val="28"/>
          <w:sz w:val="28"/>
          <w:szCs w:val="28"/>
          <w:rtl w:val="true"/>
          <w:lang w:bidi="ar-SA"/>
        </w:rPr>
        <w:t xml:space="preserve">الشافعي قولا واحدا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الإطعام، ولا يجزيه عندنا إلا لمساكين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قولا واحدا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في اللحم مثل قولنا، والإطعام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شاء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فرق اللحم أو أطعم المساكين في غير الحرم أجزأه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2570768_1067777946"/>
      <w:bookmarkStart w:id="1458" w:name="_Toc559"/>
      <w:bookmarkEnd w:id="1457"/>
      <w:r>
        <w:rPr>
          <w:rtl w:val="true"/>
        </w:rPr>
        <w:t>في مكان نحر الهدي</w:t>
      </w:r>
      <w:bookmarkEnd w:id="14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الهدي في إحرام الحج فلا ينحره إلا بمنى، وإن وجب عليه في إحرام العمرة فلا ينحره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شاء من الحرم يجزيه </w:t>
      </w:r>
      <w:r>
        <w:rPr>
          <w:rStyle w:val="FootnoteAnchor"/>
          <w:rtl w:val="true"/>
        </w:rPr>
        <w:footnoteReference w:id="1946"/>
      </w:r>
      <w:r>
        <w:rPr>
          <w:rFonts w:ascii="Amiri" w:hAnsi="Amiri" w:eastAsia="Amiri" w:cs="Amiri"/>
          <w:color w:val="111111"/>
          <w:sz w:val="28"/>
          <w:sz w:val="28"/>
          <w:szCs w:val="28"/>
          <w:rtl w:val="true"/>
          <w:lang w:bidi="ar-SA"/>
        </w:rPr>
        <w:t xml:space="preserve">، إلا أن الشافعي استحب مثل ما قلناه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2"/>
        <w:numPr>
          <w:ilvl w:val="1"/>
          <w:numId w:val="1"/>
        </w:numPr>
        <w:rPr/>
      </w:pPr>
      <w:bookmarkStart w:id="1459" w:name="__RefHeading___Toc2570770_1067777946"/>
      <w:bookmarkStart w:id="1460" w:name="_Toc560"/>
      <w:bookmarkEnd w:id="1459"/>
      <w:r>
        <w:rPr>
          <w:rtl w:val="true"/>
        </w:rPr>
        <w:t>أحكام قضاء الحج والعمرة</w:t>
      </w:r>
      <w:bookmarkEnd w:id="1460"/>
    </w:p>
    <w:p>
      <w:pPr>
        <w:pStyle w:val="Heading3"/>
        <w:numPr>
          <w:ilvl w:val="2"/>
          <w:numId w:val="1"/>
        </w:numPr>
        <w:rPr/>
      </w:pPr>
      <w:bookmarkStart w:id="1461" w:name="__RefHeading___Toc2570772_1067777946"/>
      <w:bookmarkStart w:id="1462" w:name="_Toc561"/>
      <w:bookmarkEnd w:id="1461"/>
      <w:r>
        <w:rPr>
          <w:rtl w:val="true"/>
        </w:rPr>
        <w:t>من أفسد الحج وأراد أن يقضي أحرم من الميقات</w:t>
      </w:r>
      <w:bookmarkEnd w:id="146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الحج وأراد أن يقضي، أحرم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bookmarkStart w:id="1463" w:name="pg10211_93766"/>
    </w:p>
    <w:p>
      <w:pPr>
        <w:pStyle w:val="BookText"/>
        <w:rPr/>
      </w:pPr>
      <w:bookmarkEnd w:id="1463"/>
      <w:r>
        <w:rPr>
          <w:rFonts w:ascii="Amiri" w:hAnsi="Amiri" w:eastAsia="Amiri" w:cs="Amiri"/>
          <w:color w:val="111111"/>
          <w:sz w:val="28"/>
          <w:sz w:val="28"/>
          <w:szCs w:val="28"/>
          <w:rtl w:val="true"/>
          <w:lang w:bidi="ar-SA"/>
        </w:rPr>
        <w:t>أبو حنيفة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إن كان أحرم فيما أفسد من قبل الميقات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من الموضع الذي كان أحرم منه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الإحرام قبل الميقات لا ينعقد، وهو إجماع الفرقة، وأخبارهم عامة في ذلك </w:t>
      </w:r>
      <w:r>
        <w:rPr>
          <w:rStyle w:val="FootnoteAnchor"/>
          <w:rtl w:val="true"/>
        </w:rPr>
        <w:footnoteReference w:id="1950"/>
      </w:r>
      <w:r>
        <w:rPr>
          <w:rFonts w:ascii="Amiri" w:hAnsi="Amiri" w:eastAsia="Amiri" w:cs="Amiri"/>
          <w:color w:val="111111"/>
          <w:sz w:val="28"/>
          <w:sz w:val="28"/>
          <w:szCs w:val="28"/>
          <w:rtl w:val="true"/>
          <w:lang w:bidi="ar-SA"/>
        </w:rPr>
        <w:t>، فلا تتقدر على مذهبنا هذه المسألة</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2570774_1067777946"/>
      <w:bookmarkStart w:id="1465" w:name="_Toc562"/>
      <w:bookmarkEnd w:id="1464"/>
      <w:r>
        <w:rPr>
          <w:rtl w:val="true"/>
        </w:rPr>
        <w:t>إذا أراد قضاء العمرة التي أفسدها أحرم من الميقات</w:t>
      </w:r>
      <w:bookmarkEnd w:id="14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قضاء العمرة التي أفسدها أحرم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مثل قوله في الحج، بأغلظ الأمرين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أدنى الحل، ولا يلزمه الميقات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2570776_1067777946"/>
      <w:bookmarkStart w:id="1467" w:name="_Toc563"/>
      <w:bookmarkEnd w:id="1466"/>
      <w:r>
        <w:rPr>
          <w:rtl w:val="true"/>
        </w:rPr>
        <w:t>من فاته الحج سقط عنه توابع الحج</w:t>
      </w:r>
      <w:bookmarkEnd w:id="14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سقط عنه توابع الحج، والوقوف بعرفات، والمشعر، ومنى، والرمي، وعليه طواف وسعي، فيحصل له إحرام، وطواف، وسعي، ثم يحلق بعد ذلك، وعليه القضاء من القابل، ولا 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ذلك في بعض الروايات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1468" w:name="pg10211_93767"/>
    </w:p>
    <w:p>
      <w:pPr>
        <w:pStyle w:val="BookText"/>
        <w:rPr/>
      </w:pPr>
      <w:bookmarkEnd w:id="1468"/>
      <w:r>
        <w:rPr>
          <w:rFonts w:ascii="Amiri" w:hAnsi="Amiri" w:eastAsia="Amiri" w:cs="Amiri"/>
          <w:color w:val="111111"/>
          <w:sz w:val="28"/>
          <w:sz w:val="28"/>
          <w:szCs w:val="28"/>
          <w:rtl w:val="true"/>
          <w:lang w:bidi="ar-SA"/>
        </w:rPr>
        <w:t>وبمثله قال الشافعي إلا في الحلق، فإنه على قولين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حجه عمرة، وإن فعل أفعال العمرة، وعليه القضاء وشاة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أبو حنيفة، ومحمد إلا في فصل، وهو أنه لا هدي عليه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يوسف تنقلب حجته عمرة، مثل ما قلناه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مالك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بعمل عمرة، وعليه الهدي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بل يقيم على إحرامه، حتى إذا كان من قابل أتى بالحج، فوقف وأكمل الحج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فائته، فيأتي بكل ما يأتي به الحاج إلا الوقوف </w:t>
      </w:r>
      <w:r>
        <w:rPr>
          <w:rStyle w:val="FootnoteAnchor"/>
          <w:rtl w:val="true"/>
        </w:rPr>
        <w:footnoteReference w:id="1958"/>
      </w:r>
      <w:r>
        <w:rPr>
          <w:rFonts w:ascii="Amiri" w:hAnsi="Amiri" w:eastAsia="Amiri" w:cs="Amiri"/>
          <w:color w:val="111111"/>
          <w:sz w:val="28"/>
          <w:sz w:val="28"/>
          <w:szCs w:val="28"/>
          <w:rtl w:val="true"/>
          <w:lang w:bidi="ar-SA"/>
        </w:rPr>
        <w:t>، فخالف الباقين في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إلزام التوابع مع الفوات يحتاج إلى دليل، وكذلك البقاء، وإسقاط القضاء يحتاج إلى دليل، وأما وجوب الهدي فطريقة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2570778_1067777946"/>
      <w:bookmarkStart w:id="1470" w:name="_Toc564"/>
      <w:bookmarkEnd w:id="1469"/>
      <w:r>
        <w:rPr>
          <w:rtl w:val="true"/>
        </w:rPr>
        <w:t>قضاء الحج على الفور دون التراخي</w:t>
      </w:r>
      <w:bookmarkEnd w:id="147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وكانت حجة الإسلام، فعليه قضاؤها على الفور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وهو ظاهر مذهبهم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bookmarkStart w:id="1471" w:name="pg10211_93768"/>
    </w:p>
    <w:p>
      <w:pPr>
        <w:pStyle w:val="BookText"/>
        <w:rPr/>
      </w:pPr>
      <w:bookmarkEnd w:id="1471"/>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التراخي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من أن حجة الإسلام على الفور، وأيضا فهو مأمور بهذه الحجة، والأمر عندنا على الفور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الاحتياط أيضا تقتضيه، وما ذكرناه مروي عن عمر، وابن عمر </w:t>
      </w:r>
      <w:r>
        <w:rPr>
          <w:rStyle w:val="FootnoteAnchor"/>
          <w:rtl w:val="true"/>
        </w:rPr>
        <w:footnoteReference w:id="1962"/>
      </w:r>
      <w:r>
        <w:rPr>
          <w:rFonts w:ascii="IRNazanin" w:hAnsi="IRNazanin" w:eastAsia="IRNazanin"/>
          <w:color w:val="111111"/>
          <w:sz w:val="28"/>
          <w:sz w:val="28"/>
          <w:szCs w:val="28"/>
          <w:rtl w:val="true"/>
          <w:lang w:bidi="fa-IR"/>
        </w:rPr>
        <w:t>ولا مخالف لهما</w:t>
      </w:r>
      <w:r>
        <w:rPr>
          <w:rFonts w:eastAsia="IRNazanin" w:cs="IRNazanin"/>
          <w:color w:val="111111"/>
          <w:sz w:val="28"/>
          <w:szCs w:val="28"/>
          <w:rtl w:val="true"/>
          <w:lang w:bidi="fa-IR"/>
        </w:rPr>
        <w:t>.</w:t>
      </w:r>
    </w:p>
    <w:p>
      <w:pPr>
        <w:pStyle w:val="Heading3"/>
        <w:numPr>
          <w:ilvl w:val="2"/>
          <w:numId w:val="1"/>
        </w:numPr>
        <w:rPr/>
      </w:pPr>
      <w:bookmarkStart w:id="1472" w:name="__RefHeading___Toc2570780_1067777946"/>
      <w:bookmarkStart w:id="1473" w:name="_Toc565"/>
      <w:bookmarkEnd w:id="1472"/>
      <w:r>
        <w:rPr>
          <w:rtl w:val="true"/>
        </w:rPr>
        <w:t>من فاته الحجّ عليه الهدي لا يجوز تأخيره الی القابل</w:t>
      </w:r>
      <w:bookmarkEnd w:id="14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التي ذكرناها، أن من فاته الحج عليه الهدي، ولا يجوز تأخيره إلى القابل </w:t>
      </w:r>
      <w:r>
        <w:rPr>
          <w:rStyle w:val="FootnoteAnchor"/>
          <w:rtl w:val="true"/>
        </w:rPr>
        <w:footnoteReference w:id="1963"/>
      </w:r>
      <w:r>
        <w:rPr>
          <w:rFonts w:ascii="Amiri" w:hAnsi="Amiri" w:eastAsia="Amiri" w:cs="Amiri"/>
          <w:color w:val="111111"/>
          <w:sz w:val="28"/>
          <w:sz w:val="28"/>
          <w:szCs w:val="28"/>
          <w:rtl w:val="true"/>
          <w:lang w:bidi="ar-SA"/>
        </w:rPr>
        <w:t xml:space="preserve">، وهو أحد قولي الشافعي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أن له ذلك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لأنه إذا أتى به برئت ذمته بلا خلاف</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2570782_1067777946"/>
      <w:bookmarkStart w:id="1475" w:name="_Toc566"/>
      <w:bookmarkEnd w:id="1474"/>
      <w:r>
        <w:rPr>
          <w:rtl w:val="true"/>
        </w:rPr>
        <w:t>حكم من دخل مكة لحاجة لا تكرر</w:t>
      </w:r>
      <w:bookmarkEnd w:id="14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لحاجة لا تتكرر كالتجارة، والرسالة، وزيارة الأهل، أو كان مكيا فخرج لتجارة ثم عاد إلى وطنه، أو دخلها للمقام بها، فلا يجوز له أن يدخلها إلا بإحرام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وأبو حنيفة، وهو قول الشافعي في الأم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ولأبي حنيفة 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كانت داره قبل المواقيت، وأما إن كانت داره في المواقيت أو دونها فله دخولها بغير إحرام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1476" w:name="pg10211_93769"/>
    </w:p>
    <w:p>
      <w:pPr>
        <w:pStyle w:val="BookText"/>
        <w:rPr/>
      </w:pPr>
      <w:bookmarkEnd w:id="1476"/>
      <w:r>
        <w:rPr>
          <w:rFonts w:ascii="Amiri" w:hAnsi="Amiri" w:eastAsia="Amiri" w:cs="Amiri"/>
          <w:color w:val="111111"/>
          <w:sz w:val="28"/>
          <w:sz w:val="28"/>
          <w:szCs w:val="28"/>
          <w:rtl w:val="true"/>
          <w:lang w:bidi="ar-SA"/>
        </w:rPr>
        <w:t xml:space="preserve">والقول الآخر للشافعي أن ذلك مستحب غير واجب </w:t>
      </w:r>
      <w:r>
        <w:rPr>
          <w:rStyle w:val="FootnoteAnchor"/>
          <w:rtl w:val="true"/>
        </w:rPr>
        <w:footnoteReference w:id="1968"/>
      </w:r>
      <w:r>
        <w:rPr>
          <w:rFonts w:ascii="Amiri" w:hAnsi="Amiri" w:eastAsia="Amiri" w:cs="Amiri"/>
          <w:color w:val="111111"/>
          <w:sz w:val="28"/>
          <w:sz w:val="28"/>
          <w:szCs w:val="28"/>
          <w:rtl w:val="true"/>
          <w:lang w:bidi="ar-SA"/>
        </w:rPr>
        <w:t xml:space="preserve">قاله في عامة كتبه، وبه قال ابن عمر، ومالك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والأخبار الواردة في هذا المعنى وظاهرها يقتضي الإيجاب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2570784_1067777946"/>
      <w:bookmarkStart w:id="1478" w:name="_Toc567"/>
      <w:bookmarkEnd w:id="1477"/>
      <w:r>
        <w:rPr>
          <w:rtl w:val="true"/>
        </w:rPr>
        <w:t>حكم من يتكرر دخوله مكة من الخطابة والرعاة</w:t>
      </w:r>
      <w:bookmarkEnd w:id="14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يتكرر دخوله مكة من الحطابة والرعاة، جاز له دخولها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للشافعي فيه قولا آخر، وهو أنه يلزم هؤلاء في السنة مرة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2570786_1067777946"/>
      <w:bookmarkStart w:id="1480" w:name="_Toc568"/>
      <w:bookmarkEnd w:id="1479"/>
      <w:r>
        <w:rPr>
          <w:rtl w:val="true"/>
        </w:rPr>
        <w:t>حكم من دخل مكة محلا</w:t>
      </w:r>
      <w:bookmarkEnd w:id="14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أن لا يدخل مكة إلا محرما، فدخلها محلا، فلا قضاء عليه، وبه قال الشافعي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أو مستحب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يدخلها محرما، فإن دخلها محلا فعليه القضاء، ثم ينظر، فإن حج حجة الإسلام من سنته فالقياس أن عليه القضاء، لكنه يسقط </w:t>
      </w:r>
      <w:bookmarkStart w:id="1481" w:name="pg10211_93770"/>
    </w:p>
    <w:p>
      <w:pPr>
        <w:pStyle w:val="BookText"/>
        <w:rPr/>
      </w:pPr>
      <w:bookmarkEnd w:id="1481"/>
      <w:r>
        <w:rPr>
          <w:rFonts w:ascii="Amiri" w:hAnsi="Amiri" w:eastAsia="Amiri" w:cs="Amiri"/>
          <w:color w:val="111111"/>
          <w:sz w:val="28"/>
          <w:sz w:val="28"/>
          <w:szCs w:val="28"/>
          <w:rtl w:val="true"/>
          <w:lang w:bidi="ar-SA"/>
        </w:rPr>
        <w:t xml:space="preserve">القضاء استحسانا، وإن لم يحج من سنته استقر عليه القضاء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وإيجاب الاحتياط يحتاج إلى دلالة</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2570788_1067777946"/>
      <w:bookmarkStart w:id="1483" w:name="_Toc569"/>
      <w:bookmarkEnd w:id="1482"/>
      <w:r>
        <w:rPr>
          <w:rtl w:val="true"/>
        </w:rPr>
        <w:t>من أسلم وقد جاوز الميقات</w:t>
      </w:r>
      <w:bookmarkEnd w:id="14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وقد جاوز الميقات، فعليه الرجوع إلى الميقات، والإحرام منه، فإن لم يفعل، وأحرم من موضعه، وحج، تم حجه، ولا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والمزني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دم قولا واحدا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فمن شغلها بشئ فعليه الدلالة</w:t>
      </w:r>
      <w:r>
        <w:rPr>
          <w:rFonts w:eastAsia="Amiri" w:cs="Amiri" w:ascii="Amiri" w:hAnsi="Amiri"/>
          <w:color w:val="111111"/>
          <w:sz w:val="28"/>
          <w:szCs w:val="28"/>
          <w:rtl w:val="true"/>
          <w:lang w:bidi="ar-SA"/>
        </w:rPr>
        <w:t>.</w:t>
      </w:r>
    </w:p>
    <w:p>
      <w:pPr>
        <w:pStyle w:val="Heading2"/>
        <w:numPr>
          <w:ilvl w:val="1"/>
          <w:numId w:val="1"/>
        </w:numPr>
        <w:rPr/>
      </w:pPr>
      <w:bookmarkStart w:id="1484" w:name="__RefHeading___Toc2570790_1067777946"/>
      <w:bookmarkStart w:id="1485" w:name="_Toc570"/>
      <w:bookmarkEnd w:id="1484"/>
      <w:r>
        <w:rPr>
          <w:rtl w:val="true"/>
        </w:rPr>
        <w:t>في أحكام حج المملوك</w:t>
      </w:r>
      <w:bookmarkEnd w:id="1485"/>
    </w:p>
    <w:p>
      <w:pPr>
        <w:pStyle w:val="Heading3"/>
        <w:numPr>
          <w:ilvl w:val="2"/>
          <w:numId w:val="1"/>
        </w:numPr>
        <w:rPr/>
      </w:pPr>
      <w:bookmarkStart w:id="1486" w:name="__RefHeading___Toc2570792_1067777946"/>
      <w:bookmarkStart w:id="1487" w:name="_Toc571"/>
      <w:bookmarkEnd w:id="1486"/>
      <w:r>
        <w:rPr>
          <w:rtl w:val="true"/>
        </w:rPr>
        <w:t>جواز إحرام الصبي والعبد</w:t>
      </w:r>
      <w:bookmarkEnd w:id="14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الصبي عندنا جائز صحيح، وإحرام العبد صحيح بلا خلاف، ووافقنا الشافعي في إحرام الصبي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إذا بلغ الصبي، واعتق العبد قبل التحلل، فيه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يكملا بعد فوات وقت الوقوف، أو بعد الوقوف وقبل فوات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كملا بعد فوات وقت والوقوف، مثل أن يكملا بعد طلوع الفجر من يوم النحر، مضيا على الإحرام، وكان الحج تطوعا، ولا يجزي عن حجة الإسلام بلا خلاف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كملا قبل الوقوف، تعين إحرام كل واحد منهما بالفرض، وأجزأه عن </w:t>
      </w:r>
      <w:bookmarkStart w:id="1488" w:name="pg10211_93771"/>
    </w:p>
    <w:p>
      <w:pPr>
        <w:pStyle w:val="BookText"/>
        <w:rPr/>
      </w:pPr>
      <w:bookmarkEnd w:id="1488"/>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يحتاج إلى تجديد إحرام، لأن إحرامه لا يصح عنده، والعبد يمضي على إحرامه تطوعا، ولا ينقلب فرضا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والعبد معا يمضيان في الحج، ويكون تطوعا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فإنهم لا يختلفون في هذه المسألة، وهي منصوصة لهم، وقد ذكرناها ونصوصها في الكتاب المقدم ذكره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2570794_1067777946"/>
      <w:bookmarkStart w:id="1490" w:name="_Toc572"/>
      <w:bookmarkEnd w:id="1489"/>
      <w:r>
        <w:rPr>
          <w:rtl w:val="true"/>
        </w:rPr>
        <w:t>ان كان البلوغ والعتق بعد الوقوف وقبل فوات وقته</w:t>
      </w:r>
      <w:bookmarkEnd w:id="14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البلوغ والعتق بعد الوقوف وقبل فوات وقته، مثل أن كملا قبل طلوع الفجر، رجعا إلى عرفات والمشعر إن أمكنهما، وإن لم يمكنهما رجعا إلى المشعر ووقفا وقد أجزأهما، فإن لم يعودا إليهما أو إلى أحدهما فلا يجزيهما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عادا إلى عرفات، فوقفا قبل طلوع الفجر، فالحكم فيه كما لو كملا قبل الوقوف فإنه يجزيهما، وإن لم يعودا إلى عرفات لم يجزهما عن حجة الإسلام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يجزيهما عن حجة الإسلام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1491" w:name="pg10211_93772"/>
    </w:p>
    <w:p>
      <w:pPr>
        <w:pStyle w:val="BookText"/>
        <w:rPr/>
      </w:pPr>
      <w:bookmarkEnd w:id="149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فإنهم لا يختلفون في أن من أدرك المشعر فقد أدرك الحج، ومن فاته فقد فاته الحج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2570796_1067777946"/>
      <w:bookmarkStart w:id="1493" w:name="_Toc573"/>
      <w:bookmarkEnd w:id="1492"/>
      <w:r>
        <w:rPr>
          <w:rtl w:val="true"/>
        </w:rPr>
        <w:t>يلزم الصبي والعبد الدم عند إجزاء حجّهما عن حجّة الإسلام</w:t>
      </w:r>
      <w:bookmarkEnd w:id="14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قلنا إنه يجزيهما عن حجة الإسلام، فإن كانا متمتعين يلزمهما الدم للتمتع، وإن لم يكونا متمتعين لم يلزمهما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يبين لي أن عليهما دما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الإصطخري، وأبو الطيب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دم، قولا واحدا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في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ولم يفصل وغير المتمتع، فالأصل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2570798_1067777946"/>
      <w:bookmarkStart w:id="1495" w:name="_Toc574"/>
      <w:bookmarkEnd w:id="1494"/>
      <w:r>
        <w:rPr>
          <w:rtl w:val="true"/>
        </w:rPr>
        <w:t>لا ينعقد احرام العبد إلا باذن سيده</w:t>
      </w:r>
      <w:bookmarkEnd w:id="14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العبد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داود ومن تابعه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وله أن يفسخ عليه حجه، والأفضل أن </w:t>
      </w:r>
      <w:bookmarkStart w:id="1496" w:name="pg10211_93773"/>
    </w:p>
    <w:p>
      <w:pPr>
        <w:pStyle w:val="BookText"/>
        <w:rPr/>
      </w:pPr>
      <w:bookmarkEnd w:id="1496"/>
      <w:r>
        <w:rPr>
          <w:rFonts w:ascii="Amiri" w:hAnsi="Amiri" w:eastAsia="Amiri" w:cs="Amiri"/>
          <w:color w:val="111111"/>
          <w:sz w:val="28"/>
          <w:sz w:val="28"/>
          <w:szCs w:val="28"/>
          <w:rtl w:val="true"/>
          <w:lang w:bidi="ar-SA"/>
        </w:rPr>
        <w:t xml:space="preserve">لا يفسخه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مملوكا لا يقدر على شئ </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والإحرام من جملة ذلك، ومن أجاز فعليه الدلالة، وعليه إجماع الفرقة وأخبارهم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2570800_1067777946"/>
      <w:bookmarkStart w:id="1498" w:name="_Toc575"/>
      <w:bookmarkEnd w:id="1497"/>
      <w:r>
        <w:rPr>
          <w:rtl w:val="true"/>
        </w:rPr>
        <w:t>حكم العبد إذا أفسد حجّه</w:t>
      </w:r>
      <w:bookmarkEnd w:id="14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أفسد حجه، وكان أحرم بإذن مولاه، لزمه ما يلزم الحر، ويجب على مولاه إذنه فيه إلا الفدية، فإنه بالخيار بين أن يفدي عنه، أو يأمره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بغير إذنه فإحرامه باطل، لا يتصور معه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الإفساد صحيح في الموضعين معا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المنصوص أن عليه القضاء </w:t>
      </w:r>
      <w:r>
        <w:rPr>
          <w:rStyle w:val="FootnoteAnchor"/>
          <w:rtl w:val="true"/>
        </w:rPr>
        <w:footnoteReference w:id="1994"/>
      </w:r>
      <w:r>
        <w:rPr>
          <w:rFonts w:ascii="Amiri" w:hAnsi="Amiri" w:eastAsia="Amiri" w:cs="Amiri"/>
          <w:color w:val="111111"/>
          <w:sz w:val="28"/>
          <w:sz w:val="28"/>
          <w:szCs w:val="28"/>
          <w:rtl w:val="true"/>
          <w:lang w:bidi="ar-SA"/>
        </w:rPr>
        <w:t>، 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عليه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بإذن سيده طريقة الاحتياط، وعموم الأخبار فيمن أفسد حجه أن عليه القضاء، وهي متناولة له، لأنه حكمنا بصحة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لم يكن بإذنه فقد بينا أن إحرامه باطل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2570802_1067777946"/>
      <w:bookmarkStart w:id="1500" w:name="_Toc576"/>
      <w:bookmarkEnd w:id="1499"/>
      <w:r>
        <w:rPr>
          <w:rtl w:val="true"/>
        </w:rPr>
        <w:t>إذا أذن له السيد في الاحرام وأفسد حجه</w:t>
      </w:r>
      <w:bookmarkEnd w:id="15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له السيد في الإحرام، وأفسد، وجب عليه أن يأذن له في القضاء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bookmarkStart w:id="1501" w:name="pg10211_93774"/>
    </w:p>
    <w:p>
      <w:pPr>
        <w:pStyle w:val="BookText"/>
        <w:rPr/>
      </w:pPr>
      <w:bookmarkEnd w:id="1501"/>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منعه منه </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أذن له في ذلك لزمه جميع ما يتعلق به، ومما يتعلق به قضاء ما أفسده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2570804_1067777946"/>
      <w:bookmarkStart w:id="1503" w:name="_Toc577"/>
      <w:bookmarkEnd w:id="1502"/>
      <w:r>
        <w:rPr>
          <w:rtl w:val="true"/>
        </w:rPr>
        <w:t>إذا أفسد العبد حجه لزمه القضاء</w:t>
      </w:r>
      <w:bookmarkEnd w:id="15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العبد حجه، ولزمه القضاء على ما قلناه، فأعتقه السيد، كان عليه حجة الإسلام وحجة القضاء، ويجب عليه البدأة بحجة الإسلام، وبعد ذلك بحجة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القول في الصبي إذا بلغ، وعليه قضاء حجه، فإنه لا يقضي قبل حجة الإسلام، فإن أتى بحجة الإسلام كان القضاء باقيا، وإن أحرم بالقضاء انعقد لحجة الإسلام وكان القضاء باقيا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تحلل من حجة كان أفسدها، وتحلل منها ثم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أعتق قبل التحلل منها، فلا فصل بين أن يفسد بعد العتق أو قبل العتق، فإنه يمضي في فاسده، ولا تجزيه الفاسدة عن حجة الإسلام، فإذا قضي، فإن كانت لو سلمت التي أفسدها من الفساد أجزأه عن حجة الإسلام فالقضاء يجزيه عنه، مثل إن أعتق قبل فوات وقت الوقوف، ووقف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لو سلمت لم تجزه عن حجة الإسلام فالقضاء كذلك، مثل أن يعتق بعد فوات وقت الوقوف، فيكون عليه القضاء وحجة الإسلام معا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وفاق، إلا ما قاله من العتق قبل التحلل </w:t>
      </w:r>
      <w:r>
        <w:rPr>
          <w:rStyle w:val="FootnoteAnchor"/>
          <w:rtl w:val="true"/>
        </w:rPr>
        <w:footnoteReference w:id="2000"/>
      </w:r>
      <w:r>
        <w:rPr>
          <w:rFonts w:ascii="Amiri" w:hAnsi="Amiri" w:eastAsia="Amiri" w:cs="Amiri"/>
          <w:color w:val="111111"/>
          <w:sz w:val="28"/>
          <w:sz w:val="28"/>
          <w:szCs w:val="28"/>
          <w:rtl w:val="true"/>
          <w:lang w:bidi="ar-SA"/>
        </w:rPr>
        <w:t>، فإنا نعتبر قبل الوقوف بالمشعر، فإن كان بعده لا يتعلق به فساد الحج أصلا، فتكون حجته تامة إلا أنها لا تجزيه عن حجة الإسلام على حال</w:t>
      </w:r>
      <w:r>
        <w:rPr>
          <w:rFonts w:eastAsia="Amiri" w:cs="Amiri" w:ascii="Amiri" w:hAnsi="Amiri"/>
          <w:color w:val="111111"/>
          <w:sz w:val="28"/>
          <w:szCs w:val="28"/>
          <w:rtl w:val="true"/>
          <w:lang w:bidi="ar-SA"/>
        </w:rPr>
        <w:t xml:space="preserve">. </w:t>
      </w:r>
      <w:bookmarkStart w:id="1504" w:name="pg10211_93775"/>
    </w:p>
    <w:p>
      <w:pPr>
        <w:pStyle w:val="BookText"/>
        <w:rPr/>
      </w:pPr>
      <w:bookmarkEnd w:id="150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من لحق المشعر فقد لحق الحج، ومن لم يلحق فقد فاته، فهذه التفريعات يقتضيها كلها</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2570806_1067777946"/>
      <w:bookmarkStart w:id="1506" w:name="_Toc578"/>
      <w:bookmarkEnd w:id="1505"/>
      <w:r>
        <w:rPr>
          <w:rtl w:val="true"/>
        </w:rPr>
        <w:t>ليس للسيد أن يحلّ احرام عبده إذا أحرم باذنه</w:t>
      </w:r>
      <w:bookmarkEnd w:id="15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الإحرام، ثم بدا له، فأحرم العبد قبل أن يعلم نهيه عن ذلك، صح إحرامه، وليس له فسخه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2001"/>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بناء على مسألة الوكيل إذا عزله قبل أن يعلم، فإن له فيه قولين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إحرام صحيح انعقد بإذن المولى، لأن العلم بالإذن كان حاصلا ولم يعلم النهي، فيجب أن يصح، لأن المنع من ذلك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العبد بإذن سيده، لم يكن لسيده أن يحلله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يحلله منه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ولأن هذا إحرام صحيح، وجواز تحليله منه يحتاج إلى دليل</w:t>
      </w:r>
      <w:r>
        <w:rPr>
          <w:rFonts w:eastAsia="Amiri" w:cs="Amiri" w:ascii="Amiri" w:hAnsi="Amiri"/>
          <w:color w:val="111111"/>
          <w:sz w:val="28"/>
          <w:szCs w:val="28"/>
          <w:rtl w:val="true"/>
          <w:lang w:bidi="ar-SA"/>
        </w:rPr>
        <w:t>.</w:t>
      </w:r>
    </w:p>
    <w:p>
      <w:pPr>
        <w:pStyle w:val="Heading2"/>
        <w:numPr>
          <w:ilvl w:val="1"/>
          <w:numId w:val="1"/>
        </w:numPr>
        <w:rPr/>
      </w:pPr>
      <w:bookmarkStart w:id="1507" w:name="__RefHeading___Toc2570808_1067777946"/>
      <w:bookmarkStart w:id="1508" w:name="_Toc579"/>
      <w:bookmarkEnd w:id="1507"/>
      <w:r>
        <w:rPr>
          <w:rtl w:val="true"/>
        </w:rPr>
        <w:t>النيابة والاستئجار للحجّ</w:t>
      </w:r>
      <w:bookmarkEnd w:id="1508"/>
    </w:p>
    <w:p>
      <w:pPr>
        <w:pStyle w:val="Heading3"/>
        <w:numPr>
          <w:ilvl w:val="2"/>
          <w:numId w:val="1"/>
        </w:numPr>
        <w:rPr/>
      </w:pPr>
      <w:bookmarkStart w:id="1509" w:name="__RefHeading___Toc2570810_1067777946"/>
      <w:bookmarkStart w:id="1510" w:name="_Toc580"/>
      <w:bookmarkEnd w:id="1509"/>
      <w:r>
        <w:rPr>
          <w:rtl w:val="true"/>
        </w:rPr>
        <w:t>من أهلّ بحجتين انعقد احرامه بواحدة منهما</w:t>
      </w:r>
      <w:bookmarkEnd w:id="15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بحجتين انعقد إحرامه بواحدة منهما، وكان وجود الأخرى وعدمها سواء، ولا يتعلق بها حكم، ولا يجب قضاؤها ولا الفدية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من أهل بعمرتين، أو بحجة ثم أدخل عليها أخرى، أو بعمرة ثم </w:t>
      </w:r>
      <w:bookmarkStart w:id="1511" w:name="pg10211_93776"/>
    </w:p>
    <w:p>
      <w:pPr>
        <w:pStyle w:val="BookText"/>
        <w:rPr/>
      </w:pPr>
      <w:bookmarkEnd w:id="1511"/>
      <w:r>
        <w:rPr>
          <w:rFonts w:ascii="Amiri" w:hAnsi="Amiri" w:eastAsia="Amiri" w:cs="Amiri"/>
          <w:color w:val="111111"/>
          <w:sz w:val="28"/>
          <w:sz w:val="28"/>
          <w:szCs w:val="28"/>
          <w:rtl w:val="true"/>
          <w:lang w:bidi="ar-SA"/>
        </w:rPr>
        <w:t>أدخل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زاد عليه كالكلام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إحرامه بحجتين وأكثر، وبعمرتين وأكثر، لكنه لا يمكنه المضي فيهما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فقال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محرما بهما ما لم يأخذ في السير، فإذا أخذ فيه ارتفضت إحديهما وبقيت الأخرى، وعليه قضاء التي ارتفضت والهدي،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حصر قبل المسير تحلل منهما بهديين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ترتفض أحديهما عقيب الانعقاد، وعليه قضاؤها وهدي، وتبقى الأخرى يمضي فيها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انعقاد واحدة مجمع عليه، وما زاد عليها ليس عليه دليل، والأصل براءة الذمة، ولأنا أجمعنا على أن المضي فيهما لا يمكن، فمن أوجب القضاء في واحدة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2570812_1067777946"/>
      <w:bookmarkStart w:id="1513" w:name="_Toc581"/>
      <w:bookmarkEnd w:id="1512"/>
      <w:r>
        <w:rPr>
          <w:rtl w:val="true"/>
        </w:rPr>
        <w:t>في جواز الاستئجار للحج</w:t>
      </w:r>
      <w:bookmarkEnd w:id="151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للحج جائز، فإذا صار الرجل معضوبا جاز أن يستأجر من يحج عنه، وتصح الإجارة وتلزم، ويكون للأجير أجرته، فإذا فعل الحج عن المكتري، وقع عن المكتري، وسقط الفرض به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إذا مات من عليه حج، واكترى وليه من يحج عنه، ففعل الأجير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الإجارة على الحج، فإذا فعل كانت الإجارة باطلة، فإذا فعل الأجير ولبى عن المكتري وقع الحج عن الأجير، ويكون للمكتري ثواب النفقة، فإن بقي مع الأجير شئ كان عليه رده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إن مات، فإن أوصى أن يحج عنه كانت تطوعا من الثلث </w:t>
      </w:r>
      <w:r>
        <w:rPr>
          <w:rStyle w:val="FootnoteAnchor"/>
          <w:rtl w:val="true"/>
        </w:rPr>
        <w:footnoteReference w:id="2011"/>
      </w:r>
      <w:r>
        <w:rPr>
          <w:rFonts w:ascii="Amiri" w:hAnsi="Amiri" w:eastAsia="Amiri" w:cs="Amiri"/>
          <w:color w:val="111111"/>
          <w:sz w:val="28"/>
          <w:sz w:val="28"/>
          <w:szCs w:val="28"/>
          <w:rtl w:val="true"/>
          <w:lang w:bidi="ar-SA"/>
        </w:rPr>
        <w:t>، وإن لم توجد كان لوليه وحده أن يحج عنه، فإذا فعل،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إن شاء اللّه،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إليه، ليبين أن غير الولي لا يملك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 الأصل جواز الإجارات في كل شئ، فمن منع في شئ دون شئ فعليه الدلالة، ولأنا اتفقنا على وجوب الحج عليه، فمن أسقطه بالموت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 النبي صلى اللّه عليه وآله سمع رجلا وهو يقول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عن شبرمة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شبرمة </w:t>
      </w:r>
      <w:r>
        <w:rPr>
          <w:rStyle w:val="FootnoteAnchor"/>
          <w:rtl w:val="true"/>
        </w:rPr>
        <w:footnoteReference w:id="20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أو صديقي لي،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عن نفسك، ثم حج عن شبرمة </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bookmarkStart w:id="1514" w:name="pg10211_93778"/>
    </w:p>
    <w:p>
      <w:pPr>
        <w:pStyle w:val="BookText"/>
        <w:rPr/>
      </w:pPr>
      <w:bookmarkEnd w:id="1514"/>
      <w:r>
        <w:rPr>
          <w:rFonts w:ascii="Amiri" w:hAnsi="Amiri" w:eastAsia="Amiri" w:cs="Amiri"/>
          <w:color w:val="111111"/>
          <w:sz w:val="28"/>
          <w:sz w:val="28"/>
          <w:szCs w:val="28"/>
          <w:rtl w:val="true"/>
          <w:lang w:bidi="ar-SA"/>
        </w:rPr>
        <w:t>فوجه الدلالة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عن 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أبي حنيفة لا يحج عنه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أن امرأة من خثعم سألت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اللّه في الحج أدركت أبي شيخا كبيرا لا يستطيع أن يستمسك على الراحلة، فهل ترى أن أحج عنه؟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ينفعه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كما لو كان عليه دين فقضيته نفعه </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ما قلناه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سألته عن النيابة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فأخبرها أن الحج ينعقد وينفعه، وعندهم ينفعه ثواب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شبهه بالدين، في أنه ينفعه ويسقط به قضاؤه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عبيد اللّه بن أبي رافع عن علي بن أبي طالب عليه السلام أن رسول اللّه صلى اللّه عليه وآله وصل منى ينحر فجاءته امرأة من خثعم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شيخ كبير قد اقعد، وأدركته فريضة اللّه على عبادة في الحج، ولا يستطيع أداءها، فهل يجزي عنه أن أؤديها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سألته عن الإجزاء عنه بالنيابة؟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2570814_1067777946"/>
      <w:bookmarkStart w:id="1516" w:name="_Toc582"/>
      <w:bookmarkEnd w:id="1515"/>
      <w:r>
        <w:rPr>
          <w:rtl w:val="true"/>
        </w:rPr>
        <w:t>إذا صحت الإجارة فلا يحتاج إلى تعيين الوضع الذي يحرم منه</w:t>
      </w:r>
      <w:bookmarkEnd w:id="15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الإجارة فلا يحتاج إلى تعيين الموضع الذي يحرم منه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bookmarkStart w:id="1517" w:name="pg10211_93779"/>
    </w:p>
    <w:p>
      <w:pPr>
        <w:pStyle w:val="BookText"/>
        <w:rPr/>
      </w:pPr>
      <w:bookmarkEnd w:id="1517"/>
      <w:r>
        <w:rPr>
          <w:rFonts w:ascii="Amiri" w:hAnsi="Amiri" w:eastAsia="Amiri" w:cs="Amiri"/>
          <w:color w:val="111111"/>
          <w:sz w:val="28"/>
          <w:sz w:val="28"/>
          <w:szCs w:val="28"/>
          <w:rtl w:val="true"/>
          <w:lang w:bidi="ar-SA"/>
        </w:rPr>
        <w:t>قال في الأم ونقله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بأن يقوم يحرم من موضع كذا وكذا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عنه من ميقات بلد المستأجر، وهو أصح القولين عندهم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الإحرام قبل الميقات لا يجوز </w:t>
      </w:r>
      <w:r>
        <w:rPr>
          <w:rStyle w:val="FootnoteAnchor"/>
          <w:rtl w:val="true"/>
        </w:rPr>
        <w:footnoteReference w:id="2019"/>
      </w:r>
      <w:r>
        <w:rPr>
          <w:rFonts w:ascii="Amiri" w:hAnsi="Amiri" w:eastAsia="Amiri" w:cs="Amiri"/>
          <w:color w:val="111111"/>
          <w:sz w:val="28"/>
          <w:sz w:val="28"/>
          <w:szCs w:val="28"/>
          <w:rtl w:val="true"/>
          <w:lang w:bidi="ar-SA"/>
        </w:rPr>
        <w:t>، وإذا ثبت فلا يصح إحرامه لو شرطه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إذا ثبت الأول ثبت الآخر، لأن أحدا لا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المواقيت لأهلها، ولكل آت أتى عليها من غير أهلها ممن أراد حجا أو عمره </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عام في كل أحد، نائبا كان أو غير نائب</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2570816_1067777946"/>
      <w:bookmarkStart w:id="1519" w:name="_Toc583"/>
      <w:bookmarkEnd w:id="1518"/>
      <w:r>
        <w:rPr>
          <w:rtl w:val="true"/>
        </w:rPr>
        <w:t>حكم من قال أول من يحج عني فله مائة</w:t>
      </w:r>
      <w:bookmarkEnd w:id="15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يحج عني فله مائة، فبادر رجل فحج عنه استحق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المائة، وله أجره المثل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شرط وجزاء، والنبي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bookmarkStart w:id="1520" w:name="pg10211_93780"/>
    </w:p>
    <w:p>
      <w:pPr>
        <w:pStyle w:val="BookText"/>
        <w:rPr/>
      </w:pPr>
      <w:bookmarkEnd w:id="1520"/>
      <w:r>
        <w:rPr>
          <w:rFonts w:ascii="IRNazanin" w:hAnsi="IRNazanin" w:eastAsia="IRNazanin"/>
          <w:color w:val="111111"/>
          <w:sz w:val="28"/>
          <w:sz w:val="28"/>
          <w:szCs w:val="28"/>
          <w:rtl w:val="true"/>
          <w:lang w:bidi="fa-IR"/>
        </w:rPr>
        <w:t xml:space="preserve">عند شروطهم </w:t>
      </w:r>
      <w:r>
        <w:rPr>
          <w:rFonts w:eastAsia="IRNazanin" w:cs="IRNazanin"/>
          <w:color w:val="111111"/>
          <w:sz w:val="28"/>
          <w:szCs w:val="28"/>
          <w:rtl w:val="true"/>
          <w:lang w:bidi="fa-IR"/>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فإن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الكليني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ألفاظه وقد تضمن معنى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الشرع ما يمنع منه</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2570818_1067777946"/>
      <w:bookmarkStart w:id="1522" w:name="_Toc584"/>
      <w:bookmarkEnd w:id="1521"/>
      <w:r>
        <w:rPr>
          <w:rtl w:val="true"/>
        </w:rPr>
        <w:t>إذا أحرم الأجير عن المستأجر انعقد عمّن أحرم عنه</w:t>
      </w:r>
      <w:bookmarkEnd w:id="15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أحرم الأجير بالحج عن المستأجر، انعقد عمن أحرم عنه، فإن أفسد الأجير الحج انقلب عن المستأجر إليه وصار محرما بحجة عن نفسه فاسدة، فعليه قضاؤها عن نفسه، والحج باق عليه للمستأجر، يلزمه أن يحج عنه فيما بعد إن كانت الحجة في الذمة، ولم يكن له فسخ هذه الإجارة، 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معينة إنفسخت الإجارة، وكان على المستأجر أن يستأجر من 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الحجة في الذمة وكان المستأجر حيا له يفسخ عليه، وإن كان ميتا لم يكن للولي فسخة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أفسدها لم تنقلب إليه، بل أفسد حج غيره، فيمضي في فاسدها عن المستأجر، وعلى الأجر بدنة، ولا قضاء على واحد منهما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استأجره على أن يحج عنه حجة صحيحة شرعية، وهذه فاسده غير شرعية، فيجب أن لا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تجويز الفسخ عليه فليس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2570820_1067777946"/>
      <w:bookmarkStart w:id="1524" w:name="_Toc585"/>
      <w:bookmarkEnd w:id="1523"/>
      <w:r>
        <w:rPr>
          <w:rtl w:val="true"/>
        </w:rPr>
        <w:t>إذا استأجر رجلان رجلا ليحج عنهما</w:t>
      </w:r>
      <w:bookmarkEnd w:id="152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رجلان رجلا ليحج عنهما، لم يصح عنهما ولا عن واحد منهما بلا خلاف، ولا يصح عندنا إحرامه عن نفسه، ولا ينقلب إليه</w:t>
      </w:r>
      <w:r>
        <w:rPr>
          <w:rFonts w:eastAsia="Amiri" w:cs="Amiri" w:ascii="Amiri" w:hAnsi="Amiri"/>
          <w:color w:val="111111"/>
          <w:sz w:val="28"/>
          <w:szCs w:val="28"/>
          <w:rtl w:val="true"/>
          <w:lang w:bidi="ar-SA"/>
        </w:rPr>
        <w:t xml:space="preserve">. </w:t>
      </w:r>
      <w:bookmarkStart w:id="1525" w:name="pg10211_93781"/>
    </w:p>
    <w:p>
      <w:pPr>
        <w:pStyle w:val="BookText"/>
        <w:rPr/>
      </w:pPr>
      <w:bookmarkEnd w:id="1525"/>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الإحرام إليه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ذلك إليه يحتاج إلى دليل، وأيضا فإن من شرط الإحرام النية، فإذا لم ينو عن نفسه فقد تجرد عن نيته، فإذا تجرد عن نيته فلا يجزيه</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2570822_1067777946"/>
      <w:bookmarkStart w:id="1527" w:name="_Toc586"/>
      <w:bookmarkEnd w:id="1526"/>
      <w:r>
        <w:rPr>
          <w:rtl w:val="true"/>
        </w:rPr>
        <w:t>إذا أحرم الاجير عن نفسه وعن من استأجره</w:t>
      </w:r>
      <w:bookmarkEnd w:id="15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الأجير عن نفسه وعن من استأجره، لم ينعقد الإحرام عنهما، ولا عن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عنه دون المستأجر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2570824_1067777946"/>
      <w:bookmarkStart w:id="1529" w:name="_Toc587"/>
      <w:bookmarkEnd w:id="1528"/>
      <w:r>
        <w:rPr>
          <w:rtl w:val="true"/>
        </w:rPr>
        <w:t>إذا أفسد الحج فعليه القضاء</w:t>
      </w:r>
      <w:bookmarkEnd w:id="15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الحج فعليه القضاء، وإذا تلبس بالقضاء فأفسده، فإنه لا يلزمه القضاء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القضاء ثانيا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أن من أفسد حجه كان عليه القضاء </w:t>
      </w:r>
      <w:r>
        <w:rPr>
          <w:rStyle w:val="FootnoteAnchor"/>
          <w:rtl w:val="true"/>
        </w:rPr>
        <w:footnoteReference w:id="2029"/>
      </w:r>
      <w:r>
        <w:rPr>
          <w:rFonts w:ascii="Amiri" w:hAnsi="Amiri" w:eastAsia="Amiri" w:cs="Amiri"/>
          <w:color w:val="111111"/>
          <w:sz w:val="28"/>
          <w:sz w:val="28"/>
          <w:szCs w:val="28"/>
          <w:rtl w:val="true"/>
          <w:lang w:bidi="ar-SA"/>
        </w:rPr>
        <w:t>، ولم يفصلوا</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2570826_1067777946"/>
      <w:bookmarkStart w:id="1531" w:name="_Toc588"/>
      <w:bookmarkEnd w:id="1530"/>
      <w:r>
        <w:rPr>
          <w:rtl w:val="true"/>
        </w:rPr>
        <w:t>حكم الأجير إذا مات أو أحصر قبل الاحرام</w:t>
      </w:r>
      <w:bookmarkEnd w:id="15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أو أحصر قبل الإحرام، لا يستحق شيئا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جمهور أصحاب الشافعي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الإصطخري والصيرفي سنة القرامطة </w:t>
      </w:r>
      <w:r>
        <w:rPr>
          <w:rStyle w:val="FootnoteAnchor"/>
          <w:rtl w:val="true"/>
        </w:rPr>
        <w:footnoteReference w:id="2031"/>
      </w:r>
      <w:r>
        <w:rPr>
          <w:rFonts w:ascii="Amiri" w:hAnsi="Amiri" w:eastAsia="Amiri" w:cs="Amiri"/>
          <w:color w:val="111111"/>
          <w:sz w:val="28"/>
          <w:sz w:val="28"/>
          <w:szCs w:val="28"/>
          <w:rtl w:val="true"/>
          <w:lang w:bidi="ar-SA"/>
        </w:rPr>
        <w:t xml:space="preserve">حين صدوا الناس عن الحج فرجعوا، بأنه يستحق عن الأجرة بقدر ما عمل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bookmarkStart w:id="1532" w:name="pg10211_93782"/>
    </w:p>
    <w:p>
      <w:pPr>
        <w:pStyle w:val="BookText"/>
        <w:rPr/>
      </w:pPr>
      <w:bookmarkEnd w:id="1532"/>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أفتيا من قبل نفوسهما إلا أنهما خرجاه على مذهب الشافعي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إنما وقعت على أفعال الحج، وهذا لم يفعل شيئا منها، فيجب أن لا يستحق الأجرة، ومن أوجب له ذلك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في نفسي ما قاله الصيرفي، لأنه كما استؤجر على أفعال الحج استؤجر على قطع المسافة، وهذا قد قطع قطعة منها، فيجب أن يستحق الأجرة بحسبه</w:t>
      </w:r>
    </w:p>
    <w:p>
      <w:pPr>
        <w:pStyle w:val="Heading3"/>
        <w:numPr>
          <w:ilvl w:val="2"/>
          <w:numId w:val="1"/>
        </w:numPr>
        <w:rPr/>
      </w:pPr>
      <w:bookmarkStart w:id="1533" w:name="__RefHeading___Toc2570828_1067777946"/>
      <w:bookmarkStart w:id="1534" w:name="_Toc589"/>
      <w:bookmarkEnd w:id="1533"/>
      <w:r>
        <w:rPr>
          <w:rtl w:val="true"/>
        </w:rPr>
        <w:t>إذا مات الاجير أو أحصر بعد الاحرام</w:t>
      </w:r>
      <w:bookmarkEnd w:id="15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أو أحصر بعد الإحرام سقطت عنه عهدة الحج، ولا يلزمه رد شئ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أصحاب الشافعي </w:t>
      </w:r>
      <w:r>
        <w:rPr>
          <w:rStyle w:val="FootnoteAnchor"/>
          <w:rtl w:val="true"/>
        </w:rPr>
        <w:footnoteReference w:id="2034"/>
      </w:r>
      <w:r>
        <w:rPr>
          <w:rFonts w:ascii="Amiri" w:hAnsi="Amiri" w:eastAsia="Amiri" w:cs="Amiri"/>
          <w:color w:val="111111"/>
          <w:sz w:val="28"/>
          <w:sz w:val="28"/>
          <w:szCs w:val="28"/>
          <w:rtl w:val="true"/>
          <w:lang w:bidi="ar-SA"/>
        </w:rPr>
        <w:t>إن كان بعد الفراغ من الأركان، كأن تحلل بالطواف، ولم يقو على المبيت بمنى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قولا واحدا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مات بعد أن فعل بعض الأركان، وبقي البعض، 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الأجرة بقدر ما عمل </w:t>
      </w:r>
      <w:r>
        <w:rPr>
          <w:rStyle w:val="FootnoteAnchor"/>
          <w:rtl w:val="true"/>
        </w:rPr>
        <w:footnoteReference w:id="2037"/>
      </w:r>
      <w:r>
        <w:rPr>
          <w:rFonts w:ascii="Amiri" w:hAnsi="Amiri" w:eastAsia="Amiri" w:cs="Amiri"/>
          <w:color w:val="111111"/>
          <w:sz w:val="28"/>
          <w:sz w:val="28"/>
          <w:szCs w:val="28"/>
          <w:rtl w:val="true"/>
          <w:lang w:bidi="ar-SA"/>
        </w:rPr>
        <w:t xml:space="preserve">، وعليه أصحابه </w:t>
      </w:r>
      <w:r>
        <w:rPr>
          <w:rStyle w:val="FootnoteAnchor"/>
          <w:rtl w:val="true"/>
        </w:rPr>
        <w:footnoteReference w:id="2038"/>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شيئا </w:t>
      </w:r>
      <w:r>
        <w:rPr>
          <w:rStyle w:val="FootnoteAnchor"/>
          <w:rtl w:val="true"/>
        </w:rPr>
        <w:footnoteReference w:id="2039"/>
      </w:r>
      <w:r>
        <w:rPr>
          <w:rFonts w:ascii="Amiri" w:hAnsi="Amiri" w:eastAsia="Amiri" w:cs="Amiri"/>
          <w:color w:val="111111"/>
          <w:sz w:val="28"/>
          <w:sz w:val="28"/>
          <w:szCs w:val="28"/>
          <w:rtl w:val="true"/>
          <w:lang w:bidi="ar-SA"/>
        </w:rPr>
        <w:t>، فالمسألة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 هذه المسألة منصوصة لهم، لا يختلفون فيها</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2570830_1067777946"/>
      <w:bookmarkStart w:id="1536" w:name="_Toc590"/>
      <w:bookmarkEnd w:id="1535"/>
      <w:r>
        <w:rPr>
          <w:rtl w:val="true"/>
        </w:rPr>
        <w:t>إذا أحرم الأجير عن نفسه ومات</w:t>
      </w:r>
      <w:bookmarkEnd w:id="153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الأجير ومات، فقد قلنا أنه سقط الحج عنه، </w:t>
      </w:r>
      <w:bookmarkStart w:id="1537" w:name="pg10211_93783"/>
    </w:p>
    <w:p>
      <w:pPr>
        <w:pStyle w:val="BookText"/>
        <w:rPr/>
      </w:pPr>
      <w:bookmarkEnd w:id="1537"/>
      <w:r>
        <w:rPr>
          <w:rFonts w:ascii="Amiri" w:hAnsi="Amiri" w:eastAsia="Amiri" w:cs="Amiri"/>
          <w:color w:val="111111"/>
          <w:sz w:val="28"/>
          <w:sz w:val="28"/>
          <w:szCs w:val="28"/>
          <w:rtl w:val="true"/>
          <w:lang w:bidi="ar-SA"/>
        </w:rPr>
        <w:t>وإن كان أحرم عن نفسه فلا يجوز أن ينقلها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البناء عليه، ويتم عنه غيره،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ذلك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ذلك يحتاج إلى دلالة، لأن الأصل في الشريعة أن لا تجزي عبادة إلا عن واحد، فمن أجازها عن اثنين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2570832_1067777946"/>
      <w:bookmarkStart w:id="1539" w:name="_Toc591"/>
      <w:bookmarkEnd w:id="1538"/>
      <w:r>
        <w:rPr>
          <w:rtl w:val="true"/>
        </w:rPr>
        <w:t>إذا استأجر رجلاً أن يحجّ عنه من موضع معين</w:t>
      </w:r>
      <w:bookmarkEnd w:id="15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رجلا على أن يحج مثلا من اليمن، فأتى الأجير الميقات، ثم أحرم عن نفسه بالعمرة، فلما تحلل منها الحج عن المستأجر، فإن كانت الحجة حجها من الميقات صحت، وإن حجها من مكة وهو متمكن من الرجوع إلى الميقات لم تجزه، وإن لم يمكنه صحت حجته، ولا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مثلنا،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صحيحة، قدر على الرجوع أو لم يقدر، ويلزمه دم، لإخلاله بالرجوع إلى الميقات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استأجر على أن يحج من ميقات بلده، فإذا حج من غيره فقد فعل غير ما أمر به، وإجزائه عنه يحتاج إلى دليل، فأما مع التعذر فلا خلاف فيه في جزائه، وإيجاب الدم عليه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2570834_1067777946"/>
      <w:bookmarkStart w:id="1541" w:name="_Toc592"/>
      <w:bookmarkEnd w:id="1540"/>
      <w:r>
        <w:rPr>
          <w:rtl w:val="true"/>
        </w:rPr>
        <w:t>إذا استأجره ليتمتع عنه فقرن أو أفرده</w:t>
      </w:r>
      <w:bookmarkEnd w:id="15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ليتمتع عنه، فقرن أو أفرد، لم يجز عنه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 عنه أجزأه </w:t>
      </w:r>
      <w:r>
        <w:rPr>
          <w:rStyle w:val="FootnoteAnchor"/>
          <w:rtl w:val="true"/>
        </w:rPr>
        <w:footnoteReference w:id="2042"/>
      </w:r>
      <w:r>
        <w:rPr>
          <w:rFonts w:ascii="Amiri" w:hAnsi="Amiri" w:eastAsia="Amiri" w:cs="Amiri"/>
          <w:color w:val="111111"/>
          <w:sz w:val="28"/>
          <w:sz w:val="28"/>
          <w:szCs w:val="28"/>
          <w:rtl w:val="true"/>
          <w:lang w:bidi="ar-SA"/>
        </w:rPr>
        <w:t>على تفسيرهم في القران</w:t>
      </w:r>
      <w:r>
        <w:rPr>
          <w:rFonts w:eastAsia="Amiri" w:cs="Amiri" w:ascii="Amiri" w:hAnsi="Amiri"/>
          <w:color w:val="111111"/>
          <w:sz w:val="28"/>
          <w:szCs w:val="28"/>
          <w:rtl w:val="true"/>
          <w:lang w:bidi="ar-SA"/>
        </w:rPr>
        <w:t xml:space="preserve">. </w:t>
      </w:r>
      <w:bookmarkStart w:id="1542" w:name="pg10211_93784"/>
    </w:p>
    <w:p>
      <w:pPr>
        <w:pStyle w:val="BookText"/>
        <w:rPr/>
      </w:pPr>
      <w:bookmarkEnd w:id="1542"/>
      <w:r>
        <w:rPr>
          <w:rFonts w:ascii="Amiri" w:hAnsi="Amiri" w:eastAsia="Amiri" w:cs="Amiri"/>
          <w:color w:val="111111"/>
          <w:sz w:val="28"/>
          <w:sz w:val="28"/>
          <w:szCs w:val="28"/>
          <w:rtl w:val="true"/>
          <w:lang w:bidi="ar-SA"/>
        </w:rPr>
        <w:t xml:space="preserve">وهل يرد من الأجرة بقدر ما ترك منها من العمل؟ وجهان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أفرد عنه، فإن أتى بالحج وحده دون العمرة، فعليه أن يرد من الأجرة بقدر عمل العمرة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حج واعتمر بعد الحج، فإن عاد إلى الميقات فأحرم بها منه فلا شئ عليه، وإن أحرم بالعمرة من أدنى الحل فعليه دم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عليه أن يرد من الأجرة بقدر ما ترك من عمل العمرة؟ وجهان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ذكرناه لم يأت بما استأجره عليه وأتى بغيره، فمن قال إنه يجزي عنه فعليه الدلالة،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2570836_1067777946"/>
      <w:bookmarkStart w:id="1544" w:name="_Toc593"/>
      <w:bookmarkEnd w:id="1543"/>
      <w:r>
        <w:rPr>
          <w:rtl w:val="true"/>
        </w:rPr>
        <w:t>إذا استأجره للافراد فتمتع</w:t>
      </w:r>
      <w:bookmarkEnd w:id="15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للإفراد، فتمتع،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كلامه ما يوجب التخيير أجزأه ولا شئ عليه، وإن لم يكن ذلك في كلامه وقعت العمرة عن الأجير، والحج عن المستأجر، وعليه دم لا خلاله بالإحرام للحج من الميقات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وجوب رد الأجرة بقدر ما ترك من عمل الحج طريقان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فإن هذه المسألة منصوصة لهم</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2570838_1067777946"/>
      <w:bookmarkStart w:id="1546" w:name="_Toc594"/>
      <w:bookmarkEnd w:id="1545"/>
      <w:r>
        <w:rPr>
          <w:rtl w:val="true"/>
        </w:rPr>
        <w:t>إذا أوصى أن يحج عنه تطوعا</w:t>
      </w:r>
      <w:bookmarkEnd w:id="15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بأن يحج عنه تطوعا، صحت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باطلة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 xml:space="preserve">. </w:t>
      </w:r>
      <w:bookmarkStart w:id="1547" w:name="pg10211_93785"/>
    </w:p>
    <w:p>
      <w:pPr>
        <w:pStyle w:val="BookText"/>
        <w:rPr/>
      </w:pPr>
      <w:bookmarkEnd w:id="154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إجماع الفرقة دليل عليه، فإنهم لا يختلفون فيه</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2570840_1067777946"/>
      <w:bookmarkStart w:id="1549" w:name="_Toc595"/>
      <w:bookmarkEnd w:id="1548"/>
      <w:r>
        <w:rPr>
          <w:rtl w:val="true"/>
        </w:rPr>
        <w:t>حكم من قال حجّ عني بنفقتك</w:t>
      </w:r>
      <w:bookmarkEnd w:id="15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بنفقتك، أو علي ما تنفق، كانت الإجارة باطلة، فإن حج عنه لزمه أجره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2570842_1067777946"/>
      <w:bookmarkStart w:id="1551" w:name="_Toc596"/>
      <w:bookmarkEnd w:id="1550"/>
      <w:r>
        <w:rPr>
          <w:rtl w:val="true"/>
        </w:rPr>
        <w:t>إذا قال أول من يحج عني فله مات مائة</w:t>
      </w:r>
      <w:bookmarkEnd w:id="15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يحج عني فله مائة، كانت جعالة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فاسدة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شرط وجزاء محض، ولا مانع يمنع من ذلك، فينبغي أن يكون صحيحا</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2570844_1067777946"/>
      <w:bookmarkStart w:id="1553" w:name="_Toc597"/>
      <w:bookmarkEnd w:id="1552"/>
      <w:r>
        <w:rPr>
          <w:rtl w:val="true"/>
        </w:rPr>
        <w:t>إذا قال حج عني أو اعتمر بمائة</w:t>
      </w:r>
      <w:bookmarkEnd w:id="15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أو اعتمر بمائة، كان صحيحا، فمتى حج أو اعتمر استحق مائة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باطلة، لأنها مجهولة، فإن حج أو اعتمر </w:t>
      </w:r>
      <w:bookmarkStart w:id="1554" w:name="pg10211_93786"/>
    </w:p>
    <w:p>
      <w:pPr>
        <w:pStyle w:val="BookText"/>
        <w:rPr/>
      </w:pPr>
      <w:bookmarkEnd w:id="1554"/>
      <w:r>
        <w:rPr>
          <w:rFonts w:ascii="Amiri" w:hAnsi="Amiri" w:eastAsia="Amiri" w:cs="Amiri"/>
          <w:color w:val="111111"/>
          <w:sz w:val="28"/>
          <w:sz w:val="28"/>
          <w:szCs w:val="28"/>
          <w:rtl w:val="true"/>
          <w:lang w:bidi="ar-SA"/>
        </w:rPr>
        <w:t xml:space="preserve">استحق أجرة المثل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تخيير بين الحج والعمرة بأجرة معلومة، وليس بمجهول، ولا مانع يمنع عنه، فمن ادعى المنع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2570846_1067777946"/>
      <w:bookmarkStart w:id="1556" w:name="_Toc598"/>
      <w:bookmarkEnd w:id="1555"/>
      <w:r>
        <w:rPr>
          <w:rtl w:val="true"/>
        </w:rPr>
        <w:t>إذا قال من يحجّ عنّي فله عبد أودينار أوعشرة دراهم</w:t>
      </w:r>
      <w:bookmarkEnd w:id="15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 عني فله عبد، أو دينار، أو عشرة دراهم كان صحيحا، ويكون المستأجر مخيرا في إعطائه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باطل، فإن حج استحق أجرة المثل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 من أنه تخيير وليس بمجهول، فمن ادعى ذلك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2570848_1067777946"/>
      <w:bookmarkStart w:id="1558" w:name="_Toc599"/>
      <w:bookmarkEnd w:id="1557"/>
      <w:r>
        <w:rPr>
          <w:rtl w:val="true"/>
        </w:rPr>
        <w:t>حكم من كان عليه حجة الاسلام وحجة النذر</w:t>
      </w:r>
      <w:bookmarkEnd w:id="15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حجة الإسلام وحجة النذر لم يجز له أن يحج النذر قبل حجة الإسلام، فإن خالف وحج بنية النذر لم تنقلب إلى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إلى حجة الإسلام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الخلاف في الأجير إذا استأجره، وكان معضوبا ليحج عنه حجة النذر لا تنقلب إلى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الشافعي تنقلب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وظاهرها يقتضي مطابقة الأعمال للنيات،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إلى غيرها فعليه الدلالة</w:t>
      </w:r>
      <w:r>
        <w:rPr>
          <w:rFonts w:eastAsia="Amiri" w:cs="Amiri" w:ascii="Amiri" w:hAnsi="Amiri"/>
          <w:color w:val="111111"/>
          <w:sz w:val="28"/>
          <w:szCs w:val="28"/>
          <w:rtl w:val="true"/>
          <w:lang w:bidi="ar-SA"/>
        </w:rPr>
        <w:t xml:space="preserve">. </w:t>
      </w:r>
      <w:bookmarkStart w:id="1559" w:name="pg10211_93787"/>
    </w:p>
    <w:p>
      <w:pPr>
        <w:pStyle w:val="Heading3"/>
        <w:numPr>
          <w:ilvl w:val="2"/>
          <w:numId w:val="1"/>
        </w:numPr>
        <w:rPr/>
      </w:pPr>
      <w:bookmarkStart w:id="1560" w:name="__RefHeading___Toc2570850_1067777946"/>
      <w:bookmarkStart w:id="1561" w:name="_Toc600"/>
      <w:bookmarkEnd w:id="1559"/>
      <w:bookmarkEnd w:id="1560"/>
      <w:r>
        <w:rPr>
          <w:rtl w:val="true"/>
        </w:rPr>
        <w:t>إذا استأجره ليحجّ عنه فاعتمرعنه</w:t>
      </w:r>
      <w:bookmarkEnd w:id="15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ليحج عنه، أو ليعتصر م حج عنه، لم يقع ذلك عن المحجوج عنه، سواء كان حيا أو ميتا، ولا يستحق عليه شيئا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المحجوج عنه حيا وقعت عن الأجير، وإن كان ميتا وقعت عن المحجوج عنه، ولا يستحق شيئا من الأجرة على حال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فعل ما استأجره فيه، بل خالف ذلك، فمن ادعى أن خلافه يجزي عنه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2570852_1067777946"/>
      <w:bookmarkStart w:id="1563" w:name="_Toc601"/>
      <w:bookmarkEnd w:id="1562"/>
      <w:r>
        <w:rPr>
          <w:rtl w:val="true"/>
        </w:rPr>
        <w:t>من كان عليه حجّتان وهو مغضوب</w:t>
      </w:r>
      <w:bookmarkEnd w:id="15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حجتان حجة الإسلام وحجة النذر وهو معضوب، جاز أن يستأجر رجلين ليحجا عنه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كما لا يجوز أن يفعل الحجتين في سنة واحدة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ذلك يحتاج إلى دليل، وليس كذلك هو نفسه، لأن ذلك مجمع على المنع منه</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2570854_1067777946"/>
      <w:bookmarkStart w:id="1565" w:name="_Toc602"/>
      <w:bookmarkEnd w:id="1564"/>
      <w:r>
        <w:rPr>
          <w:rtl w:val="true"/>
        </w:rPr>
        <w:t>من ذكر أنه طاف أحد الطوافين اما العمرة أو الحج بغير طهارة</w:t>
      </w:r>
      <w:bookmarkEnd w:id="15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المتمتع بأفعال العمرة من الطواف والسعي والحلق، ثم أحرم بالحج وأتى بأفعاله جميعا، ثم ذكر أنه طاف أحد الطوافين إما العمرة أو الحج بغير طهارة، ولا يدري أيهما هو، فعليه أن يعيد الطواف بوضوء، ويعيد بعده السعي، ولا دم عليه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بأغلظ الأمرين، فنفرض إن كان من طواف العمرة يعيد الطواف والسعي، وصار قارنا بإدخال الحج عليها، وعليه دمان، </w:t>
      </w:r>
      <w:bookmarkStart w:id="1566" w:name="pg10211_93788"/>
    </w:p>
    <w:p>
      <w:pPr>
        <w:pStyle w:val="BookText"/>
        <w:rPr/>
      </w:pPr>
      <w:bookmarkEnd w:id="1566"/>
      <w:r>
        <w:rPr>
          <w:rFonts w:ascii="Amiri" w:hAnsi="Amiri" w:eastAsia="Amiri" w:cs="Amiri"/>
          <w:color w:val="111111"/>
          <w:sz w:val="28"/>
          <w:sz w:val="28"/>
          <w:szCs w:val="28"/>
          <w:rtl w:val="true"/>
          <w:lang w:bidi="ar-SA"/>
        </w:rPr>
        <w:t xml:space="preserve">وإن كان من طواف الحج فعليه أن يعيد الطواف والسعي، وعليه دم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الطواف والسعي مجمع عليه، وإلزام الدم يحتاج إلى دليل، والأصل براءة الذمة</w:t>
      </w:r>
      <w:r>
        <w:rPr>
          <w:rFonts w:eastAsia="Amiri" w:cs="Amiri" w:ascii="Amiri" w:hAnsi="Amiri"/>
          <w:color w:val="111111"/>
          <w:sz w:val="28"/>
          <w:szCs w:val="28"/>
          <w:rtl w:val="true"/>
          <w:lang w:bidi="ar-SA"/>
        </w:rPr>
        <w:t>.</w:t>
      </w:r>
    </w:p>
    <w:p>
      <w:pPr>
        <w:pStyle w:val="Heading2"/>
        <w:numPr>
          <w:ilvl w:val="1"/>
          <w:numId w:val="1"/>
        </w:numPr>
        <w:rPr/>
      </w:pPr>
      <w:bookmarkStart w:id="1567" w:name="__RefHeading___Toc2570856_1067777946"/>
      <w:bookmarkStart w:id="1568" w:name="_Toc603"/>
      <w:bookmarkEnd w:id="1567"/>
      <w:r>
        <w:rPr>
          <w:rtl w:val="true"/>
        </w:rPr>
        <w:t>في جزاء الصيد وقطع الشجر</w:t>
      </w:r>
      <w:bookmarkEnd w:id="1568"/>
    </w:p>
    <w:p>
      <w:pPr>
        <w:pStyle w:val="Heading3"/>
        <w:numPr>
          <w:ilvl w:val="2"/>
          <w:numId w:val="1"/>
        </w:numPr>
        <w:rPr/>
      </w:pPr>
      <w:bookmarkStart w:id="1569" w:name="__RefHeading___Toc2570858_1067777946"/>
      <w:bookmarkStart w:id="1570" w:name="_Toc604"/>
      <w:bookmarkEnd w:id="1569"/>
      <w:r>
        <w:rPr>
          <w:rtl w:val="true"/>
        </w:rPr>
        <w:t>إذا قتل المحرم صيدا لزمه الجزاء</w:t>
      </w:r>
      <w:bookmarkEnd w:id="15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صيدا لزمه الجزاء، سواء كان ذاكرا للإحرام عامدا إلى قتل الصيد، أو كان ناسيا للإحرام مخطئا في قتل الصيد، أو كان ذاكرا للإحرام مخطئا في قتل الصيد، أو ناسيا للإحرام عامدا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والشافعي، وعامة أهل العلم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الجزاء في قتل الصيد إذا كان ناسيا للإحرام، أو مخطئا في قتل الصيد، فأما إذا كان عامدا فيهما فلا جزاء عليه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الجزاء على العامد دون الخاطئ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مجاهد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داود مثل ما روي عن النبي صلى اللّه عليه وآله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الضبع كبش إذا أصابه المحرم </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 xml:space="preserve">. </w:t>
      </w:r>
      <w:bookmarkStart w:id="1571" w:name="pg10211_93789"/>
    </w:p>
    <w:p>
      <w:pPr>
        <w:pStyle w:val="Heading3"/>
        <w:numPr>
          <w:ilvl w:val="2"/>
          <w:numId w:val="1"/>
        </w:numPr>
        <w:rPr/>
      </w:pPr>
      <w:bookmarkStart w:id="1572" w:name="__RefHeading___Toc2570860_1067777946"/>
      <w:bookmarkStart w:id="1573" w:name="_Toc605"/>
      <w:bookmarkEnd w:id="1571"/>
      <w:bookmarkEnd w:id="1572"/>
      <w:r>
        <w:rPr>
          <w:rtl w:val="true"/>
        </w:rPr>
        <w:t>من عاد الی قتل الصيد لزمه الجزاء ثانياً</w:t>
      </w:r>
      <w:bookmarkEnd w:id="15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إلى قتل الصيد، وجب عليه الجزاء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عامة أهل العلم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كثير من أخبارنا أنه إذا عاد لا يجب عليه الجزاء، وهو ممن ينتقم اللّه منه </w:t>
      </w:r>
      <w:r>
        <w:rPr>
          <w:rStyle w:val="FootnoteAnchor"/>
          <w:rtl w:val="true"/>
        </w:rPr>
        <w:footnoteReference w:id="2069"/>
      </w:r>
      <w:r>
        <w:rPr>
          <w:rFonts w:ascii="Amiri" w:hAnsi="Amiri" w:eastAsia="Amiri" w:cs="Amiri"/>
          <w:color w:val="111111"/>
          <w:sz w:val="28"/>
          <w:sz w:val="28"/>
          <w:szCs w:val="28"/>
          <w:rtl w:val="true"/>
          <w:lang w:bidi="ar-SA"/>
        </w:rPr>
        <w:t xml:space="preserve">، وهو الذي ذكرته في النهاية </w:t>
      </w:r>
      <w:r>
        <w:rPr>
          <w:rStyle w:val="FootnoteAnchor"/>
          <w:rtl w:val="true"/>
        </w:rPr>
        <w:footnoteReference w:id="2070"/>
      </w:r>
      <w:r>
        <w:rPr>
          <w:rFonts w:ascii="IRNazanin" w:hAnsi="IRNazanin" w:eastAsia="IRNazanin"/>
          <w:color w:val="111111"/>
          <w:sz w:val="28"/>
          <w:sz w:val="28"/>
          <w:szCs w:val="28"/>
          <w:rtl w:val="true"/>
          <w:lang w:bidi="fa-IR"/>
        </w:rPr>
        <w:t xml:space="preserve">، وبه قال داود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ولم يفرق بين الأول والثاني، وقوله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لا يوجب إسقاط الجزاء، لأنه لا يمتنع أن يكون بالمعاودة ينتقم اللّه منه وإن لزمه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بالثاني، فطريقته الأخبار التي ذكرناها في الكتاب </w:t>
      </w:r>
      <w:r>
        <w:rPr>
          <w:rStyle w:val="FootnoteAnchor"/>
          <w:rtl w:val="true"/>
        </w:rPr>
        <w:footnoteReference w:id="2074"/>
      </w:r>
      <w:r>
        <w:rPr>
          <w:rFonts w:ascii="Amiri" w:hAnsi="Amiri" w:eastAsia="Amiri" w:cs="Amiri"/>
          <w:color w:val="111111"/>
          <w:sz w:val="28"/>
          <w:sz w:val="28"/>
          <w:szCs w:val="28"/>
          <w:rtl w:val="true"/>
          <w:lang w:bidi="ar-SA"/>
        </w:rPr>
        <w:t>، ويمكن أن يستدل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ولم يوجب الجزاء، ويقوي ذلك أن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574" w:name="__RefHeading___Toc2570862_1067777946"/>
      <w:bookmarkStart w:id="1575" w:name="_Toc606"/>
      <w:bookmarkEnd w:id="1574"/>
      <w:r>
        <w:rPr>
          <w:rtl w:val="true"/>
        </w:rPr>
        <w:t>إذا قتل صيدا فهو مخير بين ثلاثة أشياء</w:t>
      </w:r>
      <w:bookmarkEnd w:id="15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صيدا، فهو مخير بين ثلاثة أشياء، بين أن يخرج مثله من النعم، وبين أن يقوم مثله دراهم ويشتري به طعاما ويتصدق به، وبين أن يصوم عن كل مد يوما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الصيد لا مثل له فهو مخير بين شيئين، بين أن يقوم الصيد ويشتري بثمنه طعاما ويتصدق به، أو يصوم عن كل مد يوما، ولا يجوز </w:t>
      </w:r>
    </w:p>
    <w:p>
      <w:pPr>
        <w:pStyle w:val="BookText"/>
        <w:rPr/>
      </w:pPr>
      <w:r>
        <w:rPr>
          <w:rFonts w:ascii="Amiri" w:hAnsi="Amiri" w:eastAsia="Amiri" w:cs="Amiri"/>
          <w:color w:val="111111"/>
          <w:sz w:val="28"/>
          <w:sz w:val="28"/>
          <w:szCs w:val="28"/>
          <w:rtl w:val="true"/>
          <w:lang w:bidi="ar-SA"/>
        </w:rPr>
        <w:t>إخراج القيمة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 في جميع ذلك مالك إلا في فصل واحد، وهو أن عندنا إذا أراد شراء الطعام قوم المثل، وعنده قوم الصيد، ويشتري بثمنه طعاما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أصحابنا من قال على الترتيب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مضمون بقيمته، سواء كان له مثل أو لم يكن له مثل، إلا أنه إذا قومه فهو مخير بين أن يشتري بالقيمة من النعم ويخرجه، ولا يجوز أن يشتري من النعم إلا ما يجوز في الضحايا، وهو الجذع من الضأن، والثني من كل شئ، وبين أن يشتري بالقيمة طعاما ويتصدق به، وبين أن يصوم عن كل مد يوما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يشتري بالقيمة شيئا من النعم ما يجوز في الضحايا وما لا يجوز له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فأوجب في الصيد مثلا موصوفا من النعم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الضبع كبش إذا أصابه المحرم </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وعليه إجماع الفرقة</w:t>
      </w:r>
      <w:r>
        <w:rPr>
          <w:rFonts w:eastAsia="Amiri" w:cs="Amiri" w:ascii="Amiri" w:hAnsi="Amiri"/>
          <w:color w:val="111111"/>
          <w:sz w:val="28"/>
          <w:szCs w:val="28"/>
          <w:rtl w:val="true"/>
          <w:lang w:bidi="ar-SA"/>
        </w:rPr>
        <w:t xml:space="preserve">. </w:t>
      </w:r>
      <w:bookmarkStart w:id="1576" w:name="pg10211_93791"/>
    </w:p>
    <w:p>
      <w:pPr>
        <w:pStyle w:val="Heading3"/>
        <w:numPr>
          <w:ilvl w:val="2"/>
          <w:numId w:val="1"/>
        </w:numPr>
        <w:rPr/>
      </w:pPr>
      <w:bookmarkStart w:id="1577" w:name="__RefHeading___Toc2570864_1067777946"/>
      <w:bookmarkStart w:id="1578" w:name="_Toc607"/>
      <w:bookmarkEnd w:id="1576"/>
      <w:bookmarkEnd w:id="1577"/>
      <w:r>
        <w:rPr>
          <w:rtl w:val="true"/>
        </w:rPr>
        <w:t>حكم ماله مثل من الصيد</w:t>
      </w:r>
      <w:bookmarkEnd w:id="15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مثل، منصوص عليه عندنا، وقد فصلناه في النهاية وتهذيب الأحكام وغيرهما </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قضت الصحابة فيه بالمثل، مثل البدنة في النعامة، والبقرة في حمار الوحش، والشاة في الظبي والغزال، فإنه يرجع إلى قولهم فيه، وما لم يقضوا فيه بشئ فيرجع إلى قول عدلين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أن يكون أحدهما القاتل أم لا؟ لأصحابه قولان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086"/>
      </w:r>
      <w:r>
        <w:rPr>
          <w:rFonts w:ascii="Amiri" w:hAnsi="Amiri" w:eastAsia="Amiri" w:cs="Amiri"/>
          <w:color w:val="111111"/>
          <w:sz w:val="28"/>
          <w:sz w:val="28"/>
          <w:szCs w:val="28"/>
          <w:rtl w:val="true"/>
          <w:lang w:bidi="ar-SA"/>
        </w:rPr>
        <w:t xml:space="preserve">وعليه عملهم، فإن فرضنا أن يحدث ما لا نص فيه، رجعنا فيه إلى قول عدلين على ما يقتضيه ظاهر القرآن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2570866_1067777946"/>
      <w:bookmarkStart w:id="1580" w:name="_Toc608"/>
      <w:bookmarkEnd w:id="1579"/>
      <w:r>
        <w:rPr>
          <w:rtl w:val="true"/>
        </w:rPr>
        <w:t>في صغار أولاد الصيد صغار أولاد المثل</w:t>
      </w:r>
      <w:bookmarkEnd w:id="158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صغار أولاد الصيد صغار أولاد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88"/>
      </w:r>
      <w:r>
        <w:rPr>
          <w:rFonts w:ascii="Amiri" w:hAnsi="Amiri" w:eastAsia="Amiri" w:cs="Amiri"/>
          <w:color w:val="111111"/>
          <w:sz w:val="28"/>
          <w:sz w:val="28"/>
          <w:szCs w:val="28"/>
          <w:rtl w:val="true"/>
          <w:lang w:bidi="ar-SA"/>
        </w:rPr>
        <w:t xml:space="preserve">، وأبو حنيفة إلا أن أبا حنيفة يوجب القيمة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1581" w:name="pg10211_93792"/>
    </w:p>
    <w:p>
      <w:pPr>
        <w:pStyle w:val="BookText"/>
        <w:rPr/>
      </w:pPr>
      <w:bookmarkEnd w:id="1581"/>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الصغار الكبار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ومثل الصغير صغير، وعليه إجماع الفرقة، وطريقة براءة الذمة تدل عليه</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2570868_1067777946"/>
      <w:bookmarkStart w:id="1583" w:name="_Toc609"/>
      <w:bookmarkEnd w:id="1582"/>
      <w:r>
        <w:rPr>
          <w:rtl w:val="true"/>
        </w:rPr>
        <w:t>الفضل في إخراج الصحيح عن المغيب</w:t>
      </w:r>
      <w:bookmarkEnd w:id="15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صيدا أعور أو مكسورا فالأفضل أن يخرج الصحيح من الجزاء، وإن أخرج مثله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يفديه بصحيح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ومثل الأعور يكون أعور، ومثل المكسور مكسور</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2570870_1067777946"/>
      <w:bookmarkStart w:id="1585" w:name="_Toc610"/>
      <w:bookmarkEnd w:id="1584"/>
      <w:r>
        <w:rPr>
          <w:rtl w:val="true"/>
        </w:rPr>
        <w:t>من قتل ذكرا جاز أن يفديه بأنثى وبالعكس</w:t>
      </w:r>
      <w:bookmarkEnd w:id="158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ذكرا جاز أن يفديه بأنثى، وإن قتل أنثى جاز أن يفديها بذكر، وإن فدا كل واحد منهما بمثله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وأصحابه إلا في فداء الأنثى بالذكر، فإن 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يفدي الأنثى بالذكر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 xml:space="preserve">. </w:t>
      </w:r>
      <w:bookmarkStart w:id="1586" w:name="pg10211_93793"/>
    </w:p>
    <w:p>
      <w:pPr>
        <w:pStyle w:val="BookText"/>
        <w:rPr/>
      </w:pPr>
      <w:bookmarkEnd w:id="158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الواردة في ذلك،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ونحن نعلم أنه أراد المثل من الخلقة، لأن الصفات الأخر لا تراعى، ألا ترى أن اللون وغيره من الصفات لا تراعى، فعلم أن المراد ما قلناه</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2570872_1067777946"/>
      <w:bookmarkStart w:id="1588" w:name="_Toc611"/>
      <w:bookmarkEnd w:id="1587"/>
      <w:r>
        <w:rPr>
          <w:rtl w:val="true"/>
        </w:rPr>
        <w:t>في المحرم إذا جرح صيداً</w:t>
      </w:r>
      <w:bookmarkEnd w:id="15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المحرم صيدا، فإنه يضمن ذلك الجرح على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كافة العلماء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داود وأهل الظاهر إلى أنه لا يضمن جرح الصيد، ولا إتلاف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2570874_1067777946"/>
      <w:bookmarkStart w:id="1590" w:name="_Toc612"/>
      <w:bookmarkEnd w:id="1589"/>
      <w:r>
        <w:rPr>
          <w:rtl w:val="true"/>
        </w:rPr>
        <w:t>إذا لزمه أرش الجرح قوّم الصيد صحيحاً ومعيباً</w:t>
      </w:r>
      <w:bookmarkEnd w:id="15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أرش الجراح، قوم الصيد صحيحا ومعيبا، فإن كان ما بينهما مثلا عشر، الزم عشر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المزني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عشر قيمة المثل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والمثل لا يدخل في القيمة بالاتفاق بيننا وبين الشافعي</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2570876_1067777946"/>
      <w:bookmarkStart w:id="1592" w:name="_Toc613"/>
      <w:bookmarkEnd w:id="1591"/>
      <w:r>
        <w:rPr>
          <w:rtl w:val="true"/>
        </w:rPr>
        <w:t>إذا جرح صيدا فغاب عن عينه لزمه الجزاء على الكمال</w:t>
      </w:r>
      <w:bookmarkEnd w:id="15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حرج صيدا، فغاب عن عينه، لزمه الجزاء على الكمال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مالك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 xml:space="preserve">. </w:t>
      </w:r>
      <w:bookmarkStart w:id="1593" w:name="pg10211_93794"/>
    </w:p>
    <w:p>
      <w:pPr>
        <w:pStyle w:val="BookText"/>
        <w:rPr/>
      </w:pPr>
      <w:bookmarkEnd w:id="1593"/>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الجزاء على الكمال، ويقوم بين كونه صحيحا مجروحا، والدم جار، والزم ما بينهما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وهذه منصوصة لهم </w:t>
      </w:r>
      <w:r>
        <w:rPr>
          <w:rStyle w:val="FootnoteAnchor"/>
          <w:rtl w:val="true"/>
        </w:rPr>
        <w:footnoteReference w:id="2103"/>
      </w:r>
      <w:r>
        <w:rPr>
          <w:rFonts w:ascii="Amiri" w:hAnsi="Amiri" w:eastAsia="Amiri" w:cs="Amiri"/>
          <w:color w:val="111111"/>
          <w:sz w:val="28"/>
          <w:sz w:val="28"/>
          <w:szCs w:val="28"/>
          <w:rtl w:val="true"/>
          <w:lang w:bidi="ar-SA"/>
        </w:rPr>
        <w:t>وطريقة الاحتياط تقتضي ما قلناه</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2570878_1067777946"/>
      <w:bookmarkStart w:id="1595" w:name="_Toc614"/>
      <w:bookmarkEnd w:id="1594"/>
      <w:r>
        <w:rPr>
          <w:rtl w:val="true"/>
        </w:rPr>
        <w:t>جزاء الصيد على التخيير</w:t>
      </w:r>
      <w:bookmarkEnd w:id="15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الصيد على التخيير بين أخراج المثل، أو بيعه وشراء الطعام والتصدق به، وبن الصوم عن كل مد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وابن سيرين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الجزاء على الترتيب، فلا يجوز أن يطعم مع القدرة على إخراج، ولا يجوز أن يصوم مع القدرة على الإطعام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أبو ثور عن الشافعي أنه قال في القديم مثل هذا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إليه قوم من أصحابنا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يحكم به ذوا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طعام مساكين أو عدل ذلك صياما </w:t>
      </w:r>
      <w:r>
        <w:rPr>
          <w:rFonts w:eastAsia="Amiri" w:cs="Amiri" w:ascii="Amiri" w:hAnsi="Amiri"/>
          <w:color w:val="111111"/>
          <w:sz w:val="28"/>
          <w:szCs w:val="28"/>
          <w:rtl w:val="true"/>
          <w:lang w:bidi="ar-SA"/>
        </w:rPr>
        <w:t xml:space="preserve">" </w:t>
      </w:r>
      <w:r>
        <w:rPr>
          <w:rStyle w:val="FootnoteAnchor"/>
          <w:rtl w:val="true"/>
        </w:rPr>
        <w:footnoteReference w:id="2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bookmarkStart w:id="1596" w:name="pg10211_93795"/>
    </w:p>
    <w:p>
      <w:pPr>
        <w:pStyle w:val="BookText"/>
        <w:rPr/>
      </w:pPr>
      <w:bookmarkEnd w:id="1596"/>
      <w:r>
        <w:rPr>
          <w:rFonts w:ascii="Amiri" w:hAnsi="Amiri" w:eastAsia="Amiri" w:cs="Amiri"/>
          <w:color w:val="111111"/>
          <w:sz w:val="28"/>
          <w:sz w:val="28"/>
          <w:szCs w:val="28"/>
          <w:rtl w:val="true"/>
          <w:lang w:bidi="ar-SA"/>
        </w:rPr>
        <w:t>للتخيير بلا خلاف بين أهل اللسان، فمن ادعى الترتيب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2570880_1067777946"/>
      <w:bookmarkStart w:id="1598" w:name="_Toc615"/>
      <w:bookmarkEnd w:id="1597"/>
      <w:r>
        <w:rPr>
          <w:rtl w:val="true"/>
        </w:rPr>
        <w:t>المثل الذي يقوّم هو الجزاء</w:t>
      </w:r>
      <w:bookmarkEnd w:id="15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الذي يقوم هو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الصيد المقتول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والقراءة بالخفض توجب أن يكون الجزاء بدلا عن المثل من النعم، لأن تقديرها لمثل ما قتل من النعم</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2570882_1067777946"/>
      <w:bookmarkStart w:id="1600" w:name="_Toc616"/>
      <w:bookmarkEnd w:id="1599"/>
      <w:r>
        <w:rPr>
          <w:rtl w:val="true"/>
        </w:rPr>
        <w:t>ماله مثل يلزم قيمته وقت الاخراج</w:t>
      </w:r>
      <w:bookmarkEnd w:id="16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مثل يلزم قيمته وقت الإخراج دون حال الاتلاف، وما لا مثل له يلزم قيمته حال الإتلاف دون حال الإخراج، وهو الصحيح من مذهب الشافعي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مثل له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بحال الإخراج </w:t>
      </w:r>
      <w:r>
        <w:rPr>
          <w:rStyle w:val="FootnoteAnchor"/>
          <w:rtl w:val="true"/>
        </w:rPr>
        <w:footnoteReference w:id="2113"/>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الإتلاف وجب عليه قيمته، فالاعتبار بذلك دون حال الإخراج، لأن القيمة قد استقرت في ذمته</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2570884_1067777946"/>
      <w:bookmarkStart w:id="1602" w:name="_Toc617"/>
      <w:bookmarkEnd w:id="1601"/>
      <w:r>
        <w:rPr>
          <w:rtl w:val="true"/>
        </w:rPr>
        <w:t>لحم الصيد حرام على المحرم</w:t>
      </w:r>
      <w:bookmarkEnd w:id="160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الصيد حرام على المحرم، سواء صاده هو أو غيره، قتله </w:t>
      </w:r>
      <w:bookmarkStart w:id="1603" w:name="pg10211_93796"/>
    </w:p>
    <w:p>
      <w:pPr>
        <w:pStyle w:val="BookText"/>
        <w:rPr/>
      </w:pPr>
      <w:bookmarkEnd w:id="1603"/>
      <w:r>
        <w:rPr>
          <w:rFonts w:ascii="Amiri" w:hAnsi="Amiri" w:eastAsia="Amiri" w:cs="Amiri"/>
          <w:color w:val="111111"/>
          <w:sz w:val="28"/>
          <w:sz w:val="28"/>
          <w:szCs w:val="28"/>
          <w:rtl w:val="true"/>
          <w:lang w:bidi="ar-SA"/>
        </w:rPr>
        <w:t>هو أو غيره، أذن فيه أو لم يأذن، أعان عليه أو لم يعن،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جماعة من الفقهاء ذكروهم غير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يقتله بنفسه أو بأمره أو يشير إليه أو يدل عليه أو يعطي سلاحا لإنسان يقتله به، محرم عليه أكله، سواء كانت الدلالة عليه يستغنى عنها أو لا يستغنى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اصطيد له بعلمه أو بغير علمه فلا يحل أكله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اصطاده غيره ولا أثر له فيه، ولا صيد لأجله، فمباح له أكله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عليه ما صاده بنفسه، وماله فيه أثر لا يستغنى عنه، بأن يدل عليه ولا يعلم مكانه، أو دفع إليه سلاحا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دل عليه دلالة ظاهرة لا يحتاج إليه، أو دفع سلاحا لا يحتاج إليه، أو أشار إليه ويستغنى عنها، فلا يحرم عليه، وكذلك ما صيد لأجله لا يحرم عليه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ويمكن أن يستدل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والمراد به المصيد عند أهل التفسير</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2570886_1067777946"/>
      <w:bookmarkStart w:id="1605" w:name="_Toc618"/>
      <w:bookmarkEnd w:id="1604"/>
      <w:r>
        <w:rPr>
          <w:rtl w:val="true"/>
        </w:rPr>
        <w:t>المحرم إذا ذبح صيدا فهو ميتة</w:t>
      </w:r>
      <w:bookmarkEnd w:id="160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ذبح صيدا فهو ميتة، لا يجوز لأحد أكله، وبه </w:t>
      </w:r>
      <w:bookmarkStart w:id="1606" w:name="pg10211_93797"/>
    </w:p>
    <w:p>
      <w:pPr>
        <w:pStyle w:val="BookText"/>
        <w:rPr/>
      </w:pPr>
      <w:bookmarkEnd w:id="1606"/>
      <w:r>
        <w:rPr>
          <w:rFonts w:ascii="Amiri" w:hAnsi="Amiri" w:eastAsia="Amiri" w:cs="Amiri"/>
          <w:color w:val="111111"/>
          <w:sz w:val="28"/>
          <w:sz w:val="28"/>
          <w:szCs w:val="28"/>
          <w:rtl w:val="true"/>
          <w:lang w:bidi="ar-SA"/>
        </w:rPr>
        <w:t xml:space="preserve">قال أبو حنيفة، والشافعي في الجديد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بميتة، ولكن لا يجوز له أكله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2570888_1067777946"/>
      <w:bookmarkStart w:id="1608" w:name="_Toc619"/>
      <w:bookmarkEnd w:id="1607"/>
      <w:r>
        <w:rPr>
          <w:rtl w:val="true"/>
        </w:rPr>
        <w:t>إذا ذبح صيد الحرم كان ميتة</w:t>
      </w:r>
      <w:bookmarkEnd w:id="16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أو المحل إذا ذبحا صيدا في الحرم كان ميتة لا يجوز لأحد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الشافعي من قال فيه قولان </w:t>
      </w:r>
      <w:r>
        <w:rPr>
          <w:rStyle w:val="FootnoteAnchor"/>
          <w:rtl w:val="true"/>
        </w:rPr>
        <w:footnoteReference w:id="2121"/>
      </w:r>
      <w:r>
        <w:rPr>
          <w:rFonts w:ascii="IRNazanin" w:hAnsi="IRNazanin" w:eastAsia="IRNazanin"/>
          <w:color w:val="111111"/>
          <w:sz w:val="28"/>
          <w:sz w:val="28"/>
          <w:szCs w:val="28"/>
          <w:rtl w:val="true"/>
          <w:lang w:bidi="fa-IR"/>
        </w:rPr>
        <w:t>، ومنهم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ميتة قولا واحدا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2570890_1067777946"/>
      <w:bookmarkStart w:id="1610" w:name="_Toc620"/>
      <w:bookmarkEnd w:id="1609"/>
      <w:r>
        <w:rPr>
          <w:rtl w:val="true"/>
        </w:rPr>
        <w:t>إذا أكل المحرم من صيد قتله لزمه قيمته</w:t>
      </w:r>
      <w:bookmarkEnd w:id="16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من صيد قتله لزمه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من لحم الصيد الذي قتله لم يلزمه بذلك شئ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2570892_1067777946"/>
      <w:bookmarkStart w:id="1612" w:name="_Toc621"/>
      <w:bookmarkEnd w:id="1611"/>
      <w:r>
        <w:rPr>
          <w:rtl w:val="true"/>
        </w:rPr>
        <w:t>إذا دل المحرم على الصيد فقتله المدلول</w:t>
      </w:r>
      <w:bookmarkEnd w:id="161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على الصيد، فقتله المدلول، لزم الدال الفداء، </w:t>
      </w:r>
      <w:bookmarkStart w:id="1613" w:name="pg10211_93798"/>
    </w:p>
    <w:p>
      <w:pPr>
        <w:pStyle w:val="BookText"/>
        <w:rPr/>
      </w:pPr>
      <w:bookmarkEnd w:id="1613"/>
      <w:r>
        <w:rPr>
          <w:rFonts w:ascii="Amiri" w:hAnsi="Amiri" w:eastAsia="Amiri" w:cs="Amiri"/>
          <w:color w:val="111111"/>
          <w:sz w:val="28"/>
          <w:sz w:val="28"/>
          <w:szCs w:val="28"/>
          <w:rtl w:val="true"/>
          <w:lang w:bidi="ar-SA"/>
        </w:rPr>
        <w:t>وكذلك المدلول إن كان محرما، أو في الحرم، سواء كانت دلالة ظاهرة أو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أعاره سلاحا قتل به صيدا، فلا نص لأصحابنا فيه،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جميع ذلك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الجزاء إذا دل على صيد دلالة باطنة، وإذا أعاره سلاحا لا يستغني عنه، وأما إذا دل عليه دلالة ظاهرة، أو أعاره سلاحا يستغني عنه، فلا جزاء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2570894_1067777946"/>
      <w:bookmarkStart w:id="1615" w:name="_Toc622"/>
      <w:bookmarkEnd w:id="1614"/>
      <w:r>
        <w:rPr>
          <w:rtl w:val="true"/>
        </w:rPr>
        <w:t>إذا أمسك محرم صيداً فقتله محرم اخر</w:t>
      </w:r>
      <w:bookmarkEnd w:id="16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أمسك محرم صيدا، فجاء محرم آخر فقتله، لزم كل واحد منهما الفداء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واحد، وعلى من يجب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الممسك والذابح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2570896_1067777946"/>
      <w:bookmarkStart w:id="1617" w:name="_Toc623"/>
      <w:bookmarkEnd w:id="1616"/>
      <w:r>
        <w:rPr>
          <w:rtl w:val="true"/>
        </w:rPr>
        <w:t>صيد المحرم مضمون</w:t>
      </w:r>
      <w:bookmarkEnd w:id="161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مضمون بلا خلاف بين الفقهاء، إلا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1618" w:name="pg10211_93799"/>
    </w:p>
    <w:p>
      <w:pPr>
        <w:pStyle w:val="BookText"/>
        <w:rPr/>
      </w:pPr>
      <w:bookmarkEnd w:id="161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2570898_1067777946"/>
      <w:bookmarkStart w:id="1620" w:name="_Toc624"/>
      <w:bookmarkEnd w:id="1619"/>
      <w:r>
        <w:rPr>
          <w:rtl w:val="true"/>
        </w:rPr>
        <w:t>صيد الحرم إذا تجرّد عن الاحرام يضمن</w:t>
      </w:r>
      <w:bookmarkEnd w:id="16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إذا تجرد عن الإحرام يضمن، فإن كان القاتل محرما تضاعف الجزاء، وإن كان محلا لزمه جزاء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مثل صيد الإحرام مخير بين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المثل، والإطعام،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لا مثل له بين الإطعام، والصيام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للصوم في ضمان صيد الحرم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2570900_1067777946"/>
      <w:bookmarkStart w:id="1622" w:name="_Toc625"/>
      <w:bookmarkEnd w:id="1621"/>
      <w:r>
        <w:rPr>
          <w:rtl w:val="true"/>
        </w:rPr>
        <w:t>المحلّ إذا صاد صيداً في الحلّ وأدخله الحرم</w:t>
      </w:r>
      <w:bookmarkEnd w:id="16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إذا صاد صيدا في الحل وأدخله الحرم، ممنوع من قتله، وإذا قتله لزمه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ممنوع، وإذا قتله فلا جزاء عليه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2570902_1067777946"/>
      <w:bookmarkStart w:id="1624" w:name="_Toc626"/>
      <w:bookmarkEnd w:id="1623"/>
      <w:r>
        <w:rPr>
          <w:rtl w:val="true"/>
        </w:rPr>
        <w:t>لا ضمان في الشجر الذي ينبته الآدميون</w:t>
      </w:r>
      <w:bookmarkEnd w:id="16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الذي ينبته الآدميون في العادة إذا أنبته الآدميون أو أنبته اللّه تعالى فلا ضمان في قطعه، وأما ما أنبته اللّه تعالى في الحرم، فيجب الضمان بقطعه، وإن أنبته اللّه تعالى في الحل فقطعه آدمي وأدخله في الحرم، فأنبته، فلا ضمان على قاطعه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الحرم مضمون على المحل والمحرم إذا كان ناميا غير </w:t>
      </w:r>
      <w:bookmarkStart w:id="1625" w:name="pg10211_93800"/>
    </w:p>
    <w:p>
      <w:pPr>
        <w:pStyle w:val="BookText"/>
        <w:rPr/>
      </w:pPr>
      <w:bookmarkEnd w:id="1625"/>
      <w:r>
        <w:rPr>
          <w:rFonts w:ascii="Amiri" w:hAnsi="Amiri" w:eastAsia="Amiri" w:cs="Amiri"/>
          <w:color w:val="111111"/>
          <w:sz w:val="28"/>
          <w:sz w:val="28"/>
          <w:szCs w:val="28"/>
          <w:rtl w:val="true"/>
          <w:lang w:bidi="ar-SA"/>
        </w:rPr>
        <w:t xml:space="preserve">مؤذ، وأما اليابس والمؤذي كالعوسج وغيره فلا ضمان في قطعه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قطعه، لكنه ممنوع منه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التفصيل الذي ذكرناه، وأخبارهم مشروحة بذلك ذكرناها في الكتاب الكبير المذكور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2570904_1067777946"/>
      <w:bookmarkStart w:id="1627" w:name="_Toc627"/>
      <w:bookmarkEnd w:id="1626"/>
      <w:r>
        <w:rPr>
          <w:rtl w:val="true"/>
        </w:rPr>
        <w:t>في الشجرة الكبيرة بقرة وفي الصغيرة شاة</w:t>
      </w:r>
      <w:bookmarkEnd w:id="16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الكبيرة بقرة، وفي الصغير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مضمون بالقيمة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الدوحة بقرة، وفي الجزلة شاة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والدوحة الشجرة الكبيرة، والجزلة الصغيرة</w:t>
      </w:r>
      <w:r>
        <w:rPr>
          <w:rFonts w:eastAsia="Amiri" w:cs="Amiri" w:ascii="Amiri" w:hAnsi="Amiri"/>
          <w:color w:val="111111"/>
          <w:sz w:val="28"/>
          <w:szCs w:val="28"/>
          <w:rtl w:val="true"/>
          <w:lang w:bidi="ar-SA"/>
        </w:rPr>
        <w:t xml:space="preserve">. </w:t>
      </w:r>
      <w:bookmarkStart w:id="1628" w:name="pg10211_93801"/>
    </w:p>
    <w:p>
      <w:pPr>
        <w:pStyle w:val="BookText"/>
        <w:rPr/>
      </w:pPr>
      <w:bookmarkEnd w:id="1628"/>
      <w:r>
        <w:rPr>
          <w:rFonts w:ascii="Amiri" w:hAnsi="Amiri" w:eastAsia="Amiri" w:cs="Amiri"/>
          <w:color w:val="111111"/>
          <w:sz w:val="28"/>
          <w:sz w:val="28"/>
          <w:szCs w:val="28"/>
          <w:rtl w:val="true"/>
          <w:lang w:bidi="ar-SA"/>
        </w:rPr>
        <w:t>وعن ابن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الكبيرة بقرة، وفي الصغيرة شاة </w:t>
      </w:r>
      <w:r>
        <w:rPr>
          <w:rStyle w:val="FootnoteAnchor"/>
          <w:rtl w:val="true"/>
        </w:rPr>
        <w:footnoteReference w:id="2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 لهما</w:t>
      </w:r>
      <w:r>
        <w:rPr>
          <w:rFonts w:eastAsia="IRNazanin" w:cs="IRNazanin"/>
          <w:color w:val="111111"/>
          <w:sz w:val="28"/>
          <w:szCs w:val="28"/>
          <w:rtl w:val="true"/>
          <w:lang w:bidi="fa-IR"/>
        </w:rPr>
        <w:t>.</w:t>
      </w:r>
    </w:p>
    <w:p>
      <w:pPr>
        <w:pStyle w:val="Heading3"/>
        <w:numPr>
          <w:ilvl w:val="2"/>
          <w:numId w:val="1"/>
        </w:numPr>
        <w:rPr/>
      </w:pPr>
      <w:bookmarkStart w:id="1629" w:name="__RefHeading___Toc2570906_1067777946"/>
      <w:bookmarkStart w:id="1630" w:name="_Toc628"/>
      <w:bookmarkEnd w:id="1629"/>
      <w:r>
        <w:rPr>
          <w:rtl w:val="true"/>
        </w:rPr>
        <w:t>لابأس بالرعي في الحرم</w:t>
      </w:r>
      <w:bookmarkEnd w:id="16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بالرعي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هريرة إلا علف الدواب، وفيه إجماع، لأن الناس من عهد النبي صلى اللّه عليه وآله إلى يومنا هذا يرعون بهائمهم في الحرم، ولم ينكر منكر عليهم</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2570908_1067777946"/>
      <w:bookmarkStart w:id="1632" w:name="_Toc629"/>
      <w:bookmarkEnd w:id="1631"/>
      <w:r>
        <w:rPr>
          <w:rtl w:val="true"/>
        </w:rPr>
        <w:t>لا بأس باخراج حصى الحرم وترابه وأحجاره</w:t>
      </w:r>
      <w:bookmarkEnd w:id="16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بإخراج حصى الحرم، وترابه، وأحجاره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أنه إذا أخرجه لا ضمان عليه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البرام </w:t>
      </w:r>
      <w:r>
        <w:rPr>
          <w:rStyle w:val="FootnoteAnchor"/>
          <w:rtl w:val="true"/>
        </w:rPr>
        <w:footnoteReference w:id="2143"/>
      </w:r>
      <w:r>
        <w:rPr>
          <w:rFonts w:ascii="Amiri" w:hAnsi="Amiri" w:eastAsia="Amiri" w:cs="Amiri"/>
          <w:color w:val="111111"/>
          <w:sz w:val="28"/>
          <w:sz w:val="28"/>
          <w:szCs w:val="28"/>
          <w:rtl w:val="true"/>
          <w:lang w:bidi="ar-SA"/>
        </w:rPr>
        <w:t xml:space="preserve">ليست من أحجار الحرم، وإنما تحمل إليه فتعمل فيه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الإباحة، والمنع يحتاج إلى دليل</w:t>
      </w:r>
      <w:r>
        <w:rPr>
          <w:rFonts w:eastAsia="Amiri" w:cs="Amiri" w:ascii="Amiri" w:hAnsi="Amiri"/>
          <w:color w:val="111111"/>
          <w:sz w:val="28"/>
          <w:szCs w:val="28"/>
          <w:rtl w:val="true"/>
          <w:lang w:bidi="ar-SA"/>
        </w:rPr>
        <w:t xml:space="preserve">. </w:t>
      </w:r>
      <w:bookmarkStart w:id="1633" w:name="pg10211_93802"/>
    </w:p>
    <w:p>
      <w:pPr>
        <w:pStyle w:val="Heading3"/>
        <w:numPr>
          <w:ilvl w:val="2"/>
          <w:numId w:val="1"/>
        </w:numPr>
        <w:rPr/>
      </w:pPr>
      <w:bookmarkStart w:id="1634" w:name="__RefHeading___Toc2570910_1067777946"/>
      <w:bookmarkStart w:id="1635" w:name="_Toc630"/>
      <w:bookmarkEnd w:id="1633"/>
      <w:bookmarkEnd w:id="1634"/>
      <w:r>
        <w:rPr>
          <w:rtl w:val="true"/>
        </w:rPr>
        <w:t>حكم المفرد والقارن في الجزاء</w:t>
      </w:r>
      <w:bookmarkEnd w:id="16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والقارن عندنا سواء وإنما يفارق القارن المفرد بسياق الهدي، فإذا ثبت ذلك، فإذا قتل الصيد لزمه جزاء واحد، وكذا الحكم في اللباس، والطيب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القارن والمفرد جزاء واحد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تفسيره في القارن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القارن جزاءان </w:t>
      </w:r>
      <w:r>
        <w:rPr>
          <w:rStyle w:val="FootnoteAnchor"/>
          <w:rtl w:val="true"/>
        </w:rPr>
        <w:footnoteReference w:id="2146"/>
      </w:r>
      <w:r>
        <w:rPr>
          <w:rFonts w:ascii="Amiri" w:hAnsi="Amiri" w:eastAsia="Amiri" w:cs="Amiri"/>
          <w:color w:val="111111"/>
          <w:sz w:val="28"/>
          <w:sz w:val="28"/>
          <w:szCs w:val="28"/>
          <w:rtl w:val="true"/>
          <w:lang w:bidi="ar-SA"/>
        </w:rPr>
        <w:t>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ولأنا بينا أن الإحرامين لا يجتمعان، وإذا ثبت ذلك زال الخلاف، لأن أبا حنيفة بنى ذلك على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2570912_1067777946"/>
      <w:bookmarkStart w:id="1637" w:name="_Toc631"/>
      <w:bookmarkEnd w:id="1636"/>
      <w:r>
        <w:rPr>
          <w:rtl w:val="true"/>
        </w:rPr>
        <w:t>إذا اشترك جماعة في قتل صيد</w:t>
      </w:r>
      <w:bookmarkEnd w:id="16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في قتل صيد، لزم كل واحد منهم جزاء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التابعين الحسن البصري، والشعبي، والنخعي، وفي الفقهاء الثوري، ومالك، وأبو حنيفة وأصحابه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قوم إلى أنه يلزم الجميع جزاء واحد، روي ذلك عن عمر، وابن عمر، وعبد الرحمن بن عوف، وبه قال التابعين عطاء، والزهري، وحماد، </w:t>
      </w:r>
      <w:bookmarkStart w:id="1638" w:name="pg10211_93803"/>
    </w:p>
    <w:p>
      <w:pPr>
        <w:pStyle w:val="BookText"/>
        <w:rPr/>
      </w:pPr>
      <w:bookmarkEnd w:id="1638"/>
      <w:r>
        <w:rPr>
          <w:rFonts w:ascii="Amiri" w:hAnsi="Amiri" w:eastAsia="Amiri" w:cs="Amiri"/>
          <w:color w:val="111111"/>
          <w:sz w:val="28"/>
          <w:sz w:val="28"/>
          <w:szCs w:val="28"/>
          <w:rtl w:val="true"/>
          <w:lang w:bidi="ar-SA"/>
        </w:rPr>
        <w:t xml:space="preserve">وفي الفقهاء الشافعي، وأحمد، وإسحاق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2570914_1067777946"/>
      <w:bookmarkStart w:id="1640" w:name="_Toc632"/>
      <w:bookmarkEnd w:id="1639"/>
      <w:r>
        <w:rPr>
          <w:rtl w:val="true"/>
        </w:rPr>
        <w:t>الجزاء علی المحرم إذا قتل صيداً مملوكاً لغيره</w:t>
      </w:r>
      <w:bookmarkEnd w:id="16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قتل صيدا مملوكا لغيره لزمه الجزاء لله تعالى، والقيمة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مالك، والمزني إلى أن الجزاء لا يجب في قتل الصيد المملوك بحال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2570916_1067777946"/>
      <w:bookmarkStart w:id="1642" w:name="_Toc633"/>
      <w:bookmarkEnd w:id="1641"/>
      <w:r>
        <w:rPr>
          <w:rtl w:val="true"/>
        </w:rPr>
        <w:t>يجب على المحرم إذا قتل الحمام شاة</w:t>
      </w:r>
      <w:bookmarkEnd w:id="16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قتل حمام الحرم شاة، وفي فرخه ولد شاة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أن يجب فيه قيمته، ولكني أوجبت فيه شاة اتباعا للصحابة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القيمة، بناء على أصله في أن الصيد مضمون بالقيمة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1643" w:name="pg10211_93804"/>
    </w:p>
    <w:p>
      <w:pPr>
        <w:pStyle w:val="BookText"/>
        <w:rPr/>
      </w:pPr>
      <w:bookmarkEnd w:id="1643"/>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حمامة الحرم شاة، وفي حمامة الحل قيمتها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روي ما ذكرناه عن أربعة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وعثمان، وابن عمر، وابن عباس </w:t>
      </w:r>
      <w:r>
        <w:rPr>
          <w:rStyle w:val="FootnoteAnchor"/>
          <w:rtl w:val="true"/>
        </w:rPr>
        <w:footnoteReference w:id="2157"/>
      </w:r>
      <w:r>
        <w:rPr>
          <w:rFonts w:ascii="Amiri" w:hAnsi="Amiri" w:eastAsia="Amiri" w:cs="Amiri"/>
          <w:color w:val="111111"/>
          <w:sz w:val="28"/>
          <w:sz w:val="28"/>
          <w:szCs w:val="28"/>
          <w:rtl w:val="true"/>
          <w:lang w:bidi="ar-SA"/>
        </w:rPr>
        <w:t>، وطريقة الاحتياط تقتضيه أيضا</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2570918_1067777946"/>
      <w:bookmarkStart w:id="1645" w:name="_Toc634"/>
      <w:bookmarkEnd w:id="1644"/>
      <w:r>
        <w:rPr>
          <w:rtl w:val="true"/>
        </w:rPr>
        <w:t>إذا رمی صيداً وهما في الحلّ فدخل السهم في الحرم وأصاب الصيد</w:t>
      </w:r>
      <w:bookmarkEnd w:id="16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صيدا وهو في الحل والصيد في الحل، فدخل السهم في الحرم، وخرج فأصاب الصيد في الحل، فقتله، لم يلزمه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ضمانه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دليل على وجوب ذلك عليه</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2570920_1067777946"/>
      <w:bookmarkStart w:id="1647" w:name="_Toc635"/>
      <w:bookmarkEnd w:id="1646"/>
      <w:r>
        <w:rPr>
          <w:rtl w:val="true"/>
        </w:rPr>
        <w:t>إذا كان الطير على غصن شجرة أصلها في الحرم</w:t>
      </w:r>
      <w:bookmarkEnd w:id="16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طير على غصن من شجرة أصلها في الحرم والغصن في الحل، فأصابه إنسان فقتله، 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فإنها منصوصة لهم </w:t>
      </w:r>
      <w:r>
        <w:rPr>
          <w:rStyle w:val="FootnoteAnchor"/>
          <w:rtl w:val="true"/>
        </w:rPr>
        <w:footnoteReference w:id="2161"/>
      </w:r>
      <w:r>
        <w:rPr>
          <w:rFonts w:ascii="Amiri" w:hAnsi="Amiri" w:eastAsia="Amiri" w:cs="Amiri"/>
          <w:color w:val="111111"/>
          <w:sz w:val="28"/>
          <w:sz w:val="28"/>
          <w:szCs w:val="28"/>
          <w:rtl w:val="true"/>
          <w:lang w:bidi="ar-SA"/>
        </w:rPr>
        <w:t xml:space="preserve">، وطريقة الاحتياط </w:t>
      </w:r>
      <w:bookmarkStart w:id="1648" w:name="pg10211_93805"/>
    </w:p>
    <w:p>
      <w:pPr>
        <w:pStyle w:val="Heading3"/>
        <w:numPr>
          <w:ilvl w:val="2"/>
          <w:numId w:val="1"/>
        </w:numPr>
        <w:rPr/>
      </w:pPr>
      <w:bookmarkStart w:id="1649" w:name="__RefHeading___Toc2570922_1067777946"/>
      <w:bookmarkStart w:id="1650" w:name="_Toc636"/>
      <w:bookmarkEnd w:id="1648"/>
      <w:bookmarkEnd w:id="1649"/>
      <w:r>
        <w:rPr>
          <w:rtl w:val="true"/>
        </w:rPr>
        <w:t>الدجاج الحبشي ليس بصيد</w:t>
      </w:r>
      <w:bookmarkEnd w:id="16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الحبشي ليس بصيد، ولا يجب فيه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الجزاء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الأهلي فلا خلاف أنه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فإنها منصوصة لهم </w:t>
      </w:r>
      <w:r>
        <w:rPr>
          <w:rStyle w:val="FootnoteAnchor"/>
          <w:rtl w:val="true"/>
        </w:rPr>
        <w:footnoteReference w:id="2163"/>
      </w:r>
      <w:r>
        <w:rPr>
          <w:rFonts w:ascii="Amiri" w:hAnsi="Amiri" w:eastAsia="Amiri" w:cs="Amiri"/>
          <w:color w:val="111111"/>
          <w:sz w:val="28"/>
          <w:sz w:val="28"/>
          <w:szCs w:val="28"/>
          <w:rtl w:val="true"/>
          <w:lang w:bidi="ar-SA"/>
        </w:rPr>
        <w:t>، والأصل براءة الذمة يدل عليه أيضا</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2570924_1067777946"/>
      <w:bookmarkStart w:id="1652" w:name="_Toc637"/>
      <w:bookmarkEnd w:id="1651"/>
      <w:r>
        <w:rPr>
          <w:rtl w:val="true"/>
        </w:rPr>
        <w:t>إذا انتقل الصيد الی المحرم بالميراث لايملكه</w:t>
      </w:r>
      <w:bookmarkEnd w:id="16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الصيد إلى المحرم بالميراث،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للشافعي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قلناه </w:t>
      </w:r>
      <w:r>
        <w:rPr>
          <w:rStyle w:val="FootnoteAnchor"/>
          <w:rtl w:val="true"/>
        </w:rPr>
        <w:footnoteReference w:id="2164"/>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وله التصرف فيه بجميع أنواع التصرف إلا بالقتل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المانعة من تملك الصيد، والتصرف فيه </w:t>
      </w:r>
      <w:r>
        <w:rPr>
          <w:rStyle w:val="FootnoteAnchor"/>
          <w:rtl w:val="true"/>
        </w:rPr>
        <w:footnoteReference w:id="2166"/>
      </w:r>
      <w:r>
        <w:rPr>
          <w:rFonts w:ascii="Amiri" w:hAnsi="Amiri" w:eastAsia="Amiri" w:cs="Amiri"/>
          <w:color w:val="111111"/>
          <w:sz w:val="28"/>
          <w:sz w:val="28"/>
          <w:szCs w:val="28"/>
          <w:rtl w:val="true"/>
          <w:lang w:bidi="ar-SA"/>
        </w:rPr>
        <w:t>، وطريقة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2570926_1067777946"/>
      <w:bookmarkStart w:id="1654" w:name="_Toc638"/>
      <w:bookmarkEnd w:id="1653"/>
      <w:r>
        <w:rPr>
          <w:rtl w:val="true"/>
        </w:rPr>
        <w:t>إذا أحرم الانسان ومعه صيد</w:t>
      </w:r>
      <w:bookmarkEnd w:id="16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الإنسان ومعه صيد، زال ملكه عنه، ولا يزول ملكه عما يملكه في منزله وبلده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ملكه، ولا فرق بين أن يكون في يده أو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لا يزول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 xml:space="preserve">. </w:t>
      </w:r>
      <w:bookmarkStart w:id="1655" w:name="pg10211_93806"/>
    </w:p>
    <w:p>
      <w:pPr>
        <w:pStyle w:val="BookText"/>
        <w:rPr/>
      </w:pPr>
      <w:bookmarkEnd w:id="1655"/>
      <w:r>
        <w:rPr>
          <w:rFonts w:ascii="Amiri" w:hAnsi="Amiri" w:eastAsia="Amiri" w:cs="Amiri"/>
          <w:color w:val="111111"/>
          <w:sz w:val="28"/>
          <w:sz w:val="28"/>
          <w:szCs w:val="28"/>
          <w:rtl w:val="true"/>
          <w:lang w:bidi="ar-SA"/>
        </w:rPr>
        <w:t>وقال مالك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عنه اليد المشاهدة، ولا تزول عنه اليد الحكمية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فإنها منصوصة لهم على التفصيل الذي قلناه </w:t>
      </w:r>
      <w:r>
        <w:rPr>
          <w:rStyle w:val="FootnoteAnchor"/>
          <w:rtl w:val="true"/>
        </w:rPr>
        <w:footnoteReference w:id="2169"/>
      </w:r>
      <w:r>
        <w:rPr>
          <w:rFonts w:ascii="Amiri" w:hAnsi="Amiri" w:eastAsia="Amiri" w:cs="Amiri"/>
          <w:color w:val="111111"/>
          <w:sz w:val="28"/>
          <w:sz w:val="28"/>
          <w:szCs w:val="28"/>
          <w:rtl w:val="true"/>
          <w:lang w:bidi="ar-SA"/>
        </w:rPr>
        <w:t>، والذي قلناه من زوال ملكه عما معه مجمع عليه، وما غاب عنه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2570928_1067777946"/>
      <w:bookmarkStart w:id="1657" w:name="_Toc639"/>
      <w:bookmarkEnd w:id="1656"/>
      <w:r>
        <w:rPr>
          <w:rtl w:val="true"/>
        </w:rPr>
        <w:t>الجراد مضمون بالجزاء</w:t>
      </w:r>
      <w:bookmarkEnd w:id="16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مضمون بالجزاء، فإذا قتله المحرم لزمه الحزاء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عمر، وابن عباس، وهو مذهب الشافعي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من صيد البحر، لا يجب به الجزاء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والجراد من صيد البر مشاهدة، فإذا ثبت أنه من صيد البر، ثبت أنه مضمون إجماعا</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2570930_1067777946"/>
      <w:bookmarkStart w:id="1659" w:name="_Toc640"/>
      <w:bookmarkEnd w:id="1658"/>
      <w:r>
        <w:rPr>
          <w:rtl w:val="true"/>
        </w:rPr>
        <w:t>في قتل الجرادة تمرة</w:t>
      </w:r>
      <w:bookmarkEnd w:id="165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الجراد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عثمان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bookmarkStart w:id="1660" w:name="pg10211_93807"/>
    </w:p>
    <w:p>
      <w:pPr>
        <w:pStyle w:val="BookText"/>
        <w:rPr/>
      </w:pPr>
      <w:bookmarkEnd w:id="1660"/>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طعام، وبه قال ابن عباس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عمر أنه قال لكعب وقد قتل جرادتين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خير من مائة جرادة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بخ درهمان خير من مائة جرادة اجعل ما جعلت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حزم في المحلى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نويت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تمرتان خير من جرادتين امض لما نويت في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مضمون بالقيمة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وعندنا في الكثير منه دم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في الكثير تقتضيه</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2570932_1067777946"/>
      <w:bookmarkStart w:id="1662" w:name="_Toc641"/>
      <w:bookmarkEnd w:id="1661"/>
      <w:r>
        <w:rPr>
          <w:rtl w:val="true"/>
        </w:rPr>
        <w:t>حكم من قتل الجراد إذا انفرش بالطريق</w:t>
      </w:r>
      <w:bookmarkEnd w:id="16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انفرش الجراد بالطريق، ولا يمكن سلوكه إلا بقتله ووطئه، فلا جزاء على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وهو أحد قولي الشافعي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ذلك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يمكنه التخلص منه إلا بقتله، فلا شئ عليه</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2570934_1067777946"/>
      <w:bookmarkStart w:id="1664" w:name="_Toc642"/>
      <w:bookmarkEnd w:id="1663"/>
      <w:r>
        <w:rPr>
          <w:rtl w:val="true"/>
        </w:rPr>
        <w:t>بيض النعام إذا كسره المحرم</w:t>
      </w:r>
      <w:bookmarkEnd w:id="166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النعام إذا كسره المحرم، فعليه أن يرسل فحولة الإبل </w:t>
      </w:r>
      <w:bookmarkStart w:id="1665" w:name="pg10211_93808"/>
    </w:p>
    <w:p>
      <w:pPr>
        <w:pStyle w:val="BookText"/>
        <w:rPr/>
      </w:pPr>
      <w:bookmarkEnd w:id="1665"/>
      <w:r>
        <w:rPr>
          <w:rFonts w:ascii="Amiri" w:hAnsi="Amiri" w:eastAsia="Amiri" w:cs="Amiri"/>
          <w:color w:val="111111"/>
          <w:sz w:val="28"/>
          <w:sz w:val="28"/>
          <w:szCs w:val="28"/>
          <w:rtl w:val="true"/>
          <w:lang w:bidi="ar-SA"/>
        </w:rPr>
        <w:t>في إناثها بعدد البيض، فما ينتج كان هديا لبيت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بيض الحمام، فعليه أن يرسل فحولة الغنم في الإناث بعدد البيض، فما خرج كان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يقدر على ذلك لزمه عن كل بيضة شاة، أو إطعام عشرة مساكين، أو صيام ثلاثة أيام، فإذا كسره في الحرم وهو محل لزمته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في البيض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إذا كان من صيد مضمون كان فيه قيمته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البيضة عشر قيمته الصيد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2570936_1067777946"/>
      <w:bookmarkStart w:id="1667" w:name="_Toc643"/>
      <w:bookmarkEnd w:id="1666"/>
      <w:r>
        <w:rPr>
          <w:rtl w:val="true"/>
        </w:rPr>
        <w:t>إذا كسر المحرم بيضة فيها فرخها</w:t>
      </w:r>
      <w:bookmarkEnd w:id="16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المحرم بيضة فيها فرخ، فإن كان بيض نعام كان عليه بكارة من الإبل، وإن كان بيض قطاة فعليه بكارة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قيمة بيضة فيها فرخها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2570938_1067777946"/>
      <w:bookmarkStart w:id="1669" w:name="_Toc644"/>
      <w:bookmarkEnd w:id="1668"/>
      <w:r>
        <w:rPr>
          <w:rtl w:val="true"/>
        </w:rPr>
        <w:t>إذا باض الطير على فراش محرم</w:t>
      </w:r>
      <w:bookmarkEnd w:id="166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باض الطير على فراش محرم، فنقله إلى موضعه، فنفر الطير فلم يحضنه، لزمه الجزاء</w:t>
      </w:r>
      <w:r>
        <w:rPr>
          <w:rFonts w:eastAsia="Amiri" w:cs="Amiri" w:ascii="Amiri" w:hAnsi="Amiri"/>
          <w:color w:val="111111"/>
          <w:sz w:val="28"/>
          <w:szCs w:val="28"/>
          <w:rtl w:val="true"/>
          <w:lang w:bidi="ar-SA"/>
        </w:rPr>
        <w:t xml:space="preserve">. </w:t>
      </w:r>
      <w:bookmarkStart w:id="1670" w:name="pg10211_93809"/>
    </w:p>
    <w:p>
      <w:pPr>
        <w:pStyle w:val="BookText"/>
        <w:rPr/>
      </w:pPr>
      <w:bookmarkEnd w:id="1670"/>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قلناه </w:t>
      </w:r>
      <w:r>
        <w:rPr>
          <w:rStyle w:val="FootnoteAnchor"/>
          <w:rtl w:val="true"/>
        </w:rPr>
        <w:footnoteReference w:id="2184"/>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شئ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هذا المعنى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1" w:name="__RefHeading___Toc2570940_1067777946"/>
      <w:bookmarkStart w:id="1672" w:name="_Toc645"/>
      <w:bookmarkEnd w:id="1671"/>
      <w:r>
        <w:rPr>
          <w:rtl w:val="true"/>
        </w:rPr>
        <w:t>إذا قتل المحرم الاسد لزمه كبش</w:t>
      </w:r>
      <w:bookmarkEnd w:id="16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الأسد، لزمه كبش على ما رواه بعض أصحابنا </w:t>
      </w:r>
      <w:r>
        <w:rPr>
          <w:rStyle w:val="FootnoteAnchor"/>
          <w:rtl w:val="true"/>
        </w:rPr>
        <w:footnoteReference w:id="2187"/>
      </w:r>
      <w:r>
        <w:rPr>
          <w:rFonts w:ascii="Amiri" w:hAnsi="Amiri" w:eastAsia="Amiri" w:cs="Amiri"/>
          <w:color w:val="111111"/>
          <w:sz w:val="28"/>
          <w:sz w:val="28"/>
          <w:szCs w:val="28"/>
          <w:rtl w:val="true"/>
          <w:lang w:bidi="ar-SA"/>
        </w:rPr>
        <w:t>، فأما الذئب وغيره من السباع فلا جزاء عليه، سواء صال أو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جزاء في ذلك بحال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 السبع على المحرم فقتله لم يلزمه شئ </w:t>
      </w:r>
      <w:r>
        <w:rPr>
          <w:rStyle w:val="FootnoteAnchor"/>
          <w:rtl w:val="true"/>
        </w:rPr>
        <w:footnoteReference w:id="2189"/>
      </w:r>
      <w:r>
        <w:rPr>
          <w:rFonts w:ascii="Amiri" w:hAnsi="Amiri" w:eastAsia="Amiri" w:cs="Amiri"/>
          <w:color w:val="111111"/>
          <w:sz w:val="28"/>
          <w:sz w:val="28"/>
          <w:szCs w:val="28"/>
          <w:rtl w:val="true"/>
          <w:lang w:bidi="ar-SA"/>
        </w:rPr>
        <w:t xml:space="preserve">، وإن قتله من غير صول لزمه الجزاء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يتعلق عليها شئ إلا بدليل، وما أوجبناه من الكبش فإجماع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73" w:name="__RefHeading___Toc2570942_1067777946"/>
      <w:bookmarkStart w:id="1674" w:name="_Toc646"/>
      <w:bookmarkEnd w:id="1673"/>
      <w:r>
        <w:rPr>
          <w:rtl w:val="true"/>
        </w:rPr>
        <w:t>الضبع لا كفارة في قتله</w:t>
      </w:r>
      <w:bookmarkEnd w:id="16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لا كفارة في قتله، وكذلك السبع المتولد بين الذئب والضبع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الجزاء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bookmarkStart w:id="1675" w:name="pg10211_93810"/>
    </w:p>
    <w:p>
      <w:pPr>
        <w:pStyle w:val="BookText"/>
        <w:rPr/>
      </w:pPr>
      <w:bookmarkEnd w:id="167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والأصل براءة الذمة، وأيضا الضبع عندنا محرم الأكل، وسندل عليه فيما بعد </w:t>
      </w:r>
      <w:r>
        <w:rPr>
          <w:rStyle w:val="FootnoteAnchor"/>
          <w:rtl w:val="true"/>
        </w:rPr>
        <w:footnoteReference w:id="2192"/>
      </w:r>
      <w:r>
        <w:rPr>
          <w:rFonts w:ascii="Amiri" w:hAnsi="Amiri" w:eastAsia="Amiri" w:cs="Amiri"/>
          <w:color w:val="111111"/>
          <w:sz w:val="28"/>
          <w:sz w:val="28"/>
          <w:szCs w:val="28"/>
          <w:rtl w:val="true"/>
          <w:lang w:bidi="ar-SA"/>
        </w:rPr>
        <w:t>، فإذا ثبت ذلك، فكل من قال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جزاء فيه</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2570944_1067777946"/>
      <w:bookmarkStart w:id="1677" w:name="_Toc647"/>
      <w:bookmarkEnd w:id="1676"/>
      <w:r>
        <w:rPr>
          <w:rtl w:val="true"/>
        </w:rPr>
        <w:t>إذا أراد المحرم تلخيص صيد من شبكة فمات</w:t>
      </w:r>
      <w:bookmarkEnd w:id="16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المحرم صيد من شبكة، أو حبالة، أو فخ وما أشبه ذلك، فمات بالتخليص لزمه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جزاء عليه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وجوب الجزاء على من قتل الصيد معتمدا </w:t>
      </w:r>
      <w:r>
        <w:rPr>
          <w:rStyle w:val="FootnoteAnchor"/>
          <w:rtl w:val="true"/>
        </w:rPr>
        <w:footnoteReference w:id="2194"/>
      </w:r>
      <w:r>
        <w:rPr>
          <w:rFonts w:ascii="Amiri" w:hAnsi="Amiri" w:eastAsia="Amiri" w:cs="Amiri"/>
          <w:color w:val="111111"/>
          <w:sz w:val="28"/>
          <w:sz w:val="28"/>
          <w:szCs w:val="28"/>
          <w:rtl w:val="true"/>
          <w:lang w:bidi="ar-SA"/>
        </w:rPr>
        <w:t>ولم يفرقوا</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2570946_1067777946"/>
      <w:bookmarkStart w:id="1679" w:name="_Toc648"/>
      <w:bookmarkEnd w:id="1678"/>
      <w:r>
        <w:rPr>
          <w:rtl w:val="true"/>
        </w:rPr>
        <w:t>إذا نتف المحرم ريش طائر أو جرحه</w:t>
      </w:r>
      <w:bookmarkEnd w:id="16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نتف المحرم ريش الطائر أو جرحه، فإن بقي ممتنعا على ما كان، بأن تحامل فأهلك، نفسه، فإن أوقع نفسه في بئر أو ماء أو صدم حائطا، فعليه ضمان ما جرحه، وإن امتنع وغاب عن العين وجب عليه ضمان كاملا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مثل ما قلناه،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عن العين يقوم بين كونه صحيحا ومعيبا، فإن كان له مثل ألزم ما بين قيمتي المثل وإن لم يكن له مثل ألزم ما بين القيمتين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bookmarkStart w:id="1680" w:name="pg10211_93811"/>
    </w:p>
    <w:p>
      <w:pPr>
        <w:pStyle w:val="BookText"/>
        <w:rPr/>
      </w:pPr>
      <w:bookmarkEnd w:id="168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 هذه المسألة منصوص عليها </w:t>
      </w:r>
      <w:r>
        <w:rPr>
          <w:rStyle w:val="FootnoteAnchor"/>
          <w:rtl w:val="true"/>
        </w:rPr>
        <w:footnoteReference w:id="2196"/>
      </w:r>
      <w:r>
        <w:rPr>
          <w:rFonts w:ascii="Amiri" w:hAnsi="Amiri" w:eastAsia="Amiri" w:cs="Amiri"/>
          <w:color w:val="111111"/>
          <w:sz w:val="28"/>
          <w:sz w:val="28"/>
          <w:szCs w:val="28"/>
          <w:rtl w:val="true"/>
          <w:lang w:bidi="ar-SA"/>
        </w:rPr>
        <w:t>، وطريقة الاحتياط تقتضيه، فإن فعل ما قلناه تبرأ ذمته بيقين</w:t>
      </w:r>
      <w:r>
        <w:rPr>
          <w:rFonts w:eastAsia="Amiri" w:cs="Amiri" w:ascii="Amiri" w:hAnsi="Amiri"/>
          <w:color w:val="111111"/>
          <w:sz w:val="28"/>
          <w:szCs w:val="28"/>
          <w:rtl w:val="true"/>
          <w:lang w:bidi="ar-SA"/>
        </w:rPr>
        <w:t>.</w:t>
      </w:r>
    </w:p>
    <w:p>
      <w:pPr>
        <w:pStyle w:val="Heading3"/>
        <w:numPr>
          <w:ilvl w:val="2"/>
          <w:numId w:val="1"/>
        </w:numPr>
        <w:rPr/>
      </w:pPr>
      <w:bookmarkStart w:id="1681" w:name="__RefHeading___Toc2570948_1067777946"/>
      <w:bookmarkStart w:id="1682" w:name="_Toc649"/>
      <w:bookmarkEnd w:id="1681"/>
      <w:r>
        <w:rPr>
          <w:rtl w:val="true"/>
        </w:rPr>
        <w:t>إذا جرح الصيد فجاءه آخر فقتله</w:t>
      </w:r>
      <w:bookmarkEnd w:id="16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الصيد، فجاءه آخر فقتله، لزم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الجارح القيمة ما بين كونه صحيحا ومعيبا، وعلى الثاني الجزاء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الصحابة من قال مثل ما قلناه،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83" w:name="__RefHeading___Toc2570950_1067777946"/>
      <w:bookmarkStart w:id="1684" w:name="_Toc650"/>
      <w:bookmarkEnd w:id="1683"/>
      <w:r>
        <w:rPr>
          <w:rtl w:val="true"/>
        </w:rPr>
        <w:t>إذا جرح الصيد فصار غير ممتنع</w:t>
      </w:r>
      <w:bookmarkEnd w:id="16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الصيد، فصار غير ممتنع بعد الجرح والنتف، ثم غاب عن العين، لزمه الجزاء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إسحاق من أصحاب الشافعي</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باقي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والمنصوص للشافعي أنه لا يلزمه ضمان جميعه، وإنما يضمن الجناية التي وجدت منه، وهو النتف والجرح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201"/>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2570952_1067777946"/>
      <w:bookmarkStart w:id="1686" w:name="_Toc651"/>
      <w:bookmarkEnd w:id="1685"/>
      <w:r>
        <w:rPr>
          <w:rtl w:val="true"/>
        </w:rPr>
        <w:t>حكم المتولد بين ما يجب فيه الجزاء وما لا يجب</w:t>
      </w:r>
      <w:bookmarkEnd w:id="16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بين ما يجب فيه الجزاء وما لا يجب، مثل السبع </w:t>
      </w:r>
      <w:bookmarkStart w:id="1687" w:name="pg10211_93812"/>
    </w:p>
    <w:p>
      <w:pPr>
        <w:pStyle w:val="BookText"/>
        <w:rPr/>
      </w:pPr>
      <w:bookmarkEnd w:id="1687"/>
      <w:r>
        <w:rPr>
          <w:rFonts w:ascii="Amiri" w:hAnsi="Amiri" w:eastAsia="Amiri" w:cs="Amiri"/>
          <w:color w:val="111111"/>
          <w:sz w:val="28"/>
          <w:sz w:val="28"/>
          <w:szCs w:val="28"/>
          <w:rtl w:val="true"/>
          <w:lang w:bidi="ar-SA"/>
        </w:rPr>
        <w:t>وهو المتولد بين الضبع والذئب، والمتولد بين الحمار الوحشي والحمار الأهلي، لا يجب بقتله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جميع الفقهاء، يجب به الجزاء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ولا دليل على وجوب الجزاء بما قلناه</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2570954_1067777946"/>
      <w:bookmarkStart w:id="1689" w:name="_Toc652"/>
      <w:bookmarkEnd w:id="1688"/>
      <w:r>
        <w:rPr>
          <w:rtl w:val="true"/>
        </w:rPr>
        <w:t>لا جزاء في قتل شيء من جوارح الطير</w:t>
      </w:r>
      <w:bookmarkEnd w:id="16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من الطير كالبازي، والصقر، والشاهين، والعقاب ونحو ذلك، والسباع من البهائم كالنمر، والفهد وغير ذلك لا جزاء في قتل 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أن في رواية أصحابنا أن في الأسد كبشا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جزاء في شئ منه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الجزاء في جميع ذلك إلا الذئب، فلا جزاء فيه، و يجب الجزاء أقل الأمرين، إما القيمة أو الشاة، ولا يلزم أكثرهما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فمن علق عليها شيئا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690" w:name="__RefHeading___Toc2570956_1067777946"/>
      <w:bookmarkStart w:id="1691" w:name="_Toc653"/>
      <w:bookmarkEnd w:id="1690"/>
      <w:r>
        <w:rPr>
          <w:rtl w:val="true"/>
        </w:rPr>
        <w:t>صيد المدينة حرام</w:t>
      </w:r>
      <w:bookmarkEnd w:id="169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المدينة حرام اصطياده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 xml:space="preserve">. </w:t>
      </w:r>
      <w:bookmarkStart w:id="1692" w:name="pg10211_93813"/>
    </w:p>
    <w:p>
      <w:pPr>
        <w:pStyle w:val="BookText"/>
        <w:rPr/>
      </w:pPr>
      <w:bookmarkEnd w:id="1692"/>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بمحرم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المدينة حرام من عير </w:t>
      </w:r>
      <w:r>
        <w:rPr>
          <w:rStyle w:val="FootnoteAnchor"/>
          <w:rtl w:val="true"/>
        </w:rPr>
        <w:footnoteReference w:id="2208"/>
      </w:r>
      <w:r>
        <w:rPr>
          <w:rFonts w:ascii="Amiri" w:hAnsi="Amiri" w:eastAsia="Amiri" w:cs="Amiri"/>
          <w:color w:val="111111"/>
          <w:sz w:val="28"/>
          <w:sz w:val="28"/>
          <w:szCs w:val="28"/>
          <w:rtl w:val="true"/>
          <w:lang w:bidi="ar-SA"/>
        </w:rPr>
        <w:t xml:space="preserve">إلى ثور، ولا ينفر صيدها ولا يختل خلاها، ولا يعضد شجرها إلا رجلا يعلفه بعيره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3" w:name="__RefHeading___Toc2570958_1067777946"/>
      <w:bookmarkStart w:id="1694" w:name="_Toc654"/>
      <w:bookmarkEnd w:id="1693"/>
      <w:r>
        <w:rPr>
          <w:rtl w:val="true"/>
        </w:rPr>
        <w:t>لا جزاء في صيد المدينة</w:t>
      </w:r>
      <w:bookmarkEnd w:id="16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 في المدينة، لا يجب عليه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الجزاء، والجزاء أن يسلب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لمن يسلبه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للمساكين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جزاء عليه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فعلى من شغلها بشئ الدليل</w:t>
      </w:r>
      <w:r>
        <w:rPr>
          <w:rFonts w:eastAsia="Amiri" w:cs="Amiri" w:ascii="Amiri" w:hAnsi="Amiri"/>
          <w:color w:val="111111"/>
          <w:sz w:val="28"/>
          <w:szCs w:val="28"/>
          <w:rtl w:val="true"/>
          <w:lang w:bidi="ar-SA"/>
        </w:rPr>
        <w:t xml:space="preserve">. </w:t>
      </w:r>
      <w:bookmarkStart w:id="1695" w:name="pg10211_93814"/>
    </w:p>
    <w:p>
      <w:pPr>
        <w:pStyle w:val="Heading3"/>
        <w:numPr>
          <w:ilvl w:val="2"/>
          <w:numId w:val="1"/>
        </w:numPr>
        <w:rPr/>
      </w:pPr>
      <w:bookmarkStart w:id="1696" w:name="__RefHeading___Toc2570960_1067777946"/>
      <w:bookmarkStart w:id="1697" w:name="_Toc655"/>
      <w:bookmarkEnd w:id="1695"/>
      <w:bookmarkEnd w:id="1696"/>
      <w:r>
        <w:rPr>
          <w:rtl w:val="true"/>
        </w:rPr>
        <w:t>صيد وجّ غير محرم ولامكروه</w:t>
      </w:r>
      <w:bookmarkEnd w:id="16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وج </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محرم، ولا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مكروه، </w:t>
      </w:r>
      <w:r>
        <w:rPr>
          <w:rStyle w:val="FootnoteAnchor"/>
          <w:rtl w:val="true"/>
        </w:rPr>
        <w:footnoteReference w:id="2214"/>
      </w: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المذهب أنه أراد بذلك كراهية تحريم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وقال ابن قدامة في المغني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أصحاب الشافعي هو محرم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الإباحة، فمن منع منه فعليه الدلالة،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وهذا إباحة، فمع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2570962_1067777946"/>
      <w:bookmarkStart w:id="1699" w:name="_Toc656"/>
      <w:bookmarkEnd w:id="1698"/>
      <w:r>
        <w:rPr>
          <w:rtl w:val="true"/>
        </w:rPr>
        <w:t>إذا بلغ قيمة مثل الصيد أكثر من ستين مسكيناً</w:t>
      </w:r>
      <w:bookmarkEnd w:id="16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قيمة مثل الصيد أكثر من ستين مسكينا، لكل مسكين نصف صاع، لم يلزمه أكثر من ذلك، وكذلك لا يلزمه أكثر من ستين يوما من الصوم، هذا في النعامة، وفي البقرة ثلاثين مسكينا أو ثلاثين يوما، وفي الظبي عشرة مساكين أو ثلاثة أيام، ولم يعتبر أحد من الفقهاء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2570964_1067777946"/>
      <w:bookmarkStart w:id="1701" w:name="_Toc657"/>
      <w:bookmarkEnd w:id="1700"/>
      <w:r>
        <w:rPr>
          <w:rtl w:val="true"/>
        </w:rPr>
        <w:t>إذا عجز عن صيام شهرين</w:t>
      </w:r>
      <w:bookmarkEnd w:id="17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صيام شهرين، وعن الإطعام، صام ثمانية عشر يوما، وفي القطاة تسعة أيام، وفي الحمام ثلاثة أيام، ولم يقل بذلك أحد من الفقهاء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وبراءة الذمة، وما ذكرناه </w:t>
      </w:r>
      <w:bookmarkStart w:id="1702" w:name="pg10211_93815"/>
    </w:p>
    <w:p>
      <w:pPr>
        <w:pStyle w:val="BookText"/>
        <w:rPr/>
      </w:pPr>
      <w:bookmarkEnd w:id="1702"/>
      <w:r>
        <w:rPr>
          <w:rFonts w:ascii="Amiri" w:hAnsi="Amiri" w:eastAsia="Amiri" w:cs="Amiri"/>
          <w:color w:val="111111"/>
          <w:sz w:val="28"/>
          <w:sz w:val="28"/>
          <w:szCs w:val="28"/>
          <w:rtl w:val="true"/>
          <w:lang w:bidi="ar-SA"/>
        </w:rPr>
        <w:t>مجمع عليه، والزائد على ذلك ليس عليه دليل في حال العجز</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2570966_1067777946"/>
      <w:bookmarkStart w:id="1704" w:name="_Toc658"/>
      <w:bookmarkEnd w:id="1703"/>
      <w:r>
        <w:rPr>
          <w:rtl w:val="true"/>
        </w:rPr>
        <w:t>ما يجب فيه المثل أو القيمة إذا قتله المحرم في الحرم تضاعف عليه</w:t>
      </w:r>
      <w:bookmarkEnd w:id="17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المثل أو القيمة إذا قتله المحرم في الحرم تضاعف ذلك عليه، وإن قتله المحل في الحرم لزمته القيمة لا غير، ولم يفصل أحد من الفقهاء ذلك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2570968_1067777946"/>
      <w:bookmarkStart w:id="1706" w:name="_Toc659"/>
      <w:bookmarkEnd w:id="1705"/>
      <w:r>
        <w:rPr>
          <w:rtl w:val="true"/>
        </w:rPr>
        <w:t>إذا كان الصيد قاصداً الی الحرم يحرم اصطياده</w:t>
      </w:r>
      <w:bookmarkEnd w:id="17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الصيد قاصدا إلى الحرم، يحرم اصطياده، ولم يعتبر ذلك،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707" w:name="__RefHeading___Toc2570970_1067777946"/>
      <w:bookmarkStart w:id="1708" w:name="_Toc660"/>
      <w:bookmarkEnd w:id="1707"/>
      <w:r>
        <w:rPr>
          <w:rtl w:val="true"/>
        </w:rPr>
        <w:t>حكم المحرم إذا أصاب صيداً فيما بين البريد والحرم</w:t>
      </w:r>
      <w:bookmarkEnd w:id="17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المحرم إذا أصاب صيدا فيما بين البريد والحرم لزمه الفداء، </w:t>
      </w:r>
      <w:r>
        <w:rPr>
          <w:rStyle w:val="FootnoteAnchor"/>
          <w:rtl w:val="true"/>
        </w:rPr>
        <w:footnoteReference w:id="2219"/>
      </w:r>
      <w:r>
        <w:rPr>
          <w:rFonts w:ascii="Amiri" w:hAnsi="Amiri" w:eastAsia="Amiri" w:cs="Amiri"/>
          <w:color w:val="111111"/>
          <w:sz w:val="28"/>
          <w:sz w:val="28"/>
          <w:szCs w:val="28"/>
          <w:rtl w:val="true"/>
          <w:lang w:bidi="ar-SA"/>
        </w:rPr>
        <w:t>ولم يقل بذلك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2"/>
        <w:numPr>
          <w:ilvl w:val="1"/>
          <w:numId w:val="1"/>
        </w:numPr>
        <w:rPr/>
      </w:pPr>
      <w:bookmarkStart w:id="1709" w:name="__RefHeading___Toc2570972_1067777946"/>
      <w:bookmarkStart w:id="1710" w:name="_Toc661"/>
      <w:bookmarkEnd w:id="1709"/>
      <w:r>
        <w:rPr>
          <w:rtl w:val="true"/>
        </w:rPr>
        <w:t>الصدّ والحصر</w:t>
      </w:r>
      <w:bookmarkEnd w:id="1710"/>
    </w:p>
    <w:p>
      <w:pPr>
        <w:pStyle w:val="Heading3"/>
        <w:numPr>
          <w:ilvl w:val="2"/>
          <w:numId w:val="1"/>
        </w:numPr>
        <w:rPr/>
      </w:pPr>
      <w:bookmarkStart w:id="1711" w:name="__RefHeading___Toc2570974_1067777946"/>
      <w:bookmarkStart w:id="1712" w:name="_Toc662"/>
      <w:bookmarkEnd w:id="1711"/>
      <w:r>
        <w:rPr>
          <w:rtl w:val="true"/>
        </w:rPr>
        <w:t>لا يجوز للمحصور ان يتحلل إلا بهدي</w:t>
      </w:r>
      <w:bookmarkEnd w:id="17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للمحصور أن يتحلل إلا بهدي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هدي عليه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w:t>
      </w:r>
      <w:bookmarkStart w:id="1713" w:name="pg10211_93816"/>
    </w:p>
    <w:p>
      <w:pPr>
        <w:pStyle w:val="BookText"/>
        <w:rPr/>
      </w:pPr>
      <w:bookmarkEnd w:id="1713"/>
      <w:r>
        <w:rPr>
          <w:rFonts w:ascii="Amiri" w:hAnsi="Amiri" w:eastAsia="Amiri" w:cs="Amiri"/>
          <w:color w:val="111111"/>
          <w:sz w:val="28"/>
          <w:sz w:val="28"/>
          <w:szCs w:val="28"/>
          <w:rtl w:val="true"/>
          <w:lang w:bidi="ar-SA"/>
        </w:rPr>
        <w:t xml:space="preserve">من الهدي </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احصرنا مع رسول اللّه صلى اللّه عليه وآله بالحديبية، فنحرنا البدنة عن سبعة والبقرة عن سبعة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2570976_1067777946"/>
      <w:bookmarkStart w:id="1715" w:name="_Toc663"/>
      <w:bookmarkEnd w:id="1714"/>
      <w:r>
        <w:rPr>
          <w:rtl w:val="true"/>
        </w:rPr>
        <w:t>إذا أحصره العدو جاز أن يذبح هديه مكانه</w:t>
      </w:r>
      <w:bookmarkEnd w:id="17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أحصره العدو، جاز أن يذبح هديه مكانه، والأفضل أن ينفذ به إلى منى أو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ينحر إلا في الحرم، سواء أحصر في الحل أو في الحرم، فإن أحصر في الحرم نحر مكانه، وإن أحصر في الحل انفذ بهديه، ويقدر له مدة يغلب على ظنه أنه يصل فيها وينحر، فإذا مضت تلك المدة تحلل، ثم ينظر، فإن كان وافق تحلله بعد نحر هديه فقد صح تحلله، ووقع موقعه ظاهرا وباطنا، وإن كان تحلل قبل أن ينحر هديه لم يصح تحلله في الباطن إلى أن ينحر هديه، فإن كان تطيب أو لبس لزمه بذلك دم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ذلك فعل النبي صلى اللّه عليه وآله بالحديبية حيث صده المشركون، فلما قاضا سهيل بن عمرو </w:t>
      </w:r>
      <w:r>
        <w:rPr>
          <w:rStyle w:val="FootnoteAnchor"/>
          <w:rtl w:val="true"/>
        </w:rPr>
        <w:footnoteReference w:id="2226"/>
      </w:r>
      <w:r>
        <w:rPr>
          <w:rFonts w:ascii="IRNazanin" w:hAnsi="IRNazanin" w:eastAsia="IRNazanin"/>
          <w:color w:val="111111"/>
          <w:sz w:val="28"/>
          <w:sz w:val="28"/>
          <w:szCs w:val="28"/>
          <w:rtl w:val="true"/>
          <w:lang w:bidi="fa-IR"/>
        </w:rPr>
        <w:t xml:space="preserve">نحر وتحلل </w:t>
      </w:r>
      <w:bookmarkStart w:id="1716" w:name="pg10211_93817"/>
    </w:p>
    <w:p>
      <w:pPr>
        <w:pStyle w:val="BookText"/>
        <w:rPr/>
      </w:pPr>
      <w:bookmarkEnd w:id="1716"/>
      <w:r>
        <w:rPr>
          <w:rFonts w:ascii="Amiri" w:hAnsi="Amiri" w:eastAsia="Amiri" w:cs="Amiri"/>
          <w:color w:val="111111"/>
          <w:sz w:val="28"/>
          <w:sz w:val="28"/>
          <w:szCs w:val="28"/>
          <w:rtl w:val="true"/>
          <w:lang w:bidi="ar-SA"/>
        </w:rPr>
        <w:t xml:space="preserve">مكانه، </w:t>
      </w:r>
      <w:r>
        <w:rPr>
          <w:rStyle w:val="FootnoteAnchor"/>
          <w:rtl w:val="true"/>
        </w:rPr>
        <w:footnoteReference w:id="2227"/>
      </w:r>
      <w:r>
        <w:rPr>
          <w:rFonts w:ascii="Amiri" w:hAnsi="Amiri" w:eastAsia="Amiri" w:cs="Amiri"/>
          <w:color w:val="111111"/>
          <w:sz w:val="28"/>
          <w:sz w:val="28"/>
          <w:szCs w:val="28"/>
          <w:rtl w:val="true"/>
          <w:lang w:bidi="ar-SA"/>
        </w:rPr>
        <w:t>والحديبية من الحل، وهذا نص</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2570978_1067777946"/>
      <w:bookmarkStart w:id="1718" w:name="_Toc664"/>
      <w:bookmarkEnd w:id="1717"/>
      <w:r>
        <w:rPr>
          <w:rtl w:val="true"/>
        </w:rPr>
        <w:t>إذا أحصه العدو جاز له التحلّل</w:t>
      </w:r>
      <w:bookmarkEnd w:id="17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أحصره العدو، جاز له التحلل، سواء كان مفردا أو قارنا أو متمتعا أو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228"/>
      </w:r>
      <w:r>
        <w:rPr>
          <w:rFonts w:ascii="Amiri" w:hAnsi="Amiri" w:eastAsia="Amiri" w:cs="Amiri"/>
          <w:color w:val="111111"/>
          <w:sz w:val="28"/>
          <w:sz w:val="28"/>
          <w:szCs w:val="28"/>
          <w:rtl w:val="true"/>
          <w:lang w:bidi="ar-SA"/>
        </w:rPr>
        <w:t>إلا مالكا،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معتمرا لم يكن له التحلل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وفعل النبي صلى اللّه عليه وآله بالحديبية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9" w:name="__RefHeading___Toc2570980_1067777946"/>
      <w:bookmarkStart w:id="1720" w:name="_Toc665"/>
      <w:bookmarkEnd w:id="1719"/>
      <w:r>
        <w:rPr>
          <w:rtl w:val="true"/>
        </w:rPr>
        <w:t>من كان متمكناً من البيت ومصدوداً عن الوقوف جاز له التحلّل</w:t>
      </w:r>
      <w:bookmarkEnd w:id="17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متمكنا من البيت، ومصدودا عن الوقوف بعرفة، جاز له التحلل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2570982_1067777946"/>
      <w:bookmarkStart w:id="1722" w:name="_Toc666"/>
      <w:bookmarkEnd w:id="1721"/>
      <w:r>
        <w:rPr>
          <w:rtl w:val="true"/>
        </w:rPr>
        <w:t>من أحصر عن حجة الاسلام عليه القضاء من قابل</w:t>
      </w:r>
      <w:bookmarkEnd w:id="172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الحج أو العمرة، إن كانت حجة الإسلام أو عمرته، لزمه القضاء في القابل، وإن كان تطوعا لا يلزمه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عليه بالتحلل، فإن كانت حجة تطوع أو عمرة تطوع لم يلزمه قضاؤها بحال، وإن كانت حجة الإسلام أو عمرة الإسلام وكانت قد استقرت في ذمته قبل هذه السنة، فإذا خرج منها بالتحلل فكأنه لم يفعلها، فتكون باقية في ذمته على ما كانت عليه، وإن كانت وجبت عليه في هذه السنة، سقط وجوبها ولم تستقر في ذمته، لأنا بينا أنه لم يوجد جميع شرائط الحج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قولهم التحلل بالحصر لا يوجب القضاء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تحلل المحصر لزمه القضاء، وإن كان أحرم بعمرة تطوع قضاها، وإن أحرم بحجة تطوع وأحصر تحلل منه، وعليه أن يأتي بحج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بينهما فأحصر، فتحلل، لزمته حجة وعمرتان، عمرة لأجل العمرة، وعمرة وحجة لأجل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ويجئ على مذهبه إذا أحرم بحجتين فإنه ينعقد بهما، وإنما يترفض عن أحدهما إذا أخذ في السير، فإن أحصر قبل أن يسير، وتحلل منهما، ويلزمه حجتان وعمرتان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على كل حال يحتاج إلى دلالة، وما ذكرناه مقطوع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فالنبي صلى اللّه عليه وآله خرج عام الحديبية في ألف وأربعمائة </w:t>
      </w:r>
      <w:bookmarkStart w:id="1723" w:name="pg10211_93819"/>
    </w:p>
    <w:p>
      <w:pPr>
        <w:pStyle w:val="BookText"/>
        <w:rPr/>
      </w:pPr>
      <w:bookmarkEnd w:id="1723"/>
      <w:r>
        <w:rPr>
          <w:rFonts w:ascii="Amiri" w:hAnsi="Amiri" w:eastAsia="Amiri" w:cs="Amiri"/>
          <w:color w:val="111111"/>
          <w:sz w:val="28"/>
          <w:sz w:val="28"/>
          <w:szCs w:val="28"/>
          <w:rtl w:val="true"/>
          <w:lang w:bidi="ar-SA"/>
        </w:rPr>
        <w:t>من أصحابه محرمين بعمرة، فحصره العدو، فتحللوا، فلما كانت في السنة الثانية عاد في نفر معدودين، فلو كان القضاء قد وجب على جماعتهم لأخبرهم بذلك ولفعلوه، ولو فعلوا لنقل نقلا عاما أو خاصا</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2570984_1067777946"/>
      <w:bookmarkStart w:id="1725" w:name="_Toc667"/>
      <w:bookmarkEnd w:id="1724"/>
      <w:r>
        <w:rPr>
          <w:rtl w:val="true"/>
        </w:rPr>
        <w:t>الحصر الخاص والعام سواء في الحكم</w:t>
      </w:r>
      <w:bookmarkEnd w:id="17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الخاص، مثل الحصر العام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القضاء في القابل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ولأن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2570986_1067777946"/>
      <w:bookmarkStart w:id="1727" w:name="_Toc668"/>
      <w:bookmarkEnd w:id="1726"/>
      <w:r>
        <w:rPr>
          <w:rtl w:val="true"/>
        </w:rPr>
        <w:t>لا يجوز للمحصر أن يتحلل بغير هدي</w:t>
      </w:r>
      <w:bookmarkEnd w:id="17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المحصر بالعدو إذا لم يجد الهدي أو لم يقدر على شرائه لا يجوز له أن يتحلل، ويبقى الهدي في ذمته، ولا ينتقل إلى الإطعام ولا إلى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أنه لا ينتقل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عندهم، أنه ينتقل إلى البدل، فإذا قال لا ينتقل، يكون في ذمته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 جواز التحلل قولان منصوصان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يبقى محرما إلى أن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أنه يتحلل، ثم يهدي إذا وجد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 xml:space="preserve">. </w:t>
      </w:r>
      <w:bookmarkStart w:id="1728" w:name="pg10211_93820"/>
    </w:p>
    <w:p>
      <w:pPr>
        <w:pStyle w:val="BookText"/>
        <w:rPr/>
      </w:pPr>
      <w:bookmarkEnd w:id="1728"/>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الانتقال، قال في مختصر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صوم التعديل، </w:t>
      </w:r>
      <w:r>
        <w:rPr>
          <w:rStyle w:val="FootnoteAnchor"/>
          <w:rtl w:val="true"/>
        </w:rPr>
        <w:footnoteReference w:id="2238"/>
      </w:r>
      <w:r>
        <w:rPr>
          <w:rFonts w:ascii="Amiri" w:hAnsi="Amiri" w:eastAsia="Amiri" w:cs="Amiri"/>
          <w:color w:val="111111"/>
          <w:sz w:val="28"/>
          <w:sz w:val="28"/>
          <w:szCs w:val="28"/>
          <w:rtl w:val="true"/>
          <w:lang w:bidi="ar-SA"/>
        </w:rPr>
        <w:t>وقال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الإطعام، </w:t>
      </w:r>
      <w:r>
        <w:rPr>
          <w:rStyle w:val="FootnoteAnchor"/>
          <w:rtl w:val="true"/>
        </w:rPr>
        <w:footnoteReference w:id="2239"/>
      </w:r>
      <w:r>
        <w:rPr>
          <w:rFonts w:ascii="Amiri" w:hAnsi="Amiri" w:eastAsia="Amiri" w:cs="Amiri"/>
          <w:color w:val="111111"/>
          <w:sz w:val="28"/>
          <w:sz w:val="28"/>
          <w:szCs w:val="28"/>
          <w:rtl w:val="true"/>
          <w:lang w:bidi="ar-SA"/>
        </w:rPr>
        <w:t>وفيه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مخير بين الإطعام والصيام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وتقديره، وأردتم التحلل، فما استيسر من الهدي،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فمنع من التحلل إلا بعد أن يبلغ الهدي محله، وهو يوم النحر، ولم يذكر البدل، ولو كان له بدل لذكره، كما أن نسك الأذى لما كان له بدل ذكره</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2570988_1067777946"/>
      <w:bookmarkStart w:id="1730" w:name="_Toc669"/>
      <w:bookmarkEnd w:id="1729"/>
      <w:r>
        <w:rPr>
          <w:rtl w:val="true"/>
        </w:rPr>
        <w:t>المحصر بالمرض جاز له التحلل</w:t>
      </w:r>
      <w:bookmarkEnd w:id="17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المحصر بالمرض يجوز له التحلل، غير أنه لا يحل له النساء حتى يطوف في القابل، أو 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2243"/>
      </w:r>
      <w:r>
        <w:rPr>
          <w:rFonts w:ascii="Amiri" w:hAnsi="Amiri" w:eastAsia="Amiri" w:cs="Amiri"/>
          <w:color w:val="111111"/>
          <w:sz w:val="28"/>
          <w:sz w:val="28"/>
          <w:szCs w:val="28"/>
          <w:rtl w:val="true"/>
          <w:lang w:bidi="ar-SA"/>
        </w:rPr>
        <w:t>إلا أنه لم يعتبر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مسعود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 أنه لا يجوز له التحلل، بل يبقى على إحرامه أبدا إلى أن يأتي به، فإن فاته الحج 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والشافعي وأحمد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ذلك عن جماعة من الصحابة كابن عباس، وابن عمر وابن </w:t>
      </w:r>
      <w:bookmarkStart w:id="1731" w:name="pg10211_93821"/>
    </w:p>
    <w:p>
      <w:pPr>
        <w:pStyle w:val="BookText"/>
        <w:rPr/>
      </w:pPr>
      <w:bookmarkEnd w:id="1731"/>
      <w:r>
        <w:rPr>
          <w:rFonts w:ascii="Amiri" w:hAnsi="Amiri" w:eastAsia="Amiri" w:cs="Amiri"/>
          <w:color w:val="111111"/>
          <w:sz w:val="28"/>
          <w:sz w:val="28"/>
          <w:szCs w:val="28"/>
          <w:rtl w:val="true"/>
          <w:lang w:bidi="ar-SA"/>
        </w:rPr>
        <w:t xml:space="preserve">الزبير، ومروان، وعائشة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وقد ذكرناها في الكتاب الكبير و 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وذلك عام في منع العدو، والمنع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احصره المرض، وحصره العدو، وقال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احصره المرض لا غير، وحصره العدو، وأحصره معا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عكرمة، عن حجاج بن عمرو الأنصاري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كسر أو عرج فقد حل، وعليه حجة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2570990_1067777946"/>
      <w:bookmarkStart w:id="1733" w:name="_Toc670"/>
      <w:bookmarkEnd w:id="1732"/>
      <w:r>
        <w:rPr>
          <w:rtl w:val="true"/>
        </w:rPr>
        <w:t>جواز الاشتراط حال الاحرام</w:t>
      </w:r>
      <w:bookmarkEnd w:id="173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يشترط في حال إحرامه أنه إن عرض له عارض يحبسه أن يحل حيث حبسه من مرض، أو عدو، أو انقطاع نفقة، أو فوات وقت، وكان ذلك صحيحا يجوز له أن يتحلل إذا عرض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عمر، وابن عمر، </w:t>
      </w:r>
      <w:r>
        <w:rPr>
          <w:rStyle w:val="FootnoteAnchor"/>
          <w:rtl w:val="true"/>
        </w:rPr>
        <w:footnoteReference w:id="2251"/>
      </w:r>
      <w:r>
        <w:rPr>
          <w:rFonts w:ascii="IRNazanin" w:hAnsi="IRNazanin" w:eastAsia="IRNazanin"/>
          <w:color w:val="111111"/>
          <w:sz w:val="28"/>
          <w:sz w:val="28"/>
          <w:szCs w:val="28"/>
          <w:rtl w:val="true"/>
          <w:lang w:bidi="fa-IR"/>
        </w:rPr>
        <w:t xml:space="preserve">وابن مسعود، وبه قال </w:t>
      </w:r>
    </w:p>
    <w:p>
      <w:pPr>
        <w:pStyle w:val="BookText"/>
        <w:rPr/>
      </w:pPr>
      <w:r>
        <w:rPr>
          <w:rFonts w:ascii="Amiri" w:hAnsi="Amiri" w:eastAsia="Amiri" w:cs="Amiri"/>
          <w:color w:val="111111"/>
          <w:sz w:val="28"/>
          <w:sz w:val="28"/>
          <w:szCs w:val="28"/>
          <w:rtl w:val="true"/>
          <w:lang w:bidi="ar-SA"/>
        </w:rPr>
        <w:t xml:space="preserve">الشافعي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تأثير للشرط، وليس بصحيح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على قول واحد في القديم، وفي الجديد على قولين، وبه قال أحمد وإسحاق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 ومالك،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لا يفيد شيئا ولا يتعلق به التحلل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له التحلل من غير شرط، فإن شرط سقط عنه الهدي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لأنه شرط لا يمنع منه الكتاب ولا السنة، فيجب أن يكون جائزا، لأن المنع منه يحتاج إلى دليل، وحديث ضباعة بنت الزبير </w:t>
      </w:r>
      <w:r>
        <w:rPr>
          <w:rStyle w:val="FootnoteAnchor"/>
          <w:rtl w:val="true"/>
        </w:rPr>
        <w:footnoteReference w:id="2256"/>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عائشة أن النبي صلى اللّه عليه وآله دخل على ضباعة بنت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إني أريد الحج، وأنا شاكية، </w:t>
      </w:r>
      <w:bookmarkStart w:id="1734" w:name="pg10211_93823"/>
    </w:p>
    <w:p>
      <w:pPr>
        <w:pStyle w:val="BookText"/>
        <w:rPr/>
      </w:pPr>
      <w:bookmarkEnd w:id="1734"/>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احرمي واشترطي أن تحلني حيث حبستني </w:t>
      </w:r>
      <w:r>
        <w:rPr>
          <w:rFonts w:eastAsia="Amiri" w:cs="Amiri" w:ascii="Amiri" w:hAnsi="Amiri"/>
          <w:color w:val="111111"/>
          <w:sz w:val="28"/>
          <w:szCs w:val="28"/>
          <w:rtl w:val="true"/>
          <w:lang w:bidi="ar-SA"/>
        </w:rPr>
        <w:t xml:space="preserve">" </w:t>
      </w:r>
      <w:r>
        <w:rPr>
          <w:rStyle w:val="FootnoteAnchor"/>
          <w:rtl w:val="true"/>
        </w:rPr>
        <w:footnoteReference w:id="2257"/>
      </w:r>
      <w:r>
        <w:rPr>
          <w:rFonts w:ascii="IRNazanin" w:hAnsi="IRNazanin" w:eastAsia="IRNazanin"/>
          <w:color w:val="111111"/>
          <w:sz w:val="28"/>
          <w:sz w:val="28"/>
          <w:szCs w:val="28"/>
          <w:rtl w:val="true"/>
          <w:lang w:bidi="fa-IR"/>
        </w:rPr>
        <w:t>وهذا نص</w:t>
      </w:r>
    </w:p>
    <w:p>
      <w:pPr>
        <w:pStyle w:val="BookText"/>
        <w:rPr/>
      </w:pPr>
      <w:r>
        <w:rPr>
          <w:rFonts w:ascii="IRNazanin" w:hAnsi="IRNazanin" w:eastAsia="IRNazanin"/>
          <w:color w:val="111111"/>
          <w:sz w:val="28"/>
          <w:sz w:val="28"/>
          <w:szCs w:val="28"/>
          <w:rtl w:val="true"/>
          <w:lang w:bidi="fa-IR"/>
        </w:rPr>
        <w:t>إذا شرط علی ربّه في حال الاحرام ثم حصل الشرط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على ربه في حال الإحرام، ثم حصل الشرط وأراد التحلل، فلا بد من نية التحلل، ولا بد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قولان في النية والهدي معا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في وجوب الهدي على المحصر،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2570992_1067777946"/>
      <w:bookmarkStart w:id="1736" w:name="_Toc671"/>
      <w:bookmarkEnd w:id="1735"/>
      <w:r>
        <w:rPr>
          <w:rtl w:val="true"/>
        </w:rPr>
        <w:t>ليس للرجل أن يمنع زوجته من حجة الاسلام</w:t>
      </w:r>
      <w:bookmarkEnd w:id="17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أن يمنع زوجته الحرة من حجة الإسلام إذا وجبت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والشافعي في اختلاف الحديث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منعها من ذلك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يجئ على مذهبه، وهو قول غريب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على الفور، فإذا ثبت ذلك فليس لأحد منعها من ذلك، لأن جواز ذلك يحتاج إلى دليل، ولأن الشافعي إنما أجاز ذلك لقوله إن الحج على التراخي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روي عن النبي صلى اللّه عليه وآله، رواه أبو هريرة،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تمنعوا إماء اللّه عن مساجد اللّه فإذا خرجن </w:t>
      </w:r>
      <w:bookmarkStart w:id="1737" w:name="pg10211_93824"/>
    </w:p>
    <w:p>
      <w:pPr>
        <w:pStyle w:val="BookText"/>
        <w:rPr/>
      </w:pPr>
      <w:bookmarkEnd w:id="1737"/>
      <w:r>
        <w:rPr>
          <w:rFonts w:ascii="Amiri" w:hAnsi="Amiri" w:eastAsia="Amiri" w:cs="Amiri"/>
          <w:color w:val="111111"/>
          <w:sz w:val="28"/>
          <w:sz w:val="28"/>
          <w:szCs w:val="28"/>
          <w:rtl w:val="true"/>
          <w:lang w:bidi="ar-SA"/>
        </w:rPr>
        <w:t xml:space="preserve">فليخرجن تفلات </w:t>
      </w:r>
      <w:r>
        <w:rPr>
          <w:rStyle w:val="FootnoteAnchor"/>
          <w:rtl w:val="true"/>
        </w:rPr>
        <w:footnoteReference w:id="2262"/>
      </w:r>
      <w:r>
        <w:rPr>
          <w:rStyle w:val="FootnoteAnchor"/>
          <w:rtl w:val="true"/>
        </w:rPr>
        <w:footnoteReference w:id="2263"/>
      </w:r>
      <w:r>
        <w:rPr>
          <w:rFonts w:ascii="Amiri" w:hAnsi="Amiri" w:eastAsia="Amiri" w:cs="Amiri"/>
          <w:color w:val="111111"/>
          <w:sz w:val="28"/>
          <w:sz w:val="28"/>
          <w:szCs w:val="28"/>
          <w:rtl w:val="true"/>
          <w:lang w:bidi="ar-SA"/>
        </w:rPr>
        <w:t>وهذا عام في سائر المساجد، والمسجد الأعظم منها</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2570994_1067777946"/>
      <w:bookmarkStart w:id="1739" w:name="_Toc672"/>
      <w:bookmarkEnd w:id="1738"/>
      <w:r>
        <w:rPr>
          <w:rtl w:val="true"/>
        </w:rPr>
        <w:t>ليس للابوين منع الولد من حجّة الاسلام</w:t>
      </w:r>
      <w:bookmarkEnd w:id="17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تحرم تطوعا إلا بإذن زوجها، فإن أحرمت بغير إذنه كان له منعها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في جواز إحرامها قولان </w:t>
      </w:r>
      <w:r>
        <w:rPr>
          <w:rStyle w:val="FootnoteAnchor"/>
          <w:rtl w:val="true"/>
        </w:rPr>
        <w:footnoteReference w:id="2264"/>
      </w:r>
      <w:r>
        <w:rPr>
          <w:rFonts w:ascii="Amiri" w:hAnsi="Amiri" w:eastAsia="Amiri" w:cs="Amiri"/>
          <w:color w:val="111111"/>
          <w:sz w:val="28"/>
          <w:sz w:val="28"/>
          <w:szCs w:val="28"/>
          <w:rtl w:val="true"/>
          <w:lang w:bidi="ar-SA"/>
        </w:rPr>
        <w:t xml:space="preserve">، وفي المنع منه قولان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ذلك يحتاج إلى دليل، وإذا لم يصح إحرامها فالمنع من ذلك لا يحتاج إلى دليل، لأنه فرع على ثبوته</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2570996_1067777946"/>
      <w:bookmarkStart w:id="1741" w:name="_Toc673"/>
      <w:bookmarkEnd w:id="1740"/>
      <w:r>
        <w:rPr>
          <w:rtl w:val="true"/>
        </w:rPr>
        <w:t>شرائط وجوب الحج على الرجل والمرأة سواء</w:t>
      </w:r>
      <w:bookmarkEnd w:id="17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للأبوين، ولا لواحد منهما منع الولد في حجة الإسلام، أمر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 الأفضل أن لا يحرم إلا برضاهما في التطوع، فإن بادر وأحرم لم يكن لهما ولا لواحد منهما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منعه من ابتداء الإحرام قولا واحدا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بادر وأحرم كان لهما ولكل واحد منهما المنع على قولين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ابتداء الإحرام، والمنع بعد الانعقاد يحتاج إلى دليل، ولا دلالة تمنع منه، والأصل براءة الذمة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وجوب الحج على المرأة هي شرائط وجوبه على </w:t>
      </w:r>
    </w:p>
    <w:p>
      <w:pPr>
        <w:pStyle w:val="BookText"/>
        <w:rPr/>
      </w:pPr>
      <w:r>
        <w:rPr>
          <w:rFonts w:ascii="Amiri" w:hAnsi="Amiri" w:eastAsia="Amiri" w:cs="Amiri"/>
          <w:color w:val="111111"/>
          <w:sz w:val="28"/>
          <w:sz w:val="28"/>
          <w:szCs w:val="28"/>
          <w:rtl w:val="true"/>
          <w:lang w:bidi="ar-SA"/>
        </w:rPr>
        <w:t>الرجال سواء،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 والزاد، والراحلة، والرجوع إلى كفاية، وتخلية الطريق، وإمكان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بعينها شروط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شرط الوجوب، ولا من شرط الأداء في حجة الإسلام المحرم بل أمن الطريق، ومصاحبة قوم ثقات تكفي، فأما حجة التطوع فلا تجوز لها إلا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بمثل ما قلناه، وزاد إن من شرط الأداء محرما أو نساء ثقات، وأقل ذلك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والأوزاعي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بمثل ما قلناه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الطريق مسلوكا متصلا كطريق السوق فهذا أمر لا يفتقر معه إلى محرم ولا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بعض أصحاب الشافعي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التطوع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أن تسافر إلا مع ذي رحم محرم، هذا هو المنصوص عليه </w:t>
      </w:r>
      <w:r>
        <w:rPr>
          <w:rStyle w:val="FootnoteAnchor"/>
          <w:rtl w:val="true"/>
        </w:rPr>
        <w:footnoteReference w:id="2270"/>
      </w:r>
      <w:r>
        <w:rPr>
          <w:rFonts w:ascii="Amiri" w:hAnsi="Amiri" w:eastAsia="Amiri" w:cs="Amiri"/>
          <w:color w:val="111111"/>
          <w:sz w:val="28"/>
          <w:sz w:val="28"/>
          <w:szCs w:val="28"/>
          <w:rtl w:val="true"/>
          <w:lang w:bidi="ar-SA"/>
        </w:rPr>
        <w:t xml:space="preserve">ومن أصحابه من قال ذلك بغير محرم كالفرض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حنيفة إلى أن المحرم شرط في الوجوب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bookmarkStart w:id="1742" w:name="pg10211_93826"/>
    </w:p>
    <w:p>
      <w:pPr>
        <w:pStyle w:val="BookText"/>
        <w:rPr/>
      </w:pPr>
      <w:bookmarkEnd w:id="1742"/>
      <w:r>
        <w:rPr>
          <w:rFonts w:ascii="Amiri" w:hAnsi="Amiri" w:eastAsia="Amiri" w:cs="Amiri"/>
          <w:color w:val="111111"/>
          <w:sz w:val="28"/>
          <w:sz w:val="28"/>
          <w:szCs w:val="28"/>
          <w:rtl w:val="true"/>
          <w:lang w:bidi="ar-SA"/>
        </w:rPr>
        <w:t>وأبى أصحابه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بشرط في الوجوب، لكنه شرط في الأداء والفرض والنفل عنده سواء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ولم يذكر محرما، وباقي الشروط مجمع عليها، أكثرها أوردناها في الكتاب المقدم ذكره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تخرج في حجة الإسلام وإن كانت معتدة، أي عدة كانت، ومنع الفقهاء كلهم من ذلك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وعموم الآية، فإنه لم يذكر فيها أن لا تكون معتدة، فمن منع منها في هذه الحالة فعليه الدلالة</w:t>
      </w:r>
      <w:r>
        <w:rPr>
          <w:rFonts w:eastAsia="Amiri" w:cs="Amiri" w:ascii="Amiri" w:hAnsi="Amiri"/>
          <w:color w:val="111111"/>
          <w:sz w:val="28"/>
          <w:szCs w:val="28"/>
          <w:rtl w:val="true"/>
          <w:lang w:bidi="ar-SA"/>
        </w:rPr>
        <w:t>.</w:t>
      </w:r>
    </w:p>
    <w:p>
      <w:pPr>
        <w:pStyle w:val="Heading2"/>
        <w:numPr>
          <w:ilvl w:val="1"/>
          <w:numId w:val="1"/>
        </w:numPr>
        <w:rPr/>
      </w:pPr>
      <w:bookmarkStart w:id="1743" w:name="__RefHeading___Toc2570998_1067777946"/>
      <w:bookmarkStart w:id="1744" w:name="_Toc674"/>
      <w:bookmarkEnd w:id="1743"/>
      <w:r>
        <w:rPr>
          <w:rtl w:val="true"/>
        </w:rPr>
        <w:t>مسائل متفرقة في الحج</w:t>
      </w:r>
      <w:bookmarkEnd w:id="1744"/>
    </w:p>
    <w:p>
      <w:pPr>
        <w:pStyle w:val="Heading3"/>
        <w:numPr>
          <w:ilvl w:val="2"/>
          <w:numId w:val="1"/>
        </w:numPr>
        <w:rPr/>
      </w:pPr>
      <w:bookmarkStart w:id="1745" w:name="__RefHeading___Toc2571000_1067777946"/>
      <w:bookmarkStart w:id="1746" w:name="_Toc675"/>
      <w:bookmarkEnd w:id="1745"/>
      <w:r>
        <w:rPr>
          <w:rtl w:val="true"/>
        </w:rPr>
        <w:t>إذا ارتد بعد أن حج حجة الاسلام</w:t>
      </w:r>
      <w:bookmarkEnd w:id="17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حجة الإسلام، ثم ارتد، ثم عاد إلى الإسلام، اعتد بتلك الحجة، ولم يجب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ما فعله من العبادات يعتد بها، وعليه أن يقضي جميع ما تركه قبل عوده إلى الإسلام، وسواء تركه حال إسلامه أو حال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حدث وجوب حجة الإسلام عليه، كأنه ما كان فعلها، وكلما كان فعله قبل ذلك فقد حبط عمله وبطل، و ما تركه فلا يقضيه، سواء تركه في حال إسلامه أو حال ردته، ويكون ككافر </w:t>
      </w:r>
      <w:bookmarkStart w:id="1747" w:name="pg10211_93827"/>
    </w:p>
    <w:p>
      <w:pPr>
        <w:pStyle w:val="BookText"/>
        <w:rPr/>
      </w:pPr>
      <w:bookmarkEnd w:id="1747"/>
      <w:r>
        <w:rPr>
          <w:rFonts w:ascii="Amiri" w:hAnsi="Amiri" w:eastAsia="Amiri" w:cs="Amiri"/>
          <w:color w:val="111111"/>
          <w:sz w:val="28"/>
          <w:sz w:val="28"/>
          <w:szCs w:val="28"/>
          <w:rtl w:val="true"/>
          <w:lang w:bidi="ar-SA"/>
        </w:rPr>
        <w:t xml:space="preserve">أصلي أسلم يستأنف أحكام المسلمين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أن حجة الإسلام دفعة واحدة في العمر، وهذا قد فعلها، فمن حكم بإبطالها وإيجابها ثانيا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القضاء فيما فات من العبادات، فطريقة الاحتياط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الأقرع بن حابس </w:t>
      </w:r>
      <w:r>
        <w:rPr>
          <w:rStyle w:val="FootnoteAnchor"/>
          <w:rtl w:val="true"/>
        </w:rPr>
        <w:footnoteReference w:id="2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الحج مرة واحدة أو في كل عام؟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مرة، وما زاد فهو تطوع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فعل مرة، فلم يجب عليه غيرها</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2571002_1067777946"/>
      <w:bookmarkStart w:id="1749" w:name="_Toc676"/>
      <w:bookmarkEnd w:id="1748"/>
      <w:r>
        <w:rPr>
          <w:rtl w:val="true"/>
        </w:rPr>
        <w:t>حكم المسلم إذا ارتد بعد احرامه</w:t>
      </w:r>
      <w:bookmarkEnd w:id="17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المسلم، ثم ارتد، لا يبطل إحرامه، فإن عاد إلى الإسلام جاز أن 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كالصلاة والصيام </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إبطال ذلك يحتاج إلى دليل، وقد وقع في الأصل صحيحا بلا خلاف، ولا دلالة على ذلك</w:t>
      </w:r>
      <w:r>
        <w:rPr>
          <w:rFonts w:eastAsia="Amiri" w:cs="Amiri" w:ascii="Amiri" w:hAnsi="Amiri"/>
          <w:color w:val="111111"/>
          <w:sz w:val="28"/>
          <w:szCs w:val="28"/>
          <w:rtl w:val="true"/>
          <w:lang w:bidi="ar-SA"/>
        </w:rPr>
        <w:t>.</w:t>
      </w:r>
    </w:p>
    <w:p>
      <w:pPr>
        <w:pStyle w:val="Heading3"/>
        <w:numPr>
          <w:ilvl w:val="2"/>
          <w:numId w:val="1"/>
        </w:numPr>
        <w:rPr/>
      </w:pPr>
      <w:bookmarkStart w:id="1750" w:name="__RefHeading___Toc2571004_1067777946"/>
      <w:bookmarkStart w:id="1751" w:name="_Toc677"/>
      <w:bookmarkEnd w:id="1750"/>
      <w:r>
        <w:rPr>
          <w:rtl w:val="true"/>
        </w:rPr>
        <w:t>الأيام المعدودات هي</w:t>
      </w:r>
      <w:r>
        <w:rPr>
          <w:rtl w:val="true"/>
        </w:rPr>
        <w:t xml:space="preserve">: </w:t>
      </w:r>
      <w:r>
        <w:rPr>
          <w:rtl w:val="true"/>
        </w:rPr>
        <w:t>أيام التشريق</w:t>
      </w:r>
      <w:bookmarkEnd w:id="175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أيام التشريق بلا خلاف، والأيام </w:t>
      </w:r>
    </w:p>
    <w:p>
      <w:pPr>
        <w:pStyle w:val="BookText"/>
        <w:rPr/>
      </w:pPr>
      <w:r>
        <w:rPr>
          <w:rFonts w:ascii="Amiri" w:hAnsi="Amiri" w:eastAsia="Amiri" w:cs="Amiri"/>
          <w:color w:val="111111"/>
          <w:sz w:val="28"/>
          <w:sz w:val="28"/>
          <w:szCs w:val="28"/>
          <w:rtl w:val="true"/>
          <w:lang w:bidi="ar-SA"/>
        </w:rPr>
        <w:t xml:space="preserve">المعلومات عشرة أيام من أول ذي الحجة، آخرها غروب الشمس من يوم النحر، وهو قول علي عليه السلام، وابن عباس، وابن عمر، وبه قال الشافعي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يوم النحر، فجعل أول التشريق وثانيها من المعدودات والمعلومات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ثلاثة أيام، أولها يوم وآخرها أول التشريق، فجعل أول التشريق من المعدودات والمعلومات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ذبح إلا في المعلومات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جائز في غير المعلومات، وهو باقي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أولها يوم عرفة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المعدودات هي المعلومات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 هذه المسألة منصوصة لهم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اختلاف اسمها يدل على اختلاف أوقاتها، لأنهما لو كانا شيئا واحدا، أو اتفقا في بعض لما استحقا اسمين مختلفين، وهذا أصل الحقيقة</w:t>
      </w:r>
      <w:r>
        <w:rPr>
          <w:rFonts w:eastAsia="Amiri" w:cs="Amiri" w:ascii="Amiri" w:hAnsi="Amiri"/>
          <w:color w:val="111111"/>
          <w:sz w:val="28"/>
          <w:szCs w:val="28"/>
          <w:rtl w:val="true"/>
          <w:lang w:bidi="ar-SA"/>
        </w:rPr>
        <w:t xml:space="preserve">. </w:t>
      </w:r>
      <w:bookmarkStart w:id="1752" w:name="pg10211_93829"/>
    </w:p>
    <w:p>
      <w:pPr>
        <w:pStyle w:val="Heading3"/>
        <w:numPr>
          <w:ilvl w:val="2"/>
          <w:numId w:val="1"/>
        </w:numPr>
        <w:rPr/>
      </w:pPr>
      <w:bookmarkStart w:id="1753" w:name="__RefHeading___Toc2571006_1067777946"/>
      <w:bookmarkStart w:id="1754" w:name="_Toc678"/>
      <w:bookmarkEnd w:id="1752"/>
      <w:bookmarkEnd w:id="1753"/>
      <w:r>
        <w:rPr>
          <w:rtl w:val="true"/>
        </w:rPr>
        <w:t>في جواز الذبح يوم الثالث من أيام التشريق</w:t>
      </w:r>
      <w:bookmarkEnd w:id="17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عندنا الذبح في اليوم الثالث من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لأنه ليس من المعلومات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نهى عن صيام أيام التشريق،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أكل وشرب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أيام أكل وشرب وذكر وذبح </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بذلك أن الثالث من أيام الذكر والذبح معا، وعند أبي حنيفة أن الثالث ليس من أيام الذكر ولا الذبح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2571008_1067777946"/>
      <w:bookmarkStart w:id="1756" w:name="_Toc679"/>
      <w:bookmarkEnd w:id="1755"/>
      <w:r>
        <w:rPr>
          <w:rtl w:val="true"/>
        </w:rPr>
        <w:t>حكم من نذر هديا</w:t>
      </w:r>
      <w:bookmarkEnd w:id="17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أو أن أهدي، أو أهدي هديا فعليه أن يهدي إما من الإبل أو البقر أو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وهو أصح قولي الشافعي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القديم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والنذر يلزمه ما يقع اسم الهدي عليه قل أو كثر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 xml:space="preserve">. </w:t>
      </w:r>
      <w:bookmarkStart w:id="1757" w:name="pg10211_93830"/>
    </w:p>
    <w:p>
      <w:pPr>
        <w:pStyle w:val="BookText"/>
        <w:rPr/>
      </w:pPr>
      <w:bookmarkEnd w:id="175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مجمع على إجزائه وما ذكروه ليس عليه دليل ولأنا روينا أن الهدي لا يقع إلا على البدن والنعم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لا خلاف أنه يتناول النعم دون غيرها</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2571010_1067777946"/>
      <w:bookmarkStart w:id="1759" w:name="_Toc680"/>
      <w:bookmarkEnd w:id="1758"/>
      <w:r>
        <w:rPr>
          <w:rtl w:val="true"/>
        </w:rPr>
        <w:t>في الدماء المتعلقة بالاحرام</w:t>
      </w:r>
      <w:bookmarkEnd w:id="17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المتعلقة بالإحرام كدم التمتع، والقران، وجزاء الصيد، وما وجب بارتكاب محظورات الإحرام كاللباس، والطيب وغير ذلك إن أحصر جاز له أن ينحر مكانه في حل أو حرم، إذا لم يتمكن من إنفاذه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يحصر فعندنا ما يجب بإحرام الحج على اختلاف أنواعه، لا يجوز ذبحه إلا بمنى، وما يجب بإحرام العمرة المفردة لا يجوز ذبحه إلا بمكة قبالة الكعبة بالجزورة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نحر وفرق اللحم في الحرم أجزأه بلا خلاف بينهم، وإن نحر وفرق اللحم في الحل لم يجزه عنده خلافا لأبي حنيفة </w:t>
      </w:r>
      <w:r>
        <w:rPr>
          <w:rStyle w:val="FootnoteAnchor"/>
          <w:rtl w:val="true"/>
        </w:rPr>
        <w:footnoteReference w:id="2299"/>
      </w:r>
      <w:r>
        <w:rPr>
          <w:rFonts w:ascii="Amiri" w:hAnsi="Amiri" w:eastAsia="Amiri" w:cs="Amiri"/>
          <w:color w:val="111111"/>
          <w:sz w:val="28"/>
          <w:sz w:val="28"/>
          <w:szCs w:val="28"/>
          <w:rtl w:val="true"/>
          <w:lang w:bidi="ar-SA"/>
        </w:rPr>
        <w:t xml:space="preserve">، وإن نحر في الحل وفرق اللحم في الحرم، فإن كان تغير لم يجز، وإن فرقه طريا في الحرم فعلى وجهين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 فإن ما ذكرناه لا خلاف في إجزائه، وما ذكروه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760" w:name="__RefHeading___Toc2571012_1067777946"/>
      <w:bookmarkStart w:id="1761" w:name="_Toc681"/>
      <w:bookmarkEnd w:id="1760"/>
      <w:r>
        <w:rPr>
          <w:rtl w:val="true"/>
        </w:rPr>
        <w:t>ما يجب عليه من الدماء بالنذر</w:t>
      </w:r>
      <w:bookmarkEnd w:id="176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 من الدماء بالنذر، فإن قيده ببلد أو بقعة لزمه </w:t>
      </w:r>
      <w:bookmarkStart w:id="1762" w:name="pg10211_93831"/>
    </w:p>
    <w:p>
      <w:pPr>
        <w:pStyle w:val="BookText"/>
        <w:rPr/>
      </w:pPr>
      <w:bookmarkEnd w:id="1762"/>
      <w:r>
        <w:rPr>
          <w:rFonts w:ascii="Amiri" w:hAnsi="Amiri" w:eastAsia="Amiri" w:cs="Amiri"/>
          <w:color w:val="111111"/>
          <w:sz w:val="28"/>
          <w:sz w:val="28"/>
          <w:szCs w:val="28"/>
          <w:rtl w:val="true"/>
          <w:lang w:bidi="ar-SA"/>
        </w:rPr>
        <w:t>في موضعه الذي عينه بلا خلاف، وإن أطلقه فلا يجوز عندنا إلا بمكة قبالة الكعبة بالجزورة، ولا يجزي إلا من النعم على ما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كدماء الحج إن كان محصرا فحيث يحل، وإن لم يكن محصرا ففيه المسائل الثلاثة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302"/>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2571014_1067777946"/>
      <w:bookmarkStart w:id="1764" w:name="_Toc682"/>
      <w:bookmarkEnd w:id="1763"/>
      <w:r>
        <w:rPr>
          <w:rtl w:val="true"/>
        </w:rPr>
        <w:t>من السنة التقليد أو إشعار الهدي</w:t>
      </w:r>
      <w:bookmarkEnd w:id="17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 الهدي من الإبل أو البقر، فمن السنة أن يقلدها نعلا، ويشعرها في صفحة سنامها الأيمن، وهو أن يشق المكان بحديدة حتى يسيل الدم ويشاهد ويرى، وروي ذلك عن ابن عباس، وابن عمر، ولا مخالف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يوسف، ومحمد، والشافعي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مالكا وأبا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من الجانب الأيسر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يقلدها ولا يشعرها، فإن الإشعار مثله وبدعة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روي عن ابن عباس أن رسول اللّه عليه وآله صلى الظهر بذي الحليفة، ثم دعا ببدنته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بعضها ببدنة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فأشعرها من صفحة سنانها الأيمن، ثم سلت الدم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بعضها ذلك الدم عنها، وفي بعضها بيده، وفي بعضها بإصبعه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أتى براحلته، فقعد عليها واستقرت به على </w:t>
      </w:r>
      <w:bookmarkStart w:id="1765" w:name="pg10211_93832"/>
    </w:p>
    <w:p>
      <w:pPr>
        <w:pStyle w:val="BookText"/>
        <w:rPr/>
      </w:pPr>
      <w:bookmarkEnd w:id="1765"/>
      <w:r>
        <w:rPr>
          <w:rFonts w:ascii="Amiri" w:hAnsi="Amiri" w:eastAsia="Amiri" w:cs="Amiri"/>
          <w:color w:val="111111"/>
          <w:sz w:val="28"/>
          <w:sz w:val="28"/>
          <w:szCs w:val="28"/>
          <w:rtl w:val="true"/>
          <w:lang w:bidi="ar-SA"/>
        </w:rPr>
        <w:t xml:space="preserve">البيداء، أهل الحج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عروة، عن مسور بن مخرمة ومروان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عام الحديبية، فلما كان بذي الحليفة قلد الهدي وأشعره </w:t>
      </w:r>
      <w:r>
        <w:rPr>
          <w:rStyle w:val="FootnoteAnchor"/>
          <w:rtl w:val="true"/>
        </w:rPr>
        <w:footnoteReference w:id="2307"/>
      </w:r>
      <w:r>
        <w:rPr>
          <w:rFonts w:ascii="Amiri" w:hAnsi="Amiri" w:eastAsia="Amiri" w:cs="Amiri"/>
          <w:color w:val="111111"/>
          <w:sz w:val="28"/>
          <w:sz w:val="28"/>
          <w:szCs w:val="28"/>
          <w:rtl w:val="true"/>
          <w:lang w:bidi="ar-SA"/>
        </w:rPr>
        <w:t>وهذا في الصحيح</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2571016_1067777946"/>
      <w:bookmarkStart w:id="1767" w:name="_Toc683"/>
      <w:bookmarkEnd w:id="1766"/>
      <w:r>
        <w:rPr>
          <w:rtl w:val="true"/>
        </w:rPr>
        <w:t>استحباب تقليد الغنم</w:t>
      </w:r>
      <w:bookmarkEnd w:id="17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يستحب تقليدها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تقلد الغنم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هدايا رسول اللّه صلى اللّه عليه وآله غنما مقلدة </w:t>
      </w:r>
      <w:r>
        <w:rPr>
          <w:rStyle w:val="FootnoteAnchor"/>
          <w:rtl w:val="true"/>
        </w:rPr>
        <w:footnoteReference w:id="2310"/>
      </w:r>
      <w:r>
        <w:rPr>
          <w:rFonts w:ascii="Amiri" w:hAnsi="Amiri" w:eastAsia="Amiri" w:cs="Amiri"/>
          <w:color w:val="111111"/>
          <w:sz w:val="28"/>
          <w:sz w:val="28"/>
          <w:szCs w:val="28"/>
          <w:rtl w:val="true"/>
          <w:lang w:bidi="ar-SA"/>
        </w:rPr>
        <w:t>وهذا في السنن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مالك، عن إبراهيم، عن الأسود، عن عائشة أن الرسول اللّه صلى اللّه عليه وآله أهدى غنما مقلدة </w:t>
      </w:r>
      <w:r>
        <w:rPr>
          <w:rStyle w:val="FootnoteAnchor"/>
          <w:rtl w:val="true"/>
        </w:rPr>
        <w:footnoteReference w:id="2311"/>
      </w:r>
      <w:r>
        <w:rPr>
          <w:rFonts w:ascii="Amiri" w:hAnsi="Amiri" w:eastAsia="Amiri" w:cs="Amiri"/>
          <w:color w:val="111111"/>
          <w:sz w:val="28"/>
          <w:sz w:val="28"/>
          <w:szCs w:val="28"/>
          <w:rtl w:val="true"/>
          <w:lang w:bidi="ar-SA"/>
        </w:rPr>
        <w:t>وهذا في الصحيح</w:t>
      </w:r>
      <w:r>
        <w:rPr>
          <w:rFonts w:eastAsia="Amiri" w:cs="Amiri" w:ascii="Amiri" w:hAnsi="Amiri"/>
          <w:color w:val="111111"/>
          <w:sz w:val="28"/>
          <w:szCs w:val="28"/>
          <w:rtl w:val="true"/>
          <w:lang w:bidi="ar-SA"/>
        </w:rPr>
        <w:t xml:space="preserve">. </w:t>
      </w:r>
      <w:bookmarkStart w:id="1768" w:name="pg10211_93833"/>
    </w:p>
    <w:p>
      <w:pPr>
        <w:pStyle w:val="Heading3"/>
        <w:numPr>
          <w:ilvl w:val="2"/>
          <w:numId w:val="1"/>
        </w:numPr>
        <w:rPr/>
      </w:pPr>
      <w:bookmarkStart w:id="1769" w:name="__RefHeading___Toc2571018_1067777946"/>
      <w:bookmarkStart w:id="1770" w:name="_Toc684"/>
      <w:bookmarkEnd w:id="1768"/>
      <w:bookmarkEnd w:id="1769"/>
      <w:r>
        <w:rPr>
          <w:rtl w:val="true"/>
        </w:rPr>
        <w:t>متی يصير الانسان محرماً</w:t>
      </w:r>
      <w:bookmarkEnd w:id="17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يصير محرما بأحد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والتقليد، والإشعار، ولا بد في ذلك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محرما بمجرد النية، وهو قول الجماعة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عمر، وابن عباس أنه يصير محرما بنفس التقليد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وحكينا عن أبي حنيفة أنه لا يصير محرما بمجرد النية، وإنما ينعقد إحرامه بالتلبية أو سوق هدي </w:t>
      </w:r>
      <w:r>
        <w:rPr>
          <w:rStyle w:val="FootnoteAnchor"/>
          <w:rtl w:val="true"/>
        </w:rPr>
        <w:footnoteReference w:id="2314"/>
      </w:r>
      <w:r>
        <w:rPr>
          <w:rFonts w:ascii="Amiri" w:hAnsi="Amiri" w:eastAsia="Amiri" w:cs="Amiri"/>
          <w:color w:val="111111"/>
          <w:sz w:val="28"/>
          <w:sz w:val="28"/>
          <w:szCs w:val="28"/>
          <w:rtl w:val="true"/>
          <w:lang w:bidi="ar-SA"/>
        </w:rPr>
        <w:t>، مثل ما قلناه، وخالف في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ما ذكرناه لا خلاف فيه أنه ينعقد به الإحرام،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2571020_1067777946"/>
      <w:bookmarkStart w:id="1772" w:name="_Toc685"/>
      <w:bookmarkEnd w:id="1771"/>
      <w:r>
        <w:rPr>
          <w:rtl w:val="true"/>
        </w:rPr>
        <w:t>من ينفذ هدياً يواعد أصحابه يوماً يقلّدونه فيه</w:t>
      </w:r>
      <w:bookmarkEnd w:id="17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من ينفذ هديا من أفق من الآفاق، يواعد أصحابه يوما يقلدونه فيه أو يشعرونه، ويجتنب هو ما يجتنبه المحرم، فإذا كان يوم وافقهم على نحره أو ذبحه يحل مما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ابن عباس </w:t>
      </w:r>
      <w:r>
        <w:rPr>
          <w:rStyle w:val="FootnoteAnchor"/>
          <w:rtl w:val="true"/>
        </w:rPr>
        <w:footnoteReference w:id="2315"/>
      </w:r>
      <w:r>
        <w:rPr>
          <w:rFonts w:ascii="Amiri" w:hAnsi="Amiri" w:eastAsia="Amiri" w:cs="Amiri"/>
          <w:color w:val="111111"/>
          <w:sz w:val="28"/>
          <w:sz w:val="28"/>
          <w:szCs w:val="28"/>
          <w:rtl w:val="true"/>
          <w:lang w:bidi="ar-SA"/>
        </w:rPr>
        <w:t xml:space="preserve">، وخالف جميع الفقهاء في ذلك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جواز ذلك،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2571022_1067777946"/>
      <w:bookmarkStart w:id="1774" w:name="_Toc686"/>
      <w:bookmarkEnd w:id="1773"/>
      <w:r>
        <w:rPr>
          <w:rtl w:val="true"/>
        </w:rPr>
        <w:t>في جواز اشتراك سبعة في بدنة</w:t>
      </w:r>
      <w:bookmarkEnd w:id="177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اشتراك سبعة في بدنة واحدة، أو بقرة واحدة أو بقرتين إذا كانوا متقربين، وكانوا أهل خوان واحد، سواء كانوا متمتعين </w:t>
      </w:r>
    </w:p>
    <w:p>
      <w:pPr>
        <w:pStyle w:val="BookText"/>
        <w:rPr/>
      </w:pPr>
      <w:r>
        <w:rPr>
          <w:rFonts w:ascii="Amiri" w:hAnsi="Amiri" w:eastAsia="Amiri" w:cs="Amiri"/>
          <w:color w:val="111111"/>
          <w:sz w:val="28"/>
          <w:sz w:val="28"/>
          <w:szCs w:val="28"/>
          <w:rtl w:val="true"/>
          <w:lang w:bidi="ar-SA"/>
        </w:rPr>
        <w:t>أو قارنين أو مفردين، أو بعضهم مفردا وبعضهم قارنا أو متمتعا، أو بعضهم مفترضين وبعضهم متطوعين، ولا يجوز أن يكون بعضهم يريد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إلا أنه لم يعتبر أهل خوان واحد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مثل ذلك إلا أنه أجاز أن يكون بعضهم يريد اللحم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الاشتراك إلا في موضع واحد، وهو إذا كانوا متطوعين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ذلك أصحابنا أيضا </w:t>
      </w:r>
      <w:r>
        <w:rPr>
          <w:rStyle w:val="FootnoteAnchor"/>
          <w:rtl w:val="true"/>
        </w:rPr>
        <w:footnoteReference w:id="2320"/>
      </w:r>
      <w:r>
        <w:rPr>
          <w:rFonts w:ascii="IRNazanin" w:hAnsi="IRNazanin" w:eastAsia="IRNazanin"/>
          <w:color w:val="111111"/>
          <w:sz w:val="28"/>
          <w:sz w:val="28"/>
          <w:szCs w:val="28"/>
          <w:rtl w:val="true"/>
          <w:lang w:bidi="fa-IR"/>
        </w:rPr>
        <w:t>،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روى عطاء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نتمتع على عهد رسول اللّه صلى اللّه عليه وآله ونشترك السبعة في البقرة أو البدنة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أصحابنا أكثر من أن تحصى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أصحابنا، وطريقة الاحتياط تقتضيه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 xml:space="preserve">. </w:t>
      </w:r>
      <w:bookmarkStart w:id="1775" w:name="pg10211_93835"/>
    </w:p>
    <w:p>
      <w:pPr>
        <w:pStyle w:val="Heading3"/>
        <w:numPr>
          <w:ilvl w:val="2"/>
          <w:numId w:val="1"/>
        </w:numPr>
        <w:rPr/>
      </w:pPr>
      <w:bookmarkStart w:id="1776" w:name="__RefHeading___Toc2571024_1067777946"/>
      <w:bookmarkStart w:id="1777" w:name="_Toc687"/>
      <w:bookmarkEnd w:id="1775"/>
      <w:bookmarkEnd w:id="1776"/>
      <w:r>
        <w:rPr>
          <w:rtl w:val="true"/>
        </w:rPr>
        <w:t>حرمة نحر البقر وذبح الإبل</w:t>
      </w:r>
      <w:bookmarkEnd w:id="17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الإبل، أو نحر البقر، أو الغنم لم يجزه، وكان حراما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سنة وأجزأه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ذبح الإبل لم يحل أكلها، مثل نا قلناه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2571026_1067777946"/>
      <w:bookmarkStart w:id="1779" w:name="_Toc688"/>
      <w:bookmarkEnd w:id="1778"/>
      <w:r>
        <w:rPr>
          <w:rtl w:val="true"/>
        </w:rPr>
        <w:t>السنة في البدن أن تنحر وهي قائمة</w:t>
      </w:r>
      <w:bookmarkEnd w:id="17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البدن أن تنحر وهو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ينحرها باركة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اسم اللّه عليها صواف فإذا وجبت جنوبها فكلوا منها </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معقولة إحدى يديها،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جنوبها </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أي سقطت على جنوبها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bookmarkStart w:id="1780" w:name="pg10211_93836"/>
    </w:p>
    <w:p>
      <w:pPr>
        <w:pStyle w:val="BookText"/>
        <w:rPr/>
      </w:pPr>
      <w:bookmarkEnd w:id="1780"/>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على الأرض </w:t>
      </w:r>
      <w:r>
        <w:rPr>
          <w:rStyle w:val="FootnoteAnchor"/>
          <w:rtl w:val="true"/>
        </w:rPr>
        <w:footnoteReference w:id="2331"/>
      </w:r>
      <w:r>
        <w:rPr>
          <w:rFonts w:ascii="Amiri" w:hAnsi="Amiri" w:eastAsia="Amiri" w:cs="Amiri"/>
          <w:color w:val="111111"/>
          <w:sz w:val="28"/>
          <w:sz w:val="28"/>
          <w:szCs w:val="28"/>
          <w:rtl w:val="true"/>
          <w:lang w:bidi="ar-SA"/>
        </w:rPr>
        <w:t>وإجماع الفرقة دليل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أن النبي صلى اللّه عليه وآله وأصحابه كانوا ينحرون البدنة معقولة اليسرى، وهي قائمة على ما بقي من قوائمها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1" w:name="__RefHeading___Toc2571028_1067777946"/>
      <w:bookmarkStart w:id="1782" w:name="_Toc689"/>
      <w:bookmarkEnd w:id="1781"/>
      <w:r>
        <w:rPr>
          <w:rtl w:val="true"/>
        </w:rPr>
        <w:t>محل النحر للحاجّ منی وللمعتمر مكة</w:t>
      </w:r>
      <w:bookmarkEnd w:id="17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النحر للحاج منى، وللمعتمر مكة، فإن خالف لا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ما قلناه، وإن خالف أجزأه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مجز بلا خلاف، وما ذكروه ليس على إجزائه دليل، وذمته مرتهنة فلا تبرأ إلا بدليل</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2571030_1067777946"/>
      <w:bookmarkStart w:id="1784" w:name="_Toc690"/>
      <w:bookmarkEnd w:id="1783"/>
      <w:r>
        <w:rPr>
          <w:rtl w:val="true"/>
        </w:rPr>
        <w:t>الهدي الواجب هو ما يلزم المحرم بارتكاب محظور</w:t>
      </w:r>
      <w:bookmarkEnd w:id="17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الواجب وهو ما يلزم المحرم بارتكاب محظور من اللباس، والطيب، والوطء، وحلق الشعر، وقتل الصيد غير ذلك، أو النذر لا يحل له أن يأكل منه، ويجوز أن يأكل من 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الأكل من جميع ذلك، ولا من دم التمتع، لأن </w:t>
      </w:r>
      <w:bookmarkStart w:id="1785" w:name="pg10211_93837"/>
    </w:p>
    <w:p>
      <w:pPr>
        <w:pStyle w:val="BookText"/>
        <w:rPr/>
      </w:pPr>
      <w:bookmarkEnd w:id="1785"/>
      <w:r>
        <w:rPr>
          <w:rFonts w:ascii="Amiri" w:hAnsi="Amiri" w:eastAsia="Amiri" w:cs="Amiri"/>
          <w:color w:val="111111"/>
          <w:sz w:val="28"/>
          <w:sz w:val="28"/>
          <w:szCs w:val="28"/>
          <w:rtl w:val="true"/>
          <w:lang w:bidi="ar-SA"/>
        </w:rPr>
        <w:t xml:space="preserve">عنده أنه دم جبران وليس بنسك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الكل إلا من النذر، وجزاء الصيد، والحق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 النذر تفصيل، وظاهر مذهبه أنه مثل سائر الواجبات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6" w:name="__RefHeading___Toc2571032_1067777946"/>
      <w:bookmarkStart w:id="1787" w:name="_Toc691"/>
      <w:bookmarkEnd w:id="1786"/>
      <w:r>
        <w:rPr>
          <w:rtl w:val="true"/>
        </w:rPr>
        <w:t>الهدي المتطوع به يستحب أن يأكل ثلثه</w:t>
      </w:r>
      <w:bookmarkEnd w:id="17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المتطوع به يستحب أن يأكل ثلثه، ويتصدق بثلثه، ويهدي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القديم، ومختصر الحج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قول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 نصفه، ويتصدق بالنصف </w:t>
      </w:r>
      <w:r>
        <w:rPr>
          <w:rStyle w:val="FootnoteAnchor"/>
          <w:rtl w:val="true"/>
        </w:rPr>
        <w:footnoteReference w:id="2340"/>
      </w:r>
      <w:r>
        <w:rPr>
          <w:rFonts w:ascii="Amiri" w:hAnsi="Amiri" w:eastAsia="Amiri" w:cs="Amiri"/>
          <w:color w:val="111111"/>
          <w:sz w:val="28"/>
          <w:sz w:val="28"/>
          <w:szCs w:val="28"/>
          <w:rtl w:val="true"/>
          <w:lang w:bidi="ar-SA"/>
        </w:rPr>
        <w:t xml:space="preserve">هذا في المستحب فأما الإجزاء فيكفي ما يقع عليه اسم الأكل قل أو كثر، ولا ينبغي أكل جميعه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يأكل الكل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عامة أصحاب الشافعي مثل ما قلناه، وهو قدر ما يقع عليه الاسم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bookmarkStart w:id="1788" w:name="pg10211_93838"/>
    </w:p>
    <w:p>
      <w:pPr>
        <w:pStyle w:val="BookText"/>
        <w:rPr/>
      </w:pPr>
      <w:bookmarkEnd w:id="178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فسمى ثلاثة أجناس، فالمستحب التسوية بينهم في ذلك، وهو إجماع الفرقة</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2571034_1067777946"/>
      <w:bookmarkStart w:id="1790" w:name="_Toc692"/>
      <w:bookmarkEnd w:id="1789"/>
      <w:r>
        <w:rPr>
          <w:rtl w:val="true"/>
        </w:rPr>
        <w:t>من أكل الكلّ لم يضمن شيئاً</w:t>
      </w:r>
      <w:bookmarkEnd w:id="17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الكل لم يضمن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أبي العباس </w:t>
      </w:r>
      <w:r>
        <w:rPr>
          <w:rStyle w:val="FootnoteAnchor"/>
          <w:rtl w:val="true"/>
        </w:rPr>
        <w:footnoteReference w:id="2345"/>
      </w:r>
      <w:r>
        <w:rPr>
          <w:rFonts w:ascii="Amiri" w:hAnsi="Amiri" w:eastAsia="Amiri" w:cs="Amiri"/>
          <w:color w:val="111111"/>
          <w:sz w:val="28"/>
          <w:sz w:val="28"/>
          <w:szCs w:val="28"/>
          <w:rtl w:val="true"/>
          <w:lang w:bidi="ar-SA"/>
        </w:rPr>
        <w:t>وقال الباقون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وهو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لو تصدق به أجزأه،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المستحب، وهو إما النصف أو الثلث على قولين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أبي العباس، وهذا التفريع على قول الشافعي في النذر المطلق، وغلط أصحابنا فنقلوا من مسألة إلى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متطوع به في الأصل، فلو لم يفعله لما ضمن، فمن أوجب الضمان بعد ذلك فعليه الدلالة، 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2571036_1067777946"/>
      <w:bookmarkStart w:id="1792" w:name="_Toc693"/>
      <w:bookmarkEnd w:id="1791"/>
      <w:r>
        <w:rPr>
          <w:rtl w:val="true"/>
        </w:rPr>
        <w:t>ما يجب بالنذر المطلق لا يجوز له الأكل منه</w:t>
      </w:r>
      <w:bookmarkEnd w:id="17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ما يجب بالنذر المطلق لا يجوز له الأكل منه، سواء كان على سبيل المجازات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قوم من أصحاب الشافعي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 وعليه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وجب بالنذر المطلق المذهب أن يأكل منه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الكل إلا ما وجب بالنذر، ولم يفصل ما وجب عن إتلاف صيد، وحلق شعر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bookmarkStart w:id="1793" w:name="pg10211_93839"/>
    </w:p>
    <w:p>
      <w:pPr>
        <w:pStyle w:val="BookText"/>
        <w:rPr/>
      </w:pPr>
      <w:bookmarkEnd w:id="1793"/>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من الكل إلا من دم التمتع والقران </w:t>
      </w:r>
      <w:r>
        <w:rPr>
          <w:rStyle w:val="FootnoteAnchor"/>
          <w:rtl w:val="true"/>
        </w:rPr>
        <w:footnoteReference w:id="2350"/>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الخلاف أن دم التمتع عندنا وعند أبي حنيفة نسك، وعند الشافعي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وهذا عام، فإذا ثبت جواز الأكل، ثبت أنه نسك، لأن أحدا لا يفرق</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2571038_1067777946"/>
      <w:bookmarkStart w:id="1795" w:name="_Toc694"/>
      <w:bookmarkEnd w:id="1794"/>
      <w:r>
        <w:rPr>
          <w:rtl w:val="true"/>
        </w:rPr>
        <w:t>إذا ضلّ الهدي الواجب في الذمة فعليه اخراج بدله</w:t>
      </w:r>
      <w:bookmarkEnd w:id="17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الهدي الواجب في الذمة، فعليه إخراج بدله، وإن عاد الضال يستحب له إخراجه أيضا، ولا يجوز له بيعه إن شاء أولا، وإن شاء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مثل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الضال أخرجه أيضا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ذلك يحتاج إلى دليل، والواجب عليه أحدهما بالاتفاق</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2571040_1067777946"/>
      <w:bookmarkStart w:id="1797" w:name="_Toc695"/>
      <w:bookmarkEnd w:id="1796"/>
      <w:r>
        <w:rPr>
          <w:rtl w:val="true"/>
        </w:rPr>
        <w:t>لا يجوز أن يتولى ذبح الهدي أحد من الكفار</w:t>
      </w:r>
      <w:bookmarkEnd w:id="179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يتولى ذبح الهدي والأضحية أحد من الكفار، ولا اليهود، ولا المجوس، ولا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الشافعي في المجوس، وكره في اليهودي والنصراني وأجازه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bookmarkStart w:id="1798" w:name="pg10211_93840"/>
    </w:p>
    <w:p>
      <w:pPr>
        <w:pStyle w:val="BookText"/>
        <w:rPr/>
      </w:pPr>
      <w:bookmarkEnd w:id="179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ذبيحة أهل الكتاب غير مباحة، ونحن ندل على ذلك في الذبائح، </w:t>
      </w:r>
      <w:r>
        <w:rPr>
          <w:rStyle w:val="FootnoteAnchor"/>
          <w:rtl w:val="true"/>
        </w:rPr>
        <w:footnoteReference w:id="2354"/>
      </w:r>
      <w:r>
        <w:rPr>
          <w:rFonts w:ascii="Amiri" w:hAnsi="Amiri" w:eastAsia="Amiri" w:cs="Amiri"/>
          <w:color w:val="111111"/>
          <w:sz w:val="28"/>
          <w:sz w:val="28"/>
          <w:szCs w:val="28"/>
          <w:rtl w:val="true"/>
          <w:lang w:bidi="ar-SA"/>
        </w:rPr>
        <w:t>فإذا ثبت ذلك فأحد لا يفرق</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2571042_1067777946"/>
      <w:bookmarkStart w:id="1800" w:name="_Toc696"/>
      <w:bookmarkEnd w:id="1799"/>
      <w:r>
        <w:rPr>
          <w:rtl w:val="true"/>
        </w:rPr>
        <w:t>من نذر هدياً بعينه زال ملكه عنه</w:t>
      </w:r>
      <w:bookmarkEnd w:id="18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هديا بعينه زال ملكه عنه، وانقطع تصرفه فيه، ولا يجوز له بيعه وإخراج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إخراج بدله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ولأن البدل يحتاج إلى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سالم بن عبد اللّه </w:t>
      </w:r>
      <w:r>
        <w:rPr>
          <w:rStyle w:val="FootnoteAnchor"/>
          <w:rtl w:val="true"/>
        </w:rPr>
        <w:footnoteReference w:id="235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عمر بن الخطاب نجيبا فأعطي بها ثلاثمائة دينار، فأتى رسول اللّه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أهديت نجيبا، فأعطيت بها ثلاثمائة دينار، فأبيعها واشتري بثمنها بدنا،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انحرها </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2571044_1067777946"/>
      <w:bookmarkStart w:id="1802" w:name="_Toc697"/>
      <w:bookmarkEnd w:id="1801"/>
      <w:r>
        <w:rPr>
          <w:rtl w:val="true"/>
        </w:rPr>
        <w:t>حكم المجنون بعد الاحرام إذا ارتكب ما يفسد حجه</w:t>
      </w:r>
      <w:bookmarkEnd w:id="18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بعد إحرامه، فقتل صيدا، أو حلق شعرا، أو وطأ ما يفسد الحج، لزمه الجزاء بقتل الصيد، وليس عليه فيما عداه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جميع ذلك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يلزمه فيما عدا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وشغلها يحتاج إلى دليل</w:t>
      </w:r>
      <w:r>
        <w:rPr>
          <w:rFonts w:eastAsia="Amiri" w:cs="Amiri" w:ascii="Amiri" w:hAnsi="Amiri"/>
          <w:color w:val="111111"/>
          <w:sz w:val="28"/>
          <w:szCs w:val="28"/>
          <w:rtl w:val="true"/>
          <w:lang w:bidi="ar-SA"/>
        </w:rPr>
        <w:t xml:space="preserve">. </w:t>
      </w:r>
      <w:bookmarkStart w:id="1803" w:name="pg10211_93841"/>
    </w:p>
    <w:p>
      <w:pPr>
        <w:pStyle w:val="BookText"/>
        <w:rPr/>
      </w:pPr>
      <w:bookmarkEnd w:id="1803"/>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المجنون حتى يفيق </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الصيد، فما بيناه من أن حكم العمد والنسيان سواء يوجبه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2571046_1067777946"/>
      <w:bookmarkStart w:id="1805" w:name="_Toc698"/>
      <w:bookmarkEnd w:id="1804"/>
      <w:r>
        <w:rPr>
          <w:rtl w:val="true"/>
        </w:rPr>
        <w:t>المستحب للمكي والمتمتع إذا أراد الحجّ أن يحرم ويخرج الی منی</w:t>
      </w:r>
      <w:bookmarkEnd w:id="18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للمكي، والمتمتع، ولمن يحرم من دويرة أهله، إذا أراد الحج أن يحرم ويخرج إلى منى، ولا يقيم بعد إحرامه، وبه قال الشافعي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أن يحرم ويقيم، فإذا أراد الخروج إلى منى خرج محرما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الطائفة، وطريقة الاحتياط، لأن ما ذكرناه لا خلاف في جوازه</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2571048_1067777946"/>
      <w:bookmarkStart w:id="1807" w:name="_Toc699"/>
      <w:bookmarkEnd w:id="1806"/>
      <w:r>
        <w:rPr>
          <w:rtl w:val="true"/>
        </w:rPr>
        <w:t>إذا رمی حلال صيداً من الحرم</w:t>
      </w:r>
      <w:bookmarkEnd w:id="18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حلال صيدا وقف وقوائمه في الحل ورأسه في الحرم من الحل، فأصاب رأسه فقتله، فعليه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جزاء عليه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2571050_1067777946"/>
      <w:bookmarkStart w:id="1809" w:name="_Toc700"/>
      <w:bookmarkEnd w:id="1808"/>
      <w:r>
        <w:rPr>
          <w:rtl w:val="true"/>
        </w:rPr>
        <w:t>إذا حلب لبن الصيد ضمنة</w:t>
      </w:r>
      <w:bookmarkEnd w:id="18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 لبن صيد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 بالحلب ضمنه، وإلا لم يضمن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bookmarkStart w:id="1810" w:name="pg10211_93842"/>
    </w:p>
    <w:p>
      <w:pPr>
        <w:pStyle w:val="BookText"/>
        <w:rPr/>
      </w:pPr>
      <w:bookmarkEnd w:id="181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2571052_1067777946"/>
      <w:bookmarkStart w:id="1812" w:name="_Toc701"/>
      <w:bookmarkEnd w:id="1811"/>
      <w:r>
        <w:rPr>
          <w:rtl w:val="true"/>
        </w:rPr>
        <w:t>يكره عند الشافعي أن يقال</w:t>
      </w:r>
      <w:r>
        <w:rPr>
          <w:rtl w:val="true"/>
        </w:rPr>
        <w:t xml:space="preserve">: </w:t>
      </w:r>
      <w:r>
        <w:rPr>
          <w:rtl w:val="true"/>
        </w:rPr>
        <w:t>صرورة، وحجة الوداع و</w:t>
      </w:r>
      <w:r>
        <w:rPr>
          <w:rtl w:val="true"/>
        </w:rPr>
        <w:t>...</w:t>
      </w:r>
      <w:bookmarkEnd w:id="18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يقال لمن لم يحج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صرورة في الإسلام </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يقال لحجة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لأن الوداع المفارقة والعزم على أن لا يعود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يقال للمحرم وصفر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صفران، بل يسمى كل واحد منهما باسمه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لمن طاف بالبيت أن يضع يده على فيه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ودور،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وطوافان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أعرف لأصحابنا نصا في كراهة شئ من هذه المسائل، بل ورد في أخبارهم لفظ صرورة، ولفظة شوط وأشواط، </w:t>
      </w:r>
      <w:r>
        <w:rPr>
          <w:rStyle w:val="FootnoteAnchor"/>
          <w:rtl w:val="true"/>
        </w:rPr>
        <w:footnoteReference w:id="2373"/>
      </w:r>
      <w:r>
        <w:rPr>
          <w:rFonts w:ascii="Amiri" w:hAnsi="Amiri" w:eastAsia="Amiri" w:cs="Amiri"/>
          <w:color w:val="111111"/>
          <w:sz w:val="28"/>
          <w:sz w:val="28"/>
          <w:szCs w:val="28"/>
          <w:rtl w:val="true"/>
          <w:lang w:bidi="ar-SA"/>
        </w:rPr>
        <w:t>والأولى أن تكون على أصل الإباحة، لأن الكراهة تحتاج إلى دليل</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2571054_1067777946"/>
      <w:bookmarkStart w:id="1814" w:name="_Toc702"/>
      <w:bookmarkEnd w:id="1813"/>
      <w:r>
        <w:rPr>
          <w:rtl w:val="true"/>
        </w:rPr>
        <w:t>يستحب عند الشافعي لمن حج ان يشرب من نبيذ السقاية</w:t>
      </w:r>
      <w:bookmarkEnd w:id="18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حج أن يشرب من نبيذ السقاية، الذي لم يشتد، ولم يتغير، لأن النبي صلى اللّه عليه وآله رخص لأهل سقاية العباس ترك المبيت بمنى من أجل السقاية، وإنه يشرب النبيذ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أعرف لأصحابنا في هذا نصا، والأصل براءة الذمة</w:t>
      </w:r>
      <w:r>
        <w:rPr>
          <w:rFonts w:eastAsia="Amiri" w:cs="Amiri" w:ascii="Amiri" w:hAnsi="Amiri"/>
          <w:color w:val="111111"/>
          <w:sz w:val="28"/>
          <w:szCs w:val="28"/>
          <w:rtl w:val="true"/>
          <w:lang w:bidi="ar-SA"/>
        </w:rPr>
        <w:t xml:space="preserve">. </w:t>
      </w:r>
      <w:bookmarkStart w:id="1815" w:name="pg10211_93843"/>
    </w:p>
    <w:p>
      <w:pPr>
        <w:pStyle w:val="Heading3"/>
        <w:numPr>
          <w:ilvl w:val="2"/>
          <w:numId w:val="1"/>
        </w:numPr>
        <w:rPr/>
      </w:pPr>
      <w:bookmarkStart w:id="1816" w:name="__RefHeading___Toc2571056_1067777946"/>
      <w:bookmarkStart w:id="1817" w:name="_Toc703"/>
      <w:bookmarkEnd w:id="1815"/>
      <w:bookmarkEnd w:id="1816"/>
      <w:r>
        <w:rPr>
          <w:rtl w:val="true"/>
        </w:rPr>
        <w:t>مكة أفضل من المدينة</w:t>
      </w:r>
      <w:bookmarkEnd w:id="18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أفضل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وأهل مكة، وأهل العلم أجمع </w:t>
      </w:r>
      <w:r>
        <w:rPr>
          <w:rStyle w:val="FootnoteAnchor"/>
          <w:rtl w:val="true"/>
        </w:rPr>
        <w:footnoteReference w:id="2375"/>
      </w:r>
      <w:r>
        <w:rPr>
          <w:rFonts w:ascii="Amiri" w:hAnsi="Amiri" w:eastAsia="Amiri" w:cs="Amiri"/>
          <w:color w:val="111111"/>
          <w:sz w:val="28"/>
          <w:sz w:val="28"/>
          <w:szCs w:val="28"/>
          <w:rtl w:val="true"/>
          <w:lang w:bidi="ar-SA"/>
        </w:rPr>
        <w:t>إلا مالكا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أفضل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المدينة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فإنهم رووا أن صلاة في المسجد الحرام بعشرة آلاف صلاة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وعند ملاحظة المصادر الحديثية نجد أن أكثر الأحاديث تشير إلى أن الصلاة في المسجد الحرام تعدل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تعدل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صلاة في مسجد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تعدل الصلاة فيه ألف صلاة في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وما بعده، وثواب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وصلاة في مسجد النبي صلى اللّه عليه وآله بألف صلاة، فدل ذلك على أن مكة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 اللّه عليه وآله من مكة التفت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البلاد إلى اللّه تعالى، وأنت أحب البلاد إلي، ولولا أن قومك أخرجوني منك لما خرجت </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جبير بن مطعم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في مسجدي أفضل من ألف صلاة فيما سواه من المساجد إلا </w:t>
      </w:r>
      <w:bookmarkStart w:id="1818" w:name="pg10211_93844"/>
    </w:p>
    <w:p>
      <w:pPr>
        <w:pStyle w:val="BookText"/>
        <w:rPr/>
      </w:pPr>
      <w:bookmarkEnd w:id="1818"/>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في المسجد الحرام أفضل من مائتي صلاة في مسجدي </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وما يكون بهذا الوصف يكون أفضل</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2571058_1067777946"/>
      <w:bookmarkStart w:id="1820" w:name="_Toc704"/>
      <w:bookmarkEnd w:id="1819"/>
      <w:r>
        <w:rPr>
          <w:rtl w:val="true"/>
        </w:rPr>
        <w:t>يستحب التصدق بدرهم تمراً لمن أراد الخروج من مكة</w:t>
      </w:r>
      <w:bookmarkEnd w:id="18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الخروج من مكة أن يشتري بدرهم تمرا ويتصدق به </w:t>
      </w:r>
      <w:r>
        <w:rPr>
          <w:rStyle w:val="FootnoteAnchor"/>
          <w:rtl w:val="true"/>
        </w:rPr>
        <w:footnoteReference w:id="2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أعرف لأحد من الفقهاء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2571060_1067777946"/>
      <w:bookmarkStart w:id="1822" w:name="_Toc705"/>
      <w:bookmarkEnd w:id="1821"/>
      <w:r>
        <w:rPr>
          <w:rtl w:val="true"/>
        </w:rPr>
        <w:t>يكره للمحرم أن يلبي غيره إذا ناداه</w:t>
      </w:r>
      <w:bookmarkEnd w:id="18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يلبي غيره إذا ناداه، ولم أجد لأحد من الفقهاء كراهية 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وأخبارهم ذكرناها في الكتاب المقدم ذكره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1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1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1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2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2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2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3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3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3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3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4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4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4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5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5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5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6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6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6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6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7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7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7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8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المعتمدة، وقد نسب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للشعبي وأوضح في كتابه خلاف الشافعي للقول المذكور، ولعله من سهو النساخ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قيس بن خالد القرشية الفهرية، أخت الضحاك بن قيس الأمير، وكانت أسن منه، في بيتها اجتمع أصحاب الشورى عند قتل عمر، حكى ابن الأثير في أسد الغابة بسنده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بنت قيس طلقني زوجي ثلاثا على عهد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لا سكنى لك ولا نفقة، ولما طلقها زوجها أبو حفص خطبها معاوية وأبو جهم بن حذيفة، فاستشارت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فيهما فقال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أما معاوية فصعلوك لا مال له، وأما أبو حذيفة فلا يضع عصاه عن عاتقه، وأمرها بأسامة بن زيد فتزوجته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 النبي صلى اللّه عليه وآله وروى عنها القاسم بن محمد بن أبي بكر وأبو سلمة بن عبد الرحمن والشعبي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للحديث تتمة، اقتصر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مورد الشاهد فقط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ضمرة وقيل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السلولي، الكوفي من أصحاب أمير المؤمنين عليه السلام وروي عنه، وروى عنه أبو إسحاق السبيعي ومنذر بن يعلى الثوري وحبيب بن أبي ثابت،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وأبو داود في سننه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الضحاك، عمرو بن حزم بن زيد بن لوذان الأنصاري، روى عن النبي صلى اللّه عليه وآله، وعنه ابنه محمد وزوجته سودة بنت حارثة، شهد الخندق وما بعدها، 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قلوص، قيل في معناها الكثير،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والقلوص من النوق الشابة، وهي بمنزلة الجارية من النساء، وحكى قول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يركب من إناث الإبل إلى أن تثنى، فإذا أثنت فهي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 إبراهيم بن مسلم، وهو مجهول الحال على التقديرين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هذا الحديث بهذا السند، وقد روى ابن حزم في 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وأحاديث طويلة وبأسانيد مختلفة تضمنت تحقق ثلاث بنات لبون في النصاب المذكور أعلاه فلاحظ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المسألة المتقدمة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 عند أهل الحجاز كنوز الجاهلية المدفونة في الأرض، وعند أهل العراق المعادن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والقولان تحتملهما اللغة، لأن كلا منهما مركوز في الأرض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يزكيه</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في البويطي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انفراد المصنف بهذه الرواية وفي هذا الكتاب فقط لخلو المصادر الحديثية المتوفرة لدينا الأخرى عنه واللّه أعلم بالصواب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عليه السلام كان يكتبها لمن يستعمله على الصدقات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تدخل عليها دخول متسلط عليه ولا عنيف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تنفرن بهيمة ولا تفزعنها ولا تسوءن صاحبها فيها، واصدع المال صدعين ثم خيره، فإذا اختار فلا تعرضن لما اختاره ثم اصدع الباقي صدعين ثم خيره، فإذا اختار فلا تعرضن لما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والمحلي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وسبل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أتانا مصدق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نهينا عن الأخذ من راضع لبن وإنما حقنا في الجذعة والثنية، ثم 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رواه أبو داود والنسائي وغيرهما مختصرا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وحكاه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الكندي، أبو محمد، مولاهم، عده الشيخ الطوسي في أصحاب الإمام علي بن الحسين والباقر والصادق عليهم السلام، فقيه، روى عن أبي جحيفة وزيد بن أرقم وشريح القاضي وغيرهم وروى عنه الأعمش والسبيعي وأبو إسحاق الشيباني وقتادة، مات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وقد اختلف متن الحديث مع النسخة المطبوعة من سنن الدارقطني، والظاهر أن الشيخ اعتمد نسخة أصح من النسخة المطبوعة واللّه أعلم بالصواب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والهداية،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أسد بن عمرو بن عامر بن عبد اللّه بن عمرو القشيري، القاضي البجلي الكوفي، صاحب أبي حنيفة، سمع منه وتفقه عليه، روى عنه أحمد بن حنبل، وولي القضاء بواسط وبغداد بعد أبي يوسف، وهو أول من كتب كتب أبي حنيفة، مات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والشيح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وشرح الازهار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الاول، والهذيب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زيد بن أسلم العدوي، مولاهم المدني، روى عن أبيه زيد وابن المنكدر وعنه ابن وهب وعبد الرزاق ووكيع وغيرهم، قاله ابن حجر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وفتح القريب المجيب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مصادر الحديث في هامش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وذكر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حكى الشافعي في القديم هذين المذهبين من غير تسمية قائليهما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محمد بن الفضل بن سلمة بن عاصم البغدادي، من متقدمي علماء الشافعية، أخذ العلم عن أبي العباس بن سريج، توفي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طويل رواه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وأبي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والدارمي في سننه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ومالك في موطأه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وفتح العزيزة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وفتح العزيزة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هذا الحديث عن عمر بن الخطاب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وفتح العزيزة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الأول مع اختلاف في ألفاظه، ونحوه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ونهج البلاغة، قسم الكتب والرسائل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قدمه المصنف رحمه اللّه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وبطرق مختلفة عن فاطمة بنت قيس عن النبي صلى اللّه عليه وآله أنه قال، روى ذلك ابن ماجة في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وحكاه عن ابن ماجة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والمناوي في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يأخذ السلطان من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المطبوع مع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المتقدمة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قدس سره أراد بيان اشتراط السوم في الزكاة عند الإشارة إلى هذا الحديث، ولم يلتزم اللفظ، فقد روي في كتب الفريقين بألفاظ مختلفة نشير إلى البعض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وفتاوى قاضيخان بهامش 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المصنف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نقصت سائمة الغنم أربعين شاة شاة واحدة فليس فيها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سننه 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كانت سائمة الرجل ناقصة من أربعين شاة فليس فيها صدقة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مؤنثة لا واحد لها من لفظها، وهي تعني ثلاثة أبعرة إلى التسعة وقيل إلى العشرة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قوله صلى اللّه عليه وآله في المسألة المتقدمة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نسبته لأحد من الفقهاء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لحصته من الحرية قدرا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عن جابر، والبيهقي في سننه 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وابن عمر ولفظ الحديث في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مال المكاتب زكاة حتى يعتق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مال العبد ولا المكاتب زكاة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علي بن الحسين بن حرب بن عيسى البغدادي المشهور بابن حربويه، سمع أحمد بن المقدام والحسن بن محمد الزعفراني وغير هم، روى عنه أبو عمر بن حيويه، وأبو حفص بن شاهين وغيرهما، ولي القضاء في مصر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وصلى عليه الإصطخري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وطبقات الشافعية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أصله الكوفة، ثقة في نفسه، هرب إلى برق رود مع أبيه من ظلم يوسف بن عمر والي الكوفة فنسب إليها، صحب الإمام الجواد والهادي عليهما السلام وروى عنهما، وثقه أكثر من ترجم له، توفي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بألفاظها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بألفاظها أيضا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السبكي في 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عبد البر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أحدا قال بقول مالك والليث من فقهاء الأمصار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وحكاه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الطبراني الكبير فلاحظ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شعيب بن محمد بن عبد اللّه بن عمرو بن العاص القرشي السهمي، أبو إبراهيم، روى عن أبيه، وجل روايته عنه وعن طاووس وسليمان بن يسار وغيرهم وروى عنه عطاء وعمرو بن دينار والزهري 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محمد بن عبداللّه بن عمرو بن العاص السهمي ، وقد ينسب إلى جده أيضاً روى عن جده وابن عباس وابن عمر، وعنه ابنه عمر و وثابت البناني وعثمان بن حكيم وغيرهم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وفتح العزيز في شرح الوجيز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غورك بن الخضرم السعدي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الحصرم، أبو عبد اللّه الحضرمي الكوفي، عده الشيخ من أصحاب الإمام الصادق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وفتح العزير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الرقة ربع العشور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النتف في الفتاوي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المعتمدة والمطبوعة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أربعين والصواب ما أثبتناه لأنه حد النصاب في الغنم، كما وإن المسألة طرحت في الكتب الفقهية كما أثبتناها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ورسالة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الزبير، محمد بن مسلم بن تدرس الأسدي المكي، مولاهم، روى عن العبادلة الأربعة وعائشة وجابر وسعيد وغيرهم وروى عنه عطاء والزهري وأبو أيوب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باللفظ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ورسالة في تحرير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ورسالة في تحرير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ونيل الاوطار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 بن ثعلبة بن امرئ القيس الأنصاري الخزرجي أبو 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رواحة أحد النقباء قتل في معركة مؤتة وكان أميرا فيها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روى عن النبي صلى اللّه عليه وآله وبلال وروى عنه أبو هريرة وابن عباس وأنس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بن أسيد بن أبي العيص الأموي، أبو عبد الرحمن،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المكي، ولاه النبي صلى اللّه عليه وآله مكة عام الفتح عند خروجه إلى حنين، روى عن النبي صلى اللّه عليه وآله وعنه روى سعيد بن المسيب وعطاء وعبيد اللّه، كان حيا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طلحة بن عبيد اللّه بن عثمان القرشي المدني، روى عن النبي صلى اللّه عليه وآله وروى عنه أولاده محمد وموسى، والسائب بن يزيد، وجابر بن عبد اللّه الأنصاري، كان في قتال أمير المؤمنين عليه السلام يوم الجمل وكان أول قتيل رماه صاحبه مروان بن الحكم بسهم فأصاب ركبته ومات منه، وكان ذلك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بن همام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وفتح الوهاب بشرح منهج الطلاب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والأحكام السلطانية للفراء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تجب الزكاة فيه بالعث، وبه مثله الشافعي، قال المزني وغيره هو حب الغاسول وهو الأشنان وقال الآخرون هو حب أسود يابس يدفن حتى يلين قشره ثم يزال قشره ويطحن ويخبز ويقتاته أعراب طي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الوهاب بشرح منهج الطلاب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والأحكام السلطانية للفراء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وفيه أيضا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لا يضر بالمعنى فلاحظ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إلى قول ابن سريج من دون تفصيل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وخراج 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وعمارة الأرضين، وانظر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أقل ما يجب فيه الزكاة من الحرث الحديث الثاني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خليد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أوفى الشامي العنزي من أصحاب الإمام الباقر والصادق عليهما السلام، له كتاب رواه عنه ابن مسكان وخالد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سائر أصحابنا إلى أنه ينتقل إلى الورثة، فإن حدثت منها فوائد لم يتعلق بها حق الغرماء، وهو المذهب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عتاب في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حديث طويل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والمصنف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تقديم وتأخير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آدم القرشي في خراجه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تضاعف عليها الصدقة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والمنتقى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عبد اللّه بن محمد بن صالح الأبهري شيخ المالكية، تفقه على محمد بن يوسف وابنه أبو الحسن روى عن الباغندي وعبد اللّه بن بدران البجلي له تصانيف منها شرح مختصر ابن عبد الحكم مات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المنتقى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فحكى أبو الحسن بن القصار وأبو بكر الأبهري أن معنى ذلك أن تكون في الميزان وازنه، وفي ميزان ناقصة، فإذا نقصت في جميع الموازين فلا زكاة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اختلاف يسير في بعض ألفاظ الحديث</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ورحمة الأمة في اختلاف الأئمة المطبوع مع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 في سبائك الذهب والفضة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بهرج، الباطل والردئ من الشئ، وهو معرب،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مما حكاه أحمد بن يحيى بن المرتضى في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أبي العباس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 تبر عن وضح كالردئ عن الجيد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قول محمد في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يجزئ القدر الخالص فيكمله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المسألتين التاليتين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ورسالة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ترجمة للقائل لاشتراك مجموعة من الفقهاء بهذا اللقب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عمرو بن عبد اللّه بن عبيد السبيعي الكوفي، روى عن أمير المؤمنين عليه السلام وسليمان بن صرد وزيد بن أرقم وعنه ابن يونس والأعمش والثوري ومحمد بن عجلان مات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هذا مشترك بين عدة ممن حمل الحديث ورواه، ولا يمكن تمييزه في المصادر المتوفرة لدينا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الجراح أبو العطوف الجزري، حكى ابن حجر في لسانه عن الدارقطني قوله كان ابن إسحاق إذا روى عنه يقلب فيقول الجراح بن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وكيع قاضي حران مات سنة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نجيح لم يترجم بأكثر من روايته عن عبد الرحمن بن غنم ورواية المنهال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نسي الكندي، أبو عمر الشامي الأردني قاضي طبرية روى عن أوس بن أوس الثقفي وشداد بن أوس وعبادة بن الصامت وغيرهم وعنه برد بن سنان والحسن بن ذكوان وغيرهما 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والمنتقى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بابويه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الذهب،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المقدار الذي تجب فيه الزكاة من الذهب والفضة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بلفظه الإمام أحمد بن يحيى في كتابه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أصول الأحكام فلاحظ</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مثله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شريك بن عبد اللّه النخعي الكوفي، قاضي الكوفة، روى عن سلمة بن كهيل وزياد بن علاقة وسماك بن حرب وغيرهم، وعنه وكيع وأبو غسان النهدي،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هذا المعنى من عدة أحاديث رويت عنهم عليهم السلام 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الرزاق في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الحلي زكاة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فارعة بنت أبي أمامة أسعد بن زرارة الأنصاري، زوجها النبي صلى اللّه عليه وآله من نبيط بن جابر وولدت له، كانت ممن بايعته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الصعدي في جواهر الأخبار بهامش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الإنتصار بنفس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البعض باختلاف في بعض ألفاظه منهم الزمخشري في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 في ألفاظها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لأبي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وتبيين الحقائق شرح 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ابن حزم في 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يوسف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نسبة القول إلى عبيد اللّه بن الحسن البصري فإن المصادر المشار إليها خالية منه وقد نسب البعض ذلك إلى الحسن البصري واللّه أعلم بالصواب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القول الشيخ المفيد قدس سره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والسيد المرتضى قدس سره في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وأبو الصلاح الحلبي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بابويه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وسلار بن عبد العزيز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قدس سره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أنه إذا باعه زكاه لسنة واحدة وذلك هو الاحتياط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أمتعة التجارات،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في أموال التجارات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والمصنف قدس اللّه أرواحهم الطاهرة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 فلاحظ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الشافعي عن عبد المجيد بن أبي رواد عن ابن جريح عن يوسف بن ماهك مرسلا 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ابتغوا في أموال اليتامى لا تأكلها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أنس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اتجروا في مال اليتامى لا تأكلها الزكاة، رواه الطبراني في الأوسط في ترجمة علي بن سعد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الحديث في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حاجة للتكرار فلاحظ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جندب بن هلال بن جريح الفزاري، استعمله ابن زياد على شرطته في البصرة والكوفة واستعمله معاوية على ولاية البصرة ثم عزلة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معاوية واللّه لو أطعت اللّه كما أطعته ما عذبني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ورواه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السبكي في 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بلفظيه فلاحظ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قدس سره أشار إلى الحديث الذي رواه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والحديث الذي رواه الشيخ الكليني قدس سره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خلا الدراهم من ذهب أو متاع فهو عرض مردود ذلك إلى الدراهم في الزكاة والديات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الحديث في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ولا حاجة لإعادة ذكرها فلاحظ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الشيخ قدس سره أراد الحديث الذي رواه عن الشيخ الكليني قدس سره بسنده عن إسحاق بن عمار الساباطي عن أبي إبراهيم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تسعون ومائة درهم وتسعة عشر دينارا أعليها في الزكاة شئ؟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اجتمع الذهب والفضة فبلغ ذلك مائتي درهم ففيها الزكاة لأن عين المال الدراهم كل ما خلا الدراهم من ذهب أو متاع فهو عرض مردود ذلك إلى الدراهم في الزكاة والديات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ذيل المصنف قدس سره بيانا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فكان سنده عن أبي عبد اللّه الصادق عليه السلام من سهو قلمه الشريف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مصادر الحديث في هامش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وحاشية 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وحاشية 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شخصين مالكي المذهب وآخر شافعي، والظاهر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جعفر الكتاني المصري الشافعي المعروف بابن الحداد، ولي القضاء بمصر له أدب القضاء، والفتاوى، وجامع الفقه وغيرها مات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الشيخ قدس سره أشار للحديث الذي رواه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سعيد الأعرج وأنا حاضر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نكبس الزيت والسمن عندنا نطلب به التجارة فربما مكث عندنا السنة والسنتين هل عليه 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تربح فيه شيئا وتجد رأس مالك فعليك فيه زكاة وإن كنت إنما تربص به لأنك لا تجد إلا وضيعة فليس عليك زكاة حتى يصير ذهبا أو فضة، فإذا صار ذهبا أو فضة فزكه للسنة التي تتجر فيها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هذا الحديث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 فلاحظ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البغدادي الكرابيسي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بيعه الكرابيس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محدث، صحب الشافعي، وأخذ العلم عنه، 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وتبيين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 مصادر الحديث المذكور فلاحظ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الحديثية في نقل هذا الحديث بألفاظ مختلفة قريبة تؤدي معنى واحدا مثل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قدس سره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وحكاه العلامة الحلي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مصادر الحديث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مضمون رواية محمد بن القيس التي رواها كل من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والمصنف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والشرح الكبير على المقنع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الرافعي في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المصنف قدس سره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في اللقطة يجدها الرجل الفقير أهو فيها بمنزلة الغني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واللقطة يجدها الرجل ويأخذها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لسنة فإن جاء لها طالب وإلا فهي كسبيل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النووي في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هذا القول من دون نسبته لأحد من الفقهاء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والمنتقى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الباجي في المنتقى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مالك في هذه المسألة بعدم الفسخ، ونسبا قول الفسخ لأهل الظاهر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الطوسي قدس سره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المعنى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المصنف قدس سره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والغنائم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يستفيده الإنسان حالا بعد حال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 اختلاف يسير باللفظ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والصنعاني في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يؤدي معنى الحديث دون اللفظ فلاحظ</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وحاشية 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الصدوق في كتابة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رواه المصنف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قوله تعال في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وما رواه الحر العاملي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والشرح الكبير على المقنع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المصنف قدس سره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جامع الأصول في إحدى طبعاته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عباس، كما وإن المصادر التالية حكته عن ابن عباس أيضا فلاحظ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 جميع ما ذكرناه من المصادر ذكر الحديث بألفاظ مختلفة مع زيادة ونقيصة فيه تؤدي جميعها لنفس المعنى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وأقرب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إبراهيم بن محمد بن أبي يحيى مولى أسلم، عده الشيخ الطوسي في أصحاب الإمام الصادق عليه السلام خاصا به،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جعفر وأبي عبد اللّه عليهما السلام وكان خاصا بحديثنا والعامة تضعفه لذلك له كتاب مبوب في الحلال والحرام رواه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مات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المراجع الحديثية المتوفرة على الحديث المتقدم لفظا وسندا، وقد روى القاضي النعمان في دعائم الإسلام حديثا مرسلا عن علي عليه السلام عن النبي، وآخر عن الصادق جعفر بن محمد عن أبيه عن جده عن النبي ما يقاربه لفظا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بهذا القول أيضا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والسيد المرتضى في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في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ومراقي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المسألة المرقمة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قول أبي حنيفة هذا النووي في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وعلل الشريع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المروية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وإليه مال الشيخ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يستفاد من قول الشيخ المفيد قدس سره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القبض شرط في صحة الهبة فلاحظ</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ما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الفقير إذا تصدق عليه بما يتجاوز قوت يومه أن يخرج ذلك عنه إلى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النراقي في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على الشرط الثالث وهو الغنى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مستفاد من عدة أخبار متفرقة لاحظ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الوفاء القرشي في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بكر، روى عنه أبو سعيد الأشج وأبو بكر بن أبي شيبة، روى عن أبي حنيفة والأعمش وهشام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وسنن أبي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والمغني لابن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رواها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والمصنف عطر اللّه أرواحهم الزكية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والبخاري في 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والمصنف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وشرح العناية للبابرتي المطبوع في هامش 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ورسالة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ورسالة المقادير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والطبرسي في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وقتادة وابن عباس وابن أبي ليلى ومعاذ ولم نقف على قول لأصحابنا في ذلك في المصادر المتوفرة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السابقة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والظاهر أنها من سهو النساخ، وهذا تقسيم لقول أبي حنفية وقد وضع المؤلف قدس سره قول الشافعي فيما سبق فتأمل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المصنف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يستفاد من أقوال الفقهاء والتي تتوفر كتبهم، إطلاق جواز تقديم نية القربة من دون تحديد الوقت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والمنهاج القويم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عقيل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حمزة 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زيد اليحمدي الأزدي، أبو الشعثاء الجوفي البصري روى عن ابن عباس وابن عمر وابن الزبير وروى عنه قتادة وعمر بن دينار وعمر بن هرمة وغيرهم، كان من فقهاء البصرة، 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وعمة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الصدوق في الفقيه، وقد ألف الشيخ المفيد رسالة في رد القائلين بالعدد وإبطال أخبارهم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أول شهر رمضان،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وبداية المجتهد</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الناصريات، كتاب الصوم، 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أول شهر رمضان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كالقسم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وحقيقتها أن يقسم من أولياء الدم خمسون نفر على استحقاقهم دم 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المتقدمة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فيهما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المصنف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وابن بابويه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والسيد المرتضى في الناصريات كتاب الصوم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والعلامة الحلي في المختلف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والشرح الصغير بهامش 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بألفاظ مختلفة لا تخل بالمقصود 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النسخ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مع اختلاف في اللفظ</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والمنهاج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بعض ما رواه أصحاب الكتب الحديثية حول روايات الرفع 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السلام بن صالح الهروي كما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عن أمتي تسعة أشياء السهو والخطأ والنسيان وما أكرهوا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قضاء عليه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وذهب إلى هذا القول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وابن بابويه في المقنع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والمصنف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والعلامة الحلي في المختلف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كما حكاه عنه المجلسي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وبه قال ابن أبي عقيل كما حكاه عنه العلامة الحلي في المختلف،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ورد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أيضا في المختلف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ومختصر المزني،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أصحاب المصنفات عن ابن عباس فتأمل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جواهر الأخبار في هامش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ألفاظها فلاحظ</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ألفاظ أحاديث الرفع في المصادر الحديثية عند الفريقين مع تضمن الثلاث المذكورة نشير لبعضها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والمنهل العذب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وشرع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وشرح النووي بهامش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الطحاوي في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مسعود يباشر امرأته وهو صائم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والسراج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كتاب الظهار،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للقرطبي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والروض المربع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كثرت ألفاظ الحديث واختلفت في المصادر الحديثية والإشارة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 يطيل بنا ويخرجنا عن الموضوع 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وشرح النووي المطبوع في هامش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الرباني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الحديث عنه في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وشرح النووي في هامش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عامر بن عبد اللّه بن الجراح بن هلال بن أهيب القرشي، شهد بدرا والمشاهد، روى عن النبي صلى اللّه عليه وآله وعنه جابر بن عبد اللّه وأبو أمامة وعبد الرحمن بن غنم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عمر بن الخطاب الشام ومات في الطاعون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وشرح النووي المطبوع بهامش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الهندي في كنز العمال عن مسند الديلمي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23950</w:t>
      </w:r>
      <w:r>
        <w:rPr>
          <w:rFonts w:ascii="IRNazanin" w:hAnsi="IRNazanin" w:eastAsia="IRNazanin"/>
          <w:b w:val="false"/>
          <w:b w:val="false"/>
          <w:bCs w:val="false"/>
          <w:i w:val="false"/>
          <w:i w:val="false"/>
          <w:iCs w:val="false"/>
          <w:color w:val="333333"/>
          <w:sz w:val="20"/>
          <w:sz w:val="20"/>
          <w:szCs w:val="20"/>
          <w:rtl w:val="true"/>
        </w:rPr>
        <w:t>، ومسند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وفيه ستة أيام في السنة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واللباب في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بن محمد بن حمدويه بن نعيم بن الحكم الضبي النيسابوري، الحاكم، الشافعي المعروف بابن البيع، محدث، حافظ مؤرخ، ولد بنيسابور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وتوفي في صفر بنيسابور أيضا سنة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يحيى بن مهدي تفقه على أبي بكر الرازي، وعليه تفقه القدوري وأحمد بن محمد الناطفي يعد من أصحاب التخريج، مات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هجرية في بغداد، 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قريب منه كما أشرنا إليه في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فلاحظ</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النووي في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وفي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الخلاف إلى الحسن بن صالح فلاحظ</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وأحكام القرة 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المغمى عليه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وفي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79:11</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في مسألة الارتماس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لا يجب به القضاء والكفارة واختاره ابن إدريس وهو مذهب ابن عقيل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وحكاه العلامة الحلي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عن أبي الصلاح أيضا، وبه قال السيد المرتضى في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وتوقف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والشرح الكبير على 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في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هامش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الصوم إن هذا الحديث روي في الكتب الحديثية بألفاظ مختلفة فلاحظ</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حمل الجنازة،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والشيخ المؤلف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والشرح البير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497</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الخليل بن أحمد بن عمر بن تميم الفراهيدي الأزدي، من كبار أصحابنا المجتهدين، من أئمة اللغة والأدب، وأول من وضع علم العروض، أخذ عنه سيبويه،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ومات فيها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باب النذر من كتاب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الحديث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والمنهاج القويم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وحاشية الشرقاوي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الحج والعمرة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مزاحم الهلالي، أبو القاسم،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الخراساني، روى عن ابن عمر وابن عباس وأبي هريرة وغيرهم، وعنه جويبر بن سعيد والحسن بن يحيى البصري وحكيم بن الديلم، وطائفة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تفسير الآية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الشيخ المفيد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الرجل لا مال 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ولفظ الحديث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ومالك لوالدك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في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فلاحظ</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والمغني لابن قادمة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 عن علي عليه السلام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الطريحي في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والمبتول،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الحج المبتول، والعمرة المبتولة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قدامة عن مسند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قدامة أيضا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عائشة اعتمرت في شهر مرتين، وحكى 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عن عائشة أنها اعتمرت في سنة ثلاث مرات،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ذلك عليها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أم المؤمنين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 حديث أنس كان إذا حمم رأسه بمكة خرج واعتمر، أي اسود بعد الحلق بنبات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كان لا يؤخر العمرة إلى المحرم، وإنما كان يخرج إلى الميقات ويعتمر في ذي الحجة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وذكر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عبد بن حميد وابن أبي داود في المصاحف عن ابن مسعود أنه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وأقيموا الحج والعمرة للبيت،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لولا التحرج أني لم أسمع فيها من رسول اللّه صلى اللّه عليه وسلم شيئا لقلنا إن العمرة واجبة مثل الحج</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ومحمد بن داود بن علي الأصفهاني الظاهري من فقهاء الظاهرية، أديب وله مؤلفات في الفقه والأصول، ولد ببغداد وقتل فيها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 أخو صعصعة بن صوحان العبدي، كان من أصحاب أمير المؤمنين عليه السلام وكان من الأبدال، وقد وردت في فضله روايات عديدة،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يرو عن النبي صلى اللّه عليه وآله، وإنما رواياته عن أمير المؤمنين عليه السلام، استشهد في معركة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 في اللفظ</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سقت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حاشية الشلبي،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 اختلاف يسير في لفظ الجميع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جاوز ميقات أرضه بغير 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 ألفاظ الحديث</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سليم بن خلدة بن مخلد بن عمار بن زريق الأنصاري الزرقي، روى عن أبي قتادة وأبي هريرة وابن عمر وابن الزبير وسعيد بن المسيب وأمه وغيرهم، وعنه ابنه سيعد وأبو بكر بن المنكدر والزهري وغيرهم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العسقلاني في تلخيص الحبير المطبوع في هامش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وأخرجه يونس في تاريخ مصر من طريق يزيد بن الهادي عن عمرو بن سليم الزرقي عن أمه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وسنن النسائس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اختلاف يسير في اللفظ</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حبيبة، رملة بنت أبي سفيان بن صخر بن حرب الأموية، كنيت بأم حبيبة، لابنتها حبيبة بنت عبيد اللّه بن جحش، هاجرت مع زوجها عبيد اللّه إلى الحبشة فولدت هناك حبيبة، فتنصر عبيد اللّه ومات بالحبشة، نصرانيا، وبقيت أم حبيبة مسلمة بأرض الحبشة، فأرسل رسول اللّه صلى اللّه عليه وآله يخطبها إلى النجاشي، والقصة معروفة ومشهورة في كتب السير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محمد بن المنصور العباسي الملقب بالرشيد، أبو جعفر، خامس ملوك العباسيين وأشهرهم، ولد في الري عند إمارة أبيه عليها، وبويع له بالملك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بعد وفاة أخيه الهادي، قتل الآلاف من العلويين ودس السم للإمام موسى بن جعفر عليه السلام في السجن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 سناباد قرية من قرى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استشهد الإمام علي بن موسى الرضا عليه السلام بالسم على يد المأمون دفن المأمون دفن المأمون الرضا عليه السلام بجنب أبيه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جدته وهو صفوان بن يعلى بن أمية التميمي، وروى عن أبيه وعنه ابن أخيه محمد وعطاء بن أبي رباح والزهري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أمية بن أبي عبيدة واسمه عبيد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همام بن الحارث بن بكر بن زيد بن مالك، أبو خلف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صفوان المكي حليف قريش، وهو يعلى بن منية وهي أمه ويقال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 صلى اللّه عليه وآله وعن عمر وعنبه بن أبي سفيان وعنه أولاده صفوان ومحمد وعثمان وعبد الرحمن قتل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بإسكان العين وتخفيف الراء،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وتشديد الراء بين الطائف ومكة وإلى مكة أقرب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وعمدي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وعمدي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خلاد بن السائب بن خلاد بن سويد الأنصاري 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خلاد بن سويد الأنصاري الخزرجي من بني كعب بن الخزرج أبو سهلة روى عن النبي صلى اللّه عليه وآله وروى عنه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البعض منها اختلاف يسير في اللفظ فلاحظ</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الحاج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السائب، عطاء بن السائب بن مالك،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أو يزيد الثقفي، مولاهم كوفي، روى عن أبيه وأنس وسعيد بن جبير والشعبي وغيرهم، وعنه إسماعيل بن أبي خالد والأعمش وسفيان الثوري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الشمشك بضم الشين وكسر الميم قيل إنها المشاية البغدادية وليس فيه نص من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المقطوع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الشمشك</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النعلين والدارس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الشمشك ونحوه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وحاشية 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رسول اللّه صلى اللّه عليه 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وآله عن لبس القميص والأقبية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البخاري المطبوع مع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حملة الحديث بألفاظ مختلفة، أنظر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وخبار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والمعني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وفي الجميع اختلاف يسير في اللفظ</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الممتنع من قبول الصبغ لتناهي شبعه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الشافعي في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الجنيد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ألفاظ الحديث في المصادر التالية وكلها تدل عليه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والميم، حجر يكتحل 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معرب ومعادنه بالمشرق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الطريحي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ثمد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هذا الحديث بهذا اللفظ في المصادر المتوفرة، وقد روى ابن ميثم البحراني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مرسلا عن النبي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الحاج الشعث التفث</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وعمدة القاري</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وعمدة القاري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والمغني لابن قدامة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والتهذيب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عفان المتقدمة ترجمته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١٨٤١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١٨٤٢</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١٠٣٠</w:t>
      </w:r>
      <w:r>
        <w:rPr>
          <w:rFonts w:ascii="IRNazanin" w:hAnsi="IRNazanin" w:eastAsia="IRNazanin"/>
          <w:b w:val="false"/>
          <w:b w:val="false"/>
          <w:bCs w:val="false"/>
          <w:i w:val="false"/>
          <w:i w:val="false"/>
          <w:iCs w:val="false"/>
          <w:color w:val="333333"/>
          <w:sz w:val="20"/>
          <w:sz w:val="20"/>
          <w:szCs w:val="20"/>
          <w:rtl w:val="true"/>
        </w:rPr>
        <w:t xml:space="preserve"> ، حديث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الاحرام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الشافعي أيضا كما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ونسب ابن قدامة في المغني القول إلى بعض أصحاب الشافعي من دون 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وشرح النووي المطبوع بهامش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وفي 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الركن اليماني حسن وتركه لا يضره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الرافعي في 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العسقلاني في التلخيص الحبير المطبوع في 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والنسائي ولم أقف في النسخ المطبوعة على هذا الحديث في مضانه، ورواه ابن أبي جمهور الأحسائي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رواه بلفظ قريب منه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وانظر جميع الصحاح ففيها الحديث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بغير طهور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والمنهاج القويم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طاف على غير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من طاف أو قضى شيئا من المناسك على غير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الرافعي في 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ورواه ابن حجر العسقلاني في تخليص الحبير المطبوع في 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والنسائي ولم أقف في النسخ المطبوعة على هذا الحديث في مضانه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أبي جمهور الأحسائي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أما رواية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بألفاظ قريبة منه فلاحظ</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والمقنعة للشيخ المفيد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والكافي لأبي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والمراسم لسلار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وجمل العلم والعمل للسيد المرتضى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مالك إذا صلاهما في الحجر أعاد الطواف والسعي إن كان بمكة، فإن لم يصلهما حتى رجع إلى بلاده أراق دما ولا إعادة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وشرح النووي المطبوع مع 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عني مناسككم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وحكاه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معجمه الكبير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وقال النووي في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جماعة من أصحابنا يحسب الذهاب من الصفا إلى المروة والعود منها إلى الصفا 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قال هذا من أصحابنا أبو عبد الرحمن بن بنت الشافعي وأبو علي بن خيران وأبو سعيد الإصطخري وأبو حفص بن الوكيل وأبو بكر الصيرفي وقال به أيضا محمد بن جرير الطبري وهذا غلط ظاهر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عند وصفه حجة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آخر الطواف على المروة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لو استقبلت من أمري ما استدبرت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بين الصفا والمروة وما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وتلخيص الحبير في 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اللفظ في الكتب المتوفرة، أما حكايتهم عن عمران بن حصين في فعل النبي وجمعه بين الحج والعمرة وطوافه وسعيه صلى اللّه عليه وآله طوافين وسعيين فهو متواتر في الكتب فلاحظ</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عبد الرحمن الأنصاري، روى عن إبراهيم بن محمد، وروى عنه إسرائيل بن يونس ومندل بن علي، وثقه ابن حيان، قاله ابن حجر في التهذيب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علي بن أبي طالب عليه السلام وثقه بعض من ترجم له، روى عن أبيه وعن جده مرسلا، روى عنه ياسين العجلي وعمر بن عبد اللّه المدني مولى غفرة، ومحمد بن إسحاق وحماد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أبي طالب عليه السلام، اشتهر بلقب أمه خولة بنت جعفر بن قيس بن حنفية، جلالة مقامة وعلو شأنه معروف ومشهور،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العيني في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باختلاف يسير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نحوه في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الحموي في معجمه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 واد بحذاء عرفات</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وصف حجة النبي صلى اللّه عليه وآله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وحكاه 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ابن عباس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السابقة الذكر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المشعر الحرام بعد طلوع الشمس</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المعتمدة، ولعل الصواب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 الإملاء النووي في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في المسألة</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مالك في موطأة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وإرشاد الساري إلى مناسك الملا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 الحديث فيها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أن النبي صلى اللّه عليه وآله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فاته المبيت بالمزدلفة فقد فاته الحج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وكفاية الأخيار</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المتقدمة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الهرماس بن زياد الباهلي، أبو حديد البصري، روى عن النبي صلى اللّه عليه وآله وعنه ابنه القعقاع وحنبل بن عبد اللّه وعكرمة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مندة هو آخر من مات من الصحابة باليمامة، وقال عكرمة بن عمار لقيته سنة اثنتين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في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صدى بن عجلان بن وهب،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النبي صلى اللّه عليه وآله وروى عنه وعن عمر وعثمان وأبي عبيدة بن الجراح وغيرهم وعنه سليمان بن حبيب المحاربي وشداد بن عمار الدمشقي ومحمد بن زياد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سراء بنت نبهان الغنوية،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 بنت نبهان العنبرية، والظاهر أن 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ربة بيت صحابية، روت عن النبي صلى اللّه عليه وآله وروى عنها ربيعة بن عبد الرحمن الغنوي وساكنة بنت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والإكمال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 مضمومة ثم مفتوحة ثم حاء مفتوحة ثم صاد مفتوحة مهملتين ثم باء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وهواسم لمكان متسع بين مكة ومنى وهو إلى منى أقرب، ويقال له الأبطح والبطحاء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في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المطالع وغيره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وردت بذلك أخبار 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وفي 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الاسم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منها ما رواه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المسألة المتقدمة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والمقدمة الحضرمية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وفتح العزيز،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منها 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التوالي،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 أيضا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وبداية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للمصادر المتقدمة في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قال بالتفريق عمر بن الخطاب، وعثمان، وابن عباس، وسعيد بن المسيب، وإسحاق، وابن المنذر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 وشرح فتح القدير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 والمبسوط للسرخسي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والشرح الكبير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واللباب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ألفاظ الحديث في المصادر التالية، وكلها تدل عليه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جماعك دون الفرج فعليك بدنه وليس عليك الحج من قابل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وشرح العناية على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 الكتاب فلاحظ</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وفتح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أخبارهم الدالة على التركيب كثيرة ومختلفة في الألفاظ 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البلغة،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للمزني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ابنا قدامة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النووي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والرافعي في 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أبي العباس بن سريج فلاحظ</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والكافي لابن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ومختصر المزني</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السابقة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وبدائع الصنائع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وحاشية الشبلي على 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وحاشية ابن عابدين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واللباب في شرح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شبرمة، غير منسوب، له صحبة، توفي في حياة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باختلاف يسير في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المصنف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طويلا أسنده عن منصور بزرج عن عبد صالح عليه السلام في آخره قال عليه السلام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حوادث 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وانظر 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المطبوع بهامش جامع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الشيخ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وابن أبي عقيل، وابن بابويه والسيد المرتضى</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والمبسوط للشيخ المؤلف</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وكفاية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وأحكام القرآن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وما بعده،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يجب على المحرم في أنواع ما يصيب من الصيد،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 من سورة المائدة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يحكم به ذوا عدل منكم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والشرح الكبير</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قول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مذهب الشيخ في النهاية وابن أبي عقيل وابن بابويه والسيد المرتضى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وفتح القريب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يلزم قاتل الصيد خطأ أو ناسيا لإحرامه شرع صوم، ولا غرامة هدي، أو إطعام أصلا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وفتح 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وفتح العزيز شرح الوجيز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جاز له التصرف فيه بالبيع والذبح والأكل وغيرها ولا جزاء عليه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وتلخيص الحبير المطبوع في ذيل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وبداية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والمغني لابن قدامة</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والنووي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والرافعي في 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والعسقلاني في 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والمرتضى في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في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البرمة، وهي القدر المتخذة من الحجر المعروف بالحجاز واليمن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وذكر 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صيد الدجاج الحبشي الجزاء</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المصنف قدس سره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الشافعي في أمه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عن عمر، وكذلك السرخسي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 في نفسك؟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درهمين، قال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والفتح الملل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المصنف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الطير والبيض،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إن شاء اللّه في كتاب الأطعمة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رواه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الصيد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في كتب الحديث باللفظين المذكورين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كتبنا عن رسول اللّه صلى اللّه عليه وآله وسلم إلا القرآن وما في هذه الصحيفة،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المدينة حرام ما بين عائر إلى ثور، فمن أحدث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رواه فلاحظ، وحكاه أيضا البيهقي في سننه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نفر الصيد وعضد الشجر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الطائف، وروى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باب كراهية قتل الصيد وقطع الشجر بوج من الطائف وكذلك كل من ذكر هذه المسألة بين أنه في الطائف ولم أعهد لأحد قول أنه في اليمن واللّه العالم بالصواب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قطع الشيخ أبو حامد والماوردي والقاضي أبو الطيب والمحاملي والمصنف والبغوي والمتولي والجمهور من أصحابنا في الطريقين،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 الشافعي بالكراهة كراهة تحريم</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وانظر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عمرو بن عبد شمس بن عبد ود بن نصر بن مالك بن حسل بن عامر القرشي العامري يكنى أبا يزيد، أسر يوم بدر كافرا، وهو صاحب القضية يوم الحديبية مع رسول اللّه صلى اللّه عليه وآله وسلم حين اصطلحوا، وإنه أسلم يوم الفتح ومات في الطاعون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المسألة السابقة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وفتاوى قاضيخان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والروض المربع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عمرو بن غزية الأنصاري المازني روى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وروى عنه ضمرة بن سعيد، وعبد اللّه بن رافع، ضرب مروان بن الحكم يوم الدار حتى سقط لا يعقل، وشهد مع أمير المؤمنين صفين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في جميع النسخ المعتمدة، ولعله زيادة من سهو النساخ، حيث أن ابن عمر كان يرى عدم تأثير الاشتراط في الحج، وقد أشار إلى ذلك المؤلف قدس سره بعيد هذا وقد أوضح ذلك البيهقي في سننه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أن أبا عبد الرحمن عبد اللّه بن عمر بن الخطاب لو بلغه حديث ضباعة بنت الزبير لصار إليه، ولم ينكر الاشتراط، كما لم ينكره أبوه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ضباعة بنت الزبير بن عبد المطلب بن هاشم القرشية ابنة عم النبي الأكرم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زوجة المقداد بن عمر روت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وعن زوجها وروى عنها ابن عباس وجابر وأنس وعائشة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تاركات للطيب، أنظر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تفل</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والمنهل العذب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وانظر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الأقرع بن حابس بن عقال بن محمد بن سفيان من بني تميم قدم على النبي صلى اللّه عليه وآله وشهد مع رسول اللّه صلى اللّه عليه وآله فتح مكة وحنينا، وقال ابن دريد اسم الأقرع فراس ولقب الأقرع لقرع كان به في رأسه، استعمله عبد اللّه بن عامر على جيش سيره إلى خرسان فأصيب بالجوزجان هو والجيش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وسنن 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ورواه المصنف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أيام أكل وشرب وذكر اللّه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وقد تقدمت الإشارة إليها في المسألة السابقة فلاحظ</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وانظر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يزيد بن قيس النخعي،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روى عن أبي بكر وعمر وعلي وابن مسعود وعائشة وغيرهم، وروى عنه ابنه عبد الرحمن وأخوه عبد الرحمن وابن أخته إبراهيم بن يزيد النخعي وغيرهم،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باختلاف يسير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جابر أحاديث أخرى في هذا الباب انظر 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الرباني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وبلغه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والخرشي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وانظر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وانظر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وانظر 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والمنهاج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كتاب الصيد والذباحة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والفتح الرباني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عبد اللّه بن عمر بن الخطاب، تقدمت ترجمته فلاحظ</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ومسند أحمد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منها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المعتمدة، وفي بعض النسخ المطبوعة عن بعض النسخ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صلاة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عدي بن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وسلم وهو على ناقته، واقف بالجزورة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إنك لخير أرض اللّه، وأحب أرض اللّه إلي، واللّه لولا أني أخرجت ما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ورواه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وأبي هريرة وهكذا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وكذا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وأيضا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مائتين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وابتع بدرهم تمرا وتصدق به ليكون كفارة لما دخل عليك في إحرامك مما لا تعلم</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3.jpeg"/><Relationship Id="rId459" Type="http://schemas.openxmlformats.org/officeDocument/2006/relationships/image" Target="media/image3.jpeg"/><Relationship Id="rId460" Type="http://schemas.openxmlformats.org/officeDocument/2006/relationships/footer" Target="footer453.xml"/><Relationship Id="rId461" Type="http://schemas.openxmlformats.org/officeDocument/2006/relationships/image" Target="media/image4.jpeg"/><Relationship Id="rId462" Type="http://schemas.openxmlformats.org/officeDocument/2006/relationships/image" Target="media/image4.jpeg"/><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image" Target="media/image5.jpeg"/><Relationship Id="rId466" Type="http://schemas.openxmlformats.org/officeDocument/2006/relationships/image" Target="media/image5.jpeg"/><Relationship Id="rId467" Type="http://schemas.openxmlformats.org/officeDocument/2006/relationships/footer" Target="footer456.xml"/><Relationship Id="rId468" Type="http://schemas.openxmlformats.org/officeDocument/2006/relationships/image" Target="media/image6.jpeg"/><Relationship Id="rId469" Type="http://schemas.openxmlformats.org/officeDocument/2006/relationships/image" Target="media/image6.jpeg"/><Relationship Id="rId470" Type="http://schemas.openxmlformats.org/officeDocument/2006/relationships/footer" Target="footer457.xml"/><Relationship Id="rId471" Type="http://schemas.openxmlformats.org/officeDocument/2006/relationships/image" Target="media/image7.jpeg"/><Relationship Id="rId472" Type="http://schemas.openxmlformats.org/officeDocument/2006/relationships/image" Target="media/image7.jpeg"/><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image" Target="media/image8.jpeg"/><Relationship Id="rId476" Type="http://schemas.openxmlformats.org/officeDocument/2006/relationships/image" Target="media/image8.jpeg"/><Relationship Id="rId477" Type="http://schemas.openxmlformats.org/officeDocument/2006/relationships/footer" Target="footer460.xml"/><Relationship Id="rId478" Type="http://schemas.openxmlformats.org/officeDocument/2006/relationships/image" Target="media/image9.jpeg"/><Relationship Id="rId479" Type="http://schemas.openxmlformats.org/officeDocument/2006/relationships/image" Target="media/image9.jpeg"/><Relationship Id="rId480" Type="http://schemas.openxmlformats.org/officeDocument/2006/relationships/footer" Target="footer461.xml"/><Relationship Id="rId481" Type="http://schemas.openxmlformats.org/officeDocument/2006/relationships/image" Target="media/image10.jpeg"/><Relationship Id="rId482" Type="http://schemas.openxmlformats.org/officeDocument/2006/relationships/image" Target="media/image10.jpeg"/><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image" Target="media/image11.jpeg"/><Relationship Id="rId486" Type="http://schemas.openxmlformats.org/officeDocument/2006/relationships/image" Target="media/image11.jpeg"/><Relationship Id="rId487" Type="http://schemas.openxmlformats.org/officeDocument/2006/relationships/footer" Target="footer464.xml"/><Relationship Id="rId488" Type="http://schemas.openxmlformats.org/officeDocument/2006/relationships/image" Target="media/image12.jpeg"/><Relationship Id="rId489" Type="http://schemas.openxmlformats.org/officeDocument/2006/relationships/image" Target="media/image12.jpeg"/><Relationship Id="rId490" Type="http://schemas.openxmlformats.org/officeDocument/2006/relationships/footer" Target="footer465.xml"/><Relationship Id="rId491" Type="http://schemas.openxmlformats.org/officeDocument/2006/relationships/image" Target="media/image13.jpeg"/><Relationship Id="rId492" Type="http://schemas.openxmlformats.org/officeDocument/2006/relationships/image" Target="media/image13.jpeg"/><Relationship Id="rId493" Type="http://schemas.openxmlformats.org/officeDocument/2006/relationships/footer" Target="footer466.xml"/><Relationship Id="rId494" Type="http://schemas.openxmlformats.org/officeDocument/2006/relationships/image" Target="media/image14.jpeg"/><Relationship Id="rId495" Type="http://schemas.openxmlformats.org/officeDocument/2006/relationships/image" Target="media/image14.jpeg"/><Relationship Id="rId496" Type="http://schemas.openxmlformats.org/officeDocument/2006/relationships/footer" Target="footer467.xml"/><Relationship Id="rId497" Type="http://schemas.openxmlformats.org/officeDocument/2006/relationships/image" Target="media/image15.jpeg"/><Relationship Id="rId498" Type="http://schemas.openxmlformats.org/officeDocument/2006/relationships/image" Target="media/image15.jpeg"/><Relationship Id="rId499" Type="http://schemas.openxmlformats.org/officeDocument/2006/relationships/footer" Target="footer468.xml"/><Relationship Id="rId500" Type="http://schemas.openxmlformats.org/officeDocument/2006/relationships/image" Target="media/image16.jpeg"/><Relationship Id="rId501" Type="http://schemas.openxmlformats.org/officeDocument/2006/relationships/image" Target="media/image16.jpeg"/><Relationship Id="rId502" Type="http://schemas.openxmlformats.org/officeDocument/2006/relationships/footer" Target="footer469.xml"/><Relationship Id="rId503" Type="http://schemas.openxmlformats.org/officeDocument/2006/relationships/image" Target="media/image17.jpeg"/><Relationship Id="rId504" Type="http://schemas.openxmlformats.org/officeDocument/2006/relationships/image" Target="media/image17.jpeg"/><Relationship Id="rId505" Type="http://schemas.openxmlformats.org/officeDocument/2006/relationships/footer" Target="footer470.xml"/><Relationship Id="rId506" Type="http://schemas.openxmlformats.org/officeDocument/2006/relationships/image" Target="media/image18.jpeg"/><Relationship Id="rId507" Type="http://schemas.openxmlformats.org/officeDocument/2006/relationships/image" Target="media/image18.jpeg"/><Relationship Id="rId508" Type="http://schemas.openxmlformats.org/officeDocument/2006/relationships/footer" Target="footer471.xml"/><Relationship Id="rId509" Type="http://schemas.openxmlformats.org/officeDocument/2006/relationships/image" Target="media/image19.jpeg"/><Relationship Id="rId510" Type="http://schemas.openxmlformats.org/officeDocument/2006/relationships/image" Target="media/image19.jpeg"/><Relationship Id="rId511" Type="http://schemas.openxmlformats.org/officeDocument/2006/relationships/footer" Target="footer472.xml"/><Relationship Id="rId512" Type="http://schemas.openxmlformats.org/officeDocument/2006/relationships/image" Target="media/image20.jpeg"/><Relationship Id="rId513" Type="http://schemas.openxmlformats.org/officeDocument/2006/relationships/image" Target="media/image20.jpeg"/><Relationship Id="rId514" Type="http://schemas.openxmlformats.org/officeDocument/2006/relationships/footer" Target="footer473.xml"/><Relationship Id="rId515" Type="http://schemas.openxmlformats.org/officeDocument/2006/relationships/image" Target="media/image21.jpeg"/><Relationship Id="rId516" Type="http://schemas.openxmlformats.org/officeDocument/2006/relationships/image" Target="media/image21.jpeg"/><Relationship Id="rId517" Type="http://schemas.openxmlformats.org/officeDocument/2006/relationships/footer" Target="footer474.xml"/><Relationship Id="rId518" Type="http://schemas.openxmlformats.org/officeDocument/2006/relationships/image" Target="media/image22.jpeg"/><Relationship Id="rId519" Type="http://schemas.openxmlformats.org/officeDocument/2006/relationships/image" Target="media/image22.jpeg"/><Relationship Id="rId520" Type="http://schemas.openxmlformats.org/officeDocument/2006/relationships/footer" Target="footer475.xml"/><Relationship Id="rId521" Type="http://schemas.openxmlformats.org/officeDocument/2006/relationships/image" Target="media/image23.jpeg"/><Relationship Id="rId522" Type="http://schemas.openxmlformats.org/officeDocument/2006/relationships/image" Target="media/image23.jpeg"/><Relationship Id="rId523" Type="http://schemas.openxmlformats.org/officeDocument/2006/relationships/footer" Target="footer476.xml"/><Relationship Id="rId524" Type="http://schemas.openxmlformats.org/officeDocument/2006/relationships/image" Target="media/image24.jpeg"/><Relationship Id="rId525" Type="http://schemas.openxmlformats.org/officeDocument/2006/relationships/image" Target="media/image24.jpeg"/><Relationship Id="rId526" Type="http://schemas.openxmlformats.org/officeDocument/2006/relationships/footer" Target="footer477.xml"/><Relationship Id="rId527" Type="http://schemas.openxmlformats.org/officeDocument/2006/relationships/image" Target="media/image25.jpeg"/><Relationship Id="rId528" Type="http://schemas.openxmlformats.org/officeDocument/2006/relationships/image" Target="media/image25.jpeg"/><Relationship Id="rId529" Type="http://schemas.openxmlformats.org/officeDocument/2006/relationships/footer" Target="footer478.xml"/><Relationship Id="rId530" Type="http://schemas.openxmlformats.org/officeDocument/2006/relationships/image" Target="media/image26.jpeg"/><Relationship Id="rId531" Type="http://schemas.openxmlformats.org/officeDocument/2006/relationships/image" Target="media/image26.jpeg"/><Relationship Id="rId532" Type="http://schemas.openxmlformats.org/officeDocument/2006/relationships/footer" Target="footer479.xml"/><Relationship Id="rId533" Type="http://schemas.openxmlformats.org/officeDocument/2006/relationships/image" Target="media/image27.jpeg"/><Relationship Id="rId534" Type="http://schemas.openxmlformats.org/officeDocument/2006/relationships/image" Target="media/image27.jpeg"/><Relationship Id="rId535" Type="http://schemas.openxmlformats.org/officeDocument/2006/relationships/footer" Target="footer480.xml"/><Relationship Id="rId536" Type="http://schemas.openxmlformats.org/officeDocument/2006/relationships/image" Target="media/image28.jpeg"/><Relationship Id="rId537" Type="http://schemas.openxmlformats.org/officeDocument/2006/relationships/image" Target="media/image28.jpeg"/><Relationship Id="rId538" Type="http://schemas.openxmlformats.org/officeDocument/2006/relationships/footer" Target="footer481.xml"/><Relationship Id="rId539" Type="http://schemas.openxmlformats.org/officeDocument/2006/relationships/image" Target="media/image29.jpeg"/><Relationship Id="rId540" Type="http://schemas.openxmlformats.org/officeDocument/2006/relationships/image" Target="media/image29.jpeg"/><Relationship Id="rId541" Type="http://schemas.openxmlformats.org/officeDocument/2006/relationships/footer" Target="footer482.xml"/><Relationship Id="rId542" Type="http://schemas.openxmlformats.org/officeDocument/2006/relationships/image" Target="media/image30.jpeg"/><Relationship Id="rId543" Type="http://schemas.openxmlformats.org/officeDocument/2006/relationships/image" Target="media/image30.jpeg"/><Relationship Id="rId544" Type="http://schemas.openxmlformats.org/officeDocument/2006/relationships/footer" Target="footer483.xml"/><Relationship Id="rId545" Type="http://schemas.openxmlformats.org/officeDocument/2006/relationships/image" Target="media/image31.jpeg"/><Relationship Id="rId546" Type="http://schemas.openxmlformats.org/officeDocument/2006/relationships/image" Target="media/image31.jpeg"/><Relationship Id="rId547" Type="http://schemas.openxmlformats.org/officeDocument/2006/relationships/footer" Target="footer484.xml"/><Relationship Id="rId548" Type="http://schemas.openxmlformats.org/officeDocument/2006/relationships/image" Target="media/image32.jpeg"/><Relationship Id="rId549" Type="http://schemas.openxmlformats.org/officeDocument/2006/relationships/image" Target="media/image32.jpeg"/><Relationship Id="rId550" Type="http://schemas.openxmlformats.org/officeDocument/2006/relationships/footer" Target="footer485.xml"/><Relationship Id="rId551" Type="http://schemas.openxmlformats.org/officeDocument/2006/relationships/image" Target="media/image33.jpeg"/><Relationship Id="rId552" Type="http://schemas.openxmlformats.org/officeDocument/2006/relationships/image" Target="media/image33.jpeg"/><Relationship Id="rId553" Type="http://schemas.openxmlformats.org/officeDocument/2006/relationships/footer" Target="footer486.xml"/><Relationship Id="rId554" Type="http://schemas.openxmlformats.org/officeDocument/2006/relationships/image" Target="media/image34.jpeg"/><Relationship Id="rId555" Type="http://schemas.openxmlformats.org/officeDocument/2006/relationships/image" Target="media/image34.jpeg"/><Relationship Id="rId556" Type="http://schemas.openxmlformats.org/officeDocument/2006/relationships/footer" Target="footer487.xml"/><Relationship Id="rId557" Type="http://schemas.openxmlformats.org/officeDocument/2006/relationships/image" Target="media/image35.jpeg"/><Relationship Id="rId558" Type="http://schemas.openxmlformats.org/officeDocument/2006/relationships/image" Target="media/image35.jpeg"/><Relationship Id="rId559" Type="http://schemas.openxmlformats.org/officeDocument/2006/relationships/footer" Target="footer488.xml"/><Relationship Id="rId560" Type="http://schemas.openxmlformats.org/officeDocument/2006/relationships/image" Target="media/image36.jpeg"/><Relationship Id="rId561" Type="http://schemas.openxmlformats.org/officeDocument/2006/relationships/image" Target="media/image36.jpeg"/><Relationship Id="rId562" Type="http://schemas.openxmlformats.org/officeDocument/2006/relationships/footer" Target="footer489.xml"/><Relationship Id="rId563" Type="http://schemas.openxmlformats.org/officeDocument/2006/relationships/image" Target="media/image37.jpeg"/><Relationship Id="rId564" Type="http://schemas.openxmlformats.org/officeDocument/2006/relationships/image" Target="media/image37.jpeg"/><Relationship Id="rId565" Type="http://schemas.openxmlformats.org/officeDocument/2006/relationships/footer" Target="footer490.xml"/><Relationship Id="rId566" Type="http://schemas.openxmlformats.org/officeDocument/2006/relationships/image" Target="media/image38.jpeg"/><Relationship Id="rId567" Type="http://schemas.openxmlformats.org/officeDocument/2006/relationships/image" Target="media/image38.jpeg"/><Relationship Id="rId568" Type="http://schemas.openxmlformats.org/officeDocument/2006/relationships/footer" Target="footer491.xml"/><Relationship Id="rId569" Type="http://schemas.openxmlformats.org/officeDocument/2006/relationships/image" Target="media/image39.jpeg"/><Relationship Id="rId570" Type="http://schemas.openxmlformats.org/officeDocument/2006/relationships/image" Target="media/image39.jpeg"/><Relationship Id="rId571" Type="http://schemas.openxmlformats.org/officeDocument/2006/relationships/footer" Target="footer492.xml"/><Relationship Id="rId572" Type="http://schemas.openxmlformats.org/officeDocument/2006/relationships/image" Target="media/image40.jpeg"/><Relationship Id="rId573" Type="http://schemas.openxmlformats.org/officeDocument/2006/relationships/image" Target="media/image40.jpeg"/><Relationship Id="rId574" Type="http://schemas.openxmlformats.org/officeDocument/2006/relationships/footer" Target="footer493.xml"/><Relationship Id="rId575" Type="http://schemas.openxmlformats.org/officeDocument/2006/relationships/image" Target="media/image41.jpeg"/><Relationship Id="rId576" Type="http://schemas.openxmlformats.org/officeDocument/2006/relationships/image" Target="media/image41.jpeg"/><Relationship Id="rId577" Type="http://schemas.openxmlformats.org/officeDocument/2006/relationships/footer" Target="footer494.xml"/><Relationship Id="rId578" Type="http://schemas.openxmlformats.org/officeDocument/2006/relationships/image" Target="media/image42.jpeg"/><Relationship Id="rId579" Type="http://schemas.openxmlformats.org/officeDocument/2006/relationships/image" Target="media/image42.jpeg"/><Relationship Id="rId580" Type="http://schemas.openxmlformats.org/officeDocument/2006/relationships/footer" Target="footer495.xml"/><Relationship Id="rId581" Type="http://schemas.openxmlformats.org/officeDocument/2006/relationships/image" Target="media/image43.jpeg"/><Relationship Id="rId582" Type="http://schemas.openxmlformats.org/officeDocument/2006/relationships/image" Target="media/image43.jpeg"/><Relationship Id="rId583" Type="http://schemas.openxmlformats.org/officeDocument/2006/relationships/footer" Target="footer496.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497.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12834</Words>
  <Characters>53508</Characters>
  <CharactersWithSpaces>65537</CharactersWithSpaces>
  <Paragraphs>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2026-08-21T02:20:07Z</dcterms:created>
  <dc:creator>ghaemiyeh.com</dc:creator>
  <dc:description/>
  <dc:language>en-US</dc:language>
  <cp:lastModifiedBy/>
  <dcterms:modified xsi:type="dcterms:W3CDTF">2026-08-21T05:50:51Z</dcterms:modified>
  <cp:revision>1</cp:revision>
  <dc:subject/>
  <dc:title>الخلاف جلد 2</dc:title>
</cp:coreProperties>
</file>

<file path=docProps/custom.xml><?xml version="1.0" encoding="utf-8"?>
<Properties xmlns="http://schemas.openxmlformats.org/officeDocument/2006/custom-properties" xmlns:vt="http://schemas.openxmlformats.org/officeDocument/2006/docPropsVTypes"/>
</file>