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آراء المراجع فی الحج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250_106777794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50252_1067777946">
            <w:r>
              <w:rPr>
                <w:webHidden/>
                <w:rStyle w:val="IndexLink"/>
                <w:rtl w:val="true"/>
              </w:rPr>
              <w:t>الجزء الثاني‌</w:t>
            </w:r>
            <w:r>
              <w:rPr>
                <w:rStyle w:val="IndexLink"/>
                <w:rtl w:val="true"/>
              </w:rPr>
              <w:tab/>
            </w:r>
            <w:r>
              <w:rPr>
                <w:rStyle w:val="IndexLink"/>
              </w:rPr>
              <w:t>10</w:t>
            </w:r>
          </w:hyperlink>
        </w:p>
        <w:p>
          <w:pPr>
            <w:pStyle w:val="Contents3"/>
            <w:tabs>
              <w:tab w:val="clear" w:pos="8459"/>
              <w:tab w:val="right" w:pos="9026" w:leader="dot"/>
            </w:tabs>
            <w:rPr/>
          </w:pPr>
          <w:hyperlink w:anchor="__RefHeading___Toc1050254_1067777946">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050256_1067777946">
            <w:r>
              <w:rPr>
                <w:webHidden/>
                <w:rStyle w:val="IndexLink"/>
                <w:rtl w:val="true"/>
              </w:rPr>
              <w:t>ملحقات استطاعت‌</w:t>
            </w:r>
            <w:r>
              <w:rPr>
                <w:rStyle w:val="IndexLink"/>
                <w:rtl w:val="true"/>
              </w:rPr>
              <w:tab/>
            </w:r>
            <w:r>
              <w:rPr>
                <w:rStyle w:val="IndexLink"/>
              </w:rPr>
              <w:t>12</w:t>
            </w:r>
          </w:hyperlink>
        </w:p>
        <w:p>
          <w:pPr>
            <w:pStyle w:val="Contents4"/>
            <w:tabs>
              <w:tab w:val="clear" w:pos="8176"/>
              <w:tab w:val="right" w:pos="9026" w:leader="dot"/>
            </w:tabs>
            <w:rPr/>
          </w:pPr>
          <w:hyperlink w:anchor="__RefHeading___Toc1050258_1067777946">
            <w:r>
              <w:rPr>
                <w:webHidden/>
                <w:rStyle w:val="IndexLink"/>
                <w:rtl w:val="true"/>
              </w:rPr>
              <w:t>لزوم تحصيل مقدّمات بر مستطيع‌</w:t>
            </w:r>
            <w:r>
              <w:rPr>
                <w:rStyle w:val="IndexLink"/>
                <w:rtl w:val="true"/>
              </w:rPr>
              <w:tab/>
            </w:r>
            <w:r>
              <w:rPr>
                <w:rStyle w:val="IndexLink"/>
              </w:rPr>
              <w:t>12</w:t>
            </w:r>
          </w:hyperlink>
        </w:p>
        <w:p>
          <w:pPr>
            <w:pStyle w:val="Contents4"/>
            <w:tabs>
              <w:tab w:val="clear" w:pos="8176"/>
              <w:tab w:val="right" w:pos="9026" w:leader="dot"/>
            </w:tabs>
            <w:rPr/>
          </w:pPr>
          <w:hyperlink w:anchor="__RefHeading___Toc1050260_1067777946">
            <w:r>
              <w:rPr>
                <w:webHidden/>
                <w:rStyle w:val="IndexLink"/>
                <w:rtl w:val="true"/>
              </w:rPr>
              <w:t>وجوب حفظ استطاعت‌</w:t>
            </w:r>
            <w:r>
              <w:rPr>
                <w:rStyle w:val="IndexLink"/>
                <w:rtl w:val="true"/>
              </w:rPr>
              <w:tab/>
            </w:r>
            <w:r>
              <w:rPr>
                <w:rStyle w:val="IndexLink"/>
              </w:rPr>
              <w:t>14</w:t>
            </w:r>
          </w:hyperlink>
        </w:p>
        <w:p>
          <w:pPr>
            <w:pStyle w:val="Contents4"/>
            <w:tabs>
              <w:tab w:val="clear" w:pos="8176"/>
              <w:tab w:val="right" w:pos="9026" w:leader="dot"/>
            </w:tabs>
            <w:rPr/>
          </w:pPr>
          <w:hyperlink w:anchor="__RefHeading___Toc1050262_1067777946">
            <w:r>
              <w:rPr>
                <w:webHidden/>
                <w:rStyle w:val="IndexLink"/>
                <w:rtl w:val="true"/>
              </w:rPr>
              <w:t>تمكّن مالى دارد، ولى تمكن جسمى ندارد</w:t>
            </w:r>
            <w:r>
              <w:rPr>
                <w:rStyle w:val="IndexLink"/>
                <w:rtl w:val="true"/>
              </w:rPr>
              <w:tab/>
            </w:r>
            <w:r>
              <w:rPr>
                <w:rStyle w:val="IndexLink"/>
              </w:rPr>
              <w:t>15</w:t>
            </w:r>
          </w:hyperlink>
        </w:p>
        <w:p>
          <w:pPr>
            <w:pStyle w:val="Contents4"/>
            <w:tabs>
              <w:tab w:val="clear" w:pos="8176"/>
              <w:tab w:val="right" w:pos="9026" w:leader="dot"/>
            </w:tabs>
            <w:rPr/>
          </w:pPr>
          <w:hyperlink w:anchor="__RefHeading___Toc1050264_1067777946">
            <w:r>
              <w:rPr>
                <w:webHidden/>
                <w:rStyle w:val="IndexLink"/>
                <w:rtl w:val="true"/>
              </w:rPr>
              <w:t>رجوع به كفايت‌</w:t>
            </w:r>
            <w:r>
              <w:rPr>
                <w:rStyle w:val="IndexLink"/>
                <w:rtl w:val="true"/>
              </w:rPr>
              <w:tab/>
            </w:r>
            <w:r>
              <w:rPr>
                <w:rStyle w:val="IndexLink"/>
              </w:rPr>
              <w:t>17</w:t>
            </w:r>
          </w:hyperlink>
        </w:p>
        <w:p>
          <w:pPr>
            <w:pStyle w:val="Contents4"/>
            <w:tabs>
              <w:tab w:val="clear" w:pos="8176"/>
              <w:tab w:val="right" w:pos="9026" w:leader="dot"/>
            </w:tabs>
            <w:rPr/>
          </w:pPr>
          <w:hyperlink w:anchor="__RefHeading___Toc1050266_1067777946">
            <w:r>
              <w:rPr>
                <w:webHidden/>
                <w:rStyle w:val="IndexLink"/>
                <w:rtl w:val="true"/>
              </w:rPr>
              <w:t>لزوم ثبت نام‌</w:t>
            </w:r>
            <w:r>
              <w:rPr>
                <w:rStyle w:val="IndexLink"/>
                <w:rtl w:val="true"/>
              </w:rPr>
              <w:tab/>
            </w:r>
            <w:r>
              <w:rPr>
                <w:rStyle w:val="IndexLink"/>
              </w:rPr>
              <w:t>18</w:t>
            </w:r>
          </w:hyperlink>
        </w:p>
        <w:p>
          <w:pPr>
            <w:pStyle w:val="Contents4"/>
            <w:tabs>
              <w:tab w:val="clear" w:pos="8176"/>
              <w:tab w:val="right" w:pos="9026" w:leader="dot"/>
            </w:tabs>
            <w:rPr/>
          </w:pPr>
          <w:hyperlink w:anchor="__RefHeading___Toc1050268_1067777946">
            <w:r>
              <w:rPr>
                <w:webHidden/>
                <w:rStyle w:val="IndexLink"/>
                <w:rtl w:val="true"/>
              </w:rPr>
              <w:t>استطاعت با فيش شخص ديگر</w:t>
            </w:r>
            <w:r>
              <w:rPr>
                <w:rStyle w:val="IndexLink"/>
                <w:rtl w:val="true"/>
              </w:rPr>
              <w:tab/>
            </w:r>
            <w:r>
              <w:rPr>
                <w:rStyle w:val="IndexLink"/>
              </w:rPr>
              <w:t>19</w:t>
            </w:r>
          </w:hyperlink>
        </w:p>
        <w:p>
          <w:pPr>
            <w:pStyle w:val="Contents4"/>
            <w:tabs>
              <w:tab w:val="clear" w:pos="8176"/>
              <w:tab w:val="right" w:pos="9026" w:leader="dot"/>
            </w:tabs>
            <w:rPr/>
          </w:pPr>
          <w:hyperlink w:anchor="__RefHeading___Toc1050270_1067777946">
            <w:r>
              <w:rPr>
                <w:webHidden/>
                <w:rStyle w:val="IndexLink"/>
                <w:rtl w:val="true"/>
              </w:rPr>
              <w:t>ثمن هدى را ندارد</w:t>
            </w:r>
            <w:r>
              <w:rPr>
                <w:rStyle w:val="IndexLink"/>
                <w:rtl w:val="true"/>
              </w:rPr>
              <w:tab/>
            </w:r>
            <w:r>
              <w:rPr>
                <w:rStyle w:val="IndexLink"/>
              </w:rPr>
              <w:t>21</w:t>
            </w:r>
          </w:hyperlink>
        </w:p>
        <w:p>
          <w:pPr>
            <w:pStyle w:val="Contents4"/>
            <w:tabs>
              <w:tab w:val="clear" w:pos="8176"/>
              <w:tab w:val="right" w:pos="9026" w:leader="dot"/>
            </w:tabs>
            <w:rPr/>
          </w:pPr>
          <w:hyperlink w:anchor="__RefHeading___Toc1050272_1067777946">
            <w:r>
              <w:rPr>
                <w:webHidden/>
                <w:rStyle w:val="IndexLink"/>
                <w:rtl w:val="true"/>
              </w:rPr>
              <w:t>حج خود يا مادر</w:t>
            </w:r>
            <w:r>
              <w:rPr>
                <w:rStyle w:val="IndexLink"/>
                <w:rtl w:val="true"/>
              </w:rPr>
              <w:tab/>
            </w:r>
            <w:r>
              <w:rPr>
                <w:rStyle w:val="IndexLink"/>
              </w:rPr>
              <w:t>22</w:t>
            </w:r>
          </w:hyperlink>
        </w:p>
        <w:p>
          <w:pPr>
            <w:pStyle w:val="Contents4"/>
            <w:tabs>
              <w:tab w:val="clear" w:pos="8176"/>
              <w:tab w:val="right" w:pos="9026" w:leader="dot"/>
            </w:tabs>
            <w:rPr/>
          </w:pPr>
          <w:hyperlink w:anchor="__RefHeading___Toc1050274_1067777946">
            <w:r>
              <w:rPr>
                <w:webHidden/>
                <w:rStyle w:val="IndexLink"/>
                <w:rtl w:val="true"/>
              </w:rPr>
              <w:t>مدعوّين براى حج مستطيع باشند يانه‌</w:t>
            </w:r>
            <w:r>
              <w:rPr>
                <w:rStyle w:val="IndexLink"/>
                <w:rtl w:val="true"/>
              </w:rPr>
              <w:tab/>
            </w:r>
            <w:r>
              <w:rPr>
                <w:rStyle w:val="IndexLink"/>
              </w:rPr>
              <w:t>24</w:t>
            </w:r>
          </w:hyperlink>
        </w:p>
        <w:p>
          <w:pPr>
            <w:pStyle w:val="Contents3"/>
            <w:tabs>
              <w:tab w:val="clear" w:pos="8459"/>
              <w:tab w:val="right" w:pos="9026" w:leader="dot"/>
            </w:tabs>
            <w:rPr/>
          </w:pPr>
          <w:hyperlink w:anchor="__RefHeading___Toc1050276_1067777946">
            <w:r>
              <w:rPr>
                <w:webHidden/>
                <w:rStyle w:val="IndexLink"/>
                <w:rtl w:val="true"/>
              </w:rPr>
              <w:t>ملحقات نيابت‌</w:t>
            </w:r>
            <w:r>
              <w:rPr>
                <w:rStyle w:val="IndexLink"/>
                <w:rtl w:val="true"/>
              </w:rPr>
              <w:tab/>
            </w:r>
            <w:r>
              <w:rPr>
                <w:rStyle w:val="IndexLink"/>
              </w:rPr>
              <w:t>25</w:t>
            </w:r>
          </w:hyperlink>
        </w:p>
        <w:p>
          <w:pPr>
            <w:pStyle w:val="Contents4"/>
            <w:tabs>
              <w:tab w:val="clear" w:pos="8176"/>
              <w:tab w:val="right" w:pos="9026" w:leader="dot"/>
            </w:tabs>
            <w:rPr/>
          </w:pPr>
          <w:hyperlink w:anchor="__RefHeading___Toc1050278_1067777946">
            <w:r>
              <w:rPr>
                <w:webHidden/>
                <w:rStyle w:val="IndexLink"/>
                <w:rtl w:val="true"/>
              </w:rPr>
              <w:t>الجمع بين الأصلي والنيابي في العمرة المستحبة</w:t>
            </w:r>
            <w:r>
              <w:rPr>
                <w:rStyle w:val="IndexLink"/>
                <w:rtl w:val="true"/>
              </w:rPr>
              <w:tab/>
            </w:r>
            <w:r>
              <w:rPr>
                <w:rStyle w:val="IndexLink"/>
              </w:rPr>
              <w:t>25</w:t>
            </w:r>
          </w:hyperlink>
        </w:p>
        <w:p>
          <w:pPr>
            <w:pStyle w:val="Contents4"/>
            <w:tabs>
              <w:tab w:val="clear" w:pos="8176"/>
              <w:tab w:val="right" w:pos="9026" w:leader="dot"/>
            </w:tabs>
            <w:rPr/>
          </w:pPr>
          <w:hyperlink w:anchor="__RefHeading___Toc1050280_1067777946">
            <w:r>
              <w:rPr>
                <w:webHidden/>
                <w:rStyle w:val="IndexLink"/>
                <w:rtl w:val="true"/>
              </w:rPr>
              <w:t>نيابت معذورين‌</w:t>
            </w:r>
            <w:r>
              <w:rPr>
                <w:rStyle w:val="IndexLink"/>
                <w:rtl w:val="true"/>
              </w:rPr>
              <w:tab/>
            </w:r>
            <w:r>
              <w:rPr>
                <w:rStyle w:val="IndexLink"/>
              </w:rPr>
              <w:t>26</w:t>
            </w:r>
          </w:hyperlink>
        </w:p>
        <w:p>
          <w:pPr>
            <w:pStyle w:val="Contents4"/>
            <w:tabs>
              <w:tab w:val="clear" w:pos="8176"/>
              <w:tab w:val="right" w:pos="9026" w:leader="dot"/>
            </w:tabs>
            <w:rPr/>
          </w:pPr>
          <w:hyperlink w:anchor="__RefHeading___Toc1050282_1067777946">
            <w:r>
              <w:rPr>
                <w:webHidden/>
                <w:rStyle w:val="IndexLink"/>
                <w:rtl w:val="true"/>
              </w:rPr>
              <w:t>استنابه دائم الحدث‌</w:t>
            </w:r>
            <w:r>
              <w:rPr>
                <w:rStyle w:val="IndexLink"/>
                <w:rtl w:val="true"/>
              </w:rPr>
              <w:tab/>
            </w:r>
            <w:r>
              <w:rPr>
                <w:rStyle w:val="IndexLink"/>
              </w:rPr>
              <w:t>29</w:t>
            </w:r>
          </w:hyperlink>
        </w:p>
        <w:p>
          <w:pPr>
            <w:pStyle w:val="Contents4"/>
            <w:tabs>
              <w:tab w:val="clear" w:pos="8176"/>
              <w:tab w:val="right" w:pos="9026" w:leader="dot"/>
            </w:tabs>
            <w:rPr/>
          </w:pPr>
          <w:hyperlink w:anchor="__RefHeading___Toc1050284_1067777946">
            <w:r>
              <w:rPr>
                <w:webHidden/>
                <w:rStyle w:val="IndexLink"/>
                <w:rtl w:val="true"/>
              </w:rPr>
              <w:t>تبرّع معذورين در حج و عمره مستحب از والدين و معصومين عليهم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1050286_1067777946">
            <w:r>
              <w:rPr>
                <w:webHidden/>
                <w:rStyle w:val="IndexLink"/>
                <w:rtl w:val="true"/>
              </w:rPr>
              <w:t>نيابت مستطيع از غير تبرعاً يا به اجاره‌</w:t>
            </w:r>
            <w:r>
              <w:rPr>
                <w:rStyle w:val="IndexLink"/>
                <w:rtl w:val="true"/>
              </w:rPr>
              <w:tab/>
            </w:r>
            <w:r>
              <w:rPr>
                <w:rStyle w:val="IndexLink"/>
              </w:rPr>
              <w:t>30</w:t>
            </w:r>
          </w:hyperlink>
        </w:p>
        <w:p>
          <w:pPr>
            <w:pStyle w:val="Contents4"/>
            <w:tabs>
              <w:tab w:val="clear" w:pos="8176"/>
              <w:tab w:val="right" w:pos="9026" w:leader="dot"/>
            </w:tabs>
            <w:rPr/>
          </w:pPr>
          <w:hyperlink w:anchor="__RefHeading___Toc1050288_1067777946">
            <w:r>
              <w:rPr>
                <w:webHidden/>
                <w:rStyle w:val="IndexLink"/>
                <w:rtl w:val="true"/>
              </w:rPr>
              <w:t>ايمان نائب‌</w:t>
            </w:r>
            <w:r>
              <w:rPr>
                <w:rStyle w:val="IndexLink"/>
                <w:rtl w:val="true"/>
              </w:rPr>
              <w:tab/>
            </w:r>
            <w:r>
              <w:rPr>
                <w:rStyle w:val="IndexLink"/>
              </w:rPr>
              <w:t>31</w:t>
            </w:r>
          </w:hyperlink>
        </w:p>
        <w:p>
          <w:pPr>
            <w:pStyle w:val="Contents4"/>
            <w:tabs>
              <w:tab w:val="clear" w:pos="8176"/>
              <w:tab w:val="right" w:pos="9026" w:leader="dot"/>
            </w:tabs>
            <w:rPr/>
          </w:pPr>
          <w:hyperlink w:anchor="__RefHeading___Toc1050290_1067777946">
            <w:r>
              <w:rPr>
                <w:webHidden/>
                <w:rStyle w:val="IndexLink"/>
                <w:rtl w:val="true"/>
              </w:rPr>
              <w:t>تقليد منوب‌عنه يا نائب‌</w:t>
            </w:r>
            <w:r>
              <w:rPr>
                <w:rStyle w:val="IndexLink"/>
                <w:rtl w:val="true"/>
              </w:rPr>
              <w:tab/>
            </w:r>
            <w:r>
              <w:rPr>
                <w:rStyle w:val="IndexLink"/>
              </w:rPr>
              <w:t>32</w:t>
            </w:r>
          </w:hyperlink>
        </w:p>
        <w:p>
          <w:pPr>
            <w:pStyle w:val="Contents4"/>
            <w:tabs>
              <w:tab w:val="clear" w:pos="8176"/>
              <w:tab w:val="right" w:pos="9026" w:leader="dot"/>
            </w:tabs>
            <w:rPr/>
          </w:pPr>
          <w:hyperlink w:anchor="__RefHeading___Toc1050292_1067777946">
            <w:r>
              <w:rPr>
                <w:webHidden/>
                <w:rStyle w:val="IndexLink"/>
                <w:rtl w:val="true"/>
              </w:rPr>
              <w:t>علم به استطاعت خود بعد از عمره نيابى‌</w:t>
            </w:r>
            <w:r>
              <w:rPr>
                <w:rStyle w:val="IndexLink"/>
                <w:rtl w:val="true"/>
              </w:rPr>
              <w:tab/>
            </w:r>
            <w:r>
              <w:rPr>
                <w:rStyle w:val="IndexLink"/>
              </w:rPr>
              <w:t>34</w:t>
            </w:r>
          </w:hyperlink>
        </w:p>
        <w:p>
          <w:pPr>
            <w:pStyle w:val="Contents4"/>
            <w:tabs>
              <w:tab w:val="clear" w:pos="8176"/>
              <w:tab w:val="right" w:pos="9026" w:leader="dot"/>
            </w:tabs>
            <w:rPr/>
          </w:pPr>
          <w:hyperlink w:anchor="__RefHeading___Toc1050294_1067777946">
            <w:r>
              <w:rPr>
                <w:webHidden/>
                <w:rStyle w:val="IndexLink"/>
                <w:rtl w:val="true"/>
              </w:rPr>
              <w:t>عمره براى نائى‌</w:t>
            </w:r>
            <w:r>
              <w:rPr>
                <w:rStyle w:val="IndexLink"/>
                <w:rtl w:val="true"/>
              </w:rPr>
              <w:tab/>
            </w:r>
            <w:r>
              <w:rPr>
                <w:rStyle w:val="IndexLink"/>
              </w:rPr>
              <w:t>34</w:t>
            </w:r>
          </w:hyperlink>
        </w:p>
        <w:p>
          <w:pPr>
            <w:pStyle w:val="Contents4"/>
            <w:tabs>
              <w:tab w:val="clear" w:pos="8176"/>
              <w:tab w:val="right" w:pos="9026" w:leader="dot"/>
            </w:tabs>
            <w:rPr/>
          </w:pPr>
          <w:hyperlink w:anchor="__RefHeading___Toc1050296_1067777946">
            <w:r>
              <w:rPr>
                <w:webHidden/>
                <w:rStyle w:val="IndexLink"/>
                <w:rtl w:val="true"/>
              </w:rPr>
              <w:t>فوت الحاج في الحرم‌</w:t>
            </w:r>
            <w:r>
              <w:rPr>
                <w:rStyle w:val="IndexLink"/>
                <w:rtl w:val="true"/>
              </w:rPr>
              <w:tab/>
            </w:r>
            <w:r>
              <w:rPr>
                <w:rStyle w:val="IndexLink"/>
              </w:rPr>
              <w:t>36</w:t>
            </w:r>
          </w:hyperlink>
        </w:p>
        <w:p>
          <w:pPr>
            <w:pStyle w:val="Contents4"/>
            <w:tabs>
              <w:tab w:val="clear" w:pos="8176"/>
              <w:tab w:val="right" w:pos="9026" w:leader="dot"/>
            </w:tabs>
            <w:rPr/>
          </w:pPr>
          <w:hyperlink w:anchor="__RefHeading___Toc1050298_1067777946">
            <w:r>
              <w:rPr>
                <w:webHidden/>
                <w:rStyle w:val="IndexLink"/>
                <w:rtl w:val="true"/>
              </w:rPr>
              <w:t>علم النائب باستطاعته في الميقات‌</w:t>
            </w:r>
            <w:r>
              <w:rPr>
                <w:rStyle w:val="IndexLink"/>
                <w:rtl w:val="true"/>
              </w:rPr>
              <w:tab/>
            </w:r>
            <w:r>
              <w:rPr>
                <w:rStyle w:val="IndexLink"/>
              </w:rPr>
              <w:t>36</w:t>
            </w:r>
          </w:hyperlink>
        </w:p>
        <w:p>
          <w:pPr>
            <w:pStyle w:val="Contents4"/>
            <w:tabs>
              <w:tab w:val="clear" w:pos="8176"/>
              <w:tab w:val="right" w:pos="9026" w:leader="dot"/>
            </w:tabs>
            <w:rPr/>
          </w:pPr>
          <w:hyperlink w:anchor="__RefHeading___Toc1050300_1067777946">
            <w:r>
              <w:rPr>
                <w:webHidden/>
                <w:rStyle w:val="IndexLink"/>
                <w:rtl w:val="true"/>
              </w:rPr>
              <w:t>منع از نيابت حج بعد از عمره تمتع‌</w:t>
            </w:r>
            <w:r>
              <w:rPr>
                <w:rStyle w:val="IndexLink"/>
                <w:rtl w:val="true"/>
              </w:rPr>
              <w:tab/>
            </w:r>
            <w:r>
              <w:rPr>
                <w:rStyle w:val="IndexLink"/>
              </w:rPr>
              <w:t>38</w:t>
            </w:r>
          </w:hyperlink>
        </w:p>
        <w:p>
          <w:pPr>
            <w:pStyle w:val="Contents4"/>
            <w:tabs>
              <w:tab w:val="clear" w:pos="8176"/>
              <w:tab w:val="right" w:pos="9026" w:leader="dot"/>
            </w:tabs>
            <w:rPr/>
          </w:pPr>
          <w:hyperlink w:anchor="__RefHeading___Toc1050302_1067777946">
            <w:r>
              <w:rPr>
                <w:webHidden/>
                <w:rStyle w:val="IndexLink"/>
                <w:rtl w:val="true"/>
              </w:rPr>
              <w:t>وظيفة النائب في طواف النساء</w:t>
            </w:r>
            <w:r>
              <w:rPr>
                <w:rStyle w:val="IndexLink"/>
                <w:rtl w:val="true"/>
              </w:rPr>
              <w:tab/>
            </w:r>
            <w:r>
              <w:rPr>
                <w:rStyle w:val="IndexLink"/>
              </w:rPr>
              <w:t>39</w:t>
            </w:r>
          </w:hyperlink>
        </w:p>
        <w:p>
          <w:pPr>
            <w:pStyle w:val="Contents4"/>
            <w:tabs>
              <w:tab w:val="clear" w:pos="8176"/>
              <w:tab w:val="right" w:pos="9026" w:leader="dot"/>
            </w:tabs>
            <w:rPr/>
          </w:pPr>
          <w:hyperlink w:anchor="__RefHeading___Toc1050304_1067777946">
            <w:r>
              <w:rPr>
                <w:webHidden/>
                <w:rStyle w:val="IndexLink"/>
                <w:rtl w:val="true"/>
              </w:rPr>
              <w:t>طواف نساء به‌قصد منوب‌عنه‌</w:t>
            </w:r>
            <w:r>
              <w:rPr>
                <w:rStyle w:val="IndexLink"/>
                <w:rtl w:val="true"/>
              </w:rPr>
              <w:tab/>
            </w:r>
            <w:r>
              <w:rPr>
                <w:rStyle w:val="IndexLink"/>
              </w:rPr>
              <w:t>39</w:t>
            </w:r>
          </w:hyperlink>
        </w:p>
        <w:p>
          <w:pPr>
            <w:pStyle w:val="Contents4"/>
            <w:tabs>
              <w:tab w:val="clear" w:pos="8176"/>
              <w:tab w:val="right" w:pos="9026" w:leader="dot"/>
            </w:tabs>
            <w:rPr/>
          </w:pPr>
          <w:hyperlink w:anchor="__RefHeading___Toc1050306_1067777946">
            <w:r>
              <w:rPr>
                <w:webHidden/>
                <w:rStyle w:val="IndexLink"/>
                <w:rtl w:val="true"/>
              </w:rPr>
              <w:t>جواز النيابة للنائب في أثناء عمله لغير المنوب عنه‌</w:t>
            </w:r>
            <w:r>
              <w:rPr>
                <w:rStyle w:val="IndexLink"/>
                <w:rtl w:val="true"/>
              </w:rPr>
              <w:tab/>
            </w:r>
            <w:r>
              <w:rPr>
                <w:rStyle w:val="IndexLink"/>
              </w:rPr>
              <w:t>40</w:t>
            </w:r>
          </w:hyperlink>
        </w:p>
        <w:p>
          <w:pPr>
            <w:pStyle w:val="Contents4"/>
            <w:tabs>
              <w:tab w:val="clear" w:pos="8176"/>
              <w:tab w:val="right" w:pos="9026" w:leader="dot"/>
            </w:tabs>
            <w:rPr/>
          </w:pPr>
          <w:hyperlink w:anchor="__RefHeading___Toc1050308_1067777946">
            <w:r>
              <w:rPr>
                <w:webHidden/>
                <w:rStyle w:val="IndexLink"/>
                <w:rtl w:val="true"/>
              </w:rPr>
              <w:t>آمدن نائب به بلد قبل از موسم براى حج بلدى‌</w:t>
            </w:r>
            <w:r>
              <w:rPr>
                <w:rStyle w:val="IndexLink"/>
                <w:rtl w:val="true"/>
              </w:rPr>
              <w:tab/>
            </w:r>
            <w:r>
              <w:rPr>
                <w:rStyle w:val="IndexLink"/>
              </w:rPr>
              <w:t>41</w:t>
            </w:r>
          </w:hyperlink>
        </w:p>
        <w:p>
          <w:pPr>
            <w:pStyle w:val="Contents4"/>
            <w:tabs>
              <w:tab w:val="clear" w:pos="8176"/>
              <w:tab w:val="right" w:pos="9026" w:leader="dot"/>
            </w:tabs>
            <w:rPr/>
          </w:pPr>
          <w:hyperlink w:anchor="__RefHeading___Toc1050310_1067777946">
            <w:r>
              <w:rPr>
                <w:webHidden/>
                <w:rStyle w:val="IndexLink"/>
                <w:rtl w:val="true"/>
              </w:rPr>
              <w:t>عمره و حج به نيابت حضرت حجت عليه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050312_1067777946">
            <w:r>
              <w:rPr>
                <w:webHidden/>
                <w:rStyle w:val="IndexLink"/>
                <w:rtl w:val="true"/>
              </w:rPr>
              <w:t>احرام الحائض وإتيان المناسك مع النيابة</w:t>
            </w:r>
            <w:r>
              <w:rPr>
                <w:rStyle w:val="IndexLink"/>
                <w:rtl w:val="true"/>
              </w:rPr>
              <w:tab/>
            </w:r>
            <w:r>
              <w:rPr>
                <w:rStyle w:val="IndexLink"/>
              </w:rPr>
              <w:t>43</w:t>
            </w:r>
          </w:hyperlink>
        </w:p>
        <w:p>
          <w:pPr>
            <w:pStyle w:val="Contents3"/>
            <w:tabs>
              <w:tab w:val="clear" w:pos="8459"/>
              <w:tab w:val="right" w:pos="9026" w:leader="dot"/>
            </w:tabs>
            <w:rPr/>
          </w:pPr>
          <w:hyperlink w:anchor="__RefHeading___Toc1050314_1067777946">
            <w:r>
              <w:rPr>
                <w:webHidden/>
                <w:rStyle w:val="IndexLink"/>
                <w:rtl w:val="true"/>
              </w:rPr>
              <w:t>ملحقات نذر</w:t>
            </w:r>
            <w:r>
              <w:rPr>
                <w:rStyle w:val="IndexLink"/>
                <w:rtl w:val="true"/>
              </w:rPr>
              <w:tab/>
            </w:r>
            <w:r>
              <w:rPr>
                <w:rStyle w:val="IndexLink"/>
              </w:rPr>
              <w:t>43</w:t>
            </w:r>
          </w:hyperlink>
        </w:p>
        <w:p>
          <w:pPr>
            <w:pStyle w:val="Contents4"/>
            <w:tabs>
              <w:tab w:val="clear" w:pos="8176"/>
              <w:tab w:val="right" w:pos="9026" w:leader="dot"/>
            </w:tabs>
            <w:rPr/>
          </w:pPr>
          <w:hyperlink w:anchor="__RefHeading___Toc1050316_1067777946">
            <w:r>
              <w:rPr>
                <w:webHidden/>
                <w:rStyle w:val="IndexLink"/>
                <w:rtl w:val="true"/>
              </w:rPr>
              <w:t>نذر احرام از جدّه در تهران‌</w:t>
            </w:r>
            <w:r>
              <w:rPr>
                <w:rStyle w:val="IndexLink"/>
                <w:rtl w:val="true"/>
              </w:rPr>
              <w:tab/>
            </w:r>
            <w:r>
              <w:rPr>
                <w:rStyle w:val="IndexLink"/>
              </w:rPr>
              <w:t>43</w:t>
            </w:r>
          </w:hyperlink>
        </w:p>
        <w:p>
          <w:pPr>
            <w:pStyle w:val="Contents4"/>
            <w:tabs>
              <w:tab w:val="clear" w:pos="8176"/>
              <w:tab w:val="right" w:pos="9026" w:leader="dot"/>
            </w:tabs>
            <w:rPr/>
          </w:pPr>
          <w:hyperlink w:anchor="__RefHeading___Toc1050318_1067777946">
            <w:r>
              <w:rPr>
                <w:webHidden/>
                <w:rStyle w:val="IndexLink"/>
                <w:rtl w:val="true"/>
              </w:rPr>
              <w:t>احرام حائض با نذر قبل از ميقات‌</w:t>
            </w:r>
            <w:r>
              <w:rPr>
                <w:rStyle w:val="IndexLink"/>
                <w:rtl w:val="true"/>
              </w:rPr>
              <w:tab/>
            </w:r>
            <w:r>
              <w:rPr>
                <w:rStyle w:val="IndexLink"/>
              </w:rPr>
              <w:t>45</w:t>
            </w:r>
          </w:hyperlink>
        </w:p>
        <w:p>
          <w:pPr>
            <w:pStyle w:val="Contents4"/>
            <w:tabs>
              <w:tab w:val="clear" w:pos="8176"/>
              <w:tab w:val="right" w:pos="9026" w:leader="dot"/>
            </w:tabs>
            <w:rPr/>
          </w:pPr>
          <w:hyperlink w:anchor="__RefHeading___Toc1050320_1067777946">
            <w:r>
              <w:rPr>
                <w:webHidden/>
                <w:rStyle w:val="IndexLink"/>
                <w:rtl w:val="true"/>
              </w:rPr>
              <w:t>نذر زوجه‌</w:t>
            </w:r>
            <w:r>
              <w:rPr>
                <w:rStyle w:val="IndexLink"/>
                <w:rtl w:val="true"/>
              </w:rPr>
              <w:tab/>
            </w:r>
            <w:r>
              <w:rPr>
                <w:rStyle w:val="IndexLink"/>
              </w:rPr>
              <w:t>46</w:t>
            </w:r>
          </w:hyperlink>
        </w:p>
        <w:p>
          <w:pPr>
            <w:pStyle w:val="Contents4"/>
            <w:tabs>
              <w:tab w:val="clear" w:pos="8176"/>
              <w:tab w:val="right" w:pos="9026" w:leader="dot"/>
            </w:tabs>
            <w:rPr/>
          </w:pPr>
          <w:hyperlink w:anchor="__RefHeading___Toc1050322_1067777946">
            <w:r>
              <w:rPr>
                <w:webHidden/>
                <w:rStyle w:val="IndexLink"/>
                <w:rtl w:val="true"/>
              </w:rPr>
              <w:t>نذر احرام قبل از ميقات براى نائب‌</w:t>
            </w:r>
            <w:r>
              <w:rPr>
                <w:rStyle w:val="IndexLink"/>
                <w:rtl w:val="true"/>
              </w:rPr>
              <w:tab/>
            </w:r>
            <w:r>
              <w:rPr>
                <w:rStyle w:val="IndexLink"/>
              </w:rPr>
              <w:t>47</w:t>
            </w:r>
          </w:hyperlink>
        </w:p>
        <w:p>
          <w:pPr>
            <w:pStyle w:val="Contents4"/>
            <w:tabs>
              <w:tab w:val="clear" w:pos="8176"/>
              <w:tab w:val="right" w:pos="9026" w:leader="dot"/>
            </w:tabs>
            <w:rPr/>
          </w:pPr>
          <w:hyperlink w:anchor="__RefHeading___Toc1050324_1067777946">
            <w:r>
              <w:rPr>
                <w:webHidden/>
                <w:rStyle w:val="IndexLink"/>
                <w:rtl w:val="true"/>
              </w:rPr>
              <w:t>با نذر احرام در ايران لازم نيست به ميقات برود</w:t>
            </w:r>
            <w:r>
              <w:rPr>
                <w:rStyle w:val="IndexLink"/>
                <w:rtl w:val="true"/>
              </w:rPr>
              <w:tab/>
            </w:r>
            <w:r>
              <w:rPr>
                <w:rStyle w:val="IndexLink"/>
              </w:rPr>
              <w:t>48</w:t>
            </w:r>
          </w:hyperlink>
        </w:p>
        <w:p>
          <w:pPr>
            <w:pStyle w:val="Contents4"/>
            <w:tabs>
              <w:tab w:val="clear" w:pos="8176"/>
              <w:tab w:val="right" w:pos="9026" w:leader="dot"/>
            </w:tabs>
            <w:rPr/>
          </w:pPr>
          <w:hyperlink w:anchor="__RefHeading___Toc1050326_1067777946">
            <w:r>
              <w:rPr>
                <w:webHidden/>
                <w:rStyle w:val="IndexLink"/>
                <w:rtl w:val="true"/>
              </w:rPr>
              <w:t>نذر الصيام في حال السفر</w:t>
            </w:r>
            <w:r>
              <w:rPr>
                <w:rStyle w:val="IndexLink"/>
                <w:rtl w:val="true"/>
              </w:rPr>
              <w:tab/>
            </w:r>
            <w:r>
              <w:rPr>
                <w:rStyle w:val="IndexLink"/>
              </w:rPr>
              <w:t>49</w:t>
            </w:r>
          </w:hyperlink>
        </w:p>
        <w:p>
          <w:pPr>
            <w:pStyle w:val="Contents4"/>
            <w:tabs>
              <w:tab w:val="clear" w:pos="8176"/>
              <w:tab w:val="right" w:pos="9026" w:leader="dot"/>
            </w:tabs>
            <w:rPr/>
          </w:pPr>
          <w:hyperlink w:anchor="__RefHeading___Toc1050328_1067777946">
            <w:r>
              <w:rPr>
                <w:webHidden/>
                <w:rStyle w:val="IndexLink"/>
                <w:rtl w:val="true"/>
              </w:rPr>
              <w:t>نذر براى كعبه مقدسه و ضرايح مقدسه‌</w:t>
            </w:r>
            <w:r>
              <w:rPr>
                <w:rStyle w:val="IndexLink"/>
                <w:rtl w:val="true"/>
              </w:rPr>
              <w:tab/>
            </w:r>
            <w:r>
              <w:rPr>
                <w:rStyle w:val="IndexLink"/>
              </w:rPr>
              <w:t>50</w:t>
            </w:r>
          </w:hyperlink>
        </w:p>
        <w:p>
          <w:pPr>
            <w:pStyle w:val="Contents3"/>
            <w:tabs>
              <w:tab w:val="clear" w:pos="8459"/>
              <w:tab w:val="right" w:pos="9026" w:leader="dot"/>
            </w:tabs>
            <w:rPr/>
          </w:pPr>
          <w:hyperlink w:anchor="__RefHeading___Toc1050330_1067777946">
            <w:r>
              <w:rPr>
                <w:webHidden/>
                <w:rStyle w:val="IndexLink"/>
                <w:rtl w:val="true"/>
              </w:rPr>
              <w:t>ملحقات احرام‌</w:t>
            </w:r>
            <w:r>
              <w:rPr>
                <w:rStyle w:val="IndexLink"/>
                <w:rtl w:val="true"/>
              </w:rPr>
              <w:tab/>
            </w:r>
            <w:r>
              <w:rPr>
                <w:rStyle w:val="IndexLink"/>
              </w:rPr>
              <w:t>51</w:t>
            </w:r>
          </w:hyperlink>
        </w:p>
        <w:p>
          <w:pPr>
            <w:pStyle w:val="Contents4"/>
            <w:tabs>
              <w:tab w:val="clear" w:pos="8176"/>
              <w:tab w:val="right" w:pos="9026" w:leader="dot"/>
            </w:tabs>
            <w:rPr/>
          </w:pPr>
          <w:hyperlink w:anchor="__RefHeading___Toc1050332_1067777946">
            <w:r>
              <w:rPr>
                <w:webHidden/>
                <w:rStyle w:val="IndexLink"/>
                <w:rtl w:val="true"/>
              </w:rPr>
              <w:t>متفرقات احرام‌</w:t>
            </w:r>
            <w:r>
              <w:rPr>
                <w:rStyle w:val="IndexLink"/>
                <w:rtl w:val="true"/>
              </w:rPr>
              <w:tab/>
            </w:r>
            <w:r>
              <w:rPr>
                <w:rStyle w:val="IndexLink"/>
              </w:rPr>
              <w:t>51</w:t>
            </w:r>
          </w:hyperlink>
        </w:p>
        <w:p>
          <w:pPr>
            <w:pStyle w:val="Contents4"/>
            <w:tabs>
              <w:tab w:val="clear" w:pos="8176"/>
              <w:tab w:val="right" w:pos="9026" w:leader="dot"/>
            </w:tabs>
            <w:rPr/>
          </w:pPr>
          <w:hyperlink w:anchor="__RefHeading___Toc1050334_1067777946">
            <w:r>
              <w:rPr>
                <w:webHidden/>
                <w:rStyle w:val="IndexLink"/>
                <w:rtl w:val="true"/>
              </w:rPr>
              <w:t>لأحوط لزوم الغسل للإحرام‌</w:t>
            </w:r>
            <w:r>
              <w:rPr>
                <w:rStyle w:val="IndexLink"/>
                <w:rtl w:val="true"/>
              </w:rPr>
              <w:tab/>
            </w:r>
            <w:r>
              <w:rPr>
                <w:rStyle w:val="IndexLink"/>
              </w:rPr>
              <w:t>53</w:t>
            </w:r>
          </w:hyperlink>
        </w:p>
        <w:p>
          <w:pPr>
            <w:pStyle w:val="Contents4"/>
            <w:tabs>
              <w:tab w:val="clear" w:pos="8176"/>
              <w:tab w:val="right" w:pos="9026" w:leader="dot"/>
            </w:tabs>
            <w:rPr/>
          </w:pPr>
          <w:hyperlink w:anchor="__RefHeading___Toc1050336_1067777946">
            <w:r>
              <w:rPr>
                <w:webHidden/>
                <w:rStyle w:val="IndexLink"/>
                <w:rtl w:val="true"/>
              </w:rPr>
              <w:t>صلاة الإحرام‌</w:t>
            </w:r>
            <w:r>
              <w:rPr>
                <w:rStyle w:val="IndexLink"/>
                <w:rtl w:val="true"/>
              </w:rPr>
              <w:tab/>
            </w:r>
            <w:r>
              <w:rPr>
                <w:rStyle w:val="IndexLink"/>
              </w:rPr>
              <w:t>54</w:t>
            </w:r>
          </w:hyperlink>
        </w:p>
        <w:p>
          <w:pPr>
            <w:pStyle w:val="Contents4"/>
            <w:tabs>
              <w:tab w:val="clear" w:pos="8176"/>
              <w:tab w:val="right" w:pos="9026" w:leader="dot"/>
            </w:tabs>
            <w:rPr/>
          </w:pPr>
          <w:hyperlink w:anchor="__RefHeading___Toc1050338_1067777946">
            <w:r>
              <w:rPr>
                <w:webHidden/>
                <w:rStyle w:val="IndexLink"/>
                <w:rtl w:val="true"/>
              </w:rPr>
              <w:t>الإحرام في الطيارة</w:t>
            </w:r>
            <w:r>
              <w:rPr>
                <w:rStyle w:val="IndexLink"/>
                <w:rtl w:val="true"/>
              </w:rPr>
              <w:tab/>
            </w:r>
            <w:r>
              <w:rPr>
                <w:rStyle w:val="IndexLink"/>
              </w:rPr>
              <w:t>54</w:t>
            </w:r>
          </w:hyperlink>
        </w:p>
        <w:p>
          <w:pPr>
            <w:pStyle w:val="Contents4"/>
            <w:tabs>
              <w:tab w:val="clear" w:pos="8176"/>
              <w:tab w:val="right" w:pos="9026" w:leader="dot"/>
            </w:tabs>
            <w:rPr/>
          </w:pPr>
          <w:hyperlink w:anchor="__RefHeading___Toc1050340_1067777946">
            <w:r>
              <w:rPr>
                <w:webHidden/>
                <w:rStyle w:val="IndexLink"/>
                <w:rtl w:val="true"/>
              </w:rPr>
              <w:t>آيا احرام از محاذات هوايى مجزى‌ء است؟</w:t>
            </w:r>
            <w:r>
              <w:rPr>
                <w:rStyle w:val="IndexLink"/>
                <w:rtl w:val="true"/>
              </w:rPr>
              <w:tab/>
            </w:r>
            <w:r>
              <w:rPr>
                <w:rStyle w:val="IndexLink"/>
              </w:rPr>
              <w:t>55</w:t>
            </w:r>
          </w:hyperlink>
        </w:p>
        <w:p>
          <w:pPr>
            <w:pStyle w:val="Contents4"/>
            <w:tabs>
              <w:tab w:val="clear" w:pos="8176"/>
              <w:tab w:val="right" w:pos="9026" w:leader="dot"/>
            </w:tabs>
            <w:rPr/>
          </w:pPr>
          <w:hyperlink w:anchor="__RefHeading___Toc1050342_1067777946">
            <w:r>
              <w:rPr>
                <w:webHidden/>
                <w:rStyle w:val="IndexLink"/>
                <w:rtl w:val="true"/>
              </w:rPr>
              <w:t>احرام در ماهى و احلال در ماه ديگر</w:t>
            </w:r>
            <w:r>
              <w:rPr>
                <w:rStyle w:val="IndexLink"/>
                <w:rtl w:val="true"/>
              </w:rPr>
              <w:tab/>
            </w:r>
            <w:r>
              <w:rPr>
                <w:rStyle w:val="IndexLink"/>
              </w:rPr>
              <w:t>56</w:t>
            </w:r>
          </w:hyperlink>
        </w:p>
        <w:p>
          <w:pPr>
            <w:pStyle w:val="Contents4"/>
            <w:tabs>
              <w:tab w:val="clear" w:pos="8176"/>
              <w:tab w:val="right" w:pos="9026" w:leader="dot"/>
            </w:tabs>
            <w:rPr/>
          </w:pPr>
          <w:hyperlink w:anchor="__RefHeading___Toc1050344_1067777946">
            <w:r>
              <w:rPr>
                <w:webHidden/>
                <w:rStyle w:val="IndexLink"/>
                <w:rtl w:val="true"/>
              </w:rPr>
              <w:t>الجنون بعد الإحرام‌</w:t>
            </w:r>
            <w:r>
              <w:rPr>
                <w:rStyle w:val="IndexLink"/>
                <w:rtl w:val="true"/>
              </w:rPr>
              <w:tab/>
            </w:r>
            <w:r>
              <w:rPr>
                <w:rStyle w:val="IndexLink"/>
              </w:rPr>
              <w:t>56</w:t>
            </w:r>
          </w:hyperlink>
        </w:p>
        <w:p>
          <w:pPr>
            <w:pStyle w:val="Contents4"/>
            <w:tabs>
              <w:tab w:val="clear" w:pos="8176"/>
              <w:tab w:val="right" w:pos="9026" w:leader="dot"/>
            </w:tabs>
            <w:rPr/>
          </w:pPr>
          <w:hyperlink w:anchor="__RefHeading___Toc1050346_1067777946">
            <w:r>
              <w:rPr>
                <w:webHidden/>
                <w:rStyle w:val="IndexLink"/>
                <w:rtl w:val="true"/>
              </w:rPr>
              <w:t xml:space="preserve">محاذات الميقات </w:t>
            </w:r>
            <w:r>
              <w:rPr>
                <w:rStyle w:val="IndexLink"/>
                <w:rtl w:val="true"/>
              </w:rPr>
              <w:t>(</w:t>
            </w:r>
            <w:r>
              <w:rPr>
                <w:rStyle w:val="IndexLink"/>
                <w:rtl w:val="true"/>
              </w:rPr>
              <w:t>در زمين و دريا و فضا</w:t>
            </w:r>
            <w:r>
              <w:rPr>
                <w:rStyle w:val="IndexLink"/>
                <w:rtl w:val="true"/>
              </w:rPr>
              <w:t>)</w:t>
              <w:tab/>
            </w:r>
            <w:r>
              <w:rPr>
                <w:rStyle w:val="IndexLink"/>
              </w:rPr>
              <w:t>57</w:t>
            </w:r>
          </w:hyperlink>
        </w:p>
        <w:p>
          <w:pPr>
            <w:pStyle w:val="Contents4"/>
            <w:tabs>
              <w:tab w:val="clear" w:pos="8176"/>
              <w:tab w:val="right" w:pos="9026" w:leader="dot"/>
            </w:tabs>
            <w:rPr/>
          </w:pPr>
          <w:hyperlink w:anchor="__RefHeading___Toc1050348_1067777946">
            <w:r>
              <w:rPr>
                <w:webHidden/>
                <w:rStyle w:val="IndexLink"/>
                <w:rtl w:val="true"/>
              </w:rPr>
              <w:t>احرام از خارج مسجد شجره‌</w:t>
            </w:r>
            <w:r>
              <w:rPr>
                <w:rStyle w:val="IndexLink"/>
                <w:rtl w:val="true"/>
              </w:rPr>
              <w:tab/>
            </w:r>
            <w:r>
              <w:rPr>
                <w:rStyle w:val="IndexLink"/>
              </w:rPr>
              <w:t>59</w:t>
            </w:r>
          </w:hyperlink>
        </w:p>
        <w:p>
          <w:pPr>
            <w:pStyle w:val="Contents4"/>
            <w:tabs>
              <w:tab w:val="clear" w:pos="8176"/>
              <w:tab w:val="right" w:pos="9026" w:leader="dot"/>
            </w:tabs>
            <w:rPr/>
          </w:pPr>
          <w:hyperlink w:anchor="__RefHeading___Toc1050350_1067777946">
            <w:r>
              <w:rPr>
                <w:webHidden/>
                <w:rStyle w:val="IndexLink"/>
                <w:rtl w:val="true"/>
              </w:rPr>
              <w:t>جواز الإحرام مع العلم بإرتكاب المحرّم‌</w:t>
            </w:r>
            <w:r>
              <w:rPr>
                <w:rStyle w:val="IndexLink"/>
                <w:rtl w:val="true"/>
              </w:rPr>
              <w:tab/>
            </w:r>
            <w:r>
              <w:rPr>
                <w:rStyle w:val="IndexLink"/>
              </w:rPr>
              <w:t>60</w:t>
            </w:r>
          </w:hyperlink>
        </w:p>
        <w:p>
          <w:pPr>
            <w:pStyle w:val="Contents4"/>
            <w:tabs>
              <w:tab w:val="clear" w:pos="8176"/>
              <w:tab w:val="right" w:pos="9026" w:leader="dot"/>
            </w:tabs>
            <w:rPr/>
          </w:pPr>
          <w:hyperlink w:anchor="__RefHeading___Toc1050352_1067777946">
            <w:r>
              <w:rPr>
                <w:webHidden/>
                <w:rStyle w:val="IndexLink"/>
                <w:rtl w:val="true"/>
              </w:rPr>
              <w:t>تلبية الإحرام مع الريبة</w:t>
            </w:r>
            <w:r>
              <w:rPr>
                <w:rStyle w:val="IndexLink"/>
                <w:rtl w:val="true"/>
              </w:rPr>
              <w:tab/>
            </w:r>
            <w:r>
              <w:rPr>
                <w:rStyle w:val="IndexLink"/>
              </w:rPr>
              <w:t>60</w:t>
            </w:r>
          </w:hyperlink>
        </w:p>
        <w:p>
          <w:pPr>
            <w:pStyle w:val="Contents4"/>
            <w:tabs>
              <w:tab w:val="clear" w:pos="8176"/>
              <w:tab w:val="right" w:pos="9026" w:leader="dot"/>
            </w:tabs>
            <w:rPr/>
          </w:pPr>
          <w:hyperlink w:anchor="__RefHeading___Toc1050354_1067777946">
            <w:r>
              <w:rPr>
                <w:webHidden/>
                <w:rStyle w:val="IndexLink"/>
                <w:rtl w:val="true"/>
              </w:rPr>
              <w:t>اعزام به ايران بعد از انعقاد احرام‌</w:t>
            </w:r>
            <w:r>
              <w:rPr>
                <w:rStyle w:val="IndexLink"/>
                <w:rtl w:val="true"/>
              </w:rPr>
              <w:tab/>
            </w:r>
            <w:r>
              <w:rPr>
                <w:rStyle w:val="IndexLink"/>
              </w:rPr>
              <w:t>60</w:t>
            </w:r>
          </w:hyperlink>
        </w:p>
        <w:p>
          <w:pPr>
            <w:pStyle w:val="Contents4"/>
            <w:tabs>
              <w:tab w:val="clear" w:pos="8176"/>
              <w:tab w:val="right" w:pos="9026" w:leader="dot"/>
            </w:tabs>
            <w:rPr/>
          </w:pPr>
          <w:hyperlink w:anchor="__RefHeading___Toc1050356_1067777946">
            <w:r>
              <w:rPr>
                <w:webHidden/>
                <w:rStyle w:val="IndexLink"/>
                <w:rtl w:val="true"/>
              </w:rPr>
              <w:t>نسك مستحبى بدون اذن زوج‌</w:t>
            </w:r>
            <w:r>
              <w:rPr>
                <w:rStyle w:val="IndexLink"/>
                <w:rtl w:val="true"/>
              </w:rPr>
              <w:tab/>
            </w:r>
            <w:r>
              <w:rPr>
                <w:rStyle w:val="IndexLink"/>
              </w:rPr>
              <w:t>62</w:t>
            </w:r>
          </w:hyperlink>
        </w:p>
        <w:p>
          <w:pPr>
            <w:pStyle w:val="Contents4"/>
            <w:tabs>
              <w:tab w:val="clear" w:pos="8176"/>
              <w:tab w:val="right" w:pos="9026" w:leader="dot"/>
            </w:tabs>
            <w:rPr/>
          </w:pPr>
          <w:hyperlink w:anchor="__RefHeading___Toc1050358_1067777946">
            <w:r>
              <w:rPr>
                <w:webHidden/>
                <w:rStyle w:val="IndexLink"/>
                <w:rtl w:val="true"/>
              </w:rPr>
              <w:t>حكم من دخل مكّة بغير إحرام عامدا</w:t>
            </w:r>
            <w:r>
              <w:rPr>
                <w:rStyle w:val="IndexLink"/>
                <w:rtl w:val="true"/>
              </w:rPr>
              <w:tab/>
            </w:r>
            <w:r>
              <w:rPr>
                <w:rStyle w:val="IndexLink"/>
              </w:rPr>
              <w:t>62</w:t>
            </w:r>
          </w:hyperlink>
        </w:p>
        <w:p>
          <w:pPr>
            <w:pStyle w:val="Contents4"/>
            <w:tabs>
              <w:tab w:val="clear" w:pos="8176"/>
              <w:tab w:val="right" w:pos="9026" w:leader="dot"/>
            </w:tabs>
            <w:rPr/>
          </w:pPr>
          <w:hyperlink w:anchor="__RefHeading___Toc1050360_1067777946">
            <w:r>
              <w:rPr>
                <w:webHidden/>
                <w:rStyle w:val="IndexLink"/>
                <w:rtl w:val="true"/>
              </w:rPr>
              <w:t>المرور في فضاء الحرم للإحرام‌</w:t>
            </w:r>
            <w:r>
              <w:rPr>
                <w:rStyle w:val="IndexLink"/>
                <w:rtl w:val="true"/>
              </w:rPr>
              <w:tab/>
            </w:r>
            <w:r>
              <w:rPr>
                <w:rStyle w:val="IndexLink"/>
              </w:rPr>
              <w:t>63</w:t>
            </w:r>
          </w:hyperlink>
        </w:p>
        <w:p>
          <w:pPr>
            <w:pStyle w:val="Contents4"/>
            <w:tabs>
              <w:tab w:val="clear" w:pos="8176"/>
              <w:tab w:val="right" w:pos="9026" w:leader="dot"/>
            </w:tabs>
            <w:rPr/>
          </w:pPr>
          <w:hyperlink w:anchor="__RefHeading___Toc1050362_1067777946">
            <w:r>
              <w:rPr>
                <w:webHidden/>
                <w:rStyle w:val="IndexLink"/>
                <w:rtl w:val="true"/>
              </w:rPr>
              <w:t>جواز الرجوع إلى المدينة بعد الإحرام في الشجرة</w:t>
            </w:r>
            <w:r>
              <w:rPr>
                <w:rStyle w:val="IndexLink"/>
                <w:rtl w:val="true"/>
              </w:rPr>
              <w:tab/>
            </w:r>
            <w:r>
              <w:rPr>
                <w:rStyle w:val="IndexLink"/>
              </w:rPr>
              <w:t>64</w:t>
            </w:r>
          </w:hyperlink>
        </w:p>
        <w:p>
          <w:pPr>
            <w:pStyle w:val="Contents4"/>
            <w:tabs>
              <w:tab w:val="clear" w:pos="8176"/>
              <w:tab w:val="right" w:pos="9026" w:leader="dot"/>
            </w:tabs>
            <w:rPr/>
          </w:pPr>
          <w:hyperlink w:anchor="__RefHeading___Toc1050364_1067777946">
            <w:r>
              <w:rPr>
                <w:webHidden/>
                <w:rStyle w:val="IndexLink"/>
                <w:rtl w:val="true"/>
              </w:rPr>
              <w:t>نسيان احرام و تذكر قبل از افعال خمسه مكه‌</w:t>
            </w:r>
            <w:r>
              <w:rPr>
                <w:rStyle w:val="IndexLink"/>
                <w:rtl w:val="true"/>
              </w:rPr>
              <w:tab/>
            </w:r>
            <w:r>
              <w:rPr>
                <w:rStyle w:val="IndexLink"/>
              </w:rPr>
              <w:t>64</w:t>
            </w:r>
          </w:hyperlink>
        </w:p>
        <w:p>
          <w:pPr>
            <w:pStyle w:val="Contents4"/>
            <w:tabs>
              <w:tab w:val="clear" w:pos="8176"/>
              <w:tab w:val="right" w:pos="9026" w:leader="dot"/>
            </w:tabs>
            <w:rPr/>
          </w:pPr>
          <w:hyperlink w:anchor="__RefHeading___Toc1050366_1067777946">
            <w:r>
              <w:rPr>
                <w:webHidden/>
                <w:rStyle w:val="IndexLink"/>
                <w:rtl w:val="true"/>
              </w:rPr>
              <w:t>فوت مُحرم بعد از دخول در حرم‌</w:t>
            </w:r>
            <w:r>
              <w:rPr>
                <w:rStyle w:val="IndexLink"/>
                <w:rtl w:val="true"/>
              </w:rPr>
              <w:tab/>
            </w:r>
            <w:r>
              <w:rPr>
                <w:rStyle w:val="IndexLink"/>
              </w:rPr>
              <w:t>65</w:t>
            </w:r>
          </w:hyperlink>
        </w:p>
        <w:p>
          <w:pPr>
            <w:pStyle w:val="Contents3"/>
            <w:tabs>
              <w:tab w:val="clear" w:pos="8459"/>
              <w:tab w:val="right" w:pos="9026" w:leader="dot"/>
            </w:tabs>
            <w:rPr/>
          </w:pPr>
          <w:hyperlink w:anchor="__RefHeading___Toc1050368_1067777946">
            <w:r>
              <w:rPr>
                <w:webHidden/>
                <w:rStyle w:val="IndexLink"/>
                <w:rtl w:val="true"/>
              </w:rPr>
              <w:t>ملحقات طواف‌</w:t>
            </w:r>
            <w:r>
              <w:rPr>
                <w:rStyle w:val="IndexLink"/>
                <w:rtl w:val="true"/>
              </w:rPr>
              <w:tab/>
            </w:r>
            <w:r>
              <w:rPr>
                <w:rStyle w:val="IndexLink"/>
              </w:rPr>
              <w:t>66</w:t>
            </w:r>
          </w:hyperlink>
        </w:p>
        <w:p>
          <w:pPr>
            <w:pStyle w:val="Contents4"/>
            <w:tabs>
              <w:tab w:val="clear" w:pos="8176"/>
              <w:tab w:val="right" w:pos="9026" w:leader="dot"/>
            </w:tabs>
            <w:rPr/>
          </w:pPr>
          <w:hyperlink w:anchor="__RefHeading___Toc1050370_1067777946">
            <w:r>
              <w:rPr>
                <w:webHidden/>
                <w:rStyle w:val="IndexLink"/>
                <w:rtl w:val="true"/>
              </w:rPr>
              <w:t>الخروج عن المطاف‌</w:t>
            </w:r>
            <w:r>
              <w:rPr>
                <w:rStyle w:val="IndexLink"/>
                <w:rtl w:val="true"/>
              </w:rPr>
              <w:tab/>
            </w:r>
            <w:r>
              <w:rPr>
                <w:rStyle w:val="IndexLink"/>
              </w:rPr>
              <w:t>66</w:t>
            </w:r>
          </w:hyperlink>
        </w:p>
        <w:p>
          <w:pPr>
            <w:pStyle w:val="Contents4"/>
            <w:tabs>
              <w:tab w:val="clear" w:pos="8176"/>
              <w:tab w:val="right" w:pos="9026" w:leader="dot"/>
            </w:tabs>
            <w:rPr/>
          </w:pPr>
          <w:hyperlink w:anchor="__RefHeading___Toc1050372_1067777946">
            <w:r>
              <w:rPr>
                <w:webHidden/>
                <w:rStyle w:val="IndexLink"/>
                <w:rtl w:val="true"/>
              </w:rPr>
              <w:t>فساد العمرة أو الحج‌</w:t>
            </w:r>
            <w:r>
              <w:rPr>
                <w:rStyle w:val="IndexLink"/>
                <w:rtl w:val="true"/>
              </w:rPr>
              <w:tab/>
            </w:r>
            <w:r>
              <w:rPr>
                <w:rStyle w:val="IndexLink"/>
              </w:rPr>
              <w:t>67</w:t>
            </w:r>
          </w:hyperlink>
        </w:p>
        <w:p>
          <w:pPr>
            <w:pStyle w:val="Contents4"/>
            <w:tabs>
              <w:tab w:val="clear" w:pos="8176"/>
              <w:tab w:val="right" w:pos="9026" w:leader="dot"/>
            </w:tabs>
            <w:rPr/>
          </w:pPr>
          <w:hyperlink w:anchor="__RefHeading___Toc1050374_1067777946">
            <w:r>
              <w:rPr>
                <w:webHidden/>
                <w:rStyle w:val="IndexLink"/>
                <w:rtl w:val="true"/>
              </w:rPr>
              <w:t>دقّة العامة في الوقت‌</w:t>
            </w:r>
            <w:r>
              <w:rPr>
                <w:rStyle w:val="IndexLink"/>
                <w:rtl w:val="true"/>
              </w:rPr>
              <w:tab/>
            </w:r>
            <w:r>
              <w:rPr>
                <w:rStyle w:val="IndexLink"/>
              </w:rPr>
              <w:t>68</w:t>
            </w:r>
          </w:hyperlink>
        </w:p>
        <w:p>
          <w:pPr>
            <w:pStyle w:val="Contents4"/>
            <w:tabs>
              <w:tab w:val="clear" w:pos="8176"/>
              <w:tab w:val="right" w:pos="9026" w:leader="dot"/>
            </w:tabs>
            <w:rPr/>
          </w:pPr>
          <w:hyperlink w:anchor="__RefHeading___Toc1050376_1067777946">
            <w:r>
              <w:rPr>
                <w:webHidden/>
                <w:rStyle w:val="IndexLink"/>
                <w:rtl w:val="true"/>
              </w:rPr>
              <w:t>مسّ جدار الحجر والبيت‌</w:t>
            </w:r>
            <w:r>
              <w:rPr>
                <w:rStyle w:val="IndexLink"/>
                <w:rtl w:val="true"/>
              </w:rPr>
              <w:tab/>
            </w:r>
            <w:r>
              <w:rPr>
                <w:rStyle w:val="IndexLink"/>
              </w:rPr>
              <w:t>68</w:t>
            </w:r>
          </w:hyperlink>
        </w:p>
        <w:p>
          <w:pPr>
            <w:pStyle w:val="Contents4"/>
            <w:tabs>
              <w:tab w:val="clear" w:pos="8176"/>
              <w:tab w:val="right" w:pos="9026" w:leader="dot"/>
            </w:tabs>
            <w:rPr/>
          </w:pPr>
          <w:hyperlink w:anchor="__RefHeading___Toc1050378_1067777946">
            <w:r>
              <w:rPr>
                <w:webHidden/>
                <w:rStyle w:val="IndexLink"/>
                <w:rtl w:val="true"/>
              </w:rPr>
              <w:t>تنازع زوجين در بطلان طواف‌</w:t>
            </w:r>
            <w:r>
              <w:rPr>
                <w:rStyle w:val="IndexLink"/>
                <w:rtl w:val="true"/>
              </w:rPr>
              <w:tab/>
            </w:r>
            <w:r>
              <w:rPr>
                <w:rStyle w:val="IndexLink"/>
              </w:rPr>
              <w:t>70</w:t>
            </w:r>
          </w:hyperlink>
        </w:p>
        <w:p>
          <w:pPr>
            <w:pStyle w:val="Contents4"/>
            <w:tabs>
              <w:tab w:val="clear" w:pos="8176"/>
              <w:tab w:val="right" w:pos="9026" w:leader="dot"/>
            </w:tabs>
            <w:rPr/>
          </w:pPr>
          <w:hyperlink w:anchor="__RefHeading___Toc1050380_1067777946">
            <w:r>
              <w:rPr>
                <w:webHidden/>
                <w:rStyle w:val="IndexLink"/>
                <w:rtl w:val="true"/>
              </w:rPr>
              <w:t>قضاء طواف در غير موسم‌</w:t>
            </w:r>
            <w:r>
              <w:rPr>
                <w:rStyle w:val="IndexLink"/>
                <w:rtl w:val="true"/>
              </w:rPr>
              <w:tab/>
            </w:r>
            <w:r>
              <w:rPr>
                <w:rStyle w:val="IndexLink"/>
              </w:rPr>
              <w:t>70</w:t>
            </w:r>
          </w:hyperlink>
        </w:p>
        <w:p>
          <w:pPr>
            <w:pStyle w:val="Contents4"/>
            <w:tabs>
              <w:tab w:val="clear" w:pos="8176"/>
              <w:tab w:val="right" w:pos="9026" w:leader="dot"/>
            </w:tabs>
            <w:rPr/>
          </w:pPr>
          <w:hyperlink w:anchor="__RefHeading___Toc1050382_1067777946">
            <w:r>
              <w:rPr>
                <w:webHidden/>
                <w:rStyle w:val="IndexLink"/>
                <w:rtl w:val="true"/>
              </w:rPr>
              <w:t>عدم جواز قِران بين طوافين‌</w:t>
            </w:r>
            <w:r>
              <w:rPr>
                <w:rStyle w:val="IndexLink"/>
                <w:rtl w:val="true"/>
              </w:rPr>
              <w:tab/>
            </w:r>
            <w:r>
              <w:rPr>
                <w:rStyle w:val="IndexLink"/>
              </w:rPr>
              <w:t>72</w:t>
            </w:r>
          </w:hyperlink>
        </w:p>
        <w:p>
          <w:pPr>
            <w:pStyle w:val="Contents4"/>
            <w:tabs>
              <w:tab w:val="clear" w:pos="8176"/>
              <w:tab w:val="right" w:pos="9026" w:leader="dot"/>
            </w:tabs>
            <w:rPr/>
          </w:pPr>
          <w:hyperlink w:anchor="__RefHeading___Toc1050384_1067777946">
            <w:r>
              <w:rPr>
                <w:webHidden/>
                <w:rStyle w:val="IndexLink"/>
                <w:rtl w:val="true"/>
              </w:rPr>
              <w:t>قران بين طوافين‌</w:t>
            </w:r>
            <w:r>
              <w:rPr>
                <w:rStyle w:val="IndexLink"/>
                <w:rtl w:val="true"/>
              </w:rPr>
              <w:tab/>
            </w:r>
            <w:r>
              <w:rPr>
                <w:rStyle w:val="IndexLink"/>
              </w:rPr>
              <w:t>73</w:t>
            </w:r>
          </w:hyperlink>
        </w:p>
        <w:p>
          <w:pPr>
            <w:pStyle w:val="Contents4"/>
            <w:tabs>
              <w:tab w:val="clear" w:pos="8176"/>
              <w:tab w:val="right" w:pos="9026" w:leader="dot"/>
            </w:tabs>
            <w:rPr/>
          </w:pPr>
          <w:hyperlink w:anchor="__RefHeading___Toc1050386_1067777946">
            <w:r>
              <w:rPr>
                <w:webHidden/>
                <w:rStyle w:val="IndexLink"/>
                <w:rtl w:val="true"/>
              </w:rPr>
              <w:t>قديم طواف بر وقوف بدون إحرام‌</w:t>
            </w:r>
            <w:r>
              <w:rPr>
                <w:rStyle w:val="IndexLink"/>
                <w:rtl w:val="true"/>
              </w:rPr>
              <w:tab/>
            </w:r>
            <w:r>
              <w:rPr>
                <w:rStyle w:val="IndexLink"/>
              </w:rPr>
              <w:t>74</w:t>
            </w:r>
          </w:hyperlink>
        </w:p>
        <w:p>
          <w:pPr>
            <w:pStyle w:val="Contents4"/>
            <w:tabs>
              <w:tab w:val="clear" w:pos="8176"/>
              <w:tab w:val="right" w:pos="9026" w:leader="dot"/>
            </w:tabs>
            <w:rPr/>
          </w:pPr>
          <w:hyperlink w:anchor="__RefHeading___Toc1050388_1067777946">
            <w:r>
              <w:rPr>
                <w:webHidden/>
                <w:rStyle w:val="IndexLink"/>
                <w:rtl w:val="true"/>
              </w:rPr>
              <w:t>ابطال الطواف عن جهل والتذكّر بعد الموسم‌</w:t>
            </w:r>
            <w:r>
              <w:rPr>
                <w:rStyle w:val="IndexLink"/>
                <w:rtl w:val="true"/>
              </w:rPr>
              <w:tab/>
            </w:r>
            <w:r>
              <w:rPr>
                <w:rStyle w:val="IndexLink"/>
              </w:rPr>
              <w:t>75</w:t>
            </w:r>
          </w:hyperlink>
        </w:p>
        <w:p>
          <w:pPr>
            <w:pStyle w:val="Contents4"/>
            <w:tabs>
              <w:tab w:val="clear" w:pos="8176"/>
              <w:tab w:val="right" w:pos="9026" w:leader="dot"/>
            </w:tabs>
            <w:rPr/>
          </w:pPr>
          <w:hyperlink w:anchor="__RefHeading___Toc1050390_1067777946">
            <w:r>
              <w:rPr>
                <w:webHidden/>
                <w:rStyle w:val="IndexLink"/>
                <w:rtl w:val="true"/>
              </w:rPr>
              <w:t>اگر با لزوم استنابه خود مباشرت كرد</w:t>
            </w:r>
            <w:r>
              <w:rPr>
                <w:rStyle w:val="IndexLink"/>
                <w:rtl w:val="true"/>
              </w:rPr>
              <w:tab/>
            </w:r>
            <w:r>
              <w:rPr>
                <w:rStyle w:val="IndexLink"/>
              </w:rPr>
              <w:t>75</w:t>
            </w:r>
          </w:hyperlink>
        </w:p>
        <w:p>
          <w:pPr>
            <w:pStyle w:val="Contents4"/>
            <w:tabs>
              <w:tab w:val="clear" w:pos="8176"/>
              <w:tab w:val="right" w:pos="9026" w:leader="dot"/>
            </w:tabs>
            <w:rPr/>
          </w:pPr>
          <w:hyperlink w:anchor="__RefHeading___Toc1050392_1067777946">
            <w:r>
              <w:rPr>
                <w:webHidden/>
                <w:rStyle w:val="IndexLink"/>
                <w:rtl w:val="true"/>
              </w:rPr>
              <w:t>يك طواف به‌قصد تكميل طواف</w:t>
            </w:r>
            <w:r>
              <w:rPr>
                <w:rStyle w:val="IndexLink"/>
                <w:rtl w:val="true"/>
              </w:rPr>
              <w:t xml:space="preserve">- </w:t>
            </w:r>
            <w:r>
              <w:rPr>
                <w:rStyle w:val="IndexLink"/>
                <w:rtl w:val="true"/>
              </w:rPr>
              <w:t>طواف از داخل حجر</w:t>
            </w:r>
            <w:r>
              <w:rPr>
                <w:rStyle w:val="IndexLink"/>
                <w:rtl w:val="true"/>
              </w:rPr>
              <w:tab/>
            </w:r>
            <w:r>
              <w:rPr>
                <w:rStyle w:val="IndexLink"/>
              </w:rPr>
              <w:t>76</w:t>
            </w:r>
          </w:hyperlink>
        </w:p>
        <w:p>
          <w:pPr>
            <w:pStyle w:val="Contents4"/>
            <w:tabs>
              <w:tab w:val="clear" w:pos="8176"/>
              <w:tab w:val="right" w:pos="9026" w:leader="dot"/>
            </w:tabs>
            <w:rPr/>
          </w:pPr>
          <w:hyperlink w:anchor="__RefHeading___Toc1050394_1067777946">
            <w:r>
              <w:rPr>
                <w:webHidden/>
                <w:rStyle w:val="IndexLink"/>
                <w:rtl w:val="true"/>
              </w:rPr>
              <w:t>علم به بطلان طواف بعد از حج‌</w:t>
            </w:r>
            <w:r>
              <w:rPr>
                <w:rStyle w:val="IndexLink"/>
                <w:rtl w:val="true"/>
              </w:rPr>
              <w:tab/>
            </w:r>
            <w:r>
              <w:rPr>
                <w:rStyle w:val="IndexLink"/>
              </w:rPr>
              <w:t>77</w:t>
            </w:r>
          </w:hyperlink>
        </w:p>
        <w:p>
          <w:pPr>
            <w:pStyle w:val="Contents4"/>
            <w:tabs>
              <w:tab w:val="clear" w:pos="8176"/>
              <w:tab w:val="right" w:pos="9026" w:leader="dot"/>
            </w:tabs>
            <w:rPr/>
          </w:pPr>
          <w:hyperlink w:anchor="__RefHeading___Toc1050396_1067777946">
            <w:r>
              <w:rPr>
                <w:webHidden/>
                <w:rStyle w:val="IndexLink"/>
                <w:rtl w:val="true"/>
              </w:rPr>
              <w:t>تبدّل شك به يقين در طواف و سعى‌</w:t>
            </w:r>
            <w:r>
              <w:rPr>
                <w:rStyle w:val="IndexLink"/>
                <w:rtl w:val="true"/>
              </w:rPr>
              <w:tab/>
            </w:r>
            <w:r>
              <w:rPr>
                <w:rStyle w:val="IndexLink"/>
              </w:rPr>
              <w:t>78</w:t>
            </w:r>
          </w:hyperlink>
        </w:p>
        <w:p>
          <w:pPr>
            <w:pStyle w:val="Contents4"/>
            <w:tabs>
              <w:tab w:val="clear" w:pos="8176"/>
              <w:tab w:val="right" w:pos="9026" w:leader="dot"/>
            </w:tabs>
            <w:rPr/>
          </w:pPr>
          <w:hyperlink w:anchor="__RefHeading___Toc1050398_1067777946">
            <w:r>
              <w:rPr>
                <w:webHidden/>
                <w:rStyle w:val="IndexLink"/>
                <w:rtl w:val="true"/>
              </w:rPr>
              <w:t>المعذور من الطهارة المائية</w:t>
            </w:r>
            <w:r>
              <w:rPr>
                <w:rStyle w:val="IndexLink"/>
                <w:rtl w:val="true"/>
              </w:rPr>
              <w:tab/>
            </w:r>
            <w:r>
              <w:rPr>
                <w:rStyle w:val="IndexLink"/>
              </w:rPr>
              <w:t>80</w:t>
            </w:r>
          </w:hyperlink>
        </w:p>
        <w:p>
          <w:pPr>
            <w:pStyle w:val="Contents4"/>
            <w:tabs>
              <w:tab w:val="clear" w:pos="8176"/>
              <w:tab w:val="right" w:pos="9026" w:leader="dot"/>
            </w:tabs>
            <w:rPr/>
          </w:pPr>
          <w:hyperlink w:anchor="__RefHeading___Toc1050400_1067777946">
            <w:r>
              <w:rPr>
                <w:webHidden/>
                <w:rStyle w:val="IndexLink"/>
                <w:rtl w:val="true"/>
              </w:rPr>
              <w:t>طروّ الحدث أثناء الطواف‌</w:t>
            </w:r>
            <w:r>
              <w:rPr>
                <w:rStyle w:val="IndexLink"/>
                <w:rtl w:val="true"/>
              </w:rPr>
              <w:tab/>
            </w:r>
            <w:r>
              <w:rPr>
                <w:rStyle w:val="IndexLink"/>
              </w:rPr>
              <w:t>81</w:t>
            </w:r>
          </w:hyperlink>
        </w:p>
        <w:p>
          <w:pPr>
            <w:pStyle w:val="Contents4"/>
            <w:tabs>
              <w:tab w:val="clear" w:pos="8176"/>
              <w:tab w:val="right" w:pos="9026" w:leader="dot"/>
            </w:tabs>
            <w:rPr/>
          </w:pPr>
          <w:hyperlink w:anchor="__RefHeading___Toc1050402_1067777946">
            <w:r>
              <w:rPr>
                <w:webHidden/>
                <w:rStyle w:val="IndexLink"/>
                <w:rtl w:val="true"/>
              </w:rPr>
              <w:t>وظيفه مستحاضه‌</w:t>
            </w:r>
            <w:r>
              <w:rPr>
                <w:rStyle w:val="IndexLink"/>
                <w:rtl w:val="true"/>
              </w:rPr>
              <w:tab/>
            </w:r>
            <w:r>
              <w:rPr>
                <w:rStyle w:val="IndexLink"/>
              </w:rPr>
              <w:t>83</w:t>
            </w:r>
          </w:hyperlink>
        </w:p>
        <w:p>
          <w:pPr>
            <w:pStyle w:val="Contents4"/>
            <w:tabs>
              <w:tab w:val="clear" w:pos="8176"/>
              <w:tab w:val="right" w:pos="9026" w:leader="dot"/>
            </w:tabs>
            <w:rPr/>
          </w:pPr>
          <w:hyperlink w:anchor="__RefHeading___Toc1050404_1067777946">
            <w:r>
              <w:rPr>
                <w:webHidden/>
                <w:rStyle w:val="IndexLink"/>
                <w:rtl w:val="true"/>
              </w:rPr>
              <w:t>وظيفه حائض با قرص جلوگيرى‌</w:t>
            </w:r>
            <w:r>
              <w:rPr>
                <w:rStyle w:val="IndexLink"/>
                <w:rtl w:val="true"/>
              </w:rPr>
              <w:tab/>
            </w:r>
            <w:r>
              <w:rPr>
                <w:rStyle w:val="IndexLink"/>
              </w:rPr>
              <w:t>85</w:t>
            </w:r>
          </w:hyperlink>
        </w:p>
        <w:p>
          <w:pPr>
            <w:pStyle w:val="Contents4"/>
            <w:tabs>
              <w:tab w:val="clear" w:pos="8176"/>
              <w:tab w:val="right" w:pos="9026" w:leader="dot"/>
            </w:tabs>
            <w:rPr/>
          </w:pPr>
          <w:hyperlink w:anchor="__RefHeading___Toc1050406_1067777946">
            <w:r>
              <w:rPr>
                <w:webHidden/>
                <w:rStyle w:val="IndexLink"/>
                <w:rtl w:val="true"/>
              </w:rPr>
              <w:t>طواف زن مضطربه‌</w:t>
            </w:r>
            <w:r>
              <w:rPr>
                <w:rStyle w:val="IndexLink"/>
                <w:rtl w:val="true"/>
              </w:rPr>
              <w:tab/>
            </w:r>
            <w:r>
              <w:rPr>
                <w:rStyle w:val="IndexLink"/>
              </w:rPr>
              <w:t>86</w:t>
            </w:r>
          </w:hyperlink>
        </w:p>
        <w:p>
          <w:pPr>
            <w:pStyle w:val="Contents4"/>
            <w:tabs>
              <w:tab w:val="clear" w:pos="8176"/>
              <w:tab w:val="right" w:pos="9026" w:leader="dot"/>
            </w:tabs>
            <w:rPr/>
          </w:pPr>
          <w:hyperlink w:anchor="__RefHeading___Toc1050408_1067777946">
            <w:r>
              <w:rPr>
                <w:webHidden/>
                <w:rStyle w:val="IndexLink"/>
                <w:rtl w:val="true"/>
              </w:rPr>
              <w:t>احتياط يائسه بعد از پنجاه سال‌</w:t>
            </w:r>
            <w:r>
              <w:rPr>
                <w:rStyle w:val="IndexLink"/>
                <w:rtl w:val="true"/>
              </w:rPr>
              <w:tab/>
            </w:r>
            <w:r>
              <w:rPr>
                <w:rStyle w:val="IndexLink"/>
              </w:rPr>
              <w:t>88</w:t>
            </w:r>
          </w:hyperlink>
        </w:p>
        <w:p>
          <w:pPr>
            <w:pStyle w:val="Contents4"/>
            <w:tabs>
              <w:tab w:val="clear" w:pos="8176"/>
              <w:tab w:val="right" w:pos="9026" w:leader="dot"/>
            </w:tabs>
            <w:rPr/>
          </w:pPr>
          <w:hyperlink w:anchor="__RefHeading___Toc1050410_1067777946">
            <w:r>
              <w:rPr>
                <w:webHidden/>
                <w:rStyle w:val="IndexLink"/>
                <w:rtl w:val="true"/>
              </w:rPr>
              <w:t>حيض در اثناء طواف‌</w:t>
            </w:r>
            <w:r>
              <w:rPr>
                <w:rStyle w:val="IndexLink"/>
                <w:rtl w:val="true"/>
              </w:rPr>
              <w:tab/>
            </w:r>
            <w:r>
              <w:rPr>
                <w:rStyle w:val="IndexLink"/>
              </w:rPr>
              <w:t>90</w:t>
            </w:r>
          </w:hyperlink>
        </w:p>
        <w:p>
          <w:pPr>
            <w:pStyle w:val="Contents4"/>
            <w:tabs>
              <w:tab w:val="clear" w:pos="8176"/>
              <w:tab w:val="right" w:pos="9026" w:leader="dot"/>
            </w:tabs>
            <w:rPr/>
          </w:pPr>
          <w:hyperlink w:anchor="__RefHeading___Toc1050412_1067777946">
            <w:r>
              <w:rPr>
                <w:webHidden/>
                <w:rStyle w:val="IndexLink"/>
                <w:rtl w:val="true"/>
              </w:rPr>
              <w:t>حكم الدم بعد اليأس‌</w:t>
            </w:r>
            <w:r>
              <w:rPr>
                <w:rStyle w:val="IndexLink"/>
                <w:rtl w:val="true"/>
              </w:rPr>
              <w:tab/>
            </w:r>
            <w:r>
              <w:rPr>
                <w:rStyle w:val="IndexLink"/>
              </w:rPr>
              <w:t>92</w:t>
            </w:r>
          </w:hyperlink>
        </w:p>
        <w:p>
          <w:pPr>
            <w:pStyle w:val="Contents4"/>
            <w:tabs>
              <w:tab w:val="clear" w:pos="8176"/>
              <w:tab w:val="right" w:pos="9026" w:leader="dot"/>
            </w:tabs>
            <w:rPr/>
          </w:pPr>
          <w:hyperlink w:anchor="__RefHeading___Toc1050414_1067777946">
            <w:r>
              <w:rPr>
                <w:webHidden/>
                <w:rStyle w:val="IndexLink"/>
                <w:rtl w:val="true"/>
              </w:rPr>
              <w:t>حج بدون طهارت مع النسيان‌</w:t>
            </w:r>
            <w:r>
              <w:rPr>
                <w:rStyle w:val="IndexLink"/>
                <w:rtl w:val="true"/>
              </w:rPr>
              <w:tab/>
            </w:r>
            <w:r>
              <w:rPr>
                <w:rStyle w:val="IndexLink"/>
              </w:rPr>
              <w:t>94</w:t>
            </w:r>
          </w:hyperlink>
        </w:p>
        <w:p>
          <w:pPr>
            <w:pStyle w:val="Contents4"/>
            <w:tabs>
              <w:tab w:val="clear" w:pos="8176"/>
              <w:tab w:val="right" w:pos="9026" w:leader="dot"/>
            </w:tabs>
            <w:rPr/>
          </w:pPr>
          <w:hyperlink w:anchor="__RefHeading___Toc1050416_1067777946">
            <w:r>
              <w:rPr>
                <w:webHidden/>
                <w:rStyle w:val="IndexLink"/>
                <w:rtl w:val="true"/>
              </w:rPr>
              <w:t>طواف مستحبى با اصطكاك با نامحرم‌</w:t>
            </w:r>
            <w:r>
              <w:rPr>
                <w:rStyle w:val="IndexLink"/>
                <w:rtl w:val="true"/>
              </w:rPr>
              <w:tab/>
            </w:r>
            <w:r>
              <w:rPr>
                <w:rStyle w:val="IndexLink"/>
              </w:rPr>
              <w:t>95</w:t>
            </w:r>
          </w:hyperlink>
        </w:p>
        <w:p>
          <w:pPr>
            <w:pStyle w:val="Contents4"/>
            <w:tabs>
              <w:tab w:val="clear" w:pos="8176"/>
              <w:tab w:val="right" w:pos="9026" w:leader="dot"/>
            </w:tabs>
            <w:rPr/>
          </w:pPr>
          <w:hyperlink w:anchor="__RefHeading___Toc1050418_1067777946">
            <w:r>
              <w:rPr>
                <w:webHidden/>
                <w:rStyle w:val="IndexLink"/>
                <w:rtl w:val="true"/>
              </w:rPr>
              <w:t>فرع‌</w:t>
            </w:r>
            <w:r>
              <w:rPr>
                <w:rStyle w:val="IndexLink"/>
                <w:rtl w:val="true"/>
              </w:rPr>
              <w:tab/>
            </w:r>
            <w:r>
              <w:rPr>
                <w:rStyle w:val="IndexLink"/>
              </w:rPr>
              <w:t>96</w:t>
            </w:r>
          </w:hyperlink>
        </w:p>
        <w:p>
          <w:pPr>
            <w:pStyle w:val="Contents4"/>
            <w:tabs>
              <w:tab w:val="clear" w:pos="8176"/>
              <w:tab w:val="right" w:pos="9026" w:leader="dot"/>
            </w:tabs>
            <w:rPr/>
          </w:pPr>
          <w:hyperlink w:anchor="__RefHeading___Toc1050420_1067777946">
            <w:r>
              <w:rPr>
                <w:webHidden/>
                <w:rStyle w:val="IndexLink"/>
                <w:rtl w:val="true"/>
              </w:rPr>
              <w:t>اگر رعايت ستر نشد طواف چه حكمى دارد</w:t>
            </w:r>
            <w:r>
              <w:rPr>
                <w:rStyle w:val="IndexLink"/>
                <w:rtl w:val="true"/>
              </w:rPr>
              <w:tab/>
            </w:r>
            <w:r>
              <w:rPr>
                <w:rStyle w:val="IndexLink"/>
              </w:rPr>
              <w:t>96</w:t>
            </w:r>
          </w:hyperlink>
        </w:p>
        <w:p>
          <w:pPr>
            <w:pStyle w:val="Contents4"/>
            <w:tabs>
              <w:tab w:val="clear" w:pos="8176"/>
              <w:tab w:val="right" w:pos="9026" w:leader="dot"/>
            </w:tabs>
            <w:rPr/>
          </w:pPr>
          <w:hyperlink w:anchor="__RefHeading___Toc1050422_1067777946">
            <w:r>
              <w:rPr>
                <w:webHidden/>
                <w:rStyle w:val="IndexLink"/>
                <w:rtl w:val="true"/>
              </w:rPr>
              <w:t>وظيفه مسلوس و مبطون‌</w:t>
            </w:r>
            <w:r>
              <w:rPr>
                <w:rStyle w:val="IndexLink"/>
                <w:rtl w:val="true"/>
              </w:rPr>
              <w:tab/>
            </w:r>
            <w:r>
              <w:rPr>
                <w:rStyle w:val="IndexLink"/>
              </w:rPr>
              <w:t>97</w:t>
            </w:r>
          </w:hyperlink>
        </w:p>
        <w:p>
          <w:pPr>
            <w:pStyle w:val="Contents4"/>
            <w:tabs>
              <w:tab w:val="clear" w:pos="8176"/>
              <w:tab w:val="right" w:pos="9026" w:leader="dot"/>
            </w:tabs>
            <w:rPr/>
          </w:pPr>
          <w:hyperlink w:anchor="__RefHeading___Toc1050424_1067777946">
            <w:r>
              <w:rPr>
                <w:webHidden/>
                <w:rStyle w:val="IndexLink"/>
                <w:rtl w:val="true"/>
              </w:rPr>
              <w:t>الطواف مع النجاسة المنسية</w:t>
            </w:r>
            <w:r>
              <w:rPr>
                <w:rStyle w:val="IndexLink"/>
                <w:rtl w:val="true"/>
              </w:rPr>
              <w:tab/>
            </w:r>
            <w:r>
              <w:rPr>
                <w:rStyle w:val="IndexLink"/>
              </w:rPr>
              <w:t>99</w:t>
            </w:r>
          </w:hyperlink>
        </w:p>
        <w:p>
          <w:pPr>
            <w:pStyle w:val="Contents4"/>
            <w:tabs>
              <w:tab w:val="clear" w:pos="8176"/>
              <w:tab w:val="right" w:pos="9026" w:leader="dot"/>
            </w:tabs>
            <w:rPr/>
          </w:pPr>
          <w:hyperlink w:anchor="__RefHeading___Toc1050426_1067777946">
            <w:r>
              <w:rPr>
                <w:webHidden/>
                <w:rStyle w:val="IndexLink"/>
                <w:rtl w:val="true"/>
              </w:rPr>
              <w:t>محمول متنجّس‌</w:t>
            </w:r>
            <w:r>
              <w:rPr>
                <w:rStyle w:val="IndexLink"/>
                <w:rtl w:val="true"/>
              </w:rPr>
              <w:tab/>
            </w:r>
            <w:r>
              <w:rPr>
                <w:rStyle w:val="IndexLink"/>
              </w:rPr>
              <w:t>100</w:t>
            </w:r>
          </w:hyperlink>
        </w:p>
        <w:p>
          <w:pPr>
            <w:pStyle w:val="Contents4"/>
            <w:tabs>
              <w:tab w:val="clear" w:pos="8176"/>
              <w:tab w:val="right" w:pos="9026" w:leader="dot"/>
            </w:tabs>
            <w:rPr/>
          </w:pPr>
          <w:hyperlink w:anchor="__RefHeading___Toc1050428_1067777946">
            <w:r>
              <w:rPr>
                <w:webHidden/>
                <w:rStyle w:val="IndexLink"/>
                <w:rtl w:val="true"/>
              </w:rPr>
              <w:t>جواز مبادرت و عدم جواز</w:t>
            </w:r>
            <w:r>
              <w:rPr>
                <w:rStyle w:val="IndexLink"/>
                <w:rtl w:val="true"/>
              </w:rPr>
              <w:tab/>
            </w:r>
            <w:r>
              <w:rPr>
                <w:rStyle w:val="IndexLink"/>
              </w:rPr>
              <w:t>102</w:t>
            </w:r>
          </w:hyperlink>
        </w:p>
        <w:p>
          <w:pPr>
            <w:pStyle w:val="Contents4"/>
            <w:tabs>
              <w:tab w:val="clear" w:pos="8176"/>
              <w:tab w:val="right" w:pos="9026" w:leader="dot"/>
            </w:tabs>
            <w:rPr/>
          </w:pPr>
          <w:hyperlink w:anchor="__RefHeading___Toc1050430_1067777946">
            <w:r>
              <w:rPr>
                <w:webHidden/>
                <w:rStyle w:val="IndexLink"/>
                <w:rtl w:val="true"/>
              </w:rPr>
              <w:t>حج بدون طهارت مع الجهل‌</w:t>
            </w:r>
            <w:r>
              <w:rPr>
                <w:rStyle w:val="IndexLink"/>
                <w:rtl w:val="true"/>
              </w:rPr>
              <w:tab/>
            </w:r>
            <w:r>
              <w:rPr>
                <w:rStyle w:val="IndexLink"/>
              </w:rPr>
              <w:t>103</w:t>
            </w:r>
          </w:hyperlink>
        </w:p>
        <w:p>
          <w:pPr>
            <w:pStyle w:val="Contents4"/>
            <w:tabs>
              <w:tab w:val="clear" w:pos="8176"/>
              <w:tab w:val="right" w:pos="9026" w:leader="dot"/>
            </w:tabs>
            <w:rPr/>
          </w:pPr>
          <w:hyperlink w:anchor="__RefHeading___Toc1050432_1067777946">
            <w:r>
              <w:rPr>
                <w:webHidden/>
                <w:rStyle w:val="IndexLink"/>
                <w:rtl w:val="true"/>
              </w:rPr>
              <w:t>نسيان اصل طواف‌</w:t>
            </w:r>
            <w:r>
              <w:rPr>
                <w:rStyle w:val="IndexLink"/>
                <w:rtl w:val="true"/>
              </w:rPr>
              <w:tab/>
            </w:r>
            <w:r>
              <w:rPr>
                <w:rStyle w:val="IndexLink"/>
              </w:rPr>
              <w:t>105</w:t>
            </w:r>
          </w:hyperlink>
        </w:p>
        <w:p>
          <w:pPr>
            <w:pStyle w:val="Contents4"/>
            <w:tabs>
              <w:tab w:val="clear" w:pos="8176"/>
              <w:tab w:val="right" w:pos="9026" w:leader="dot"/>
            </w:tabs>
            <w:rPr/>
          </w:pPr>
          <w:hyperlink w:anchor="__RefHeading___Toc1050434_1067777946">
            <w:r>
              <w:rPr>
                <w:webHidden/>
                <w:rStyle w:val="IndexLink"/>
                <w:rtl w:val="true"/>
              </w:rPr>
              <w:t>نسيان غسل مسّ الميت‌</w:t>
            </w:r>
            <w:r>
              <w:rPr>
                <w:rStyle w:val="IndexLink"/>
                <w:rtl w:val="true"/>
              </w:rPr>
              <w:tab/>
            </w:r>
            <w:r>
              <w:rPr>
                <w:rStyle w:val="IndexLink"/>
              </w:rPr>
              <w:t>105</w:t>
            </w:r>
          </w:hyperlink>
        </w:p>
        <w:p>
          <w:pPr>
            <w:pStyle w:val="Contents4"/>
            <w:tabs>
              <w:tab w:val="clear" w:pos="8176"/>
              <w:tab w:val="right" w:pos="9026" w:leader="dot"/>
            </w:tabs>
            <w:rPr/>
          </w:pPr>
          <w:hyperlink w:anchor="__RefHeading___Toc1050436_1067777946">
            <w:r>
              <w:rPr>
                <w:webHidden/>
                <w:rStyle w:val="IndexLink"/>
                <w:rtl w:val="true"/>
              </w:rPr>
              <w:t>خون قروح و جروح‌</w:t>
            </w:r>
            <w:r>
              <w:rPr>
                <w:rStyle w:val="IndexLink"/>
                <w:rtl w:val="true"/>
              </w:rPr>
              <w:tab/>
            </w:r>
            <w:r>
              <w:rPr>
                <w:rStyle w:val="IndexLink"/>
              </w:rPr>
              <w:t>106</w:t>
            </w:r>
          </w:hyperlink>
        </w:p>
        <w:p>
          <w:pPr>
            <w:pStyle w:val="Contents4"/>
            <w:tabs>
              <w:tab w:val="clear" w:pos="8176"/>
              <w:tab w:val="right" w:pos="9026" w:leader="dot"/>
            </w:tabs>
            <w:rPr/>
          </w:pPr>
          <w:hyperlink w:anchor="__RefHeading___Toc1050438_1067777946">
            <w:r>
              <w:rPr>
                <w:webHidden/>
                <w:rStyle w:val="IndexLink"/>
                <w:rtl w:val="true"/>
              </w:rPr>
              <w:t>قطع طواف براى نظافت مسجد</w:t>
            </w:r>
            <w:r>
              <w:rPr>
                <w:rStyle w:val="IndexLink"/>
                <w:rtl w:val="true"/>
              </w:rPr>
              <w:tab/>
            </w:r>
            <w:r>
              <w:rPr>
                <w:rStyle w:val="IndexLink"/>
              </w:rPr>
              <w:t>107</w:t>
            </w:r>
          </w:hyperlink>
        </w:p>
        <w:p>
          <w:pPr>
            <w:pStyle w:val="Contents4"/>
            <w:tabs>
              <w:tab w:val="clear" w:pos="8176"/>
              <w:tab w:val="right" w:pos="9026" w:leader="dot"/>
            </w:tabs>
            <w:rPr/>
          </w:pPr>
          <w:hyperlink w:anchor="__RefHeading___Toc1050440_1067777946">
            <w:r>
              <w:rPr>
                <w:webHidden/>
                <w:rStyle w:val="IndexLink"/>
                <w:rtl w:val="true"/>
              </w:rPr>
              <w:t>قطع طواف واجب‌</w:t>
            </w:r>
            <w:r>
              <w:rPr>
                <w:rStyle w:val="IndexLink"/>
                <w:rtl w:val="true"/>
              </w:rPr>
              <w:tab/>
            </w:r>
            <w:r>
              <w:rPr>
                <w:rStyle w:val="IndexLink"/>
              </w:rPr>
              <w:t>109</w:t>
            </w:r>
          </w:hyperlink>
        </w:p>
        <w:p>
          <w:pPr>
            <w:pStyle w:val="Contents4"/>
            <w:tabs>
              <w:tab w:val="clear" w:pos="8176"/>
              <w:tab w:val="right" w:pos="9026" w:leader="dot"/>
            </w:tabs>
            <w:rPr/>
          </w:pPr>
          <w:hyperlink w:anchor="__RefHeading___Toc1050442_1067777946">
            <w:r>
              <w:rPr>
                <w:webHidden/>
                <w:rStyle w:val="IndexLink"/>
                <w:rtl w:val="true"/>
              </w:rPr>
              <w:t>ترك طواف پس از چهار دور</w:t>
            </w:r>
            <w:r>
              <w:rPr>
                <w:rStyle w:val="IndexLink"/>
                <w:rtl w:val="true"/>
              </w:rPr>
              <w:tab/>
            </w:r>
            <w:r>
              <w:rPr>
                <w:rStyle w:val="IndexLink"/>
              </w:rPr>
              <w:t>110</w:t>
            </w:r>
          </w:hyperlink>
        </w:p>
        <w:p>
          <w:pPr>
            <w:pStyle w:val="Contents4"/>
            <w:tabs>
              <w:tab w:val="clear" w:pos="8176"/>
              <w:tab w:val="right" w:pos="9026" w:leader="dot"/>
            </w:tabs>
            <w:rPr/>
          </w:pPr>
          <w:hyperlink w:anchor="__RefHeading___Toc1050444_1067777946">
            <w:r>
              <w:rPr>
                <w:webHidden/>
                <w:rStyle w:val="IndexLink"/>
                <w:rtl w:val="true"/>
              </w:rPr>
              <w:t>عجز از اتمام طواف و استنابه‌</w:t>
            </w:r>
            <w:r>
              <w:rPr>
                <w:rStyle w:val="IndexLink"/>
                <w:rtl w:val="true"/>
              </w:rPr>
              <w:tab/>
            </w:r>
            <w:r>
              <w:rPr>
                <w:rStyle w:val="IndexLink"/>
              </w:rPr>
              <w:t>111</w:t>
            </w:r>
          </w:hyperlink>
        </w:p>
        <w:p>
          <w:pPr>
            <w:pStyle w:val="Contents4"/>
            <w:tabs>
              <w:tab w:val="clear" w:pos="8176"/>
              <w:tab w:val="right" w:pos="9026" w:leader="dot"/>
            </w:tabs>
            <w:rPr/>
          </w:pPr>
          <w:hyperlink w:anchor="__RefHeading___Toc1050446_1067777946">
            <w:r>
              <w:rPr>
                <w:webHidden/>
                <w:rStyle w:val="IndexLink"/>
                <w:rtl w:val="true"/>
              </w:rPr>
              <w:t>قطع طواف براى درك جماعت‌</w:t>
            </w:r>
            <w:r>
              <w:rPr>
                <w:rStyle w:val="IndexLink"/>
                <w:rtl w:val="true"/>
              </w:rPr>
              <w:tab/>
            </w:r>
            <w:r>
              <w:rPr>
                <w:rStyle w:val="IndexLink"/>
              </w:rPr>
              <w:t>113</w:t>
            </w:r>
          </w:hyperlink>
        </w:p>
        <w:p>
          <w:pPr>
            <w:pStyle w:val="Contents4"/>
            <w:tabs>
              <w:tab w:val="clear" w:pos="8176"/>
              <w:tab w:val="right" w:pos="9026" w:leader="dot"/>
            </w:tabs>
            <w:rPr/>
          </w:pPr>
          <w:hyperlink w:anchor="__RefHeading___Toc1050448_1067777946">
            <w:r>
              <w:rPr>
                <w:webHidden/>
                <w:rStyle w:val="IndexLink"/>
                <w:rtl w:val="true"/>
              </w:rPr>
              <w:t>لك در ايام عادت‌</w:t>
            </w:r>
            <w:r>
              <w:rPr>
                <w:rStyle w:val="IndexLink"/>
                <w:rtl w:val="true"/>
              </w:rPr>
              <w:tab/>
            </w:r>
            <w:r>
              <w:rPr>
                <w:rStyle w:val="IndexLink"/>
              </w:rPr>
              <w:t>114</w:t>
            </w:r>
          </w:hyperlink>
        </w:p>
        <w:p>
          <w:pPr>
            <w:pStyle w:val="Contents3"/>
            <w:tabs>
              <w:tab w:val="clear" w:pos="8459"/>
              <w:tab w:val="right" w:pos="9026" w:leader="dot"/>
            </w:tabs>
            <w:rPr/>
          </w:pPr>
          <w:hyperlink w:anchor="__RefHeading___Toc1050450_1067777946">
            <w:r>
              <w:rPr>
                <w:webHidden/>
                <w:rStyle w:val="IndexLink"/>
                <w:rtl w:val="true"/>
              </w:rPr>
              <w:t>ملحقات نماز طواف‌</w:t>
            </w:r>
            <w:r>
              <w:rPr>
                <w:rStyle w:val="IndexLink"/>
                <w:rtl w:val="true"/>
              </w:rPr>
              <w:tab/>
            </w:r>
            <w:r>
              <w:rPr>
                <w:rStyle w:val="IndexLink"/>
              </w:rPr>
              <w:t>116</w:t>
            </w:r>
          </w:hyperlink>
        </w:p>
        <w:p>
          <w:pPr>
            <w:pStyle w:val="Contents4"/>
            <w:tabs>
              <w:tab w:val="clear" w:pos="8176"/>
              <w:tab w:val="right" w:pos="9026" w:leader="dot"/>
            </w:tabs>
            <w:rPr/>
          </w:pPr>
          <w:hyperlink w:anchor="__RefHeading___Toc1050452_1067777946">
            <w:r>
              <w:rPr>
                <w:webHidden/>
                <w:rStyle w:val="IndexLink"/>
                <w:rtl w:val="true"/>
              </w:rPr>
              <w:t>الصلاة خلف المقام‌</w:t>
            </w:r>
            <w:r>
              <w:rPr>
                <w:rStyle w:val="IndexLink"/>
                <w:rtl w:val="true"/>
              </w:rPr>
              <w:tab/>
            </w:r>
            <w:r>
              <w:rPr>
                <w:rStyle w:val="IndexLink"/>
              </w:rPr>
              <w:t>116</w:t>
            </w:r>
          </w:hyperlink>
        </w:p>
        <w:p>
          <w:pPr>
            <w:pStyle w:val="Contents4"/>
            <w:tabs>
              <w:tab w:val="clear" w:pos="8176"/>
              <w:tab w:val="right" w:pos="9026" w:leader="dot"/>
            </w:tabs>
            <w:rPr/>
          </w:pPr>
          <w:hyperlink w:anchor="__RefHeading___Toc1050454_1067777946">
            <w:r>
              <w:rPr>
                <w:webHidden/>
                <w:rStyle w:val="IndexLink"/>
                <w:rtl w:val="true"/>
              </w:rPr>
              <w:t>اگر تصحيح نماز ممكن نشد</w:t>
            </w:r>
            <w:r>
              <w:rPr>
                <w:rStyle w:val="IndexLink"/>
                <w:rtl w:val="true"/>
              </w:rPr>
              <w:tab/>
            </w:r>
            <w:r>
              <w:rPr>
                <w:rStyle w:val="IndexLink"/>
              </w:rPr>
              <w:t>119</w:t>
            </w:r>
          </w:hyperlink>
        </w:p>
        <w:p>
          <w:pPr>
            <w:pStyle w:val="Contents4"/>
            <w:tabs>
              <w:tab w:val="clear" w:pos="8176"/>
              <w:tab w:val="right" w:pos="9026" w:leader="dot"/>
            </w:tabs>
            <w:rPr/>
          </w:pPr>
          <w:hyperlink w:anchor="__RefHeading___Toc1050456_1067777946">
            <w:r>
              <w:rPr>
                <w:webHidden/>
                <w:rStyle w:val="IndexLink"/>
                <w:rtl w:val="true"/>
              </w:rPr>
              <w:t>نماز طواف با يوميه‌</w:t>
            </w:r>
            <w:r>
              <w:rPr>
                <w:rStyle w:val="IndexLink"/>
                <w:rtl w:val="true"/>
              </w:rPr>
              <w:tab/>
            </w:r>
            <w:r>
              <w:rPr>
                <w:rStyle w:val="IndexLink"/>
              </w:rPr>
              <w:t>121</w:t>
            </w:r>
          </w:hyperlink>
        </w:p>
        <w:p>
          <w:pPr>
            <w:pStyle w:val="Contents4"/>
            <w:tabs>
              <w:tab w:val="clear" w:pos="8176"/>
              <w:tab w:val="right" w:pos="9026" w:leader="dot"/>
            </w:tabs>
            <w:rPr/>
          </w:pPr>
          <w:hyperlink w:anchor="__RefHeading___Toc1050458_1067777946">
            <w:r>
              <w:rPr>
                <w:webHidden/>
                <w:rStyle w:val="IndexLink"/>
                <w:rtl w:val="true"/>
              </w:rPr>
              <w:t>نسيان الصلاة و تركها عن جهل أو عمد</w:t>
            </w:r>
            <w:r>
              <w:rPr>
                <w:rStyle w:val="IndexLink"/>
                <w:rtl w:val="true"/>
              </w:rPr>
              <w:tab/>
            </w:r>
            <w:r>
              <w:rPr>
                <w:rStyle w:val="IndexLink"/>
              </w:rPr>
              <w:t>122</w:t>
            </w:r>
          </w:hyperlink>
        </w:p>
        <w:p>
          <w:pPr>
            <w:pStyle w:val="Contents4"/>
            <w:tabs>
              <w:tab w:val="clear" w:pos="8176"/>
              <w:tab w:val="right" w:pos="9026" w:leader="dot"/>
            </w:tabs>
            <w:rPr/>
          </w:pPr>
          <w:hyperlink w:anchor="__RefHeading___Toc1050460_1067777946">
            <w:r>
              <w:rPr>
                <w:webHidden/>
                <w:rStyle w:val="IndexLink"/>
                <w:rtl w:val="true"/>
              </w:rPr>
              <w:t>محاذات زن و مرد در نماز</w:t>
            </w:r>
            <w:r>
              <w:rPr>
                <w:rStyle w:val="IndexLink"/>
                <w:rtl w:val="true"/>
              </w:rPr>
              <w:tab/>
            </w:r>
            <w:r>
              <w:rPr>
                <w:rStyle w:val="IndexLink"/>
              </w:rPr>
              <w:t>123</w:t>
            </w:r>
          </w:hyperlink>
        </w:p>
        <w:p>
          <w:pPr>
            <w:pStyle w:val="Contents4"/>
            <w:tabs>
              <w:tab w:val="clear" w:pos="8176"/>
              <w:tab w:val="right" w:pos="9026" w:leader="dot"/>
            </w:tabs>
            <w:rPr/>
          </w:pPr>
          <w:hyperlink w:anchor="__RefHeading___Toc1050462_1067777946">
            <w:r>
              <w:rPr>
                <w:webHidden/>
                <w:rStyle w:val="IndexLink"/>
                <w:rtl w:val="true"/>
              </w:rPr>
              <w:t>تقدم النساء فى الصلاة فى مكة</w:t>
            </w:r>
            <w:r>
              <w:rPr>
                <w:rStyle w:val="IndexLink"/>
                <w:rtl w:val="true"/>
              </w:rPr>
              <w:tab/>
            </w:r>
            <w:r>
              <w:rPr>
                <w:rStyle w:val="IndexLink"/>
              </w:rPr>
              <w:t>124</w:t>
            </w:r>
          </w:hyperlink>
        </w:p>
        <w:p>
          <w:pPr>
            <w:pStyle w:val="Contents4"/>
            <w:tabs>
              <w:tab w:val="clear" w:pos="8176"/>
              <w:tab w:val="right" w:pos="9026" w:leader="dot"/>
            </w:tabs>
            <w:rPr/>
          </w:pPr>
          <w:hyperlink w:anchor="__RefHeading___Toc1050464_1067777946">
            <w:r>
              <w:rPr>
                <w:webHidden/>
                <w:rStyle w:val="IndexLink"/>
                <w:rtl w:val="true"/>
              </w:rPr>
              <w:t>وضو با آب‌هاى شرب‌</w:t>
            </w:r>
            <w:r>
              <w:rPr>
                <w:rStyle w:val="IndexLink"/>
                <w:rtl w:val="true"/>
              </w:rPr>
              <w:tab/>
            </w:r>
            <w:r>
              <w:rPr>
                <w:rStyle w:val="IndexLink"/>
              </w:rPr>
              <w:t>125</w:t>
            </w:r>
          </w:hyperlink>
        </w:p>
        <w:p>
          <w:pPr>
            <w:pStyle w:val="Contents3"/>
            <w:tabs>
              <w:tab w:val="clear" w:pos="8459"/>
              <w:tab w:val="right" w:pos="9026" w:leader="dot"/>
            </w:tabs>
            <w:rPr/>
          </w:pPr>
          <w:hyperlink w:anchor="__RefHeading___Toc1050466_1067777946">
            <w:r>
              <w:rPr>
                <w:webHidden/>
                <w:rStyle w:val="IndexLink"/>
                <w:rtl w:val="true"/>
              </w:rPr>
              <w:t>ملحقات سعى‌</w:t>
            </w:r>
            <w:r>
              <w:rPr>
                <w:rStyle w:val="IndexLink"/>
                <w:rtl w:val="true"/>
              </w:rPr>
              <w:tab/>
            </w:r>
            <w:r>
              <w:rPr>
                <w:rStyle w:val="IndexLink"/>
              </w:rPr>
              <w:t>126</w:t>
            </w:r>
          </w:hyperlink>
        </w:p>
        <w:p>
          <w:pPr>
            <w:pStyle w:val="Contents4"/>
            <w:tabs>
              <w:tab w:val="clear" w:pos="8176"/>
              <w:tab w:val="right" w:pos="9026" w:leader="dot"/>
            </w:tabs>
            <w:rPr/>
          </w:pPr>
          <w:hyperlink w:anchor="__RefHeading___Toc1050468_1067777946">
            <w:r>
              <w:rPr>
                <w:webHidden/>
                <w:rStyle w:val="IndexLink"/>
                <w:rtl w:val="true"/>
              </w:rPr>
              <w:t>ترك سعى جهلا</w:t>
            </w:r>
            <w:r>
              <w:rPr>
                <w:rStyle w:val="IndexLink"/>
                <w:rtl w:val="true"/>
              </w:rPr>
              <w:tab/>
            </w:r>
            <w:r>
              <w:rPr>
                <w:rStyle w:val="IndexLink"/>
              </w:rPr>
              <w:t>126</w:t>
            </w:r>
          </w:hyperlink>
        </w:p>
        <w:p>
          <w:pPr>
            <w:pStyle w:val="Contents4"/>
            <w:tabs>
              <w:tab w:val="clear" w:pos="8176"/>
              <w:tab w:val="right" w:pos="9026" w:leader="dot"/>
            </w:tabs>
            <w:rPr/>
          </w:pPr>
          <w:hyperlink w:anchor="__RefHeading___Toc1050470_1067777946">
            <w:r>
              <w:rPr>
                <w:webHidden/>
                <w:rStyle w:val="IndexLink"/>
                <w:rtl w:val="true"/>
              </w:rPr>
              <w:t>تأخير السعي‌</w:t>
            </w:r>
            <w:r>
              <w:rPr>
                <w:rStyle w:val="IndexLink"/>
                <w:rtl w:val="true"/>
              </w:rPr>
              <w:tab/>
            </w:r>
            <w:r>
              <w:rPr>
                <w:rStyle w:val="IndexLink"/>
              </w:rPr>
              <w:t>128</w:t>
            </w:r>
          </w:hyperlink>
        </w:p>
        <w:p>
          <w:pPr>
            <w:pStyle w:val="Contents4"/>
            <w:tabs>
              <w:tab w:val="clear" w:pos="8176"/>
              <w:tab w:val="right" w:pos="9026" w:leader="dot"/>
            </w:tabs>
            <w:rPr/>
          </w:pPr>
          <w:hyperlink w:anchor="__RefHeading___Toc1050472_1067777946">
            <w:r>
              <w:rPr>
                <w:webHidden/>
                <w:rStyle w:val="IndexLink"/>
                <w:rtl w:val="true"/>
              </w:rPr>
              <w:t>لزوم سعى عقيب طواف مستأنف‌</w:t>
            </w:r>
            <w:r>
              <w:rPr>
                <w:rStyle w:val="IndexLink"/>
                <w:rtl w:val="true"/>
              </w:rPr>
              <w:tab/>
            </w:r>
            <w:r>
              <w:rPr>
                <w:rStyle w:val="IndexLink"/>
              </w:rPr>
              <w:t>129</w:t>
            </w:r>
          </w:hyperlink>
        </w:p>
        <w:p>
          <w:pPr>
            <w:pStyle w:val="Contents4"/>
            <w:tabs>
              <w:tab w:val="clear" w:pos="8176"/>
              <w:tab w:val="right" w:pos="9026" w:leader="dot"/>
            </w:tabs>
            <w:rPr/>
          </w:pPr>
          <w:hyperlink w:anchor="__RefHeading___Toc1050474_1067777946">
            <w:r>
              <w:rPr>
                <w:webHidden/>
                <w:rStyle w:val="IndexLink"/>
                <w:rtl w:val="true"/>
              </w:rPr>
              <w:t>سعى ركوعى‌</w:t>
            </w:r>
            <w:r>
              <w:rPr>
                <w:rStyle w:val="IndexLink"/>
                <w:rtl w:val="true"/>
              </w:rPr>
              <w:tab/>
            </w:r>
            <w:r>
              <w:rPr>
                <w:rStyle w:val="IndexLink"/>
              </w:rPr>
              <w:t>130</w:t>
            </w:r>
          </w:hyperlink>
        </w:p>
        <w:p>
          <w:pPr>
            <w:pStyle w:val="Contents4"/>
            <w:tabs>
              <w:tab w:val="clear" w:pos="8176"/>
              <w:tab w:val="right" w:pos="9026" w:leader="dot"/>
            </w:tabs>
            <w:rPr/>
          </w:pPr>
          <w:hyperlink w:anchor="__RefHeading___Toc1050476_1067777946">
            <w:r>
              <w:rPr>
                <w:webHidden/>
                <w:rStyle w:val="IndexLink"/>
                <w:rtl w:val="true"/>
              </w:rPr>
              <w:t>شروع سعى از مروه خطأ</w:t>
            </w:r>
            <w:r>
              <w:rPr>
                <w:rStyle w:val="IndexLink"/>
                <w:rtl w:val="true"/>
              </w:rPr>
              <w:tab/>
            </w:r>
            <w:r>
              <w:rPr>
                <w:rStyle w:val="IndexLink"/>
              </w:rPr>
              <w:t>131</w:t>
            </w:r>
          </w:hyperlink>
        </w:p>
        <w:p>
          <w:pPr>
            <w:pStyle w:val="Contents4"/>
            <w:tabs>
              <w:tab w:val="clear" w:pos="8176"/>
              <w:tab w:val="right" w:pos="9026" w:leader="dot"/>
            </w:tabs>
            <w:rPr/>
          </w:pPr>
          <w:hyperlink w:anchor="__RefHeading___Toc1050478_1067777946">
            <w:r>
              <w:rPr>
                <w:webHidden/>
                <w:rStyle w:val="IndexLink"/>
                <w:rtl w:val="true"/>
              </w:rPr>
              <w:t>بعض اشواط سعى در حال خواب‌</w:t>
            </w:r>
            <w:r>
              <w:rPr>
                <w:rStyle w:val="IndexLink"/>
                <w:rtl w:val="true"/>
              </w:rPr>
              <w:tab/>
            </w:r>
            <w:r>
              <w:rPr>
                <w:rStyle w:val="IndexLink"/>
              </w:rPr>
              <w:t>131</w:t>
            </w:r>
          </w:hyperlink>
        </w:p>
        <w:p>
          <w:pPr>
            <w:pStyle w:val="Contents4"/>
            <w:tabs>
              <w:tab w:val="clear" w:pos="8176"/>
              <w:tab w:val="right" w:pos="9026" w:leader="dot"/>
            </w:tabs>
            <w:rPr/>
          </w:pPr>
          <w:hyperlink w:anchor="__RefHeading___Toc1050480_1067777946">
            <w:r>
              <w:rPr>
                <w:webHidden/>
                <w:rStyle w:val="IndexLink"/>
                <w:rtl w:val="true"/>
              </w:rPr>
              <w:t>سعى با عربانه و چرخ‌</w:t>
            </w:r>
            <w:r>
              <w:rPr>
                <w:rStyle w:val="IndexLink"/>
                <w:rtl w:val="true"/>
              </w:rPr>
              <w:tab/>
            </w:r>
            <w:r>
              <w:rPr>
                <w:rStyle w:val="IndexLink"/>
              </w:rPr>
              <w:t>133</w:t>
            </w:r>
          </w:hyperlink>
        </w:p>
        <w:p>
          <w:pPr>
            <w:pStyle w:val="Contents4"/>
            <w:tabs>
              <w:tab w:val="clear" w:pos="8176"/>
              <w:tab w:val="right" w:pos="9026" w:leader="dot"/>
            </w:tabs>
            <w:rPr/>
          </w:pPr>
          <w:hyperlink w:anchor="__RefHeading___Toc1050482_1067777946">
            <w:r>
              <w:rPr>
                <w:webHidden/>
                <w:rStyle w:val="IndexLink"/>
                <w:rtl w:val="true"/>
              </w:rPr>
              <w:t>اعتبار الموالاة في السعي‌</w:t>
            </w:r>
            <w:r>
              <w:rPr>
                <w:rStyle w:val="IndexLink"/>
                <w:rtl w:val="true"/>
              </w:rPr>
              <w:tab/>
            </w:r>
            <w:r>
              <w:rPr>
                <w:rStyle w:val="IndexLink"/>
              </w:rPr>
              <w:t>134</w:t>
            </w:r>
          </w:hyperlink>
        </w:p>
        <w:p>
          <w:pPr>
            <w:pStyle w:val="Contents4"/>
            <w:tabs>
              <w:tab w:val="clear" w:pos="8176"/>
              <w:tab w:val="right" w:pos="9026" w:leader="dot"/>
            </w:tabs>
            <w:rPr/>
          </w:pPr>
          <w:hyperlink w:anchor="__RefHeading___Toc1050484_1067777946">
            <w:r>
              <w:rPr>
                <w:webHidden/>
                <w:rStyle w:val="IndexLink"/>
                <w:rtl w:val="true"/>
              </w:rPr>
              <w:t>تكرار سعى براى استحباب هروله‌</w:t>
            </w:r>
            <w:r>
              <w:rPr>
                <w:rStyle w:val="IndexLink"/>
                <w:rtl w:val="true"/>
              </w:rPr>
              <w:tab/>
            </w:r>
            <w:r>
              <w:rPr>
                <w:rStyle w:val="IndexLink"/>
              </w:rPr>
              <w:t>135</w:t>
            </w:r>
          </w:hyperlink>
        </w:p>
        <w:p>
          <w:pPr>
            <w:pStyle w:val="Contents4"/>
            <w:tabs>
              <w:tab w:val="clear" w:pos="8176"/>
              <w:tab w:val="right" w:pos="9026" w:leader="dot"/>
            </w:tabs>
            <w:rPr/>
          </w:pPr>
          <w:hyperlink w:anchor="__RefHeading___Toc1050486_1067777946">
            <w:r>
              <w:rPr>
                <w:webHidden/>
                <w:rStyle w:val="IndexLink"/>
                <w:rtl w:val="true"/>
              </w:rPr>
              <w:t>چهارده مرتبه سعى‌</w:t>
            </w:r>
            <w:r>
              <w:rPr>
                <w:rStyle w:val="IndexLink"/>
                <w:rtl w:val="true"/>
              </w:rPr>
              <w:tab/>
            </w:r>
            <w:r>
              <w:rPr>
                <w:rStyle w:val="IndexLink"/>
              </w:rPr>
              <w:t>136</w:t>
            </w:r>
          </w:hyperlink>
        </w:p>
        <w:p>
          <w:pPr>
            <w:pStyle w:val="Contents4"/>
            <w:tabs>
              <w:tab w:val="clear" w:pos="8176"/>
              <w:tab w:val="right" w:pos="9026" w:leader="dot"/>
            </w:tabs>
            <w:rPr/>
          </w:pPr>
          <w:hyperlink w:anchor="__RefHeading___Toc1050488_1067777946">
            <w:r>
              <w:rPr>
                <w:webHidden/>
                <w:rStyle w:val="IndexLink"/>
                <w:rtl w:val="true"/>
              </w:rPr>
              <w:t>ترك سعى نسيانا</w:t>
            </w:r>
            <w:r>
              <w:rPr>
                <w:rStyle w:val="IndexLink"/>
                <w:rtl w:val="true"/>
              </w:rPr>
              <w:tab/>
            </w:r>
            <w:r>
              <w:rPr>
                <w:rStyle w:val="IndexLink"/>
              </w:rPr>
              <w:t>137</w:t>
            </w:r>
          </w:hyperlink>
        </w:p>
        <w:p>
          <w:pPr>
            <w:pStyle w:val="Contents4"/>
            <w:tabs>
              <w:tab w:val="clear" w:pos="8176"/>
              <w:tab w:val="right" w:pos="9026" w:leader="dot"/>
            </w:tabs>
            <w:rPr/>
          </w:pPr>
          <w:hyperlink w:anchor="__RefHeading___Toc1050490_1067777946">
            <w:r>
              <w:rPr>
                <w:webHidden/>
                <w:rStyle w:val="IndexLink"/>
                <w:rtl w:val="true"/>
              </w:rPr>
              <w:t>قطع السعي اختيارا</w:t>
            </w:r>
            <w:r>
              <w:rPr>
                <w:rStyle w:val="IndexLink"/>
                <w:rtl w:val="true"/>
              </w:rPr>
              <w:tab/>
            </w:r>
            <w:r>
              <w:rPr>
                <w:rStyle w:val="IndexLink"/>
              </w:rPr>
              <w:t>138</w:t>
            </w:r>
          </w:hyperlink>
        </w:p>
        <w:p>
          <w:pPr>
            <w:pStyle w:val="Contents4"/>
            <w:tabs>
              <w:tab w:val="clear" w:pos="8176"/>
              <w:tab w:val="right" w:pos="9026" w:leader="dot"/>
            </w:tabs>
            <w:rPr/>
          </w:pPr>
          <w:hyperlink w:anchor="__RefHeading___Toc1050492_1067777946">
            <w:r>
              <w:rPr>
                <w:webHidden/>
                <w:rStyle w:val="IndexLink"/>
                <w:rtl w:val="true"/>
              </w:rPr>
              <w:t>انجام شوط ششم سعى و اعزام به‌ايران‌</w:t>
            </w:r>
            <w:r>
              <w:rPr>
                <w:rStyle w:val="IndexLink"/>
                <w:rtl w:val="true"/>
              </w:rPr>
              <w:tab/>
            </w:r>
            <w:r>
              <w:rPr>
                <w:rStyle w:val="IndexLink"/>
              </w:rPr>
              <w:t>138</w:t>
            </w:r>
          </w:hyperlink>
        </w:p>
        <w:p>
          <w:pPr>
            <w:pStyle w:val="Contents3"/>
            <w:tabs>
              <w:tab w:val="clear" w:pos="8459"/>
              <w:tab w:val="right" w:pos="9026" w:leader="dot"/>
            </w:tabs>
            <w:rPr/>
          </w:pPr>
          <w:hyperlink w:anchor="__RefHeading___Toc1050494_1067777946">
            <w:r>
              <w:rPr>
                <w:webHidden/>
                <w:rStyle w:val="IndexLink"/>
                <w:rtl w:val="true"/>
              </w:rPr>
              <w:t>ملحقات تقصير</w:t>
            </w:r>
            <w:r>
              <w:rPr>
                <w:rStyle w:val="IndexLink"/>
                <w:rtl w:val="true"/>
              </w:rPr>
              <w:tab/>
            </w:r>
            <w:r>
              <w:rPr>
                <w:rStyle w:val="IndexLink"/>
              </w:rPr>
              <w:t>139</w:t>
            </w:r>
          </w:hyperlink>
        </w:p>
        <w:p>
          <w:pPr>
            <w:pStyle w:val="Contents4"/>
            <w:tabs>
              <w:tab w:val="clear" w:pos="8176"/>
              <w:tab w:val="right" w:pos="9026" w:leader="dot"/>
            </w:tabs>
            <w:rPr/>
          </w:pPr>
          <w:hyperlink w:anchor="__RefHeading___Toc1050496_1067777946">
            <w:r>
              <w:rPr>
                <w:webHidden/>
                <w:rStyle w:val="IndexLink"/>
                <w:rtl w:val="true"/>
              </w:rPr>
              <w:t>اكتفا به ناخن گرفتن در تقصير</w:t>
            </w:r>
            <w:r>
              <w:rPr>
                <w:rStyle w:val="IndexLink"/>
                <w:rtl w:val="true"/>
              </w:rPr>
              <w:tab/>
            </w:r>
            <w:r>
              <w:rPr>
                <w:rStyle w:val="IndexLink"/>
              </w:rPr>
              <w:t>139</w:t>
            </w:r>
          </w:hyperlink>
        </w:p>
        <w:p>
          <w:pPr>
            <w:pStyle w:val="Contents4"/>
            <w:tabs>
              <w:tab w:val="clear" w:pos="8176"/>
              <w:tab w:val="right" w:pos="9026" w:leader="dot"/>
            </w:tabs>
            <w:rPr/>
          </w:pPr>
          <w:hyperlink w:anchor="__RefHeading___Toc1050498_1067777946">
            <w:r>
              <w:rPr>
                <w:webHidden/>
                <w:rStyle w:val="IndexLink"/>
                <w:rtl w:val="true"/>
              </w:rPr>
              <w:t>تقصير با موى عانه و زير بغل‌</w:t>
            </w:r>
            <w:r>
              <w:rPr>
                <w:rStyle w:val="IndexLink"/>
                <w:rtl w:val="true"/>
              </w:rPr>
              <w:tab/>
            </w:r>
            <w:r>
              <w:rPr>
                <w:rStyle w:val="IndexLink"/>
              </w:rPr>
              <w:t>141</w:t>
            </w:r>
          </w:hyperlink>
        </w:p>
        <w:p>
          <w:pPr>
            <w:pStyle w:val="Contents4"/>
            <w:tabs>
              <w:tab w:val="clear" w:pos="8176"/>
              <w:tab w:val="right" w:pos="9026" w:leader="dot"/>
            </w:tabs>
            <w:rPr/>
          </w:pPr>
          <w:hyperlink w:anchor="__RefHeading___Toc1050500_1067777946">
            <w:r>
              <w:rPr>
                <w:webHidden/>
                <w:rStyle w:val="IndexLink"/>
                <w:rtl w:val="true"/>
              </w:rPr>
              <w:t>ترك التقصير مع الجهل‌</w:t>
            </w:r>
            <w:r>
              <w:rPr>
                <w:rStyle w:val="IndexLink"/>
                <w:rtl w:val="true"/>
              </w:rPr>
              <w:tab/>
            </w:r>
            <w:r>
              <w:rPr>
                <w:rStyle w:val="IndexLink"/>
              </w:rPr>
              <w:t>141</w:t>
            </w:r>
          </w:hyperlink>
        </w:p>
        <w:p>
          <w:pPr>
            <w:pStyle w:val="Contents3"/>
            <w:tabs>
              <w:tab w:val="clear" w:pos="8459"/>
              <w:tab w:val="right" w:pos="9026" w:leader="dot"/>
            </w:tabs>
            <w:rPr/>
          </w:pPr>
          <w:hyperlink w:anchor="__RefHeading___Toc1050502_1067777946">
            <w:r>
              <w:rPr>
                <w:webHidden/>
                <w:rStyle w:val="IndexLink"/>
                <w:rtl w:val="true"/>
              </w:rPr>
              <w:t>ملحقات كفاره‌</w:t>
            </w:r>
            <w:r>
              <w:rPr>
                <w:rStyle w:val="IndexLink"/>
                <w:rtl w:val="true"/>
              </w:rPr>
              <w:tab/>
            </w:r>
            <w:r>
              <w:rPr>
                <w:rStyle w:val="IndexLink"/>
              </w:rPr>
              <w:t>143</w:t>
            </w:r>
          </w:hyperlink>
        </w:p>
        <w:p>
          <w:pPr>
            <w:pStyle w:val="Contents4"/>
            <w:tabs>
              <w:tab w:val="clear" w:pos="8176"/>
              <w:tab w:val="right" w:pos="9026" w:leader="dot"/>
            </w:tabs>
            <w:rPr/>
          </w:pPr>
          <w:hyperlink w:anchor="__RefHeading___Toc1050504_1067777946">
            <w:r>
              <w:rPr>
                <w:webHidden/>
                <w:rStyle w:val="IndexLink"/>
                <w:rtl w:val="true"/>
              </w:rPr>
              <w:t>كفاره مخصوص صورت عمد است‌</w:t>
            </w:r>
            <w:r>
              <w:rPr>
                <w:rStyle w:val="IndexLink"/>
                <w:rtl w:val="true"/>
              </w:rPr>
              <w:tab/>
            </w:r>
            <w:r>
              <w:rPr>
                <w:rStyle w:val="IndexLink"/>
              </w:rPr>
              <w:t>143</w:t>
            </w:r>
          </w:hyperlink>
        </w:p>
        <w:p>
          <w:pPr>
            <w:pStyle w:val="Contents4"/>
            <w:tabs>
              <w:tab w:val="clear" w:pos="8176"/>
              <w:tab w:val="right" w:pos="9026" w:leader="dot"/>
            </w:tabs>
            <w:rPr/>
          </w:pPr>
          <w:hyperlink w:anchor="__RefHeading___Toc1050506_1067777946">
            <w:r>
              <w:rPr>
                <w:webHidden/>
                <w:rStyle w:val="IndexLink"/>
                <w:rtl w:val="true"/>
              </w:rPr>
              <w:t>شرايط كفاره‌</w:t>
            </w:r>
            <w:r>
              <w:rPr>
                <w:rStyle w:val="IndexLink"/>
                <w:rtl w:val="true"/>
              </w:rPr>
              <w:tab/>
            </w:r>
            <w:r>
              <w:rPr>
                <w:rStyle w:val="IndexLink"/>
              </w:rPr>
              <w:t>145</w:t>
            </w:r>
          </w:hyperlink>
        </w:p>
        <w:p>
          <w:pPr>
            <w:pStyle w:val="Contents4"/>
            <w:tabs>
              <w:tab w:val="clear" w:pos="8176"/>
              <w:tab w:val="right" w:pos="9026" w:leader="dot"/>
            </w:tabs>
            <w:rPr/>
          </w:pPr>
          <w:hyperlink w:anchor="__RefHeading___Toc1050508_1067777946">
            <w:r>
              <w:rPr>
                <w:webHidden/>
                <w:rStyle w:val="IndexLink"/>
                <w:rtl w:val="true"/>
              </w:rPr>
              <w:t>محل ذبح كفاره‌</w:t>
            </w:r>
            <w:r>
              <w:rPr>
                <w:rStyle w:val="IndexLink"/>
                <w:rtl w:val="true"/>
              </w:rPr>
              <w:tab/>
            </w:r>
            <w:r>
              <w:rPr>
                <w:rStyle w:val="IndexLink"/>
              </w:rPr>
              <w:t>146</w:t>
            </w:r>
          </w:hyperlink>
        </w:p>
        <w:p>
          <w:pPr>
            <w:pStyle w:val="Contents4"/>
            <w:tabs>
              <w:tab w:val="clear" w:pos="8176"/>
              <w:tab w:val="right" w:pos="9026" w:leader="dot"/>
            </w:tabs>
            <w:rPr/>
          </w:pPr>
          <w:hyperlink w:anchor="__RefHeading___Toc1050510_1067777946">
            <w:r>
              <w:rPr>
                <w:webHidden/>
                <w:rStyle w:val="IndexLink"/>
                <w:rtl w:val="true"/>
              </w:rPr>
              <w:t>مصرف الكفارة</w:t>
            </w:r>
            <w:r>
              <w:rPr>
                <w:rStyle w:val="IndexLink"/>
                <w:rtl w:val="true"/>
              </w:rPr>
              <w:tab/>
            </w:r>
            <w:r>
              <w:rPr>
                <w:rStyle w:val="IndexLink"/>
              </w:rPr>
              <w:t>148</w:t>
            </w:r>
          </w:hyperlink>
        </w:p>
        <w:p>
          <w:pPr>
            <w:pStyle w:val="Contents3"/>
            <w:tabs>
              <w:tab w:val="clear" w:pos="8459"/>
              <w:tab w:val="right" w:pos="9026" w:leader="dot"/>
            </w:tabs>
            <w:rPr/>
          </w:pPr>
          <w:hyperlink w:anchor="__RefHeading___Toc1050512_1067777946">
            <w:r>
              <w:rPr>
                <w:webHidden/>
                <w:rStyle w:val="IndexLink"/>
                <w:rtl w:val="true"/>
              </w:rPr>
              <w:t>ملحقات عمره‌</w:t>
            </w:r>
            <w:r>
              <w:rPr>
                <w:rStyle w:val="IndexLink"/>
                <w:rtl w:val="true"/>
              </w:rPr>
              <w:tab/>
            </w:r>
            <w:r>
              <w:rPr>
                <w:rStyle w:val="IndexLink"/>
              </w:rPr>
              <w:t>148</w:t>
            </w:r>
          </w:hyperlink>
        </w:p>
        <w:p>
          <w:pPr>
            <w:pStyle w:val="Contents4"/>
            <w:tabs>
              <w:tab w:val="clear" w:pos="8176"/>
              <w:tab w:val="right" w:pos="9026" w:leader="dot"/>
            </w:tabs>
            <w:rPr/>
          </w:pPr>
          <w:hyperlink w:anchor="__RefHeading___Toc1050514_1067777946">
            <w:r>
              <w:rPr>
                <w:webHidden/>
                <w:rStyle w:val="IndexLink"/>
                <w:rtl w:val="true"/>
              </w:rPr>
              <w:t>جواز احرام براى عمره مفرده از ادنى الحل‌</w:t>
            </w:r>
            <w:r>
              <w:rPr>
                <w:rStyle w:val="IndexLink"/>
                <w:rtl w:val="true"/>
              </w:rPr>
              <w:tab/>
            </w:r>
            <w:r>
              <w:rPr>
                <w:rStyle w:val="IndexLink"/>
              </w:rPr>
              <w:t>148</w:t>
            </w:r>
          </w:hyperlink>
        </w:p>
        <w:p>
          <w:pPr>
            <w:pStyle w:val="Contents4"/>
            <w:tabs>
              <w:tab w:val="clear" w:pos="8176"/>
              <w:tab w:val="right" w:pos="9026" w:leader="dot"/>
            </w:tabs>
            <w:rPr/>
          </w:pPr>
          <w:hyperlink w:anchor="__RefHeading___Toc1050516_1067777946">
            <w:r>
              <w:rPr>
                <w:webHidden/>
                <w:rStyle w:val="IndexLink"/>
                <w:rtl w:val="true"/>
              </w:rPr>
              <w:t>عدم جواز</w:t>
            </w:r>
            <w:r>
              <w:rPr>
                <w:rStyle w:val="IndexLink"/>
                <w:rtl w:val="true"/>
              </w:rPr>
              <w:tab/>
            </w:r>
            <w:r>
              <w:rPr>
                <w:rStyle w:val="IndexLink"/>
              </w:rPr>
              <w:t>150</w:t>
            </w:r>
          </w:hyperlink>
        </w:p>
        <w:p>
          <w:pPr>
            <w:pStyle w:val="Contents4"/>
            <w:tabs>
              <w:tab w:val="clear" w:pos="8176"/>
              <w:tab w:val="right" w:pos="9026" w:leader="dot"/>
            </w:tabs>
            <w:rPr/>
          </w:pPr>
          <w:hyperlink w:anchor="__RefHeading___Toc1050518_1067777946">
            <w:r>
              <w:rPr>
                <w:webHidden/>
                <w:rStyle w:val="IndexLink"/>
                <w:rtl w:val="true"/>
              </w:rPr>
              <w:t>جواز عمره در تمام سال حتى در اشهر حج‌</w:t>
            </w:r>
            <w:r>
              <w:rPr>
                <w:rStyle w:val="IndexLink"/>
                <w:rtl w:val="true"/>
              </w:rPr>
              <w:tab/>
            </w:r>
            <w:r>
              <w:rPr>
                <w:rStyle w:val="IndexLink"/>
              </w:rPr>
              <w:t>150</w:t>
            </w:r>
          </w:hyperlink>
        </w:p>
        <w:p>
          <w:pPr>
            <w:pStyle w:val="Contents4"/>
            <w:tabs>
              <w:tab w:val="clear" w:pos="8176"/>
              <w:tab w:val="right" w:pos="9026" w:leader="dot"/>
            </w:tabs>
            <w:rPr/>
          </w:pPr>
          <w:hyperlink w:anchor="__RefHeading___Toc1050520_1067777946">
            <w:r>
              <w:rPr>
                <w:webHidden/>
                <w:rStyle w:val="IndexLink"/>
                <w:rtl w:val="true"/>
              </w:rPr>
              <w:t>المحرّم هو خصوص الجماع‌</w:t>
            </w:r>
            <w:r>
              <w:rPr>
                <w:rStyle w:val="IndexLink"/>
                <w:rtl w:val="true"/>
              </w:rPr>
              <w:tab/>
            </w:r>
            <w:r>
              <w:rPr>
                <w:rStyle w:val="IndexLink"/>
              </w:rPr>
              <w:t>151</w:t>
            </w:r>
          </w:hyperlink>
        </w:p>
        <w:p>
          <w:pPr>
            <w:pStyle w:val="Contents4"/>
            <w:tabs>
              <w:tab w:val="clear" w:pos="8176"/>
              <w:tab w:val="right" w:pos="9026" w:leader="dot"/>
            </w:tabs>
            <w:rPr/>
          </w:pPr>
          <w:hyperlink w:anchor="__RefHeading___Toc1050522_1067777946">
            <w:r>
              <w:rPr>
                <w:webHidden/>
                <w:rStyle w:val="IndexLink"/>
                <w:rtl w:val="true"/>
              </w:rPr>
              <w:t>العمرة المفردة قبل الحج و بعده‌</w:t>
            </w:r>
            <w:r>
              <w:rPr>
                <w:rStyle w:val="IndexLink"/>
                <w:rtl w:val="true"/>
              </w:rPr>
              <w:tab/>
            </w:r>
            <w:r>
              <w:rPr>
                <w:rStyle w:val="IndexLink"/>
              </w:rPr>
              <w:t>151</w:t>
            </w:r>
          </w:hyperlink>
        </w:p>
        <w:p>
          <w:pPr>
            <w:pStyle w:val="Contents4"/>
            <w:tabs>
              <w:tab w:val="clear" w:pos="8176"/>
              <w:tab w:val="right" w:pos="9026" w:leader="dot"/>
            </w:tabs>
            <w:rPr/>
          </w:pPr>
          <w:hyperlink w:anchor="__RefHeading___Toc1050524_1067777946">
            <w:r>
              <w:rPr>
                <w:webHidden/>
                <w:rStyle w:val="IndexLink"/>
                <w:rtl w:val="true"/>
              </w:rPr>
              <w:t>الخروج من المدينه جوا</w:t>
            </w:r>
            <w:r>
              <w:rPr>
                <w:rStyle w:val="IndexLink"/>
                <w:rtl w:val="true"/>
              </w:rPr>
              <w:tab/>
            </w:r>
            <w:r>
              <w:rPr>
                <w:rStyle w:val="IndexLink"/>
              </w:rPr>
              <w:t>151</w:t>
            </w:r>
          </w:hyperlink>
        </w:p>
        <w:p>
          <w:pPr>
            <w:pStyle w:val="Contents4"/>
            <w:tabs>
              <w:tab w:val="clear" w:pos="8176"/>
              <w:tab w:val="right" w:pos="9026" w:leader="dot"/>
            </w:tabs>
            <w:rPr/>
          </w:pPr>
          <w:hyperlink w:anchor="__RefHeading___Toc1050526_1067777946">
            <w:r>
              <w:rPr>
                <w:webHidden/>
                <w:rStyle w:val="IndexLink"/>
                <w:rtl w:val="true"/>
              </w:rPr>
              <w:t>الخروج في أثناء عمرة التمتع‌</w:t>
            </w:r>
            <w:r>
              <w:rPr>
                <w:rStyle w:val="IndexLink"/>
                <w:rtl w:val="true"/>
              </w:rPr>
              <w:tab/>
            </w:r>
            <w:r>
              <w:rPr>
                <w:rStyle w:val="IndexLink"/>
              </w:rPr>
              <w:t>151</w:t>
            </w:r>
          </w:hyperlink>
        </w:p>
        <w:p>
          <w:pPr>
            <w:pStyle w:val="Contents4"/>
            <w:tabs>
              <w:tab w:val="clear" w:pos="8176"/>
              <w:tab w:val="right" w:pos="9026" w:leader="dot"/>
            </w:tabs>
            <w:rPr/>
          </w:pPr>
          <w:hyperlink w:anchor="__RefHeading___Toc1050528_1067777946">
            <w:r>
              <w:rPr>
                <w:webHidden/>
                <w:rStyle w:val="IndexLink"/>
                <w:rtl w:val="true"/>
              </w:rPr>
              <w:t>احرام از جدّه‌</w:t>
            </w:r>
            <w:r>
              <w:rPr>
                <w:rStyle w:val="IndexLink"/>
                <w:rtl w:val="true"/>
              </w:rPr>
              <w:tab/>
            </w:r>
            <w:r>
              <w:rPr>
                <w:rStyle w:val="IndexLink"/>
              </w:rPr>
              <w:t>152</w:t>
            </w:r>
          </w:hyperlink>
        </w:p>
        <w:p>
          <w:pPr>
            <w:pStyle w:val="Contents4"/>
            <w:tabs>
              <w:tab w:val="clear" w:pos="8176"/>
              <w:tab w:val="right" w:pos="9026" w:leader="dot"/>
            </w:tabs>
            <w:rPr/>
          </w:pPr>
          <w:hyperlink w:anchor="__RefHeading___Toc1050530_1067777946">
            <w:r>
              <w:rPr>
                <w:webHidden/>
                <w:rStyle w:val="IndexLink"/>
                <w:rtl w:val="true"/>
              </w:rPr>
              <w:t>المراد الشهر الهلالى‌</w:t>
            </w:r>
            <w:r>
              <w:rPr>
                <w:rStyle w:val="IndexLink"/>
                <w:rtl w:val="true"/>
              </w:rPr>
              <w:tab/>
            </w:r>
            <w:r>
              <w:rPr>
                <w:rStyle w:val="IndexLink"/>
              </w:rPr>
              <w:t>152</w:t>
            </w:r>
          </w:hyperlink>
        </w:p>
        <w:p>
          <w:pPr>
            <w:pStyle w:val="Contents4"/>
            <w:tabs>
              <w:tab w:val="clear" w:pos="8176"/>
              <w:tab w:val="right" w:pos="9026" w:leader="dot"/>
            </w:tabs>
            <w:rPr/>
          </w:pPr>
          <w:hyperlink w:anchor="__RefHeading___Toc1050532_1067777946">
            <w:r>
              <w:rPr>
                <w:webHidden/>
                <w:rStyle w:val="IndexLink"/>
                <w:rtl w:val="true"/>
              </w:rPr>
              <w:t>أحكام العمرة المفردة</w:t>
            </w:r>
            <w:r>
              <w:rPr>
                <w:rStyle w:val="IndexLink"/>
                <w:rtl w:val="true"/>
              </w:rPr>
              <w:tab/>
            </w:r>
            <w:r>
              <w:rPr>
                <w:rStyle w:val="IndexLink"/>
              </w:rPr>
              <w:t>153</w:t>
            </w:r>
          </w:hyperlink>
        </w:p>
        <w:p>
          <w:pPr>
            <w:pStyle w:val="Contents4"/>
            <w:tabs>
              <w:tab w:val="clear" w:pos="8176"/>
              <w:tab w:val="right" w:pos="9026" w:leader="dot"/>
            </w:tabs>
            <w:rPr/>
          </w:pPr>
          <w:hyperlink w:anchor="__RefHeading___Toc1050534_1067777946">
            <w:r>
              <w:rPr>
                <w:webHidden/>
                <w:rStyle w:val="IndexLink"/>
                <w:rtl w:val="true"/>
              </w:rPr>
              <w:t>فاصله بين دو عمره‌</w:t>
            </w:r>
            <w:r>
              <w:rPr>
                <w:rStyle w:val="IndexLink"/>
                <w:rtl w:val="true"/>
              </w:rPr>
              <w:tab/>
            </w:r>
            <w:r>
              <w:rPr>
                <w:rStyle w:val="IndexLink"/>
              </w:rPr>
              <w:t>154</w:t>
            </w:r>
          </w:hyperlink>
        </w:p>
        <w:p>
          <w:pPr>
            <w:pStyle w:val="Contents4"/>
            <w:tabs>
              <w:tab w:val="clear" w:pos="8176"/>
              <w:tab w:val="right" w:pos="9026" w:leader="dot"/>
            </w:tabs>
            <w:rPr/>
          </w:pPr>
          <w:hyperlink w:anchor="__RefHeading___Toc1050536_1067777946">
            <w:r>
              <w:rPr>
                <w:webHidden/>
                <w:rStyle w:val="IndexLink"/>
                <w:rtl w:val="true"/>
              </w:rPr>
              <w:t>المقيمون في جدة</w:t>
            </w:r>
            <w:r>
              <w:rPr>
                <w:rStyle w:val="IndexLink"/>
                <w:rtl w:val="true"/>
              </w:rPr>
              <w:tab/>
            </w:r>
            <w:r>
              <w:rPr>
                <w:rStyle w:val="IndexLink"/>
              </w:rPr>
              <w:t>155</w:t>
            </w:r>
          </w:hyperlink>
        </w:p>
        <w:p>
          <w:pPr>
            <w:pStyle w:val="Contents4"/>
            <w:tabs>
              <w:tab w:val="clear" w:pos="8176"/>
              <w:tab w:val="right" w:pos="9026" w:leader="dot"/>
            </w:tabs>
            <w:rPr/>
          </w:pPr>
          <w:hyperlink w:anchor="__RefHeading___Toc1050538_1067777946">
            <w:r>
              <w:rPr>
                <w:webHidden/>
                <w:rStyle w:val="IndexLink"/>
                <w:rtl w:val="true"/>
              </w:rPr>
              <w:t>عمره تمتع مفرده مى‌شود</w:t>
            </w:r>
            <w:r>
              <w:rPr>
                <w:rStyle w:val="IndexLink"/>
                <w:rtl w:val="true"/>
              </w:rPr>
              <w:tab/>
            </w:r>
            <w:r>
              <w:rPr>
                <w:rStyle w:val="IndexLink"/>
              </w:rPr>
              <w:t>156</w:t>
            </w:r>
          </w:hyperlink>
        </w:p>
        <w:p>
          <w:pPr>
            <w:pStyle w:val="Contents4"/>
            <w:tabs>
              <w:tab w:val="clear" w:pos="8176"/>
              <w:tab w:val="right" w:pos="9026" w:leader="dot"/>
            </w:tabs>
            <w:rPr/>
          </w:pPr>
          <w:hyperlink w:anchor="__RefHeading___Toc1050540_1067777946">
            <w:r>
              <w:rPr>
                <w:webHidden/>
                <w:rStyle w:val="IndexLink"/>
                <w:rtl w:val="true"/>
              </w:rPr>
              <w:t>الجمع بين الأصلي و النيابى في العمرة المفردة</w:t>
            </w:r>
            <w:r>
              <w:rPr>
                <w:rStyle w:val="IndexLink"/>
                <w:rtl w:val="true"/>
              </w:rPr>
              <w:tab/>
            </w:r>
            <w:r>
              <w:rPr>
                <w:rStyle w:val="IndexLink"/>
              </w:rPr>
              <w:t>157</w:t>
            </w:r>
          </w:hyperlink>
        </w:p>
        <w:p>
          <w:pPr>
            <w:pStyle w:val="Contents3"/>
            <w:tabs>
              <w:tab w:val="clear" w:pos="8459"/>
              <w:tab w:val="right" w:pos="9026" w:leader="dot"/>
            </w:tabs>
            <w:rPr/>
          </w:pPr>
          <w:hyperlink w:anchor="__RefHeading___Toc1050542_1067777946">
            <w:r>
              <w:rPr>
                <w:webHidden/>
                <w:rStyle w:val="IndexLink"/>
                <w:rtl w:val="true"/>
              </w:rPr>
              <w:t>ملحقات حج تمتع‌</w:t>
            </w:r>
            <w:r>
              <w:rPr>
                <w:rStyle w:val="IndexLink"/>
                <w:rtl w:val="true"/>
              </w:rPr>
              <w:tab/>
            </w:r>
            <w:r>
              <w:rPr>
                <w:rStyle w:val="IndexLink"/>
              </w:rPr>
              <w:t>158</w:t>
            </w:r>
          </w:hyperlink>
        </w:p>
        <w:p>
          <w:pPr>
            <w:pStyle w:val="Contents4"/>
            <w:tabs>
              <w:tab w:val="clear" w:pos="8176"/>
              <w:tab w:val="right" w:pos="9026" w:leader="dot"/>
            </w:tabs>
            <w:rPr/>
          </w:pPr>
          <w:hyperlink w:anchor="__RefHeading___Toc1050544_1067777946">
            <w:r>
              <w:rPr>
                <w:webHidden/>
                <w:rStyle w:val="IndexLink"/>
                <w:rtl w:val="true"/>
              </w:rPr>
              <w:t>تبدل حج آفاقى به مكّى‌</w:t>
            </w:r>
            <w:r>
              <w:rPr>
                <w:rStyle w:val="IndexLink"/>
                <w:rtl w:val="true"/>
              </w:rPr>
              <w:tab/>
            </w:r>
            <w:r>
              <w:rPr>
                <w:rStyle w:val="IndexLink"/>
              </w:rPr>
              <w:t>158</w:t>
            </w:r>
          </w:hyperlink>
        </w:p>
        <w:p>
          <w:pPr>
            <w:pStyle w:val="Contents4"/>
            <w:tabs>
              <w:tab w:val="clear" w:pos="8176"/>
              <w:tab w:val="right" w:pos="9026" w:leader="dot"/>
            </w:tabs>
            <w:rPr/>
          </w:pPr>
          <w:hyperlink w:anchor="__RefHeading___Toc1050546_1067777946">
            <w:r>
              <w:rPr>
                <w:webHidden/>
                <w:rStyle w:val="IndexLink"/>
                <w:rtl w:val="true"/>
              </w:rPr>
              <w:t>ميقات حج تمتع مكه معظمه‌</w:t>
            </w:r>
            <w:r>
              <w:rPr>
                <w:rStyle w:val="IndexLink"/>
                <w:rtl w:val="true"/>
              </w:rPr>
              <w:tab/>
            </w:r>
            <w:r>
              <w:rPr>
                <w:rStyle w:val="IndexLink"/>
              </w:rPr>
              <w:t>160</w:t>
            </w:r>
          </w:hyperlink>
        </w:p>
        <w:p>
          <w:pPr>
            <w:pStyle w:val="Contents4"/>
            <w:tabs>
              <w:tab w:val="clear" w:pos="8176"/>
              <w:tab w:val="right" w:pos="9026" w:leader="dot"/>
            </w:tabs>
            <w:rPr/>
          </w:pPr>
          <w:hyperlink w:anchor="__RefHeading___Toc1050548_1067777946">
            <w:r>
              <w:rPr>
                <w:webHidden/>
                <w:rStyle w:val="IndexLink"/>
                <w:rtl w:val="true"/>
              </w:rPr>
              <w:t>خروج از مكه قبل از حج‌</w:t>
            </w:r>
            <w:r>
              <w:rPr>
                <w:rStyle w:val="IndexLink"/>
                <w:rtl w:val="true"/>
              </w:rPr>
              <w:tab/>
            </w:r>
            <w:r>
              <w:rPr>
                <w:rStyle w:val="IndexLink"/>
              </w:rPr>
              <w:t>161</w:t>
            </w:r>
          </w:hyperlink>
        </w:p>
        <w:p>
          <w:pPr>
            <w:pStyle w:val="Contents4"/>
            <w:tabs>
              <w:tab w:val="clear" w:pos="8176"/>
              <w:tab w:val="right" w:pos="9026" w:leader="dot"/>
            </w:tabs>
            <w:rPr/>
          </w:pPr>
          <w:hyperlink w:anchor="__RefHeading___Toc1050550_1067777946">
            <w:r>
              <w:rPr>
                <w:webHidden/>
                <w:rStyle w:val="IndexLink"/>
                <w:rtl w:val="true"/>
              </w:rPr>
              <w:t>فرع‌</w:t>
            </w:r>
            <w:r>
              <w:rPr>
                <w:rStyle w:val="IndexLink"/>
                <w:rtl w:val="true"/>
              </w:rPr>
              <w:tab/>
            </w:r>
            <w:r>
              <w:rPr>
                <w:rStyle w:val="IndexLink"/>
              </w:rPr>
              <w:t>163</w:t>
            </w:r>
          </w:hyperlink>
        </w:p>
        <w:p>
          <w:pPr>
            <w:pStyle w:val="Contents4"/>
            <w:tabs>
              <w:tab w:val="clear" w:pos="8176"/>
              <w:tab w:val="right" w:pos="9026" w:leader="dot"/>
            </w:tabs>
            <w:rPr/>
          </w:pPr>
          <w:hyperlink w:anchor="__RefHeading___Toc1050552_1067777946">
            <w:r>
              <w:rPr>
                <w:webHidden/>
                <w:rStyle w:val="IndexLink"/>
                <w:rtl w:val="true"/>
              </w:rPr>
              <w:t>الرجوع إلى مكة بعد مضي الشهر الهلالي‌</w:t>
            </w:r>
            <w:r>
              <w:rPr>
                <w:rStyle w:val="IndexLink"/>
                <w:rtl w:val="true"/>
              </w:rPr>
              <w:tab/>
            </w:r>
            <w:r>
              <w:rPr>
                <w:rStyle w:val="IndexLink"/>
              </w:rPr>
              <w:t>164</w:t>
            </w:r>
          </w:hyperlink>
        </w:p>
        <w:p>
          <w:pPr>
            <w:pStyle w:val="Contents4"/>
            <w:tabs>
              <w:tab w:val="clear" w:pos="8176"/>
              <w:tab w:val="right" w:pos="9026" w:leader="dot"/>
            </w:tabs>
            <w:rPr/>
          </w:pPr>
          <w:hyperlink w:anchor="__RefHeading___Toc1050554_1067777946">
            <w:r>
              <w:rPr>
                <w:webHidden/>
                <w:rStyle w:val="IndexLink"/>
                <w:rtl w:val="true"/>
              </w:rPr>
              <w:t>احرام مجدد در يك ماه لازم نيست‌</w:t>
            </w:r>
            <w:r>
              <w:rPr>
                <w:rStyle w:val="IndexLink"/>
                <w:rtl w:val="true"/>
              </w:rPr>
              <w:tab/>
            </w:r>
            <w:r>
              <w:rPr>
                <w:rStyle w:val="IndexLink"/>
              </w:rPr>
              <w:t>166</w:t>
            </w:r>
          </w:hyperlink>
        </w:p>
        <w:p>
          <w:pPr>
            <w:pStyle w:val="Contents4"/>
            <w:tabs>
              <w:tab w:val="clear" w:pos="8176"/>
              <w:tab w:val="right" w:pos="9026" w:leader="dot"/>
            </w:tabs>
            <w:rPr/>
          </w:pPr>
          <w:hyperlink w:anchor="__RefHeading___Toc1050556_1067777946">
            <w:r>
              <w:rPr>
                <w:webHidden/>
                <w:rStyle w:val="IndexLink"/>
                <w:rtl w:val="true"/>
              </w:rPr>
              <w:t>تبدل تمتع به حج إفراد</w:t>
            </w:r>
            <w:r>
              <w:rPr>
                <w:rStyle w:val="IndexLink"/>
                <w:rtl w:val="true"/>
              </w:rPr>
              <w:tab/>
            </w:r>
            <w:r>
              <w:rPr>
                <w:rStyle w:val="IndexLink"/>
              </w:rPr>
              <w:t>167</w:t>
            </w:r>
          </w:hyperlink>
        </w:p>
        <w:p>
          <w:pPr>
            <w:pStyle w:val="Contents4"/>
            <w:tabs>
              <w:tab w:val="clear" w:pos="8176"/>
              <w:tab w:val="right" w:pos="9026" w:leader="dot"/>
            </w:tabs>
            <w:rPr/>
          </w:pPr>
          <w:hyperlink w:anchor="__RefHeading___Toc1050558_1067777946">
            <w:r>
              <w:rPr>
                <w:webHidden/>
                <w:rStyle w:val="IndexLink"/>
                <w:rtl w:val="true"/>
              </w:rPr>
              <w:t>حج إفراد مستحبى عمره مفرده ندارد</w:t>
            </w:r>
            <w:r>
              <w:rPr>
                <w:rStyle w:val="IndexLink"/>
                <w:rtl w:val="true"/>
              </w:rPr>
              <w:tab/>
            </w:r>
            <w:r>
              <w:rPr>
                <w:rStyle w:val="IndexLink"/>
              </w:rPr>
              <w:t>168</w:t>
            </w:r>
          </w:hyperlink>
        </w:p>
        <w:p>
          <w:pPr>
            <w:pStyle w:val="Contents4"/>
            <w:tabs>
              <w:tab w:val="clear" w:pos="8176"/>
              <w:tab w:val="right" w:pos="9026" w:leader="dot"/>
            </w:tabs>
            <w:rPr/>
          </w:pPr>
          <w:hyperlink w:anchor="__RefHeading___Toc1050560_1067777946">
            <w:r>
              <w:rPr>
                <w:webHidden/>
                <w:rStyle w:val="IndexLink"/>
                <w:rtl w:val="true"/>
              </w:rPr>
              <w:t>الجمع بين الأصلي والنيابي في المستحبات‌</w:t>
            </w:r>
            <w:r>
              <w:rPr>
                <w:rStyle w:val="IndexLink"/>
                <w:rtl w:val="true"/>
              </w:rPr>
              <w:tab/>
            </w:r>
            <w:r>
              <w:rPr>
                <w:rStyle w:val="IndexLink"/>
              </w:rPr>
              <w:t>168</w:t>
            </w:r>
          </w:hyperlink>
        </w:p>
        <w:p>
          <w:pPr>
            <w:pStyle w:val="Contents4"/>
            <w:tabs>
              <w:tab w:val="clear" w:pos="8176"/>
              <w:tab w:val="right" w:pos="9026" w:leader="dot"/>
            </w:tabs>
            <w:rPr/>
          </w:pPr>
          <w:hyperlink w:anchor="__RefHeading___Toc1050562_1067777946">
            <w:r>
              <w:rPr>
                <w:webHidden/>
                <w:rStyle w:val="IndexLink"/>
                <w:rtl w:val="true"/>
              </w:rPr>
              <w:t>عذر از انجام حج بعد از عمره‌</w:t>
            </w:r>
            <w:r>
              <w:rPr>
                <w:rStyle w:val="IndexLink"/>
                <w:rtl w:val="true"/>
              </w:rPr>
              <w:tab/>
            </w:r>
            <w:r>
              <w:rPr>
                <w:rStyle w:val="IndexLink"/>
              </w:rPr>
              <w:t>168</w:t>
            </w:r>
          </w:hyperlink>
        </w:p>
        <w:p>
          <w:pPr>
            <w:pStyle w:val="Contents4"/>
            <w:tabs>
              <w:tab w:val="clear" w:pos="8176"/>
              <w:tab w:val="right" w:pos="9026" w:leader="dot"/>
            </w:tabs>
            <w:rPr/>
          </w:pPr>
          <w:hyperlink w:anchor="__RefHeading___Toc1050564_1067777946">
            <w:r>
              <w:rPr>
                <w:webHidden/>
                <w:rStyle w:val="IndexLink"/>
                <w:rtl w:val="true"/>
              </w:rPr>
              <w:t>تقديم طواف و سعى بر عرفات و كشف خلاف‌</w:t>
            </w:r>
            <w:r>
              <w:rPr>
                <w:rStyle w:val="IndexLink"/>
                <w:rtl w:val="true"/>
              </w:rPr>
              <w:tab/>
            </w:r>
            <w:r>
              <w:rPr>
                <w:rStyle w:val="IndexLink"/>
              </w:rPr>
              <w:t>169</w:t>
            </w:r>
          </w:hyperlink>
        </w:p>
        <w:p>
          <w:pPr>
            <w:pStyle w:val="Contents3"/>
            <w:tabs>
              <w:tab w:val="clear" w:pos="8459"/>
              <w:tab w:val="right" w:pos="9026" w:leader="dot"/>
            </w:tabs>
            <w:rPr/>
          </w:pPr>
          <w:hyperlink w:anchor="__RefHeading___Toc1050566_1067777946">
            <w:r>
              <w:rPr>
                <w:webHidden/>
                <w:rStyle w:val="IndexLink"/>
                <w:rtl w:val="true"/>
              </w:rPr>
              <w:t>ملحقات وقوفين‌</w:t>
            </w:r>
            <w:r>
              <w:rPr>
                <w:rStyle w:val="IndexLink"/>
                <w:rtl w:val="true"/>
              </w:rPr>
              <w:tab/>
            </w:r>
            <w:r>
              <w:rPr>
                <w:rStyle w:val="IndexLink"/>
              </w:rPr>
              <w:t>170</w:t>
            </w:r>
          </w:hyperlink>
        </w:p>
        <w:p>
          <w:pPr>
            <w:pStyle w:val="Contents4"/>
            <w:tabs>
              <w:tab w:val="clear" w:pos="8176"/>
              <w:tab w:val="right" w:pos="9026" w:leader="dot"/>
            </w:tabs>
            <w:rPr/>
          </w:pPr>
          <w:hyperlink w:anchor="__RefHeading___Toc1050568_1067777946">
            <w:r>
              <w:rPr>
                <w:webHidden/>
                <w:rStyle w:val="IndexLink"/>
                <w:rtl w:val="true"/>
              </w:rPr>
              <w:t>لإختلاف في الهلال‌</w:t>
            </w:r>
            <w:r>
              <w:rPr>
                <w:rStyle w:val="IndexLink"/>
                <w:rtl w:val="true"/>
              </w:rPr>
              <w:tab/>
            </w:r>
            <w:r>
              <w:rPr>
                <w:rStyle w:val="IndexLink"/>
              </w:rPr>
              <w:t>170</w:t>
            </w:r>
          </w:hyperlink>
        </w:p>
        <w:p>
          <w:pPr>
            <w:pStyle w:val="Contents4"/>
            <w:tabs>
              <w:tab w:val="clear" w:pos="8176"/>
              <w:tab w:val="right" w:pos="9026" w:leader="dot"/>
            </w:tabs>
            <w:rPr/>
          </w:pPr>
          <w:hyperlink w:anchor="__RefHeading___Toc1050570_1067777946">
            <w:r>
              <w:rPr>
                <w:webHidden/>
                <w:rStyle w:val="IndexLink"/>
                <w:rtl w:val="true"/>
              </w:rPr>
              <w:t>وقوف با أهل سنّت‌</w:t>
            </w:r>
            <w:r>
              <w:rPr>
                <w:rStyle w:val="IndexLink"/>
                <w:rtl w:val="true"/>
              </w:rPr>
              <w:tab/>
            </w:r>
            <w:r>
              <w:rPr>
                <w:rStyle w:val="IndexLink"/>
              </w:rPr>
              <w:t>173</w:t>
            </w:r>
          </w:hyperlink>
        </w:p>
        <w:p>
          <w:pPr>
            <w:pStyle w:val="Contents4"/>
            <w:tabs>
              <w:tab w:val="clear" w:pos="8176"/>
              <w:tab w:val="right" w:pos="9026" w:leader="dot"/>
            </w:tabs>
            <w:rPr/>
          </w:pPr>
          <w:hyperlink w:anchor="__RefHeading___Toc1050572_1067777946">
            <w:r>
              <w:rPr>
                <w:webHidden/>
                <w:rStyle w:val="IndexLink"/>
                <w:rtl w:val="true"/>
              </w:rPr>
              <w:t>خواب در تمام وقت مشعر</w:t>
            </w:r>
            <w:r>
              <w:rPr>
                <w:rStyle w:val="IndexLink"/>
                <w:rtl w:val="true"/>
              </w:rPr>
              <w:tab/>
            </w:r>
            <w:r>
              <w:rPr>
                <w:rStyle w:val="IndexLink"/>
              </w:rPr>
              <w:t>174</w:t>
            </w:r>
          </w:hyperlink>
        </w:p>
        <w:p>
          <w:pPr>
            <w:pStyle w:val="Contents4"/>
            <w:tabs>
              <w:tab w:val="clear" w:pos="8176"/>
              <w:tab w:val="right" w:pos="9026" w:leader="dot"/>
            </w:tabs>
            <w:rPr/>
          </w:pPr>
          <w:hyperlink w:anchor="__RefHeading___Toc1050574_1067777946">
            <w:r>
              <w:rPr>
                <w:webHidden/>
                <w:rStyle w:val="IndexLink"/>
                <w:rtl w:val="true"/>
              </w:rPr>
              <w:t>الحياض في المشعر</w:t>
            </w:r>
            <w:r>
              <w:rPr>
                <w:rStyle w:val="IndexLink"/>
                <w:rtl w:val="true"/>
              </w:rPr>
              <w:tab/>
            </w:r>
            <w:r>
              <w:rPr>
                <w:rStyle w:val="IndexLink"/>
              </w:rPr>
              <w:t>175</w:t>
            </w:r>
          </w:hyperlink>
        </w:p>
        <w:p>
          <w:pPr>
            <w:pStyle w:val="Contents4"/>
            <w:tabs>
              <w:tab w:val="clear" w:pos="8176"/>
              <w:tab w:val="right" w:pos="9026" w:leader="dot"/>
            </w:tabs>
            <w:rPr/>
          </w:pPr>
          <w:hyperlink w:anchor="__RefHeading___Toc1050576_1067777946">
            <w:r>
              <w:rPr>
                <w:webHidden/>
                <w:rStyle w:val="IndexLink"/>
                <w:rtl w:val="true"/>
              </w:rPr>
              <w:t>كفاية الوقوف الإضطراري ولو بخمس دقائق‌</w:t>
            </w:r>
            <w:r>
              <w:rPr>
                <w:rStyle w:val="IndexLink"/>
                <w:rtl w:val="true"/>
              </w:rPr>
              <w:tab/>
            </w:r>
            <w:r>
              <w:rPr>
                <w:rStyle w:val="IndexLink"/>
              </w:rPr>
              <w:t>176</w:t>
            </w:r>
          </w:hyperlink>
        </w:p>
        <w:p>
          <w:pPr>
            <w:pStyle w:val="Contents4"/>
            <w:tabs>
              <w:tab w:val="clear" w:pos="8176"/>
              <w:tab w:val="right" w:pos="9026" w:leader="dot"/>
            </w:tabs>
            <w:rPr/>
          </w:pPr>
          <w:hyperlink w:anchor="__RefHeading___Toc1050578_1067777946">
            <w:r>
              <w:rPr>
                <w:webHidden/>
                <w:rStyle w:val="IndexLink"/>
                <w:rtl w:val="true"/>
              </w:rPr>
              <w:t>قصد الوقوف قبل الوقت‌</w:t>
            </w:r>
            <w:r>
              <w:rPr>
                <w:rStyle w:val="IndexLink"/>
                <w:rtl w:val="true"/>
              </w:rPr>
              <w:tab/>
            </w:r>
            <w:r>
              <w:rPr>
                <w:rStyle w:val="IndexLink"/>
              </w:rPr>
              <w:t>176</w:t>
            </w:r>
          </w:hyperlink>
        </w:p>
        <w:p>
          <w:pPr>
            <w:pStyle w:val="Contents4"/>
            <w:tabs>
              <w:tab w:val="clear" w:pos="8176"/>
              <w:tab w:val="right" w:pos="9026" w:leader="dot"/>
            </w:tabs>
            <w:rPr/>
          </w:pPr>
          <w:hyperlink w:anchor="__RefHeading___Toc1050580_1067777946">
            <w:r>
              <w:rPr>
                <w:webHidden/>
                <w:rStyle w:val="IndexLink"/>
                <w:rtl w:val="true"/>
              </w:rPr>
              <w:t>ترك البيتوتة</w:t>
            </w:r>
            <w:r>
              <w:rPr>
                <w:rStyle w:val="IndexLink"/>
                <w:rtl w:val="true"/>
              </w:rPr>
              <w:tab/>
            </w:r>
            <w:r>
              <w:rPr>
                <w:rStyle w:val="IndexLink"/>
              </w:rPr>
              <w:t>176</w:t>
            </w:r>
          </w:hyperlink>
        </w:p>
        <w:p>
          <w:pPr>
            <w:pStyle w:val="Contents4"/>
            <w:tabs>
              <w:tab w:val="clear" w:pos="8176"/>
              <w:tab w:val="right" w:pos="9026" w:leader="dot"/>
            </w:tabs>
            <w:rPr/>
          </w:pPr>
          <w:hyperlink w:anchor="__RefHeading___Toc1050582_1067777946">
            <w:r>
              <w:rPr>
                <w:webHidden/>
                <w:rStyle w:val="IndexLink"/>
                <w:rtl w:val="true"/>
              </w:rPr>
              <w:t xml:space="preserve">المشعر الحرام </w:t>
            </w:r>
            <w:r>
              <w:rPr>
                <w:rStyle w:val="IndexLink"/>
                <w:rtl w:val="true"/>
              </w:rPr>
              <w:t>(</w:t>
            </w:r>
            <w:r>
              <w:rPr>
                <w:rStyle w:val="IndexLink"/>
                <w:rtl w:val="true"/>
              </w:rPr>
              <w:t>كوچ قبل از طلوع</w:t>
            </w:r>
            <w:r>
              <w:rPr>
                <w:rStyle w:val="IndexLink"/>
                <w:rtl w:val="true"/>
              </w:rPr>
              <w:t>)</w:t>
              <w:tab/>
            </w:r>
            <w:r>
              <w:rPr>
                <w:rStyle w:val="IndexLink"/>
              </w:rPr>
              <w:t>177</w:t>
            </w:r>
          </w:hyperlink>
        </w:p>
        <w:p>
          <w:pPr>
            <w:pStyle w:val="Contents3"/>
            <w:tabs>
              <w:tab w:val="clear" w:pos="8459"/>
              <w:tab w:val="right" w:pos="9026" w:leader="dot"/>
            </w:tabs>
            <w:rPr/>
          </w:pPr>
          <w:hyperlink w:anchor="__RefHeading___Toc1050584_1067777946">
            <w:r>
              <w:rPr>
                <w:webHidden/>
                <w:rStyle w:val="IndexLink"/>
                <w:rtl w:val="true"/>
              </w:rPr>
              <w:t>ملحقات جمرات‌</w:t>
            </w:r>
            <w:r>
              <w:rPr>
                <w:rStyle w:val="IndexLink"/>
                <w:rtl w:val="true"/>
              </w:rPr>
              <w:tab/>
            </w:r>
            <w:r>
              <w:rPr>
                <w:rStyle w:val="IndexLink"/>
              </w:rPr>
              <w:t>178</w:t>
            </w:r>
          </w:hyperlink>
        </w:p>
        <w:p>
          <w:pPr>
            <w:pStyle w:val="Contents4"/>
            <w:tabs>
              <w:tab w:val="clear" w:pos="8176"/>
              <w:tab w:val="right" w:pos="9026" w:leader="dot"/>
            </w:tabs>
            <w:rPr/>
          </w:pPr>
          <w:hyperlink w:anchor="__RefHeading___Toc1050586_1067777946">
            <w:r>
              <w:rPr>
                <w:webHidden/>
                <w:rStyle w:val="IndexLink"/>
                <w:rtl w:val="true"/>
              </w:rPr>
              <w:t>رمى در شب‌</w:t>
            </w:r>
            <w:r>
              <w:rPr>
                <w:rStyle w:val="IndexLink"/>
                <w:rtl w:val="true"/>
              </w:rPr>
              <w:tab/>
            </w:r>
            <w:r>
              <w:rPr>
                <w:rStyle w:val="IndexLink"/>
              </w:rPr>
              <w:t>178</w:t>
            </w:r>
          </w:hyperlink>
        </w:p>
        <w:p>
          <w:pPr>
            <w:pStyle w:val="Contents4"/>
            <w:tabs>
              <w:tab w:val="clear" w:pos="8176"/>
              <w:tab w:val="right" w:pos="9026" w:leader="dot"/>
            </w:tabs>
            <w:rPr/>
          </w:pPr>
          <w:hyperlink w:anchor="__RefHeading___Toc1050588_1067777946">
            <w:r>
              <w:rPr>
                <w:webHidden/>
                <w:rStyle w:val="IndexLink"/>
                <w:rtl w:val="true"/>
              </w:rPr>
              <w:t>رمى در طبقه فوقانى‌</w:t>
            </w:r>
            <w:r>
              <w:rPr>
                <w:rStyle w:val="IndexLink"/>
                <w:rtl w:val="true"/>
              </w:rPr>
              <w:tab/>
            </w:r>
            <w:r>
              <w:rPr>
                <w:rStyle w:val="IndexLink"/>
              </w:rPr>
              <w:t>181</w:t>
            </w:r>
          </w:hyperlink>
        </w:p>
        <w:p>
          <w:pPr>
            <w:pStyle w:val="Contents4"/>
            <w:tabs>
              <w:tab w:val="clear" w:pos="8176"/>
              <w:tab w:val="right" w:pos="9026" w:leader="dot"/>
            </w:tabs>
            <w:rPr/>
          </w:pPr>
          <w:hyperlink w:anchor="__RefHeading___Toc1050590_1067777946">
            <w:r>
              <w:rPr>
                <w:webHidden/>
                <w:rStyle w:val="IndexLink"/>
                <w:rtl w:val="true"/>
              </w:rPr>
              <w:t>عجز از بعض رمى‌</w:t>
            </w:r>
            <w:r>
              <w:rPr>
                <w:rStyle w:val="IndexLink"/>
                <w:rtl w:val="true"/>
              </w:rPr>
              <w:tab/>
            </w:r>
            <w:r>
              <w:rPr>
                <w:rStyle w:val="IndexLink"/>
              </w:rPr>
              <w:t>182</w:t>
            </w:r>
          </w:hyperlink>
        </w:p>
        <w:p>
          <w:pPr>
            <w:pStyle w:val="Contents4"/>
            <w:tabs>
              <w:tab w:val="clear" w:pos="8176"/>
              <w:tab w:val="right" w:pos="9026" w:leader="dot"/>
            </w:tabs>
            <w:rPr/>
          </w:pPr>
          <w:hyperlink w:anchor="__RefHeading___Toc1050592_1067777946">
            <w:r>
              <w:rPr>
                <w:webHidden/>
                <w:rStyle w:val="IndexLink"/>
                <w:rtl w:val="true"/>
              </w:rPr>
              <w:t>استنابه در رمى‌</w:t>
            </w:r>
            <w:r>
              <w:rPr>
                <w:rStyle w:val="IndexLink"/>
                <w:rtl w:val="true"/>
              </w:rPr>
              <w:tab/>
            </w:r>
            <w:r>
              <w:rPr>
                <w:rStyle w:val="IndexLink"/>
              </w:rPr>
              <w:t>183</w:t>
            </w:r>
          </w:hyperlink>
        </w:p>
        <w:p>
          <w:pPr>
            <w:pStyle w:val="Contents4"/>
            <w:tabs>
              <w:tab w:val="clear" w:pos="8176"/>
              <w:tab w:val="right" w:pos="9026" w:leader="dot"/>
            </w:tabs>
            <w:rPr/>
          </w:pPr>
          <w:hyperlink w:anchor="__RefHeading___Toc1050594_1067777946">
            <w:r>
              <w:rPr>
                <w:webHidden/>
                <w:rStyle w:val="IndexLink"/>
                <w:rtl w:val="true"/>
              </w:rPr>
              <w:t>رمى در يك شب يا دو شب‌</w:t>
            </w:r>
            <w:r>
              <w:rPr>
                <w:rStyle w:val="IndexLink"/>
                <w:rtl w:val="true"/>
              </w:rPr>
              <w:tab/>
            </w:r>
            <w:r>
              <w:rPr>
                <w:rStyle w:val="IndexLink"/>
              </w:rPr>
              <w:t>184</w:t>
            </w:r>
          </w:hyperlink>
        </w:p>
        <w:p>
          <w:pPr>
            <w:pStyle w:val="Contents4"/>
            <w:tabs>
              <w:tab w:val="clear" w:pos="8176"/>
              <w:tab w:val="right" w:pos="9026" w:leader="dot"/>
            </w:tabs>
            <w:rPr/>
          </w:pPr>
          <w:hyperlink w:anchor="__RefHeading___Toc1050596_1067777946">
            <w:r>
              <w:rPr>
                <w:webHidden/>
                <w:rStyle w:val="IndexLink"/>
                <w:rtl w:val="true"/>
              </w:rPr>
              <w:t>لزوم ترتيب در جمرات مطلقا</w:t>
            </w:r>
            <w:r>
              <w:rPr>
                <w:rStyle w:val="IndexLink"/>
                <w:rtl w:val="true"/>
              </w:rPr>
              <w:tab/>
            </w:r>
            <w:r>
              <w:rPr>
                <w:rStyle w:val="IndexLink"/>
              </w:rPr>
              <w:t>186</w:t>
            </w:r>
          </w:hyperlink>
        </w:p>
        <w:p>
          <w:pPr>
            <w:pStyle w:val="Contents4"/>
            <w:tabs>
              <w:tab w:val="clear" w:pos="8176"/>
              <w:tab w:val="right" w:pos="9026" w:leader="dot"/>
            </w:tabs>
            <w:rPr/>
          </w:pPr>
          <w:hyperlink w:anchor="__RefHeading___Toc1050598_1067777946">
            <w:r>
              <w:rPr>
                <w:webHidden/>
                <w:rStyle w:val="IndexLink"/>
                <w:rtl w:val="true"/>
              </w:rPr>
              <w:t>موالات در رمى جمره‌</w:t>
            </w:r>
            <w:r>
              <w:rPr>
                <w:rStyle w:val="IndexLink"/>
                <w:rtl w:val="true"/>
              </w:rPr>
              <w:tab/>
            </w:r>
            <w:r>
              <w:rPr>
                <w:rStyle w:val="IndexLink"/>
              </w:rPr>
              <w:t>187</w:t>
            </w:r>
          </w:hyperlink>
        </w:p>
        <w:p>
          <w:pPr>
            <w:pStyle w:val="Contents4"/>
            <w:tabs>
              <w:tab w:val="clear" w:pos="8176"/>
              <w:tab w:val="right" w:pos="9026" w:leader="dot"/>
            </w:tabs>
            <w:rPr/>
          </w:pPr>
          <w:hyperlink w:anchor="__RefHeading___Toc1050600_1067777946">
            <w:r>
              <w:rPr>
                <w:webHidden/>
                <w:rStyle w:val="IndexLink"/>
                <w:rtl w:val="true"/>
              </w:rPr>
              <w:t>استنابه در رمى براى مريض‌</w:t>
            </w:r>
            <w:r>
              <w:rPr>
                <w:rStyle w:val="IndexLink"/>
                <w:rtl w:val="true"/>
              </w:rPr>
              <w:tab/>
            </w:r>
            <w:r>
              <w:rPr>
                <w:rStyle w:val="IndexLink"/>
              </w:rPr>
              <w:t>187</w:t>
            </w:r>
          </w:hyperlink>
        </w:p>
        <w:p>
          <w:pPr>
            <w:pStyle w:val="Contents4"/>
            <w:tabs>
              <w:tab w:val="clear" w:pos="8176"/>
              <w:tab w:val="right" w:pos="9026" w:leader="dot"/>
            </w:tabs>
            <w:rPr/>
          </w:pPr>
          <w:hyperlink w:anchor="__RefHeading___Toc1050602_1067777946">
            <w:r>
              <w:rPr>
                <w:webHidden/>
                <w:rStyle w:val="IndexLink"/>
                <w:rtl w:val="true"/>
              </w:rPr>
              <w:t>الإستنابة فضولتاً و الرمي قضاءا</w:t>
            </w:r>
            <w:r>
              <w:rPr>
                <w:rStyle w:val="IndexLink"/>
                <w:rtl w:val="true"/>
              </w:rPr>
              <w:tab/>
            </w:r>
            <w:r>
              <w:rPr>
                <w:rStyle w:val="IndexLink"/>
              </w:rPr>
              <w:t>188</w:t>
            </w:r>
          </w:hyperlink>
        </w:p>
        <w:p>
          <w:pPr>
            <w:pStyle w:val="Contents3"/>
            <w:tabs>
              <w:tab w:val="clear" w:pos="8459"/>
              <w:tab w:val="right" w:pos="9026" w:leader="dot"/>
            </w:tabs>
            <w:rPr/>
          </w:pPr>
          <w:hyperlink w:anchor="__RefHeading___Toc1050604_1067777946">
            <w:r>
              <w:rPr>
                <w:webHidden/>
                <w:rStyle w:val="IndexLink"/>
                <w:rtl w:val="true"/>
              </w:rPr>
              <w:t>ملحقات قربانى‌</w:t>
            </w:r>
            <w:r>
              <w:rPr>
                <w:rStyle w:val="IndexLink"/>
                <w:rtl w:val="true"/>
              </w:rPr>
              <w:tab/>
            </w:r>
            <w:r>
              <w:rPr>
                <w:rStyle w:val="IndexLink"/>
              </w:rPr>
              <w:t>188</w:t>
            </w:r>
          </w:hyperlink>
        </w:p>
        <w:p>
          <w:pPr>
            <w:pStyle w:val="Contents4"/>
            <w:tabs>
              <w:tab w:val="clear" w:pos="8176"/>
              <w:tab w:val="right" w:pos="9026" w:leader="dot"/>
            </w:tabs>
            <w:rPr/>
          </w:pPr>
          <w:hyperlink w:anchor="__RefHeading___Toc1050606_1067777946">
            <w:r>
              <w:rPr>
                <w:webHidden/>
                <w:rStyle w:val="IndexLink"/>
                <w:rtl w:val="true"/>
              </w:rPr>
              <w:t>تأخير قربانى عمدا</w:t>
            </w:r>
            <w:r>
              <w:rPr>
                <w:rStyle w:val="IndexLink"/>
                <w:rtl w:val="true"/>
              </w:rPr>
              <w:tab/>
            </w:r>
            <w:r>
              <w:rPr>
                <w:rStyle w:val="IndexLink"/>
              </w:rPr>
              <w:t>188</w:t>
            </w:r>
          </w:hyperlink>
        </w:p>
        <w:p>
          <w:pPr>
            <w:pStyle w:val="Contents4"/>
            <w:tabs>
              <w:tab w:val="clear" w:pos="8176"/>
              <w:tab w:val="right" w:pos="9026" w:leader="dot"/>
            </w:tabs>
            <w:rPr/>
          </w:pPr>
          <w:hyperlink w:anchor="__RefHeading___Toc1050608_1067777946">
            <w:r>
              <w:rPr>
                <w:webHidden/>
                <w:rStyle w:val="IndexLink"/>
                <w:rtl w:val="true"/>
              </w:rPr>
              <w:t>قربانى در مسلخ جديد</w:t>
            </w:r>
            <w:r>
              <w:rPr>
                <w:rStyle w:val="IndexLink"/>
                <w:rtl w:val="true"/>
              </w:rPr>
              <w:tab/>
            </w:r>
            <w:r>
              <w:rPr>
                <w:rStyle w:val="IndexLink"/>
              </w:rPr>
              <w:t>190</w:t>
            </w:r>
          </w:hyperlink>
        </w:p>
        <w:p>
          <w:pPr>
            <w:pStyle w:val="Contents4"/>
            <w:tabs>
              <w:tab w:val="clear" w:pos="8176"/>
              <w:tab w:val="right" w:pos="9026" w:leader="dot"/>
            </w:tabs>
            <w:rPr/>
          </w:pPr>
          <w:hyperlink w:anchor="__RefHeading___Toc1050610_1067777946">
            <w:r>
              <w:rPr>
                <w:webHidden/>
                <w:rStyle w:val="IndexLink"/>
                <w:rtl w:val="true"/>
              </w:rPr>
              <w:t>تثليث قربانى‌</w:t>
            </w:r>
            <w:r>
              <w:rPr>
                <w:rStyle w:val="IndexLink"/>
                <w:rtl w:val="true"/>
              </w:rPr>
              <w:tab/>
            </w:r>
            <w:r>
              <w:rPr>
                <w:rStyle w:val="IndexLink"/>
              </w:rPr>
              <w:t>192</w:t>
            </w:r>
          </w:hyperlink>
        </w:p>
        <w:p>
          <w:pPr>
            <w:pStyle w:val="Contents4"/>
            <w:tabs>
              <w:tab w:val="clear" w:pos="8176"/>
              <w:tab w:val="right" w:pos="9026" w:leader="dot"/>
            </w:tabs>
            <w:rPr/>
          </w:pPr>
          <w:hyperlink w:anchor="__RefHeading___Toc1050612_1067777946">
            <w:r>
              <w:rPr>
                <w:webHidden/>
                <w:rStyle w:val="IndexLink"/>
                <w:rtl w:val="true"/>
              </w:rPr>
              <w:t>تأخير قربانى‌</w:t>
            </w:r>
            <w:r>
              <w:rPr>
                <w:rStyle w:val="IndexLink"/>
                <w:rtl w:val="true"/>
              </w:rPr>
              <w:tab/>
            </w:r>
            <w:r>
              <w:rPr>
                <w:rStyle w:val="IndexLink"/>
              </w:rPr>
              <w:t>193</w:t>
            </w:r>
          </w:hyperlink>
        </w:p>
        <w:p>
          <w:pPr>
            <w:pStyle w:val="Contents4"/>
            <w:tabs>
              <w:tab w:val="clear" w:pos="8176"/>
              <w:tab w:val="right" w:pos="9026" w:leader="dot"/>
            </w:tabs>
            <w:rPr/>
          </w:pPr>
          <w:hyperlink w:anchor="__RefHeading___Toc1050614_1067777946">
            <w:r>
              <w:rPr>
                <w:webHidden/>
                <w:rStyle w:val="IndexLink"/>
                <w:rtl w:val="true"/>
              </w:rPr>
              <w:t>ذبح در شب‌</w:t>
            </w:r>
            <w:r>
              <w:rPr>
                <w:rStyle w:val="IndexLink"/>
                <w:rtl w:val="true"/>
              </w:rPr>
              <w:tab/>
            </w:r>
            <w:r>
              <w:rPr>
                <w:rStyle w:val="IndexLink"/>
              </w:rPr>
              <w:t>194</w:t>
            </w:r>
          </w:hyperlink>
        </w:p>
        <w:p>
          <w:pPr>
            <w:pStyle w:val="Contents4"/>
            <w:tabs>
              <w:tab w:val="clear" w:pos="8176"/>
              <w:tab w:val="right" w:pos="9026" w:leader="dot"/>
            </w:tabs>
            <w:rPr/>
          </w:pPr>
          <w:hyperlink w:anchor="__RefHeading___Toc1050616_1067777946">
            <w:r>
              <w:rPr>
                <w:webHidden/>
                <w:rStyle w:val="IndexLink"/>
                <w:rtl w:val="true"/>
              </w:rPr>
              <w:t>تأخير قربانى از روز عيد و جواز حلق‌</w:t>
            </w:r>
            <w:r>
              <w:rPr>
                <w:rStyle w:val="IndexLink"/>
                <w:rtl w:val="true"/>
              </w:rPr>
              <w:tab/>
            </w:r>
            <w:r>
              <w:rPr>
                <w:rStyle w:val="IndexLink"/>
              </w:rPr>
              <w:t>195</w:t>
            </w:r>
          </w:hyperlink>
        </w:p>
        <w:p>
          <w:pPr>
            <w:pStyle w:val="Contents4"/>
            <w:tabs>
              <w:tab w:val="clear" w:pos="8176"/>
              <w:tab w:val="right" w:pos="9026" w:leader="dot"/>
            </w:tabs>
            <w:rPr/>
          </w:pPr>
          <w:hyperlink w:anchor="__RefHeading___Toc1050618_1067777946">
            <w:r>
              <w:rPr>
                <w:webHidden/>
                <w:rStyle w:val="IndexLink"/>
                <w:rtl w:val="true"/>
              </w:rPr>
              <w:t>جواز الذبح في مطلق الحرم إذا منع الذبح في منى‌</w:t>
            </w:r>
            <w:r>
              <w:rPr>
                <w:rStyle w:val="IndexLink"/>
                <w:rtl w:val="true"/>
              </w:rPr>
              <w:tab/>
            </w:r>
            <w:r>
              <w:rPr>
                <w:rStyle w:val="IndexLink"/>
              </w:rPr>
              <w:t>196</w:t>
            </w:r>
          </w:hyperlink>
        </w:p>
        <w:p>
          <w:pPr>
            <w:pStyle w:val="Contents4"/>
            <w:tabs>
              <w:tab w:val="clear" w:pos="8176"/>
              <w:tab w:val="right" w:pos="9026" w:leader="dot"/>
            </w:tabs>
            <w:rPr/>
          </w:pPr>
          <w:hyperlink w:anchor="__RefHeading___Toc1050620_1067777946">
            <w:r>
              <w:rPr>
                <w:webHidden/>
                <w:rStyle w:val="IndexLink"/>
                <w:rtl w:val="true"/>
              </w:rPr>
              <w:t>الشاة التي لا قرن لها</w:t>
            </w:r>
            <w:r>
              <w:rPr>
                <w:rStyle w:val="IndexLink"/>
                <w:rtl w:val="true"/>
              </w:rPr>
              <w:tab/>
            </w:r>
            <w:r>
              <w:rPr>
                <w:rStyle w:val="IndexLink"/>
              </w:rPr>
              <w:t>197</w:t>
            </w:r>
          </w:hyperlink>
        </w:p>
        <w:p>
          <w:pPr>
            <w:pStyle w:val="Contents4"/>
            <w:tabs>
              <w:tab w:val="clear" w:pos="8176"/>
              <w:tab w:val="right" w:pos="9026" w:leader="dot"/>
            </w:tabs>
            <w:rPr/>
          </w:pPr>
          <w:hyperlink w:anchor="__RefHeading___Toc1050622_1067777946">
            <w:r>
              <w:rPr>
                <w:webHidden/>
                <w:rStyle w:val="IndexLink"/>
                <w:rtl w:val="true"/>
              </w:rPr>
              <w:t>مصرف الكفارة</w:t>
            </w:r>
            <w:r>
              <w:rPr>
                <w:rStyle w:val="IndexLink"/>
                <w:rtl w:val="true"/>
              </w:rPr>
              <w:tab/>
            </w:r>
            <w:r>
              <w:rPr>
                <w:rStyle w:val="IndexLink"/>
              </w:rPr>
              <w:t>197</w:t>
            </w:r>
          </w:hyperlink>
        </w:p>
        <w:p>
          <w:pPr>
            <w:pStyle w:val="Contents4"/>
            <w:tabs>
              <w:tab w:val="clear" w:pos="8176"/>
              <w:tab w:val="right" w:pos="9026" w:leader="dot"/>
            </w:tabs>
            <w:rPr/>
          </w:pPr>
          <w:hyperlink w:anchor="__RefHeading___Toc1050624_1067777946">
            <w:r>
              <w:rPr>
                <w:webHidden/>
                <w:rStyle w:val="IndexLink"/>
                <w:rtl w:val="true"/>
              </w:rPr>
              <w:t>وكيل با پول مشترك ده قربانى مى‌خرد با تعيين وقت ذبح‌</w:t>
            </w:r>
            <w:r>
              <w:rPr>
                <w:rStyle w:val="IndexLink"/>
                <w:rtl w:val="true"/>
              </w:rPr>
              <w:tab/>
            </w:r>
            <w:r>
              <w:rPr>
                <w:rStyle w:val="IndexLink"/>
              </w:rPr>
              <w:t>198</w:t>
            </w:r>
          </w:hyperlink>
        </w:p>
        <w:p>
          <w:pPr>
            <w:pStyle w:val="Contents4"/>
            <w:tabs>
              <w:tab w:val="clear" w:pos="8176"/>
              <w:tab w:val="right" w:pos="9026" w:leader="dot"/>
            </w:tabs>
            <w:rPr/>
          </w:pPr>
          <w:hyperlink w:anchor="__RefHeading___Toc1050626_1067777946">
            <w:r>
              <w:rPr>
                <w:webHidden/>
                <w:rStyle w:val="IndexLink"/>
                <w:rtl w:val="true"/>
              </w:rPr>
              <w:t>قطع سر قربانى در حال حيات‌</w:t>
            </w:r>
            <w:r>
              <w:rPr>
                <w:rStyle w:val="IndexLink"/>
                <w:rtl w:val="true"/>
              </w:rPr>
              <w:tab/>
            </w:r>
            <w:r>
              <w:rPr>
                <w:rStyle w:val="IndexLink"/>
              </w:rPr>
              <w:t>199</w:t>
            </w:r>
          </w:hyperlink>
        </w:p>
        <w:p>
          <w:pPr>
            <w:pStyle w:val="Contents4"/>
            <w:tabs>
              <w:tab w:val="clear" w:pos="8176"/>
              <w:tab w:val="right" w:pos="9026" w:leader="dot"/>
            </w:tabs>
            <w:rPr/>
          </w:pPr>
          <w:hyperlink w:anchor="__RefHeading___Toc1050628_1067777946">
            <w:r>
              <w:rPr>
                <w:webHidden/>
                <w:rStyle w:val="IndexLink"/>
                <w:rtl w:val="true"/>
              </w:rPr>
              <w:t>ذبح با استيل‌</w:t>
            </w:r>
            <w:r>
              <w:rPr>
                <w:rStyle w:val="IndexLink"/>
                <w:rtl w:val="true"/>
              </w:rPr>
              <w:tab/>
            </w:r>
            <w:r>
              <w:rPr>
                <w:rStyle w:val="IndexLink"/>
              </w:rPr>
              <w:t>200</w:t>
            </w:r>
          </w:hyperlink>
        </w:p>
        <w:p>
          <w:pPr>
            <w:pStyle w:val="Contents4"/>
            <w:tabs>
              <w:tab w:val="clear" w:pos="8176"/>
              <w:tab w:val="right" w:pos="9026" w:leader="dot"/>
            </w:tabs>
            <w:rPr/>
          </w:pPr>
          <w:hyperlink w:anchor="__RefHeading___Toc1050630_1067777946">
            <w:r>
              <w:rPr>
                <w:webHidden/>
                <w:rStyle w:val="IndexLink"/>
                <w:rtl w:val="true"/>
              </w:rPr>
              <w:t>الهدي التام و الهدي الناقص‌</w:t>
            </w:r>
            <w:r>
              <w:rPr>
                <w:rStyle w:val="IndexLink"/>
                <w:rtl w:val="true"/>
              </w:rPr>
              <w:tab/>
            </w:r>
            <w:r>
              <w:rPr>
                <w:rStyle w:val="IndexLink"/>
              </w:rPr>
              <w:t>201</w:t>
            </w:r>
          </w:hyperlink>
        </w:p>
        <w:p>
          <w:pPr>
            <w:pStyle w:val="Contents4"/>
            <w:tabs>
              <w:tab w:val="clear" w:pos="8176"/>
              <w:tab w:val="right" w:pos="9026" w:leader="dot"/>
            </w:tabs>
            <w:rPr/>
          </w:pPr>
          <w:hyperlink w:anchor="__RefHeading___Toc1050632_1067777946">
            <w:r>
              <w:rPr>
                <w:webHidden/>
                <w:rStyle w:val="IndexLink"/>
                <w:rtl w:val="true"/>
              </w:rPr>
              <w:t>قربانى در وطن كافى نيست‌</w:t>
            </w:r>
            <w:r>
              <w:rPr>
                <w:rStyle w:val="IndexLink"/>
                <w:rtl w:val="true"/>
              </w:rPr>
              <w:tab/>
            </w:r>
            <w:r>
              <w:rPr>
                <w:rStyle w:val="IndexLink"/>
              </w:rPr>
              <w:t>202</w:t>
            </w:r>
          </w:hyperlink>
        </w:p>
        <w:p>
          <w:pPr>
            <w:pStyle w:val="Contents3"/>
            <w:tabs>
              <w:tab w:val="clear" w:pos="8459"/>
              <w:tab w:val="right" w:pos="9026" w:leader="dot"/>
            </w:tabs>
            <w:rPr/>
          </w:pPr>
          <w:hyperlink w:anchor="__RefHeading___Toc1050634_1067777946">
            <w:r>
              <w:rPr>
                <w:webHidden/>
                <w:rStyle w:val="IndexLink"/>
                <w:rtl w:val="true"/>
              </w:rPr>
              <w:t>ملحقات حلق‌</w:t>
            </w:r>
            <w:r>
              <w:rPr>
                <w:rStyle w:val="IndexLink"/>
                <w:rtl w:val="true"/>
              </w:rPr>
              <w:tab/>
            </w:r>
            <w:r>
              <w:rPr>
                <w:rStyle w:val="IndexLink"/>
              </w:rPr>
              <w:t>203</w:t>
            </w:r>
          </w:hyperlink>
        </w:p>
        <w:p>
          <w:pPr>
            <w:pStyle w:val="Contents4"/>
            <w:tabs>
              <w:tab w:val="clear" w:pos="8176"/>
              <w:tab w:val="right" w:pos="9026" w:leader="dot"/>
            </w:tabs>
            <w:rPr/>
          </w:pPr>
          <w:hyperlink w:anchor="__RefHeading___Toc1050636_1067777946">
            <w:r>
              <w:rPr>
                <w:webHidden/>
                <w:rStyle w:val="IndexLink"/>
                <w:rtl w:val="true"/>
              </w:rPr>
              <w:t>حلق در شب‌</w:t>
            </w:r>
            <w:r>
              <w:rPr>
                <w:rStyle w:val="IndexLink"/>
                <w:rtl w:val="true"/>
              </w:rPr>
              <w:tab/>
            </w:r>
            <w:r>
              <w:rPr>
                <w:rStyle w:val="IndexLink"/>
              </w:rPr>
              <w:t>203</w:t>
            </w:r>
          </w:hyperlink>
        </w:p>
        <w:p>
          <w:pPr>
            <w:pStyle w:val="Contents4"/>
            <w:tabs>
              <w:tab w:val="clear" w:pos="8176"/>
              <w:tab w:val="right" w:pos="9026" w:leader="dot"/>
            </w:tabs>
            <w:rPr/>
          </w:pPr>
          <w:hyperlink w:anchor="__RefHeading___Toc1050638_1067777946">
            <w:r>
              <w:rPr>
                <w:webHidden/>
                <w:rStyle w:val="IndexLink"/>
                <w:rtl w:val="true"/>
              </w:rPr>
              <w:t>الأحوط للصرورة الحلق‌</w:t>
            </w:r>
            <w:r>
              <w:rPr>
                <w:rStyle w:val="IndexLink"/>
                <w:rtl w:val="true"/>
              </w:rPr>
              <w:tab/>
            </w:r>
            <w:r>
              <w:rPr>
                <w:rStyle w:val="IndexLink"/>
              </w:rPr>
              <w:t>205</w:t>
            </w:r>
          </w:hyperlink>
        </w:p>
        <w:p>
          <w:pPr>
            <w:pStyle w:val="Contents4"/>
            <w:tabs>
              <w:tab w:val="clear" w:pos="8176"/>
              <w:tab w:val="right" w:pos="9026" w:leader="dot"/>
            </w:tabs>
            <w:rPr/>
          </w:pPr>
          <w:hyperlink w:anchor="__RefHeading___Toc1050640_1067777946">
            <w:r>
              <w:rPr>
                <w:webHidden/>
                <w:rStyle w:val="IndexLink"/>
                <w:rtl w:val="true"/>
              </w:rPr>
              <w:t>حلق قبل از قربانى‌</w:t>
            </w:r>
            <w:r>
              <w:rPr>
                <w:rStyle w:val="IndexLink"/>
                <w:rtl w:val="true"/>
              </w:rPr>
              <w:tab/>
            </w:r>
            <w:r>
              <w:rPr>
                <w:rStyle w:val="IndexLink"/>
              </w:rPr>
              <w:t>205</w:t>
            </w:r>
          </w:hyperlink>
        </w:p>
        <w:p>
          <w:pPr>
            <w:pStyle w:val="Contents4"/>
            <w:tabs>
              <w:tab w:val="clear" w:pos="8176"/>
              <w:tab w:val="right" w:pos="9026" w:leader="dot"/>
            </w:tabs>
            <w:rPr/>
          </w:pPr>
          <w:hyperlink w:anchor="__RefHeading___Toc1050642_1067777946">
            <w:r>
              <w:rPr>
                <w:webHidden/>
                <w:rStyle w:val="IndexLink"/>
                <w:rtl w:val="true"/>
              </w:rPr>
              <w:t>محل حلق و تقصير منى است‌</w:t>
            </w:r>
            <w:r>
              <w:rPr>
                <w:rStyle w:val="IndexLink"/>
                <w:rtl w:val="true"/>
              </w:rPr>
              <w:tab/>
            </w:r>
            <w:r>
              <w:rPr>
                <w:rStyle w:val="IndexLink"/>
              </w:rPr>
              <w:t>206</w:t>
            </w:r>
          </w:hyperlink>
        </w:p>
        <w:p>
          <w:pPr>
            <w:pStyle w:val="Contents4"/>
            <w:tabs>
              <w:tab w:val="clear" w:pos="8176"/>
              <w:tab w:val="right" w:pos="9026" w:leader="dot"/>
            </w:tabs>
            <w:rPr/>
          </w:pPr>
          <w:hyperlink w:anchor="__RefHeading___Toc1050644_1067777946">
            <w:r>
              <w:rPr>
                <w:webHidden/>
                <w:rStyle w:val="IndexLink"/>
                <w:rtl w:val="true"/>
              </w:rPr>
              <w:t>حلق بايد در روز باشد</w:t>
            </w:r>
            <w:r>
              <w:rPr>
                <w:rStyle w:val="IndexLink"/>
                <w:rtl w:val="true"/>
              </w:rPr>
              <w:tab/>
            </w:r>
            <w:r>
              <w:rPr>
                <w:rStyle w:val="IndexLink"/>
              </w:rPr>
              <w:t>208</w:t>
            </w:r>
          </w:hyperlink>
        </w:p>
        <w:p>
          <w:pPr>
            <w:pStyle w:val="Contents4"/>
            <w:tabs>
              <w:tab w:val="clear" w:pos="8176"/>
              <w:tab w:val="right" w:pos="9026" w:leader="dot"/>
            </w:tabs>
            <w:rPr/>
          </w:pPr>
          <w:hyperlink w:anchor="__RefHeading___Toc1050646_1067777946">
            <w:r>
              <w:rPr>
                <w:webHidden/>
                <w:rStyle w:val="IndexLink"/>
                <w:rtl w:val="true"/>
              </w:rPr>
              <w:t>تقصير به جاى حلق‌</w:t>
            </w:r>
            <w:r>
              <w:rPr>
                <w:rStyle w:val="IndexLink"/>
                <w:rtl w:val="true"/>
              </w:rPr>
              <w:tab/>
            </w:r>
            <w:r>
              <w:rPr>
                <w:rStyle w:val="IndexLink"/>
              </w:rPr>
              <w:t>209</w:t>
            </w:r>
          </w:hyperlink>
        </w:p>
        <w:p>
          <w:pPr>
            <w:pStyle w:val="Contents4"/>
            <w:tabs>
              <w:tab w:val="clear" w:pos="8176"/>
              <w:tab w:val="right" w:pos="9026" w:leader="dot"/>
            </w:tabs>
            <w:rPr/>
          </w:pPr>
          <w:hyperlink w:anchor="__RefHeading___Toc1050648_1067777946">
            <w:r>
              <w:rPr>
                <w:webHidden/>
                <w:rStyle w:val="IndexLink"/>
                <w:rtl w:val="true"/>
              </w:rPr>
              <w:t>الحلق أفضل للصرورة</w:t>
            </w:r>
            <w:r>
              <w:rPr>
                <w:rStyle w:val="IndexLink"/>
                <w:rtl w:val="true"/>
              </w:rPr>
              <w:tab/>
            </w:r>
            <w:r>
              <w:rPr>
                <w:rStyle w:val="IndexLink"/>
              </w:rPr>
              <w:t>210</w:t>
            </w:r>
          </w:hyperlink>
        </w:p>
        <w:p>
          <w:pPr>
            <w:pStyle w:val="Contents4"/>
            <w:tabs>
              <w:tab w:val="clear" w:pos="8176"/>
              <w:tab w:val="right" w:pos="9026" w:leader="dot"/>
            </w:tabs>
            <w:rPr/>
          </w:pPr>
          <w:hyperlink w:anchor="__RefHeading___Toc1050650_1067777946">
            <w:r>
              <w:rPr>
                <w:webHidden/>
                <w:rStyle w:val="IndexLink"/>
                <w:rtl w:val="true"/>
              </w:rPr>
              <w:t>جواز حلق و تقصير در شب‌</w:t>
            </w:r>
            <w:r>
              <w:rPr>
                <w:rStyle w:val="IndexLink"/>
                <w:rtl w:val="true"/>
              </w:rPr>
              <w:tab/>
            </w:r>
            <w:r>
              <w:rPr>
                <w:rStyle w:val="IndexLink"/>
              </w:rPr>
              <w:t>211</w:t>
            </w:r>
          </w:hyperlink>
        </w:p>
        <w:p>
          <w:pPr>
            <w:pStyle w:val="Contents4"/>
            <w:tabs>
              <w:tab w:val="clear" w:pos="8176"/>
              <w:tab w:val="right" w:pos="9026" w:leader="dot"/>
            </w:tabs>
            <w:rPr/>
          </w:pPr>
          <w:hyperlink w:anchor="__RefHeading___Toc1050652_1067777946">
            <w:r>
              <w:rPr>
                <w:webHidden/>
                <w:rStyle w:val="IndexLink"/>
                <w:rtl w:val="true"/>
              </w:rPr>
              <w:t>خلاف احتياط</w:t>
            </w:r>
            <w:r>
              <w:rPr>
                <w:rStyle w:val="IndexLink"/>
                <w:rtl w:val="true"/>
              </w:rPr>
              <w:tab/>
            </w:r>
            <w:r>
              <w:rPr>
                <w:rStyle w:val="IndexLink"/>
              </w:rPr>
              <w:t>211</w:t>
            </w:r>
          </w:hyperlink>
        </w:p>
        <w:p>
          <w:pPr>
            <w:pStyle w:val="Contents4"/>
            <w:tabs>
              <w:tab w:val="clear" w:pos="8176"/>
              <w:tab w:val="right" w:pos="9026" w:leader="dot"/>
            </w:tabs>
            <w:rPr/>
          </w:pPr>
          <w:hyperlink w:anchor="__RefHeading___Toc1050654_1067777946">
            <w:r>
              <w:rPr>
                <w:webHidden/>
                <w:rStyle w:val="IndexLink"/>
                <w:rtl w:val="true"/>
              </w:rPr>
              <w:t>ان علم الإدماء مع الحلق‌</w:t>
            </w:r>
            <w:r>
              <w:rPr>
                <w:rStyle w:val="IndexLink"/>
                <w:rtl w:val="true"/>
              </w:rPr>
              <w:tab/>
            </w:r>
            <w:r>
              <w:rPr>
                <w:rStyle w:val="IndexLink"/>
              </w:rPr>
              <w:t>212</w:t>
            </w:r>
          </w:hyperlink>
        </w:p>
        <w:p>
          <w:pPr>
            <w:pStyle w:val="Contents4"/>
            <w:tabs>
              <w:tab w:val="clear" w:pos="8176"/>
              <w:tab w:val="right" w:pos="9026" w:leader="dot"/>
            </w:tabs>
            <w:rPr/>
          </w:pPr>
          <w:hyperlink w:anchor="__RefHeading___Toc1050656_1067777946">
            <w:r>
              <w:rPr>
                <w:webHidden/>
                <w:rStyle w:val="IndexLink"/>
                <w:rtl w:val="true"/>
              </w:rPr>
              <w:t>كسى كه از حلق معذور است‌</w:t>
            </w:r>
            <w:r>
              <w:rPr>
                <w:rStyle w:val="IndexLink"/>
                <w:rtl w:val="true"/>
              </w:rPr>
              <w:tab/>
            </w:r>
            <w:r>
              <w:rPr>
                <w:rStyle w:val="IndexLink"/>
              </w:rPr>
              <w:t>213</w:t>
            </w:r>
          </w:hyperlink>
        </w:p>
        <w:p>
          <w:pPr>
            <w:pStyle w:val="Contents4"/>
            <w:tabs>
              <w:tab w:val="clear" w:pos="8176"/>
              <w:tab w:val="right" w:pos="9026" w:leader="dot"/>
            </w:tabs>
            <w:rPr/>
          </w:pPr>
          <w:hyperlink w:anchor="__RefHeading___Toc1050658_1067777946">
            <w:r>
              <w:rPr>
                <w:webHidden/>
                <w:rStyle w:val="IndexLink"/>
                <w:rtl w:val="true"/>
              </w:rPr>
              <w:t>حلق با تيغ‌</w:t>
            </w:r>
            <w:r>
              <w:rPr>
                <w:rStyle w:val="IndexLink"/>
                <w:rtl w:val="true"/>
              </w:rPr>
              <w:tab/>
            </w:r>
            <w:r>
              <w:rPr>
                <w:rStyle w:val="IndexLink"/>
              </w:rPr>
              <w:t>214</w:t>
            </w:r>
          </w:hyperlink>
        </w:p>
        <w:p>
          <w:pPr>
            <w:pStyle w:val="Contents3"/>
            <w:tabs>
              <w:tab w:val="clear" w:pos="8459"/>
              <w:tab w:val="right" w:pos="9026" w:leader="dot"/>
            </w:tabs>
            <w:rPr/>
          </w:pPr>
          <w:hyperlink w:anchor="__RefHeading___Toc1050660_1067777946">
            <w:r>
              <w:rPr>
                <w:webHidden/>
                <w:rStyle w:val="IndexLink"/>
                <w:rtl w:val="true"/>
              </w:rPr>
              <w:t>مسائل متفرقه‌</w:t>
            </w:r>
            <w:r>
              <w:rPr>
                <w:rStyle w:val="IndexLink"/>
                <w:rtl w:val="true"/>
              </w:rPr>
              <w:tab/>
            </w:r>
            <w:r>
              <w:rPr>
                <w:rStyle w:val="IndexLink"/>
              </w:rPr>
              <w:t>215</w:t>
            </w:r>
          </w:hyperlink>
        </w:p>
        <w:p>
          <w:pPr>
            <w:pStyle w:val="Contents4"/>
            <w:tabs>
              <w:tab w:val="clear" w:pos="8176"/>
              <w:tab w:val="right" w:pos="9026" w:leader="dot"/>
            </w:tabs>
            <w:rPr/>
          </w:pPr>
          <w:hyperlink w:anchor="__RefHeading___Toc1050662_1067777946">
            <w:r>
              <w:rPr>
                <w:webHidden/>
                <w:rStyle w:val="IndexLink"/>
                <w:rtl w:val="true"/>
              </w:rPr>
              <w:t>جواز بقا بر تقليد ميت‌</w:t>
            </w:r>
            <w:r>
              <w:rPr>
                <w:rStyle w:val="IndexLink"/>
                <w:rtl w:val="true"/>
              </w:rPr>
              <w:tab/>
            </w:r>
            <w:r>
              <w:rPr>
                <w:rStyle w:val="IndexLink"/>
              </w:rPr>
              <w:t>215</w:t>
            </w:r>
          </w:hyperlink>
        </w:p>
        <w:p>
          <w:pPr>
            <w:pStyle w:val="Contents4"/>
            <w:tabs>
              <w:tab w:val="clear" w:pos="8176"/>
              <w:tab w:val="right" w:pos="9026" w:leader="dot"/>
            </w:tabs>
            <w:rPr/>
          </w:pPr>
          <w:hyperlink w:anchor="__RefHeading___Toc1050664_1067777946">
            <w:r>
              <w:rPr>
                <w:webHidden/>
                <w:rStyle w:val="IndexLink"/>
                <w:rtl w:val="true"/>
              </w:rPr>
              <w:t>تغسيل عامه براى شيعه‌</w:t>
            </w:r>
            <w:r>
              <w:rPr>
                <w:rStyle w:val="IndexLink"/>
                <w:rtl w:val="true"/>
              </w:rPr>
              <w:tab/>
            </w:r>
            <w:r>
              <w:rPr>
                <w:rStyle w:val="IndexLink"/>
              </w:rPr>
              <w:t>217</w:t>
            </w:r>
          </w:hyperlink>
        </w:p>
        <w:p>
          <w:pPr>
            <w:pStyle w:val="Contents4"/>
            <w:tabs>
              <w:tab w:val="clear" w:pos="8176"/>
              <w:tab w:val="right" w:pos="9026" w:leader="dot"/>
            </w:tabs>
            <w:rPr/>
          </w:pPr>
          <w:hyperlink w:anchor="__RefHeading___Toc1050666_1067777946">
            <w:r>
              <w:rPr>
                <w:webHidden/>
                <w:rStyle w:val="IndexLink"/>
                <w:rtl w:val="true"/>
              </w:rPr>
              <w:t>ماسك در حال ضرورت‌</w:t>
            </w:r>
            <w:r>
              <w:rPr>
                <w:rStyle w:val="IndexLink"/>
                <w:rtl w:val="true"/>
              </w:rPr>
              <w:tab/>
            </w:r>
            <w:r>
              <w:rPr>
                <w:rStyle w:val="IndexLink"/>
              </w:rPr>
              <w:t>218</w:t>
            </w:r>
          </w:hyperlink>
        </w:p>
        <w:p>
          <w:pPr>
            <w:pStyle w:val="Contents4"/>
            <w:tabs>
              <w:tab w:val="clear" w:pos="8176"/>
              <w:tab w:val="right" w:pos="9026" w:leader="dot"/>
            </w:tabs>
            <w:rPr/>
          </w:pPr>
          <w:hyperlink w:anchor="__RefHeading___Toc1050668_1067777946">
            <w:r>
              <w:rPr>
                <w:webHidden/>
                <w:rStyle w:val="IndexLink"/>
                <w:rtl w:val="true"/>
              </w:rPr>
              <w:t>الصلاة منفرداً في المسجد أفضل‌</w:t>
            </w:r>
            <w:r>
              <w:rPr>
                <w:rStyle w:val="IndexLink"/>
                <w:rtl w:val="true"/>
              </w:rPr>
              <w:tab/>
            </w:r>
            <w:r>
              <w:rPr>
                <w:rStyle w:val="IndexLink"/>
              </w:rPr>
              <w:t>218</w:t>
            </w:r>
          </w:hyperlink>
        </w:p>
        <w:p>
          <w:pPr>
            <w:pStyle w:val="Contents4"/>
            <w:tabs>
              <w:tab w:val="clear" w:pos="8176"/>
              <w:tab w:val="right" w:pos="9026" w:leader="dot"/>
            </w:tabs>
            <w:rPr/>
          </w:pPr>
          <w:hyperlink w:anchor="__RefHeading___Toc1050670_1067777946">
            <w:r>
              <w:rPr>
                <w:webHidden/>
                <w:rStyle w:val="IndexLink"/>
                <w:rtl w:val="true"/>
              </w:rPr>
              <w:t>الفرق بين الشك والوسواس‌</w:t>
            </w:r>
            <w:r>
              <w:rPr>
                <w:rStyle w:val="IndexLink"/>
                <w:rtl w:val="true"/>
              </w:rPr>
              <w:tab/>
            </w:r>
            <w:r>
              <w:rPr>
                <w:rStyle w:val="IndexLink"/>
              </w:rPr>
              <w:t>218</w:t>
            </w:r>
          </w:hyperlink>
        </w:p>
        <w:p>
          <w:pPr>
            <w:pStyle w:val="Contents4"/>
            <w:tabs>
              <w:tab w:val="clear" w:pos="8176"/>
              <w:tab w:val="right" w:pos="9026" w:leader="dot"/>
            </w:tabs>
            <w:rPr/>
          </w:pPr>
          <w:hyperlink w:anchor="__RefHeading___Toc1050672_1067777946">
            <w:r>
              <w:rPr>
                <w:webHidden/>
                <w:rStyle w:val="IndexLink"/>
                <w:rtl w:val="true"/>
              </w:rPr>
              <w:t>جواب سؤال عامه‌</w:t>
            </w:r>
            <w:r>
              <w:rPr>
                <w:rStyle w:val="IndexLink"/>
                <w:rtl w:val="true"/>
              </w:rPr>
              <w:tab/>
            </w:r>
            <w:r>
              <w:rPr>
                <w:rStyle w:val="IndexLink"/>
              </w:rPr>
              <w:t>219</w:t>
            </w:r>
          </w:hyperlink>
        </w:p>
        <w:p>
          <w:pPr>
            <w:pStyle w:val="Contents4"/>
            <w:tabs>
              <w:tab w:val="clear" w:pos="8176"/>
              <w:tab w:val="right" w:pos="9026" w:leader="dot"/>
            </w:tabs>
            <w:rPr/>
          </w:pPr>
          <w:hyperlink w:anchor="__RefHeading___Toc1050674_1067777946">
            <w:r>
              <w:rPr>
                <w:webHidden/>
                <w:rStyle w:val="IndexLink"/>
                <w:rtl w:val="true"/>
              </w:rPr>
              <w:t>بين الطلوعين‌</w:t>
            </w:r>
            <w:r>
              <w:rPr>
                <w:rStyle w:val="IndexLink"/>
                <w:rtl w:val="true"/>
              </w:rPr>
              <w:tab/>
            </w:r>
            <w:r>
              <w:rPr>
                <w:rStyle w:val="IndexLink"/>
              </w:rPr>
              <w:t>220</w:t>
            </w:r>
          </w:hyperlink>
        </w:p>
        <w:p>
          <w:pPr>
            <w:pStyle w:val="Contents4"/>
            <w:tabs>
              <w:tab w:val="clear" w:pos="8176"/>
              <w:tab w:val="right" w:pos="9026" w:leader="dot"/>
            </w:tabs>
            <w:rPr/>
          </w:pPr>
          <w:hyperlink w:anchor="__RefHeading___Toc1050676_1067777946">
            <w:r>
              <w:rPr>
                <w:webHidden/>
                <w:rStyle w:val="IndexLink"/>
                <w:rtl w:val="true"/>
              </w:rPr>
              <w:t xml:space="preserve">جواز الصيام للمسافر في المدينة </w:t>
            </w:r>
            <w:r>
              <w:rPr>
                <w:rStyle w:val="IndexLink"/>
                <w:rtl w:val="true"/>
              </w:rPr>
              <w:t>(</w:t>
            </w:r>
            <w:r>
              <w:rPr>
                <w:rStyle w:val="IndexLink"/>
                <w:rtl w:val="true"/>
              </w:rPr>
              <w:t>مخصوص بثلاثة أيّام</w:t>
            </w:r>
            <w:r>
              <w:rPr>
                <w:rStyle w:val="IndexLink"/>
                <w:rtl w:val="true"/>
              </w:rPr>
              <w:t>)</w:t>
              <w:tab/>
            </w:r>
            <w:r>
              <w:rPr>
                <w:rStyle w:val="IndexLink"/>
              </w:rPr>
              <w:t>221</w:t>
            </w:r>
          </w:hyperlink>
        </w:p>
        <w:p>
          <w:pPr>
            <w:pStyle w:val="Contents4"/>
            <w:tabs>
              <w:tab w:val="clear" w:pos="8176"/>
              <w:tab w:val="right" w:pos="9026" w:leader="dot"/>
            </w:tabs>
            <w:rPr/>
          </w:pPr>
          <w:hyperlink w:anchor="__RefHeading___Toc1050678_1067777946">
            <w:r>
              <w:rPr>
                <w:webHidden/>
                <w:rStyle w:val="IndexLink"/>
                <w:rtl w:val="true"/>
              </w:rPr>
              <w:t>الزوج سني و الزوجة شيعية</w:t>
            </w:r>
            <w:r>
              <w:rPr>
                <w:rStyle w:val="IndexLink"/>
                <w:rtl w:val="true"/>
              </w:rPr>
              <w:tab/>
            </w:r>
            <w:r>
              <w:rPr>
                <w:rStyle w:val="IndexLink"/>
              </w:rPr>
              <w:t>221</w:t>
            </w:r>
          </w:hyperlink>
        </w:p>
        <w:p>
          <w:pPr>
            <w:pStyle w:val="Contents4"/>
            <w:tabs>
              <w:tab w:val="clear" w:pos="8176"/>
              <w:tab w:val="right" w:pos="9026" w:leader="dot"/>
            </w:tabs>
            <w:rPr/>
          </w:pPr>
          <w:hyperlink w:anchor="__RefHeading___Toc1050680_1067777946">
            <w:r>
              <w:rPr>
                <w:webHidden/>
                <w:rStyle w:val="IndexLink"/>
                <w:rtl w:val="true"/>
              </w:rPr>
              <w:t>الأغسال المستحبة</w:t>
            </w:r>
            <w:r>
              <w:rPr>
                <w:rStyle w:val="IndexLink"/>
                <w:rtl w:val="true"/>
              </w:rPr>
              <w:tab/>
            </w:r>
            <w:r>
              <w:rPr>
                <w:rStyle w:val="IndexLink"/>
              </w:rPr>
              <w:t>222</w:t>
            </w:r>
          </w:hyperlink>
        </w:p>
        <w:p>
          <w:pPr>
            <w:pStyle w:val="Contents4"/>
            <w:tabs>
              <w:tab w:val="clear" w:pos="8176"/>
              <w:tab w:val="right" w:pos="9026" w:leader="dot"/>
            </w:tabs>
            <w:rPr/>
          </w:pPr>
          <w:hyperlink w:anchor="__RefHeading___Toc1050682_1067777946">
            <w:r>
              <w:rPr>
                <w:webHidden/>
                <w:rStyle w:val="IndexLink"/>
                <w:rtl w:val="true"/>
              </w:rPr>
              <w:t>بوى گازوئيل و بنزين‌</w:t>
            </w:r>
            <w:r>
              <w:rPr>
                <w:rStyle w:val="IndexLink"/>
                <w:rtl w:val="true"/>
              </w:rPr>
              <w:tab/>
            </w:r>
            <w:r>
              <w:rPr>
                <w:rStyle w:val="IndexLink"/>
              </w:rPr>
              <w:t>223</w:t>
            </w:r>
          </w:hyperlink>
        </w:p>
        <w:p>
          <w:pPr>
            <w:pStyle w:val="Contents4"/>
            <w:tabs>
              <w:tab w:val="clear" w:pos="8176"/>
              <w:tab w:val="right" w:pos="9026" w:leader="dot"/>
            </w:tabs>
            <w:rPr/>
          </w:pPr>
          <w:hyperlink w:anchor="__RefHeading___Toc1050684_1067777946">
            <w:r>
              <w:rPr>
                <w:webHidden/>
                <w:rStyle w:val="IndexLink"/>
                <w:rtl w:val="true"/>
              </w:rPr>
              <w:t>احرام از تنعيم در روز و استظلال‌</w:t>
            </w:r>
            <w:r>
              <w:rPr>
                <w:rStyle w:val="IndexLink"/>
                <w:rtl w:val="true"/>
              </w:rPr>
              <w:tab/>
            </w:r>
            <w:r>
              <w:rPr>
                <w:rStyle w:val="IndexLink"/>
              </w:rPr>
              <w:t>224</w:t>
            </w:r>
          </w:hyperlink>
        </w:p>
        <w:p>
          <w:pPr>
            <w:pStyle w:val="Contents4"/>
            <w:tabs>
              <w:tab w:val="clear" w:pos="8176"/>
              <w:tab w:val="right" w:pos="9026" w:leader="dot"/>
            </w:tabs>
            <w:rPr/>
          </w:pPr>
          <w:hyperlink w:anchor="__RefHeading___Toc1050686_1067777946">
            <w:r>
              <w:rPr>
                <w:webHidden/>
                <w:rStyle w:val="IndexLink"/>
                <w:rtl w:val="true"/>
              </w:rPr>
              <w:t xml:space="preserve">الظل الثابت </w:t>
            </w:r>
            <w:r>
              <w:rPr>
                <w:rStyle w:val="IndexLink"/>
                <w:rtl w:val="true"/>
              </w:rPr>
              <w:t>(</w:t>
            </w:r>
            <w:r>
              <w:rPr>
                <w:rStyle w:val="IndexLink"/>
                <w:rtl w:val="true"/>
              </w:rPr>
              <w:t>مثل تونل</w:t>
            </w:r>
            <w:r>
              <w:rPr>
                <w:rStyle w:val="IndexLink"/>
                <w:rtl w:val="true"/>
              </w:rPr>
              <w:t>)</w:t>
              <w:tab/>
            </w:r>
            <w:r>
              <w:rPr>
                <w:rStyle w:val="IndexLink"/>
              </w:rPr>
              <w:t>225</w:t>
            </w:r>
          </w:hyperlink>
        </w:p>
        <w:p>
          <w:pPr>
            <w:pStyle w:val="Contents4"/>
            <w:tabs>
              <w:tab w:val="clear" w:pos="8176"/>
              <w:tab w:val="right" w:pos="9026" w:leader="dot"/>
            </w:tabs>
            <w:rPr/>
          </w:pPr>
          <w:hyperlink w:anchor="__RefHeading___Toc1050688_1067777946">
            <w:r>
              <w:rPr>
                <w:webHidden/>
                <w:rStyle w:val="IndexLink"/>
                <w:rtl w:val="true"/>
              </w:rPr>
              <w:t>استظلال در مكه بعد از نزول‌</w:t>
            </w:r>
            <w:r>
              <w:rPr>
                <w:rStyle w:val="IndexLink"/>
                <w:rtl w:val="true"/>
              </w:rPr>
              <w:tab/>
            </w:r>
            <w:r>
              <w:rPr>
                <w:rStyle w:val="IndexLink"/>
              </w:rPr>
              <w:t>226</w:t>
            </w:r>
          </w:hyperlink>
        </w:p>
        <w:p>
          <w:pPr>
            <w:pStyle w:val="Contents4"/>
            <w:tabs>
              <w:tab w:val="clear" w:pos="8176"/>
              <w:tab w:val="right" w:pos="9026" w:leader="dot"/>
            </w:tabs>
            <w:rPr/>
          </w:pPr>
          <w:hyperlink w:anchor="__RefHeading___Toc1050690_1067777946">
            <w:r>
              <w:rPr>
                <w:webHidden/>
                <w:rStyle w:val="IndexLink"/>
                <w:rtl w:val="true"/>
              </w:rPr>
              <w:t>سير بسوى مسجد يا عرفات يا جمرات‌</w:t>
            </w:r>
            <w:r>
              <w:rPr>
                <w:rStyle w:val="IndexLink"/>
                <w:rtl w:val="true"/>
              </w:rPr>
              <w:tab/>
            </w:r>
            <w:r>
              <w:rPr>
                <w:rStyle w:val="IndexLink"/>
              </w:rPr>
              <w:t>227</w:t>
            </w:r>
          </w:hyperlink>
        </w:p>
        <w:p>
          <w:pPr>
            <w:pStyle w:val="Contents4"/>
            <w:tabs>
              <w:tab w:val="clear" w:pos="8176"/>
              <w:tab w:val="right" w:pos="9026" w:leader="dot"/>
            </w:tabs>
            <w:rPr/>
          </w:pPr>
          <w:hyperlink w:anchor="__RefHeading___Toc1050692_1067777946">
            <w:r>
              <w:rPr>
                <w:webHidden/>
                <w:rStyle w:val="IndexLink"/>
                <w:rtl w:val="true"/>
              </w:rPr>
              <w:t>استظلال در شب‌</w:t>
            </w:r>
            <w:r>
              <w:rPr>
                <w:rStyle w:val="IndexLink"/>
                <w:rtl w:val="true"/>
              </w:rPr>
              <w:tab/>
            </w:r>
            <w:r>
              <w:rPr>
                <w:rStyle w:val="IndexLink"/>
              </w:rPr>
              <w:t>228</w:t>
            </w:r>
          </w:hyperlink>
        </w:p>
        <w:p>
          <w:pPr>
            <w:pStyle w:val="Contents4"/>
            <w:tabs>
              <w:tab w:val="clear" w:pos="8176"/>
              <w:tab w:val="right" w:pos="9026" w:leader="dot"/>
            </w:tabs>
            <w:rPr/>
          </w:pPr>
          <w:hyperlink w:anchor="__RefHeading___Toc1050694_1067777946">
            <w:r>
              <w:rPr>
                <w:webHidden/>
                <w:rStyle w:val="IndexLink"/>
                <w:rtl w:val="true"/>
              </w:rPr>
              <w:t>الطواف المستحب مع اللمس‌</w:t>
            </w:r>
            <w:r>
              <w:rPr>
                <w:rStyle w:val="IndexLink"/>
                <w:rtl w:val="true"/>
              </w:rPr>
              <w:tab/>
            </w:r>
            <w:r>
              <w:rPr>
                <w:rStyle w:val="IndexLink"/>
              </w:rPr>
              <w:t>229</w:t>
            </w:r>
          </w:hyperlink>
        </w:p>
        <w:p>
          <w:pPr>
            <w:pStyle w:val="Contents4"/>
            <w:tabs>
              <w:tab w:val="clear" w:pos="8176"/>
              <w:tab w:val="right" w:pos="9026" w:leader="dot"/>
            </w:tabs>
            <w:rPr/>
          </w:pPr>
          <w:hyperlink w:anchor="__RefHeading___Toc1050696_1067777946">
            <w:r>
              <w:rPr>
                <w:webHidden/>
                <w:rStyle w:val="IndexLink"/>
                <w:rtl w:val="true"/>
              </w:rPr>
              <w:t>نظافة المسجد</w:t>
            </w:r>
            <w:r>
              <w:rPr>
                <w:rStyle w:val="IndexLink"/>
                <w:rtl w:val="true"/>
              </w:rPr>
              <w:tab/>
            </w:r>
            <w:r>
              <w:rPr>
                <w:rStyle w:val="IndexLink"/>
              </w:rPr>
              <w:t>229</w:t>
            </w:r>
          </w:hyperlink>
        </w:p>
        <w:p>
          <w:pPr>
            <w:pStyle w:val="Contents4"/>
            <w:tabs>
              <w:tab w:val="clear" w:pos="8176"/>
              <w:tab w:val="right" w:pos="9026" w:leader="dot"/>
            </w:tabs>
            <w:rPr/>
          </w:pPr>
          <w:hyperlink w:anchor="__RefHeading___Toc1050698_1067777946">
            <w:r>
              <w:rPr>
                <w:webHidden/>
                <w:rStyle w:val="IndexLink"/>
                <w:rtl w:val="true"/>
              </w:rPr>
              <w:t>خاك و سنگ حرم و قرآن در مسجدين‌</w:t>
            </w:r>
            <w:r>
              <w:rPr>
                <w:rStyle w:val="IndexLink"/>
                <w:rtl w:val="true"/>
              </w:rPr>
              <w:tab/>
            </w:r>
            <w:r>
              <w:rPr>
                <w:rStyle w:val="IndexLink"/>
              </w:rPr>
              <w:t>231</w:t>
            </w:r>
          </w:hyperlink>
        </w:p>
        <w:p>
          <w:pPr>
            <w:pStyle w:val="Contents4"/>
            <w:tabs>
              <w:tab w:val="clear" w:pos="8176"/>
              <w:tab w:val="right" w:pos="9026" w:leader="dot"/>
            </w:tabs>
            <w:rPr/>
          </w:pPr>
          <w:hyperlink w:anchor="__RefHeading___Toc1050700_1067777946">
            <w:r>
              <w:rPr>
                <w:webHidden/>
                <w:rStyle w:val="IndexLink"/>
                <w:rtl w:val="true"/>
              </w:rPr>
              <w:t>حرمة التظليل مع العمرة المستحبة</w:t>
            </w:r>
            <w:r>
              <w:rPr>
                <w:rStyle w:val="IndexLink"/>
                <w:rtl w:val="true"/>
              </w:rPr>
              <w:tab/>
            </w:r>
            <w:r>
              <w:rPr>
                <w:rStyle w:val="IndexLink"/>
              </w:rPr>
              <w:t>232</w:t>
            </w:r>
          </w:hyperlink>
        </w:p>
        <w:p>
          <w:pPr>
            <w:pStyle w:val="Contents4"/>
            <w:tabs>
              <w:tab w:val="clear" w:pos="8176"/>
              <w:tab w:val="right" w:pos="9026" w:leader="dot"/>
            </w:tabs>
            <w:rPr/>
          </w:pPr>
          <w:hyperlink w:anchor="__RefHeading___Toc1050702_1067777946">
            <w:r>
              <w:rPr>
                <w:webHidden/>
                <w:rStyle w:val="IndexLink"/>
                <w:rtl w:val="true"/>
              </w:rPr>
              <w:t>گوشت منجمد و مرغ بلغارى و مهر ذبح شرعى‌</w:t>
            </w:r>
            <w:r>
              <w:rPr>
                <w:rStyle w:val="IndexLink"/>
                <w:rtl w:val="true"/>
              </w:rPr>
              <w:tab/>
            </w:r>
            <w:r>
              <w:rPr>
                <w:rStyle w:val="IndexLink"/>
              </w:rPr>
              <w:t>232</w:t>
            </w:r>
          </w:hyperlink>
        </w:p>
        <w:p>
          <w:pPr>
            <w:pStyle w:val="Contents4"/>
            <w:tabs>
              <w:tab w:val="clear" w:pos="8176"/>
              <w:tab w:val="right" w:pos="9026" w:leader="dot"/>
            </w:tabs>
            <w:rPr/>
          </w:pPr>
          <w:hyperlink w:anchor="__RefHeading___Toc1050704_1067777946">
            <w:r>
              <w:rPr>
                <w:webHidden/>
                <w:rStyle w:val="IndexLink"/>
                <w:rtl w:val="true"/>
              </w:rPr>
              <w:t>طواف نساء در عمره مفرده و حج برهمه واجب است‌</w:t>
            </w:r>
            <w:r>
              <w:rPr>
                <w:rStyle w:val="IndexLink"/>
                <w:rtl w:val="true"/>
              </w:rPr>
              <w:tab/>
            </w:r>
            <w:r>
              <w:rPr>
                <w:rStyle w:val="IndexLink"/>
              </w:rPr>
              <w:t>233</w:t>
            </w:r>
          </w:hyperlink>
        </w:p>
        <w:p>
          <w:pPr>
            <w:pStyle w:val="Contents4"/>
            <w:tabs>
              <w:tab w:val="clear" w:pos="8176"/>
              <w:tab w:val="right" w:pos="9026" w:leader="dot"/>
            </w:tabs>
            <w:rPr/>
          </w:pPr>
          <w:hyperlink w:anchor="__RefHeading___Toc1050706_1067777946">
            <w:r>
              <w:rPr>
                <w:webHidden/>
                <w:rStyle w:val="IndexLink"/>
                <w:rtl w:val="true"/>
              </w:rPr>
              <w:t>يك طواف نساء يا چند طواف نساء</w:t>
            </w:r>
            <w:r>
              <w:rPr>
                <w:rStyle w:val="IndexLink"/>
                <w:rtl w:val="true"/>
              </w:rPr>
              <w:tab/>
            </w:r>
            <w:r>
              <w:rPr>
                <w:rStyle w:val="IndexLink"/>
              </w:rPr>
              <w:t>234</w:t>
            </w:r>
          </w:hyperlink>
        </w:p>
        <w:p>
          <w:pPr>
            <w:pStyle w:val="Contents4"/>
            <w:tabs>
              <w:tab w:val="clear" w:pos="8176"/>
              <w:tab w:val="right" w:pos="9026" w:leader="dot"/>
            </w:tabs>
            <w:rPr/>
          </w:pPr>
          <w:hyperlink w:anchor="__RefHeading___Toc1050708_1067777946">
            <w:r>
              <w:rPr>
                <w:webHidden/>
                <w:rStyle w:val="IndexLink"/>
                <w:rtl w:val="true"/>
              </w:rPr>
              <w:t>قصد الإبطال‌</w:t>
            </w:r>
            <w:r>
              <w:rPr>
                <w:rStyle w:val="IndexLink"/>
                <w:rtl w:val="true"/>
              </w:rPr>
              <w:tab/>
            </w:r>
            <w:r>
              <w:rPr>
                <w:rStyle w:val="IndexLink"/>
              </w:rPr>
              <w:t>236</w:t>
            </w:r>
          </w:hyperlink>
        </w:p>
        <w:p>
          <w:pPr>
            <w:pStyle w:val="Contents4"/>
            <w:tabs>
              <w:tab w:val="clear" w:pos="8176"/>
              <w:tab w:val="right" w:pos="9026" w:leader="dot"/>
            </w:tabs>
            <w:rPr/>
          </w:pPr>
          <w:hyperlink w:anchor="__RefHeading___Toc1050710_1067777946">
            <w:r>
              <w:rPr>
                <w:webHidden/>
                <w:rStyle w:val="IndexLink"/>
                <w:rtl w:val="true"/>
              </w:rPr>
              <w:t>اگر نفر بعد از ظهر حرجى باشد</w:t>
            </w:r>
            <w:r>
              <w:rPr>
                <w:rStyle w:val="IndexLink"/>
                <w:rtl w:val="true"/>
              </w:rPr>
              <w:tab/>
            </w:r>
            <w:r>
              <w:rPr>
                <w:rStyle w:val="IndexLink"/>
              </w:rPr>
              <w:t>236</w:t>
            </w:r>
          </w:hyperlink>
        </w:p>
        <w:p>
          <w:pPr>
            <w:pStyle w:val="Contents4"/>
            <w:tabs>
              <w:tab w:val="clear" w:pos="8176"/>
              <w:tab w:val="right" w:pos="9026" w:leader="dot"/>
            </w:tabs>
            <w:rPr/>
          </w:pPr>
          <w:hyperlink w:anchor="__RefHeading___Toc1050712_1067777946">
            <w:r>
              <w:rPr>
                <w:webHidden/>
                <w:rStyle w:val="IndexLink"/>
                <w:rtl w:val="true"/>
              </w:rPr>
              <w:t>وظيفه خنثاى مشكل در حج‌</w:t>
            </w:r>
            <w:r>
              <w:rPr>
                <w:rStyle w:val="IndexLink"/>
                <w:rtl w:val="true"/>
              </w:rPr>
              <w:tab/>
            </w:r>
            <w:r>
              <w:rPr>
                <w:rStyle w:val="IndexLink"/>
              </w:rPr>
              <w:t>237</w:t>
            </w:r>
          </w:hyperlink>
        </w:p>
        <w:p>
          <w:pPr>
            <w:pStyle w:val="Contents4"/>
            <w:tabs>
              <w:tab w:val="clear" w:pos="8176"/>
              <w:tab w:val="right" w:pos="9026" w:leader="dot"/>
            </w:tabs>
            <w:rPr/>
          </w:pPr>
          <w:hyperlink w:anchor="__RefHeading___Toc1050714_1067777946">
            <w:r>
              <w:rPr>
                <w:webHidden/>
                <w:rStyle w:val="IndexLink"/>
                <w:rtl w:val="true"/>
              </w:rPr>
              <w:t>حج مخالف‌</w:t>
            </w:r>
            <w:r>
              <w:rPr>
                <w:rStyle w:val="IndexLink"/>
                <w:rtl w:val="true"/>
              </w:rPr>
              <w:tab/>
            </w:r>
            <w:r>
              <w:rPr>
                <w:rStyle w:val="IndexLink"/>
              </w:rPr>
              <w:t>237</w:t>
            </w:r>
          </w:hyperlink>
        </w:p>
        <w:p>
          <w:pPr>
            <w:pStyle w:val="Contents4"/>
            <w:tabs>
              <w:tab w:val="clear" w:pos="8176"/>
              <w:tab w:val="right" w:pos="9026" w:leader="dot"/>
            </w:tabs>
            <w:rPr/>
          </w:pPr>
          <w:hyperlink w:anchor="__RefHeading___Toc1050716_1067777946">
            <w:r>
              <w:rPr>
                <w:webHidden/>
                <w:rStyle w:val="IndexLink"/>
                <w:rtl w:val="true"/>
              </w:rPr>
              <w:t>فوت الصلاة في الحرمين‌</w:t>
            </w:r>
            <w:r>
              <w:rPr>
                <w:rStyle w:val="IndexLink"/>
                <w:rtl w:val="true"/>
              </w:rPr>
              <w:tab/>
            </w:r>
            <w:r>
              <w:rPr>
                <w:rStyle w:val="IndexLink"/>
              </w:rPr>
              <w:t>239</w:t>
            </w:r>
          </w:hyperlink>
        </w:p>
        <w:p>
          <w:pPr>
            <w:pStyle w:val="Contents4"/>
            <w:tabs>
              <w:tab w:val="clear" w:pos="8176"/>
              <w:tab w:val="right" w:pos="9026" w:leader="dot"/>
            </w:tabs>
            <w:rPr/>
          </w:pPr>
          <w:hyperlink w:anchor="__RefHeading___Toc1050718_1067777946">
            <w:r>
              <w:rPr>
                <w:webHidden/>
                <w:rStyle w:val="IndexLink"/>
                <w:rtl w:val="true"/>
              </w:rPr>
              <w:t>الخروج عن المطاف‌</w:t>
            </w:r>
            <w:r>
              <w:rPr>
                <w:rStyle w:val="IndexLink"/>
                <w:rtl w:val="true"/>
              </w:rPr>
              <w:tab/>
            </w:r>
            <w:r>
              <w:rPr>
                <w:rStyle w:val="IndexLink"/>
              </w:rPr>
              <w:t>239</w:t>
            </w:r>
          </w:hyperlink>
        </w:p>
        <w:p>
          <w:pPr>
            <w:pStyle w:val="Contents4"/>
            <w:tabs>
              <w:tab w:val="clear" w:pos="8176"/>
              <w:tab w:val="right" w:pos="9026" w:leader="dot"/>
            </w:tabs>
            <w:rPr/>
          </w:pPr>
          <w:hyperlink w:anchor="__RefHeading___Toc1050720_1067777946">
            <w:r>
              <w:rPr>
                <w:webHidden/>
                <w:rStyle w:val="IndexLink"/>
                <w:rtl w:val="true"/>
              </w:rPr>
              <w:t>فرع‌</w:t>
            </w:r>
            <w:r>
              <w:rPr>
                <w:rStyle w:val="IndexLink"/>
                <w:rtl w:val="true"/>
              </w:rPr>
              <w:tab/>
            </w:r>
            <w:r>
              <w:rPr>
                <w:rStyle w:val="IndexLink"/>
              </w:rPr>
              <w:t>239</w:t>
            </w:r>
          </w:hyperlink>
        </w:p>
        <w:p>
          <w:pPr>
            <w:pStyle w:val="Contents4"/>
            <w:tabs>
              <w:tab w:val="clear" w:pos="8176"/>
              <w:tab w:val="right" w:pos="9026" w:leader="dot"/>
            </w:tabs>
            <w:rPr/>
          </w:pPr>
          <w:hyperlink w:anchor="__RefHeading___Toc1050722_1067777946">
            <w:r>
              <w:rPr>
                <w:webHidden/>
                <w:rStyle w:val="IndexLink"/>
                <w:rtl w:val="true"/>
              </w:rPr>
              <w:t>فرع‌</w:t>
            </w:r>
            <w:r>
              <w:rPr>
                <w:rStyle w:val="IndexLink"/>
                <w:rtl w:val="true"/>
              </w:rPr>
              <w:tab/>
            </w:r>
            <w:r>
              <w:rPr>
                <w:rStyle w:val="IndexLink"/>
              </w:rPr>
              <w:t>239</w:t>
            </w:r>
          </w:hyperlink>
        </w:p>
        <w:p>
          <w:pPr>
            <w:pStyle w:val="Contents4"/>
            <w:tabs>
              <w:tab w:val="clear" w:pos="8176"/>
              <w:tab w:val="right" w:pos="9026" w:leader="dot"/>
            </w:tabs>
            <w:rPr/>
          </w:pPr>
          <w:hyperlink w:anchor="__RefHeading___Toc1050724_1067777946">
            <w:r>
              <w:rPr>
                <w:webHidden/>
                <w:rStyle w:val="IndexLink"/>
                <w:rtl w:val="true"/>
              </w:rPr>
              <w:t>لزوم لباس احرام در اعاده طواف و سعى‌</w:t>
            </w:r>
            <w:r>
              <w:rPr>
                <w:rStyle w:val="IndexLink"/>
                <w:rtl w:val="true"/>
              </w:rPr>
              <w:tab/>
            </w:r>
            <w:r>
              <w:rPr>
                <w:rStyle w:val="IndexLink"/>
              </w:rPr>
              <w:t>240</w:t>
            </w:r>
          </w:hyperlink>
        </w:p>
        <w:p>
          <w:pPr>
            <w:pStyle w:val="Contents4"/>
            <w:tabs>
              <w:tab w:val="clear" w:pos="8176"/>
              <w:tab w:val="right" w:pos="9026" w:leader="dot"/>
            </w:tabs>
            <w:rPr/>
          </w:pPr>
          <w:hyperlink w:anchor="__RefHeading___Toc1050726_1067777946">
            <w:r>
              <w:rPr>
                <w:webHidden/>
                <w:rStyle w:val="IndexLink"/>
                <w:rtl w:val="true"/>
              </w:rPr>
              <w:t>غسل حيض‌</w:t>
            </w:r>
            <w:r>
              <w:rPr>
                <w:rStyle w:val="IndexLink"/>
                <w:rtl w:val="true"/>
              </w:rPr>
              <w:tab/>
            </w:r>
            <w:r>
              <w:rPr>
                <w:rStyle w:val="IndexLink"/>
              </w:rPr>
              <w:t>240</w:t>
            </w:r>
          </w:hyperlink>
        </w:p>
        <w:p>
          <w:pPr>
            <w:pStyle w:val="Contents4"/>
            <w:tabs>
              <w:tab w:val="clear" w:pos="8176"/>
              <w:tab w:val="right" w:pos="9026" w:leader="dot"/>
            </w:tabs>
            <w:rPr/>
          </w:pPr>
          <w:hyperlink w:anchor="__RefHeading___Toc1050728_1067777946">
            <w:r>
              <w:rPr>
                <w:webHidden/>
                <w:rStyle w:val="IndexLink"/>
                <w:rtl w:val="true"/>
              </w:rPr>
              <w:t>جواز الإحرام مع العلم بانه يرتكب الاستظلال‌</w:t>
            </w:r>
            <w:r>
              <w:rPr>
                <w:rStyle w:val="IndexLink"/>
                <w:rtl w:val="true"/>
              </w:rPr>
              <w:tab/>
            </w:r>
            <w:r>
              <w:rPr>
                <w:rStyle w:val="IndexLink"/>
              </w:rPr>
              <w:t>240</w:t>
            </w:r>
          </w:hyperlink>
        </w:p>
        <w:p>
          <w:pPr>
            <w:pStyle w:val="Contents4"/>
            <w:tabs>
              <w:tab w:val="clear" w:pos="8176"/>
              <w:tab w:val="right" w:pos="9026" w:leader="dot"/>
            </w:tabs>
            <w:rPr/>
          </w:pPr>
          <w:hyperlink w:anchor="__RefHeading___Toc1050730_1067777946">
            <w:r>
              <w:rPr>
                <w:webHidden/>
                <w:rStyle w:val="IndexLink"/>
                <w:rtl w:val="true"/>
              </w:rPr>
              <w:t>تقديم الطواف و السعي‌</w:t>
            </w:r>
            <w:r>
              <w:rPr>
                <w:rStyle w:val="IndexLink"/>
                <w:rtl w:val="true"/>
              </w:rPr>
              <w:tab/>
            </w:r>
            <w:r>
              <w:rPr>
                <w:rStyle w:val="IndexLink"/>
              </w:rPr>
              <w:t>240</w:t>
            </w:r>
          </w:hyperlink>
        </w:p>
        <w:p>
          <w:pPr>
            <w:pStyle w:val="Contents4"/>
            <w:tabs>
              <w:tab w:val="clear" w:pos="8176"/>
              <w:tab w:val="right" w:pos="9026" w:leader="dot"/>
            </w:tabs>
            <w:rPr/>
          </w:pPr>
          <w:hyperlink w:anchor="__RefHeading___Toc1050732_1067777946">
            <w:r>
              <w:rPr>
                <w:webHidden/>
                <w:rStyle w:val="IndexLink"/>
                <w:rtl w:val="true"/>
              </w:rPr>
              <w:t>جواز الخروج من مكه قبل طواف الحج‌</w:t>
            </w:r>
            <w:r>
              <w:rPr>
                <w:rStyle w:val="IndexLink"/>
                <w:rtl w:val="true"/>
              </w:rPr>
              <w:tab/>
            </w:r>
            <w:r>
              <w:rPr>
                <w:rStyle w:val="IndexLink"/>
              </w:rPr>
              <w:t>241</w:t>
            </w:r>
          </w:hyperlink>
        </w:p>
        <w:p>
          <w:pPr>
            <w:pStyle w:val="Contents4"/>
            <w:tabs>
              <w:tab w:val="clear" w:pos="8176"/>
              <w:tab w:val="right" w:pos="9026" w:leader="dot"/>
            </w:tabs>
            <w:rPr/>
          </w:pPr>
          <w:hyperlink w:anchor="__RefHeading___Toc1050734_1067777946">
            <w:r>
              <w:rPr>
                <w:webHidden/>
                <w:rStyle w:val="IndexLink"/>
                <w:rtl w:val="true"/>
              </w:rPr>
              <w:t>نماز مقيم در مكه معظمه در عرفات و مشعر و منى‌</w:t>
            </w:r>
            <w:r>
              <w:rPr>
                <w:rStyle w:val="IndexLink"/>
                <w:rtl w:val="true"/>
              </w:rPr>
              <w:tab/>
            </w:r>
            <w:r>
              <w:rPr>
                <w:rStyle w:val="IndexLink"/>
              </w:rPr>
              <w:t>241</w:t>
            </w:r>
          </w:hyperlink>
        </w:p>
        <w:p>
          <w:pPr>
            <w:pStyle w:val="Contents4"/>
            <w:tabs>
              <w:tab w:val="clear" w:pos="8176"/>
              <w:tab w:val="right" w:pos="9026" w:leader="dot"/>
            </w:tabs>
            <w:rPr/>
          </w:pPr>
          <w:hyperlink w:anchor="__RefHeading___Toc1050736_1067777946">
            <w:r>
              <w:rPr>
                <w:webHidden/>
                <w:rStyle w:val="IndexLink"/>
                <w:rtl w:val="true"/>
              </w:rPr>
              <w:t>و مكه بعد از رجوع‌</w:t>
            </w:r>
            <w:r>
              <w:rPr>
                <w:rStyle w:val="IndexLink"/>
                <w:rtl w:val="true"/>
              </w:rPr>
              <w:tab/>
            </w:r>
            <w:r>
              <w:rPr>
                <w:rStyle w:val="IndexLink"/>
              </w:rPr>
              <w:t>241</w:t>
            </w:r>
          </w:hyperlink>
        </w:p>
        <w:p>
          <w:pPr>
            <w:pStyle w:val="Contents4"/>
            <w:tabs>
              <w:tab w:val="clear" w:pos="8176"/>
              <w:tab w:val="right" w:pos="9026" w:leader="dot"/>
            </w:tabs>
            <w:rPr/>
          </w:pPr>
          <w:hyperlink w:anchor="__RefHeading___Toc1050738_1067777946">
            <w:r>
              <w:rPr>
                <w:webHidden/>
                <w:rStyle w:val="IndexLink"/>
                <w:rtl w:val="true"/>
              </w:rPr>
              <w:t xml:space="preserve">سؤالات حج سال </w:t>
            </w:r>
            <w:r>
              <w:rPr>
                <w:rStyle w:val="IndexLink"/>
              </w:rPr>
              <w:t>1420</w:t>
            </w:r>
            <w:r>
              <w:rPr>
                <w:rStyle w:val="IndexLink"/>
                <w:rtl w:val="true"/>
              </w:rPr>
              <w:t xml:space="preserve"> </w:t>
            </w:r>
            <w:r>
              <w:rPr>
                <w:rStyle w:val="IndexLink"/>
                <w:rtl w:val="true"/>
              </w:rPr>
              <w:t>ه ق‌</w:t>
            </w:r>
            <w:r>
              <w:rPr>
                <w:rStyle w:val="IndexLink"/>
                <w:rtl w:val="true"/>
              </w:rPr>
              <w:tab/>
            </w:r>
            <w:r>
              <w:rPr>
                <w:rStyle w:val="IndexLink"/>
              </w:rPr>
              <w:t>242</w:t>
            </w:r>
          </w:hyperlink>
        </w:p>
        <w:p>
          <w:pPr>
            <w:pStyle w:val="Contents4"/>
            <w:tabs>
              <w:tab w:val="clear" w:pos="8176"/>
              <w:tab w:val="right" w:pos="9026" w:leader="dot"/>
            </w:tabs>
            <w:rPr/>
          </w:pPr>
          <w:hyperlink w:anchor="__RefHeading___Toc1050740_1067777946">
            <w:r>
              <w:rPr>
                <w:webHidden/>
                <w:rStyle w:val="IndexLink"/>
                <w:rtl w:val="true"/>
              </w:rPr>
              <w:t>تخميس پول حج‌</w:t>
            </w:r>
            <w:r>
              <w:rPr>
                <w:rStyle w:val="IndexLink"/>
                <w:rtl w:val="true"/>
              </w:rPr>
              <w:tab/>
            </w:r>
            <w:r>
              <w:rPr>
                <w:rStyle w:val="IndexLink"/>
              </w:rPr>
              <w:t>245</w:t>
            </w:r>
          </w:hyperlink>
        </w:p>
        <w:p>
          <w:pPr>
            <w:pStyle w:val="Contents4"/>
            <w:tabs>
              <w:tab w:val="clear" w:pos="8176"/>
              <w:tab w:val="right" w:pos="9026" w:leader="dot"/>
            </w:tabs>
            <w:rPr/>
          </w:pPr>
          <w:hyperlink w:anchor="__RefHeading___Toc1050742_1067777946">
            <w:r>
              <w:rPr>
                <w:webHidden/>
                <w:rStyle w:val="IndexLink"/>
                <w:rtl w:val="true"/>
              </w:rPr>
              <w:t>أجوبة من السيد السيستاني مدّ ظلّه‌</w:t>
            </w:r>
            <w:r>
              <w:rPr>
                <w:rStyle w:val="IndexLink"/>
                <w:rtl w:val="true"/>
              </w:rPr>
              <w:tab/>
            </w:r>
            <w:r>
              <w:rPr>
                <w:rStyle w:val="IndexLink"/>
              </w:rPr>
              <w:t>247</w:t>
            </w:r>
          </w:hyperlink>
        </w:p>
        <w:p>
          <w:pPr>
            <w:pStyle w:val="Contents4"/>
            <w:tabs>
              <w:tab w:val="clear" w:pos="8176"/>
              <w:tab w:val="right" w:pos="9026" w:leader="dot"/>
            </w:tabs>
            <w:rPr/>
          </w:pPr>
          <w:hyperlink w:anchor="__RefHeading___Toc1050744_1067777946">
            <w:r>
              <w:rPr>
                <w:webHidden/>
                <w:rStyle w:val="IndexLink"/>
                <w:rtl w:val="true"/>
              </w:rPr>
              <w:t>نماز با عامه‌</w:t>
            </w:r>
            <w:r>
              <w:rPr>
                <w:rStyle w:val="IndexLink"/>
                <w:rtl w:val="true"/>
              </w:rPr>
              <w:tab/>
            </w:r>
            <w:r>
              <w:rPr>
                <w:rStyle w:val="IndexLink"/>
              </w:rPr>
              <w:t>249</w:t>
            </w:r>
          </w:hyperlink>
        </w:p>
        <w:p>
          <w:pPr>
            <w:pStyle w:val="Contents4"/>
            <w:tabs>
              <w:tab w:val="clear" w:pos="8176"/>
              <w:tab w:val="right" w:pos="9026" w:leader="dot"/>
            </w:tabs>
            <w:rPr/>
          </w:pPr>
          <w:hyperlink w:anchor="__RefHeading___Toc1050746_1067777946">
            <w:r>
              <w:rPr>
                <w:webHidden/>
                <w:rStyle w:val="IndexLink"/>
                <w:rtl w:val="true"/>
              </w:rPr>
              <w:t>بعض الفروع المتفرقة</w:t>
            </w:r>
            <w:r>
              <w:rPr>
                <w:rStyle w:val="IndexLink"/>
                <w:rtl w:val="true"/>
              </w:rPr>
              <w:tab/>
            </w:r>
            <w:r>
              <w:rPr>
                <w:rStyle w:val="IndexLink"/>
              </w:rPr>
              <w:t>251</w:t>
            </w:r>
          </w:hyperlink>
        </w:p>
        <w:p>
          <w:pPr>
            <w:pStyle w:val="Contents4"/>
            <w:tabs>
              <w:tab w:val="clear" w:pos="8176"/>
              <w:tab w:val="right" w:pos="9026" w:leader="dot"/>
            </w:tabs>
            <w:rPr/>
          </w:pPr>
          <w:hyperlink w:anchor="__RefHeading___Toc1050748_1067777946">
            <w:r>
              <w:rPr>
                <w:webHidden/>
                <w:rStyle w:val="IndexLink"/>
                <w:rtl w:val="true"/>
              </w:rPr>
              <w:t>نماز مسافر در حرمين شريفين‌</w:t>
            </w:r>
            <w:r>
              <w:rPr>
                <w:rStyle w:val="IndexLink"/>
                <w:rtl w:val="true"/>
              </w:rPr>
              <w:tab/>
            </w:r>
            <w:r>
              <w:rPr>
                <w:rStyle w:val="IndexLink"/>
              </w:rPr>
              <w:t>252</w:t>
            </w:r>
          </w:hyperlink>
        </w:p>
        <w:p>
          <w:pPr>
            <w:pStyle w:val="Contents4"/>
            <w:tabs>
              <w:tab w:val="clear" w:pos="8176"/>
              <w:tab w:val="right" w:pos="9026" w:leader="dot"/>
            </w:tabs>
            <w:rPr/>
          </w:pPr>
          <w:hyperlink w:anchor="__RefHeading___Toc1050750_1067777946">
            <w:r>
              <w:rPr>
                <w:webHidden/>
                <w:rStyle w:val="IndexLink"/>
                <w:rtl w:val="true"/>
              </w:rPr>
              <w:t>نوافل در حرمين‌</w:t>
            </w:r>
            <w:r>
              <w:rPr>
                <w:rStyle w:val="IndexLink"/>
                <w:rtl w:val="true"/>
              </w:rPr>
              <w:tab/>
            </w:r>
            <w:r>
              <w:rPr>
                <w:rStyle w:val="IndexLink"/>
              </w:rPr>
              <w:t>253</w:t>
            </w:r>
          </w:hyperlink>
        </w:p>
        <w:p>
          <w:pPr>
            <w:pStyle w:val="Contents4"/>
            <w:tabs>
              <w:tab w:val="clear" w:pos="8176"/>
              <w:tab w:val="right" w:pos="9026" w:leader="dot"/>
            </w:tabs>
            <w:rPr/>
          </w:pPr>
          <w:hyperlink w:anchor="__RefHeading___Toc1050752_1067777946">
            <w:r>
              <w:rPr>
                <w:webHidden/>
                <w:rStyle w:val="IndexLink"/>
                <w:rtl w:val="true"/>
              </w:rPr>
              <w:t>نماز مقيم در مكه مكرمه بعد از مراجعت از مواقف‌</w:t>
            </w:r>
            <w:r>
              <w:rPr>
                <w:rStyle w:val="IndexLink"/>
                <w:rtl w:val="true"/>
              </w:rPr>
              <w:tab/>
            </w:r>
            <w:r>
              <w:rPr>
                <w:rStyle w:val="IndexLink"/>
              </w:rPr>
              <w:t>254</w:t>
            </w:r>
          </w:hyperlink>
        </w:p>
        <w:p>
          <w:pPr>
            <w:pStyle w:val="Contents4"/>
            <w:tabs>
              <w:tab w:val="clear" w:pos="8176"/>
              <w:tab w:val="right" w:pos="9026" w:leader="dot"/>
            </w:tabs>
            <w:rPr/>
          </w:pPr>
          <w:hyperlink w:anchor="__RefHeading___Toc1050754_1067777946">
            <w:r>
              <w:rPr>
                <w:webHidden/>
                <w:rStyle w:val="IndexLink"/>
                <w:rtl w:val="true"/>
              </w:rPr>
              <w:t>الصلاة في الكعبة وفوقها</w:t>
            </w:r>
            <w:r>
              <w:rPr>
                <w:rStyle w:val="IndexLink"/>
                <w:rtl w:val="true"/>
              </w:rPr>
              <w:tab/>
            </w:r>
            <w:r>
              <w:rPr>
                <w:rStyle w:val="IndexLink"/>
              </w:rPr>
              <w:t>255</w:t>
            </w:r>
          </w:hyperlink>
        </w:p>
        <w:p>
          <w:pPr>
            <w:pStyle w:val="Contents4"/>
            <w:tabs>
              <w:tab w:val="clear" w:pos="8176"/>
              <w:tab w:val="right" w:pos="9026" w:leader="dot"/>
            </w:tabs>
            <w:rPr/>
          </w:pPr>
          <w:hyperlink w:anchor="__RefHeading___Toc1050756_1067777946">
            <w:r>
              <w:rPr>
                <w:webHidden/>
                <w:rStyle w:val="IndexLink"/>
                <w:rtl w:val="true"/>
              </w:rPr>
              <w:t>نماز جماعت با عامّه‌</w:t>
            </w:r>
            <w:r>
              <w:rPr>
                <w:rStyle w:val="IndexLink"/>
                <w:rtl w:val="true"/>
              </w:rPr>
              <w:tab/>
            </w:r>
            <w:r>
              <w:rPr>
                <w:rStyle w:val="IndexLink"/>
              </w:rPr>
              <w:t>256</w:t>
            </w:r>
          </w:hyperlink>
        </w:p>
        <w:p>
          <w:pPr>
            <w:pStyle w:val="Contents4"/>
            <w:tabs>
              <w:tab w:val="clear" w:pos="8176"/>
              <w:tab w:val="right" w:pos="9026" w:leader="dot"/>
            </w:tabs>
            <w:rPr/>
          </w:pPr>
          <w:hyperlink w:anchor="__RefHeading___Toc1050758_1067777946">
            <w:r>
              <w:rPr>
                <w:webHidden/>
                <w:rStyle w:val="IndexLink"/>
                <w:rtl w:val="true"/>
              </w:rPr>
              <w:t>نماز جماعت بالاستدارة</w:t>
            </w:r>
            <w:r>
              <w:rPr>
                <w:rStyle w:val="IndexLink"/>
                <w:rtl w:val="true"/>
              </w:rPr>
              <w:tab/>
            </w:r>
            <w:r>
              <w:rPr>
                <w:rStyle w:val="IndexLink"/>
              </w:rPr>
              <w:t>257</w:t>
            </w:r>
          </w:hyperlink>
        </w:p>
        <w:p>
          <w:pPr>
            <w:pStyle w:val="Contents4"/>
            <w:tabs>
              <w:tab w:val="clear" w:pos="8176"/>
              <w:tab w:val="right" w:pos="9026" w:leader="dot"/>
            </w:tabs>
            <w:rPr/>
          </w:pPr>
          <w:hyperlink w:anchor="__RefHeading___Toc1050760_1067777946">
            <w:r>
              <w:rPr>
                <w:webHidden/>
                <w:rStyle w:val="IndexLink"/>
                <w:rtl w:val="true"/>
              </w:rPr>
              <w:t>اتمام نماز به خيال ماندن ده روز</w:t>
            </w:r>
            <w:r>
              <w:rPr>
                <w:rStyle w:val="IndexLink"/>
                <w:rtl w:val="true"/>
              </w:rPr>
              <w:tab/>
            </w:r>
            <w:r>
              <w:rPr>
                <w:rStyle w:val="IndexLink"/>
              </w:rPr>
              <w:t>258</w:t>
            </w:r>
          </w:hyperlink>
        </w:p>
        <w:p>
          <w:pPr>
            <w:pStyle w:val="Contents3"/>
            <w:tabs>
              <w:tab w:val="clear" w:pos="8459"/>
              <w:tab w:val="right" w:pos="9026" w:leader="dot"/>
            </w:tabs>
            <w:rPr/>
          </w:pPr>
          <w:hyperlink w:anchor="__RefHeading___Toc1050762_1067777946">
            <w:r>
              <w:rPr>
                <w:webHidden/>
                <w:rStyle w:val="IndexLink"/>
                <w:rtl w:val="true"/>
              </w:rPr>
              <w:t>استفتاءات جديد</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8_91405"/>
      <w:bookmarkStart w:id="1" w:name="pg10138_91405"/>
      <w:bookmarkEnd w:id="1"/>
    </w:p>
    <w:p>
      <w:pPr>
        <w:pStyle w:val="Heading2"/>
        <w:numPr>
          <w:ilvl w:val="1"/>
          <w:numId w:val="1"/>
        </w:numPr>
        <w:rPr/>
      </w:pPr>
      <w:bookmarkStart w:id="2" w:name="pg10138_91405"/>
      <w:bookmarkStart w:id="3" w:name="__RefHeading___Toc1050250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افتخاري‌گلپايگاني،علي،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آراء المراجع في‌الحج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باشراف علي الافتخاري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۱۰۵۲۳۸۵</w:t>
      </w:r>
      <w:bookmarkStart w:id="5" w:name="pg10138_91418"/>
    </w:p>
    <w:p>
      <w:pPr>
        <w:pStyle w:val="Heading2"/>
        <w:numPr>
          <w:ilvl w:val="1"/>
          <w:numId w:val="1"/>
        </w:numPr>
        <w:rPr/>
      </w:pPr>
      <w:bookmarkStart w:id="6" w:name="__RefHeading___Toc1050252_1067777946"/>
      <w:bookmarkStart w:id="7" w:name="_Toc2"/>
      <w:bookmarkEnd w:id="5"/>
      <w:bookmarkEnd w:id="6"/>
      <w:r>
        <w:rPr>
          <w:rtl w:val="true"/>
        </w:rPr>
        <w:t>الجزء الثاني‌</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1050254_1067777946"/>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بر كسى پوشيده نيست كه مناسك و مسائل فقهى حج داراى گستره عظيم بوده و هر روز كه مى‌گذرد با وقوع مسائل مستحدثه، بر گستره آن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أعين كه از شاگردان برجسته امام صادق عليه السلام است، خطاب به آن حضرت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سال است كه از حج مى‌پرسم و شما پاسخ مى‌دهيد و هنوز هم مسائل آن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در پاسخ وى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كه دو هزار سال پيش از پيدايش آدم عليه السلام حج‌گزارده مى‌شده است، توقع دارى در چهل سال مسائل آن پايان يابد؟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اكنون در اين زمان با وقوع مسائل مستحدثه و تعدّد فتاواى مراجع، كار براى عموم مردم و به ويژه روحانيون محترم كاروان‌ها مشكل‌تر گرديده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حاج شيخ على افتخارى از پيش‌گامانى هستند كه با تأليف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المراجع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كردند تا نظريات فقهى مراجع معظّم</w:t>
      </w:r>
      <w:bookmarkStart w:id="10" w:name="pg10138_91420"/>
    </w:p>
    <w:p>
      <w:pPr>
        <w:pStyle w:val="BookText"/>
        <w:rPr/>
      </w:pPr>
      <w:bookmarkEnd w:id="10"/>
      <w:r>
        <w:rPr>
          <w:rFonts w:ascii="IRNazanin" w:hAnsi="IRNazanin" w:eastAsia="IRNazanin"/>
          <w:color w:val="111111"/>
          <w:sz w:val="28"/>
          <w:sz w:val="28"/>
          <w:szCs w:val="28"/>
          <w:rtl w:val="true"/>
          <w:lang w:bidi="fa-IR"/>
        </w:rPr>
        <w:t>تقليد را يكجا گردآورند تا روند پاسخگويى به مسائل حج تسهيل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در راستاى وظايفى كه برعهده دارد و با توجّه به اينكه سالها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 و برخى نظريات و فتاوى دستخوش تغيير گرديده بود، از حضرت آيت اللَّه افتخارى درخواست كرد تا در اين كتاب ارزشمند تجديد نظر نموده، آن را تكميل نمايند، ايشان نيز على‌رغم گرفتارى‌هايى كه داشتند پذيرفتند و سال گذشته اين كتاب چاپ و در اختيار عموم قرار گرفت و از آنجا كه برخى مسائل در جلد نخست وجود نداشت لذا تصميم گرفته شد همراه با مسائل ضرورى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آراء المراجع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و اين اثر تكميل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آية اللَّه افتخارى به خاطر تأليف اين كتاب و از فاضل ارجمند جناب حجّةالاسلام والمسلمين آقاى مقدادى و نيز آقاى صدرالدين افتخارى كه كار تنظيم، مقابله و تصحيح كتاب را بر عهده داشتند تشكّر نموده توفيق همگان را از خداوند متعال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pStyle w:val="Heading3"/>
        <w:numPr>
          <w:ilvl w:val="2"/>
          <w:numId w:val="1"/>
        </w:numPr>
        <w:rPr/>
      </w:pPr>
      <w:bookmarkStart w:id="11" w:name="__RefHeading___Toc1050256_1067777946"/>
      <w:bookmarkStart w:id="12" w:name="_Toc4"/>
      <w:bookmarkEnd w:id="11"/>
      <w:r>
        <w:rPr>
          <w:rtl w:val="true"/>
        </w:rPr>
        <w:t>ملحقات استطاعت‌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 w:name="__RefHeading___Toc1050258_1067777946"/>
      <w:bookmarkStart w:id="14" w:name="_Toc5"/>
      <w:bookmarkEnd w:id="13"/>
      <w:r>
        <w:rPr>
          <w:rtl w:val="true"/>
        </w:rPr>
        <w:t>لزوم تحصيل مقدّمات بر مستطيع‌</w:t>
      </w:r>
      <w:bookmarkEnd w:id="14"/>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الإستطاعة وتوقف الحج على مقدمات وجبت المبادرة فإن وثق بالإدراك مع التأخير وإلّا وجب الخروج</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المستطيع المبادرة إلى تهيئة ما يتوقّف عليه إدراك الحجّ في عام الإستطاعة ولو ببيع أو شراء بحيث تمكّن من أدائه في وقته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تشرف به حج مقدماتى لازم دارد تحصيل آن مقدمات بر مستطيع واجب است، به‌طورى كه در اين سال ممكن به حج برسد و اگر مخارجى داشته باشد بايد بپردازد و اگر كوتاهى كرد حج بر او مستقر مى‌شود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الخروج إلى الحج وجب تحصيل مقدماته، نعم إذا تأخّر في الخروج للوثوق بإدراكه مع التأخير ولكن اتّفق أنّه لم يدركه لسبب ذلك لا يستقرّ عليه الحج على الأظهر</w:t>
      </w:r>
      <w:r>
        <w:rPr>
          <w:rFonts w:eastAsia="Amiri" w:cs="Amiri" w:ascii="Amiri" w:hAnsi="Amiri"/>
          <w:color w:val="111111"/>
          <w:sz w:val="28"/>
          <w:szCs w:val="28"/>
          <w:rtl w:val="true"/>
          <w:lang w:bidi="ar-SA"/>
        </w:rPr>
        <w:t xml:space="preserve">. </w:t>
      </w:r>
      <w:r>
        <w:rPr>
          <w:rStyle w:val="FootnoteAnchor"/>
          <w:rtl w:val="true"/>
        </w:rPr>
        <w:footnoteReference w:id="6"/>
      </w:r>
      <w:bookmarkStart w:id="15" w:name="pg10138_91424"/>
    </w:p>
    <w:p>
      <w:pPr>
        <w:pStyle w:val="BookText"/>
        <w:rPr/>
      </w:pPr>
      <w:bookmarkEnd w:id="15"/>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استطاعت حاصل شد و متوقف بر مقدمات بود بايد فوراً به تحصيل آن بپردازد و اگر اطمينان دارد كه اگر با قافله اولى نرود با قافله بعدى موفق مى‌شود بنابر اظهر تأخير جايز است والّا بايد با اول قافله حركت كند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قصّر في تحصيلها ففاته الحج استقرّ عليه الحج ولو مع زوال الإستطاعة </w:t>
      </w:r>
      <w:r>
        <w:rPr>
          <w:rStyle w:val="FootnoteAnchor"/>
          <w:rtl w:val="true"/>
        </w:rPr>
        <w:footnoteReference w:id="9"/>
      </w:r>
      <w:r>
        <w:rPr>
          <w:rFonts w:ascii="IRNazanin" w:hAnsi="IRNazanin" w:eastAsia="IRNazanin"/>
          <w:color w:val="111111"/>
          <w:sz w:val="28"/>
          <w:sz w:val="28"/>
          <w:szCs w:val="28"/>
          <w:rtl w:val="true"/>
          <w:lang w:bidi="fa-IR"/>
        </w:rPr>
        <w:t xml:space="preserve">وإن وثق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الأنظار في الفرع متوافقة</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050260_1067777946"/>
      <w:bookmarkStart w:id="17" w:name="_Toc6"/>
      <w:bookmarkEnd w:id="16"/>
      <w:r>
        <w:rPr>
          <w:rtl w:val="true"/>
        </w:rPr>
        <w:t>وجوب حفظ استطاعت‌</w:t>
      </w:r>
      <w:bookmarkEnd w:id="17"/>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المحافظة مهما أمكن فلو صرفه ولم يحفظه استقرّ عليه الحج ولم يكن معذوراً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است كه در سال نوبت، متمكّن از انجام حج است پس گرفتن پول جايز نيست و اگر پس گرفت و بعداً نتواند حج به‌جا آورد حج بر او مستقر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سائر شروط الإستطاعة سوف تكون متوفّرة له في العام القادم لزمه التحفّظ على استطاعته المالية وإلّا لم يجب على الأظهر</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يا احتمال مى‌دهد كه بعداً از جهات ديگر استطاعت پيدا كند واجب است مال را حفظ كند و اگر نياز مبرم به مال داشته باشد مى‌تواند صرف كند و مستطيع نيست و اگر بداند در سالى كه ساير شرايط فراهم</w:t>
      </w:r>
      <w:bookmarkStart w:id="18" w:name="pg10138_91425"/>
    </w:p>
    <w:p>
      <w:pPr>
        <w:pStyle w:val="BookText"/>
        <w:rPr/>
      </w:pPr>
      <w:bookmarkEnd w:id="18"/>
      <w:r>
        <w:rPr>
          <w:rFonts w:ascii="Amiri" w:hAnsi="Amiri" w:eastAsia="Amiri" w:cs="Amiri"/>
          <w:color w:val="111111"/>
          <w:sz w:val="28"/>
          <w:sz w:val="28"/>
          <w:szCs w:val="28"/>
          <w:rtl w:val="true"/>
          <w:lang w:bidi="ar-SA"/>
        </w:rPr>
        <w:t>مى‌شود از نظر مالى هم تمكن خواهد داشت حفظ اين مال لازم نيست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تمكن مالى دارد به حج برود ولو از طريق غير رعايت نوبت، بايد تحفّظ بر مال كند، ولى اگر تمكّن ندارد حفظ استطاعت براى سال‌هاى ديگر واجب نيست و اگر در غير اشهر حج تمكّن مالى پيدا كرد در صورت اطمينان و على‌الاحوط در صورت احتمال به اجتماع ساير شرايط تحفظ واجب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اگر مطمئن است </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19" w:name="__RefHeading___Toc1050262_1067777946"/>
      <w:bookmarkStart w:id="20" w:name="_Toc7"/>
      <w:bookmarkEnd w:id="19"/>
      <w:r>
        <w:rPr>
          <w:rtl w:val="true"/>
        </w:rPr>
        <w:t>تمكّن مالى دارد، ولى تمكن جسمى ندارد</w:t>
      </w:r>
      <w:bookmarkEnd w:id="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نظر مالى مستطيع بوده و براى حج ثبت‌نام كرده، لكن در سال جارى كه زمان اعزام وى رسيده، پزشك قانونى به دليل بيمارى يا كهولت سنّ اذن حج نداده، آيا مستطيع است و حج واجب است يا نه؟ و آيا تا زنده است استنابه بكند يا نه؟</w:t>
      </w:r>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مريضى كه قدرت رفتن ندارد يا براى او حرج و مشقت زياد دارد واجب نيست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مريض مباشرت واجب نيست، ولى بايد نايب بگيرد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درباره‌كسى كه حج بر او مستقر نشده است اگر از نظر مالى در مشكل نمى‌افتد نائب گرفتن مطابق با احتياط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المناسك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ذلك لمن لم يستقرّ عليه الحجّ أيضاً إن كان</w:t>
      </w:r>
    </w:p>
    <w:p>
      <w:pPr>
        <w:pStyle w:val="BookText"/>
        <w:rPr/>
      </w:pPr>
      <w:r>
        <w:rPr>
          <w:rFonts w:ascii="Amiri" w:hAnsi="Amiri" w:eastAsia="Amiri" w:cs="Amiri"/>
          <w:color w:val="111111"/>
          <w:sz w:val="28"/>
          <w:sz w:val="28"/>
          <w:szCs w:val="28"/>
          <w:rtl w:val="true"/>
          <w:lang w:bidi="ar-SA"/>
        </w:rPr>
        <w:t>موسراً من حيث المال متعذراً من المباشرة كما أن الأحوط ذلك ولو كان مرجو الزوال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كان موسراً ولم يتمكّن من المباشرة ووجوب الإستنابة فوري كفوريّة الحجّ المباشري</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جهت مالى مستطيع است و از جهت بدنى استطاعت ندارد و مأيوس از استطاعت بدنى است واجب است در اولين سال ممكن كسى را به نيابت خود به حج بفرستد و احتياط مستحب آن كه اگر منوب‌عنه مرد است مرد صروره را به حج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ثروتمند است و توانايى مباشرت حج را ندارد بايد نايب بگيرد وليكن اظهر عدم وجوب فوريت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در سال اول كه مستطيع بوده بدون تأخير ثبت‌نام كرده و حال كه زمان اعزام رسيده توانايى جسمى ندارد كشف مى‌شود كه مستطيع نبوده و اگر تأخير كرده بوده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صورتى‌كه مستطيع بوده و از توانايى خود مأيوس باشد بايد نايب بگيرد و اگر بعد از استنابه رفع عذر باشد وجوب اعاده با بقاء استطاعت بلكه مطلقاً احوط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مباشرتى غير از فرستادن نايب به حج است، سلامتى در اوّلى معتبر است و در صورت دوّم مقتضاى بعضى روايات معتبره ارسال نايب است</w:t>
      </w:r>
      <w:r>
        <w:rPr>
          <w:rFonts w:eastAsia="Amiri" w:cs="Amiri" w:ascii="Amiri" w:hAnsi="Amiri"/>
          <w:color w:val="111111"/>
          <w:sz w:val="28"/>
          <w:szCs w:val="28"/>
          <w:rtl w:val="true"/>
          <w:lang w:bidi="ar-SA"/>
        </w:rPr>
        <w:t xml:space="preserve">. </w:t>
      </w:r>
      <w:r>
        <w:rPr>
          <w:rStyle w:val="FootnoteAnchor"/>
          <w:rtl w:val="true"/>
        </w:rPr>
        <w:footnoteReference w:id="24"/>
      </w:r>
      <w:bookmarkStart w:id="21" w:name="pg10138_91427"/>
    </w:p>
    <w:p>
      <w:pPr>
        <w:pStyle w:val="BookText"/>
        <w:rPr/>
      </w:pPr>
      <w:bookmarkEnd w:id="21"/>
      <w:r>
        <w:rPr>
          <w:rFonts w:ascii="IRNazanin" w:hAnsi="IRNazanin" w:eastAsia="IRNazanin"/>
          <w:color w:val="111111"/>
          <w:sz w:val="28"/>
          <w:sz w:val="28"/>
          <w:szCs w:val="28"/>
          <w:rtl w:val="true"/>
          <w:lang w:bidi="fa-IR"/>
        </w:rPr>
        <w:t>اگر تمكّن از رفتن به حج ولو از طريق آزاد را دارد، بايد به حج برود و اگر به علت بيمارى يا كهولت سن نمى‌تواند به حج برود بنابر احتياط واجب بايد كسى را به نيابت خود بفرستد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صورت بقاء استطاعت مالى اين است كه شخصى را به نيابت خود بفرستد كه حج به‌جا آورد و اگر استطاعت مالى او باقى نيست، اگر در سنوات گذشته به غير از طريق ثبت‌نام امكان تشرف به حج براى او نبوده و فعلًا كه امكان حاصل شده استطاعت مالى ندارد حج بر او واجب نيست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عبارت امام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 قبلًا بر او مستقر نشده در فرض مزبور مستطيع نيست و حج بر او واجب نيست و نيابت گرفتن در حج مستحبّى مانع ندارد و در صورتى كه مستقر شده و توانايى تا آخر عمر ندارد بايد نايب بگيرد</w:t>
      </w:r>
      <w:r>
        <w:rPr>
          <w:rFonts w:eastAsia="IRNazanin" w:cs="IRNazanin"/>
          <w:color w:val="111111"/>
          <w:sz w:val="28"/>
          <w:szCs w:val="28"/>
          <w:rtl w:val="true"/>
          <w:lang w:bidi="fa-IR"/>
        </w:rPr>
        <w:t>.</w:t>
      </w:r>
    </w:p>
    <w:p>
      <w:pPr>
        <w:pStyle w:val="Heading4"/>
        <w:numPr>
          <w:ilvl w:val="3"/>
          <w:numId w:val="1"/>
        </w:numPr>
        <w:rPr/>
      </w:pPr>
      <w:bookmarkStart w:id="22" w:name="__RefHeading___Toc1050264_1067777946"/>
      <w:bookmarkStart w:id="23" w:name="_Toc8"/>
      <w:bookmarkEnd w:id="22"/>
      <w:r>
        <w:rPr>
          <w:rtl w:val="true"/>
        </w:rPr>
        <w:t>رجوع به كفايت‌</w:t>
      </w:r>
      <w:bookmarkEnd w:id="23"/>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بنابر اقوى رجوع به كفايت معتبر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وهو التمكّن بالفعل أو بالقوّة من إعاشة نفسه وعائلته بعد الرجوع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پول و شغل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نيست، بلى اگر رفتن به حج مستلزم اختلال در زندگى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نمى‌باشد</w:t>
      </w:r>
      <w:r>
        <w:rPr>
          <w:rFonts w:eastAsia="IRNazanin" w:cs="IRNazanin"/>
          <w:color w:val="111111"/>
          <w:sz w:val="28"/>
          <w:szCs w:val="28"/>
          <w:rtl w:val="true"/>
          <w:lang w:bidi="fa-IR"/>
        </w:rPr>
        <w:t xml:space="preserve">. </w:t>
      </w:r>
      <w:r>
        <w:rPr>
          <w:rStyle w:val="FootnoteAnchor"/>
          <w:rtl w:val="true"/>
        </w:rPr>
        <w:footnoteReference w:id="30"/>
      </w:r>
      <w:bookmarkStart w:id="24" w:name="pg10138_91428"/>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كفايت است به نحوى باشد كه پس از رجوع بتواند خود و عائله را اداره كند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وبعبارة واضحة يلزم أن لا يكون صرف ما عنده من المال في سبيل الحجّ موجباً لوقوعه في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السيد الگلپايگاني موافق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عبارت فوق كه متن عبارت مناسك امام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كفايت شرط است</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الشيخ النورى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كفايت در استطاعت شرط است</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وهو التمكّن بالفعل أو بالقوة من إعاشة نفسه وعائلته بعد الرجوع بحسب حاله وشأنه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4"/>
        <w:numPr>
          <w:ilvl w:val="3"/>
          <w:numId w:val="1"/>
        </w:numPr>
        <w:rPr/>
      </w:pPr>
      <w:bookmarkStart w:id="25" w:name="__RefHeading___Toc1050266_1067777946"/>
      <w:bookmarkStart w:id="26" w:name="_Toc9"/>
      <w:bookmarkEnd w:id="25"/>
      <w:r>
        <w:rPr>
          <w:rtl w:val="true"/>
        </w:rPr>
        <w:t>لزوم ثبت نام‌</w:t>
      </w:r>
      <w:bookmarkEnd w:id="2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پنج سال يا بيشتر ثبت‌نام مى‌كنند آيا ثبت‌نام لازم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كه قرعه در همان سال اول به نامشان بيرون آيد لازم است شركت كنند و حج بر آنها مستقر مى‌شود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وقت نام‌نويسى براى حج تمكّن مالى دارند واجب است ثبت‌نام كنند هرچند نوبت حج ممكن است به‌سال‌هاى بعد برسد و چنان‌چه مسامحه كردند و ثبت‌نام نكردند حج بر آنها مستقر مى‌شود</w:t>
      </w:r>
      <w:r>
        <w:rPr>
          <w:rFonts w:eastAsia="IRNazanin" w:cs="IRNazanin"/>
          <w:color w:val="111111"/>
          <w:sz w:val="28"/>
          <w:szCs w:val="28"/>
          <w:rtl w:val="true"/>
          <w:lang w:bidi="fa-IR"/>
        </w:rPr>
        <w:t xml:space="preserve">. </w:t>
      </w:r>
      <w:r>
        <w:rPr>
          <w:rStyle w:val="FootnoteAnchor"/>
          <w:rtl w:val="true"/>
        </w:rPr>
        <w:footnoteReference w:id="37"/>
      </w:r>
      <w:bookmarkStart w:id="27" w:name="pg10138_91429"/>
    </w:p>
    <w:p>
      <w:pPr>
        <w:pStyle w:val="BookText"/>
        <w:rPr/>
      </w:pPr>
      <w:bookmarkEnd w:id="27"/>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واجب لازم است، اگر راه انحصار به آن داشته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و استقرار حج بر او معلوم نيست، اگرچه احتياط آن است كه با بقاء استطاعت تا مدّت مضروبه اگر فوت كرد براى او استيجار حج نمايند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معظم‌له در فرع مذكور حاشيه ندارد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اسم‌نويسى براى اين اشخاص واجب است و اگر يقين به اصابت قرعه داشته باشند، حج بر آنها مستقر مى‌شود، ولى احتمال، كافى نيست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له در فرع مذكور حاشيه ندارد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050268_1067777946"/>
      <w:bookmarkStart w:id="29" w:name="_Toc10"/>
      <w:bookmarkEnd w:id="28"/>
      <w:r>
        <w:rPr>
          <w:rtl w:val="true"/>
        </w:rPr>
        <w:t>استطاعت با فيش شخص ديگر</w:t>
      </w:r>
      <w:bookmarkEnd w:id="29"/>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حج پول به حساب ريخته و سالى كه نوبت او رسيده فوت كرده و او وصيت كرده شخص خاصّى به‌جاى او حج به‌جا آورد و آن شخص از نظر مالى و جسمى استطاعت دارد، فقط از جهت طريق استطاعت نيست كه ممكن است با استفاده از نوبت موصى به حج برود، اگرچه او و وصى و همچنين ورثه راضى نباشند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نيابى براى مستطيع صحيح نيست و اگر با استفاده از فيش مذكور خود را به ميقات برساند بايد حج را براى خود به‌جا آورد و ضامن قيمت سوقيّه فيش است و بايد ورثه شخص ديگرى را براى حج موصى اجير كنند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للنيابة عن غيره في السنة الحاضرة ثمّ حصلت الإستطاعة فإن كان واثقاً من أداء حجّه في عام لاحق يعمل بمقتضى الإجارة وإلّا فهي باطلة فيحجّ لنفسه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فيش حج ديگرى موجب استطاعت نمى‌شود و بايد حج نيابى را انجام دهد و همچنين اگر وصيت كسى را قبول كرده كه حج نيابى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قرارداد الزامى براى انجام حج نيابى نباشد و با فيش ديگرى راه براى او باز شود مستطيع است و بايد حج خود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تعهد مقيد به‌سال حاضر نباشد و بتواند بعداً به تعهد خود عمل كند، بايد امسال براى خود حج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استطاعت اجير شده كه در سال حاضر حج منوب‌عنه را به‌جا آورد بايد به مقتضاى عقد اجاره حج منوب‌عنه را به‌جا آورد و وفاى به عقد اجاره لازم است و تا عقد اجاره را فسخ نكنند استطاعت حاصل نمى‌شود و اگر اجاره اعم از مباشرت و تسبيب باشد حج خود را به‌جا آورد و شخص ديگرى را از ميت نيابت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اجاره قيد مباشرت را برمى‌دارد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نبوده و اجير شده كه براى صاحب‌فيش حج به‌جا آورد ظاهراً اجاره لازم است و نمى‌تواند فسخ كند و بدون فسخ هم مستطيع نمى‌شود و اگر مستطيع بوده و نمى‌دانسته اجير شدنش بى‌مورد بوده و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ولو با استقراض براى خود حج به‌جا آورد و با احراز رضايت صاحب‌فيش براى او حج ميقاتى بگيرد و خسارت صاحب‌فيش راهم بدهد</w:t>
      </w:r>
      <w:r>
        <w:rPr>
          <w:rFonts w:eastAsia="IRNazanin" w:cs="IRNazanin"/>
          <w:color w:val="111111"/>
          <w:sz w:val="28"/>
          <w:szCs w:val="28"/>
          <w:rtl w:val="true"/>
          <w:lang w:bidi="fa-IR"/>
        </w:rPr>
        <w:t>.</w:t>
      </w:r>
      <w:bookmarkStart w:id="30" w:name="pg10138_91431"/>
    </w:p>
    <w:p>
      <w:pPr>
        <w:pStyle w:val="BookText"/>
        <w:rPr/>
      </w:pPr>
      <w:bookmarkEnd w:id="30"/>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ورثه توانست كه با فيش تا ميقات برود و ساير شرايط بود،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استطاعت طريقى براى شخص بدون فيش ديگران فراهم نمى‌شود، اگر موصى شخص خاصى را براى حج تعيين كرده و يا ورثه شخصى را به استنابه گرفته‌اند، زمينه براى استطاعت آن شخص فراهم نمى‌شود، مگر به‌نحو دور مصرّح و بايد حج منوب‌عنه را به‌جا آورد، ولى اگر گفته با اين فيش براى من حج به‌جا آورند منافات ندارد كه شخص واجد فيش حج خود را به‌جا آورد و براى منوب‌عنه هم حج ميقاتى استيجار نمايد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مشكل فيش ديگران تحت اختيار او قرار گرفت و چنان‌چه عوض خواست، از عهده عوض هم برآيد و ساير شرايط موجود بود بايد براى خود حج به‌جا آورد</w:t>
      </w:r>
      <w:r>
        <w:rPr>
          <w:rFonts w:eastAsia="IRNazanin" w:cs="IRNazanin"/>
          <w:color w:val="111111"/>
          <w:sz w:val="28"/>
          <w:szCs w:val="28"/>
          <w:rtl w:val="true"/>
          <w:lang w:bidi="fa-IR"/>
        </w:rPr>
        <w:t>.</w:t>
      </w:r>
    </w:p>
    <w:p>
      <w:pPr>
        <w:pStyle w:val="Heading4"/>
        <w:numPr>
          <w:ilvl w:val="3"/>
          <w:numId w:val="1"/>
        </w:numPr>
        <w:rPr/>
      </w:pPr>
      <w:bookmarkStart w:id="31" w:name="__RefHeading___Toc1050270_1067777946"/>
      <w:bookmarkStart w:id="32" w:name="_Toc11"/>
      <w:bookmarkEnd w:id="31"/>
      <w:r>
        <w:rPr>
          <w:rtl w:val="true"/>
        </w:rPr>
        <w:t>ثمن هدى را ندارد</w:t>
      </w:r>
      <w:bookmarkEnd w:id="32"/>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مستطيع است و پول هدى جزء استطاعت نيست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نيست و عنوان استطاعت صادق نيست مگر با تمكن از تمام مصارف حج و از جمله ثمن هدى</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تحقّق الإستطاعة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منه فيصوم بدل الهدي</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الهدي على الباذل إن كان المبذول له ممّن يجب عليه الهدي بأن يكون واجداً له وإلّا فينتقل إلى الصوم</w:t>
      </w:r>
      <w:r>
        <w:rPr>
          <w:rFonts w:eastAsia="IRNazanin" w:cs="IRNazanin"/>
          <w:color w:val="111111"/>
          <w:sz w:val="28"/>
          <w:szCs w:val="28"/>
          <w:rtl w:val="true"/>
          <w:lang w:bidi="fa-IR"/>
        </w:rPr>
        <w:t xml:space="preserve">. </w:t>
      </w:r>
      <w:r>
        <w:rPr>
          <w:rStyle w:val="FootnoteAnchor"/>
          <w:rtl w:val="true"/>
        </w:rPr>
        <w:footnoteReference w:id="49"/>
      </w:r>
      <w:bookmarkStart w:id="33" w:name="pg10138_91432"/>
    </w:p>
    <w:p>
      <w:pPr>
        <w:pStyle w:val="BookText"/>
        <w:rPr/>
      </w:pPr>
      <w:bookmarkEnd w:id="33"/>
      <w:r>
        <w:rPr>
          <w:rFonts w:ascii="Amiri" w:hAnsi="Amiri" w:eastAsia="Amiri" w:cs="Amiri"/>
          <w:color w:val="111111"/>
          <w:sz w:val="28"/>
          <w:sz w:val="28"/>
          <w:szCs w:val="28"/>
          <w:rtl w:val="true"/>
          <w:lang w:bidi="ar-SA"/>
        </w:rPr>
        <w:t>أيضاً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محشين استفاده عدم استطاعت كرده‌اند، ولى اين استنباط با جواب‌هاى متعدد آن مرحوم شفاهاً مخالف است و مى‌فرمود مستطيع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قربانى و كفارات برعهده باذل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توانايى قربانى دارد قربانى كند والّا وظيفه او روزه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ثمن الهدي على الباذل فلو لم يبذله لم يجب الحجّ إلّا إذا كان متمكّناً من شرائه من ماله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قربانى ندارد و روزه مى‌تواند بگيرد، ولى سوغات خريده؛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است بايد قربانى كند و روزه به‌جاى قربانى صحيح نيست و سوغات لازم نيست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مرحوم امام موافق 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است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با امام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الإحتياط أن يقصد بالحج، وظيفته الفعليّة أعمّ من الواجب والندب</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50272_1067777946"/>
      <w:bookmarkStart w:id="35" w:name="_Toc12"/>
      <w:bookmarkEnd w:id="34"/>
      <w:r>
        <w:rPr>
          <w:rtl w:val="true"/>
        </w:rPr>
        <w:t>حج خود يا مادر</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با فيش حج مادر به مدينه آمده و خودش مستطيع است، ولى مادر مى‌گويد بايد خودت امسال حج مرا به‌جا آورى و الّا تو را عاق مى‌كنم،</w:t>
      </w:r>
    </w:p>
    <w:p>
      <w:pPr>
        <w:pStyle w:val="BookText"/>
        <w:rPr/>
      </w:pPr>
      <w:r>
        <w:rPr>
          <w:rFonts w:ascii="IRNazanin" w:hAnsi="IRNazanin" w:eastAsia="IRNazanin"/>
          <w:color w:val="111111"/>
          <w:sz w:val="28"/>
          <w:sz w:val="28"/>
          <w:szCs w:val="28"/>
          <w:rtl w:val="true"/>
          <w:lang w:bidi="fa-IR"/>
        </w:rPr>
        <w:t>تكليف فرزند چيست؟</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قطع رابطه بين مادر و پسر شود جايز نيست براى خود از فيش مادر استفاده كند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بعض ولده بالحج عنه والولد مستطيع مالياً ولكن لا يسمح له بالذهاب إلى الحجّ لأنّه لم يأت دوره، هل يعمل بوصية الأب أو يستفيد من حقّ أبيه فيحجّ لنفسه؟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وصية أبيه في الحجّ عنه فانّه لا استطاعة سربية له ليحج عن نفسه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همه‌جهات مستطيع است، بايد براى خودش حج به‌جا آورد و حج نيابى صحيح نيست و گفتن مادر كه عاقت مى‌كنم اثر ندارد، ولى اگر از جهت راه استطاعت نداشته، مگر با فيش مادر و راه با اين فيش براى او باز شده براى مادر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قبلًا اجير شده بوده براى انجام حج مادر كه در اين‌صورت اجاره لازم است و بايد به مفاد اجاره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خود حج به‌جا آورد و با اجازه مادر براى او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اجير شده كه براى مادر حج به‌جا آورد و استطاعت طريقى براى او با فيش حج مادر بوده، بايد حج را جهت مادر انجام دهد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وصيت كند كه فرد خاصى براى او حج به‌جا آورد، ولى او را اجير نكند اين فرد مى‌تواند طبق وصيت عمل كند، ولى اگر</w:t>
      </w:r>
      <w:bookmarkStart w:id="36" w:name="pg10138_91434"/>
    </w:p>
    <w:p>
      <w:pPr>
        <w:pStyle w:val="BookText"/>
        <w:rPr/>
      </w:pPr>
      <w:bookmarkEnd w:id="36"/>
      <w:r>
        <w:rPr>
          <w:rFonts w:ascii="Amiri" w:hAnsi="Amiri" w:eastAsia="Amiri" w:cs="Amiri"/>
          <w:color w:val="111111"/>
          <w:sz w:val="28"/>
          <w:sz w:val="28"/>
          <w:szCs w:val="28"/>
          <w:rtl w:val="true"/>
          <w:lang w:bidi="ar-SA"/>
        </w:rPr>
        <w:t>خودش استطاعت داشته باشد و با فيش حج موصى راه بر او باز شود، احتياط اقتضا مى‌كند كه حج را براى خودش انجام دهد و براى ميت استنابه كند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4"/>
        <w:numPr>
          <w:ilvl w:val="3"/>
          <w:numId w:val="1"/>
        </w:numPr>
        <w:rPr/>
      </w:pPr>
      <w:bookmarkStart w:id="37" w:name="__RefHeading___Toc1050274_1067777946"/>
      <w:bookmarkStart w:id="38" w:name="_Toc13"/>
      <w:bookmarkEnd w:id="37"/>
      <w:r>
        <w:rPr>
          <w:rtl w:val="true"/>
        </w:rPr>
        <w:t>مدعوّين براى حج مستطيع باشند يانه‌</w:t>
      </w:r>
      <w:bookmarkEnd w:id="38"/>
    </w:p>
    <w:p>
      <w:pPr>
        <w:pStyle w:val="BookText"/>
        <w:rPr/>
      </w:pPr>
      <w:r>
        <w:rPr>
          <w:rFonts w:ascii="Amiri" w:hAnsi="Amiri" w:eastAsia="Amiri" w:cs="Amiri"/>
          <w:color w:val="111111"/>
          <w:sz w:val="28"/>
          <w:sz w:val="28"/>
          <w:szCs w:val="28"/>
          <w:rtl w:val="true"/>
          <w:lang w:bidi="ar-SA"/>
        </w:rPr>
        <w:t>السيد السيستانى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الّذي يرسل البعثة إلى الحج كيف يحج وهل يكفي عن حجّةالاسلام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واجداً لساير شروط الإستطاعة فحجّه حجّةالاسلام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حجّه عنوان البذلي فيما إذا اشترط عليه القيام بعمل ما مقابل دعوته إلى الحج</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والأطباء وخدمة القوافل ونحوهم من الّذين يدعون لبعثة الحج أو لتقديم الخدمات الدينيّة وغيرها في قوافل الحج لا يجب عليهم القبول لكن لو قبلوا وجب عليهم الحج بشرط أن لا يكون الإتيان بمناسك الحج منافياً للخدمات المفروضة عليهم ولا يؤدّى إلى اختلال أمورهم وأجزء حجّهم عن حجّة الإسلام</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الميقات بمهمّة عمل كخدمة حملات الحجيج وأطبائها وموظّفي الاسعافات الاوليّة فهل هو مستطيع تجب عليه حجة الإسلام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من ذكر أداء حجة الإسلام إلا إذا كانت مهمّته على نحو لا يستطيع معها القيام بالمناسك</w:t>
      </w:r>
      <w:r>
        <w:rPr>
          <w:rFonts w:eastAsia="Amiri" w:cs="Amiri" w:ascii="Amiri" w:hAnsi="Amiri"/>
          <w:color w:val="111111"/>
          <w:sz w:val="28"/>
          <w:szCs w:val="28"/>
          <w:rtl w:val="true"/>
          <w:lang w:bidi="ar-SA"/>
        </w:rPr>
        <w:t xml:space="preserve">. </w:t>
      </w:r>
      <w:r>
        <w:rPr>
          <w:rStyle w:val="FootnoteAnchor"/>
          <w:rtl w:val="true"/>
        </w:rPr>
        <w:footnoteReference w:id="62"/>
      </w:r>
      <w:bookmarkStart w:id="39" w:name="pg10138_91435"/>
    </w:p>
    <w:p>
      <w:pPr>
        <w:pStyle w:val="BookText"/>
        <w:rPr/>
      </w:pPr>
      <w:bookmarkEnd w:id="39"/>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و يجب الحج</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به‌عنوان روحانى و يا مدير و كارمند يا سازمان‌هاى مربوطه به حج بروند، اگر بعد از رسيدن به ميقات دارايى آنها وافى به لباس احرام و قربانى و مخارج عائله باشد با رجوع به كفايت مستطيع مى‌باشند و واجب است براى خود حج به‌جا آورند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پزشكان و امدادگران و افراد ديگرى كه با مأموريت به ميقات آمده‌اند چنانچه واجد رجوع به كفايت باشند كه نوعاً چنين است مستطيع هستند و بايد حجةالاسلام به‌جا آورند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خدمت در سفر حج استخدام مى‌شوند خواه به‌عنوان روحانى كاروان يا معاون كاروان يا اعضاء ستاد و بعثه حج و يا طبيب و پرستار يا مأمورين انتظامى و مسؤولين بانك و غير اينها، حج آنها حج واجب محسوب مى‌شود به‌شرط اين‌كه هزينه خانواده‌اش در اين مدت تأمين شده باشد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40" w:name="__RefHeading___Toc1050276_1067777946"/>
      <w:bookmarkStart w:id="41" w:name="_Toc14"/>
      <w:bookmarkEnd w:id="40"/>
      <w:r>
        <w:rPr>
          <w:rtl w:val="true"/>
        </w:rPr>
        <w:t>ملحقات نيابت‌</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1050278_1067777946"/>
      <w:bookmarkStart w:id="43" w:name="_Toc15"/>
      <w:bookmarkEnd w:id="42"/>
      <w:r>
        <w:rPr>
          <w:rtl w:val="true"/>
        </w:rPr>
        <w:t>الجمع بين الأصلي والنيابي في العمرة المستحبة</w:t>
      </w:r>
      <w:bookmarkStart w:id="44" w:name="pg10138_91439"/>
      <w:bookmarkEnd w:id="43"/>
    </w:p>
    <w:p>
      <w:pPr>
        <w:pStyle w:val="BookText"/>
        <w:rPr/>
      </w:pPr>
      <w:bookmarkEnd w:id="44"/>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الإتيان بعمرة مفردة إصالة ونيابة عن نفسه ونيابة عن آخر؟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مانعى نداشته باشد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دو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مستحبى و عمره مفرده مستحبى قصد انجام آن براى خود و به نيابت پدر و مادر يا چند نفر ديگر مانع ندارد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آن‌را به نيت خود به‌جا آورد و هر مقدار ثواب كه مى‌خواهد به ديگرى هديه كند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1050280_1067777946"/>
      <w:bookmarkStart w:id="46" w:name="_Toc16"/>
      <w:bookmarkEnd w:id="45"/>
      <w:r>
        <w:rPr>
          <w:rtl w:val="true"/>
        </w:rPr>
        <w:t>نيابت معذورين‌</w:t>
      </w:r>
      <w:bookmarkEnd w:id="46"/>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عذر طارى هم محل اشكال است </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متفرقات مشعر، 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قبل از طلوع فجر براى اثاث به منى رفته و قصد رجوع داشته، ولى خوابش برده؟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است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الخوئي قدس سره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بحث قضاء الصلاة انّ من كان مكلفاً بإتيان واجب </w:t>
      </w:r>
      <w:r>
        <w:rPr>
          <w:rStyle w:val="FootnoteAnchor"/>
          <w:rtl w:val="true"/>
        </w:rPr>
        <w:footnoteReference w:id="75"/>
      </w:r>
      <w:r>
        <w:rPr>
          <w:rFonts w:ascii="Amiri" w:hAnsi="Amiri" w:eastAsia="Amiri" w:cs="Amiri"/>
          <w:color w:val="111111"/>
          <w:sz w:val="28"/>
          <w:sz w:val="28"/>
          <w:szCs w:val="28"/>
          <w:rtl w:val="true"/>
          <w:lang w:bidi="ar-SA"/>
        </w:rPr>
        <w:t xml:space="preserve">من الواجبات يجب عليه أن يأتي به تام الأجزاء والشرايط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الإستنابة كذلك فانّ الواجب على الوصيّ مثلًا إستنابة القادر على إتيان الواجب بأجزائه وشرائطه ولا وجه للإكتفاء بنيابة العاجز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در اثناء عمل عذر پيدا كند و به تكليف مربوط به خود عمل نمايدكافى است و مبرء ذمه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قبل از طلوع فجر با زن‌ها به منى مى‌روند و قبل از طلوع آفتاب به مشعر برمى‌گردند و درك ركنى وقوف را به‌عمل مى‌آورند، نيابت آنها چگونه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ذوى‌الأعذار نبوده‌اند، نيابت آنها صحيح است هرچند مرتكب حرام شده‌اند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حال النائب حال من حج عن نفسه فيما إذا طرء عليه العجز عن أداء بعض المناسك مطلقاً أو على النهج المقرر لها فيصحّ حجّه</w:t>
      </w:r>
    </w:p>
    <w:p>
      <w:pPr>
        <w:pStyle w:val="BookText"/>
        <w:rPr/>
      </w:pPr>
      <w:r>
        <w:rPr>
          <w:rFonts w:ascii="Amiri" w:hAnsi="Amiri" w:eastAsia="Amiri" w:cs="Amiri"/>
          <w:color w:val="111111"/>
          <w:sz w:val="28"/>
          <w:sz w:val="28"/>
          <w:szCs w:val="28"/>
          <w:rtl w:val="true"/>
          <w:lang w:bidi="ar-SA"/>
        </w:rPr>
        <w:t>ويجزى‌ء عن المنوب عنه في بعض الموارد ويبطل في البعض الآخر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عروض العذر أثناء الحجّ النيابي إلى نقص في أعمال النائب فلا يبعد بطلان الاجارة والأحوط في هذه الصورة التصالح على الأجرة وإعادة الحجّ عن المنوب عنه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طارى شده و به وظيفه عمل كرده، نيابت صحيح و مجزى است و مستحق تمام اجرت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عذره طارياً فعمله بالوظيفة الإضطرارية كاف ومجز</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كسى كه در بين اعمال عذرى براى او پيش آيد به نيابت او ضرر نمى‌زند ولى احتياطاً در اجرت با طرف خود تراضى حاصل نمايد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ولا بأس بعجزه الطارى وقت الوقوف</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طارى شده، مضرّ به نيابت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طارى ضررى ندارد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است و عذر مزبور قابل پيش‌بينى نبوده، نيابتش صحيح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در اثناء عارض شده اشكال ندارد نيابت صحيح و مستحق اجرت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شدن معذور صحيح نيست</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عقد اجاره و در موقع عمل يا قبل از محرم شدن جزء معذورين شده و در هر عذرى مطابق وظيفه عمل كرده كافى است يا نه؟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بعجزه الطاري وقت الوقوف </w:t>
      </w:r>
      <w:r>
        <w:rPr>
          <w:rStyle w:val="FootnoteAnchor"/>
          <w:rtl w:val="true"/>
        </w:rPr>
        <w:footnoteReference w:id="88"/>
      </w:r>
      <w:r>
        <w:rPr>
          <w:rFonts w:ascii="Amiri" w:hAnsi="Amiri" w:eastAsia="Amiri" w:cs="Amiri"/>
          <w:color w:val="111111"/>
          <w:sz w:val="28"/>
          <w:sz w:val="28"/>
          <w:szCs w:val="28"/>
          <w:rtl w:val="true"/>
          <w:lang w:bidi="ar-SA"/>
        </w:rPr>
        <w:t>وتصحّ نيابة من كان معذوراً في ارتكاب ما يحرم على المحرم كمن اضطر إلى التظليل وكما لا بأس</w:t>
      </w:r>
      <w:bookmarkStart w:id="47" w:name="pg10138_91442"/>
    </w:p>
    <w:p>
      <w:pPr>
        <w:pStyle w:val="BookText"/>
        <w:rPr/>
      </w:pPr>
      <w:bookmarkEnd w:id="47"/>
      <w:r>
        <w:rPr>
          <w:rFonts w:ascii="Amiri" w:hAnsi="Amiri" w:eastAsia="Amiri" w:cs="Amiri"/>
          <w:color w:val="111111"/>
          <w:sz w:val="28"/>
          <w:sz w:val="28"/>
          <w:szCs w:val="28"/>
          <w:rtl w:val="true"/>
          <w:lang w:bidi="ar-SA"/>
        </w:rPr>
        <w:t>بنيابة النساء أو غيرهنّ ممّن تجوز لهم الإفاضة قبل طلوع الفجر والرمي ليلًا للحجّ عن الرجل والمرأة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50282_1067777946"/>
      <w:bookmarkStart w:id="49" w:name="_Toc17"/>
      <w:bookmarkEnd w:id="48"/>
      <w:r>
        <w:rPr>
          <w:rtl w:val="true"/>
        </w:rPr>
        <w:t>استنابه دائم الحدث‌</w:t>
      </w:r>
      <w:bookmarkEnd w:id="49"/>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دائم الحدث فهل يجوز أن يوجر نفسه للحج؟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وإن ابتلى بعد الإستنابة وجب عليه ردّ النيابة إلى من استنيب منه إن أمكنه وإلّا استناب واحداً غير معذور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يتجزأ باستنابة دائم الحدث لأداء الحج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بناءاً على ما هو المختار من عدم انتقاض طهارته ما لم يصدر منه غير ما ابتلى به من سائر الأحداث أو نفس الحدث المبتلى به غير مستند إلى مرضه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يرافق النساء والمرضى ليلة العيد ويكتفي بالوقوف في المزدلفة معهم لعدم استغنائهم عن مرافقته أصلًا هل يجوز أن يكون نائباً في الحجّ عن الغير؟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الإجتزاء بنيابته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استوجر للحج عن غيره فطرأ عليه العذر المسوغ للإستنابة في الطواف أو الرمي أو غيرها فقام بذلك فهل يستحق تمام الأجرة المسماة أم يسقط منها؟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إستحقاقه تمام الأجرة المسماة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وقوف بين الطلوعين را درك كرد، ولى بيتوته شب مشعر را درك نكرد، نيابت او صحيح است، ولكن به نسبت از اجرت او كسر مى‌شود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در دو مسأله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طلوع فجر به مشعر رسيد، حج صحيح است و احتياط مصالحه در اجرت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1050284_1067777946"/>
      <w:bookmarkStart w:id="51" w:name="_Toc18"/>
      <w:bookmarkEnd w:id="50"/>
      <w:r>
        <w:rPr>
          <w:rtl w:val="true"/>
        </w:rPr>
        <w:t>تبرّع معذورين در حج و عمره مستحب از والدين و معصومين عليهم السلام‌</w:t>
      </w:r>
      <w:bookmarkStart w:id="52" w:name="pg10138_91443"/>
      <w:bookmarkEnd w:id="51"/>
    </w:p>
    <w:p>
      <w:pPr>
        <w:pStyle w:val="BookText"/>
        <w:rPr/>
      </w:pPr>
      <w:bookmarkEnd w:id="52"/>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از طرف خويشاوندان يا غير اينها حج به‌جا آورد تبرعاً چه زنده باشند يا مرده و همچنين از جانب معصومين عليهم السلام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السيد گلپايگانى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تبرّع از حج استحبابى باشد صحت آن بعيد نيست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النائب معذوراً في بعض الأفعال فهل يصحّ إستيجاره في الحج الندبي؟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إستيجاره إذا كان عمل الأجير صحيحاً في حق نفسه ولكن يلزمه إعلام المستأجر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به‌قصد رجاء مانع ندارد و مثاب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رجاءاً مانع ندارد</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يا بعد از آن‌كه عمره و حج قربةالى‌اللَّه به‌جا آورد ثوابش را اهدا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 و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فرع مذكور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 و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050286_1067777946"/>
      <w:bookmarkStart w:id="54" w:name="_Toc19"/>
      <w:bookmarkEnd w:id="53"/>
      <w:r>
        <w:rPr>
          <w:rtl w:val="true"/>
        </w:rPr>
        <w:t>نيابت مستطيع از غير تبرعاً يا به اجاره‌</w:t>
      </w:r>
      <w:bookmarkEnd w:id="5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واجب باشد، جايز نيست نيابت كند از غير و اگر نيابت كند باطل است چه عالم به حكم باشد و چه جاهل</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اين‌شرط شرطصحت اجاره‌است نه شرط صحت حج نائب</w:t>
      </w:r>
      <w:bookmarkStart w:id="55" w:name="pg10138_91444"/>
    </w:p>
    <w:p>
      <w:pPr>
        <w:pStyle w:val="BookText"/>
        <w:rPr/>
      </w:pPr>
      <w:bookmarkEnd w:id="5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فرض 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حج‌نائب صحيح‌است وذمّه منوب‌عنه برى‌ء مى‌شود، ولى نائب اجرتى را كه قرار داده شده مستحق نخواهد بود بلكه مستحق اجرةالمثل است</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ذمّة النائب مشغولة بحج واجب إلى قوله هذا في العالم بوجوب الحج وأمّا الجاهل والغافل فقد يقال بصحّة نيابتهما لكن فيها وكذا في صحة حجهما إشكال والأحوط عدم الإكتفاء به في برائة ذمّة المنوب عنه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امسال حج منجّز باشد چه حجةالاسلام يا حج استيجارى يا قبول وصيت يا كفاره يا نذر بايد حج مذكور را به‌جا آورد و اگر حج نيابى را به‌جا آورد معصيت كرده، ولى ظاهراً حج او صحيح است و كفايت از منوب‌عنه مى‌كند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به‌وجوب حج منجّز بر خودش، حج نيابى صحيح است و حق اجرةالمثل دارد و شرط صحت اجاره است نه حج</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واجب فورى دارد، نيابت او جايز نيست و اگر نيابت كرد خلاف تكليف كرده و مشهور بطلان حج نيابتى است از اجير و متبرّع، و اظهر صحت آن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الّذي أوصى إلى ابنه ليحجّ عنه والإبن مستطيع أو صار مستطيعاً بعد موت أبيه، يحجّ عن نفسه ويستنيب عن أبيه من بلده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وحج‌نيابى هردو صحيح‌است اگرچه‌مرتكب‌حرام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 به صحت نيابت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شبيرى، بهجت و فاضل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050288_1067777946"/>
      <w:bookmarkStart w:id="57" w:name="_Toc20"/>
      <w:bookmarkEnd w:id="56"/>
      <w:r>
        <w:rPr>
          <w:rtl w:val="true"/>
        </w:rPr>
        <w:t>ايمان نائب‌</w:t>
      </w:r>
      <w:bookmarkStart w:id="58" w:name="pg10138_91445"/>
      <w:bookmarkEnd w:id="57"/>
    </w:p>
    <w:p>
      <w:pPr>
        <w:pStyle w:val="BookText"/>
        <w:rPr/>
      </w:pPr>
      <w:bookmarkEnd w:id="58"/>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الإيمان فلا يصحّ من غير المؤمن وإن كان مسلماً معتقداً بوجوبه وتحقّق منه قصد القربة</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الإيمان شرط في النائب فيما سوى الذبح والنحر على الأحوط</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عمل عبادى را به‌جاى منوب به‌جا مى‌آورد بايد مؤمن باشد، ولى كسى كه فقط ذبح مى‌كند يا ناخن مى‌گيرد لازم نيست نائب هم باشد بنابراين لازم نيست مؤمن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بايد مؤمن باشد، يعنى علاوه بر خدا و پيامبر صلى الله عليه و آله دوازده امام را قبول داشته باشد، پس نيابت غير مؤمن كافى نيست، هرچند عمل را بر طبق مذهب ما به‌جا آورد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بنيابة غير المؤمن وان أتى بالعمل على طبق مذهبنا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از شرايط ايمان است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نيابة غير المؤمن وإن أتى بالعمل على طبق مذهبنا وحصل منه قصد القربة</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050290_1067777946"/>
      <w:bookmarkStart w:id="60" w:name="_Toc21"/>
      <w:bookmarkEnd w:id="59"/>
      <w:r>
        <w:rPr>
          <w:rtl w:val="true"/>
        </w:rPr>
        <w:t>تقليد منوب‌عنه يا نائب‌</w:t>
      </w:r>
      <w:bookmarkEnd w:id="60"/>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وظيفه خود او است، ولى اگر اجير شده به كيفيت خاصى بايد طورى عمل كند كه وظيفه خودش و كيفيت ذكرشده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تقليد المنوب عنه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مطابق وظيفه خودش عمل كند مگر اين‌كه بر او شرط كرده باشند كه علاوه بر واجبات و شرايط صحت به نظر اجير بعضى از امور لازمه به‌نظر منوب‌عنه را نيز به‌جا آورد كه بايد به شرط عمل كند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طبق تقليد نفسه نعم إذا كان أجيراً وفرض تقييد متعلق الإجارة بالصحيح في نظر المنوب عنه أو المستأجر صريحاً أو لانصراف إطلاقه إليه كانت وظيفته حينئذ العمل بمقتضاه ما لم يتيقّن بفساد العبادة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يراعي تقليد نفسه فيما يتعلّق بالنسك وشروط صحّتها ولا فرق في ذلك بين كون الحجّ عن الحي أو الميت كما لا فرق بين أن يكون أوصى به الميت أم لم يوص، كان تبرعاً أو بإجارة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يعمل بوظيفة نفسه المطابقة لفتوى مرجعه سواء كان المنوب عنه حياً أم ميتاً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تقليد المنوب عنه إذا كان حياً وأمّا إذا كان ميتاً فيراعى على الأحوط تقليد الورثة والوصي أيضاً إن كان للميت وصي</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مطالق وظيفه خود عمل كند، بلى اگر با او شرط</w:t>
      </w:r>
      <w:bookmarkStart w:id="61" w:name="pg10138_91447"/>
    </w:p>
    <w:p>
      <w:pPr>
        <w:pStyle w:val="BookText"/>
        <w:rPr/>
      </w:pPr>
      <w:bookmarkEnd w:id="61"/>
      <w:r>
        <w:rPr>
          <w:rFonts w:ascii="Amiri" w:hAnsi="Amiri" w:eastAsia="Amiri" w:cs="Amiri"/>
          <w:color w:val="111111"/>
          <w:sz w:val="28"/>
          <w:sz w:val="28"/>
          <w:szCs w:val="28"/>
          <w:rtl w:val="true"/>
          <w:lang w:bidi="ar-SA"/>
        </w:rPr>
        <w:t>كنند كه علاوه بر واجبات و شرايط صحت به نظر اجير بعضى از امور لازمه در نظر منوب‌عنه را نيز به‌جا آورد و يا بعض منافيات به‌نظر او را ترك نمايد، به شرط عمل نمايد</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الإمام قدس سره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وظائف الحج والعمرة يأتي بها النائب بقصد المنوب عنه سوى الكفارات</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النائب على تقليد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الإمام قدس سره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وظيفه خود اوست ولى اگر اجير شده به كيفيت خاصى، بايد طورى عمل كند كه وظيفه خودش و كيفيت ذكر شده انجام شود</w:t>
      </w:r>
      <w:r>
        <w:rPr>
          <w:rFonts w:eastAsia="IRNazanin" w:cs="IRNazanin"/>
          <w:color w:val="111111"/>
          <w:sz w:val="28"/>
          <w:szCs w:val="28"/>
          <w:rtl w:val="true"/>
          <w:lang w:bidi="fa-IR"/>
        </w:rPr>
        <w:t>.</w:t>
      </w:r>
    </w:p>
    <w:p>
      <w:pPr>
        <w:pStyle w:val="Heading4"/>
        <w:numPr>
          <w:ilvl w:val="3"/>
          <w:numId w:val="1"/>
        </w:numPr>
        <w:rPr/>
      </w:pPr>
      <w:bookmarkStart w:id="62" w:name="__RefHeading___Toc1050292_1067777946"/>
      <w:bookmarkStart w:id="63" w:name="_Toc22"/>
      <w:bookmarkEnd w:id="62"/>
      <w:r>
        <w:rPr>
          <w:rtl w:val="true"/>
        </w:rPr>
        <w:t>علم به استطاعت خود بعد از عمره نيابى‌</w:t>
      </w:r>
      <w:bookmarkEnd w:id="63"/>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إذا كان واثقاً بتمكّنه من الحج لنفسه في عام لاحق أتمّ الحج النيابي وإلّا تركه وذهب إلى بعض المواقيت وأحرم للحج لنفسه وأمّا في الصورة الثانية فالظاهر انّه لا عبرة بالإستطاعة المتجدّدة ولو كانت بغير مال الإجارة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اعمال را از طرف‌منوب‌عنه انجام‌مى‌دهدومجزى است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64" w:name="__RefHeading___Toc1050294_1067777946"/>
      <w:bookmarkStart w:id="65" w:name="_Toc23"/>
      <w:bookmarkEnd w:id="64"/>
      <w:r>
        <w:rPr>
          <w:rtl w:val="true"/>
        </w:rPr>
        <w:t>عمره براى نائى‌</w:t>
      </w:r>
      <w:bookmarkEnd w:id="65"/>
    </w:p>
    <w:p>
      <w:p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الأجير وإن كان مستطيعاً لها وهو في مكة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على الأجير وإن كان مستطيعاً لها وهو في مكة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الأجير بعد فراغه عن عمل النيابة وإن كان مستطيعاً من الإتيان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على النائب النائى وإن كان مستطيعاً لها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الإحتياط بذلك كله مما لا ينبغي تركه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لا تصير واجبة على النائب النائي، نعم الأحوط أن يأتي بها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استطاعت عمره مفرده داشته باشد، اگر در مكه و حوالى آن حضور دارد، بايد عمره مفرده به‌جا آورد، ولى بر نائى لازم نيست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را از ايام تشريق تأخير اندازد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بر اجير عمره مفرده، لكن به‌جا آوردنش احوط است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على الأجير لكن الإتيان بها أحوط</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كسانى‌كه شانزده فرسخ و بيشتر فاصله دارند واجب نيست</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اتيان عمره مفرده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براى نائب واجب نيست، لكن خيلى مطلوب است</w:t>
      </w:r>
      <w:r>
        <w:rPr>
          <w:rFonts w:eastAsia="Amiri" w:cs="Amiri" w:ascii="Amiri" w:hAnsi="Amiri"/>
          <w:color w:val="111111"/>
          <w:sz w:val="28"/>
          <w:szCs w:val="28"/>
          <w:rtl w:val="true"/>
          <w:lang w:bidi="ar-SA"/>
        </w:rPr>
        <w:t xml:space="preserve">. </w:t>
      </w:r>
      <w:r>
        <w:rPr>
          <w:rStyle w:val="FootnoteAnchor"/>
          <w:rtl w:val="true"/>
        </w:rPr>
        <w:footnoteReference w:id="134"/>
      </w:r>
      <w:bookmarkStart w:id="66" w:name="pg10138_91449"/>
    </w:p>
    <w:p>
      <w:pPr>
        <w:pStyle w:val="BookText"/>
        <w:rPr/>
      </w:pPr>
      <w:bookmarkEnd w:id="66"/>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على الأجير لكن الإتيان بها أحوط</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4"/>
        <w:numPr>
          <w:ilvl w:val="3"/>
          <w:numId w:val="1"/>
        </w:numPr>
        <w:rPr/>
      </w:pPr>
      <w:bookmarkStart w:id="67" w:name="__RefHeading___Toc1050296_1067777946"/>
      <w:bookmarkStart w:id="68" w:name="_Toc24"/>
      <w:bookmarkEnd w:id="67"/>
      <w:r>
        <w:rPr>
          <w:rtl w:val="true"/>
        </w:rPr>
        <w:t>فوت الحاج في الحرم‌</w:t>
      </w:r>
      <w:bookmarkEnd w:id="68"/>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المسألة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الإستيذان من ورثته ولا تكفي إجازة الحاكم الشرعي، والنّص الدال على انّه يجعل نفقته وزاده وراحلته في الحجّ عنه لا يدلّ على جعل الولاية في ذلك لغير ورثته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الحاج ومات يوم العيد ولم يدرك الوقوفين أو مات قبل يوم عرفة في حال إحرام الحجّ أو قبله فهل يجب عليه الحج لو كان مستقراً عليه في السنوات السابقة؟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الحجّ</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شخص إلى المدينة المنورة قاصداً أداء حجّةالإسلام فمات قبل مباشرة الأعمال، هل يجوز للمرافقين له أن يستنيبوا له من يحج عنه من أمواله التي تركها بلا حاجة إلى الإستيذان عن الحاكم الشرعي أو ورثة الميت؟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استقرّ عليه الحجّ للمرافقين أن يستنيبوا من أمواله من يحج عنه بلا حاجة إلى الإستيذان من الورثة أو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الإستيذان من ورثته ولا تكفي إجازة الحاكم الشرعي</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69" w:name="__RefHeading___Toc1050298_1067777946"/>
      <w:bookmarkStart w:id="70" w:name="_Toc25"/>
      <w:bookmarkEnd w:id="69"/>
      <w:r>
        <w:rPr>
          <w:rtl w:val="true"/>
        </w:rPr>
        <w:t>علم النائب باستطاعته في الميقات‌</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النائب مشغول الذمّة بحجّ واجب عليه في عام النيابة إن تنجز عليه ولا بأس باستنابته فيما إذا كان جاهلًا بالوجوب أو</w:t>
      </w:r>
    </w:p>
    <w:p>
      <w:pPr>
        <w:pStyle w:val="BookText"/>
        <w:rPr/>
      </w:pPr>
      <w:r>
        <w:rPr>
          <w:rFonts w:ascii="Amiri" w:hAnsi="Amiri" w:eastAsia="Amiri" w:cs="Amiri"/>
          <w:color w:val="111111"/>
          <w:sz w:val="28"/>
          <w:sz w:val="28"/>
          <w:szCs w:val="28"/>
          <w:rtl w:val="true"/>
          <w:lang w:bidi="ar-SA"/>
        </w:rPr>
        <w:t>غافلًا عنه وهذا الشرط شرط في صحّة الإجارة لا في صحّة حجّ النائب فلو حجّ والحال هذه برئت ذمّة المنوب عنه ولكنّه لا يستحق الأجرة المسمّاة بل يستحق أجرة المثل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الحج وتنجّز في عامه الحالي كان حجةالإسلام أو غيره كالحجّ الواجب بالإجارة أو النذر أو قبول الوصية أو بعنوان الكفارة يجب عليه أداؤه في نفس العام ولو أتى بحج آخر غير ما تنجّز عليه صحّ الحجّ وإن كان آثماً بتركه ما تنجّز عليه إلّاأن يكون هو حجة إسلامه ففي هذه الصورة يحكم بفساد الحجّ المأتي به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انّه كان مستطيعاً من قبل فقد تبيّن له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عمن وصل المدينة بواسطة فيش غيره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الفرض إن أمكنه الإقتراض والحج عنه نفسه وجب ذلك وأمّا بالنسبة إلى المنوب عنه فانّه مع إحراز رضا صاحب الفيش يستنيب من يحج عنه من الميقات فإنّ إطلاق الإجارة ينفي إعتبار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عيّن شخصاً خاصاً للنيابة فإن كان عقد الإجارة وقع قبل إستطاعته وجب الوفاء به، وأمّا إذا كان استطاعته قبل العقد أو لم يكن عقد أصلًا فله أن يحجّ عن نفسه ويستنيب عن الميت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 واجب در ذمّه نائب شرط صحت اجاره است نه شرط صحت حج نائب، پس هرگاه در حالى كه بر خودش حج واجب بوده از جانب ديگرى نيابت كند، ذمّه منوب عنه برى‌ء مى‌شود و نائب استحقاق اجرة المثل دارد نه اجرةالمسمى</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حج واجب خود را به‌جا آورد</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واجب بر عهده او است نبايد نيابت قبول كند،</w:t>
      </w:r>
      <w:bookmarkStart w:id="71" w:name="pg10138_91451"/>
    </w:p>
    <w:p>
      <w:pPr>
        <w:pStyle w:val="BookText"/>
        <w:rPr/>
      </w:pPr>
      <w:bookmarkEnd w:id="71"/>
      <w:r>
        <w:rPr>
          <w:rFonts w:ascii="IRNazanin" w:hAnsi="IRNazanin" w:eastAsia="IRNazanin"/>
          <w:color w:val="111111"/>
          <w:sz w:val="28"/>
          <w:sz w:val="28"/>
          <w:szCs w:val="28"/>
          <w:rtl w:val="true"/>
          <w:lang w:bidi="fa-IR"/>
        </w:rPr>
        <w:t>ولى اگر اجير شد هرچند معصيت كرده، ولى حج نيابى او صحيح است و مبرء ذمّه منوب عنه است و استحقاق اجرة المسمّى را دارد، هرچند حج بر خودش مستقر مى‌شود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72" w:name="__RefHeading___Toc1050300_1067777946"/>
      <w:bookmarkStart w:id="73" w:name="_Toc26"/>
      <w:bookmarkEnd w:id="72"/>
      <w:r>
        <w:rPr>
          <w:rtl w:val="true"/>
        </w:rPr>
        <w:t>منع از نيابت حج بعد از عمره تمتع‌</w:t>
      </w:r>
      <w:bookmarkEnd w:id="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سيدى به نيابت شخصى كه مأيوس از سلامتى بوده به حج آمده و اعمال عمره تمتع‌را انجام‌داده، پس‌از انجام‌عمره‌تمتع به‌او خبر داده‌اند كه منوب‌عنه حالش خوب است، بايد خودش حج به‌جا آورد و نيابت شما صحيح نيست؛ تكليف اين نائب از نظر اتمام اعمال حج و عدم اتمام و از نظر اجرت چيست؟</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خوب شدن منوب‌عنه كاشف از بطلان اجاره است و نائب مستحق اجرةالمثل مى‌باشد و عمل نائب براى خودش نيز حساب نمى‌شود مگر اين‌كه اعمال را به نيت عمل مشروع، نه خصوص نيابت به‌جا آورده باشد كه در اين‌صورت عمل مزبور براى خود حساب مى‌شود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نائب عمل را تمام كند و به آن اكتفا نشود و در اجرت مصالحه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از عقود لازمه است، بايد تمام اجرت را بدهد مگر اين‌كه اجير به كمتر حاضر شود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حجةالإسلام براى منوب‌عنه كرده لازم نيست حج را تمام كند، ولى بنابر احتياط طواف نساء به‌جا آورد و اجاره بر حجةالاسلام منحل مى‌شود و بنابر احتياط واجب بايد مستأجر نسبت به اجرت</w:t>
      </w:r>
      <w:bookmarkStart w:id="74" w:name="pg10138_91452"/>
    </w:p>
    <w:p>
      <w:pPr>
        <w:pStyle w:val="BookText"/>
        <w:rPr/>
      </w:pPr>
      <w:bookmarkEnd w:id="74"/>
      <w:r>
        <w:rPr>
          <w:rFonts w:ascii="Amiri" w:hAnsi="Amiri" w:eastAsia="Amiri" w:cs="Amiri"/>
          <w:color w:val="111111"/>
          <w:sz w:val="28"/>
          <w:sz w:val="28"/>
          <w:szCs w:val="28"/>
          <w:rtl w:val="true"/>
          <w:lang w:bidi="ar-SA"/>
        </w:rPr>
        <w:t>اعمالى كه اجير تا كنون انجام داده او را راضى كند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راه براى منوب‌عنه باز است و وقت هم براى عمره تمتع باقى است و استطاعت مالى هم دارد علاوه بر اجرت نائب، بايد خودش عمره تمتع و حج را به‌جا آورد و در اين صورت نائب موظف به انجام حج نيست، بلكه حجش براى منوب‌عنه صحيح نيست و اجرت انجام عمره و بازگشت را طلبكار است و اگر وقت عمره گذشته و يا راه براى منوب‌عنه مسدود است، نايب بايد حج‌را هم انجام دهد و مجزى از منوب‌عنه و مستحق تمام اجرت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75" w:name="__RefHeading___Toc1050302_1067777946"/>
      <w:bookmarkStart w:id="76" w:name="_Toc27"/>
      <w:bookmarkEnd w:id="75"/>
      <w:r>
        <w:rPr>
          <w:rtl w:val="true"/>
        </w:rPr>
        <w:t>وظيفة النائب في طواف النساء</w:t>
      </w:r>
      <w:bookmarkEnd w:id="76"/>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نساء نيز بايد قصد منوب‌عنه بنمايد و احتياط استحبابى قصد ما في‌الذمّة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منوب‌عنه انجام دهد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بطواف النساء عن المنوب‌عنه لا عن نفسه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النائب بطواف النساء عن المنوب عنه كفى والأحوط أن يأتيه بقصد الأعم، يعني بقصد ما هو الوظيفة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قصد منوب‌عنه انجام دهد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بقصد المنوب عنه لا عن نفسه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050304_1067777946"/>
      <w:bookmarkStart w:id="78" w:name="_Toc28"/>
      <w:bookmarkEnd w:id="77"/>
      <w:r>
        <w:rPr>
          <w:rtl w:val="true"/>
        </w:rPr>
        <w:t>طواف نساء به‌قصد منوب‌عنه‌</w:t>
      </w:r>
      <w:bookmarkStart w:id="79" w:name="pg10138_91453"/>
      <w:bookmarkEnd w:id="78"/>
    </w:p>
    <w:p>
      <w:pPr>
        <w:pStyle w:val="BookText"/>
        <w:rPr/>
      </w:pPr>
      <w:bookmarkEnd w:id="79"/>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نساء نيز بايد قصد منوب‌عنه نمايد و احتياط استحبابى آن است كه به‌قصد مافى‌الذمّة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طواف را به‌قصد منوب‌عنه انجام دهد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والنائب عن الغير في الحجّ يأتي بطواف النساء عن المنوب‌عنه لا عن نفسه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تمام اعمال حج حتى طواف نساء بايد نيت منوب‌عنه نمايد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النائب في الحج عن الغير لطواف النساء عن المنوب‌عنه كفى والأحوط أن يأتيه بقصد الأعم يعني بقصد ما هو الوظيفة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با السيد الگلپايگاني قدس سره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امام موافق است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امام موافق است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عبارت امام است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والنائب عن الغير يأتي بطواف النساء عن المنوب عنه لا عن نفسه</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1050306_1067777946"/>
      <w:bookmarkStart w:id="81" w:name="_Toc29"/>
      <w:bookmarkEnd w:id="80"/>
      <w:r>
        <w:rPr>
          <w:rtl w:val="true"/>
        </w:rPr>
        <w:t>جواز النيابة للنائب في أثناء عمله لغير المنوب عنه‌</w:t>
      </w:r>
      <w:bookmarkStart w:id="82" w:name="pg10138_91454"/>
      <w:bookmarkEnd w:id="81"/>
    </w:p>
    <w:p>
      <w:pPr>
        <w:pStyle w:val="BookText"/>
        <w:rPr/>
      </w:pPr>
      <w:bookmarkEnd w:id="82"/>
      <w:r>
        <w:rPr>
          <w:rFonts w:ascii="Amiri" w:hAnsi="Amiri" w:eastAsia="Amiri" w:cs="Amiri"/>
          <w:color w:val="111111"/>
          <w:sz w:val="28"/>
          <w:sz w:val="28"/>
          <w:szCs w:val="28"/>
          <w:rtl w:val="true"/>
          <w:lang w:bidi="ar-SA"/>
        </w:rPr>
        <w:t xml:space="preserve">في الوسائل في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الأزرق، قلت لأبي الحسن عليه السلام في الرجل يحجّ عن الرجل أيصحّ أن يطوف عن أقاربه؟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للنائب بعد فراغه من أعمال الحج النيابي أن يأتي بالعمرة عن نفسه أو غيره كما لا بأس أن يطوف عن نفسه او عن غيره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ووافق هذا المتن السيد الگلپايگاني في مناسك العربي </w:t>
      </w:r>
      <w:r>
        <w:rPr>
          <w:rStyle w:val="FootnoteAnchor"/>
          <w:rtl w:val="true"/>
        </w:rPr>
        <w:footnoteReference w:id="165"/>
      </w:r>
      <w:r>
        <w:rPr>
          <w:rFonts w:ascii="Amiri" w:hAnsi="Amiri" w:eastAsia="Amiri" w:cs="Amiri"/>
          <w:color w:val="111111"/>
          <w:sz w:val="28"/>
          <w:sz w:val="28"/>
          <w:szCs w:val="28"/>
          <w:rtl w:val="true"/>
          <w:lang w:bidi="ar-SA"/>
        </w:rPr>
        <w:t xml:space="preserve">والسيد الخامنئي </w:t>
      </w:r>
      <w:r>
        <w:rPr>
          <w:rStyle w:val="FootnoteAnchor"/>
          <w:rtl w:val="true"/>
        </w:rPr>
        <w:footnoteReference w:id="166"/>
      </w:r>
      <w:r>
        <w:rPr>
          <w:rFonts w:ascii="Amiri" w:hAnsi="Amiri" w:eastAsia="Amiri" w:cs="Amiri"/>
          <w:color w:val="111111"/>
          <w:sz w:val="28"/>
          <w:sz w:val="28"/>
          <w:szCs w:val="28"/>
          <w:rtl w:val="true"/>
          <w:lang w:bidi="ar-SA"/>
        </w:rPr>
        <w:t xml:space="preserve">والسيد السيستاني </w:t>
      </w:r>
      <w:r>
        <w:rPr>
          <w:rStyle w:val="FootnoteAnchor"/>
          <w:rtl w:val="true"/>
        </w:rPr>
        <w:footnoteReference w:id="167"/>
      </w:r>
      <w:r>
        <w:rPr>
          <w:rFonts w:ascii="Amiri" w:hAnsi="Amiri" w:eastAsia="Amiri" w:cs="Amiri"/>
          <w:color w:val="111111"/>
          <w:sz w:val="28"/>
          <w:sz w:val="28"/>
          <w:szCs w:val="28"/>
          <w:rtl w:val="true"/>
          <w:lang w:bidi="ar-SA"/>
        </w:rPr>
        <w:t>والشيخ البهجت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للأجير في الحج أو العمرة أن يطوف عن نفسه أو عن غيره‌ولو في‌أثناء الحجّ أويسعى أويرمي أو يذبح كما إذا كان عليه قضاء بعض منها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همين مسأله از مراجع عظام استفتاء شد كه استفتاء كتبى آنها موجود است؛ غالباً مراجع جواب مثبت دادند كه مانع ندارد براى نائب در اثناء عمل نيابى خود براى خود يا ديگرى طواف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مشاراليهم حضرات آقايان تبريزى، بهجت، فاضل، صافى و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يستظهر الخلاف ممّا في مناسك السيد الخوئي وجمع آخر</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050308_1067777946"/>
      <w:bookmarkStart w:id="84" w:name="_Toc30"/>
      <w:bookmarkEnd w:id="83"/>
      <w:r>
        <w:rPr>
          <w:rtl w:val="true"/>
        </w:rPr>
        <w:t>آمدن نائب به بلد قبل از موسم براى حج بلدى‌</w:t>
      </w:r>
      <w:bookmarkEnd w:id="8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كافى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كافى‌است </w:t>
      </w:r>
      <w:r>
        <w:rPr>
          <w:rStyle w:val="FootnoteAnchor"/>
          <w:rtl w:val="true"/>
        </w:rPr>
        <w:footnoteReference w:id="171"/>
      </w:r>
      <w:r>
        <w:rPr>
          <w:rFonts w:ascii="Amiri" w:hAnsi="Amiri" w:eastAsia="Amiri" w:cs="Amiri"/>
          <w:color w:val="111111"/>
          <w:sz w:val="28"/>
          <w:sz w:val="28"/>
          <w:szCs w:val="28"/>
          <w:rtl w:val="true"/>
          <w:lang w:bidi="ar-SA"/>
        </w:rPr>
        <w:t xml:space="preserve">ودر مناسك‌جديدص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bookmarkStart w:id="85" w:name="pg10138_91455"/>
    </w:p>
    <w:p>
      <w:pPr>
        <w:pStyle w:val="BookText"/>
        <w:rPr/>
      </w:pPr>
      <w:bookmarkEnd w:id="85"/>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الأجير إلى بلد الميت قبل موعد الحج بشهر مثلًا ثمّ رجع إلى بلده قاصداً به الشروع في سفر الحج يجزيه حجّه ويكون حجّه بلدياً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آمدنى حج شخص، حج بلد محسوب نمى‌شود، مگر در بعضى از فروض نادره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وطن خودش يا محل ديگر كه به آن‌جا مى‌رود در مسير مكه‌معظمه باشد واز بلد منوب‌عنه به‌قصد مكّه معظمه حركت كرده باشد، كافى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به بلد منوب‌عنه رفته است كافى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از حج به بلد آمده به‌قصد منوب عنه؛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50310_1067777946"/>
      <w:bookmarkStart w:id="87" w:name="_Toc31"/>
      <w:bookmarkEnd w:id="86"/>
      <w:r>
        <w:rPr>
          <w:rtl w:val="true"/>
        </w:rPr>
        <w:t>عمره و حج به نيابت حضرت حجت عليه السلام‌</w:t>
      </w:r>
      <w:bookmarkEnd w:id="8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نيابت حضرت ولى عصر عليه السلام هرچند در موقف تشريف داشته باشند اشكال ندارد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بعيد نيست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بالحج والعمرة نيابةً عن مولانا صاحب العصر والزمان عليه السلام</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و حج و نماز مستحبى اشكال ندارد، ولى انجام طواف مستحبى از طرف كسانى كه در موسم حضور دارند صحيح نيست و انجام</w:t>
      </w:r>
      <w:bookmarkStart w:id="88" w:name="pg10138_91456"/>
    </w:p>
    <w:p>
      <w:pPr>
        <w:pStyle w:val="BookText"/>
        <w:rPr/>
      </w:pPr>
      <w:bookmarkEnd w:id="88"/>
      <w:r>
        <w:rPr>
          <w:rFonts w:ascii="IRNazanin" w:hAnsi="IRNazanin" w:eastAsia="IRNazanin"/>
          <w:color w:val="111111"/>
          <w:sz w:val="28"/>
          <w:sz w:val="28"/>
          <w:szCs w:val="28"/>
          <w:rtl w:val="true"/>
          <w:lang w:bidi="fa-IR"/>
        </w:rPr>
        <w:t>طواف و اهداء ثواب آن به پيشگاه مبارك حضرت ولى‌عصر توفيق بزرگى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با امام قدس سره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اميد مطلوبيت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موافق است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50312_1067777946"/>
      <w:bookmarkStart w:id="90" w:name="_Toc32"/>
      <w:bookmarkEnd w:id="89"/>
      <w:r>
        <w:rPr>
          <w:rtl w:val="true"/>
        </w:rPr>
        <w:t>احرام الحائض وإتيان المناسك مع النيابة</w:t>
      </w:r>
      <w:bookmarkEnd w:id="90"/>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حائضاً وهي تعلم أنّ الرفقة لا ينتظرونها للإتيان بأعمال العمرة المفردة بعد طهرها فهل يجوز لها من أوّل الأمر أن تقصد الإحرام ثمّ تستنيب للطوافين؟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الإستنابة في مفروض السؤال محل إشكال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حيض احرام بستن مانع ندارد، لذا پس از ورود به مكه اگر فرصت صبر دارد، بايد صبر كند والّا براى طواف‌ها استنابه كند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حيض بعد از احرام و قبل از احرام نيست؛ محرم مى‌شود و براى طواف‌ها استنابه مى‌كند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نمى‌تواند از كاروان جدا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في المدينة أو جدّة ولا تقدر على مفارقة الرفقة وملزمة بدخول مكّة فتحرم وتستنيب للطواف والصلاة وأمّا إذا كانت في مكّة فصحّة إحرامها في الفرض مشكلة، نعم لو أحرمت جهلًا بالمسألة فعليها الإستنابة لهما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3"/>
        <w:numPr>
          <w:ilvl w:val="2"/>
          <w:numId w:val="1"/>
        </w:numPr>
        <w:rPr/>
      </w:pPr>
      <w:bookmarkStart w:id="91" w:name="__RefHeading___Toc1050314_1067777946"/>
      <w:bookmarkStart w:id="92" w:name="_Toc33"/>
      <w:bookmarkEnd w:id="91"/>
      <w:r>
        <w:rPr>
          <w:rtl w:val="true"/>
        </w:rPr>
        <w:t>ملحقات نذر</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050316_1067777946"/>
      <w:bookmarkStart w:id="94" w:name="_Toc34"/>
      <w:bookmarkEnd w:id="93"/>
      <w:r>
        <w:rPr>
          <w:rtl w:val="true"/>
        </w:rPr>
        <w:t>نذر احرام از جدّه در تهران‌</w:t>
      </w:r>
      <w:bookmarkEnd w:id="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نذر مى‌كند كه من از جدّه محرم مى‌شوم؛ آيا اين نذر صحيح است؟</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به‌شرط اين‌كه در مسيرش ميقات قرار نگيرد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و در حج افراد چون محرز نيست كه جدّه قبل از ميقات باشد اين نذر اشكال دارد، ولى در عمره مفرده بنابر اين‌كه ميقات عمره مفرده براى نائى هم مواقيت معروفه و هم أدنى الحل باشد نذر مذكور مانع ندارد، ولى بنابر اين‌كه ادنى‌الحل براى نائى ميقات نباشد، نذر صحيح نيست و اين مبنى صحيح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محرز نيست جدّه قبل از ميقات باشد، نذر</w:t>
      </w:r>
      <w:bookmarkStart w:id="95" w:name="pg10138_91460"/>
    </w:p>
    <w:p>
      <w:pPr>
        <w:pStyle w:val="BookText"/>
        <w:rPr/>
      </w:pPr>
      <w:bookmarkEnd w:id="95"/>
      <w:r>
        <w:rPr>
          <w:rFonts w:ascii="IRNazanin" w:hAnsi="IRNazanin" w:eastAsia="IRNazanin"/>
          <w:color w:val="111111"/>
          <w:sz w:val="28"/>
          <w:sz w:val="28"/>
          <w:szCs w:val="28"/>
          <w:rtl w:val="true"/>
          <w:lang w:bidi="fa-IR"/>
        </w:rPr>
        <w:t>منعقد نمى‌شود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4"/>
        <w:numPr>
          <w:ilvl w:val="3"/>
          <w:numId w:val="1"/>
        </w:numPr>
        <w:rPr/>
      </w:pPr>
      <w:bookmarkStart w:id="96" w:name="__RefHeading___Toc1050318_1067777946"/>
      <w:bookmarkStart w:id="97" w:name="_Toc35"/>
      <w:bookmarkEnd w:id="96"/>
      <w:r>
        <w:rPr>
          <w:rtl w:val="true"/>
        </w:rPr>
        <w:t>احرام حائض با نذر قبل از ميقات‌</w:t>
      </w:r>
      <w:bookmarkEnd w:id="97"/>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زن‌هاى حائض مى‌توانند در مدينه با نذر براى عمره محرم شوند و لازم نيست به مسجد شجره بروند، ولى بايد با اذن شوهر باشد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از نذر زن جلوگيرى نمايد، زن نمى‌تواند در صورتى كه وفاء به نذرش منافى با حق شوهر باشد نذر كند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شوهر با زن در انجام حج كفايت از اذن مى‌كند، زيرا صحت حج او متوقف است بر نذر احرام قبل از ميقات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نذرها إذا لم تكن منافياً لحق الزوج في الإستمتاع كما لو كان بعيداً عنها خلال هذه الفترة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بنذر الزوجة بلا إستيذان من زوجها فيما لو كان غائباً عنها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از ميقات عبور مى‌كند نذر احرام قبل از ميقات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مى‌تواند قبل از ميقات با نذر محرم شود اگرچه نائب باشد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مى‌تواند قبل از ميقات با نذر محرم شود و</w:t>
      </w:r>
      <w:bookmarkStart w:id="98" w:name="pg10138_91461"/>
    </w:p>
    <w:p>
      <w:pPr>
        <w:pStyle w:val="BookText"/>
        <w:rPr/>
      </w:pPr>
      <w:bookmarkEnd w:id="98"/>
      <w:r>
        <w:rPr>
          <w:rFonts w:ascii="IRNazanin" w:hAnsi="IRNazanin" w:eastAsia="IRNazanin"/>
          <w:color w:val="111111"/>
          <w:sz w:val="28"/>
          <w:sz w:val="28"/>
          <w:szCs w:val="28"/>
          <w:rtl w:val="true"/>
          <w:lang w:bidi="fa-IR"/>
        </w:rPr>
        <w:t>چنان‌چه نذر او منافى حق زوج نيست، مانعى ندارد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احرام قبل از ميقات صحيح است و بايد به آن وفا كند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الإحرام قبل الميقات فانّه يجوز ويصحّ ويجب العمل به ولا يجب تجديد الإحرام في الميقات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داخل مسجد واجب نيست، بنابراين زن‌هاى حائض مى‌توانند در بيرون مسجد محرم شوند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زن‌هاى حائض مى‌توانند در مدينه با نذر براى عمره محرم شوند، ولى بايد با اذن شوهر باشد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ينذر الإحرام قبل الميقات من مكان معين فانّه يصحّ ولا يلزمه التجديد في الميقات ولا المرور عليه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4"/>
        <w:numPr>
          <w:ilvl w:val="3"/>
          <w:numId w:val="1"/>
        </w:numPr>
        <w:rPr/>
      </w:pPr>
      <w:bookmarkStart w:id="99" w:name="__RefHeading___Toc1050320_1067777946"/>
      <w:bookmarkStart w:id="100" w:name="_Toc36"/>
      <w:bookmarkEnd w:id="99"/>
      <w:r>
        <w:rPr>
          <w:rtl w:val="true"/>
        </w:rPr>
        <w:t>نذر زوجه‌</w:t>
      </w:r>
      <w:bookmarkEnd w:id="10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قبل از ميقات صحيح است و زن‌هاى حائض مى‌توانند در مدينه با نذر محرم شوند، ولى نذر زن بايد با اذن شوهر باشد</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زوجه و نذر او بدون اذن زوج منعقد نمى‌شود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السيدالخوئي قدس سره و 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خارج مسجد صحيح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كسى‌كه از ميقات يا نزديك ميقات مى‌گذرد نذر احرام قبل از ميقات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حائض مى‌تواند خارج مسجد محرم شود و هم مى‌تواند در حال عبور در مسجد محرم شود</w:t>
      </w:r>
      <w:r>
        <w:rPr>
          <w:rFonts w:eastAsia="IRNazanin" w:cs="IRNazanin"/>
          <w:color w:val="111111"/>
          <w:sz w:val="28"/>
          <w:szCs w:val="28"/>
          <w:rtl w:val="true"/>
          <w:lang w:bidi="fa-IR"/>
        </w:rPr>
        <w:t xml:space="preserve">) </w:t>
      </w:r>
      <w:r>
        <w:rPr>
          <w:rStyle w:val="FootnoteAnchor"/>
          <w:rtl w:val="true"/>
        </w:rPr>
        <w:footnoteReference w:id="204"/>
      </w:r>
      <w:bookmarkStart w:id="101" w:name="pg10138_91462"/>
    </w:p>
    <w:p>
      <w:pPr>
        <w:pStyle w:val="BookText"/>
        <w:rPr/>
      </w:pPr>
      <w:bookmarkEnd w:id="101"/>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زن‌هايى كه به‌واسطه عادت زنانه معذورند مى‌توانند قبل از ميقات با نذر محرم شوند، هرچند نائب باشند </w:t>
      </w:r>
      <w:r>
        <w:rPr>
          <w:rStyle w:val="FootnoteAnchor"/>
          <w:rtl w:val="true"/>
        </w:rPr>
        <w:footnoteReference w:id="205"/>
      </w:r>
      <w:r>
        <w:rPr>
          <w:rFonts w:ascii="Amiri" w:hAnsi="Amiri" w:eastAsia="Amiri" w:cs="Amiri"/>
          <w:color w:val="111111"/>
          <w:sz w:val="28"/>
          <w:sz w:val="28"/>
          <w:szCs w:val="28"/>
          <w:rtl w:val="true"/>
          <w:lang w:bidi="ar-SA"/>
        </w:rPr>
        <w:t>و در صورتى كه منافى با حق زوج نباشد مى‌تواند بدون اذن نذر كند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در توضيح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زن بدون اجازه شوهر بنابر احتياط واجب وصفاً منعقد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يسافرون إلى جدّة بالطائرة وكان ذهابهم إلى الجحفة أو غيرها من المواقيت شاقاً عليهم يجزيهم الإحرام من جدّة بالنذر</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حاضر نباشد استيذان لازم نيست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زوجه بدون اذن زوج منعقد نمى‌شود و اما نذر زوجه در غير آن‌چه متعلّق حق زوج است، خصوصاً در غير ماليات حكم يمين را داشته باشد اشكال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نيست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خارج مسجد جايز است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محشى حاشيه ندارند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4"/>
        <w:numPr>
          <w:ilvl w:val="3"/>
          <w:numId w:val="1"/>
        </w:numPr>
        <w:rPr/>
      </w:pPr>
      <w:bookmarkStart w:id="102" w:name="__RefHeading___Toc1050322_1067777946"/>
      <w:bookmarkStart w:id="103" w:name="_Toc37"/>
      <w:bookmarkEnd w:id="102"/>
      <w:r>
        <w:rPr>
          <w:rtl w:val="true"/>
        </w:rPr>
        <w:t>نذر احرام قبل از ميقات براى نائب‌</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قبل از ميقات با نذر صحيح است، زن‌هاى حائض مى‌توانند در مدينه با نذر محرم شوند</w:t>
      </w:r>
      <w:r>
        <w:rPr>
          <w:rFonts w:eastAsia="IRNazanin" w:cs="IRNazanin"/>
          <w:color w:val="111111"/>
          <w:sz w:val="28"/>
          <w:szCs w:val="28"/>
          <w:rtl w:val="true"/>
          <w:lang w:bidi="fa-IR"/>
        </w:rPr>
        <w:t xml:space="preserve">. </w:t>
      </w:r>
      <w:r>
        <w:rPr>
          <w:rStyle w:val="FootnoteAnchor"/>
          <w:rtl w:val="true"/>
        </w:rPr>
        <w:footnoteReference w:id="213"/>
      </w:r>
      <w:bookmarkStart w:id="104" w:name="pg10138_91463"/>
    </w:p>
    <w:p>
      <w:pPr>
        <w:pStyle w:val="BookText"/>
        <w:rPr/>
      </w:pPr>
      <w:bookmarkEnd w:id="104"/>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لساكن جدّة للمفردة والتمتع إذا يبقى فيها مدة يصدق انّ منزله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الشيخ التبريزي قدس سره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صدق العنوان لابد أن يذهب إلى أحد المواقيت</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ميقات براى نائب هم جايز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يشرع النذر في المواقيت المعلومة سواء كان النذر قبل الوصول إليها أم بعده؟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يصحّ الإحرام بالنذر قبل الوصول إلى المواقيت المعلومة وكذا نذر الإحرام في المواقيت نفسها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كسى‌كه از ميقات يا نزديك ميقات عبور مى‌كند لازم است از ميقات محرم شود و نمى‌تواند به نذر قبل از ميقات محرم شود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ميقات جايز است، هرچند نايب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آقاى گلپايگانى قدس سره موافق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نظر مرحوم امام قدس سره موافق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از محلى پيش از ميقات احرام ببندد جائز است و بايد از همان‌جا محرم 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نظر مرحوم امام قدس سره موافق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ينذر الإحرام قبل الميقات من مكان معيّن ولا يلزمه التجديد في الميقات ولا المرور عليه ولا فرق في ذلك بين الحج الواجب والمندوب والعمرة المفردة؛ نعم إحرام الحجّ وعمرة التمتع لابد أن يكون في أشهر الحجّ</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050324_1067777946"/>
      <w:bookmarkStart w:id="106" w:name="_Toc38"/>
      <w:bookmarkEnd w:id="105"/>
      <w:r>
        <w:rPr>
          <w:rtl w:val="true"/>
        </w:rPr>
        <w:t>با نذر احرام در ايران لازم نيست به ميقات برود</w:t>
      </w:r>
      <w:bookmarkStart w:id="107" w:name="pg10138_91464"/>
      <w:bookmarkEnd w:id="106"/>
    </w:p>
    <w:p>
      <w:pPr>
        <w:pStyle w:val="BookText"/>
        <w:rPr/>
      </w:pPr>
      <w:bookmarkEnd w:id="107"/>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صحيح است و احرام هم محقق مى‌شود و لازم نيست به ميقات برود مگر بداند كه مجبور مى‌شود در روز سوار هواپيما يا ماشين مسقف بشود كه صحت نذر در اين‌صورت محل اشكال است و نيز بنابر احتياط در شب‌هاى بارانى</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مرور به ميقات نكند احرام او صحيح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نذر او صحيح است، بايد در ايران محرم شود و رفتن به ميقات لازم نيست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با نذر احرام در ايران محرم شود و رفتن ميقات لازم نيست</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مذكور صحيح است و رفتن به ميقات لازم نيست</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مذكور صحيح است و رفتن به ميقات لازم نيست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مشروط بر اين‌كه احرام در ايران مستلزم انجام محرمات احرام مثل سفر در زير سايبان در روز نباشد والّا احتياط آن‌است كه نذر نكند و محرم نشود و در فرض صحت رفتن به ميقات لازم ندارد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 احرام او صحيح است و رفتن به ميقات لازم نيست</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1050326_1067777946"/>
      <w:bookmarkStart w:id="109" w:name="_Toc39"/>
      <w:bookmarkEnd w:id="108"/>
      <w:r>
        <w:rPr>
          <w:rtl w:val="true"/>
        </w:rPr>
        <w:t>نذر الصيام في حال السفر</w:t>
      </w:r>
      <w:bookmarkStart w:id="110" w:name="pg10138_91465"/>
      <w:bookmarkEnd w:id="109"/>
    </w:p>
    <w:p>
      <w:pPr>
        <w:pStyle w:val="BookText"/>
        <w:rPr/>
      </w:pPr>
      <w:bookmarkEnd w:id="110"/>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استفتاءات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صوم در سفر فرق است بين آن‌كه قبلًا نذر كرده باشد يا اين‌كه در حال سفر هم مى‌تواند نذر كند؟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نمى‌كند، ولى اگر در اثناء روز بخواهد نذر روزه همان روز را بكند، صحت آن محل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براى روزه نذر كند و در اين‌صورت اعتكاف مانع ندارد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بعد از سفر نذر كند كه در همان سفر روزه بگيرد و معتكف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پس از وارد شدن به مكه مكرّمه با نذر به اعتكاف بپردازد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در حال سفر اگر روزه واجب در ذمّه نداشته باشد اشكال ندارد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اقامه ده روز، گرفتن روزه اشكال دارد</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111" w:name="__RefHeading___Toc1050328_1067777946"/>
      <w:bookmarkStart w:id="112" w:name="_Toc40"/>
      <w:bookmarkEnd w:id="111"/>
      <w:r>
        <w:rPr>
          <w:rtl w:val="true"/>
        </w:rPr>
        <w:t>نذر براى كعبه مقدسه و ضرايح مقدسه‌</w:t>
      </w:r>
      <w:bookmarkEnd w:id="112"/>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النقود بأضرحة الأئمّة المعصومين عليهم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وأمّا لو نذر فلا يصحّ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النذورات</w:t>
      </w:r>
      <w:bookmarkStart w:id="113" w:name="pg10138_91466"/>
    </w:p>
    <w:p>
      <w:pPr>
        <w:pStyle w:val="BookText"/>
        <w:rPr/>
      </w:pPr>
      <w:bookmarkEnd w:id="113"/>
      <w:r>
        <w:rPr>
          <w:rFonts w:ascii="Amiri" w:hAnsi="Amiri" w:eastAsia="Amiri" w:cs="Amiri"/>
          <w:color w:val="111111"/>
          <w:sz w:val="28"/>
          <w:sz w:val="28"/>
          <w:szCs w:val="28"/>
          <w:rtl w:val="true"/>
          <w:lang w:bidi="ar-SA"/>
        </w:rPr>
        <w:t>المخصصة للسيدة زينب عليها السلام والعباس عليه السلام أو أحد الأئمّة عليهم السلام المقيدة بوضعها في القفص أو المطلقة كيف يصرف؟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للوضع في القفص رجحان فلا ينعقد النذر وأمّا النذر المطلق لمن ذكر فمصرفه الإنفاق على حرمه أو على زوّاره الفقراء ونحو ذلك</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به‌مصرف زوار محتاج برسانند و نذر ضرايح مقدسه را هم اگر نمى‌توانند به نحو مطلوب عمل نمايند به زائرينى كه محتاج هستند برسانند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زمانى كه توليت اماكن مقدسه به نحو شرعى باشد جايز است تحت اختيار آنان قرار دهد والّا برحسب عرف محل اگر قصد ناذر روشن نشود به مصرف زوارى كه محتاجند برسانند مطابق احتياط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امامان عليهم السلام ويا امام‌زادگان نذر كرده بايد به مصرف تعمير و روشنايى و فرش حرم و مانند اينها برسد و اگر براى خود امامان نذر كرده و مصرف معينى ذكر نكرده بايد به فقرا و زوار بدهند يا به مصرف مسجد و مانند آن برسانند و ثواب آن‌را براى امام عليه السلام هديه كنند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مصرف فقرا و زوّار مؤمنين برسانند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3"/>
        <w:numPr>
          <w:ilvl w:val="2"/>
          <w:numId w:val="1"/>
        </w:numPr>
        <w:rPr/>
      </w:pPr>
      <w:bookmarkStart w:id="114" w:name="__RefHeading___Toc1050330_1067777946"/>
      <w:bookmarkStart w:id="115" w:name="_Toc41"/>
      <w:bookmarkEnd w:id="114"/>
      <w:r>
        <w:rPr>
          <w:rtl w:val="true"/>
        </w:rPr>
        <w:t>ملحقات احرام‌</w:t>
      </w:r>
      <w:bookmarkEnd w:id="1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050332_1067777946"/>
      <w:bookmarkStart w:id="117" w:name="_Toc42"/>
      <w:bookmarkEnd w:id="116"/>
      <w:r>
        <w:rPr>
          <w:rtl w:val="true"/>
        </w:rPr>
        <w:t>متفرقات احرام‌</w:t>
      </w:r>
      <w:bookmarkEnd w:id="117"/>
    </w:p>
    <w:p>
      <w:p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الإحرام من خارج المسجد إختياراً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احرام از داخل مسجد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احرام در داخل مسجد بسته شود و احرام در خارج مسجد براى غير زن حائض و كسى كه حكم او را دارد كافى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الإحرام من خارج مسجد الشجرة </w:t>
      </w:r>
      <w:r>
        <w:rPr>
          <w:rStyle w:val="FootnoteAnchor"/>
          <w:rtl w:val="true"/>
        </w:rPr>
        <w:footnoteReference w:id="240"/>
      </w:r>
      <w:r>
        <w:rPr>
          <w:rFonts w:ascii="Amiri" w:hAnsi="Amiri" w:eastAsia="Amiri" w:cs="Amiri"/>
          <w:color w:val="111111"/>
          <w:sz w:val="28"/>
          <w:sz w:val="28"/>
          <w:szCs w:val="28"/>
          <w:rtl w:val="true"/>
          <w:lang w:bidi="ar-SA"/>
        </w:rPr>
        <w:t xml:space="preserve">وأمّا المرأة ذات العذر فعليها الإحرام من الجحفة أو محاذاتها ويجوز الإحرام بالنذر من منزلها في المدينة المنورة </w:t>
      </w:r>
      <w:r>
        <w:rPr>
          <w:rStyle w:val="FootnoteAnchor"/>
          <w:rtl w:val="true"/>
        </w:rPr>
        <w:footnoteReference w:id="241"/>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مسجد فعلى كافى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بايد نيت احرام و نماز احرام را در داخل مسجد به‌جا آورد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بايد احرام بعد از نماز باشد و فرقى بين نماز واجب و مستحب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 حائض مى‌تواند خارج مسجد محرم شود و</w:t>
      </w:r>
      <w:bookmarkStart w:id="118" w:name="pg10138_91470"/>
    </w:p>
    <w:p>
      <w:pPr>
        <w:pStyle w:val="BookText"/>
        <w:rPr/>
      </w:pPr>
      <w:bookmarkEnd w:id="118"/>
      <w:r>
        <w:rPr>
          <w:rFonts w:ascii="Amiri" w:hAnsi="Amiri" w:eastAsia="Amiri" w:cs="Amiri"/>
          <w:color w:val="111111"/>
          <w:sz w:val="28"/>
          <w:sz w:val="28"/>
          <w:szCs w:val="28"/>
          <w:rtl w:val="true"/>
          <w:lang w:bidi="ar-SA"/>
        </w:rPr>
        <w:t>مى‌تواند هم در حال عبور در مسجد محرم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غسل احرام هم لازم است و بعد از غسل مردها از لباس و زن‌ها از روبند اجتناب كنند والّا بايد مجدداً غسل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بايد از مسمّى به مسجد الشجرة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الإحرام من المسجد القديم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الإحرام من خارج المسجد محاذياً له من اليمين أو اليسار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وفي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بلكه احوط احرام از داخل مسجد است </w:t>
      </w:r>
      <w:r>
        <w:rPr>
          <w:rStyle w:val="FootnoteAnchor"/>
          <w:rtl w:val="true"/>
        </w:rPr>
        <w:footnoteReference w:id="244"/>
      </w:r>
      <w:r>
        <w:rPr>
          <w:rFonts w:ascii="Amiri" w:hAnsi="Amiri" w:eastAsia="Amiri" w:cs="Amiri"/>
          <w:color w:val="111111"/>
          <w:sz w:val="28"/>
          <w:sz w:val="28"/>
          <w:szCs w:val="28"/>
          <w:rtl w:val="true"/>
          <w:lang w:bidi="ar-SA"/>
        </w:rPr>
        <w:t>و از بيرون مسجد هم كافى است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يعنى مسجد دو درب نداشته باشد يا امكان عبور از مسجد به‌جهت ازدحام و موانع ديگر نباشد، كنار مسجد محرم شوند و در اين فرض تجديد احرام در جحفه يا محاذات آن لازم نيست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مسجد هم مى‌توان محرم شد و تفاوتى بين مسجد قديم و جديد نيست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احرام از داخل مسجد است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الأفضل الإحرام من مسجدها المعروف بمسجد الشجرة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متن العروة، السيد الخوئي والسيد الگلپايگاني طاب ثراهما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1050334_1067777946"/>
      <w:bookmarkStart w:id="120" w:name="_Toc43"/>
      <w:bookmarkEnd w:id="119"/>
      <w:r>
        <w:rPr>
          <w:rtl w:val="true"/>
        </w:rPr>
        <w:t>لأحوط لزوم الغسل للإحرام‌</w:t>
      </w:r>
      <w:bookmarkStart w:id="121" w:name="pg10138_91471"/>
      <w:bookmarkEnd w:id="120"/>
    </w:p>
    <w:p>
      <w:pPr>
        <w:pStyle w:val="BookText"/>
        <w:rPr/>
      </w:pPr>
      <w:bookmarkEnd w:id="121"/>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 الشروع في الإحرام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اين‌جانب غسل براى احرام وجوب شرطى دارد و اگر غسل نكنند احرام محقق نمى‌شود</w:t>
      </w:r>
      <w:r>
        <w:rPr>
          <w:rFonts w:eastAsia="IRNazanin" w:cs="IRNazanin"/>
          <w:color w:val="111111"/>
          <w:sz w:val="28"/>
          <w:szCs w:val="28"/>
          <w:rtl w:val="true"/>
          <w:lang w:bidi="fa-IR"/>
        </w:rPr>
        <w:t>.</w:t>
      </w:r>
    </w:p>
    <w:p>
      <w:pPr>
        <w:pStyle w:val="Heading4"/>
        <w:numPr>
          <w:ilvl w:val="3"/>
          <w:numId w:val="1"/>
        </w:numPr>
        <w:rPr/>
      </w:pPr>
      <w:bookmarkStart w:id="122" w:name="__RefHeading___Toc1050336_1067777946"/>
      <w:bookmarkStart w:id="123" w:name="_Toc44"/>
      <w:bookmarkEnd w:id="122"/>
      <w:r>
        <w:rPr>
          <w:rtl w:val="true"/>
        </w:rPr>
        <w:t>صلاة الإحرام‌</w:t>
      </w:r>
      <w:bookmarkEnd w:id="123"/>
    </w:p>
    <w:p>
      <w:p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الإحرام عقيب صلاة فريضة أو نافلة وقيل بوجوب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الشبيري دام ظلّه قائلًا بوجوب الشرطي للغسل والصلاة للإحرام وأنّ الإحرام لا يتحقق بدونهما ولكنه دام ظله رجع عن الفتوى إلى الإحتياط وقال بجواز الرجوع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الأخير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50338_1067777946"/>
      <w:bookmarkStart w:id="125" w:name="_Toc45"/>
      <w:bookmarkEnd w:id="124"/>
      <w:r>
        <w:rPr>
          <w:rtl w:val="true"/>
        </w:rPr>
        <w:t>الإحرام في الطيارة</w:t>
      </w:r>
      <w:bookmarkEnd w:id="1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لبنان با هواپيما وارد جده شده ودر طياره مقابل جحفه يا شجره احرام بسته كافى است يا نه و اگر اعمال عمره تمتع را انجام داده محكوم به صحت است يا نه؟</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كافى نيست و عمره تمتع وى صحيح نمى‌باشد</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محاذات فضايى اشكال دارد، هرچند قريب باشد</w:t>
      </w:r>
      <w:r>
        <w:rPr>
          <w:rFonts w:eastAsia="IRNazanin" w:cs="IRNazanin"/>
          <w:color w:val="111111"/>
          <w:sz w:val="28"/>
          <w:szCs w:val="28"/>
          <w:rtl w:val="true"/>
          <w:lang w:bidi="fa-IR"/>
        </w:rPr>
        <w:t xml:space="preserve">. </w:t>
      </w:r>
      <w:r>
        <w:rPr>
          <w:rStyle w:val="FootnoteAnchor"/>
          <w:rtl w:val="true"/>
        </w:rPr>
        <w:footnoteReference w:id="251"/>
      </w:r>
      <w:bookmarkStart w:id="126" w:name="pg10138_91472"/>
    </w:p>
    <w:p>
      <w:pPr>
        <w:pStyle w:val="BookText"/>
        <w:rPr/>
      </w:pPr>
      <w:bookmarkEnd w:id="126"/>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احرام از فوق مسجد شجره محل اشكال است، بلكه منع است و حكم كسى را دارد كه بدون احرام اعمال را انجام داده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صحت‌احرام به‌نحو مذكور به نظر اين‌جانب محل اشكال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محاذات مشكل است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4"/>
        <w:numPr>
          <w:ilvl w:val="3"/>
          <w:numId w:val="1"/>
        </w:numPr>
        <w:rPr/>
      </w:pPr>
      <w:bookmarkStart w:id="127" w:name="__RefHeading___Toc1050340_1067777946"/>
      <w:bookmarkStart w:id="128" w:name="_Toc46"/>
      <w:bookmarkEnd w:id="127"/>
      <w:r>
        <w:rPr>
          <w:rtl w:val="true"/>
        </w:rPr>
        <w:t>آيا احرام از محاذات هوايى مجزى‌ء است؟</w:t>
      </w:r>
      <w:bookmarkEnd w:id="128"/>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در فضا ميسور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مجزى نيست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مقدار هوايى كه عرفاً تابع زمين است مجزى است و در غير اين فرض مجزى نيست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مجزى نيست؛ </w:t>
      </w:r>
      <w:r>
        <w:rPr>
          <w:rStyle w:val="FootnoteAnchor"/>
          <w:rtl w:val="true"/>
        </w:rPr>
        <w:footnoteReference w:id="258"/>
      </w:r>
      <w:r>
        <w:rPr>
          <w:rFonts w:ascii="Amiri" w:hAnsi="Amiri" w:eastAsia="Amiri" w:cs="Amiri"/>
          <w:color w:val="111111"/>
          <w:sz w:val="28"/>
          <w:sz w:val="28"/>
          <w:szCs w:val="28"/>
          <w:rtl w:val="true"/>
          <w:lang w:bidi="ar-SA"/>
        </w:rPr>
        <w:t>در سؤال از معظم‌له به‌طور شفاهى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بعيد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محاذات را تشخيص بدهد مجزى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چون هواپيما مكث و توقف ندارد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محاذات ميقات فرقى ميان صحرا و دريا نيست</w:t>
      </w:r>
      <w:r>
        <w:rPr>
          <w:rFonts w:eastAsia="Amiri" w:cs="Amiri" w:ascii="Amiri" w:hAnsi="Amiri"/>
          <w:color w:val="111111"/>
          <w:sz w:val="28"/>
          <w:szCs w:val="28"/>
          <w:rtl w:val="true"/>
          <w:lang w:bidi="ar-SA"/>
        </w:rPr>
        <w:t xml:space="preserve">. </w:t>
      </w:r>
      <w:r>
        <w:rPr>
          <w:rStyle w:val="FootnoteAnchor"/>
          <w:rtl w:val="true"/>
        </w:rPr>
        <w:footnoteReference w:id="261"/>
      </w:r>
      <w:bookmarkStart w:id="129" w:name="pg10138_91473"/>
    </w:p>
    <w:p>
      <w:pPr>
        <w:pStyle w:val="BookText"/>
        <w:rPr/>
      </w:pPr>
      <w:bookmarkEnd w:id="129"/>
      <w:r>
        <w:rPr>
          <w:rFonts w:ascii="Amiri" w:hAnsi="Amiri" w:eastAsia="Amiri" w:cs="Amiri"/>
          <w:color w:val="111111"/>
          <w:sz w:val="28"/>
          <w:sz w:val="28"/>
          <w:szCs w:val="28"/>
          <w:rtl w:val="true"/>
          <w:lang w:bidi="ar-SA"/>
        </w:rPr>
        <w:t xml:space="preserve">و في مناسك العربي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مسألة المحاذات بين الصحرا والبحر والهواء، فإذا عبر بالطائر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50342_1067777946"/>
      <w:bookmarkStart w:id="131" w:name="_Toc47"/>
      <w:bookmarkEnd w:id="130"/>
      <w:r>
        <w:rPr>
          <w:rtl w:val="true"/>
        </w:rPr>
        <w:t>احرام در ماهى و احلال در ماه ديگر</w:t>
      </w:r>
      <w:bookmarkEnd w:id="1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غروب آفتاب شب اول ماه، محرم شد به احرام عمره مفرده و اعمال مكه را در ساعات اوليه ماه جديد انجام داد، اين عمره به‌حساب كدام‌يك از دو ماه محسوب مى‌شود و اگر بعد از غروب محرم شد چه نحو خواهد بود؟</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به‌حساب ماهى كه در آن محرم شده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اول كه قبل از غروب شب اول ماه، محرم شده، عمره از ماه قبل محسوب مى‌شود و در فرض دوم كه بعد از غروب آفتاب محرم شده از ماه جديد محسوب مى‌شود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غروب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عمره ماهى است كه هنوز آفتاب آن غروب نكرده و اگر بعد از غروب شرعى محرم شده، عمره ماه بعد محسوب مى‌شود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هردو فرض اعمال عمره مربوط به ماه جديد است و تا ماه آينده نمى‌تواند مجدداً عمره به‌جا آورد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معيار همان ماهى بوده كه احرام در آن بسته شده است، هرچند احتياط آن است كه عمره ماه بعد را رجاءً به‌جا آورد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به‌حساب ماهى‌محسوب مى‌شود كه در آن احرام بسته است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حقير بايد ببينيم از نصوص چه استفاده مى‌شود؛ آيا ميزان را احرام در شهر قرار داده يا احلال از آن؟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1050344_1067777946"/>
      <w:bookmarkStart w:id="133" w:name="_Toc48"/>
      <w:bookmarkEnd w:id="132"/>
      <w:r>
        <w:rPr>
          <w:rtl w:val="true"/>
        </w:rPr>
        <w:t>الجنون بعد الإحرام‌</w:t>
      </w:r>
      <w:bookmarkStart w:id="134" w:name="pg10138_91474"/>
      <w:bookmarkEnd w:id="133"/>
    </w:p>
    <w:p>
      <w:pPr>
        <w:pStyle w:val="BookText"/>
        <w:rPr/>
      </w:pPr>
      <w:bookmarkEnd w:id="134"/>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جنيت في عرفات، ما هي وظيفة زوجها وهو معها؟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جنونها بعد إدراك مسمّى الوقوف أو أنّها أفاقت فيها بحيث أدركت الوقوف لزم على الزوج بأخذها إلى المزدلفة فإن أفاقت هناك وأدركت إختياري المشعر أو إضطراريه فقد أدركت الحجّ فإن أفاقت من جنونها وتمكّنت من الإتيان ببقيّة المناسك فهو وإن عادت إلى الجنون فحينئذٍ يستنيب لها من يأتي عنها ببقية المناسك ويتمّ حجّها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مغمى عليه را دارد براى او استنابه كنند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بر طبق قاعده بگوييم اين احرام منعقد نشده، چه عمره مفرده و چه عمره تمتع ولكن احوط استنابه است براى عمره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زن بعد از احرام جنون پيدا كرده و مستمر است خود زن تكليفى ندارد و شوهر هم فعلًا تكليفى درباره زوجه ندارد و اصل احرام او باطل است براى اين‌كه احرام‌بستن براى انجام عمره است و اين واجب ارتباطى است و مركب است و در صورتى‌كه متمكن نباشد اين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بخواهد مباشرت كند مانع ندارد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بگوييم اين جنون بعد از احرام كشف از بطلان احرام مى‌كند، پس نه زن تكليفى دارد و نه زوج و مباشرت زوج هم مانع ندارد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050346_1067777946"/>
      <w:bookmarkStart w:id="136" w:name="_Toc49"/>
      <w:bookmarkEnd w:id="135"/>
      <w:r>
        <w:rPr>
          <w:rtl w:val="true"/>
        </w:rPr>
        <w:t xml:space="preserve">محاذات الميقات </w:t>
      </w:r>
      <w:r>
        <w:rPr>
          <w:rtl w:val="true"/>
        </w:rPr>
        <w:t>(</w:t>
      </w:r>
      <w:r>
        <w:rPr>
          <w:rtl w:val="true"/>
        </w:rPr>
        <w:t>در زمين و دريا و فضا</w:t>
      </w:r>
      <w:r>
        <w:rPr>
          <w:rtl w:val="true"/>
        </w:rPr>
        <w:t>)</w:t>
      </w:r>
      <w:bookmarkEnd w:id="136"/>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محاذات ميقات در هواپيما ميسور نيست تا بتوان از آن‌جا محرم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أحد المواقيت، فإن من سلك طريقاً لا يمرّ بشي‌ء من المواقيت السابقة إذا وصل إلى موضع يحاذي أحدها أحرم من ذلك الموضع</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وفي الملحق الثاني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المحاذاة من جهة الفوق كما إذا مرّ بالطائرة على سماء الميقات وأمكن التوقف هناك بمقدار أداء التلبية لكن في كفايتها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ميقات و يا نزديك ميقات عبور نمى‌كند، قبل از رسيدن به حرم محرم شود و لازم نيست محاذات ميقات باشد، چه قبل و چه بعد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محاذات اولين ميقات نزديك به خود محرم شود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إلّاانّه في آخر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بعيد إذا لم يكن الفصل كثيراً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محاذات ميقات در فضا كافى نيست</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يمرّ على أحد المواقيت جاز له الإحرام من محاذاة أحدها</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ميقات عبور نمى‌كنند در محاذى اولين ميقات</w:t>
      </w:r>
      <w:bookmarkStart w:id="137" w:name="pg10138_91476"/>
    </w:p>
    <w:p>
      <w:pPr>
        <w:pStyle w:val="BookText"/>
        <w:rPr/>
      </w:pPr>
      <w:bookmarkEnd w:id="137"/>
      <w:r>
        <w:rPr>
          <w:rFonts w:ascii="Amiri" w:hAnsi="Amiri" w:eastAsia="Amiri" w:cs="Amiri"/>
          <w:color w:val="111111"/>
          <w:sz w:val="28"/>
          <w:sz w:val="28"/>
          <w:szCs w:val="28"/>
          <w:rtl w:val="true"/>
          <w:lang w:bidi="ar-SA"/>
        </w:rPr>
        <w:t>بايد محرم شوند و فرقى در محاذات ميان صحرا و دريا و هوا نيست</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هيچ يك از مواقيت عبور نكند بايد از محاذات ميقات احرام بندد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4"/>
        <w:numPr>
          <w:ilvl w:val="3"/>
          <w:numId w:val="1"/>
        </w:numPr>
        <w:rPr/>
      </w:pPr>
      <w:bookmarkStart w:id="138" w:name="__RefHeading___Toc1050348_1067777946"/>
      <w:bookmarkStart w:id="139" w:name="_Toc50"/>
      <w:bookmarkEnd w:id="138"/>
      <w:r>
        <w:rPr>
          <w:rtl w:val="true"/>
        </w:rPr>
        <w:t>احرام از خارج مسجد شجره‌</w:t>
      </w:r>
      <w:bookmarkEnd w:id="1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به‌خيال اين‌كه حائض است خارج مسجد شجره محرم شده و عمره تمتع را انجام داده، فعلًا فهميده كه حائض نبوده و وظيفه او احرام از داخل مسجد بوده، تكليف چيست؟</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الإحرام من مسجد الشجرة وعدم كفاية الإحرام من خارج المسجد لغير الحائض ومن بحكمها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باطل است و اگر ممكن باشد به مسجد شجره مراجعت كرده نماز و غسل احرام به‌جا آورد و در مسجد نيت كند و نماز بخواند و در آن‌جا يا هر جاى ذوالحليفه تلبيه بگويد و احرام بعد از هر نمازى كافى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كسى را دارد كه بدون احرام اعمال را انجام داده كه در مناسك ذكر شده و اعمالش صحيح است</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المسائل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عذرى داشت از احرام بستن در ميقات مثل فراموشى يا عذر ديگر كه مسوّغ ترك باشد ظاهراً از قبيل مرض و جهل به موضوع بدون تقصير و ظاهر لحوق جهل به حكم است با عدم تقصير پس بعد از زوال عذر اگر رجوع به ميقات ممكن باشد برمى‌گردد والّا از همان جاى خود مى‌بندد و اگر متذكر نشد مگر بعد از تمام اعمال صحت بعيد</w:t>
      </w:r>
      <w:bookmarkStart w:id="140" w:name="pg10138_91477"/>
    </w:p>
    <w:p>
      <w:pPr>
        <w:pStyle w:val="BookText"/>
        <w:rPr/>
      </w:pPr>
      <w:bookmarkEnd w:id="140"/>
      <w:r>
        <w:rPr>
          <w:rFonts w:ascii="Amiri" w:hAnsi="Amiri" w:eastAsia="Amiri" w:cs="Amiri"/>
          <w:color w:val="111111"/>
          <w:sz w:val="28"/>
          <w:sz w:val="28"/>
          <w:szCs w:val="28"/>
          <w:rtl w:val="true"/>
          <w:lang w:bidi="ar-SA"/>
        </w:rPr>
        <w:t>نيست در خصوص حج و در غير حج محل تأمل است</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هم احرام از داخل مسجد لازم نيست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اين‌جانب احرام از خارج مسجد شجره يعنى پشت مسجد كافى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داخل مسجد شجره محرم شوند نه خارج آن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احرام از قسمت توسعه‌يافته مسجد شجره هم صحيح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حائض و نفساء مى‌توانند در حال عبور محرم شوند و اگر نتوانند در حال عبور محرم شوند بايد كنار مسجد محرم شوند</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141" w:name="__RefHeading___Toc1050350_1067777946"/>
      <w:bookmarkStart w:id="142" w:name="_Toc51"/>
      <w:bookmarkEnd w:id="141"/>
      <w:r>
        <w:rPr>
          <w:rtl w:val="true"/>
        </w:rPr>
        <w:t>جواز الإحرام مع العلم بإرتكاب المحرّم‌</w:t>
      </w:r>
      <w:bookmarkEnd w:id="142"/>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يحرم للعمرة المفردة أو التمتّع مع العلم بأنّه سيضطرّ إلى التظليل المحرّم بعد الإحرام ولا تضرّ ذلك بصحة إحرامه سواء كان في الحج الواجب أو المستحب</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مذكور با السيد الخوئي قدس سره موافقت كرده‌اند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050352_1067777946"/>
      <w:bookmarkStart w:id="144" w:name="_Toc52"/>
      <w:bookmarkEnd w:id="143"/>
      <w:r>
        <w:rPr>
          <w:rtl w:val="true"/>
        </w:rPr>
        <w:t>تلبية الإحرام مع الريبة</w:t>
      </w:r>
      <w:bookmarkEnd w:id="144"/>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اظهار تلبيه كند و در معرض ريبه و تلذذ باشد بنابر احتياط حرام و باطل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050354_1067777946"/>
      <w:bookmarkStart w:id="146" w:name="_Toc53"/>
      <w:bookmarkEnd w:id="145"/>
      <w:r>
        <w:rPr>
          <w:rtl w:val="true"/>
        </w:rPr>
        <w:t>اعزام به ايران بعد از انعقاد احرام‌</w:t>
      </w:r>
      <w:bookmarkEnd w:id="1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جحفه حالش به‌هم خورد و از ادامه برنامه احرام مأيوس شد، فقط اين مقدار شد كه به زيد وكالت بدهد براى نيابت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براى آن مريض به مكه آمد و عمره تمتع را تمام كرده مريض پس از چند روز كه در مكه معالجه شد بهتر شد، خود آن مريض را مجدداً به جحفه بردند و محرم شد و آمد مكه متأسفانه مجدداً قبل از شروع به عمره حالش به‌هم خورد و او را كه محرم شده بود به ايران برگرداندند؛ مريض مزبور چه تكليفى دارد؟ و نائب چه تكليفى دارد؟ باقى اعمال را انجام بدهد يا نه؟ اجرت دارد يا نه؟</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نائب صحيح است و مريض نيز اگر قربانى يا پول قربانى به مكه يا منى بفرستد از احرام خارج مى‌شود و به‌نظر اين‌جانب قربانى در محل خود در ايران نيز مى‌تواند ذبح كند و درنتيجه از احرام بيرون شود، ولى در اين‌صورت براى حلال شدن زن بايد بعداً خود مناسك را به‌جا آورد، به‌خلاف صورت اول كه زن نيز به عقيده حقير حلال مى‌شود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احتياط اين است كه نائب حج را تمام نمايد و نسبت به اجرت مصالحه كنند و مريض به وظيفه محصور عمل كند و كسى را نائب كند كه براى او به نيت عمره مفرده اعمال آن را بدون احرام به‌جا آورد و پس از سعى و قبل از تقصير به مريض اطلاع دهند كه خودش تقصير نمايد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صحيح است و نائب مستحق اجرت است و در فرض مزبور كه وقت عمره تمتع گذشته بر مريض چيزى نيست و چنان‌چه بعداً</w:t>
      </w:r>
      <w:bookmarkStart w:id="147" w:name="pg10138_91479"/>
    </w:p>
    <w:p>
      <w:pPr>
        <w:pStyle w:val="BookText"/>
        <w:rPr/>
      </w:pPr>
      <w:bookmarkEnd w:id="147"/>
      <w:r>
        <w:rPr>
          <w:rFonts w:ascii="Amiri" w:hAnsi="Amiri" w:eastAsia="Amiri" w:cs="Amiri"/>
          <w:color w:val="111111"/>
          <w:sz w:val="28"/>
          <w:sz w:val="28"/>
          <w:szCs w:val="28"/>
          <w:rtl w:val="true"/>
          <w:lang w:bidi="ar-SA"/>
        </w:rPr>
        <w:t>خوب شود، بنابر احتياط خودش حجة الإسلام را به‌جا آورد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نايب بايد حج تمتع را به نيابت از منوب‌عنه انجام دهد و مستحق اجرت است و بر منوب‌عنه حكم محصور مترتب است و احتياط اين است كه منوب‌عنه علاوه بر انجام وظيفه محصور كسى را نائب بگيرد كه به نيابت از او اعمال عمره، يعنى طواف و نماز و سعى را انجام دهد و بعد منوب‌عنه را اعلام كنند تا تقصير كند براى خروج از احرام و بعد نائب طواف نساء را نيز احتياطاً به نيابت از او انجام دهد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148" w:name="__RefHeading___Toc1050356_1067777946"/>
      <w:bookmarkStart w:id="149" w:name="_Toc54"/>
      <w:bookmarkEnd w:id="148"/>
      <w:r>
        <w:rPr>
          <w:rtl w:val="true"/>
        </w:rPr>
        <w:t>نسك مستحبى بدون اذن زوج‌</w:t>
      </w:r>
      <w:bookmarkEnd w:id="1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بدون اذن شوهر براى انجام حج مستحبى به مدينه آمده و شوهر مى‌گويد راضى نيستم عمره يا حج به‌جا آورى؛ آيا اين زن مى‌تواند بدون احرام وارد مكه شود يا نه؟ و از جانبى نمى‌تواند از كاروان جدا بماند، بايد با كاروان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توبه كرده باشد، با احرام وارد مكه شود و عمره يا حج به‌جا آورد و اگر از كار خود توبه نكرده باشد بى‌احرام وارد 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فرض مزبور محرم شود</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زن براى عبور از ميقات مضطرّ است بايد محرم شود به عمره مفرده و چون عبور از ميقات بدون احرام جائز نيست، شوهر حق نهى از محرم شدن زوجه‌اش را كه مضطرّ براى عبور است ندارد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1050358_1067777946"/>
      <w:bookmarkStart w:id="151" w:name="_Toc55"/>
      <w:bookmarkEnd w:id="150"/>
      <w:r>
        <w:rPr>
          <w:rtl w:val="true"/>
        </w:rPr>
        <w:t>حكم من دخل مكّة بغير إحرام عامدا</w:t>
      </w:r>
      <w:bookmarkStart w:id="152" w:name="pg10138_91480"/>
      <w:bookmarkEnd w:id="151"/>
    </w:p>
    <w:p>
      <w:pPr>
        <w:pStyle w:val="BookText"/>
        <w:rPr/>
      </w:pPr>
      <w:bookmarkEnd w:id="152"/>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مكّة بلا إحرام جهلًا منه بوجوب الإحرام ثمّ رجع إلى بلاده، هل يلزمه الرجوع إلى مكّة لأداء أعمال العمرة؟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الرجوع</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وفي الملحق،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مراراً بلا إحرام إنّه مذنب وعليه الإستغفار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الحرم أو مكّةبغير إحرام عمداً أو لعذرٍ فهل يكون بقاؤه فيه محرّماً ليجب عليه الخروج فوراً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الدخول بغير إحرام حرام حدوثاً لا بقاءً</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دخول در حرم و مكه معظمه بدون احرام براى عامد حرمت تكليفى است و اثر وضعى ندارد</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مخالفت حكم تكليفى كرده، مثل اين كه بى‌وضو دست روى نوشته قرآن گذاشته؛ لازم‌نيست‌كه وضو بگيرد و مجدداً با طهارت خط قرآن را مس كند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مرتكب فعل حرام شده، ولى اثر وضعى ندارد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مراراً ولم يعتمر وكان هذا عن علم وعمد فهل يجب عليه أن يأتي بما فات أم انّه مذنب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وانّما عليه الإستغفار من الذنب فحسب</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1050360_1067777946"/>
      <w:bookmarkStart w:id="154" w:name="_Toc56"/>
      <w:bookmarkEnd w:id="153"/>
      <w:r>
        <w:rPr>
          <w:rtl w:val="true"/>
        </w:rPr>
        <w:t>المرور في فضاء الحرم للإحرام‌</w:t>
      </w:r>
      <w:bookmarkStart w:id="155" w:name="pg10138_91481"/>
      <w:bookmarkEnd w:id="154"/>
    </w:p>
    <w:p>
      <w:pPr>
        <w:pStyle w:val="BookText"/>
        <w:rPr/>
      </w:pPr>
      <w:bookmarkEnd w:id="155"/>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المرور في فضاء الحرم بالطائرة بدون 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4"/>
        <w:numPr>
          <w:ilvl w:val="3"/>
          <w:numId w:val="1"/>
        </w:numPr>
        <w:rPr/>
      </w:pPr>
      <w:bookmarkStart w:id="156" w:name="__RefHeading___Toc1050362_1067777946"/>
      <w:bookmarkStart w:id="157" w:name="_Toc57"/>
      <w:bookmarkEnd w:id="156"/>
      <w:r>
        <w:rPr>
          <w:rtl w:val="true"/>
        </w:rPr>
        <w:t>جواز الرجوع إلى المدينة بعد الإحرام في الشجرة</w:t>
      </w:r>
      <w:bookmarkEnd w:id="157"/>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يحرم من الشجرة ويعود إلى المدينة ويسافر جواً من المطار</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بعد از احرام در ميقات به‌طرف خلاف مكه معظمه برود و بعد از چند روز بيايد براى مكه؟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أحرم من مسجد الشجرة أن يرجع بعد الإحرام إلى المدينة المنورة؟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ذاته لكن يلزمه الإجتناب عن التظليل المحرّم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السيد الخوئي قدس سره في المتن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50364_1067777946"/>
      <w:bookmarkStart w:id="159" w:name="_Toc58"/>
      <w:bookmarkEnd w:id="158"/>
      <w:r>
        <w:rPr>
          <w:rtl w:val="true"/>
        </w:rPr>
        <w:t>نسيان احرام و تذكر قبل از افعال خمسه مكه‌</w:t>
      </w:r>
      <w:bookmarkEnd w:id="1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حج را فراموش كند و متذكر نشود، مگر بعد از اعمال منى و قبل از اعمال خمسه مكه تكليف چيست؟ و اگر به همين نحو باقى اعمال را انجام</w:t>
      </w:r>
      <w:bookmarkStart w:id="160" w:name="pg10138_91482"/>
    </w:p>
    <w:p>
      <w:pPr>
        <w:pStyle w:val="BookText"/>
        <w:rPr/>
      </w:pPr>
      <w:bookmarkEnd w:id="160"/>
      <w:r>
        <w:rPr>
          <w:rFonts w:ascii="Amiri" w:hAnsi="Amiri" w:eastAsia="Amiri" w:cs="Amiri"/>
          <w:color w:val="111111"/>
          <w:sz w:val="28"/>
          <w:sz w:val="28"/>
          <w:szCs w:val="28"/>
          <w:rtl w:val="true"/>
          <w:lang w:bidi="ar-SA"/>
        </w:rPr>
        <w:t>داد، حج مجزى است يا نه؟ اصيل باشد يا نائب؟</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نسى التلبية في إحرام الحجّ فتذكّر بعد أعمال منى وقبل الطواف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يلبّى متى ما تذكّر ويأتي ببقية المناسك ويصحّ حجّه </w:t>
      </w:r>
      <w:r>
        <w:rPr>
          <w:rStyle w:val="FootnoteAnchor"/>
          <w:rtl w:val="true"/>
        </w:rPr>
        <w:footnoteReference w:id="312"/>
      </w:r>
      <w:r>
        <w:rPr>
          <w:rFonts w:ascii="Amiri" w:hAnsi="Amiri" w:eastAsia="Amiri" w:cs="Amiri"/>
          <w:color w:val="111111"/>
          <w:sz w:val="28"/>
          <w:sz w:val="28"/>
          <w:szCs w:val="28"/>
          <w:rtl w:val="true"/>
          <w:lang w:bidi="ar-SA"/>
        </w:rPr>
        <w:t xml:space="preserve">وقال دام ظلّه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هذا الحكم للعمرة المفردة محل إشكال،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الملحق الأول،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في ذيل 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تذكّر أو علم بالحكم عند الوقوف بالمزدلفة فانّه يحرم من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به همين حال باقى را انجام دهد، حج مجزى است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را تمام كند و احتياط آن است كه به آن اكتفا نشود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مجزى است، ولى بنابر احتياط اگر نائب اجير باشد در اجرت به نسبت ترك احرام حج با مستأجر مصالحه كند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بايد به محض اين‌كه يادش آمد محرم شود، يعنى لبيك‌ها را بگويد و اعمال را تمام كند و در اين حكم فرقى بين نائب و اصيل نيست و احتياط اين است كه بعد از محرم شدن اعمال منى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و قربانى و حلق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حال احرام انجام دهد و از احرام خارج شود و سپس اعمال مكه را انجام دهد و اگر قبل از ظهر متوجه نشود كه احرام را فراموش كرده، بعد از محرم شدن وقوف اضطرارى مشعر را نيز انجام دهد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161" w:name="__RefHeading___Toc1050366_1067777946"/>
      <w:bookmarkStart w:id="162" w:name="_Toc59"/>
      <w:bookmarkEnd w:id="161"/>
      <w:r>
        <w:rPr>
          <w:rtl w:val="true"/>
        </w:rPr>
        <w:t>فوت مُحرم بعد از دخول در حرم‌</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دخول حرم وفات نمود، مجزى از حجةالاسلام است و قضا ندارد</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و احوط اقتصار بر متيقن است كه وقوع موت در</w:t>
      </w:r>
      <w:bookmarkStart w:id="163" w:name="pg10138_91483"/>
    </w:p>
    <w:p>
      <w:pPr>
        <w:pStyle w:val="BookText"/>
        <w:rPr/>
      </w:pPr>
      <w:bookmarkEnd w:id="163"/>
      <w:r>
        <w:rPr>
          <w:rFonts w:ascii="IRNazanin" w:hAnsi="IRNazanin" w:eastAsia="IRNazanin"/>
          <w:color w:val="111111"/>
          <w:sz w:val="28"/>
          <w:sz w:val="28"/>
          <w:szCs w:val="28"/>
          <w:rtl w:val="true"/>
          <w:lang w:bidi="fa-IR"/>
        </w:rPr>
        <w:t>حرم بعد از تلبّس به احرام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الاحرامين بميرد و يا محرماً خارج حرم بميرد به‌نظر معظم‌له بايد قضاى آن به‌جا آورده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عمره مفرده هم جارى است در صورتى كه واجب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الحاج بعد دخول الحرم اجزأ عنه ويسقط وجوب القضاء ولو كان مستقراً عليه؛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بعض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 بعد از احرام بميرد، حج او قبول است، چه در حرم بميرد و چه خارج از حرم؛ فراجع</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164" w:name="__RefHeading___Toc1050368_1067777946"/>
      <w:bookmarkStart w:id="165" w:name="_Toc60"/>
      <w:bookmarkEnd w:id="164"/>
      <w:r>
        <w:rPr>
          <w:rtl w:val="true"/>
        </w:rPr>
        <w:t>ملحقات طواف‌</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1050370_1067777946"/>
      <w:bookmarkStart w:id="167" w:name="_Toc61"/>
      <w:bookmarkEnd w:id="166"/>
      <w:r>
        <w:rPr>
          <w:rtl w:val="true"/>
        </w:rPr>
        <w:t>الخروج عن المطاف‌</w:t>
      </w:r>
      <w:bookmarkStart w:id="168" w:name="pg10138_91487"/>
      <w:bookmarkEnd w:id="167"/>
    </w:p>
    <w:p>
      <w:pPr>
        <w:pStyle w:val="BookText"/>
        <w:rPr/>
      </w:pPr>
      <w:bookmarkEnd w:id="168"/>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الخروج إلى الرواق المحيط بالمطاف يعتبر خروجاً من المطاف ويأخذ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إذا لم يناف الموالاة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4"/>
        <w:numPr>
          <w:ilvl w:val="3"/>
          <w:numId w:val="1"/>
        </w:numPr>
        <w:rPr/>
      </w:pPr>
      <w:bookmarkStart w:id="169" w:name="__RefHeading___Toc1050372_1067777946"/>
      <w:bookmarkStart w:id="170" w:name="_Toc62"/>
      <w:bookmarkEnd w:id="169"/>
      <w:r>
        <w:rPr>
          <w:rtl w:val="true"/>
        </w:rPr>
        <w:t>فساد العمرة أو الحج‌</w:t>
      </w:r>
      <w:bookmarkEnd w:id="170"/>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فسدت العمرة أو الحجة بمفسد ما، كما لو طاف من غير طهارة أو نسي صلاة الطواف أو ما شاكل ذلك جهلًا ولم يلتفت إلّابعد الوصول إلى وطنه فهل انّ إحرامه يفسد أو يبقى محرماً؟ وماذا يجب عليه حينئذٍ؟</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المتمتّع بها فيبطل إحرامها ببطلانها إذا التفت إليه في وقت لا يتمكّن من تدارك نسكها قبل الوقوف بعرفات وأمّا إحرام الحجّ فيبطل بفساد طوافه</w:t>
      </w:r>
      <w:bookmarkStart w:id="171" w:name="pg10138_91488"/>
    </w:p>
    <w:p>
      <w:pPr>
        <w:pStyle w:val="BookText"/>
        <w:rPr/>
      </w:pPr>
      <w:bookmarkEnd w:id="171"/>
      <w:r>
        <w:rPr>
          <w:rFonts w:ascii="Amiri" w:hAnsi="Amiri" w:eastAsia="Amiri" w:cs="Amiri"/>
          <w:color w:val="111111"/>
          <w:sz w:val="28"/>
          <w:sz w:val="28"/>
          <w:szCs w:val="28"/>
          <w:rtl w:val="true"/>
          <w:lang w:bidi="ar-SA"/>
        </w:rPr>
        <w:t>بعد تمام شهر الحجّ وأمّا إحرام العمرة المفردة فلا يبطل مادام يمكنه إعادة نسكها بنفسه وإلّا بنائبه ونسيان الصلاة لا يوجب البطلان في حجّ أو عمرة ويصلّها أينما تذكّر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مقتضى بقائه على إحرامه في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محظورات الإحرام إلى أن يأتي بعمرة مفردة على الأحوط وجوباً فإن لم يكن قادراً على ذلك فيستنيب من يعتمر عنه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باقية ويبقى هو محرماً إلى آخر الجواب الطويل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4"/>
        <w:numPr>
          <w:ilvl w:val="3"/>
          <w:numId w:val="1"/>
        </w:numPr>
        <w:rPr/>
      </w:pPr>
      <w:bookmarkStart w:id="172" w:name="__RefHeading___Toc1050374_1067777946"/>
      <w:bookmarkStart w:id="173" w:name="_Toc63"/>
      <w:bookmarkEnd w:id="172"/>
      <w:r>
        <w:rPr>
          <w:rtl w:val="true"/>
        </w:rPr>
        <w:t>دقّة العامة في الوقت‌</w:t>
      </w:r>
      <w:bookmarkEnd w:id="173"/>
    </w:p>
    <w:p>
      <w:pPr>
        <w:pStyle w:val="BookText"/>
        <w:rPr/>
      </w:pPr>
      <w:r>
        <w:rPr>
          <w:rFonts w:ascii="Amiri" w:hAnsi="Amiri" w:eastAsia="Amiri" w:cs="Amiri"/>
          <w:color w:val="111111"/>
          <w:sz w:val="28"/>
          <w:sz w:val="28"/>
          <w:szCs w:val="28"/>
          <w:rtl w:val="true"/>
          <w:lang w:bidi="ar-SA"/>
        </w:rPr>
        <w:t>في صحيح ذريع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4"/>
        <w:numPr>
          <w:ilvl w:val="3"/>
          <w:numId w:val="1"/>
        </w:numPr>
        <w:rPr/>
      </w:pPr>
      <w:bookmarkStart w:id="174" w:name="__RefHeading___Toc1050376_1067777946"/>
      <w:bookmarkStart w:id="175" w:name="_Toc64"/>
      <w:bookmarkEnd w:id="174"/>
      <w:r>
        <w:rPr>
          <w:rtl w:val="true"/>
        </w:rPr>
        <w:t>مسّ جدار الحجر والبيت‌</w:t>
      </w:r>
      <w:bookmarkEnd w:id="175"/>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در ترك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الأولى أن لا يمدّ الطائف يده حال طوافه إلى جدار الكعبة وأن لا يضع يده على حائط الحجر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خانه كعبه و دست گذاردن روى ديوار حجر و ديوار خانه كعبه از طرف شاذروان مانع ندارد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دست به جانب بيت دراز نكند و دست روى حجر نگذارد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احتياط در ترك است، ولى اظهر جواز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عبارت مناسك مرحوم السيد الگلپايگاني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صافى بر اين عبارت حاشيه ندارند، ولى اصل اين احتياط وجوبى صحت ندارد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در مناسك‌هاى قديمى فقط كلمه احتياط دارد نه وجوبى و ثانياً در سال‌هاى اخير كه آن مرحوم مجدداً در اين فرع بحث كردند و جواهر و نجاة العباد را ملاحظه نمودند تقويت كردند جانب جواز را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احتياط را مرحوم شيخ در مناسك آورده‌اند همان‌طور باشد، ولى احتياط را استحبابى قرار مى‌دهيم و حقير هم در آراء المراجع وجه مطلب را به‌طور اجمال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كعبه گذاشتن يا روى حجر جايز است و به طواف ضرر نمى‌رساند</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وفي حول الحج،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إعادة ذلك المقدار ولو بعد رجوعه إلى بلده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عبارت مناسك امام موافق است</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آن قسمت را اعاده كند</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إستحباباً أن لا يمدّ يده حال طوافه إلى جدار الكعبة</w:t>
      </w:r>
      <w:bookmarkStart w:id="176" w:name="pg10138_91490"/>
    </w:p>
    <w:p>
      <w:pPr>
        <w:pStyle w:val="BookText"/>
        <w:rPr/>
      </w:pPr>
      <w:bookmarkEnd w:id="176"/>
      <w:r>
        <w:rPr>
          <w:rFonts w:ascii="Amiri" w:hAnsi="Amiri" w:eastAsia="Amiri" w:cs="Amiri"/>
          <w:color w:val="111111"/>
          <w:sz w:val="28"/>
          <w:sz w:val="28"/>
          <w:szCs w:val="28"/>
          <w:rtl w:val="true"/>
          <w:lang w:bidi="ar-SA"/>
        </w:rPr>
        <w:t>لاستلام الأركان أو غيره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والأحوط إستحباباً أن لا يضع يده على حائط الحجر أيضاً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Heading4"/>
        <w:numPr>
          <w:ilvl w:val="3"/>
          <w:numId w:val="1"/>
        </w:numPr>
        <w:rPr/>
      </w:pPr>
      <w:bookmarkStart w:id="177" w:name="__RefHeading___Toc1050378_1067777946"/>
      <w:bookmarkStart w:id="178" w:name="_Toc65"/>
      <w:bookmarkEnd w:id="177"/>
      <w:r>
        <w:rPr>
          <w:rtl w:val="true"/>
        </w:rPr>
        <w:t>تنازع زوجين در بطلان طواف‌</w:t>
      </w:r>
      <w:bookmarkEnd w:id="1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زن و مرد طواف نساء خود را صحيح و طواف نساء مقابل را باطل مى‌داند، مباشرت جايز است يا نه؟</w:t>
      </w:r>
    </w:p>
    <w:p>
      <w:pPr>
        <w:pStyle w:val="BookText"/>
        <w:rPr/>
      </w:pPr>
      <w:r>
        <w:rPr>
          <w:rFonts w:ascii="Amiri" w:hAnsi="Amiri" w:eastAsia="Amiri" w:cs="Amiri"/>
          <w:color w:val="111111"/>
          <w:sz w:val="28"/>
          <w:sz w:val="28"/>
          <w:szCs w:val="28"/>
          <w:rtl w:val="true"/>
          <w:lang w:bidi="ar-SA"/>
        </w:rPr>
        <w:t>السيدالشبيري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هركدام طوافى به‌نيت طواف مشروع به‌جامى‌آورد كه‌به عقيده خود طوافش طواف مستحبى است و به‌عقيده طرف طوافش طواف‌نساء مى‌باشد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مباشرت بر هركدام جايز است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4"/>
        <w:numPr>
          <w:ilvl w:val="3"/>
          <w:numId w:val="1"/>
        </w:numPr>
        <w:rPr/>
      </w:pPr>
      <w:bookmarkStart w:id="179" w:name="__RefHeading___Toc1050380_1067777946"/>
      <w:bookmarkStart w:id="180" w:name="_Toc66"/>
      <w:bookmarkEnd w:id="179"/>
      <w:r>
        <w:rPr>
          <w:rtl w:val="true"/>
        </w:rPr>
        <w:t>قضاء طواف در غير موسم‌</w:t>
      </w:r>
      <w:bookmarkEnd w:id="18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و طواف حج به‌عنوان نيابت از غير، واجب است در موسم حج انجام بگيرد، يعنى طواف عمره تمتع را در اشهر حج و طواف حج را در ذيحجه روز عيد و بعد از آن مگر اين‌كه منوب‌عنه فراموش كرده باشد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قضاء طواف را در غير ماه‌هاى حج به‌جا آورد، چه فراموش كرده باشد و چه باطل انجام داده باشد، مگر در مواردى كه بايد قضاء طواف عمره تمتع را قبل از طواف حج انجام دهد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نسى الطواف أو أتى به باطلًا عن نسيان لبعض شروطه فهل يجوز تداركه في غير أشهر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عمرة التمتّع فإن تذكّره بعد مضي وقته جاز له قضاؤه في أي وقت شاء وإن كان الأحوط أن يأتي به قبل مضي شهر ذي‌الحجّة وإن كان طواف الحجّ فإن تذكّره قبل مضي ذي‌الحجّه تداركه فيه وإن لم يتذكّر حتى انقضى الشهر قضاه في أي وقت شاء</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له بعد إتمام أعمال الحج بطلان طوافه وسعيه للعمرة فما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والسعي والأحوط وجوباً في صورة الإمكان أن يعتمر عمرة مفردة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يتدارك النقص بعد رجوعه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على توقيته لابدّ وأن يتدارك في وقته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يطوف قضاءه في المحرّم إذا أخّر عمداً وإن كان ناسياً لا بأس به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حضرت السيد الگلپايگاني قدس سره موافق است و حاشيه ندارد</w:t>
      </w:r>
      <w:r>
        <w:rPr>
          <w:rFonts w:eastAsia="IRNazanin" w:cs="IRNazanin"/>
          <w:color w:val="111111"/>
          <w:sz w:val="28"/>
          <w:szCs w:val="28"/>
          <w:rtl w:val="true"/>
          <w:lang w:bidi="fa-IR"/>
        </w:rPr>
        <w:t xml:space="preserve">. </w:t>
      </w:r>
      <w:r>
        <w:rPr>
          <w:rStyle w:val="FootnoteAnchor"/>
          <w:rtl w:val="true"/>
        </w:rPr>
        <w:footnoteReference w:id="348"/>
      </w:r>
      <w:bookmarkStart w:id="181" w:name="pg10138_91492"/>
    </w:p>
    <w:p>
      <w:pPr>
        <w:pStyle w:val="BookText"/>
        <w:rPr/>
      </w:pPr>
      <w:bookmarkEnd w:id="181"/>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حج تمتع را بايد تا آخر ذى‌حجه به‌جا آورد و طواف عمره تمتع را بايد در ماه‌هاى حج قبل از عرفات به‌جا آورد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آيةاللَّه گلپايگانى قدس سره مطابق با احتياط است</w:t>
      </w:r>
      <w:r>
        <w:rPr>
          <w:rFonts w:eastAsia="IRNazanin" w:cs="IRNazanin"/>
          <w:color w:val="111111"/>
          <w:sz w:val="28"/>
          <w:szCs w:val="28"/>
          <w:rtl w:val="true"/>
          <w:lang w:bidi="fa-IR"/>
        </w:rPr>
        <w:t>.</w:t>
      </w:r>
    </w:p>
    <w:p>
      <w:pPr>
        <w:pStyle w:val="Heading4"/>
        <w:numPr>
          <w:ilvl w:val="3"/>
          <w:numId w:val="1"/>
        </w:numPr>
        <w:rPr/>
      </w:pPr>
      <w:bookmarkStart w:id="182" w:name="__RefHeading___Toc1050382_1067777946"/>
      <w:bookmarkStart w:id="183" w:name="_Toc67"/>
      <w:bookmarkEnd w:id="182"/>
      <w:r>
        <w:rPr>
          <w:rtl w:val="true"/>
        </w:rPr>
        <w:t>عدم جواز قِران بين طوافين‌</w:t>
      </w:r>
      <w:bookmarkEnd w:id="183"/>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بين طوافين اگر از اول يا در اثناء طواف اول قصد قران داشته احتياط اعاده طواف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الطوافين في الفريضة ولكن لا يعدّ الإتيان به إحتياطاً قراناً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وفي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البطلان وذلك من جهة القران بين الطوافين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يبطل من جهة القران أي التتابع بين طوافين بلا فصل بينهما بصلاة الطواف، لأنّه غير جائز بين 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بين فريضة ونافلة وأمّا القران بين نافلتين فلا بأس به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واجب قران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قِران كرد، هردو طواف باطل است مطلقاً</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السيد الخوئي قدس سره</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بين طوافين حرام است در طواف واجب بلكه بنابر</w:t>
      </w:r>
      <w:bookmarkStart w:id="184" w:name="pg10138_91493"/>
    </w:p>
    <w:p>
      <w:pPr>
        <w:pStyle w:val="BookText"/>
        <w:rPr/>
      </w:pPr>
      <w:bookmarkEnd w:id="184"/>
      <w:r>
        <w:rPr>
          <w:rFonts w:ascii="Amiri" w:hAnsi="Amiri" w:eastAsia="Amiri" w:cs="Amiri"/>
          <w:color w:val="111111"/>
          <w:sz w:val="28"/>
          <w:sz w:val="28"/>
          <w:szCs w:val="28"/>
          <w:rtl w:val="true"/>
          <w:lang w:bidi="ar-SA"/>
        </w:rPr>
        <w:t>احتياط لازم، سبب بطلان طواف مى‌شود</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الطوافين في الفريضة ولكن لا يعدّ الإتيان به إحتياطاً قراناً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الطوافين بأن لا يفصل بينهما بصلاة الطواف في الفريضتين ولا في الفريضة والنافلة ويوجب بطلان الطواف الأوّل على الأحوط والطواف الثاني على الأقوى</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185" w:name="__RefHeading___Toc1050384_1067777946"/>
      <w:bookmarkStart w:id="186" w:name="_Toc68"/>
      <w:bookmarkEnd w:id="185"/>
      <w:r>
        <w:rPr>
          <w:rtl w:val="true"/>
        </w:rPr>
        <w:t>قران بين طوافين‌</w:t>
      </w:r>
      <w:bookmarkEnd w:id="18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بين طوافين فقط حرمت تكليفى دارد و يا حرمت وضعى هم دارد؟</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بين دو طواف كه يكى فريضه است مبطل طواف مى‌باشد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موجب حرمت وضعى است و طوافين هر دو باطل است و فرقى در بطلان بين عالم و جاهل نيست</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تعدد مطلوب باشد جايز است و الا جايز نيست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بين طوافين موجب بطلان طواف است</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لازم سبب باطل شدن طواف هم مى‌شود و تفصيل آن در مسئله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ذكر شده است</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طواف واجب جايز نيست و اگر از ابتداى طواف</w:t>
      </w:r>
      <w:bookmarkStart w:id="187" w:name="pg10138_91494"/>
    </w:p>
    <w:p>
      <w:pPr>
        <w:pStyle w:val="BookText"/>
        <w:rPr/>
      </w:pPr>
      <w:bookmarkEnd w:id="187"/>
      <w:r>
        <w:rPr>
          <w:rFonts w:ascii="IRNazanin" w:hAnsi="IRNazanin" w:eastAsia="IRNazanin"/>
          <w:color w:val="111111"/>
          <w:sz w:val="28"/>
          <w:sz w:val="28"/>
          <w:szCs w:val="28"/>
          <w:rtl w:val="true"/>
          <w:lang w:bidi="fa-IR"/>
        </w:rPr>
        <w:t>قصد قران داشته باشد احتياط در اعاده طواف است، اما اگر بعد از تمام شدن طواف اول قصد قران كند طواف او صحيح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في الطواف خمس صور،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يجوز القران بين الطوافين بأن لا يفصل بينهما بصلاة الطواف في الفريضتين ولا في الفريضة والنافلة ويوجب بطلان الطواف الأول على الأحوط و الطواف الثاني على الأقوى</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4"/>
        <w:numPr>
          <w:ilvl w:val="3"/>
          <w:numId w:val="1"/>
        </w:numPr>
        <w:rPr/>
      </w:pPr>
      <w:bookmarkStart w:id="188" w:name="__RefHeading___Toc1050386_1067777946"/>
      <w:bookmarkStart w:id="189" w:name="_Toc69"/>
      <w:bookmarkEnd w:id="188"/>
      <w:r>
        <w:rPr>
          <w:rtl w:val="true"/>
        </w:rPr>
        <w:t>قديم طواف بر وقوف بدون إحرام‌</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ذوى‌الأعذار طواف حج و نماز و طواف نساء را بر وقوفين مقدم داشته، ولى جاهل به مسأله بوده كه بايد با احرام طواف را انجام دهد، ولى بعد از طواف‌ها براى حج محرم شده و اعمال حج را انجام داده، ولى ديگر طواف‌ها را به‌جا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تكليفى دارد؟</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طواف‌ها را اعاده كند كافى است و اگر براى خودش ميسر نيست، استنابه كند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خودش والّا نائبش طواف‌ها را اعاده كند و كفايت آن بعيد نيست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هست احتياط كند به بستن احرام و طواف‌ها را انجام دهد و اگر به محل برگشته و نمى‌تواند مباشرت كند، استنابه كند تا طواف‌ها را انجام دهند و حج او محكوم به صحت است</w:t>
      </w:r>
      <w:r>
        <w:rPr>
          <w:rFonts w:eastAsia="IRNazanin" w:cs="IRNazanin"/>
          <w:color w:val="111111"/>
          <w:sz w:val="28"/>
          <w:szCs w:val="28"/>
          <w:rtl w:val="true"/>
          <w:lang w:bidi="fa-IR"/>
        </w:rPr>
        <w:t xml:space="preserve">. </w:t>
      </w:r>
      <w:r>
        <w:rPr>
          <w:rStyle w:val="FootnoteAnchor"/>
          <w:rtl w:val="true"/>
        </w:rPr>
        <w:footnoteReference w:id="368"/>
      </w:r>
      <w:bookmarkStart w:id="190" w:name="pg10138_91495"/>
    </w:p>
    <w:p>
      <w:pPr>
        <w:pStyle w:val="BookText"/>
        <w:rPr/>
      </w:pPr>
      <w:bookmarkEnd w:id="190"/>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طواف‌ها را خودش و اگر ميسّر نيست استنابه كند و كفايت مى‌كند</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191" w:name="__RefHeading___Toc1050388_1067777946"/>
      <w:bookmarkStart w:id="192" w:name="_Toc70"/>
      <w:bookmarkEnd w:id="191"/>
      <w:r>
        <w:rPr>
          <w:rtl w:val="true"/>
        </w:rPr>
        <w:t>ابطال الطواف عن جهل والتذكّر بعد الموسم‌</w:t>
      </w:r>
      <w:bookmarkEnd w:id="1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رجوع از حج فهميد و يقين كرد كه يك طواف او باطل بوده و نمى‌داند كه طواف عمره تمتع بوده يا طواف حج، تكليف او چيست؟</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محكوم به صحت است، ولى بايد طواف باطل را تدارك كند به اين‌كه يك طواف به قصد مافى‌الذمة به‌جا آورد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طواف به‌قصد مافى‌الذمة به‌جا آورد و بنابر احتياط وجوبى بعد از حج يك عمره مفرده به‌جا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كه طواف باطل مرتبط با عمره تمتع بوده و حج به‌حسب واقع مبدل به حج افراد شده باشد</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حج را اعاده كند</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طواف به‌قصد مافى‌الذمّة كافى است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الشيخ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فراغ در طواف عمره و حج با يكديگر تعارض دارند و ساقط مى‌شوند و اصل فساد به‌معناى عدم كفايت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القواعد وأمّا بحسب النصّ والفتوى يحتاج إلى التأمّل</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1050390_1067777946"/>
      <w:bookmarkStart w:id="194" w:name="_Toc71"/>
      <w:bookmarkEnd w:id="193"/>
      <w:r>
        <w:rPr>
          <w:rtl w:val="true"/>
        </w:rPr>
        <w:t>اگر با لزوم استنابه خود مباشرت كرد</w:t>
      </w:r>
      <w:bookmarkStart w:id="195" w:name="pg10138_91496"/>
      <w:bookmarkEnd w:id="194"/>
    </w:p>
    <w:p>
      <w:pPr>
        <w:pStyle w:val="BookText"/>
        <w:rPr/>
      </w:pPr>
      <w:bookmarkEnd w:id="195"/>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برحسب ظاهر وظيفه او براى طواف و سعى و رمى استنابه بود، ولى با عسر و حرج خودش انجام داد، آيا عمل او صحيح و مجزى است يا نه؟</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او صحيح و مجزى است</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حجش صحيح است، ولى إجزاء آن از حجةالاسلام اشكال دارد</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 را اگر با مشقت و زحمت انجام داد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مجزى از حجةالاسلام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عمل صحيح و مجزى است</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4"/>
        <w:numPr>
          <w:ilvl w:val="3"/>
          <w:numId w:val="1"/>
        </w:numPr>
        <w:rPr/>
      </w:pPr>
      <w:bookmarkStart w:id="196" w:name="__RefHeading___Toc1050392_1067777946"/>
      <w:bookmarkStart w:id="197" w:name="_Toc72"/>
      <w:bookmarkEnd w:id="196"/>
      <w:r>
        <w:rPr>
          <w:rtl w:val="true"/>
        </w:rPr>
        <w:t>يك طواف به‌قصد تكميل طواف</w:t>
      </w:r>
      <w:r>
        <w:rPr>
          <w:rtl w:val="true"/>
        </w:rPr>
        <w:t xml:space="preserve">- </w:t>
      </w:r>
      <w:r>
        <w:rPr>
          <w:rtl w:val="true"/>
        </w:rPr>
        <w:t>طواف از داخل حجر</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دور ششم طواف را از داخل حجر اسماعيل عليه السلام به‌جا آورده و نماز و سعى و تقصير را هم انجام داده و پس از فراغ عمره فهميده كه طواف ناقص بوده، يك طواف هفت شوط كامل به‌جا آورده، كافى است يا وظيفه ديگرى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يك شوط طواف به‌جا آورد</w:t>
      </w:r>
      <w:r>
        <w:rPr>
          <w:rFonts w:eastAsia="Amiri" w:cs="Amiri" w:ascii="Amiri" w:hAnsi="Amiri"/>
          <w:color w:val="111111"/>
          <w:sz w:val="28"/>
          <w:szCs w:val="28"/>
          <w:rtl w:val="true"/>
          <w:lang w:bidi="ar-SA"/>
        </w:rPr>
        <w:t xml:space="preserve">. </w:t>
      </w:r>
      <w:r>
        <w:rPr>
          <w:rStyle w:val="FootnoteAnchor"/>
          <w:rtl w:val="true"/>
        </w:rPr>
        <w:footnoteReference w:id="380"/>
      </w:r>
      <w:bookmarkStart w:id="198" w:name="pg10138_91497"/>
    </w:p>
    <w:p>
      <w:pPr>
        <w:pStyle w:val="BookText"/>
        <w:rPr/>
      </w:pPr>
      <w:bookmarkEnd w:id="1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احوط اتمام طواف اول است به اتيان يك دور و خواندن نماز طواف و سپس اعاده كند طواف و نماز و سعى را على‌الاحوط</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وظيفه اعاده يك شوط است، ولى چون طواف كامل به نيت انجام وظيفه بوده مجزى است، ولى چون‌كه احتياط اين‌است كه سعى و تقصير را اعاده كند، در فرض ترك آن بنابر احتياط حج را اعاده نمايد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بنابر احتياط يك شوط به‌قصد اتمام طواف ناقص انجام دهد و احتياطاً سعى و تقصير را نيز اعاده كند</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4"/>
        <w:numPr>
          <w:ilvl w:val="3"/>
          <w:numId w:val="1"/>
        </w:numPr>
        <w:rPr/>
      </w:pPr>
      <w:bookmarkStart w:id="199" w:name="__RefHeading___Toc1050394_1067777946"/>
      <w:bookmarkStart w:id="200" w:name="_Toc73"/>
      <w:bookmarkEnd w:id="199"/>
      <w:r>
        <w:rPr>
          <w:rtl w:val="true"/>
        </w:rPr>
        <w:t>علم به بطلان طواف بعد از حج‌</w:t>
      </w:r>
      <w:bookmarkEnd w:id="200"/>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انجام اعمال حج فهميد كه در طواف عمره يا حج چند شوط از داخل حجر دور زده، حج او صحيح است ولى بايد طواف را اعاده كند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 طواف عمرته من باب الكعبة أو حجر إسماعيل جاهلًا بالحكم ولم يعلم بذلك إلّافي منى بطلت عمرته ويتمّ عمله بقصد الأعم من الحجّ الإفراد والعمرة المفردة ويعيد الحج من قابل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بعد از حج متوجه شود كه طواف عمره تمتع او باطل بوده، حج او مبدل به حج افراد شده و بايد عمره مفرده به‌جا آورد و در سال بعد هم حج تمتع را انجام دهد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طواف العمرة فيما إذا ضاق الوقت بحيث لا يمكنه إعادة الأعمال قبل زوال الشمس من يوم عرفة بطلت عمرته وعليه كفارة</w:t>
      </w:r>
      <w:bookmarkStart w:id="201" w:name="pg10138_91498"/>
    </w:p>
    <w:p>
      <w:pPr>
        <w:pStyle w:val="BookText"/>
        <w:rPr/>
      </w:pPr>
      <w:bookmarkEnd w:id="201"/>
      <w:r>
        <w:rPr>
          <w:rFonts w:ascii="Amiri" w:hAnsi="Amiri" w:eastAsia="Amiri" w:cs="Amiri"/>
          <w:color w:val="111111"/>
          <w:sz w:val="28"/>
          <w:sz w:val="28"/>
          <w:szCs w:val="28"/>
          <w:rtl w:val="true"/>
          <w:lang w:bidi="ar-SA"/>
        </w:rPr>
        <w:t>بدنة على الأحوط وهكذا الحكم فيما علم البطلان عند الوقوف بعرفات</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سيستانى شش‌صورت تصويركرده كه به دو صورت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طواف را سهواً ترك كند يا به شكل غير صحيح به‌جا آورد صور مختلف دارد چنان‌چه در ترك اصل طواف ذكر شد و ملخصاً اگر در وطن يادش آمد بايد در صورت امكان خودش والّا با استنابه كسرى را به‌عمل آورد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داخل حجر دور زده، همان را تكميل كند كافى است و لازم نيست استيناف كند</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طواف و سعى را انجام دهد و به احتياط وجوبى عمره مفرده هم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ويژه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علم ببطلان طوافه أو سعيه لعمرة التمتع بعد زوال يوم التاسع وهو في عرفة؟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بطلت عمرته وعليه إعادة الحج من قابل ولكن الأحوط أن يعدل إلى حج الإفراد ويتمّه بقصد الأعم من الحج والعمرة المفردة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السيد الگلپايگاني قدس سره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ترك طواف را متعرض است، ولى صورتى كه بعد بفهمد باطل بوده، چه در عمره و چه در حج، متعرض نشده‌اند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فهميد كه چند دور از طواف را در عمره از داخل حجر انجام داده است حج او صحيح است و بايد طواف را اعاده كند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1050396_1067777946"/>
      <w:bookmarkStart w:id="203" w:name="_Toc74"/>
      <w:bookmarkEnd w:id="202"/>
      <w:r>
        <w:rPr>
          <w:rtl w:val="true"/>
        </w:rPr>
        <w:t>تبدّل شك به يقين در طواف و سعى‌</w:t>
      </w:r>
      <w:bookmarkEnd w:id="203"/>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را در حال شك ادامه داد و بعد يقين به صحت پيدا كرد اشكال ندارد و طواف و سعى صحيح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وظيفه‌اش از سر گرفتن سعى است و سعى در حال شك و ادامه آن صحيح و مجزى نيست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در سعى شك او مبدّل به يقين بشود و احراز عدد اشواط نمايد و سعى را به رجاء كشف حال ادامه داده است، سعى او صحيح است و اما راجع به طواف اگر از دليل طواف لزوم حفظ هر شوط استفاده شود، حكم به صحت مشكل است والّا صحّت بعيد نيست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 سعيه متردداً في صحّته أو شاكاً في عدد الأشواط ثمّ تيقّن بصحّته وعدم نقصان فيه ولا زيادة فهل يصحّ عمله؟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وفي آخر مناسكه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بمقدار من شوط في الطواف أو السعي وهو في حال الشك في العدد فلا مانع من الإستمرار مع وجود الشك فيما لو ارتفع الشك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طواف و سعى</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يقين به عدد اشواط در اثناء بعد از ترديد و شك و يا يقين به عدد بعد از طواف محكوم به صحت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تبدّل به يقين محكوم به صحت است</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إعادته بعد صلاة الطواف</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 در مورد سعى 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شك در اشواط يستأنف على الأحوط ولو تيقّن بعد بعدم</w:t>
      </w:r>
      <w:bookmarkStart w:id="204" w:name="pg10138_91500"/>
    </w:p>
    <w:p>
      <w:pPr>
        <w:pStyle w:val="BookText"/>
        <w:rPr/>
      </w:pPr>
      <w:bookmarkEnd w:id="204"/>
      <w:r>
        <w:rPr>
          <w:rFonts w:ascii="Amiri" w:hAnsi="Amiri" w:eastAsia="Amiri" w:cs="Amiri"/>
          <w:color w:val="111111"/>
          <w:sz w:val="28"/>
          <w:sz w:val="28"/>
          <w:szCs w:val="28"/>
          <w:rtl w:val="true"/>
          <w:lang w:bidi="ar-SA"/>
        </w:rPr>
        <w:t>النقصان والزيادة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حال شك به طواف ادامه دهد، بلكه بايد تروّى كند اگر اطمينان به يك طرف حاصل شد والّا بايد طواف را از سر بگيرد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فرع نيست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050398_1067777946"/>
      <w:bookmarkStart w:id="206" w:name="_Toc75"/>
      <w:bookmarkEnd w:id="205"/>
      <w:r>
        <w:rPr>
          <w:rtl w:val="true"/>
        </w:rPr>
        <w:t>المعذور من الطهارة المائية</w:t>
      </w:r>
      <w:bookmarkEnd w:id="206"/>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تيمم كند بدل از وضو يا بدل از غسل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تمكن از وضو بايد تيمم كند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صبر كند تا عذرش برطرف شود و اگر عذرش تا تنگى وقت برطرف نشد، بايد بدل از وضو يا غسل تيمم كند و كسى‌كه تيمم بدل از غسل جنابت كرده، بعد از آن‌كه خودش طواف را به‌جا آورد، احتياطاً نائب هم بگيرد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المكلّف من الوضوء لعذر فمع اليأس من زواله يتيمّم ويأتي بالطواف</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وعلى المجنب الإغتسال للطواف ومع تعذر الإغتسال واليأس من التمكّن منه يجب الطواف مع التيمّم والأحوط الأولى الإستنابة أيضاً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وضو و غسل معذور است، اگر اميد دارد كه عذرش برطرف شود، بنابر احتياط بايد صبر كند تا وقتى كه اميدش قطع شد آن‌وقت به‌جاى وضو و يا غسل تيمم كند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حائض و نفساء بعد از انقضاء عادت و همچنين جنب بايد</w:t>
      </w:r>
      <w:bookmarkStart w:id="207" w:name="pg10138_91501"/>
    </w:p>
    <w:p>
      <w:pPr>
        <w:pStyle w:val="BookText"/>
        <w:rPr/>
      </w:pPr>
      <w:bookmarkEnd w:id="207"/>
      <w:r>
        <w:rPr>
          <w:rFonts w:ascii="IRNazanin" w:hAnsi="IRNazanin" w:eastAsia="IRNazanin"/>
          <w:color w:val="111111"/>
          <w:sz w:val="28"/>
          <w:sz w:val="28"/>
          <w:szCs w:val="28"/>
          <w:rtl w:val="true"/>
          <w:lang w:bidi="fa-IR"/>
        </w:rPr>
        <w:t>براى طواف غسل كنند و چنان‌چه توانايى بر غسل نباشد، با تيمم طواف كند و اگر مكلّف نتواند وضو بگيرد، بايد تيمم كند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كالمجبور والمسلوس والمستحاضة ويتطهّر للطواف كما يتطهّر للصلاة أما المبطون فعليه الإستنابة في الطواف</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كالمجبور والمسلوس</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صبر كند تا عذرش برطرف شود و اگر عذرش تا تنگى وقت برطرف نشد، بايد تيمم كند بدل از غسل يا وضو به‌طورى كه در نماز عمل مى‌كند و كسى كه تيمم بدل از غسل جنابت كرده بعد از آن‌كه خودش طواف كرد، احتياطاً نائب بگيرد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العبارة للإمام قدس سره ولكن با تعليق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طواف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عذر داشته باشد از وضو و غسل واجب است تيمم كند بدل از وضو يا بدل از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ونتواند صبر كند تاعذربرطرف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050400_1067777946"/>
      <w:bookmarkStart w:id="209" w:name="_Toc76"/>
      <w:bookmarkEnd w:id="208"/>
      <w:r>
        <w:rPr>
          <w:rtl w:val="true"/>
        </w:rPr>
        <w:t>طروّ الحدث أثناء الطواف‌</w:t>
      </w:r>
      <w:bookmarkEnd w:id="2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حدث اصغر عارض شود، اگر بعد از چهار باشد، طواف را قطع و پس از طهارت باقى را تكميل مى‌كند و اگر پيش از چهار باشد، احتياط واجب آن است كه بعد از اتمام اعاده كند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نصف باطل و بعد از چهار و بدون اختيار صحيح و باقى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و قبل از تكميل چهار يا بعد از تمامى چهار و با حال اختيار كه در اين دو صورت احتياط تكميل است و بعد اعاده اصل طواف؛ يك طواف به قصد اعم از تمام و اتمام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بى‌اختيار غسل يا وضوى او باطل شود يا عذر ديگرى پيش آيد اگر بعد از شوط چهارم باشد، بعد از رفع عذر همان را تكميل كند از محل قطع و اگر پيش از چهار باشد، اگر به نصف نرسيده باطل است و بايد از سر بگيرد و اگر به سه شوط و نيم رسيده و به چهار نرسيده احتياط اتمام و دو ركعت نماز و اعاده اصل طواف و نماز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شوط رابع باطل است ولو اين‌كه حدث بعد از بلوغ نصف عارض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شوط رابع و بدون اختيار عارض شود كه تكميل كافى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شوط رابع و با اختيار كه احتياط اتمام است و بعد اعاده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محدث به حدث اصغر و يا اكبر شود اگر قبل سه و نيم باشد، پس از قطع و تحصيل طهارت طواف را استيناف مى‌كند و اگر بين سه و نيم و چهار باشد اتمام و اعاده است بنابر احتياط واجب، و اگر بعد از چهار باشد اتمام مى‌كند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نصف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و از روى سهو و غفلت، همان را تكميل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تجاوز از نصف و از روى عمد</w:t>
      </w:r>
      <w:bookmarkStart w:id="210" w:name="pg10138_91503"/>
    </w:p>
    <w:p>
      <w:pPr>
        <w:pStyle w:val="BookText"/>
        <w:rPr/>
      </w:pPr>
      <w:bookmarkEnd w:id="210"/>
      <w:r>
        <w:rPr>
          <w:rFonts w:ascii="IRNazanin" w:hAnsi="IRNazanin" w:eastAsia="IRNazanin"/>
          <w:color w:val="111111"/>
          <w:sz w:val="28"/>
          <w:sz w:val="28"/>
          <w:szCs w:val="28"/>
          <w:rtl w:val="true"/>
          <w:lang w:bidi="fa-IR"/>
        </w:rPr>
        <w:t>باشد كه ادامه محل تأمل است، بايد از سر بگيرد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إذا كان قبل تمام أربعة أشواط بطل طوافها و إذا كان بعده صح ما أتت به ووجب عليها إتمامه بعد الطهر والإغتسال، والأحوط في كلتا الصورتين أن تأتي بطواف كامل تنوي به الأعم من التمام والإتمام إذا وسع الوقت وإلا سعت وقصرت وأحرمت للحج ثم تقضي بعد الرجوع من منى قبل طواف الحج</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اربع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نصف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و بدون اختيار همان را تكميل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و قبل از چهار بدون اختيار احوط تكميل همان و اعاده است و يك طواف بقصد اعم از تمام و اتمام كافى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و قبل از چهار مع الاختيار، الأقوى البطلان</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آقاى خوئى درباره مبطون احتياط كرده‌اند كه علاوه بر انجام خود مبطون، استنابه هم بكند براى طواف و نماز</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050402_1067777946"/>
      <w:bookmarkStart w:id="212" w:name="_Toc77"/>
      <w:bookmarkEnd w:id="211"/>
      <w:r>
        <w:rPr>
          <w:rtl w:val="true"/>
        </w:rPr>
        <w:t>وظيفه مستحاضه‌</w:t>
      </w:r>
      <w:bookmarkEnd w:id="212"/>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 طبق وظيفه فرائض يوميه عمل كند</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السيد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او در طواف همان وظيفه او در نماز</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نماز عمل مى‌كند در طواف نيز عمل نمايد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المستحاضة فالأحوط لها أن تتوضّأ لكلّ من الطواف وصلاته إن كانت قليلة، وأن تغتسل غسلًا واحداً لهما وتتوضأ لكلّ منهما إن كانت</w:t>
      </w:r>
    </w:p>
    <w:p>
      <w:pPr>
        <w:pStyle w:val="BookText"/>
        <w:rPr/>
      </w:pPr>
      <w:r>
        <w:rPr>
          <w:rFonts w:ascii="Amiri" w:hAnsi="Amiri" w:eastAsia="Amiri" w:cs="Amiri"/>
          <w:color w:val="111111"/>
          <w:sz w:val="28"/>
          <w:sz w:val="28"/>
          <w:szCs w:val="28"/>
          <w:rtl w:val="true"/>
          <w:lang w:bidi="ar-SA"/>
        </w:rPr>
        <w:t>الإستحاضة متوسطة وأمّا الكثيرة فتغتسل لكلّ منهما من دون حاجة إلى الوضوء إن لم تكن محدثة بالأصغر وإلّا فالأحوط الأولى ضم الوضوء إلى الغسل</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بايد به عادت خويشان خود مراجعه كند و اگر ممكن نباشد عددى بين سه و ده روز را براى خود حيض قرار دهد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وظايف خود را نسبت به نمازهاى يوميه انجام داد و نماز خواند و بدون فاصله مشغول طواف شد، اگر مطمئن باشد كه پس از نماز تا پايان طواف خون از او خارج نشده، لازم نيست وظايف خود را تجديد كند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بين طواف و نماز او فاصله نيفتد، مى‌تواند نماز طواف را با همان حال بخواند، در صورتى‌كه مطمئن باشد كه پس از طواف تا پايان نماز خونى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چند ماه خون ديده ولى عادت معنى پيدا نكرده يا عادتش از بين رفته اگر بيشتر از ده روز خون يك رنگ ببيند اگر تمام خون‌ها زرد رنگ يا قرمز روشن بود همه استحاضه است و اگر همه سياه و يا قرمز تيره بود بايد به مقدار عادت بعضى از خويشان حيض قرار دهد و بنابر احتياط مقدار عادت را از اول خونى كه مى‌بيند قرار دهد و اگر خويشان عادت معيّنى نداشته عادت خود را شش روز يا هفت روز قرار دهد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كالمجبور والمسلوس والمستحاضة ويتطهّر للطواف كما يتطهر للصلاة أمّا المبطون فعليه الإستنابة في الطواف</w:t>
      </w:r>
      <w:r>
        <w:rPr>
          <w:rFonts w:eastAsia="Amiri" w:cs="Amiri" w:ascii="Amiri" w:hAnsi="Amiri"/>
          <w:color w:val="111111"/>
          <w:sz w:val="28"/>
          <w:szCs w:val="28"/>
          <w:rtl w:val="true"/>
          <w:lang w:bidi="ar-SA"/>
        </w:rPr>
        <w:t xml:space="preserve">. </w:t>
      </w:r>
      <w:r>
        <w:rPr>
          <w:rStyle w:val="FootnoteAnchor"/>
          <w:rtl w:val="true"/>
        </w:rPr>
        <w:footnoteReference w:id="428"/>
      </w:r>
      <w:bookmarkStart w:id="213" w:name="pg10138_91505"/>
    </w:p>
    <w:p>
      <w:pPr>
        <w:pStyle w:val="BookText"/>
        <w:rPr/>
      </w:pPr>
      <w:bookmarkEnd w:id="213"/>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المستحاضة فالأحوط لها أن تتوضأ لكلّ من الطواف وصلاته إن كانت قليلة وأن تغتسل غسلًا واحداً لهما وتتوضّأ لكلّ منهما إن كانت متوسّطة وأمّا الكثيرة فتغتسل لكلّ منهما والأحوط ضمّ الوضوء إلى الغسل</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مناسك مرحوم امام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 طواف براى زن مستحاضه يك حكم دارند يا هركدام از طواف و نماز جدا و مستقل هستند؟</w:t>
      </w:r>
    </w:p>
    <w:p>
      <w:pPr>
        <w:pStyle w:val="BookText"/>
        <w:rPr/>
      </w:pPr>
      <w:r>
        <w:rPr>
          <w:rFonts w:ascii="Amiri" w:hAnsi="Amiri" w:eastAsia="Amiri" w:cs="Amiri"/>
          <w:color w:val="111111"/>
          <w:sz w:val="28"/>
          <w:sz w:val="28"/>
          <w:szCs w:val="28"/>
          <w:rtl w:val="true"/>
          <w:lang w:bidi="ar-SA"/>
        </w:rPr>
        <w:t>ج‌امام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هستند؛ و الشيخ الفاضل حاشيه ندارند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داده‌اند به فرع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هنگامى كه غسل‌هاى نماز خود را به موقع به‌جا آورد غسل ديگرى براى طواف بر او واجب نيست، تنها وضو مى‌گيرد بنابر احتياط</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نظر امام قدس سره موافق است</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المستحاضة فإن كانت قليلة يجب عليها الوضوء لكلّ من الطواف والصلاة، وإن كانت متوسّطة يجب عليها الغسل والوضوء والأحوط وجوباً الوضوء لكلّ منهما وإن كانت كثيرة فعليها الغسل والأحوط وجوباً أن تغتسل لكلّ منهما من دون حاجة إلى الوضوء وإن كانت محدثة بالأصغر</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4"/>
        <w:numPr>
          <w:ilvl w:val="3"/>
          <w:numId w:val="1"/>
        </w:numPr>
        <w:rPr/>
      </w:pPr>
      <w:bookmarkStart w:id="214" w:name="__RefHeading___Toc1050404_1067777946"/>
      <w:bookmarkStart w:id="215" w:name="_Toc78"/>
      <w:bookmarkEnd w:id="214"/>
      <w:r>
        <w:rPr>
          <w:rtl w:val="true"/>
        </w:rPr>
        <w:t>وظيفه حائض با قرص جلوگيرى‌</w:t>
      </w:r>
      <w:bookmarkEnd w:id="215"/>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ولو در باطن مستمر نباشد به احكام استحاضه عمل كند و طواف و نماز او صحيح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واسطه خوردن قرص يا تزريق آمپول</w:t>
      </w:r>
      <w:bookmarkStart w:id="216" w:name="pg10138_91506"/>
    </w:p>
    <w:p>
      <w:pPr>
        <w:pStyle w:val="BookText"/>
        <w:rPr/>
      </w:pPr>
      <w:bookmarkEnd w:id="216"/>
      <w:r>
        <w:rPr>
          <w:rFonts w:ascii="IRNazanin" w:hAnsi="IRNazanin" w:eastAsia="IRNazanin"/>
          <w:color w:val="111111"/>
          <w:sz w:val="28"/>
          <w:sz w:val="28"/>
          <w:szCs w:val="28"/>
          <w:rtl w:val="true"/>
          <w:lang w:bidi="fa-IR"/>
        </w:rPr>
        <w:t>جلو عادت زنانه را گرفته، لكن در ايام عادت روزى يك لحظه خون مى‌بيند وظيفه‌اش چيست؟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اعمال مستحاضه، طواف و نماز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على الدم المتقطّع في مفروض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استعمال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دم الحيض بل يجري عليه دم الإستحاضة بلا فرق بين كونه بصفة الحيض أو لا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در ايام عادت مى‌بيند هرچند سه روز مستمر نباشد و صفات حيض را نيز نداشته باشد، حكم حيض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وسيله قرص جلوگيرى كرده باشد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بالعلاج المذكور فليس بحائض</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قدس سره در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خانم‌ها به‌جهت خوردن قرص، نظم عادت ماهانه‌شان به‌هم مى‌خورد و در مدت طولانى خون و لك مى‌بينند؛ وظيفه آنان چيست؟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استمرار داشته باشد، ولو اين‌كه در باطن باشد و شرايط حيض را داشته باشد، محكوم به حيض است والّا محكوم به استحاضه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سه‌روز متوالى خون نبيند حكم حيض ندارد اگرچه در ايام عادت باشد و روزه‌اش صحيح و اعمال حج را مى‌تواند انجام دهد و اين خون احكام استحاضه را 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امام موافق است كه اگر در باطن فرج هم سه روز به‌طور مستمر آلوده باشد، محكوم به حيض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نظر امام موافق است</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1050406_1067777946"/>
      <w:bookmarkStart w:id="218" w:name="_Toc79"/>
      <w:bookmarkEnd w:id="217"/>
      <w:r>
        <w:rPr>
          <w:rtl w:val="true"/>
        </w:rPr>
        <w:t>طواف زن مضطربه‌</w:t>
      </w:r>
      <w:bookmarkEnd w:id="218"/>
    </w:p>
    <w:p>
      <w:pPr>
        <w:pStyle w:val="BookText"/>
        <w:rPr/>
      </w:pPr>
      <w:r>
        <w:rPr>
          <w:rFonts w:ascii="IRNazanin" w:hAnsi="IRNazanin" w:eastAsia="IRNazanin"/>
          <w:color w:val="111111"/>
          <w:sz w:val="28"/>
          <w:sz w:val="28"/>
          <w:szCs w:val="28"/>
          <w:rtl w:val="true"/>
          <w:lang w:bidi="fa-IR"/>
        </w:rPr>
        <w:t>سئوال از آيةاللَّه خوئى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پنجاه سال يا شصت سال قمرى را به پايان رسانده و باز خون مى‌بيند به اوصاف حيض در غير ايام عادت تكليف او در نماز و طواف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تا تمام شدن شصت سال در فرض مزبور لازم است احتياط يعنى جمع كند بين اعمال مستحاضه و تروك حائض يعنى نمازهاى يوميه و روزه ماه مبارك رمضان را با اعمال مستحاضه بجا آورد و فقط بعداً روزه را قضا كند به قدر ايام اوصاف حيض كه ديده و اما طواف پس اگر ممكن است تا پاك شدن صبر كند صبر كند و اگر ممكن نشد آن را هم در طواف واجب با اعمال مستحاضه بجا آورد و نائب هم براى طواف بگيرد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زنى كه چند ماه خون ديده ولى عادت معيّنى پيدا نكرده اگر بيشتر از ده روز خون ببيند و همه يك جور باشد به عادت خويشان كه عادت مشخص دارند مراجعه كند و اگر فقط چند روز نشانه حيض و چند روز نشانه استحاضه دارد در يك صورت تمام آن حكم حيض و در صورت ديگر بايد بنابر احتياط تا هفت روز را حيض قرار دهد و فى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اقارب اختلاف داشتند احوط در غير مستقرّة و ناسيه و متحيّره اختيار هفت روز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ده روز خون ببيند و تمام داراى نشانه‌هاى حيض باشد شش روز يا هفت روز را حيض قرار دهد و بقيه را استحاضه و در فرض مزبور اگر چند روز آن نشانه حيض و چند روز ديگر نشانه استحاضه دارد</w:t>
      </w:r>
      <w:bookmarkStart w:id="219" w:name="pg10138_91508"/>
    </w:p>
    <w:p>
      <w:pPr>
        <w:pStyle w:val="BookText"/>
        <w:rPr/>
      </w:pPr>
      <w:bookmarkEnd w:id="219"/>
      <w:r>
        <w:rPr>
          <w:rFonts w:ascii="IRNazanin" w:hAnsi="IRNazanin" w:eastAsia="IRNazanin"/>
          <w:color w:val="111111"/>
          <w:sz w:val="28"/>
          <w:sz w:val="28"/>
          <w:szCs w:val="28"/>
          <w:rtl w:val="true"/>
          <w:lang w:bidi="fa-IR"/>
        </w:rPr>
        <w:t>اگر آنچه نشانه حيض دارد كمتر از سه روز و بيشتر از ده روز نباشد تمام آن حيض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كه بيشتر از ده روز خون ببيند و عادتش بهم خورده به عادت خويشان مراجعه كند چه عادت آنها هفت روز باشد يا كمتر يا بيشتر و اگر خويشان عادتى ندارند يا مختلف باشند سه روز 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هفت روز را عادت و بقيه را استحاضه قرار دهند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تعيّن أيام حيضها بما ذكرناه في الرسالة العملية في أحكام الحائض فتحيض في تلك الأيام وتطوف في غير تلك الأيام مع مراعاة أحكام الاستحاضة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عادتش بهم خورده اگر بيش از ده روز خون ببيند و همه داراى نشانه حيض باشد به عادت خويشان خود از شش روز يا هفت رجوع نمايد و باقى را استحاضه و اگر عادت خويشان كمتر از اين باشد مثلًا پنج روز باشد همان پنج روز را عادت حيض قرار دهد و تفاوت مابين پنج روز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احتياط كند به جمع بين تروك حائض و افعال مستحاضه</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220" w:name="__RefHeading___Toc1050408_1067777946"/>
      <w:bookmarkStart w:id="221" w:name="_Toc80"/>
      <w:bookmarkEnd w:id="220"/>
      <w:r>
        <w:rPr>
          <w:rtl w:val="true"/>
        </w:rPr>
        <w:t>احتياط يائسه بعد از پنجاه سال‌</w:t>
      </w:r>
      <w:bookmarkEnd w:id="2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قرشيه و غير قرشيه بعد از پنجاه سال تا شصت سال احتياط كند به جمع بين تروك حائض و اعمال مستحاضه؟ در طواف چكار كند؟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العروة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واليائس ببلوغ ستّين سنة في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الأقوى و إن كان الأحوط في غير القرشية الجمع بين تروك الحائض و أفعال المستحاضة بعد بلوغها خمسين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قرشيه در شصت سال و غير قرشيه در پنجاه سال يائسه مى‌شود و احتياط مزبور مشروع نيست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لازم براى طواف و نماز داخل مسجد شود و براى آن نائب هم بگيرد و در فرض امكان تأخير بايد اعمال را تأخير بياندازد و اگر در طواف عمره تمتع باشد چنانچه در هنگام احرام بستن اينگونه باشد و تا آخر وقت ادامه پيدا كند طواف و نماز و سعى و تقصير را رجاء بجا آورد و به نيت حج تمتع رجاء محرم شود و اعمال حج را به نيت ما فى‌الذمه بجا آورد و قبل از طواف حج احتياطاً طواف و نماز عمره را اعاده كند و پس از اعمال حج احتياطاً عمره مفرده بجا آورد و اگر پس از احرام خون ديده طواف و نماز عمره را رجاءاً بجا آورد و قبل از طواف حج تمتع طواف و نماز آن را احتياطاً اعاده كند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قرشيه به نظر حقير جاى احتياط نيست و به طور كلى در هر موردى كه قائل باحتياط شديم وظيفه مردد است بين اتمام عمره تمتع به ورود در مسجدالحرام و انجام طواف و نماز طواف و سعى و تقصير و سپس احرام براى حج تمتع و يا بقا بر همان احرام كه به عنوان عمره انجام داده و قصد حج افراد و رفتن به عرفات و انجام ساير مناسك تا طواف نساء و نماز آن و سپس انجام عمره مفرده با طواف نساء و نماز آن و چون اكتفا به يكى از اين دو صورت اكتفا بامتثال احتمالى است و هر چند در صورت اولى مخالفت احتمالى نيز هست مع ذلك به نظر مى‌رسد چون عمل باحتياط و يقين بامتثال واجب با ارتكاب مخالفت احتمالى بلحاظ ورود در مسجدالحرام ممكن است و تعين</w:t>
      </w:r>
      <w:bookmarkStart w:id="222" w:name="pg10138_91510"/>
    </w:p>
    <w:p>
      <w:pPr>
        <w:pStyle w:val="BookText"/>
        <w:rPr/>
      </w:pPr>
      <w:bookmarkEnd w:id="222"/>
      <w:r>
        <w:rPr>
          <w:rFonts w:ascii="IRNazanin" w:hAnsi="IRNazanin" w:eastAsia="IRNazanin"/>
          <w:color w:val="111111"/>
          <w:sz w:val="28"/>
          <w:sz w:val="28"/>
          <w:szCs w:val="28"/>
          <w:rtl w:val="true"/>
          <w:lang w:bidi="fa-IR"/>
        </w:rPr>
        <w:t>صورت ثانيه تحرّزاً عن الوقوع فى مخالفة الحرام الاحتمالي معلوم نيست و تحصيل قطع بامتثال واجب بارتكاب حرام احتمالى مقدم بر اكتفا بامتثال احتمالى است باين ملاحظه وظيفه اين است كه عمره را با دخول در مسجدالحرام و طواف و نماز بقصد احتياط تمام كند و بقصد حج تمتع احتياط محرم شود و اعمال حج را بقصد ما فى الذمه اعم از حج تمتع يا افراد تمام كند و قربانى نمايد و سپس احتياطاً عمره مفرده بقصد ما فى‌الذمه بجا آورد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ملحض دو مسأله توضيح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زن‌هاى سيده در شصت سالگى و زن‌هاى غيرسيد در پنجاه سالگى يائسه مى‌شوند يعنى خونى كه بعد از اين سن مى‌بيند خون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بنا گذارد كه يائسه نشده</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تمام شدن شصت سال يائسه مى‌شود و چنانچه خونى ببيند حيض نيست و احتياط واجب آن است بعد از تمام شدن پنجاه سال تا تمام شدن شصت سال جمع كند بين احكام يائسه و غيريائسه چه قرشيه باشد و چه غيرقرشيه</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223" w:name="__RefHeading___Toc1050410_1067777946"/>
      <w:bookmarkStart w:id="224" w:name="_Toc81"/>
      <w:bookmarkEnd w:id="223"/>
      <w:r>
        <w:rPr>
          <w:rtl w:val="true"/>
        </w:rPr>
        <w:t>حيض در اثناء طواف‌</w:t>
      </w:r>
      <w:bookmarkEnd w:id="2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شوط چهارم باشد بايد بعد از غسل طواف را اعاده كند با وسعت وقت و با ضيق وقت قبل از چهار جاى عدول به حج افراد است و بعد از چهار عمره صحيح است، باقى را بعد از اعمال منى قبل از طواف حج يا بعد از آن بجا آورد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پيش از نصف باطل و بعد از نصف مأتى به صحيح است و باقى را بعد از غسل تدارك نمايد ولى احوط اين است كه بعد از پاكى‌در هر دو صورت يك‌طواف بقصد اعم از تمام واتمام بجاآورد، اين‌در صورت وسعت وقت است و اگر وقت ضيق باشد سعى و تقصير نموده و پس از اعمال منى قبل از طواف حج يك طواف به قصد اعم از تمام و اتمام براى عمره بجا آورد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السيد الگلپايگانى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حيض بعد از شوط چهارم باشد عمره او صحيح است پس سعى و تقصير مى‌نمايد و پس از اعمال منى و رجوع به مكه و انجام طواف حج، باقيمانده طواف عمره را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إتمام الشوط الرابع بطل، وحكمها العدول إلى الأفراد أو الإتيان بالسعى والتقصير وقضاء الطواف بعد الحج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بعد الشوط الرابع صح ما اتتْ به وجب عليها إتمامه مع سعة الوقت و مع الضيق سَعت وقصرت وأحرمت للحج ولزمها الإتيان بقضاء ما بقي من طوافها بعد الرجوع من منى و قبل طواف الحج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از 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عمره تمتع بسته و در اثناء حيض عارض شد سعى را بر طواف مقدم مى‌دارد و تقصير مى‌كند و لازم نيست مأيوس باشد از طهارت تا آخر وقت پس اگر قبل از فوت وقت عمره پاك شد طواف و نماز عمره تمتع را بجا آورد و اگر پاك نشد پس از مراجعت از منى قبل از طواف حج طواف عمره و نماز آن را بجا مى‌آورد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به عنوان عمره تمتع صحيح و مجزى است، نه از باب تبدل به حج افراد</w:t>
      </w:r>
      <w:r>
        <w:rPr>
          <w:rFonts w:eastAsia="Amiri" w:cs="Amiri" w:ascii="Amiri" w:hAnsi="Amiri"/>
          <w:color w:val="111111"/>
          <w:sz w:val="28"/>
          <w:szCs w:val="28"/>
          <w:rtl w:val="true"/>
          <w:lang w:bidi="ar-SA"/>
        </w:rPr>
        <w:t xml:space="preserve">. </w:t>
      </w:r>
      <w:r>
        <w:rPr>
          <w:rStyle w:val="FootnoteAnchor"/>
          <w:rtl w:val="true"/>
        </w:rPr>
        <w:footnoteReference w:id="459"/>
      </w:r>
      <w:bookmarkStart w:id="225" w:name="pg10138_91512"/>
    </w:p>
    <w:p>
      <w:pPr>
        <w:pStyle w:val="BookText"/>
        <w:rPr/>
      </w:pPr>
      <w:bookmarkEnd w:id="225"/>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نصف باطل و بعد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باقى را بعد از غسل بجا آورد با وسعت وقت و احوط يك طواف به قصد اعم از تمام و اتمام، و اگر وقت ضيق است سعى و تقصير نموده و براى حج محرم شود و كسرى طواف را بعد از رجوع از منى قبل از طواف حج بجا آورد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إتمام الشوط الرابع، بطل طوافها و حكمها على الأحوط الوجوبي إنقلاب حجها إلى الإفراد وبعد الشوط الرابع وسعة الوقت فالأقوى عدم صحة ما أتت به وعليها الإستيناف وإن لم يسع الوقت فالأحوط أن تسعى و تقصر و تحرم للحج بقصد ما في ذمتها من الإفراد و التمتع فتأتي بما يجب على المتمتع وبعد الرجوع من منى تقضي ما بقي من طوافها قبل طواف الحج و بعد إتمام حجها تأتي بعمرة مفردة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بايد طواف را بعد از اعمال منى بجا آورد نظرها مختلف است مرحوم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 با بعد از طواف حج بجا آورد و ظاهراً تخيير است مرحوم السيد الخوئي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 الشيخ البهجت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 ظاهراً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حج، آيةاللَّه تبريزى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 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حج</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226" w:name="__RefHeading___Toc1050412_1067777946"/>
      <w:bookmarkStart w:id="227" w:name="_Toc82"/>
      <w:bookmarkEnd w:id="226"/>
      <w:r>
        <w:rPr>
          <w:rtl w:val="true"/>
        </w:rPr>
        <w:t>حكم الدم بعد اليأس‌</w:t>
      </w:r>
      <w:bookmarkEnd w:id="22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بعد البلوغ و قبل اليأس فما كان قبل البلوغ أو بعد اليأس ليس بحيض وإن كان بصفاته والبلوغ يحصل بإكمال تسع سنين واليأس ستين سنة في القرشيه و خمسين في غيرها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لها الجمع بين تروك الحائض وأفعال المستحاضة فيما بين الحدين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پس از تمام شدن شصت سال مى‌بينند حكم حيض ندارد و احتياط مستحب براى زن‌هاى غيرقرشيه بعد از پنجاه سال تا تمام شدن شصت سال احتياط به جمع بين تروك حائض و افعال مستحاضه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قرشيه بعد از تمام شدن شصت سال و غيرقرشيه بعد از پنجاه سال يائسه مى‌شوند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شك دارد يائسه شده يا نه بايد بنا بگذارد كه يائسه نشده و زنى كه بين پنجاه و شصت است و نمى‌داند قرشى است يا غيرقرشى حكم زنى را دارد كه از پنجاه نگذشته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سيده بعد از تمام شدن شصت سال قمرى شرعى و زن‌هاى غيرسيده بعد از تمام شدن پنجاه سال يائسه مى‌شوند يعنى خون حيض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زن بعد از يائسه شدن مى‌بيند حيض نيست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دختر قبل از تمام شدن نه سال و زن بعد از يائسه شدن مى‌بيند حيض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سيده نيستند بعد از تمام شدن پنجاه سال تا تمام شدن شصت سال و نيز زن‌هاى سيده تا شصت سال اگر با نشانه‌هاى حيض يا روزهاى عادت خود خون ببينند احتياط كنند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سيده بعد از تمام شدن شصت سال يائسه مى‌شوند يعنى خون حيض نمى‌بينند و زنانيكه سيده نيستند بعد از تمام شدن پنجاه سال يائسه مى‌شوند</w:t>
      </w:r>
      <w:r>
        <w:rPr>
          <w:rFonts w:eastAsia="IRNazanin" w:cs="IRNazanin"/>
          <w:color w:val="111111"/>
          <w:sz w:val="28"/>
          <w:szCs w:val="28"/>
          <w:rtl w:val="true"/>
          <w:lang w:bidi="fa-IR"/>
        </w:rPr>
        <w:t xml:space="preserve">. </w:t>
      </w:r>
      <w:r>
        <w:rPr>
          <w:rStyle w:val="FootnoteAnchor"/>
          <w:rtl w:val="true"/>
        </w:rPr>
        <w:footnoteReference w:id="469"/>
      </w:r>
      <w:bookmarkStart w:id="228" w:name="pg10138_91514"/>
    </w:p>
    <w:p>
      <w:pPr>
        <w:pStyle w:val="BookText"/>
        <w:rPr/>
      </w:pPr>
      <w:bookmarkEnd w:id="22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مانند آقاى بهجت و آقاى سيستانى بدون احتياط در بين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سيده و غيرسيده هر دو بعد از تمام شدن پنجاه سال يائسه مى‌شوند يعنى اگر خونى ببينند خون حيض نيست مگر زنانى كه از قبيله قريش باشند كه آنها بعد از تمام شدن شصت سال يائسه مى‌شوند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به مراجعه است</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50414_1067777946"/>
      <w:bookmarkStart w:id="230" w:name="_Toc83"/>
      <w:bookmarkEnd w:id="229"/>
      <w:r>
        <w:rPr>
          <w:rtl w:val="true"/>
        </w:rPr>
        <w:t>حج بدون طهارت مع النسيان‌</w:t>
      </w:r>
      <w:bookmarkEnd w:id="230"/>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نسيان حج او صحيح و طواف بر عهده او است و اگر خود قادر نيست نايب بگيرد و تا طواف ولو بواسطه نائب انجام نشده در احرام باقى است مگر اينكه عمره مفرده‌اى انجام دهد كه مشتمل بر طواف نساء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كه صورت نسيان غسل است حج او صحيح است ولى بايد طواف عمره و نماز آن و طواف حج و نماز آن را قضا كند هر چند در ماه ذيحجّه نباشد و اگر متمكّن نيست نايب بگيرد و احتياطاً سعى را هم بعد از هر طواف بجا آورد و بايد از زن خوددارى كند تا اتمام طواف‌ها و چون طواف نساء وقت موسع دارد اگر ممكن است خودش برود به مكه و اگر ممكن نيست نايب بگيرد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طوافه و صلاته للنسكين باطلة و حكمه حكم ناسي الطواف فإن تيسّر له القضاء بنفسه قضاها وإلّا استناب</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إعادة الأعمال المشروطة بالطهارة أي</w:t>
      </w:r>
      <w:bookmarkStart w:id="231" w:name="pg10138_91515"/>
    </w:p>
    <w:p>
      <w:pPr>
        <w:pStyle w:val="BookText"/>
        <w:rPr/>
      </w:pPr>
      <w:bookmarkEnd w:id="231"/>
      <w:r>
        <w:rPr>
          <w:rFonts w:ascii="IRNazanin" w:hAnsi="IRNazanin" w:eastAsia="IRNazanin"/>
          <w:color w:val="111111"/>
          <w:sz w:val="28"/>
          <w:sz w:val="28"/>
          <w:szCs w:val="28"/>
          <w:rtl w:val="true"/>
          <w:lang w:bidi="fa-IR"/>
        </w:rPr>
        <w:t>الطوافان وصلاتهما</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طواف را فراموش كرد يا به نحو غيرصحيح انجام داد جهلًا و به وطن آمده اگر ممكن است خودش طواف و نماز را تدارك كند و الا نايب بگيرد براى طواف نماز</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طواف و نماز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طواف و نماز در صورت نسيان كافى است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4"/>
        <w:numPr>
          <w:ilvl w:val="3"/>
          <w:numId w:val="1"/>
        </w:numPr>
        <w:rPr/>
      </w:pPr>
      <w:bookmarkStart w:id="232" w:name="__RefHeading___Toc1050416_1067777946"/>
      <w:bookmarkStart w:id="233" w:name="_Toc84"/>
      <w:bookmarkEnd w:id="232"/>
      <w:r>
        <w:rPr>
          <w:rtl w:val="true"/>
        </w:rPr>
        <w:t>طواف مستحبى با اصطكاك با نامحرم‌</w:t>
      </w:r>
      <w:bookmarkEnd w:id="233"/>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والرجل الطواف المستحب وتقبيل الحجر مع إستلزامه اللمس الحرام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قصد عمره مفرده مستحبى به نيت معصومين عليهم السلام احرام بست و محرم گرديد بعد مردد شد كه شايد احرام براى چند نفر صحيح نباشد مجدداً محرم شد به نيابت حضرت امام عسكرى عليه السلام و اعمال را به قصد حضرت عسكرى بجا آورد آيا اين عمل صحيح است يا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bookmarkStart w:id="234" w:name="pg10138_91516"/>
    </w:p>
    <w:p>
      <w:pPr>
        <w:pStyle w:val="BookText"/>
        <w:rPr/>
      </w:pPr>
      <w:bookmarkEnd w:id="234"/>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احرام دوم باطل است و احرام اول او صحيح بوده وافعال را به‌قصد وظيفه انجام داده از قبيل‌خطا درتطبيق بوده و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نيّرى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 اشكال كرده است و فرموده است براى خروج از احرام اعمال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50418_1067777946"/>
      <w:bookmarkStart w:id="236" w:name="_Toc85"/>
      <w:bookmarkEnd w:id="235"/>
      <w:r>
        <w:rPr>
          <w:rtl w:val="true"/>
        </w:rPr>
        <w:t>فرع‌</w:t>
      </w:r>
      <w:bookmarkEnd w:id="23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 زنى در عقد نكاح يك حج قرار داده شده و زن قبل از اينكه موفق به حج بشود فوت نموده است آيا حج براى زوجه متوفى لازم است يا نه؟ و در صورتى كه حج واجب نباشد هزينه حج ملك ورثه زوجه است يا تفصيل است بين صورتى كه مى‌توانسته حج بجا آورد و اهمال ورزيده و صورتى كه براى او اين فرصت بدست نيامده؟</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حج در ذمّه زوج ثابت شده اگر حج مستقر شده بايد براى او حج بجا آورند والا منتقل مى‌شود به ورثه زن</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تعهدات مالى مبدل مى‌شود بذمه و على فرض تمكن و تسويف حج مستقر شده و بايد حج براى او بجا آورند حج ميقاتى و على فرض عدم تمكن ملك ورثه است و حج لازم نيست</w:t>
      </w:r>
      <w:r>
        <w:rPr>
          <w:rFonts w:eastAsia="Amiri" w:cs="Amiri" w:ascii="Amiri" w:hAnsi="Amiri"/>
          <w:color w:val="111111"/>
          <w:sz w:val="28"/>
          <w:szCs w:val="28"/>
          <w:rtl w:val="true"/>
          <w:lang w:bidi="ar-SA"/>
        </w:rPr>
        <w:t xml:space="preserve">. </w:t>
      </w:r>
      <w:r>
        <w:rPr>
          <w:rStyle w:val="FootnoteAnchor"/>
          <w:rtl w:val="true"/>
        </w:rPr>
        <w:footnoteReference w:id="480"/>
      </w:r>
    </w:p>
    <w:p>
      <w:pPr>
        <w:pStyle w:val="Heading4"/>
        <w:numPr>
          <w:ilvl w:val="3"/>
          <w:numId w:val="1"/>
        </w:numPr>
        <w:rPr/>
      </w:pPr>
      <w:bookmarkStart w:id="237" w:name="__RefHeading___Toc1050420_1067777946"/>
      <w:bookmarkStart w:id="238" w:name="_Toc86"/>
      <w:bookmarkEnd w:id="237"/>
      <w:r>
        <w:rPr>
          <w:rtl w:val="true"/>
        </w:rPr>
        <w:t>اگر رعايت ستر نشد طواف چه حكمى دارد</w:t>
      </w:r>
      <w:bookmarkEnd w:id="2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عمدى باشد طواف صحيح نيست على الأحوط و در غير مورد عمد صحيح است مگر در جاهل مقصّر على الأحوط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239" w:name="pg10138_91517"/>
    </w:p>
    <w:p>
      <w:pPr>
        <w:pStyle w:val="BookText"/>
        <w:rPr/>
      </w:pPr>
      <w:bookmarkEnd w:id="239"/>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مزبور باعث عدم صحت طواف نيست</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الإحتياط اللازم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يا بعضى مواضع گردن نمايان باشد طواف او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تعمد نباشد اشكال ندارد و در صورت تعمد فعل حرام بجا آورده ولى موجب بطلان طواف نمى‌شود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بشي‌ء من الشعر أو الفصد أو الساق لا يخلّ بصحة طوافها على الأظهر وإن كان الأحوط لها أن تراعي حدود الستر الصلاتي جميعاً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طوافها وإن فعلت حراماً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بانوان پوشاندن مو از نامحرم واجب است ولى شرط صحت طواف نيست پس اگر بدون عذر نپوشانند مرتكب گناه بزرگى شده‌اند ولى طوافشان صحيح است</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و در فرع بعدى داشتن حجاب شرط صحت طواف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ستر العورة حال الطواف على الأحوط بل الأقوى</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اختياراً طواف را در حال آشكار بودن مو انجام دهد باحتياط واجب اعاده كند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عورة المرأة في الطواف حكمها فى الصلاة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موافق است با نظر آيةاللَّه خوئي قدس سره</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1050422_1067777946"/>
      <w:bookmarkStart w:id="241" w:name="_Toc87"/>
      <w:bookmarkEnd w:id="240"/>
      <w:r>
        <w:rPr>
          <w:rtl w:val="true"/>
        </w:rPr>
        <w:t>وظيفه مسلوس و مبطون‌</w:t>
      </w:r>
      <w:bookmarkEnd w:id="241"/>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طواف رعايت وظيفه‌اى كه براى وضو و نماز داريد بنماييد حج شما صحيح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مبطون احوط آن است كه در صورت تمكن هم شخصاً طواف كند و هم براى طواف نائب بگيرد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به دستور نماز عمل مى‌كند و احوط براى مبطون در صورت تمكن خود طواف كند و نائب هم بگيرد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مسلوس در طواف حكم نماز است ولى براى مبطون احتياط آن است كه خودش طواف كند و نايب هم بگيرد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كالمجبور والمسلوس والمبطون وإن كان الأحوط للمبطون أن يجمع مع التمكن بين الإتيان بالطواف وركعتيه بنفسه و بين الإستنابة لهما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با نظر آيةاللَّه خوئى يكى است به نحوى كه در عبارت بالا مرقوم شد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سلس دارد به همان دستورى كه براى نماز خود طهارت مى‌گيرد براى طواف نيز كافى است و اما مبطون بايد براى طواف نايب بگيرد</w:t>
      </w:r>
      <w:r>
        <w:rPr>
          <w:rFonts w:eastAsia="IRNazanin" w:cs="IRNazanin"/>
          <w:color w:val="111111"/>
          <w:sz w:val="28"/>
          <w:szCs w:val="28"/>
          <w:rtl w:val="true"/>
          <w:lang w:bidi="fa-IR"/>
        </w:rPr>
        <w:t xml:space="preserve">. </w:t>
      </w:r>
      <w:r>
        <w:rPr>
          <w:rStyle w:val="FootnoteAnchor"/>
          <w:rtl w:val="true"/>
        </w:rPr>
        <w:footnoteReference w:id="496"/>
      </w:r>
      <w:bookmarkStart w:id="242" w:name="pg10138_91519"/>
    </w:p>
    <w:p>
      <w:pPr>
        <w:pStyle w:val="BookText"/>
        <w:rPr/>
      </w:pPr>
      <w:bookmarkEnd w:id="242"/>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العذريّه كالمجبور والمسلوس أما المبطون فالأحوط أن يجمع مع التمكن بين الطواف بنفسه والإستنابة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پس از هر حدث طهارت را تجديد كند و بنابر احتياط واجب نايب هم بگيرد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بايد علاوه بر طواف خود نايب هم بگيرد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مبطون و مسلوس بايد خود را از تعدّى نجاست حفظ كرده طواف نمايد و پس از طواف خود نائب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فرموده مربوط به مناسك السيد الگلپايگانى است و معظم له حاشيه ندارد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براى مسلوس و مبتلا به خروج ريح واجب نيست</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نظر امام موافق است و حاشيه ندارد</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مبطون بايد نايب هم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الوضوء وكان آيساً من حصول التمكن فيما بعد يتيمّم وأتى بالطواف وإذا لم يتمكن من التيمم أيضاً ولو فيما بعد لزمته‌الاستنابة للطواف والأحوط الأولى أن يأتي هو أيضاً بالطواف من غير طهارة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مع إضافة انّه مع التمكن يجمع بين الطواف وصلاته بنفسه وبين الإستنابة لهما وإن كان لا يبعد كفاية الإستنابة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4"/>
        <w:numPr>
          <w:ilvl w:val="3"/>
          <w:numId w:val="1"/>
        </w:numPr>
        <w:rPr/>
      </w:pPr>
      <w:bookmarkStart w:id="243" w:name="__RefHeading___Toc1050424_1067777946"/>
      <w:bookmarkStart w:id="244" w:name="_Toc88"/>
      <w:bookmarkEnd w:id="243"/>
      <w:r>
        <w:rPr>
          <w:rtl w:val="true"/>
        </w:rPr>
        <w:t>الطواف مع النجاسة المنسية</w:t>
      </w:r>
      <w:bookmarkEnd w:id="244"/>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اعاده است</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يا لباس را فراموش كرد و طواف نمود بنا</w:t>
      </w:r>
      <w:bookmarkStart w:id="245" w:name="pg10138_91520"/>
    </w:p>
    <w:p>
      <w:pPr>
        <w:pStyle w:val="BookText"/>
        <w:rPr/>
      </w:pPr>
      <w:bookmarkEnd w:id="245"/>
      <w:r>
        <w:rPr>
          <w:rFonts w:ascii="IRNazanin" w:hAnsi="IRNazanin" w:eastAsia="IRNazanin"/>
          <w:color w:val="111111"/>
          <w:sz w:val="28"/>
          <w:sz w:val="28"/>
          <w:szCs w:val="28"/>
          <w:rtl w:val="true"/>
          <w:lang w:bidi="fa-IR"/>
        </w:rPr>
        <w:t>بر اطهر طواف او صحيح است اگر چه اعاده آن احوط است و اگر بعد از نماز متذكر شد حتماً بايد اعاده كند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است كه طواف را دوباره بجا آورد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تذكرها بعد طوافه صح طوافه على الأظهر و إن كانت إعادته أحوط وإذا تذكرها بعد صلاة الطواف أعادها على الأحوط إذا كان نسيانه ناشئاً عن إهماله وإلا فلا حاجة إلى الإعادة على الأظهر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ببيند كه لباس يا بدنش نجس است طواف را قطع مى‌كند و پس از تطهير از همان محل قطع تمام مى‌كند و هر چند قبل از شوط چهار باشد و هر چند موالات بهم خورده باشد و فرقى نيست كه قبلًا ديده و فراموش كرده يا هيچ اطلاعى نداشته</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طواف خالى از وجه نيست</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طوافه على الأظهر وإن كانت إعادته أحوط وإذا تذكرها بعد صلوة الطواف أعادها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كرد و با بدن يا لباس نجس طواف كرد احتياط لازم آن است كه طواف را دوباره بجا آورد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نجاست را و طواف كند احتياط واجب اعاده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تذكرها بعد طوافه صح طوافه و إن كانت إعادته أولى و إن تذكرها بعد صلاة الطواف فإن كان نسيانه عن عدم الإهتمام يعد صلاته عقوبة لنسيانه وإلا فعليه الإعادة على الأحوط</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050426_1067777946"/>
      <w:bookmarkStart w:id="247" w:name="_Toc89"/>
      <w:bookmarkEnd w:id="246"/>
      <w:r>
        <w:rPr>
          <w:rtl w:val="true"/>
        </w:rPr>
        <w:t>محمول متنجّس‌</w:t>
      </w:r>
      <w:bookmarkEnd w:id="24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جامه‌اى كه با آن نتوان نماز خواند مثل عرقچين و جوراب و انگشتر نجس اجتناب شود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چيز نجس همراه انسان در طواف عيبى ندارد و همچنين است چيزهايى كه در آن نماز خوانده نمى‌شود مانند هميان و كلاه و جوراب</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نباشد مانند تسبيح و چاقو اشكالى ندارد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إذا لم يكن لابساً لها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حمل المتنجس حال الطواف وإن كان الأظهر جوازه في غير اللباس خصوصاً إذا كان المتنجس بغير الدم</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آن است كه از جامه‌اى كه نمى‌تواند ستر عورت كند اجتناب كند</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چيز نجس همراه انسان در طواف عيبى ندارد و همچنين است نجس بودن چيزهايى كه در آن نماز خوانده نمى‌شود مانند هميان و جوراب و كلاه</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بالمحمول المتنجس وكذلك نجاسة ما لا تتم الصلاة فيه</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نباشد اشكال ندارد</w:t>
      </w:r>
      <w:r>
        <w:rPr>
          <w:rFonts w:eastAsia="IRNazanin" w:cs="IRNazanin"/>
          <w:color w:val="111111"/>
          <w:sz w:val="28"/>
          <w:szCs w:val="28"/>
          <w:rtl w:val="true"/>
          <w:lang w:bidi="fa-IR"/>
        </w:rPr>
        <w:t xml:space="preserve">. </w:t>
      </w:r>
      <w:r>
        <w:rPr>
          <w:rStyle w:val="FootnoteAnchor"/>
          <w:rtl w:val="true"/>
        </w:rPr>
        <w:footnoteReference w:id="523"/>
      </w:r>
      <w:bookmarkStart w:id="248" w:name="pg10138_91522"/>
    </w:p>
    <w:p>
      <w:pPr>
        <w:pStyle w:val="BookText"/>
        <w:rPr/>
      </w:pPr>
      <w:bookmarkEnd w:id="248"/>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كوچك مانند جوراب و شب‌كلاه و هميان كه به‌تنهايى با آنها نمى‌توان ستر عورت كرد اگر نجس باشد عيبى ندارد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اجتناب است</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بالمحمول المتنجس والأحوط الاجتناب عن نجاسة ما لا تتم الصلاة فيه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Heading4"/>
        <w:numPr>
          <w:ilvl w:val="3"/>
          <w:numId w:val="1"/>
        </w:numPr>
        <w:rPr/>
      </w:pPr>
      <w:bookmarkStart w:id="249" w:name="__RefHeading___Toc1050428_1067777946"/>
      <w:bookmarkStart w:id="250" w:name="_Toc90"/>
      <w:bookmarkEnd w:id="249"/>
      <w:r>
        <w:rPr>
          <w:rtl w:val="true"/>
        </w:rPr>
        <w:t>جواز مبادرت و عدم جواز</w:t>
      </w:r>
      <w:bookmarkEnd w:id="250"/>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اميد دارد كه عذرش مرتفع شود صبر كند تا وقتى كه وقت تنگ شود يا اميدش قطع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فعلى او تيمم است يا وضوى جبيره آيا مى‌تواند به طواف و نماز مبادرت كند يا بايد صبر كند تا آخر 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مى‌تواند مبادرت كند ولى اگر تا آخر وقت عذرش برطرف شد عمل را اعاده كند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صبر كند تا آخر وقت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السيد السيستانى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السيد في توضيحه فرع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العذر عالماً ببقاء العذر إلى آخر الوقت أو كان مأيوساً من ارتفاعه يجوز له المبادرة إلى الصلاة في سعة الوقت مع التيمم فراجع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از غسل يا وضو اگر اميد رفع عذر را دارد بنابر احتياط بايد صبر كند تا وقتى كه اميدش قطع شد پس از قطع اميد تيمم مى‌كند</w:t>
      </w:r>
      <w:r>
        <w:rPr>
          <w:rFonts w:eastAsia="IRNazanin" w:cs="IRNazanin"/>
          <w:color w:val="111111"/>
          <w:sz w:val="28"/>
          <w:szCs w:val="28"/>
          <w:rtl w:val="true"/>
          <w:lang w:bidi="fa-IR"/>
        </w:rPr>
        <w:t xml:space="preserve">. </w:t>
      </w:r>
      <w:r>
        <w:rPr>
          <w:rStyle w:val="FootnoteAnchor"/>
          <w:rtl w:val="true"/>
        </w:rPr>
        <w:footnoteReference w:id="529"/>
      </w:r>
      <w:bookmarkStart w:id="251" w:name="pg10138_91523"/>
    </w:p>
    <w:p>
      <w:pPr>
        <w:pStyle w:val="BookText"/>
        <w:rPr/>
      </w:pPr>
      <w:bookmarkEnd w:id="251"/>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مكلف نتواند وضو بگيرد تيمم نموده و طواف را بجا آورد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وضو بگيرد تيمم نموده و طواف را به‌جا آورد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صبر كند تا عذرش برطرف شود و اگر عذرش تا تنگى وقت برطرف نشود بايد تيمم كند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 با عبارت امام موافق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احتياط واجب صبر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از غسل و وضو باشد مى‌تواند بجاى آن تيمم كند و طواف را بجا آورد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در 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 با نظر امام موافق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احتياط صبر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المكف من الوضوء و كان آيساً من حصول التمكن فيما بعد يتيمم وأتى بالطواف</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4"/>
        <w:numPr>
          <w:ilvl w:val="3"/>
          <w:numId w:val="1"/>
        </w:numPr>
        <w:rPr/>
      </w:pPr>
      <w:bookmarkStart w:id="252" w:name="__RefHeading___Toc1050430_1067777946"/>
      <w:bookmarkStart w:id="253" w:name="_Toc91"/>
      <w:bookmarkEnd w:id="252"/>
      <w:r>
        <w:rPr>
          <w:rtl w:val="true"/>
        </w:rPr>
        <w:t>حج بدون طهارت مع الجهل‌</w:t>
      </w:r>
      <w:bookmarkEnd w:id="253"/>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سئوال 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كه در كودكى جنب شد و در سن بلوغ هم غسل جنابت نكرده و حج انجام داده؟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 كه جنب بوده و بدون غسل حج انجام داده طواف و نماز او صحيح نيست و غسل‌هاى ديگر كفايت از غسل جنابت نمى‌كند ولى حج او صحيح است لكن بايد طواف عمره و حج و طواف نساء و نماز آنها را خودش</w:t>
      </w:r>
    </w:p>
    <w:p>
      <w:pPr>
        <w:pStyle w:val="BookText"/>
        <w:rPr/>
      </w:pPr>
      <w:r>
        <w:rPr>
          <w:rFonts w:ascii="IRNazanin" w:hAnsi="IRNazanin" w:eastAsia="IRNazanin"/>
          <w:color w:val="111111"/>
          <w:sz w:val="28"/>
          <w:sz w:val="28"/>
          <w:szCs w:val="28"/>
          <w:rtl w:val="true"/>
          <w:lang w:bidi="fa-IR"/>
        </w:rPr>
        <w:t>بجا آورد و اگر نمى‌تواند نائب بگيرد و تا طواف‌ها را به نحو مذكور انجام نداده از بوى خوش و ازدواج و محرماتى كه با طواف نساء حلال مى‌شود اجتناب نمايد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لوطاف طواف الحج أو العمرة وبعد الإنتهاء من الحج أو العمرة علم ان وضوئه كان باطلًا بوجود حائل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مكة والوقت باق يعيد وإن خرج الوقت أعني شهر ذى‌الحجة بطل حجه</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إن كان ذلك في وضوئه لطوافه الواجب فهو محرم فلا بد أن يعود فيتمّ العمرة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الفرض اگر در ذى‌حجه متوجه شود بعد از ازاله حائل و انجام غسل يا وضو طواف حج و سعى و طواف نساء را بجا آورد و عمره مفرده نيز بجا آورد و در سال بعد حج واجب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ذى‌حجه متوجه بطلان طواف شود عمره مفرده بجا آورد تا از احرام خارج شود و در سال بعد حج واجب خود را بجا آورد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حجها و عليها كفارة بدنة على الأحوط</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إعادة الأعمال المشروطة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الطوافان وصلاتهما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طواف و نماز كافى است چه نسيان باشد و چه جهل ولى اگر اصل طواف را ترك كرده از روى عمد تا وقت آن بگذرد عمره او باطل است چه عالم به مسأله باشد و چه جاهل</w:t>
      </w:r>
      <w:r>
        <w:rPr>
          <w:rFonts w:eastAsia="IRNazanin" w:cs="IRNazanin"/>
          <w:color w:val="111111"/>
          <w:sz w:val="28"/>
          <w:szCs w:val="28"/>
          <w:rtl w:val="true"/>
          <w:lang w:bidi="fa-IR"/>
        </w:rPr>
        <w:t xml:space="preserve">. </w:t>
      </w:r>
      <w:r>
        <w:rPr>
          <w:rStyle w:val="FootnoteAnchor"/>
          <w:rtl w:val="true"/>
        </w:rPr>
        <w:footnoteReference w:id="541"/>
      </w:r>
      <w:bookmarkStart w:id="254" w:name="pg10138_91525"/>
    </w:p>
    <w:p>
      <w:pPr>
        <w:pStyle w:val="BookText"/>
        <w:rPr/>
      </w:pPr>
      <w:bookmarkEnd w:id="254"/>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همان‌طواف ونماز را تدارك كند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السيد الخوئي في العمرة المفردة وقد تقدم نظر السيد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عمره بوده حج او مبدل به افراد شده بايد يك عمره به‌جا آورد و احتياطاً حج را اعاده كند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في العربى الجديد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الحج إن خرج الوقت بطل حجه و أما في العمرة المفرده فلا تبطل ويلزمه التدارك</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ببطلان الحج إذا طاف من مقابل الباب أو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إسماعيل عليه السلام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ببطلان إحرام العمرة أو الحج إذا فات وقت التدارك</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حج فهميد كه وضويش باطل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تدارك طواف‌ها و نماز حج او صحيح است</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به مراجعه است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50432_1067777946"/>
      <w:bookmarkStart w:id="256" w:name="_Toc92"/>
      <w:bookmarkEnd w:id="255"/>
      <w:r>
        <w:rPr>
          <w:rtl w:val="true"/>
        </w:rPr>
        <w:t>نسيان اصل طواف‌</w:t>
      </w:r>
      <w:bookmarkEnd w:id="256"/>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الطواف حتى رجع إلى بلده و واقع أهله لزمه بعث هدي‌إلى منى إن كان المنسي طواف الحج و إلى مكة إن كان المنسي طواف العمرة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Heading4"/>
        <w:numPr>
          <w:ilvl w:val="3"/>
          <w:numId w:val="1"/>
        </w:numPr>
        <w:rPr/>
      </w:pPr>
      <w:bookmarkStart w:id="257" w:name="__RefHeading___Toc1050434_1067777946"/>
      <w:bookmarkStart w:id="258" w:name="_Toc93"/>
      <w:bookmarkEnd w:id="257"/>
      <w:r>
        <w:rPr>
          <w:rtl w:val="true"/>
        </w:rPr>
        <w:t>نسيان غسل مسّ الميت‌</w:t>
      </w:r>
      <w:bookmarkEnd w:id="2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غسل مسّ الميت ونسي الغسل وأتى بأفعال الحج فهل حجه صحيح أم لا؟</w:t>
      </w:r>
      <w:bookmarkStart w:id="259" w:name="pg10138_91526"/>
    </w:p>
    <w:p>
      <w:pPr>
        <w:pStyle w:val="BookText"/>
        <w:rPr/>
      </w:pPr>
      <w:bookmarkEnd w:id="25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السئوال إن كان قد أتى بالغسل المستحب شرعاً قبل طواف العمرة صح حجه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الإتيان به بعده بطل حجه </w:t>
      </w:r>
      <w:r>
        <w:rPr>
          <w:rStyle w:val="FootnoteAnchor"/>
          <w:rtl w:val="true"/>
        </w:rPr>
        <w:footnoteReference w:id="548"/>
      </w:r>
      <w:r>
        <w:rPr>
          <w:rFonts w:ascii="Amiri" w:hAnsi="Amiri" w:eastAsia="Amiri" w:cs="Amiri"/>
          <w:color w:val="111111"/>
          <w:sz w:val="28"/>
          <w:sz w:val="28"/>
          <w:szCs w:val="28"/>
          <w:rtl w:val="true"/>
          <w:lang w:bidi="ar-SA"/>
        </w:rPr>
        <w:t>و وافقه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وصلى بدون طهارة من الحدث جاهلًا بالحكم حكمه حكم تارك الطواف عمداً ووافقه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إذا أتى بغسل واجب قبل طواف العمرة صحّ حجه وإلا بطل حجه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الحج و قال أيضاً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عمرة مفردة ثم تبيّن له أن وضوئه كان باطلًا بعد رجوعه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 وضوئه الواجب لطوافه وصلاته فهو محرم لابدّ أن يعود فيتمّ العمرة و يتحلّل</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050436_1067777946"/>
      <w:bookmarkStart w:id="261" w:name="_Toc94"/>
      <w:bookmarkEnd w:id="260"/>
      <w:r>
        <w:rPr>
          <w:rtl w:val="true"/>
        </w:rPr>
        <w:t>خون قروح و جروح‌</w:t>
      </w:r>
      <w:bookmarkEnd w:id="261"/>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آن مشقت دارد لازم نيست ولى تا اندازه امكان بايد تطهير شود و اگر با تأخير طواف مى‌شود بى مشقت تطهير كرد، احتياط در تأخير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اجتناب از آن سخت باشد برطرف كردنش لازم نيست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با خون زخم و جراحت كه</w:t>
      </w:r>
      <w:bookmarkStart w:id="262" w:name="pg10138_91527"/>
    </w:p>
    <w:p>
      <w:pPr>
        <w:pStyle w:val="BookText"/>
        <w:rPr/>
      </w:pPr>
      <w:bookmarkEnd w:id="262"/>
      <w:r>
        <w:rPr>
          <w:rFonts w:ascii="IRNazanin" w:hAnsi="IRNazanin" w:eastAsia="IRNazanin"/>
          <w:color w:val="111111"/>
          <w:sz w:val="28"/>
          <w:sz w:val="28"/>
          <w:szCs w:val="28"/>
          <w:rtl w:val="true"/>
          <w:lang w:bidi="fa-IR"/>
        </w:rPr>
        <w:t>در نماز عفو است طواف نكند و اگر بر طرف كردن و تطهير آن ممكن نيست احتياط واجب آن است كه هم خودش با آن حال طواف كند و هم نائب بگيرد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بنجاسة البدن أو اللباس بدم القروح أو الجروح قبل البرء إذا كان التطهير أو التبديل حرجياً وإلّا وجبت إزالتها على الأحوط</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از خون قروح و جروح و خون كمتر از درهم اجتناب كند</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نجاستى كه در نماز بخشوده بود مانند خون كمتر از درهم و دم جروح و قروح در طواف بخشوده نيست</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في العربى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بدم القروح والجروح فيما يشق الإجتناب عنه ولا تجب إزالته عن الثوب والبدن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بدم القروح والجروح فيما يشق الإجتناب عنه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با خون كمتر از درهم و خون زخم و جراحت كه در نماز عفو است طواف نكند</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 زخم‌ها اگر شستن آن باعث مشقت و عسر و حرج باشد ضررى براى طواف ندارد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مشقت دارد تطهير لازم نيست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بدم القروح والجروح فيما يكون الإجتناب عنه حرجياً والأحوط الإجتناب عن نجاسة ما لا تتم الصلاة فيه</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050438_1067777946"/>
      <w:bookmarkStart w:id="264" w:name="_Toc95"/>
      <w:bookmarkEnd w:id="263"/>
      <w:r>
        <w:rPr>
          <w:rtl w:val="true"/>
        </w:rPr>
        <w:t>قطع طواف براى نظافت مسجد</w:t>
      </w:r>
      <w:bookmarkEnd w:id="26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بهم نخورده استيناف محل اشكال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راجع به قطع مع العذر گفته 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شوط چهار وظيفه اتمام است و قبل از نصف استيناف و بعد از نصف و قبل از اكمال چهار احوط اتمام و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الحواشي المختلفة أنّه يجوز القطع لحاجة أو ضرورة وإذا كان القطع قبل الأربع يستأنف الطواف وإذا كان بعد إكمال الأربع يتمّه إذا لم تفته الموالاة العرفية وهذا في غير القطع لدرك الجماعة فإنّ فيها يتمّ ما بقي من الطواف مطلقاً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خاطر موانع خارجى مثل نظافت مسجد و مطاف طواف را قطع كند اگر بعد از شوط چهارم باشد طواف قبلى را اتمام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فاصله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اتمام شوط چهارم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فاصله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اتمام و الا استيناف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كنارى قرار گيرد تا بعد از تمام شدن كار آنها از آنجا كه طوافش را قطع كرده ادامه دهد و صحيح است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طواف چه اصل و چه متفرقه متعرض اين فرع</w:t>
      </w:r>
      <w:bookmarkStart w:id="265" w:name="pg10138_91529"/>
    </w:p>
    <w:p>
      <w:pPr>
        <w:pStyle w:val="BookText"/>
        <w:rPr/>
      </w:pPr>
      <w:bookmarkEnd w:id="265"/>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بناگذارى بر تكميل اشواط بعمل آمده از دو 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فرع را متعرض نيستند</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266" w:name="__RefHeading___Toc1050440_1067777946"/>
      <w:bookmarkStart w:id="267" w:name="_Toc96"/>
      <w:bookmarkEnd w:id="266"/>
      <w:r>
        <w:rPr>
          <w:rtl w:val="true"/>
        </w:rPr>
        <w:t>قطع طواف واجب‌</w:t>
      </w:r>
      <w:bookmarkEnd w:id="267"/>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مستحب جائز است بدون عذر و اقوى كراهت قطع طواف واجب است بدون عذر و احوط قطع نكردن است</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بدون عذر جائر نيست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بنا بر اظهر قطع آن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كارى يا ضرورتى نباشد جائز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جايز است اگرچه احوط عدم قطع است به‌نحوى كه موالات عرفيه به هم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طواف واجب به نحويكه موالات عرفى طواف از بين برود و مجموعه طواف از صورت يك عمل خارج شود به مجرّد خواهش نفسانى جائز نيست ولى قطع طواف مستحب اشكال ندارد</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عدم قطع طواف واجب است به نحوى كه موالات عرفيه بهم بخورد پس اگر مرتكب قطع شد اقوى استيناف آن است</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من المطاف إلى الخارج قبل تجاوزه النصف من دون عذر فإن فاتته الموالاة العرفية بطل طوافه</w:t>
      </w:r>
      <w:r>
        <w:rPr>
          <w:rFonts w:eastAsia="Amiri" w:cs="Amiri" w:ascii="Amiri" w:hAnsi="Amiri"/>
          <w:color w:val="111111"/>
          <w:sz w:val="28"/>
          <w:szCs w:val="28"/>
          <w:rtl w:val="true"/>
          <w:lang w:bidi="ar-SA"/>
        </w:rPr>
        <w:t xml:space="preserve">. </w:t>
      </w:r>
      <w:r>
        <w:rPr>
          <w:rStyle w:val="FootnoteAnchor"/>
          <w:rtl w:val="true"/>
        </w:rPr>
        <w:footnoteReference w:id="571"/>
      </w:r>
      <w:bookmarkStart w:id="268" w:name="pg10138_91530"/>
    </w:p>
    <w:p>
      <w:pPr>
        <w:pStyle w:val="BookText"/>
        <w:rPr/>
      </w:pPr>
      <w:bookmarkEnd w:id="268"/>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الطواف أو السعي إختياراً ثمّ الإبتداء من أول العمل؟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القطع على الأحوط الأولى</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واجب را بدون عذر نبايد قطع كرد و قطع طواف استحبابى بدون عذر جايز است</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المفروض على الأقوى ويجوز الإستيناف قبل فوات الموالات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فى ذلك بين قطعه قبل الشوط الرابع أو بعده حتى لو قطعه في إثناء الشوط السابع واستأنفه من رأس فانّ الطواف الثاني صحيح على الأقوى نعم قطع الطواف المفروض مكروه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قطع نكند</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قطع طواف نافله را بدون عذر و اقوى كراهت قطع طواف واجب است بدون عذر و به مجرد خواهش نفس</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من المطاف في طواف الفريضه قبل تجاوزه الشوط الرابع من دون عذر فإن فاتته الموالاة العرفية بطل طوافه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4"/>
        <w:numPr>
          <w:ilvl w:val="3"/>
          <w:numId w:val="1"/>
        </w:numPr>
        <w:rPr/>
      </w:pPr>
      <w:bookmarkStart w:id="269" w:name="__RefHeading___Toc1050442_1067777946"/>
      <w:bookmarkStart w:id="270" w:name="_Toc97"/>
      <w:bookmarkEnd w:id="269"/>
      <w:r>
        <w:rPr>
          <w:rtl w:val="true"/>
        </w:rPr>
        <w:t>ترك طواف پس از چهار دور</w:t>
      </w:r>
      <w:bookmarkEnd w:id="2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دور يا چهار دور طواف را رها مى‌كند و از سر مى‌گيرد بدون قصد زياده فقط براى اينكه دل چسب‌تر باشد آيا اين طواف صحيح است يا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جاهل قاصر بوده صحيح است و در جهل تقصيرى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قبل از چهار شوط از مطاف خارج شد و مشغول عمل</w:t>
      </w:r>
      <w:bookmarkStart w:id="271" w:name="pg10138_91531"/>
    </w:p>
    <w:p>
      <w:pPr>
        <w:pStyle w:val="BookText"/>
        <w:rPr/>
      </w:pPr>
      <w:bookmarkEnd w:id="271"/>
      <w:r>
        <w:rPr>
          <w:rFonts w:ascii="IRNazanin" w:hAnsi="IRNazanin" w:eastAsia="IRNazanin"/>
          <w:color w:val="111111"/>
          <w:sz w:val="28"/>
          <w:sz w:val="28"/>
          <w:szCs w:val="28"/>
          <w:rtl w:val="true"/>
          <w:lang w:bidi="fa-IR"/>
        </w:rPr>
        <w:t>آخرى شد كه عرفاً صدق كند طوافش را قطع كرده و يا قبل از چهار شوط و يا بعد از آن آنقدر صبر كرد كه فوت موالاة عرفيه شد طواف دوم صحيح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صحيح و در فرض علم بعد از فوت موالات صحيح است</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دور را تكميل كرده باشد محل اشكال است و مقتضاى احتياط اين است كه آن را تمام كند و نماز طواف را بخواند و بعد طواف را استيناف كند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طواف دوم صحيح است</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4"/>
        <w:numPr>
          <w:ilvl w:val="3"/>
          <w:numId w:val="1"/>
        </w:numPr>
        <w:rPr/>
      </w:pPr>
      <w:bookmarkStart w:id="272" w:name="__RefHeading___Toc1050444_1067777946"/>
      <w:bookmarkStart w:id="273" w:name="_Toc98"/>
      <w:bookmarkEnd w:id="272"/>
      <w:r>
        <w:rPr>
          <w:rtl w:val="true"/>
        </w:rPr>
        <w:t>عجز از اتمام طواف و استنابه‌</w:t>
      </w:r>
      <w:bookmarkEnd w:id="273"/>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عجز طواف را قطع كرده و وقت تنگ شد و حمل بر دوش هم ممكن نبود براى او نائب بگيرند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آنكه براى باقيمانده نائب بگيرند و شخصاً بعد از زوال عجز احتياطاً باقيمانده را بجا آورد و اصل طواف را اعاده كند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در جواب كتبى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مجالى براى تبعيص در اشواط نيست و بايد براى تمام عمل نائب بگيرد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گفته شود كه طواف حكم نماز را دارد و تبعيض در اشواط آن در نيابت محتاج بدليل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السيد السيستانى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مسبقاً عجزه عن إتمام الطواف إستناب للتمام و كذا إذا طرءَ عليه العجز قبل إتمام الشوط الرابع وأما إذا طرء عليه العجز بعد إتمامه فالأقرب جواز الإستنابة للباقي</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مريض شد و قطع كرد اگر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از بهبودى يك طواف كامل به‌جا آورد و اگر خوب نشد براى طواف كامل نائب بگيرد و اگر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بود براى تكميل نائب بگيرد و كافى است و اگر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اتمام نائب بگيرد و اگر خودش بهبودى يافت طواف را اعاده كند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با وسيله‌اى مانند چرخ خودشان طواف كنند در مطاف و خودشان چرخ را راه ببرند، و الا بر روى دوش ديگران يا چرخ در داخل مطاف و الا نائب بگيرند تا در مطاف طواف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طواف را تمام كند در آخر وقت نائب بگيرد وقد سبقه في هذا الرأي السيد الخوئى والإمام الخميني والشيخ الأراكى</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اگر قادر بر اتمام نباشد تا تنگى وقت صبر كند، اگر به هيچ نحو نشد براى او نائب بگيرند در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طواف در چند مرحله انجام دهد، قبل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فوت الموالات،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الرابع فالأحوط أن يستنيب للمقدار الباقي و يحتاط بالإتمام والإعادة بعد زوال العذر</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عذر قطع كرد و نتوانست بجا آورد تا وقت تنگ شد و</w:t>
      </w:r>
      <w:bookmarkStart w:id="274" w:name="pg10138_91533"/>
    </w:p>
    <w:p>
      <w:pPr>
        <w:pStyle w:val="BookText"/>
        <w:rPr/>
      </w:pPr>
      <w:bookmarkEnd w:id="274"/>
      <w:r>
        <w:rPr>
          <w:rFonts w:ascii="IRNazanin" w:hAnsi="IRNazanin" w:eastAsia="IRNazanin"/>
          <w:color w:val="111111"/>
          <w:sz w:val="28"/>
          <w:sz w:val="28"/>
          <w:szCs w:val="28"/>
          <w:rtl w:val="true"/>
          <w:lang w:bidi="fa-IR"/>
        </w:rPr>
        <w:t>حمل هم ممكن نبود براى او نائب بگيرند و در فرع ديگر در عجز بعض، نائب براى كل طواف بگيرد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متعرض نيابت در فرع مزبور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التجأ الطائف إلى قطع طوافه لمرض كصداع أو وجع في البطن فإن كان ذلك قبل إكمال الشوط الرابع لزمته الإعادة و إن كان بعده فالأحوط أن يستنيب للمقدار الباقي و يأتي بطواف كامل بقصد الأعم من الإتمام والتمام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براى كل طواف نائب بگيرند يا لا اقل مطلق است</w:t>
      </w:r>
      <w:r>
        <w:rPr>
          <w:rFonts w:eastAsia="IRNazanin" w:cs="IRNazanin"/>
          <w:color w:val="111111"/>
          <w:sz w:val="28"/>
          <w:szCs w:val="28"/>
          <w:rtl w:val="true"/>
          <w:lang w:bidi="fa-IR"/>
        </w:rPr>
        <w:t>.</w:t>
      </w:r>
    </w:p>
    <w:p>
      <w:pPr>
        <w:pStyle w:val="Heading4"/>
        <w:numPr>
          <w:ilvl w:val="3"/>
          <w:numId w:val="1"/>
        </w:numPr>
        <w:rPr/>
      </w:pPr>
      <w:bookmarkStart w:id="275" w:name="__RefHeading___Toc1050446_1067777946"/>
      <w:bookmarkStart w:id="276" w:name="_Toc99"/>
      <w:bookmarkEnd w:id="275"/>
      <w:r>
        <w:rPr>
          <w:rtl w:val="true"/>
        </w:rPr>
        <w:t>قطع طواف براى درك جماعت‌</w:t>
      </w:r>
      <w:bookmarkEnd w:id="276"/>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قطع و از هر جا قطع كرد از همانجا اتمام كند و احوط اتمام و اعاده است و سزاوار نيست اين احتياط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جائز است و بعد از نماز از هر كجا قطع نمود شروع و اتمام نمايد</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قطع بلكه مستحب است و از هر كجا قطع كرد بعد از نماز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آنكه اگر قبل از چهار باشد اتمام و اعاده نمايد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 فى المجمع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اكمال چهار استيناف كند طواف و عمره او صحيح است لكن بايد طواف ناقص را خودش يا نائب او تكميل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الطواف لدرك الصلاة الجماعة أتمه بعد الفراغ من صلاته من موضع القطع مطلقاً وإن كان الأحوط إعادته بعد الإتمام أيضاً إذا كان القطع قبل تمام الشوط الرابع</w:t>
      </w:r>
      <w:r>
        <w:rPr>
          <w:rFonts w:eastAsia="Amiri" w:cs="Amiri" w:ascii="Amiri" w:hAnsi="Amiri"/>
          <w:color w:val="111111"/>
          <w:sz w:val="28"/>
          <w:szCs w:val="28"/>
          <w:rtl w:val="true"/>
          <w:lang w:bidi="ar-SA"/>
        </w:rPr>
        <w:t xml:space="preserve">. </w:t>
      </w:r>
      <w:r>
        <w:rPr>
          <w:rStyle w:val="FootnoteAnchor"/>
          <w:rtl w:val="true"/>
        </w:rPr>
        <w:footnoteReference w:id="595"/>
      </w:r>
      <w:bookmarkStart w:id="277" w:name="pg10138_91534"/>
    </w:p>
    <w:p>
      <w:pPr>
        <w:pStyle w:val="BookText"/>
        <w:rPr/>
      </w:pPr>
      <w:bookmarkEnd w:id="277"/>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براى رسيدن به نماز جماعت جائز است و بعد از نماز طواف را تمام مى‌كند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اگر موالات عرفيه بهم نخورد اشكال ندارد و اگر بهم خورد و قبل از چهار بود احتياط با اكمال آن و اعاده است ولى در سعى چون موالات معتبر نيست با فرض عذر كه مورد سئوال است مانع ندارد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مناسك متعرض فرع مزبور نشده و فى الضميمه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جايى كه قطع كرده بعد از نماز را ادامه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بلكه مستحب است قطع كند براى رسيدن به نماز جماعت يا رسيدن به وقت فضيلت نماز واجب و از هر جا قطع كرد از همانجا بعد از نماز اتمام كند و احتياط اتمام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بعد از چهارم بوده است اتمام كافى است</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وفى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الجماعة لا تضرّ بالطواف قبل الأربعة أو بعدها إذا اشتغل به بعد الصلاة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متعرض فرع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قطع الطواف و إن كان فريضة لإدراك صلاة الفريضة ثم يعود فيتم ما بقي من طوافه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4"/>
        <w:numPr>
          <w:ilvl w:val="3"/>
          <w:numId w:val="1"/>
        </w:numPr>
        <w:rPr/>
      </w:pPr>
      <w:bookmarkStart w:id="278" w:name="__RefHeading___Toc1050448_1067777946"/>
      <w:bookmarkStart w:id="279" w:name="_Toc100"/>
      <w:bookmarkEnd w:id="278"/>
      <w:r>
        <w:rPr>
          <w:rtl w:val="true"/>
        </w:rPr>
        <w:t>لك در ايام عادت‌</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در ايام عادت ممكن است يك يا دو لكه</w:t>
      </w:r>
    </w:p>
    <w:p>
      <w:pPr>
        <w:pStyle w:val="BookText"/>
        <w:rPr/>
      </w:pPr>
      <w:r>
        <w:rPr>
          <w:rFonts w:ascii="IRNazanin" w:hAnsi="IRNazanin" w:eastAsia="IRNazanin"/>
          <w:color w:val="111111"/>
          <w:sz w:val="28"/>
          <w:sz w:val="28"/>
          <w:szCs w:val="28"/>
          <w:rtl w:val="true"/>
          <w:lang w:bidi="fa-IR"/>
        </w:rPr>
        <w:t>كم‌رنگ ببيند اين خون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استحاضه دارد و بايد به وظيفه مستحاضه عمل كند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خوردن قرص و يا تزريق آمپول جلو عادت را گرفته لكن در ايام عادت روزى يك لحظه خون مى‌بيند با وصف مذكور طواف و نماز او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اعمال مستحاضه طواف و نماز او صحيح است</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على الدم المتقطع في مفروض السؤال حكم دم الحيض بل يجري عليه حكم الإستحاضة بلا فرق بين كونه بصفة الحيض أو لا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ايام عادت مى‌بيند هر چند سه روز مستمر نباشد و صفات حيض نيز نداشته باشد حكم حيض را دارد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وقتيه و عدديه در وسط پاك شد و طواف نماز را در پاكى انجام داد و بعد لك ديد اعمالش صحيح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اثناء حيض مدتى پاك باشد حتى در باطن فرج حكم حيض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عرفات يا مشعر لك ديد و يقين كرد كه خون حيض است و قبلًا پاك نبوده گرچه به‌حسب عادت پاك بوده اعمال قبلى او صحيح است و بايد حج تمتع را 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عمل المستحاضة إلا إذا علمت أن في باطن الفرج دماً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الدم في أيام العادة فهل يجوز المنع بالعلاج؟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بالعلاج فليست بحائض</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تا سه روز نداشته باشد استحاضه است و</w:t>
      </w:r>
      <w:bookmarkStart w:id="280" w:name="pg10138_91536"/>
    </w:p>
    <w:p>
      <w:pPr>
        <w:pStyle w:val="BookText"/>
        <w:rPr/>
      </w:pPr>
      <w:bookmarkEnd w:id="280"/>
      <w:r>
        <w:rPr>
          <w:rFonts w:ascii="Amiri" w:hAnsi="Amiri" w:eastAsia="Amiri" w:cs="Amiri"/>
          <w:color w:val="111111"/>
          <w:sz w:val="28"/>
          <w:sz w:val="28"/>
          <w:szCs w:val="28"/>
          <w:rtl w:val="true"/>
          <w:lang w:bidi="ar-SA"/>
        </w:rPr>
        <w:t>اعمال مستحاضه را بايد انجام داد</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فى الصراط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السيد الخوئي و 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بالطواف والصلوة في الفرض</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50450_1067777946"/>
      <w:bookmarkStart w:id="282" w:name="_Toc101"/>
      <w:bookmarkEnd w:id="281"/>
      <w:r>
        <w:rPr>
          <w:rtl w:val="true"/>
        </w:rPr>
        <w:t>ملحقات نماز طواف‌</w:t>
      </w:r>
      <w:bookmarkEnd w:id="2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1050452_1067777946"/>
      <w:bookmarkStart w:id="284" w:name="_Toc102"/>
      <w:bookmarkEnd w:id="283"/>
      <w:r>
        <w:rPr>
          <w:rtl w:val="true"/>
        </w:rPr>
        <w:t>الصلاة خلف المقام‌</w:t>
      </w:r>
      <w:bookmarkEnd w:id="28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خلف مقام نشد در يكى از دو جانب بجا آورد به‌طورى كه گفته شود نزد مقام است و اگر ممكن نشد در دو جانب بجا آورد با ملاحظه نزديكتر به مقام از دو جانب و خلف و اگر سه طرف مساوى باشد در خلف بخواند و دو طرف كافى نيست و اگر دو طرف صدق نزد مقام نكند اكتفا به پشت بعيد نيست لكن احتياط آن است كه يك نماز پشت مقام و يك نماز در يكى از دو طرف با ملاحظه اقربيّت و احوط اعاده نماز است در صورت امكان در پشت مقام تا وقتى وقت سعى تنگ نشده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تمكن با مراعات نزديكى به مقام بنا بر احتياط واجب در هر جاى مسجد مى‌تواند بجا آورد</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خلف المقام بعيداً ثم تمكّن قبل السعي قريباً من المقام لا تجب الاعادة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الطواف لو انتظر خمسة دقائق، لوجد مكاناً خلف المقام؛ فهل يجب الإنتظار أم يصلي خلفه بعشرة أمتار؟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الإنتظار</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مقام ممكن نشد در يكى از دو جانب مقام بايستد و اگر نشد در هر جايى از مسجد كه پشت مقام و دو طرف آن نزديكتر به مقام باشد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الخلف فالأحوط أن يجمع بين الصلاة عنده في أحد جانبيه وبين الصلاة خلفه بعيداً عنه ومع تعذر الجمع يكتفي بالممكن منهما ومع تعذرهما يصلّي في أى مكان من المسجد مراعياً الأقرب فالأقرب إلى المقام على الأحوط الأولى</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نماز طواف را پشت مقام ابراهيم عليه السلام بجا آورد و به قدرى نزديك باشد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مزاحمت بود در نقطه دورتر پشت مقام با رعايت الاقرب فالأقرب، و در يمين و يسار كافى نيست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پشت مقام باشد به طورى كه نزد مقام صدق كند و با عدم تمكن، در يكى از دو جانب، و اگر آن هم ممكن نشد با مراعات الأقرب فالأقرب به سوى خلف و دو جانب آن و در صورت دوران بين بعضى مراتب خلف واحد جانبين جمع كند بين دو نماز بلكه اعاده پس از تمكن از خلف تا آخر وقت امكان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فيصلي في أيّ مكان من المسجد مراعياً الأقرب فالأقرب إلى المقام على الأحوط</w:t>
      </w:r>
      <w:r>
        <w:rPr>
          <w:rFonts w:eastAsia="Amiri" w:cs="Amiri" w:ascii="Amiri" w:hAnsi="Amiri"/>
          <w:color w:val="111111"/>
          <w:sz w:val="28"/>
          <w:szCs w:val="28"/>
          <w:rtl w:val="true"/>
          <w:lang w:bidi="ar-SA"/>
        </w:rPr>
        <w:t>.</w:t>
      </w:r>
      <w:bookmarkStart w:id="285" w:name="pg10138_91541"/>
    </w:p>
    <w:p>
      <w:pPr>
        <w:pStyle w:val="BookText"/>
        <w:rPr/>
      </w:pPr>
      <w:bookmarkEnd w:id="285"/>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خلف مقام باشد با رعايت الأقرب فالأقرب والا در دوجانب با صدق اقرب به مقام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اندازه كه بگويند پشت مقام ابراهيم بجا آورده كافى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خلف مقام باشد اگر خلف مقام احراز نشود نماز خوانده صحيح نيست</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و در صورت ازدحام هر كجاى مسجد بخواند كفايت مى‌كند</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التمكن من الإتيان بها قريباً من المقام يجوز الإتيان بها خلف المقام إلى ما يقرب من ظلال المسجد وإن لم يتمكن من ذلك صلى قريباً منه في أحد جانبيه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Heading4"/>
        <w:numPr>
          <w:ilvl w:val="3"/>
          <w:numId w:val="1"/>
        </w:numPr>
        <w:rPr/>
      </w:pPr>
      <w:bookmarkStart w:id="286" w:name="__RefHeading___Toc1050454_1067777946"/>
      <w:bookmarkStart w:id="287" w:name="_Toc103"/>
      <w:bookmarkEnd w:id="286"/>
      <w:r>
        <w:rPr>
          <w:rtl w:val="true"/>
        </w:rPr>
        <w:t>اگر تصحيح نماز ممكن نشد</w:t>
      </w:r>
      <w:bookmarkEnd w:id="28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قرائت نماز را ياد بگيرد بايد نماز را بهر ترتيبى كه مى‌تواند خودش بجا آورد و كافى است و به اقتداء به شخص عادل و استنابه هم اكتفا نكند اگر احتياط كرد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قرائت نمازگزار غلطى داشته باشد و نتواند درست كند اشكالى در اكتفا به آنچه مى‌تواند در نماز طواف و غير آن نيست و همان اندازه كافى است و در صورت سهل‌انگارى در تصحيح احوط آن است كه بجماعت بخواند و نايب هم بگيرد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تصحيح ممكن نشود نماز طواف را به جماعت</w:t>
      </w:r>
    </w:p>
    <w:p>
      <w:pPr>
        <w:pStyle w:val="BookText"/>
        <w:rPr/>
      </w:pPr>
      <w:r>
        <w:rPr>
          <w:rFonts w:ascii="IRNazanin" w:hAnsi="IRNazanin" w:eastAsia="IRNazanin"/>
          <w:color w:val="111111"/>
          <w:sz w:val="28"/>
          <w:sz w:val="28"/>
          <w:szCs w:val="28"/>
          <w:rtl w:val="true"/>
          <w:lang w:bidi="fa-IR"/>
        </w:rPr>
        <w:t>بخواند ولى به آن اكتفا نكند و واجب است به طور فردى نيز بخواند و اگر نايب هم بگيرد بهتر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السيد السيستانى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التصحيح أجزاه قرائة الحمد على الوجه الملحون إذا كان يحسن منها مقداراً معتداً به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قرائتش درست نيست بايد طواف را تا آخرين وقت ممكن تأخير بياندازد و الا نماز او باطل است و با عمد اگر تعجيل كرد طواف و نماز و اعمال بعدى باطل 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و اگر تا آخر وقت نتوانست تصحيح كند در آخر بهر شكل كافى است و كسى كه تا آخر وقت هم قادر نيست تأخير لازم نيست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توان تصحيح دارد و بنابر تصحيح ندارد احرام او منعقد نمى‌شود و كسى كه در تصحيح سهل‌انگارى كرده و قرائت را تصحيح نكرده بايد طواف و نماز و سعى و تقصير را تا آخر وقت عمره تأخير بياندازد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و در آخر وقت به قدر ميسور بجا آورد ولو با تلقين ديگرى و احتياط استحبابى هم استنابه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وظيفه يوميه لازم و كافى است بنا بر صحت جماعت در طواف و استنابه در يوميه نيست</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نماز را به نحو ميسور بخواند و احتياطاً بجماعت بخواند اگر ممكن شود و استنابه هم بكند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اين در صورتى است كه اهمال در تصحيح كرده باشد و اگر فى نفسه قاصر است ميسور خود او كافى است</w:t>
      </w:r>
      <w:r>
        <w:rPr>
          <w:rFonts w:eastAsia="IRNazanin" w:cs="IRNazanin"/>
          <w:color w:val="111111"/>
          <w:sz w:val="28"/>
          <w:szCs w:val="28"/>
          <w:rtl w:val="true"/>
          <w:lang w:bidi="fa-IR"/>
        </w:rPr>
        <w:t>.</w:t>
      </w:r>
      <w:bookmarkStart w:id="288" w:name="pg10138_91543"/>
    </w:p>
    <w:p>
      <w:pPr>
        <w:pStyle w:val="BookText"/>
        <w:rPr/>
      </w:pPr>
      <w:bookmarkEnd w:id="288"/>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تصحيح قرائت مقصر باشد، خود بخواند و احتياطاً در صورت امكان نماز به جماعت و نائب هم بگيرد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نحو قدرت دارد بخواند و به جماعت خواندن حتى در فرض امكان هم واجب نيست</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بهمان مقدار كه توانايى دارد نماز طواف را بخواند و نائب گرفتن لازم نيست و خواندن نماز به جماعت اشكال دارد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منها حتى ضاق الوقت عن التصحيح فعليه أن يأتي بقرائته الملحونة والأحوط وجوباً أن يصليها جماعة ويستنيب أيضاً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050456_1067777946"/>
      <w:bookmarkStart w:id="290" w:name="_Toc104"/>
      <w:bookmarkEnd w:id="289"/>
      <w:r>
        <w:rPr>
          <w:rtl w:val="true"/>
        </w:rPr>
        <w:t>نماز طواف با يوميه‌</w:t>
      </w:r>
      <w:bookmarkEnd w:id="29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همه موارد سؤال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موارد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حج به نماز طواف نساء و بالعكس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بكسيكه نائب نيست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واجب را به مستحب و بالعكس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يوميه ذكر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يأتم بمن يصلي فريضة يوميه ادائية أو قضائيه؟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هذا لمن كان متمكّناً من التعلم وأما العاجز عن ذلك فيجزيه صلاته من غير حاجة للإستنابة</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الإقتداء بمن يصلي صلاة الطواف إن أمكنه ذلك وإلّا فيقتدي بمن يصلي اليومية برجاء المطلوبية</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يوميه به احتياط واجب اقتداء جايز نيست</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در نماز طواف نمى‌توان به نمازهاى</w:t>
      </w:r>
      <w:bookmarkStart w:id="291" w:name="pg10138_91544"/>
    </w:p>
    <w:p>
      <w:pPr>
        <w:pStyle w:val="BookText"/>
        <w:rPr/>
      </w:pPr>
      <w:bookmarkEnd w:id="291"/>
      <w:r>
        <w:rPr>
          <w:rFonts w:ascii="Amiri" w:hAnsi="Amiri" w:eastAsia="Amiri" w:cs="Amiri"/>
          <w:color w:val="111111"/>
          <w:sz w:val="28"/>
          <w:sz w:val="28"/>
          <w:szCs w:val="28"/>
          <w:rtl w:val="true"/>
          <w:lang w:bidi="ar-SA"/>
        </w:rPr>
        <w:t>يوميه اقتدا كرد</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كردن در نماز طواف واجب به نماز طواف مستحب و بالعكس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واجب نبود با نماز يوميه و احتياطى و نماز طواف مستحبى بقصد رجاء مطلوبيت احتياط بعمل مى‌آيد</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و در ذخيره اشكال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اقتدا به نماز طواف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را مى‌توان با نماز جماعت يوميه بجا آورد؟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آن محل اشكال است</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فرع نيست</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050458_1067777946"/>
      <w:bookmarkStart w:id="293" w:name="_Toc105"/>
      <w:bookmarkEnd w:id="292"/>
      <w:r>
        <w:rPr>
          <w:rtl w:val="true"/>
        </w:rPr>
        <w:t>نسيان الصلاة و تركها عن جهل أو عمد</w:t>
      </w:r>
      <w:bookmarkEnd w:id="293"/>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فوريت عرفيه لازم است و در هر حال اگر تأخير انداخت بايد بجا آورد و مبطل طواف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صلاة الطواف عالماً عامداً بطل حجه على الأحوط </w:t>
      </w:r>
      <w:r>
        <w:rPr>
          <w:rStyle w:val="FootnoteAnchor"/>
          <w:rtl w:val="true"/>
        </w:rPr>
        <w:footnoteReference w:id="640"/>
      </w:r>
      <w:r>
        <w:rPr>
          <w:rFonts w:ascii="Amiri" w:hAnsi="Amiri" w:eastAsia="Amiri" w:cs="Amiri"/>
          <w:color w:val="111111"/>
          <w:sz w:val="28"/>
          <w:sz w:val="28"/>
          <w:szCs w:val="28"/>
          <w:rtl w:val="true"/>
          <w:lang w:bidi="ar-SA"/>
        </w:rPr>
        <w:t>وحكم التارك لصلاة الطواف جهلًا حكم الناسي ولا فرق في الجاهل بين القاصر والمقصر</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طواف نيست و اعاده طواف لازم نيست</w:t>
      </w:r>
      <w:r>
        <w:rPr>
          <w:rFonts w:eastAsia="Amiri" w:cs="Amiri" w:ascii="Amiri" w:hAnsi="Amiri"/>
          <w:color w:val="111111"/>
          <w:sz w:val="28"/>
          <w:szCs w:val="28"/>
          <w:rtl w:val="true"/>
          <w:lang w:bidi="ar-SA"/>
        </w:rPr>
        <w:t>.</w:t>
      </w:r>
      <w:bookmarkStart w:id="294" w:name="pg10138_91545"/>
    </w:p>
    <w:p>
      <w:pPr>
        <w:pStyle w:val="BookText"/>
        <w:rPr/>
      </w:pPr>
      <w:bookmarkEnd w:id="294"/>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طواف از روى علم و عمد موجب بطلان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بدون اين نماز سعى باطل است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كند و پس از خروج از مكه متذكر شود اگر بتواند بايد برگردد به مكه و الا در هر جا يادش آمد بجا آورد و حكم كسى كه نماز طواف را به جهت نادانى ترك كرده حكم كسى است كه فراموش كرده و فرقى بين جاهل قاصر و مقصر نيست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الطواف عالماً عامداً بطل حجّه لاستلزامه فساد السعي المترتب عليه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نماز طواف را ترك كند حج او باطل نيست فقط گناه كرده و بايد تدارك كند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العلم والعمد بطل حجّه على الأقوى </w:t>
      </w:r>
      <w:r>
        <w:rPr>
          <w:rStyle w:val="FootnoteAnchor"/>
          <w:rtl w:val="true"/>
        </w:rPr>
        <w:footnoteReference w:id="646"/>
      </w:r>
      <w:r>
        <w:rPr>
          <w:rFonts w:ascii="Amiri" w:hAnsi="Amiri" w:eastAsia="Amiri" w:cs="Amiri"/>
          <w:color w:val="111111"/>
          <w:sz w:val="28"/>
          <w:sz w:val="28"/>
          <w:szCs w:val="28"/>
          <w:rtl w:val="true"/>
          <w:lang w:bidi="ar-SA"/>
        </w:rPr>
        <w:t>وحكم التارك جهلًا حكم الناسي قصوراً أو تقصيراً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50460_1067777946"/>
      <w:bookmarkStart w:id="296" w:name="_Toc106"/>
      <w:bookmarkEnd w:id="295"/>
      <w:r>
        <w:rPr>
          <w:rtl w:val="true"/>
        </w:rPr>
        <w:t>محاذات زن و مرد در نماز</w:t>
      </w:r>
      <w:bookmarkEnd w:id="29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مستحب بايد زن عقب‌تر از مرد بايستد و اگر برابر يا جلوتر بايستد و با هم وارد نماز شوند بهتر اعاده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در نماز زن جلوتر از مرد يا محاذى با او بايستد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مخصوصه مكه مكرمه آن است كه مرد و زن مى‌توانند در كنار يكديگر نماز بخوانند و بلكه زن مى‌تواند جلوتر از مرد نماز</w:t>
      </w:r>
      <w:bookmarkStart w:id="297" w:name="pg10138_91546"/>
    </w:p>
    <w:p>
      <w:pPr>
        <w:pStyle w:val="BookText"/>
        <w:rPr/>
      </w:pPr>
      <w:bookmarkEnd w:id="297"/>
      <w:r>
        <w:rPr>
          <w:rFonts w:ascii="IRNazanin" w:hAnsi="IRNazanin" w:eastAsia="IRNazanin"/>
          <w:color w:val="111111"/>
          <w:sz w:val="28"/>
          <w:sz w:val="28"/>
          <w:szCs w:val="28"/>
          <w:rtl w:val="true"/>
          <w:lang w:bidi="fa-IR"/>
        </w:rPr>
        <w:t>بخواند هر چند فاصله نباشد و هيچ‌گونه كراهتى ندارد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اشكال ندارد</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آنها صحيح است</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و تقدم زن كراهت دارد</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مكه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مقدم باشد و با هم وارد نماز شوند بايد نماز را اعاده كنند نظير مرحوم السيد الخوئي</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50462_1067777946"/>
      <w:bookmarkStart w:id="299" w:name="_Toc107"/>
      <w:bookmarkEnd w:id="298"/>
      <w:r>
        <w:rPr>
          <w:rtl w:val="true"/>
        </w:rPr>
        <w:t>تقدم النساء فى الصلاة فى مكة</w:t>
      </w:r>
      <w:bookmarkEnd w:id="299"/>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يُصلّي صلاة الطواف أو أيّ صلاة أخرى فجاءت امرأة أخرى وصلّت محاذية له أو أمامه وبينهما أقل من شبر فما حكم صلاتهما؟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تبطل صلاة المتأخر فقط</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نفس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فيها التقدم والتأخر على الأظهر</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در مسجد الحرام در نماز طواف اشكال ندارد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وفي الوسيلة الأظهر صحة صلاة كل من الرجل والمرأة مع المحاواة على كراهية</w:t>
      </w:r>
      <w:r>
        <w:rPr>
          <w:rFonts w:eastAsia="Amiri" w:cs="Amiri" w:ascii="Amiri" w:hAnsi="Amiri"/>
          <w:color w:val="111111"/>
          <w:sz w:val="28"/>
          <w:szCs w:val="28"/>
          <w:rtl w:val="true"/>
          <w:lang w:bidi="ar-SA"/>
        </w:rPr>
        <w:t xml:space="preserve">. </w:t>
      </w:r>
      <w:r>
        <w:rPr>
          <w:rStyle w:val="FootnoteAnchor"/>
          <w:rtl w:val="true"/>
        </w:rPr>
        <w:footnoteReference w:id="656"/>
      </w:r>
      <w:bookmarkStart w:id="300" w:name="pg10138_91547"/>
    </w:p>
    <w:p>
      <w:pPr>
        <w:pStyle w:val="BookText"/>
        <w:rPr/>
      </w:pPr>
      <w:bookmarkEnd w:id="300"/>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فاصله در شهر مكه لازم نيست</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صحة صلاة كل منهما لعدم اعتبار الفاصل بينهما في الصلاة في مكة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برابر مرد يا جلوتر بايستد نماز هر دو صحيح است چه با هم وارد نماز شوند يا به‌ترتيب، بلى، ثواب نماز هر كدام كه بعد مشغول شده كمتر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بالبطلان يجري في المسجد الحرام أيضاً إذا كان الرجل والمرأة مؤمنين لا مطلقاً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في خصوص صلاة الطواف إذا استلزم رعاية هذا الشرط تأخير صلاة الطواف عن الطواف و تخلّ بالموالاة العرفية أو توجب العسر والحرج فلا يلزم رعايته وتصحّ الصلاة مطلقاً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تقدم مانع ندارد</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4"/>
        <w:numPr>
          <w:ilvl w:val="3"/>
          <w:numId w:val="1"/>
        </w:numPr>
        <w:rPr/>
      </w:pPr>
      <w:bookmarkStart w:id="301" w:name="__RefHeading___Toc1050464_1067777946"/>
      <w:bookmarkStart w:id="302" w:name="_Toc108"/>
      <w:bookmarkEnd w:id="301"/>
      <w:r>
        <w:rPr>
          <w:rtl w:val="true"/>
        </w:rPr>
        <w:t>وضو با آب‌هاى شرب‌</w:t>
      </w:r>
      <w:bookmarkEnd w:id="302"/>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لمالك سبّله للشرب فقط فلا يصح الوضوء به وكذا ماء زمزم إن فرض لمالك شخصي قصّر استعماله في جهة خاصه غير الوضوء</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مخصصة للشرب لم يجز الوضوء بها</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Style w:val="FootnoteAnchor"/>
          <w:rtl w:val="true"/>
        </w:rPr>
        <w:footnoteReference w:id="664"/>
      </w:r>
      <w:bookmarkStart w:id="303" w:name="pg10138_91548"/>
    </w:p>
    <w:p>
      <w:pPr>
        <w:pStyle w:val="BookText"/>
        <w:rPr/>
      </w:pPr>
      <w:bookmarkEnd w:id="303"/>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منع وضو گرفت حكم به صحت بعيد نيست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وضوءه بذلك وإن كان ترك الوضوء بذلك الماء أحوط توقيراً للماء للشرب</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نوعاً حجاج از آب‌ها برمى‌دارند و به مصارف مختلف مثل شستن سر و صورت و ريختن به بدن مى‌رسانند و مسؤولين منع نمى‌كنند، از سيره موجود استفاده جواز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دولت كه براى شئون مختلف مسجدالحرام منصوبند و ضوابطى براى مسجد و متعلقات مسجد قرار داده‌اند غير از كسى است كه اصل آب را آورده و معلوم نيست كه آب آورندگان چنين تضييقى براى حجاج قرار داده باشند عليهذا جواز بعيد نيست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شبهه قرار دادند</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الإحتياط ترك الوضوء بهذا المآء</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50466_1067777946"/>
      <w:bookmarkStart w:id="305" w:name="_Toc109"/>
      <w:bookmarkEnd w:id="304"/>
      <w:r>
        <w:rPr>
          <w:rtl w:val="true"/>
        </w:rPr>
        <w:t>ملحقات سعى‌</w:t>
      </w:r>
      <w:bookmarkEnd w:id="3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1050468_1067777946"/>
      <w:bookmarkStart w:id="307" w:name="_Toc110"/>
      <w:bookmarkEnd w:id="306"/>
      <w:r>
        <w:rPr>
          <w:rtl w:val="true"/>
        </w:rPr>
        <w:t>ترك سعى جهلا</w:t>
      </w:r>
      <w:bookmarkEnd w:id="30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ترك عمدى يا سهوى آن همان است كه در طواف گذشت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را چه طواف حج يا عمره از روى جهل به مسئله به جا نياورد و برگشت به محل خود بايد حج را اعاده كند و يك شتر قربانى كند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سعى خواه علم به حكم داشته يا نداشته و جاهل باشد و قبل از عرفات تدارك نشود حج باطل است و اعاده‌اش در سال بعد لازم است و اظهر اين است كه احرامش هم باطل خواهد شد گر چه احوط و اولى عدول به افراد است و به‌قصد اعم از حج افراد يا عمره مفرده تمام كند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عمداً يااز جهت جهل و ندانستن مسئله ترك كرده و نتواند قبل از وقوف عرفات تدارك كند، حج او بدل به افراد مى‌شود با</w:t>
      </w:r>
      <w:bookmarkStart w:id="308" w:name="pg10138_91552"/>
    </w:p>
    <w:p>
      <w:pPr>
        <w:pStyle w:val="BookText"/>
        <w:rPr/>
      </w:pPr>
      <w:bookmarkEnd w:id="308"/>
      <w:r>
        <w:rPr>
          <w:rFonts w:ascii="IRNazanin" w:hAnsi="IRNazanin" w:eastAsia="IRNazanin"/>
          <w:color w:val="111111"/>
          <w:sz w:val="28"/>
          <w:sz w:val="28"/>
          <w:szCs w:val="28"/>
          <w:rtl w:val="true"/>
          <w:lang w:bidi="fa-IR"/>
        </w:rPr>
        <w:t>انجام عمره مفرده و بايد سال بعد حج را اعاده كند هر چند مستطيع نباشد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عمداً او جاهلًا بالحكم او الموضوع و لم يتدارك قبل الوقوف بطل حجه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في 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ببطلان سعيه في عمرة التمتع أو الحج بعد انقضاء شهر ذي‌الحجّة يحكم ببطلان حجه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ركن است و ترك آن ولو با جهل اگر تدارك نشود قبل از عرفات موجب بطلان حج است و پس از انجام حج افراد اعاده حج در سال بعد لازم خواهد بود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عمداً بطل حجّه سواء في ذلك العلم بالحكم والجهل به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كان جاهلًا بالحكم أو الموضوع على الأحوط لو لم يكن أقوى البطلان، والأحوط الأولى الإتيان بأعمال العمرة المفردة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Heading4"/>
        <w:numPr>
          <w:ilvl w:val="3"/>
          <w:numId w:val="1"/>
        </w:numPr>
        <w:rPr/>
      </w:pPr>
      <w:bookmarkStart w:id="309" w:name="__RefHeading___Toc1050470_1067777946"/>
      <w:bookmarkStart w:id="310" w:name="_Toc111"/>
      <w:bookmarkEnd w:id="309"/>
      <w:r>
        <w:rPr>
          <w:rtl w:val="true"/>
        </w:rPr>
        <w:t>تأخير السعي‌</w:t>
      </w:r>
      <w:bookmarkEnd w:id="310"/>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 استفاده مى‌شود كه اعاده ندارد هرچند تأخير عمدى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أخّر السعي في العمرة أو الحجّ إلى اليوم الثاني أو الثالث لغير عذر فهل يترتّب عليه بطلان طوافه؟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يعيد قبله الطواف وصلاته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التبريزي</w:t>
      </w:r>
      <w:r>
        <w:rPr>
          <w:rFonts w:eastAsia="Amiri" w:cs="Amiri" w:ascii="Amiri" w:hAnsi="Amiri"/>
          <w:color w:val="111111"/>
          <w:sz w:val="28"/>
          <w:szCs w:val="28"/>
          <w:rtl w:val="true"/>
          <w:lang w:bidi="ar-SA"/>
        </w:rPr>
        <w:t>.</w:t>
      </w:r>
      <w:bookmarkStart w:id="311" w:name="pg10138_91553"/>
    </w:p>
    <w:p>
      <w:pPr>
        <w:pStyle w:val="BookText"/>
        <w:rPr/>
      </w:pPr>
      <w:bookmarkEnd w:id="311"/>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جواز تأخيره إلى الليل</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تأخير السعي إلى الغد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فرداى طواف تأخير انداخت احتياط اعاده طواف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و صلّى في يوم و اجّل سعيه إلى يوم آخر فهل يجب عليه يوم السعي أن يعيد الطواف و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طواف كرده و سعى را به روز بعد يا روزهاى بعد تأخير انداخته آيا اعاده طواف و نماز لازم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اختياراً نبايد سعى را به روز بعد تأخير بيندازد</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إلى الغد يعيد الطواف قبله إذا أخّر لغير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الحجّ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به فردا گناه كرده ولى اعمال او صحيح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تأخيره إلى الليل أيضاً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050472_1067777946"/>
      <w:bookmarkStart w:id="313" w:name="_Toc112"/>
      <w:bookmarkEnd w:id="312"/>
      <w:r>
        <w:rPr>
          <w:rtl w:val="true"/>
        </w:rPr>
        <w:t>لزوم سعى عقيب طواف مستأنف‌</w:t>
      </w:r>
      <w:bookmarkEnd w:id="3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اصلاح يا تكميل طواف لازم است آيا اعاده سعى هم لازم است يا 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ناقص به جا آورده باشد اعاده سعى لازم نيست</w:t>
      </w:r>
      <w:bookmarkStart w:id="314" w:name="pg10138_91554"/>
    </w:p>
    <w:p>
      <w:pPr>
        <w:pStyle w:val="BookText"/>
        <w:rPr/>
      </w:pPr>
      <w:bookmarkEnd w:id="314"/>
      <w:r>
        <w:rPr>
          <w:rFonts w:ascii="IRNazanin" w:hAnsi="IRNazanin" w:eastAsia="IRNazanin"/>
          <w:color w:val="111111"/>
          <w:sz w:val="28"/>
          <w:sz w:val="28"/>
          <w:szCs w:val="28"/>
          <w:rtl w:val="true"/>
          <w:lang w:bidi="fa-IR"/>
        </w:rPr>
        <w:t>و اگر طواف را باطل به‌جا آورده باشد در اعاده سعى تفصيلى است كه در مناسك ذكر شده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اعاده سعى است</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سعى هم اعاده شود</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مورد اعاده طواف بايد سعى را هم اعاده كند ولى اگر تكميل طواف مربوط به اشواط بعد از شوط چهارم باشد اعاده سعى لازم نيست</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عمره مفرده يا عمره تمتع يا طواف حج را از جهت جهل به شرايط يا فراموشى آن، باطل انجام داده وظيفه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صحت انجام داده عمره و حج او صحيح است ولى بايد طواف و نماز آن را اعاده كند و احتياط مستحب آن است كه اعمال بعدى را نيز اعاده كند كه يكى از اعمال بعدى سعى است</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315" w:name="__RefHeading___Toc1050474_1067777946"/>
      <w:bookmarkStart w:id="316" w:name="_Toc113"/>
      <w:bookmarkEnd w:id="315"/>
      <w:r>
        <w:rPr>
          <w:rtl w:val="true"/>
        </w:rPr>
        <w:t>سعى ركوعى‌</w:t>
      </w:r>
      <w:bookmarkEnd w:id="31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سعى را در حال خميدگى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ركوعى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صحيح است يا 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مزبور مانع ندارد</w:t>
      </w:r>
      <w:r>
        <w:rPr>
          <w:rFonts w:eastAsia="Amiri" w:cs="Amiri" w:ascii="Amiri" w:hAnsi="Amiri"/>
          <w:color w:val="111111"/>
          <w:sz w:val="28"/>
          <w:szCs w:val="28"/>
          <w:rtl w:val="true"/>
          <w:lang w:bidi="ar-SA"/>
        </w:rPr>
        <w:t xml:space="preserve">. </w:t>
      </w:r>
      <w:r>
        <w:rPr>
          <w:rStyle w:val="FootnoteAnchor"/>
          <w:rtl w:val="true"/>
        </w:rPr>
        <w:footnoteReference w:id="687"/>
      </w:r>
      <w:bookmarkStart w:id="317" w:name="pg10138_91555"/>
    </w:p>
    <w:p>
      <w:pPr>
        <w:pStyle w:val="BookText"/>
        <w:rPr/>
      </w:pPr>
      <w:bookmarkEnd w:id="317"/>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لازم نيست مستقيم باشد</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مزبور صحيح است</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كافى است اگر چه مراعات احتياط خوب است</w:t>
      </w:r>
      <w:r>
        <w:rPr>
          <w:rFonts w:eastAsia="IRNazanin" w:cs="IRNazanin"/>
          <w:color w:val="111111"/>
          <w:sz w:val="28"/>
          <w:szCs w:val="28"/>
          <w:rtl w:val="true"/>
          <w:lang w:bidi="fa-IR"/>
        </w:rPr>
        <w:t xml:space="preserve">. </w:t>
      </w:r>
      <w:r>
        <w:rPr>
          <w:rStyle w:val="FootnoteAnchor"/>
          <w:rtl w:val="true"/>
        </w:rPr>
        <w:footnoteReference w:id="690"/>
      </w:r>
    </w:p>
    <w:p>
      <w:pPr>
        <w:pStyle w:val="Heading4"/>
        <w:numPr>
          <w:ilvl w:val="3"/>
          <w:numId w:val="1"/>
        </w:numPr>
        <w:rPr/>
      </w:pPr>
      <w:bookmarkStart w:id="318" w:name="__RefHeading___Toc1050476_1067777946"/>
      <w:bookmarkStart w:id="319" w:name="_Toc114"/>
      <w:bookmarkEnd w:id="318"/>
      <w:r>
        <w:rPr>
          <w:rtl w:val="true"/>
        </w:rPr>
        <w:t>شروع سعى از مروه خطأ</w:t>
      </w:r>
      <w:bookmarkEnd w:id="319"/>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 بالمروة قبل الصفا ولو سهواً ألغى ما أتى به واستأنف السعي من الأول</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وقت فهميد مجدداً از صفا سعى نمايد و اگر بعد از تقصير متوجه شود سعى مى‌كند و بنا بر احتياط واجب بايد تقصير را اعاده كند و تا تقصير نكرده از محرمات احرام اجتناب كند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بدء بالمروةقبل‌الصفا ألغى‌مابيده واستأنف‌السعي‌من الأول</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كرد و به مروه ختم كرد سعى او صحيح است، في الصور الخمسة</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هفت شوط ملتفت به اشتباه شد و يك مرتبه ديگر سعى نمود اقوى صحت سعى است هر چند احوط اعاده سعى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را اعاده كند</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از مروه شروع كند در هر شوطى كه باشد چه در شوط اول و چه پس از آن بايد سعى را از سر بگيرد</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1050478_1067777946"/>
      <w:bookmarkStart w:id="321" w:name="_Toc115"/>
      <w:bookmarkEnd w:id="320"/>
      <w:r>
        <w:rPr>
          <w:rtl w:val="true"/>
        </w:rPr>
        <w:t>بعض اشواط سعى در حال خواب‌</w:t>
      </w:r>
      <w:bookmarkEnd w:id="321"/>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حال خواب مجزى نيست</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را كه خواب بوده و باقى را به التفات به‌جا آورد صحيح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السعي محمولًا على متن إنسان أو على عربة وسعى به وقد غلبه النوم أثناء السعي فهل يصح سعيه؟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بطلانه</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التفات در عربانه نشسته و قصد قربت داشته و بعد خوابش برده اشكال ندارد نظير وقوف در عرفات و روزه</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إعادة السعي بقصد الأعم من التمام والإتمام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سعى در حال خواب معلوم نيست، بنابراين اگر بعد از نصف خواب رفته چنانچه سعى را از جايى كه به خواب رفته به‌جا آورد كافى است و احتياطاً اصل سعى را اعاده نمايد و در غير اين صورت بايد سعى را از سر بگيرد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حال خواب محل اشكال است</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و اگر خواب بعد از شوط چهارم بوده و بعد بيدار شده بايد از محلى كه خواب رفته سعى را ادامه</w:t>
      </w:r>
      <w:bookmarkStart w:id="322" w:name="pg10138_91557"/>
    </w:p>
    <w:p>
      <w:pPr>
        <w:pStyle w:val="BookText"/>
        <w:rPr/>
      </w:pPr>
      <w:bookmarkEnd w:id="322"/>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عدم صحت نداريم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بعرفات مورد نص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وقوف كه عبارت از بودن است غير از امر به سعى و حركت است با التفات</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50480_1067777946"/>
      <w:bookmarkStart w:id="324" w:name="_Toc116"/>
      <w:bookmarkEnd w:id="323"/>
      <w:r>
        <w:rPr>
          <w:rtl w:val="true"/>
        </w:rPr>
        <w:t>سعى با عربانه و چرخ‌</w:t>
      </w:r>
      <w:bookmarkEnd w:id="32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سواره و بر روى عمل چه در حال اختيار و چه با عذر، لكن راه رفتن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بنابر احتياط واجب بايد خودش چرخ را راه ببرد و اگر ديگرى او را سعى دهد صحيح نيست بنابر احتياط واجب</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سوار بر حيوان يا غير آن انجام دهد</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في الملحق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السعي راكباً في حال الإختيار إذا كان المتولّي للتحريك شخص آخر وإنما هو يجلس فقط؟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في حال الإختيار فانّه من السعي به لا السعي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عبارت الشيخ الوحيد</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سعى پياده باشد و سعى سواره بر حيوان يا چرخهاى متداول جايز است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إذا جلس باختياره </w:t>
      </w:r>
      <w:r>
        <w:rPr>
          <w:rStyle w:val="FootnoteAnchor"/>
          <w:rtl w:val="true"/>
        </w:rPr>
        <w:footnoteReference w:id="711"/>
      </w:r>
      <w:r>
        <w:rPr>
          <w:rFonts w:ascii="Amiri" w:hAnsi="Amiri" w:eastAsia="Amiri" w:cs="Amiri"/>
          <w:color w:val="111111"/>
          <w:sz w:val="28"/>
          <w:sz w:val="28"/>
          <w:szCs w:val="28"/>
          <w:rtl w:val="true"/>
          <w:lang w:bidi="ar-SA"/>
        </w:rPr>
        <w:t xml:space="preserve">و در فرع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 فيها محل إشكال و كذلك الطواف</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السعي في العربات الموجودة في</w:t>
      </w:r>
      <w:bookmarkStart w:id="325" w:name="pg10138_91558"/>
    </w:p>
    <w:p>
      <w:pPr>
        <w:pStyle w:val="BookText"/>
        <w:rPr/>
      </w:pPr>
      <w:bookmarkEnd w:id="325"/>
      <w:r>
        <w:rPr>
          <w:rFonts w:ascii="Amiri" w:hAnsi="Amiri" w:eastAsia="Amiri" w:cs="Amiri"/>
          <w:color w:val="111111"/>
          <w:sz w:val="28"/>
          <w:sz w:val="28"/>
          <w:szCs w:val="28"/>
          <w:rtl w:val="true"/>
          <w:lang w:bidi="ar-SA"/>
        </w:rPr>
        <w:t>السعي اختياراً مع العلم بأنّ الذي يتولّى تحريك هذه العربات شخص آخر والساعي جالس فقط؟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جلس باختياره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عبارة السيد الخوئى قدس سره في منية السائل سؤالًا وجواباً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سواره و بر روى محمل چه در حال اختيار و چه با عذر لكن راه رفتن افضل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السعي المشي فلا بأس بالسعي راكباً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السعي بنفسه و لو بمساعدة غيره لأن يسعى به على متن إنسان أو وسيلة أخرى</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50482_1067777946"/>
      <w:bookmarkStart w:id="327" w:name="_Toc117"/>
      <w:bookmarkEnd w:id="326"/>
      <w:r>
        <w:rPr>
          <w:rtl w:val="true"/>
        </w:rPr>
        <w:t>اعتبار الموالاة في السعي‌</w:t>
      </w:r>
      <w:bookmarkEnd w:id="32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موالات معتبر نيست مگر شوط اول تمام نشده باشد كه در صورت فوت موالات احتياطاً از سر بگيرد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موالاة معتبر نيست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الموالاة بين أشواط السعي مبني على الإحتياط اللزومي والعبرة فيها بالصدق العرفي</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والنوم على الصفا والمروة أو بينهما للإستراحة أثناء السعي بل يجوز ذلك بلا عذر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السعي الموالاة العرفية في أشواطه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السعي رعاية حصول الترتيب بين أجزاء السعي</w:t>
      </w:r>
      <w:r>
        <w:rPr>
          <w:rFonts w:eastAsia="Amiri" w:cs="Amiri" w:ascii="Amiri" w:hAnsi="Amiri"/>
          <w:color w:val="111111"/>
          <w:sz w:val="28"/>
          <w:szCs w:val="28"/>
          <w:rtl w:val="true"/>
          <w:lang w:bidi="ar-SA"/>
        </w:rPr>
        <w:t xml:space="preserve">) </w:t>
      </w:r>
      <w:r>
        <w:rPr>
          <w:rStyle w:val="FootnoteAnchor"/>
          <w:rtl w:val="true"/>
        </w:rPr>
        <w:footnoteReference w:id="720"/>
      </w:r>
      <w:bookmarkStart w:id="328" w:name="pg10138_91559"/>
    </w:p>
    <w:p>
      <w:pPr>
        <w:pStyle w:val="BookText"/>
        <w:rPr/>
      </w:pPr>
      <w:bookmarkEnd w:id="328"/>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موالاة در غير شوط اول معلوم نيست</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لازم موالات عرفيه است به‌طورى كه فصل معتد به در بين اشواط حاصل نشود</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در تمام اشواط سعى رعايت شود</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الموالاة في السعي وما مقدار وجوبها؟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بمقدار الصدق العرفي المتوالي ومثله في الطواف</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مراعات موالات عرفيه است</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نشستن يا خوابيدن بين آنها براى رفع خستگى و لازم نيست عذرى داشته باشد بنابر اقوى</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إعتبار الموالاة العرفية في‌السعي بين الأشواط وأبعاضها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4"/>
        <w:numPr>
          <w:ilvl w:val="3"/>
          <w:numId w:val="1"/>
        </w:numPr>
        <w:rPr/>
      </w:pPr>
      <w:bookmarkStart w:id="329" w:name="__RefHeading___Toc1050484_1067777946"/>
      <w:bookmarkStart w:id="330" w:name="_Toc118"/>
      <w:bookmarkEnd w:id="329"/>
      <w:r>
        <w:rPr>
          <w:rtl w:val="true"/>
        </w:rPr>
        <w:t>تكرار سعى براى استحباب هروله‌</w:t>
      </w:r>
      <w:bookmarkEnd w:id="33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اشكال ندارد اگرچه احوط اعاده سعى است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صحة سعيه إلّاإذا كان جاهلًا قاصراً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يفعل ذلك اختياراً ولكن سعيه صحيح في الفرض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إتمام السعي ثمّ إعادته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است ولى مبطل سعى نيست</w:t>
      </w:r>
      <w:r>
        <w:rPr>
          <w:rFonts w:eastAsia="Amiri" w:cs="Amiri" w:ascii="Amiri" w:hAnsi="Amiri"/>
          <w:color w:val="111111"/>
          <w:sz w:val="28"/>
          <w:szCs w:val="28"/>
          <w:rtl w:val="true"/>
          <w:lang w:bidi="ar-SA"/>
        </w:rPr>
        <w:t xml:space="preserve">. </w:t>
      </w:r>
      <w:r>
        <w:rPr>
          <w:rStyle w:val="FootnoteAnchor"/>
          <w:rtl w:val="true"/>
        </w:rPr>
        <w:footnoteReference w:id="731"/>
      </w:r>
      <w:bookmarkStart w:id="331" w:name="pg10138_91560"/>
    </w:p>
    <w:p>
      <w:pPr>
        <w:pStyle w:val="BookText"/>
        <w:rPr/>
      </w:pPr>
      <w:bookmarkEnd w:id="331"/>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بسعيه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جهل به مسأله تكرار شده احتياطاً اعاده كند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روى ندانستن مسأله چيزى بر هفت دور اضافه كند حكمش حكم عمد است يعنى بايد سعى را از نو به‌جا آورد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آن است كه برنگردد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في سعيه عالماً عامداً بطل سعيه ولا يبطل بالزيادة سهواً وكذلك جهلًا بالحكم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 سعيه خطأً صح سعيه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4"/>
        <w:numPr>
          <w:ilvl w:val="3"/>
          <w:numId w:val="1"/>
        </w:numPr>
        <w:rPr/>
      </w:pPr>
      <w:bookmarkStart w:id="332" w:name="__RefHeading___Toc1050486_1067777946"/>
      <w:bookmarkStart w:id="333" w:name="_Toc119"/>
      <w:bookmarkEnd w:id="332"/>
      <w:r>
        <w:rPr>
          <w:rtl w:val="true"/>
        </w:rPr>
        <w:t>چهارده مرتبه سعى‌</w:t>
      </w:r>
      <w:bookmarkEnd w:id="3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مرتبه سعى به جاى هفت مرتبه در چه صورت صحيح است؟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روى جهل و يا نسيان بوده صحيح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وفي الملحق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سعى عشرة أشواط نسياناً ثم التفت إلى الزيادة فقطع سعيه و قصر ما ذا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سعيه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و سهو صحيح است</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أن يسعى أكثر من سبعة أشواط متعمداً بطل ما سعى مع هذا القصد وأما ولو زاد ساهياً فللمسألة صور،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بعد إكمال السبعة</w:t>
      </w:r>
      <w:bookmarkStart w:id="334" w:name="pg10138_91561"/>
    </w:p>
    <w:p>
      <w:pPr>
        <w:pStyle w:val="BookText"/>
        <w:rPr/>
      </w:pPr>
      <w:bookmarkEnd w:id="334"/>
      <w:r>
        <w:rPr>
          <w:rFonts w:ascii="Amiri" w:hAnsi="Amiri" w:eastAsia="Amiri" w:cs="Amiri"/>
          <w:color w:val="111111"/>
          <w:sz w:val="28"/>
          <w:sz w:val="28"/>
          <w:szCs w:val="28"/>
          <w:rtl w:val="true"/>
          <w:lang w:bidi="ar-SA"/>
        </w:rPr>
        <w:t>الثانية ففي هذه الصورة صح سعيه بلا اشكال</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و نسيان مانع ندارد و در مناسك موجود است</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روى اشتباه اين كار را انجام داده و از روى علم و عمد نبوده سعى صحيح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به مسئله و تصور اينكه منظور از هفت مرتبه سعى نمودن اين است كه در هر مرتبه برود و برگردد صحيح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مى‌دانسته هفت شوط سعى كند منتهى فكر مى‌كرده كه هر رفت و آمد يك شوط است لذا چهارده شوط به‌جا آورده، اقوى اين است كه همين سعى كافى است هر چند احتياط در اعاده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به قصد چهارده دور به جا آورد، سعى او باطل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خطاء و تطبيق مبدء و مختم سعى را صفا بصفا خيال كرده و مقصود هفت شوط بوده سعى صحيح است و الا صحت در غير اين صورت محل اشكال است و مقتضاى احتياط اعاده است</w:t>
      </w:r>
      <w:r>
        <w:rPr>
          <w:rFonts w:eastAsia="IRNazanin" w:cs="IRNazanin"/>
          <w:color w:val="111111"/>
          <w:sz w:val="28"/>
          <w:szCs w:val="28"/>
          <w:rtl w:val="true"/>
          <w:lang w:bidi="fa-IR"/>
        </w:rPr>
        <w:t>.</w:t>
      </w:r>
    </w:p>
    <w:p>
      <w:pPr>
        <w:pStyle w:val="Heading4"/>
        <w:numPr>
          <w:ilvl w:val="3"/>
          <w:numId w:val="1"/>
        </w:numPr>
        <w:rPr/>
      </w:pPr>
      <w:bookmarkStart w:id="335" w:name="__RefHeading___Toc1050488_1067777946"/>
      <w:bookmarkStart w:id="336" w:name="_Toc120"/>
      <w:bookmarkEnd w:id="335"/>
      <w:r>
        <w:rPr>
          <w:rtl w:val="true"/>
        </w:rPr>
        <w:t>ترك سعى نسيانا</w:t>
      </w:r>
      <w:bookmarkEnd w:id="3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يجب فيها إعادة الطواف يعيد فيها السعي و طواف النساء في طواف الحج، و يعيد السعي و التقصير في طواف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337" w:name="pg10138_91562"/>
    </w:p>
    <w:p>
      <w:pPr>
        <w:pStyle w:val="BookText"/>
        <w:rPr/>
      </w:pPr>
      <w:bookmarkEnd w:id="337"/>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سعى از روى عمد موجب بطلان حج و عمره مى‌شود ولى جاهل به احكام فرعى سعى حكم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يا نشناختن خصوصيات سعى را ترك كرده يا آن را باطل انجام داده، هر وقت متوجه شود آن را اعاده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السعي نسياناً أتى به حيث ما ذكره و إن لم يتمكن مباشرة لزمته الاستنابة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السعي نسياناً أتى به حيث ما ذكره بالمباشرة و إن لم يتمكن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Heading4"/>
        <w:numPr>
          <w:ilvl w:val="3"/>
          <w:numId w:val="1"/>
        </w:numPr>
        <w:rPr/>
      </w:pPr>
      <w:bookmarkStart w:id="338" w:name="__RefHeading___Toc1050490_1067777946"/>
      <w:bookmarkStart w:id="339" w:name="_Toc121"/>
      <w:bookmarkEnd w:id="338"/>
      <w:r>
        <w:rPr>
          <w:rtl w:val="true"/>
        </w:rPr>
        <w:t>قطع السعي اختيارا</w:t>
      </w:r>
      <w:bookmarkEnd w:id="339"/>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سعى به مجرد خواهش نفسانى جايز نيست و رعايت موالات عرفى در اشواط واجب است و اگر قطع كرد بايد استيناف كند و مجوّزات قطع طواف مجوز قطع سعى هم مى‌باشد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قطعه اختياراً على الأظهر لكن استانفه بعد فوات الموالاة العرفية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4"/>
        <w:numPr>
          <w:ilvl w:val="3"/>
          <w:numId w:val="1"/>
        </w:numPr>
        <w:rPr/>
      </w:pPr>
      <w:bookmarkStart w:id="340" w:name="__RefHeading___Toc1050492_1067777946"/>
      <w:bookmarkStart w:id="341" w:name="_Toc122"/>
      <w:bookmarkEnd w:id="340"/>
      <w:r>
        <w:rPr>
          <w:rtl w:val="true"/>
        </w:rPr>
        <w:t>انجام شوط ششم سعى و اعزام به‌ايران‌</w:t>
      </w:r>
      <w:bookmarkEnd w:id="3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شوط ششم سعى، حالش به هم خورده در عمره تمتع او را به ايران فرستادند، تكليف او در فرض مزبور چيست؟</w:t>
      </w:r>
      <w:bookmarkStart w:id="342" w:name="pg10138_91563"/>
    </w:p>
    <w:p>
      <w:pPr>
        <w:pStyle w:val="BookText"/>
        <w:rPr/>
      </w:pPr>
      <w:bookmarkEnd w:id="342"/>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مرض رفع حصر او شده براى خروج از احرام بايد خودش و اگر نمى‌تواند نائبش اعمال عمره مفرده را به غير از احرام به جا آورد ولى تقصير را بايد خودش به جا آورد با مراعات ترتيب و اگر از جهت مرض نمى‌تواند برود احتياط آن است كه به وظيفه محصور عمل نمايد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انقضاء وقت عمره تمتع عمره‌اش باطل است و بنابر اظهر از احرام خارج شده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برگشتن و تتميم عمره برايش ممكن نيست بايد شخصى را نائب بگيرد كه باقى سعى را به نيابت او انجام دهد و بعد از آن به منوب‌عنه خبر دهند تا منوب عنه خودش تقصير كند و از احرام خارج شود و تا اين اعمال انجام نشده به حال احرام باقى است و چون عمره مذكوره مبدّل به عمره مفرده شده لازم است، منوب عنه بعد از تقصير كسى را نائب كند كه از طرف او طواف نساء و نماز آن را هم به جا آورد</w:t>
      </w:r>
      <w:r>
        <w:rPr>
          <w:rFonts w:eastAsia="IRNazanin" w:cs="IRNazanin"/>
          <w:color w:val="111111"/>
          <w:sz w:val="28"/>
          <w:szCs w:val="28"/>
          <w:rtl w:val="true"/>
          <w:lang w:bidi="fa-IR"/>
        </w:rPr>
        <w:t xml:space="preserve">. </w:t>
      </w:r>
      <w:r>
        <w:rPr>
          <w:rStyle w:val="FootnoteAnchor"/>
          <w:rtl w:val="true"/>
        </w:rPr>
        <w:footnoteReference w:id="750"/>
      </w:r>
    </w:p>
    <w:p>
      <w:pPr>
        <w:pStyle w:val="Heading3"/>
        <w:numPr>
          <w:ilvl w:val="2"/>
          <w:numId w:val="1"/>
        </w:numPr>
        <w:rPr/>
      </w:pPr>
      <w:bookmarkStart w:id="343" w:name="__RefHeading___Toc1050494_1067777946"/>
      <w:bookmarkStart w:id="344" w:name="_Toc123"/>
      <w:bookmarkEnd w:id="343"/>
      <w:r>
        <w:rPr>
          <w:rtl w:val="true"/>
        </w:rPr>
        <w:t>ملحقات تقصير</w:t>
      </w:r>
      <w:bookmarkEnd w:id="3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1050496_1067777946"/>
      <w:bookmarkStart w:id="346" w:name="_Toc124"/>
      <w:bookmarkEnd w:id="345"/>
      <w:r>
        <w:rPr>
          <w:rtl w:val="true"/>
        </w:rPr>
        <w:t>اكتفا به ناخن گرفتن در تقصير</w:t>
      </w:r>
      <w:bookmarkEnd w:id="346"/>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أظافره فأدمى اعتماداً على فتوى من جوزه وجب الكفارة على المفتي على الأحوط</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تحقق التقصير بأخذ شي‌ء من ظفر اليد أو الرجل و لكن الأحوط عدم الاكتفاء به و تأخير الإتيان به عن الأخذ من الشعر</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حلق الرأس للمتمتع بعد خروجه من الإحرام و قبل الحج و ان كان الأحوط تركه</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الكفارة على المفتى على الأحوط</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التكفير على المجيز في صورة و على المفتي في صورة أخرى</w:t>
      </w:r>
      <w:r>
        <w:rPr>
          <w:rFonts w:eastAsia="Amiri" w:cs="Amiri" w:ascii="Amiri" w:hAnsi="Amiri"/>
          <w:color w:val="111111"/>
          <w:sz w:val="28"/>
          <w:szCs w:val="28"/>
          <w:rtl w:val="true"/>
          <w:lang w:bidi="ar-SA"/>
        </w:rPr>
        <w:t xml:space="preserve">. </w:t>
      </w:r>
      <w:r>
        <w:rPr>
          <w:rStyle w:val="FootnoteAnchor"/>
          <w:rtl w:val="true"/>
        </w:rPr>
        <w:footnoteReference w:id="755"/>
      </w:r>
      <w:bookmarkStart w:id="347" w:name="pg10138_91568"/>
    </w:p>
    <w:p>
      <w:pPr>
        <w:pStyle w:val="BookText"/>
        <w:rPr/>
      </w:pPr>
      <w:bookmarkEnd w:id="347"/>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الكفارة على المفتي</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تراشيدن سر بين عمره تمتع و حج تمتع اشكالى ندارد، ولى رعايت احتياط خوب است</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احتياط آن است كه به كوتاه كردن ناخن به تنهايى اكتفا نكند</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المفتي شاة عند المشهور و هو أحوط</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دامت بركاتهم اكتفا به ناخن گرفتن را كافى مى‌دانند هر چند احوط استحبابى آن است كه قدرى از موى سر يا محاسن بچيند</w:t>
      </w:r>
      <w:r>
        <w:rPr>
          <w:rFonts w:eastAsia="IRNazanin" w:cs="IRNazanin"/>
          <w:color w:val="111111"/>
          <w:sz w:val="28"/>
          <w:szCs w:val="28"/>
          <w:rtl w:val="true"/>
          <w:lang w:bidi="fa-IR"/>
        </w:rPr>
        <w:t>.</w:t>
      </w:r>
    </w:p>
    <w:p>
      <w:pPr>
        <w:pStyle w:val="Heading4"/>
        <w:numPr>
          <w:ilvl w:val="3"/>
          <w:numId w:val="1"/>
        </w:numPr>
        <w:rPr/>
      </w:pPr>
      <w:bookmarkStart w:id="348" w:name="__RefHeading___Toc1050498_1067777946"/>
      <w:bookmarkStart w:id="349" w:name="_Toc125"/>
      <w:bookmarkEnd w:id="348"/>
      <w:r>
        <w:rPr>
          <w:rtl w:val="true"/>
        </w:rPr>
        <w:t>تقصير با موى عانه و زير بغل‌</w:t>
      </w:r>
      <w:bookmarkEnd w:id="349"/>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كردن به تقصير موى زير بغل يا عانه محل اشكال است</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معظم له در مناسك و دو ملحق مناسك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موى بدن و زير بغل و عانه و ابرو براى تقصير ظاهراً كفايت نمى‌كند</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آن است كه با سر و ريش و شارب تقصير كند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1050500_1067777946"/>
      <w:bookmarkStart w:id="351" w:name="_Toc126"/>
      <w:bookmarkEnd w:id="350"/>
      <w:r>
        <w:rPr>
          <w:rtl w:val="true"/>
        </w:rPr>
        <w:t>ترك التقصير مع الجهل‌</w:t>
      </w:r>
      <w:bookmarkEnd w:id="351"/>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مسئله جهل حكم عمد را دارد</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عمداً أو جهلًا منه بذلك مع التفات الجاهل تبطل متعته وينقلب حجه إلى الإفراد فيأتي ببقية المناسك على الترتيب ويقضي حجه في العام القابل على الأحوط</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التقصير عمداً فاحرم للحج فالظاهر بطلان عمرته و انقلاب حجه إلى الإفراد و الأحوط إعادة الحج في سنة أخرى أيضا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السيد الشبيرى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او باطل مى‌شود و حج مبدل به افراد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به مسئله باشد يا جاهل به اصل حكم يا فروع احكام تقصير و بايد پس از حج، عمره مفرده به جا آورد و كفايت از حج مى‌كند و اعاده در سال بعد لازم نيست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عمره‌اش فاسد و باطل و حج مبدل به افراد و احتياط اعاده حج است در سال بعد، اگر عمداً ترك كرده باشد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ترك كرد حج مبدل به حج افراد و بنابر احتياط واجب سال ديگر اعاده كند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و الأحوط ان ياتى بالحج الافراد والحج من قابل</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روى ندانستن تقصير را ترك كند حكمش حكم عمد است كه بايد حج افراد به جا آورد و احتياط واجب آنكه بعد عمره مفرده به</w:t>
      </w:r>
      <w:bookmarkStart w:id="352" w:name="pg10138_91570"/>
    </w:p>
    <w:p>
      <w:pPr>
        <w:pStyle w:val="BookText"/>
        <w:rPr/>
      </w:pPr>
      <w:bookmarkEnd w:id="352"/>
      <w:r>
        <w:rPr>
          <w:rFonts w:ascii="Amiri" w:hAnsi="Amiri" w:eastAsia="Amiri" w:cs="Amiri"/>
          <w:color w:val="111111"/>
          <w:sz w:val="28"/>
          <w:sz w:val="28"/>
          <w:szCs w:val="28"/>
          <w:rtl w:val="true"/>
          <w:lang w:bidi="ar-SA"/>
        </w:rPr>
        <w:t>جا آورد و حج صحيح است و احتياط مستحب اعاده حج است در سال بعد</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السيستاني و لم يتعرض للجهل بالخصوص و الظاهر أنه ألحقه بالعمد</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3"/>
        <w:numPr>
          <w:ilvl w:val="2"/>
          <w:numId w:val="1"/>
        </w:numPr>
        <w:rPr/>
      </w:pPr>
      <w:bookmarkStart w:id="353" w:name="__RefHeading___Toc1050502_1067777946"/>
      <w:bookmarkStart w:id="354" w:name="_Toc127"/>
      <w:bookmarkEnd w:id="353"/>
      <w:r>
        <w:rPr>
          <w:rtl w:val="true"/>
        </w:rPr>
        <w:t>ملحقات كفاره‌</w:t>
      </w:r>
      <w:bookmarkEnd w:id="3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050504_1067777946"/>
      <w:bookmarkStart w:id="356" w:name="_Toc128"/>
      <w:bookmarkEnd w:id="355"/>
      <w:r>
        <w:rPr>
          <w:rtl w:val="true"/>
        </w:rPr>
        <w:t>كفاره مخصوص صورت عمد است‌</w:t>
      </w:r>
      <w:bookmarkEnd w:id="356"/>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از محرم از روى جهل و نسيان سر بزند كفاره ندارد، مگر موارد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حج را فراموش نموده و با عيال خود نزديكى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مقدارى از سعى را در عمره تمتع فراموش كند و با عيال خود نزديكى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ناخنهاى خود را بگيرد بخيال اينكه احرامش تمام شده</w:t>
      </w:r>
    </w:p>
    <w:p>
      <w:pPr>
        <w:pStyle w:val="BookText"/>
        <w:rPr/>
      </w:pPr>
      <w:r>
        <w:rPr>
          <w:rFonts w:ascii="Amiri" w:hAnsi="Amiri" w:eastAsia="Amiri" w:cs="Amiri"/>
          <w:color w:val="111111"/>
          <w:sz w:val="28"/>
          <w:sz w:val="28"/>
          <w:szCs w:val="28"/>
          <w:rtl w:val="true"/>
          <w:lang w:bidi="ar-SA"/>
        </w:rPr>
        <w:t>يا اينكه بعد از سعى و قبل از تقصير به جهت ندانستن حكم با زن خود نزديكى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دليل دست بر سر و ريش بكشد و يك يا دو مو از آن بيفتد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بدن خود را روغن مالى كند از روى نادانى</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ارتكاب المحرم أي‌عمل منها لا يوجب الكفارة</w:t>
      </w:r>
      <w:bookmarkStart w:id="357" w:name="pg10138_91573"/>
    </w:p>
    <w:p>
      <w:pPr>
        <w:pStyle w:val="BookText"/>
        <w:rPr/>
      </w:pPr>
      <w:bookmarkEnd w:id="357"/>
      <w:r>
        <w:rPr>
          <w:rFonts w:ascii="Amiri" w:hAnsi="Amiri" w:eastAsia="Amiri" w:cs="Amiri"/>
          <w:color w:val="111111"/>
          <w:sz w:val="28"/>
          <w:sz w:val="28"/>
          <w:szCs w:val="28"/>
          <w:rtl w:val="true"/>
          <w:lang w:bidi="ar-SA"/>
        </w:rPr>
        <w:t>عليه إذا كان صدوره منه ناشئاً عن جهل أو نسيان و يستثني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الطواف في الحج أو العمرة و واقع اهله؛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شيئاً من السعي في عمرة التمتع فأحل باعتقاد الفراغ؛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على رأسه أو لحيته عبثاً فسقطت شعرة أو شعرات؛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ادّهن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كفارات تنها در صورت عمد لازم مى‌شود مگر در كفاره صيد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از محرم از روى جهل و نسيان سر بزند كفاره ندارد مگر چند مورد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عليه الكفارة إذا كان صدوره منه ناشئاً عن جهل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ناسى و جاهل در غير صيد كفاره واجب نيست</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السيد الگلپايگاني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امورى كه موجب كفاره است اگر با جهل به مسئله يا نسيان واقع شود كفاره ندارد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الإمام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حاشيه ندارد</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صيد ارتكاب از روى علم و عمد كفاره دارد</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الكفارة اذا كان صدوره منه ناشئاً عن جهل أو نسيان</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1050506_1067777946"/>
      <w:bookmarkStart w:id="359" w:name="_Toc129"/>
      <w:bookmarkEnd w:id="358"/>
      <w:r>
        <w:rPr>
          <w:rtl w:val="true"/>
        </w:rPr>
        <w:t>شرايط كفاره‌</w:t>
      </w:r>
      <w:bookmarkStart w:id="360" w:name="pg10138_91574"/>
      <w:bookmarkEnd w:id="359"/>
    </w:p>
    <w:p>
      <w:pPr>
        <w:pStyle w:val="BookText"/>
        <w:rPr/>
      </w:pPr>
      <w:bookmarkEnd w:id="360"/>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هدى در حيوان كفاره معتبر نيست</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در قربانى در كفاره شرط نيست</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فيه شروط الهدي</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وإن كان رعايتها فيها أحوط</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داراى شرايطى باشد كه در قربانى حج تمتع لازم است</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شرايط در قربانى ذكر شد در كفاره شرط نيست هر چند احتياط مراعات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كفاره شرايط قربانى را ندارد</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رعايت آن شرايط است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هدى در حيوان كفاره معتبر نيست</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شرايط هدى در كفاره معتبر نيست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عبارت مرحوم امام قدس سره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الشرايط في الهدي لا تعتبر في ما يذبح كفارة وإن كان الأحوط مراعاتها فيه</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1050508_1067777946"/>
      <w:bookmarkStart w:id="362" w:name="_Toc130"/>
      <w:bookmarkEnd w:id="361"/>
      <w:r>
        <w:rPr>
          <w:rtl w:val="true"/>
        </w:rPr>
        <w:t>محل ذبح كفاره‌</w:t>
      </w:r>
      <w:bookmarkEnd w:id="362"/>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حج ترك كرد و برگشت به محل خود در محل خود بكشد و صدقه بدهد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مى‌تواند تا بازگشت به وطن تأخير انداخته و هر جا بخواهد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دسترسى به فقير مؤمن نباشد يا تمكن مالى نداشته باشد در بلد خود بكشد و به فقير مؤمن بدهد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يذبح في مكة أو منى لعذر أو بدونه حتى رجع جاز له ذبحها أين شاء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كفاره بايد داراى شرايط قربانى باشد</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كفاره صيد و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منى است و در ساير كفارات هر كجا ذبح كند كافى است</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مى‌تواند ذبح را تا بازگشت به وطن تأخير بيندازد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تأخيرها إلى عودته من الحج فيذبح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صيد</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كرد و برگشت به محل خود در محل خود بكشد و صدقه بدهد</w:t>
      </w:r>
      <w:r>
        <w:rPr>
          <w:rFonts w:eastAsia="IRNazanin" w:cs="IRNazanin"/>
          <w:color w:val="111111"/>
          <w:sz w:val="28"/>
          <w:szCs w:val="28"/>
          <w:rtl w:val="true"/>
          <w:lang w:bidi="fa-IR"/>
        </w:rPr>
        <w:t xml:space="preserve">. </w:t>
      </w:r>
      <w:r>
        <w:rPr>
          <w:rStyle w:val="FootnoteAnchor"/>
          <w:rtl w:val="true"/>
        </w:rPr>
        <w:footnoteReference w:id="798"/>
      </w:r>
      <w:bookmarkStart w:id="363" w:name="pg10138_91576"/>
    </w:p>
    <w:p>
      <w:pPr>
        <w:pStyle w:val="BookText"/>
        <w:rPr/>
      </w:pPr>
      <w:bookmarkEnd w:id="363"/>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ذبح در مكه و منى خوددارى كرد و به وطن برگشت در محل خود بكشد و صدقه دهد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ما يلزم المحرم من الكفارة لغير الصيد جواز تأخيرها إلى أن يرجع إلى أهله</w:t>
      </w:r>
      <w:r>
        <w:rPr>
          <w:rFonts w:eastAsia="Amiri" w:cs="Amiri" w:ascii="Amiri" w:hAnsi="Amiri"/>
          <w:color w:val="111111"/>
          <w:sz w:val="28"/>
          <w:szCs w:val="28"/>
          <w:rtl w:val="true"/>
          <w:lang w:bidi="ar-SA"/>
        </w:rPr>
        <w:t xml:space="preserve">. </w:t>
      </w:r>
      <w:r>
        <w:rPr>
          <w:rStyle w:val="FootnoteAnchor"/>
          <w:rtl w:val="true"/>
        </w:rPr>
        <w:footnoteReference w:id="800"/>
      </w:r>
    </w:p>
    <w:p>
      <w:pPr>
        <w:pStyle w:val="Heading4"/>
        <w:numPr>
          <w:ilvl w:val="3"/>
          <w:numId w:val="1"/>
        </w:numPr>
        <w:rPr/>
      </w:pPr>
      <w:bookmarkStart w:id="364" w:name="__RefHeading___Toc1050510_1067777946"/>
      <w:bookmarkStart w:id="365" w:name="_Toc131"/>
      <w:bookmarkEnd w:id="364"/>
      <w:r>
        <w:rPr>
          <w:rtl w:val="true"/>
        </w:rPr>
        <w:t>مصرف الكفارة</w:t>
      </w:r>
      <w:bookmarkEnd w:id="365"/>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مصرفها الفقراء</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مصرفها الفقراء و لا بأس بالأكل منها قليلًا مع الضمان</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و منى فقيرى نبود كه به او صدقه دهد و يا به هر جهت ديگر ترك شد در وطن ذبح كند و به فقير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فقراء و مساكين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فقراء مؤمنين غير سيد مى‌باشند</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عبارت فوق به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 آن است كه كفاره غير سادات به سادات داده نشود</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الإمام قدس سره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ومصرفها الفقراء ولا يأكل منها إلّاشيئاً قليلًا فإن أكل فعليه قيمة ما أكل ولا ضمان في القليل على الأقوى وإن كان أحوط</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3"/>
        <w:numPr>
          <w:ilvl w:val="2"/>
          <w:numId w:val="1"/>
        </w:numPr>
        <w:rPr/>
      </w:pPr>
      <w:bookmarkStart w:id="366" w:name="__RefHeading___Toc1050512_1067777946"/>
      <w:bookmarkStart w:id="367" w:name="_Toc132"/>
      <w:bookmarkEnd w:id="366"/>
      <w:r>
        <w:rPr>
          <w:rtl w:val="true"/>
        </w:rPr>
        <w:t>ملحقات عمره‌</w:t>
      </w:r>
      <w:bookmarkEnd w:id="3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1050514_1067777946"/>
      <w:bookmarkStart w:id="369" w:name="_Toc133"/>
      <w:bookmarkEnd w:id="368"/>
      <w:r>
        <w:rPr>
          <w:rtl w:val="true"/>
        </w:rPr>
        <w:t>جواز احرام براى عمره مفرده از ادنى الحل‌</w:t>
      </w:r>
      <w:bookmarkEnd w:id="3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ايران به قصد عمره مفرده وارد جده مى‌شوند آيا مى‌توانند از مسجد تنعيم كه ادنى الحل است محرم شوند؟</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در جواب سؤالى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مواقيت ديگر برخورد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ميقات يا محاذى آن براى قاصد مكه بدون احرام جائز نيست هر چند بخواهد عمره مفرده به جا آورد و لكن اگر معصيت كرد و از ادنى الحل محرم شد عمره او صحيح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چون تنعيم ميقات عمره مفرده است و كسانى كه از مواقيت معروفه عبور نكنند مى‌توانند از آنجا محرم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آنها حديبيّه است كه تقريباً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تا مكه فاصله</w:t>
      </w:r>
      <w:bookmarkStart w:id="370" w:name="pg10138_91580"/>
    </w:p>
    <w:p>
      <w:pPr>
        <w:pStyle w:val="BookText"/>
        <w:rPr/>
      </w:pPr>
      <w:bookmarkEnd w:id="370"/>
      <w:r>
        <w:rPr>
          <w:rFonts w:ascii="IRNazanin" w:hAnsi="IRNazanin" w:eastAsia="IRNazanin"/>
          <w:color w:val="111111"/>
          <w:sz w:val="28"/>
          <w:sz w:val="28"/>
          <w:szCs w:val="28"/>
          <w:rtl w:val="true"/>
          <w:lang w:bidi="fa-IR"/>
        </w:rPr>
        <w:t>دارد و اگر از جاده قديم بروند به حديبيّه برخورد مى‌كنند و اگر نروند از محاذات آن كفايت مى‌كند</w:t>
      </w:r>
      <w:r>
        <w:rPr>
          <w:rFonts w:eastAsia="IRNazanin" w:cs="IRNazanin"/>
          <w:color w:val="111111"/>
          <w:sz w:val="28"/>
          <w:szCs w:val="28"/>
          <w:rtl w:val="true"/>
          <w:lang w:bidi="fa-IR"/>
        </w:rPr>
        <w:t xml:space="preserve">. </w:t>
      </w:r>
      <w:r>
        <w:rPr>
          <w:rStyle w:val="FootnoteAnchor"/>
          <w:rtl w:val="true"/>
        </w:rPr>
        <w:footnoteReference w:id="809"/>
      </w:r>
    </w:p>
    <w:p>
      <w:pPr>
        <w:pStyle w:val="Heading4"/>
        <w:numPr>
          <w:ilvl w:val="3"/>
          <w:numId w:val="1"/>
        </w:numPr>
        <w:rPr/>
      </w:pPr>
      <w:bookmarkStart w:id="371" w:name="__RefHeading___Toc1050516_1067777946"/>
      <w:bookmarkStart w:id="372" w:name="_Toc134"/>
      <w:bookmarkEnd w:id="371"/>
      <w:r>
        <w:rPr>
          <w:rtl w:val="true"/>
        </w:rPr>
        <w:t>عدم جواز</w:t>
      </w:r>
      <w:bookmarkEnd w:id="372"/>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 و بايد به يكى از مواقيت معروفه بروند</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حجفه يا ميقات ديگر از مواقيت معروفه بروند و احرام از ادنى الحل مجزى نيست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جحفه يا شجره محرم شوند</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4"/>
        <w:numPr>
          <w:ilvl w:val="3"/>
          <w:numId w:val="1"/>
        </w:numPr>
        <w:rPr/>
      </w:pPr>
      <w:bookmarkStart w:id="373" w:name="__RefHeading___Toc1050518_1067777946"/>
      <w:bookmarkStart w:id="374" w:name="_Toc135"/>
      <w:bookmarkEnd w:id="373"/>
      <w:r>
        <w:rPr>
          <w:rtl w:val="true"/>
        </w:rPr>
        <w:t>جواز عمره در تمام سال حتى در اشهر حج‌</w:t>
      </w:r>
      <w:bookmarkEnd w:id="374"/>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را در تمام روزهاى سال مى‌شود به‌جا آورد و موقت به‌وقت مخصوص نيست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در تمام ماه‌ها صحيح است و افضل آنها ماه رجب است</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تشريق محل اشكال است</w:t>
      </w:r>
      <w:r>
        <w:rPr>
          <w:rFonts w:eastAsia="Amiri" w:cs="Amiri" w:ascii="Amiri" w:hAnsi="Amiri"/>
          <w:color w:val="111111"/>
          <w:sz w:val="28"/>
          <w:szCs w:val="28"/>
          <w:rtl w:val="true"/>
          <w:lang w:bidi="ar-SA"/>
        </w:rPr>
        <w:t xml:space="preserve">. </w:t>
      </w:r>
      <w:r>
        <w:rPr>
          <w:rStyle w:val="FootnoteAnchor"/>
          <w:rtl w:val="true"/>
        </w:rPr>
        <w:footnoteReference w:id="816"/>
      </w:r>
      <w:bookmarkStart w:id="375" w:name="pg10138_91581"/>
    </w:p>
    <w:p>
      <w:pPr>
        <w:pStyle w:val="BookText"/>
        <w:rPr/>
      </w:pPr>
      <w:bookmarkEnd w:id="375"/>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العمرة المفردة في جميع الشهور وأفضلها شهر رجب</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لم يحج أن يأتي بالعمرة المفردة في أشهر الحج مع العلم بأنه مستطيع للحج و في فرض عدم الجواز هل يجوز له الخروج من مكة على أمل أن لا يعود إليها للحج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له من الإتيان بالعمرة المفردة و الخروج من مكة قبل أوان الحج لكن لو بقي إلى أوانه يجب أن يأتي بالحج حسب وظيفته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4"/>
        <w:numPr>
          <w:ilvl w:val="3"/>
          <w:numId w:val="1"/>
        </w:numPr>
        <w:rPr/>
      </w:pPr>
      <w:bookmarkStart w:id="376" w:name="__RefHeading___Toc1050520_1067777946"/>
      <w:bookmarkStart w:id="377" w:name="_Toc136"/>
      <w:bookmarkEnd w:id="376"/>
      <w:r>
        <w:rPr>
          <w:rtl w:val="true"/>
        </w:rPr>
        <w:t>المحرّم هو خصوص الجماع‌</w:t>
      </w:r>
      <w:bookmarkEnd w:id="377"/>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على من لم يطف طواف النساء عمداً أو جهلًا أو نسياناً خصوص الجماع لا ساير الاستمتاعات</w:t>
      </w:r>
      <w:r>
        <w:rPr>
          <w:rFonts w:eastAsia="Amiri" w:cs="Amiri" w:ascii="Amiri" w:hAnsi="Amiri"/>
          <w:color w:val="111111"/>
          <w:sz w:val="28"/>
          <w:szCs w:val="28"/>
          <w:rtl w:val="true"/>
          <w:lang w:bidi="ar-SA"/>
        </w:rPr>
        <w:t xml:space="preserve">. </w:t>
      </w:r>
      <w:r>
        <w:rPr>
          <w:rStyle w:val="FootnoteAnchor"/>
          <w:rtl w:val="true"/>
        </w:rPr>
        <w:footnoteReference w:id="819"/>
      </w:r>
    </w:p>
    <w:p>
      <w:pPr>
        <w:pStyle w:val="Heading4"/>
        <w:numPr>
          <w:ilvl w:val="3"/>
          <w:numId w:val="1"/>
        </w:numPr>
        <w:rPr/>
      </w:pPr>
      <w:bookmarkStart w:id="378" w:name="__RefHeading___Toc1050522_1067777946"/>
      <w:bookmarkStart w:id="379" w:name="_Toc137"/>
      <w:bookmarkEnd w:id="378"/>
      <w:r>
        <w:rPr>
          <w:rtl w:val="true"/>
        </w:rPr>
        <w:t>العمرة المفردة قبل الحج و بعده‌</w:t>
      </w:r>
      <w:bookmarkEnd w:id="379"/>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الإتيان بالعمرة المفردة قبل عمرة التمتع و بعد أعمال الحج</w:t>
      </w:r>
      <w:r>
        <w:rPr>
          <w:rFonts w:eastAsia="Amiri" w:cs="Amiri" w:ascii="Amiri" w:hAnsi="Amiri"/>
          <w:color w:val="111111"/>
          <w:sz w:val="28"/>
          <w:szCs w:val="28"/>
          <w:rtl w:val="true"/>
          <w:lang w:bidi="ar-SA"/>
        </w:rPr>
        <w:t xml:space="preserve">. </w:t>
      </w:r>
      <w:r>
        <w:rPr>
          <w:rStyle w:val="FootnoteAnchor"/>
          <w:rtl w:val="true"/>
        </w:rPr>
        <w:footnoteReference w:id="820"/>
      </w:r>
    </w:p>
    <w:p>
      <w:pPr>
        <w:pStyle w:val="Heading4"/>
        <w:numPr>
          <w:ilvl w:val="3"/>
          <w:numId w:val="1"/>
        </w:numPr>
        <w:rPr/>
      </w:pPr>
      <w:bookmarkStart w:id="380" w:name="__RefHeading___Toc1050524_1067777946"/>
      <w:bookmarkStart w:id="381" w:name="_Toc138"/>
      <w:bookmarkEnd w:id="380"/>
      <w:r>
        <w:rPr>
          <w:rtl w:val="true"/>
        </w:rPr>
        <w:t>الخروج من المدينه جوا</w:t>
      </w:r>
      <w:bookmarkEnd w:id="381"/>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يحرم من الشجرة و يعود إلى المدينة و يسافر جواً من المطار</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050526_1067777946"/>
      <w:bookmarkStart w:id="383" w:name="_Toc139"/>
      <w:bookmarkEnd w:id="382"/>
      <w:r>
        <w:rPr>
          <w:rtl w:val="true"/>
        </w:rPr>
        <w:t>الخروج في أثناء عمرة التمتع‌</w:t>
      </w:r>
      <w:bookmarkStart w:id="384" w:name="pg10138_91582"/>
      <w:bookmarkEnd w:id="383"/>
    </w:p>
    <w:p>
      <w:pPr>
        <w:pStyle w:val="BookText"/>
        <w:rPr/>
      </w:pPr>
      <w:bookmarkEnd w:id="384"/>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من مكة لِمن دخل مكة لعمرة التمتع قبل أن يقضي عمرته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Heading4"/>
        <w:numPr>
          <w:ilvl w:val="3"/>
          <w:numId w:val="1"/>
        </w:numPr>
        <w:rPr/>
      </w:pPr>
      <w:bookmarkStart w:id="385" w:name="__RefHeading___Toc1050528_1067777946"/>
      <w:bookmarkStart w:id="386" w:name="_Toc140"/>
      <w:bookmarkEnd w:id="385"/>
      <w:r>
        <w:rPr>
          <w:rtl w:val="true"/>
        </w:rPr>
        <w:t>احرام از جدّه‌</w:t>
      </w:r>
      <w:bookmarkEnd w:id="386"/>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جدة، الإحرام من جدة و لا يجوز لغيرهم</w:t>
      </w:r>
      <w:r>
        <w:rPr>
          <w:rFonts w:eastAsia="Amiri" w:cs="Amiri" w:ascii="Amiri" w:hAnsi="Amiri"/>
          <w:color w:val="111111"/>
          <w:sz w:val="28"/>
          <w:szCs w:val="28"/>
          <w:rtl w:val="true"/>
          <w:lang w:bidi="ar-SA"/>
        </w:rPr>
        <w:t xml:space="preserve">. </w:t>
      </w:r>
      <w:r>
        <w:rPr>
          <w:rStyle w:val="FootnoteAnchor"/>
          <w:rtl w:val="true"/>
        </w:rPr>
        <w:footnoteReference w:id="823"/>
      </w:r>
    </w:p>
    <w:p>
      <w:pPr>
        <w:pStyle w:val="Heading4"/>
        <w:numPr>
          <w:ilvl w:val="3"/>
          <w:numId w:val="1"/>
        </w:numPr>
        <w:rPr/>
      </w:pPr>
      <w:bookmarkStart w:id="387" w:name="__RefHeading___Toc1050530_1067777946"/>
      <w:bookmarkStart w:id="388" w:name="_Toc141"/>
      <w:bookmarkEnd w:id="387"/>
      <w:r>
        <w:rPr>
          <w:rtl w:val="true"/>
        </w:rPr>
        <w:t>المراد الشهر الهلالى‌</w:t>
      </w:r>
      <w:bookmarkEnd w:id="388"/>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بالعمرة المفردة مكرراً والأولى الإتيان بها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جواز الإتيان بعمرة في شهر وإن كان في آخره و بعمرة أخرى في شهر وإن كان في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الاعتبار بنفس الشهر أو بالعدد؟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ليس بالعدد بل بنفس الشهر الذي أتم عمرته فيه و لو كان يوم الثلاثين منه و قد خرج في نفس اليوم فأراد أن يدخلها في اليوم الأول من الشهر الثاني وجب أن يحرم لدخوله فيها</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ماه ديگر ماه قمرى است نه گذشتن سى روز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 در</w:t>
      </w:r>
      <w:bookmarkStart w:id="389" w:name="pg10138_91583"/>
    </w:p>
    <w:p>
      <w:pPr>
        <w:pStyle w:val="BookText"/>
        <w:rPr/>
      </w:pPr>
      <w:bookmarkEnd w:id="389"/>
      <w:r>
        <w:rPr>
          <w:rFonts w:ascii="Amiri" w:hAnsi="Amiri" w:eastAsia="Amiri" w:cs="Amiri"/>
          <w:color w:val="111111"/>
          <w:sz w:val="28"/>
          <w:sz w:val="28"/>
          <w:szCs w:val="28"/>
          <w:rtl w:val="true"/>
          <w:lang w:bidi="ar-SA"/>
        </w:rPr>
        <w:t>بحث شفاهى، تقويت مى‌كردند سى روز را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050532_1067777946"/>
      <w:bookmarkStart w:id="391" w:name="_Toc142"/>
      <w:bookmarkEnd w:id="390"/>
      <w:r>
        <w:rPr>
          <w:rtl w:val="true"/>
        </w:rPr>
        <w:t>أحكام العمرة المفردة</w:t>
      </w:r>
      <w:bookmarkEnd w:id="391"/>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مكة المكرمة وأراد الإتيان بالعمرة المفردة هل يجوز له أن يذهب إلى جدة ويحرم منها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يجب بل يمكنه الإحرام من التنعيم و نحوه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للعمرة المفردة لمن في مكة من أدنى الحل هل يجب أن يتم من التنعيم أو الحديبية أو الجعرانة؟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للمواضع الثلاثة بل يكفي الإحرام من حدود الحرم المكي من أي‌نقطة كانت</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بعمرة مفردة في ذي الحجة ثم خرج من مكة و عاد إليها و بداله أن يأتي بحج الإفراد ندباً فهل يحرم من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الأولى أن يخرج إلى بعض المواقيت ويحرم منها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 في الملحق الثالث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المتواجد في مكة المكرمة إذا أراد الإتيان بحج الإفراد فمن أين يحرم 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من مكة نفسها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العمرة المفردة في شهر ذي‌القعدة وخرج من مكة وأراد الدخول إليها في شهر ذي الحجة فهو ملزم بالإحرام للدخول فيها فإن أراد الإحرام لعمرة مفردة أخرى فمن أين يحرم من مكة أم من أدنى‌الحل أم من أحد المواقيت؟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الحرم فليحرم من الجعرانة أو الحديبية و نحوهما دون التنعيم لأنه يقع في الوقت الحاضر في مكة المكرمة وإن كان في خارج الحرم، فيما دون</w:t>
      </w:r>
      <w:bookmarkStart w:id="392" w:name="pg10138_91584"/>
    </w:p>
    <w:p>
      <w:pPr>
        <w:pStyle w:val="BookText"/>
        <w:rPr/>
      </w:pPr>
      <w:bookmarkEnd w:id="392"/>
      <w:r>
        <w:rPr>
          <w:rFonts w:ascii="Amiri" w:hAnsi="Amiri" w:eastAsia="Amiri" w:cs="Amiri"/>
          <w:color w:val="111111"/>
          <w:sz w:val="28"/>
          <w:sz w:val="28"/>
          <w:szCs w:val="28"/>
          <w:rtl w:val="true"/>
          <w:lang w:bidi="ar-SA"/>
        </w:rPr>
        <w:t>الميقات فالحكم كذلك مع مراعاة عدم دخول الحرم إلّامحرماً وإن كان فيما يبلغ الميقات فلابد من الإحرام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الشهر في هذا المقام بالشهر الهلالي لا بثلاثين يوماً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4"/>
        <w:numPr>
          <w:ilvl w:val="3"/>
          <w:numId w:val="1"/>
        </w:numPr>
        <w:rPr/>
      </w:pPr>
      <w:bookmarkStart w:id="393" w:name="__RefHeading___Toc1050534_1067777946"/>
      <w:bookmarkStart w:id="394" w:name="_Toc143"/>
      <w:bookmarkEnd w:id="393"/>
      <w:r>
        <w:rPr>
          <w:rtl w:val="true"/>
        </w:rPr>
        <w:t>فاصله بين دو عمره‌</w:t>
      </w:r>
      <w:bookmarkEnd w:id="394"/>
    </w:p>
    <w:p>
      <w:p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فصل فيجوز إتيانها كل يوم</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مقدار الفصل بين العمرتين والأحوط فيما دون الشهر الإتيان بها رجاءً</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در رساله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بين دو عمره كمتر از يك ماه باشد دومى را به قصد رجاء به جا آورد مطلقا چه براى خود و چه براى خود و ديگرى</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الإتيان بعمرتين في شهر واحد فيما إذا كانت العمرتان عن نفس المعتمر أو عن شخص آخر وإن كان لا بأس بالإتيان بالثانية رجاءً و لا يعتبر هذا الفصل إذا كانت إحدى العمرتين عن نفسه والأخرى عن غيره</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اعتبار فاصله بين دو عمره است و حتى تكرار عمره در يك روز هم جايز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بعمرة في شهر وإن كان في آخره وبعمرة أخرى في شهر آخر وإن كان في أوّله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كمتر از يك ماه قصد رجاء بنمايد</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يك روز چندين عمره مفرده انجام داد چه براى</w:t>
      </w:r>
      <w:bookmarkStart w:id="395" w:name="pg10138_91585"/>
    </w:p>
    <w:p>
      <w:pPr>
        <w:pStyle w:val="BookText"/>
        <w:rPr/>
      </w:pPr>
      <w:bookmarkEnd w:id="395"/>
      <w:r>
        <w:rPr>
          <w:rFonts w:ascii="IRNazanin" w:hAnsi="IRNazanin" w:eastAsia="IRNazanin"/>
          <w:color w:val="111111"/>
          <w:sz w:val="28"/>
          <w:sz w:val="28"/>
          <w:szCs w:val="28"/>
          <w:rtl w:val="true"/>
          <w:lang w:bidi="fa-IR"/>
        </w:rPr>
        <w:t>خود باشد يا براى ديگرى</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اعتبار فصل است</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انقضاء ماه دومى را به قصد رجا به جا آورد </w:t>
      </w:r>
      <w:r>
        <w:rPr>
          <w:rStyle w:val="FootnoteAnchor"/>
          <w:rtl w:val="true"/>
        </w:rPr>
        <w:footnoteReference w:id="841"/>
      </w:r>
      <w:r>
        <w:rPr>
          <w:rFonts w:ascii="Amiri" w:hAnsi="Amiri" w:eastAsia="Amiri" w:cs="Amiri"/>
          <w:color w:val="111111"/>
          <w:sz w:val="28"/>
          <w:sz w:val="28"/>
          <w:szCs w:val="28"/>
          <w:rtl w:val="true"/>
          <w:lang w:bidi="ar-SA"/>
        </w:rPr>
        <w:t xml:space="preserve">و در فرع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تعدد فاصله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نيابت از ديگرى باشد رعايت فاصله لازم نيست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اين است كه در هر يك از ماه‌هاى قمرى مى‌توان يك عمره مفرده انجام داد</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هر روز عمره به‌جا آورد</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الخويى الا قوله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شهر واحد على الأحوط</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الإحتياط أن يأتي بالثانية بقصد الرجاء</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050536_1067777946"/>
      <w:bookmarkStart w:id="397" w:name="_Toc144"/>
      <w:bookmarkEnd w:id="396"/>
      <w:r>
        <w:rPr>
          <w:rtl w:val="true"/>
        </w:rPr>
        <w:t>المقيمون في جدة</w:t>
      </w:r>
      <w:bookmarkEnd w:id="397"/>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يبقى فيها مدة يصدق أن منزله فيها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المقيمون في جدة من أين يحرمون للحج أو العمرة؟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الإحرام من جدة نفسها</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الملحق الثاني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الإحرام من جدّة بلا حاجة إلى النذر و لا</w:t>
      </w:r>
      <w:bookmarkStart w:id="398" w:name="pg10138_91586"/>
    </w:p>
    <w:p>
      <w:pPr>
        <w:pStyle w:val="BookText"/>
        <w:rPr/>
      </w:pPr>
      <w:bookmarkEnd w:id="398"/>
      <w:r>
        <w:rPr>
          <w:rFonts w:ascii="Amiri" w:hAnsi="Amiri" w:eastAsia="Amiri" w:cs="Amiri"/>
          <w:color w:val="111111"/>
          <w:sz w:val="28"/>
          <w:sz w:val="28"/>
          <w:szCs w:val="28"/>
          <w:rtl w:val="true"/>
          <w:lang w:bidi="ar-SA"/>
        </w:rPr>
        <w:t>يجب عليه الذهاب إلى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المقيمون في جدّة التي تعدّ جدة مقراً لهم يعتمرون في كل شهر فهل يجزيهم الإحرام لها من أدنى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يجزيهم الإحرام من جدة نفسها وليس لهم الإحرام من أدنى الحل</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جدة هل‌يجوز له‌الإحرام منهاسواءللعمرة المفردة أو العمرة التمتع في الحالات التالية إذا مضى على سكناه بها أكثر من ثلاث سنوات؟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هذه المدة للإحرام منها وإذا لم يمض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الدخول في السنة الثالثة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وكذا النائب يحرم من جدة إذا كان من المقيمين في جدة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للمقيمين في جدة أن يحرموا منها إذا كانوا يريدون النيابة عن شخص آخر لحجٍ أو عمرة؟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النائب من المقيمين في جدة كما هو ظاهر السؤال، جاز الإحرام باعتبار أن من كان منزله دون الميقات كان احرامه منه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Heading4"/>
        <w:numPr>
          <w:ilvl w:val="3"/>
          <w:numId w:val="1"/>
        </w:numPr>
        <w:rPr/>
      </w:pPr>
      <w:bookmarkStart w:id="399" w:name="__RefHeading___Toc1050538_1067777946"/>
      <w:bookmarkStart w:id="400" w:name="_Toc145"/>
      <w:bookmarkEnd w:id="399"/>
      <w:r>
        <w:rPr>
          <w:rtl w:val="true"/>
        </w:rPr>
        <w:t>عمره تمتع مفرده مى‌شود</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 بعللى بعد از عمره تمتع از بذل برمى‌گردد و شخص مبذول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امكان مالى براى تكميل ندارد تكليف مبذول له چيست؟ آيا مبدل بعمره مفرده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مستأجر پشيمان مى‌شود و حاضر نيست اجرت بدهد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اتمام حج بر او حرجى باشد مى‌تواند محرم به حج</w:t>
      </w:r>
      <w:bookmarkStart w:id="401" w:name="pg10138_91587"/>
    </w:p>
    <w:p>
      <w:pPr>
        <w:pStyle w:val="BookText"/>
        <w:rPr/>
      </w:pPr>
      <w:bookmarkEnd w:id="401"/>
      <w:r>
        <w:rPr>
          <w:rFonts w:ascii="Amiri" w:hAnsi="Amiri" w:eastAsia="Amiri" w:cs="Amiri"/>
          <w:color w:val="111111"/>
          <w:sz w:val="28"/>
          <w:sz w:val="28"/>
          <w:szCs w:val="28"/>
          <w:rtl w:val="true"/>
          <w:lang w:bidi="ar-SA"/>
        </w:rPr>
        <w:t>تمتع نشود و احوط اين است كه عمره تمتع را تبديل به عمره مفرده كند و طواف نساء به جا آورد</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او تبديل به عمره مفرده مى‌شود و احتياط در انجام طواف نساء مى‌باشد</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فرقى نيست بين اين كه مستأجر بگويد اجاره را فسخ كردم يا نگويد و امتناع از بذل داشته باشد، در هر دو صورت عمره مبذول‌له تبديل به عمره مفرده مى‌شود و احتياط استحبابى بعد در انجام طواف نساء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بذلى تا قبل از دخول در احرام باذل مى‌تواند از بذل برگردد ولى بعد از دخول در احرام نمى‌تواند و اگر بعد از عمره تمتع از بذل برگردد ولو عصيانا عمره او مفرده مى‌شود و همچنين است حكم درباره اجير</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بعد از اعمال عمره طواف نساء و نماز آن را به جا آورد و همچنين اجير حكم سابق را دارد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مثال بنابر احتياط واجب بعد از اينكه مبذول له داخل در احرام شد باذل نمى‌تواند رجوع كند و مستأجر هم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احرام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ندارد چون اجاره از عقود لازمه است</w:t>
      </w:r>
      <w:r>
        <w:rPr>
          <w:rFonts w:eastAsia="IRNazanin" w:cs="IRNazanin"/>
          <w:color w:val="111111"/>
          <w:sz w:val="28"/>
          <w:szCs w:val="28"/>
          <w:rtl w:val="true"/>
          <w:lang w:bidi="fa-IR"/>
        </w:rPr>
        <w:t xml:space="preserve">. </w:t>
      </w:r>
      <w:r>
        <w:rPr>
          <w:rStyle w:val="FootnoteAnchor"/>
          <w:rtl w:val="true"/>
        </w:rPr>
        <w:footnoteReference w:id="857"/>
      </w:r>
    </w:p>
    <w:p>
      <w:pPr>
        <w:pStyle w:val="Heading4"/>
        <w:numPr>
          <w:ilvl w:val="3"/>
          <w:numId w:val="1"/>
        </w:numPr>
        <w:rPr/>
      </w:pPr>
      <w:bookmarkStart w:id="402" w:name="__RefHeading___Toc1050540_1067777946"/>
      <w:bookmarkStart w:id="403" w:name="_Toc146"/>
      <w:bookmarkEnd w:id="402"/>
      <w:r>
        <w:rPr>
          <w:rtl w:val="true"/>
        </w:rPr>
        <w:t>الجمع بين الأصلي و النيابى في العمرة المفردة</w:t>
      </w:r>
      <w:bookmarkEnd w:id="4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الإتيان بعمرة مفردة إصالة و نيابة عن نفسه ونيابة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w:t>
      </w:r>
      <w:r>
        <w:rPr>
          <w:rFonts w:eastAsia="Amiri" w:cs="Amiri" w:ascii="Amiri" w:hAnsi="Amiri"/>
          <w:color w:val="111111"/>
          <w:sz w:val="28"/>
          <w:szCs w:val="28"/>
          <w:rtl w:val="true"/>
          <w:lang w:bidi="ar-SA"/>
        </w:rPr>
        <w:t xml:space="preserve">. </w:t>
      </w:r>
      <w:r>
        <w:rPr>
          <w:rStyle w:val="FootnoteAnchor"/>
          <w:rtl w:val="true"/>
        </w:rPr>
        <w:footnoteReference w:id="858"/>
      </w:r>
      <w:bookmarkStart w:id="404" w:name="pg10138_91588"/>
    </w:p>
    <w:p>
      <w:pPr>
        <w:pStyle w:val="BookText"/>
        <w:rPr/>
      </w:pPr>
      <w:bookmarkEnd w:id="404"/>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مانعى نداشته باشد</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دو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مستحبى و در عمره مفرده مستحبى قصد انجام آن براى خود و به نيابت پدر و مادر يا چند نفر ديگر مانع ندارد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آن را به نيت خود به جا آورد و هر مقدار از ثواب كه مى‌خواهد به ديگران هديه كند</w:t>
      </w:r>
      <w:r>
        <w:rPr>
          <w:rFonts w:eastAsia="IRNazanin" w:cs="IRNazanin"/>
          <w:color w:val="111111"/>
          <w:sz w:val="28"/>
          <w:szCs w:val="28"/>
          <w:rtl w:val="true"/>
          <w:lang w:bidi="fa-IR"/>
        </w:rPr>
        <w:t xml:space="preserve">. </w:t>
      </w:r>
      <w:r>
        <w:rPr>
          <w:rStyle w:val="FootnoteAnchor"/>
          <w:rtl w:val="true"/>
        </w:rPr>
        <w:footnoteReference w:id="863"/>
      </w:r>
    </w:p>
    <w:p>
      <w:pPr>
        <w:pStyle w:val="Heading3"/>
        <w:numPr>
          <w:ilvl w:val="2"/>
          <w:numId w:val="1"/>
        </w:numPr>
        <w:rPr/>
      </w:pPr>
      <w:bookmarkStart w:id="405" w:name="__RefHeading___Toc1050542_1067777946"/>
      <w:bookmarkStart w:id="406" w:name="_Toc147"/>
      <w:bookmarkEnd w:id="405"/>
      <w:r>
        <w:rPr>
          <w:rtl w:val="true"/>
        </w:rPr>
        <w:t>ملحقات حج تمتع‌</w:t>
      </w:r>
      <w:bookmarkEnd w:id="4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1050544_1067777946"/>
      <w:bookmarkStart w:id="408" w:name="_Toc148"/>
      <w:bookmarkEnd w:id="407"/>
      <w:r>
        <w:rPr>
          <w:rtl w:val="true"/>
        </w:rPr>
        <w:t>تبدل حج آفاقى به مكّى‌</w:t>
      </w:r>
      <w:bookmarkEnd w:id="408"/>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البعيد في مكة فإن كانت استطاعته بعد إقامته في مكة وجب عليه حج الإفراد أو القران بعد الدخول في السنة الثالثة</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سال به قصد مجاورت در مكه بماند و بعد از دو سال مستطيع شود، حكم اهل مكه را پيدا مى‌كند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البعيد في مكة انتقل فرضه إلى حج الإفراد أو القران بعد الدخول في السنة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صور المسئلة</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اقامت در مكه و داخل شدن در سال سوم استطاعت پيدا كرده حج افراد يا قران بر او واجب مى‌شود</w:t>
      </w:r>
      <w:r>
        <w:rPr>
          <w:rFonts w:eastAsia="IRNazanin" w:cs="IRNazanin"/>
          <w:color w:val="111111"/>
          <w:sz w:val="28"/>
          <w:szCs w:val="28"/>
          <w:rtl w:val="true"/>
          <w:lang w:bidi="fa-IR"/>
        </w:rPr>
        <w:t xml:space="preserve">. </w:t>
      </w:r>
      <w:r>
        <w:rPr>
          <w:rStyle w:val="FootnoteAnchor"/>
          <w:rtl w:val="true"/>
        </w:rPr>
        <w:footnoteReference w:id="867"/>
      </w:r>
      <w:bookmarkStart w:id="409" w:name="pg10138_91592"/>
    </w:p>
    <w:p>
      <w:pPr>
        <w:pStyle w:val="BookText"/>
        <w:rPr/>
      </w:pPr>
      <w:bookmarkEnd w:id="409"/>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استطاعته بعد إقامته في مكة وجب عليه حج الإفراد أو القران بعد الدخول في السنة الثالثة هذا إذا كانت إقامته بقصد المجاورة</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السيد الگلپايگاني است و حاشيه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استطاع في مكة بعد إقامته فيها فينقلب فرضه إلى فرض المكي بعد الدخول في السنة الثالثة بشرط أن تكون الإقامة بقصد المجاورة</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خارج از مسافت مزبور باشد هر گاه در مكه بيش از دو سال اقامت كند وظيفه او وظيفه اهل مكه است مطلقا</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حج الإفراد أو القران بعد الدخول في السنة الثالثة سواء كانت إقامته بقصد المجاورة أو التوطن</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 في التبدّل ما إذا كانت الإقامة بقصد المجاورة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050546_1067777946"/>
      <w:bookmarkStart w:id="411" w:name="_Toc149"/>
      <w:bookmarkEnd w:id="410"/>
      <w:r>
        <w:rPr>
          <w:rtl w:val="true"/>
        </w:rPr>
        <w:t>ميقات حج تمتع مكه معظمه‌</w:t>
      </w:r>
      <w:bookmarkEnd w:id="411"/>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مكه فعلى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الإحرام في الموضع المتيقن أنه مكة</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جواب استفتاء كتبى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مكه قديم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الأحكام الخاصة بمكة تخصّ مكة القديمة أم تشمل الجديدة؟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موضوعها مسمى مكة فنعم</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المستحدثة اذا عدت جزءاً من المدينة المقدسة</w:t>
      </w:r>
      <w:bookmarkStart w:id="412" w:name="pg10138_91593"/>
    </w:p>
    <w:p>
      <w:pPr>
        <w:pStyle w:val="BookText"/>
        <w:rPr/>
      </w:pPr>
      <w:bookmarkEnd w:id="412"/>
      <w:r>
        <w:rPr>
          <w:rFonts w:ascii="Amiri" w:hAnsi="Amiri" w:eastAsia="Amiri" w:cs="Amiri"/>
          <w:color w:val="111111"/>
          <w:sz w:val="28"/>
          <w:sz w:val="28"/>
          <w:szCs w:val="28"/>
          <w:rtl w:val="true"/>
          <w:lang w:bidi="ar-SA"/>
        </w:rPr>
        <w:t>في العصر الحاضر جاز الإحرام منها على الأظهر</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الإحرام للحج في أيّ مكان من مكة المكرمة الحالية و لكن الأحوط القديمة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محله‌هاى نوساز هم كفايت مى‌كند</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اقتصار بر مكه قديم است</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در صورتى كه ميسور باشد در مواضع مكه قديم 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حد عقبه و ستين و ذي طوى</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بعضها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مكه قديم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محلهاى تازه ساز هم جايز است</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مكه قديم و جديد نيست</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صحيح است گر چه از محلهاى تازه ساز باشد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الاقتصار على مكة القديمة وإن كان أحوط</w:t>
      </w:r>
      <w:r>
        <w:rPr>
          <w:rFonts w:eastAsia="Amiri" w:cs="Amiri" w:ascii="Amiri" w:hAnsi="Amiri"/>
          <w:color w:val="111111"/>
          <w:sz w:val="28"/>
          <w:szCs w:val="28"/>
          <w:rtl w:val="true"/>
          <w:lang w:bidi="ar-SA"/>
        </w:rPr>
        <w:t xml:space="preserve">. </w:t>
      </w:r>
      <w:r>
        <w:rPr>
          <w:rStyle w:val="FootnoteAnchor"/>
          <w:rtl w:val="true"/>
        </w:rPr>
        <w:footnoteReference w:id="883"/>
      </w:r>
    </w:p>
    <w:p>
      <w:pPr>
        <w:pStyle w:val="Heading4"/>
        <w:numPr>
          <w:ilvl w:val="3"/>
          <w:numId w:val="1"/>
        </w:numPr>
        <w:rPr/>
      </w:pPr>
      <w:bookmarkStart w:id="413" w:name="__RefHeading___Toc1050548_1067777946"/>
      <w:bookmarkStart w:id="414" w:name="_Toc150"/>
      <w:bookmarkEnd w:id="413"/>
      <w:r>
        <w:rPr>
          <w:rtl w:val="true"/>
        </w:rPr>
        <w:t>خروج از مكه قبل از حج‌</w:t>
      </w:r>
      <w:bookmarkEnd w:id="414"/>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حرجى بودن احرام مى‌توانند بدون احرام بروند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الخروج هو الخروج إلى محل آخر و لا بأس</w:t>
      </w:r>
    </w:p>
    <w:p>
      <w:pPr>
        <w:pStyle w:val="BookText"/>
        <w:rPr/>
      </w:pPr>
      <w:r>
        <w:rPr>
          <w:rFonts w:ascii="IRNazanin" w:hAnsi="IRNazanin" w:eastAsia="IRNazanin"/>
          <w:color w:val="111111"/>
          <w:sz w:val="28"/>
          <w:sz w:val="28"/>
          <w:szCs w:val="28"/>
          <w:rtl w:val="true"/>
          <w:lang w:bidi="fa-IR"/>
        </w:rPr>
        <w:t xml:space="preserve">بالخروج إلى أطرافها و توابعها </w:t>
      </w:r>
      <w:r>
        <w:rPr>
          <w:rStyle w:val="FootnoteAnchor"/>
          <w:rtl w:val="true"/>
        </w:rPr>
        <w:footnoteReference w:id="884"/>
      </w:r>
      <w:r>
        <w:rPr>
          <w:rFonts w:ascii="Amiri" w:hAnsi="Amiri" w:eastAsia="Amiri" w:cs="Amiri"/>
          <w:color w:val="111111"/>
          <w:sz w:val="28"/>
          <w:sz w:val="28"/>
          <w:szCs w:val="28"/>
          <w:rtl w:val="true"/>
          <w:lang w:bidi="ar-SA"/>
        </w:rPr>
        <w:t xml:space="preserve">و في الملحق فرع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من مكة بعد الفراغ من عمرة التمتع إلّامحرماً فلو خرج بدون إحرام عصى إذا لم يكن معذوراً ولكن ليس عليه شي‌ء ولا يضر بصحة أعماله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لا يجوز الخروج في أثناء العمرة</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حاجت اگر با احرام، رفتن براى او حرجى باشد مى‌تواند بدون احرام خارج شود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خروجه لحاجة وإن لم تكن ضرورية و لم يخف فوات الحج و في هذه الحالة إذا علم أنه يتمكن من الرجوع إلى مكة و الإحرام منها للحج فالأظهر جواز خروجه محلًا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احرام خارج شدن مقدور نيست مى‌تواند بدون احرام خارج شود و 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حج و نيابت او نمى‌زند و در صورت حاجت گناه هم مرتكب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الاستفتائية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مى‌داند با خروج از مكه حج او فوت نمى‌شود و مى‌تواند بدون احرام خارج شود و در بحث شفاهى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حطّاب و حشّاش را دارد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الخروج من مكة لغير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مسئلة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الخروج هو الخروج عنها إلى محل آخر ولا بأس بالخروج إلى أطرافها وتوابعها وعليه فلا بأس للحاج أن يكون منزله خارج البلد فيرجع إلى منزله أثناء العمرة أو بعد الفراغ منها</w:t>
      </w:r>
      <w:r>
        <w:rPr>
          <w:rFonts w:eastAsia="Amiri" w:cs="Amiri" w:ascii="Amiri" w:hAnsi="Amiri"/>
          <w:color w:val="111111"/>
          <w:sz w:val="28"/>
          <w:szCs w:val="28"/>
          <w:rtl w:val="true"/>
          <w:lang w:bidi="ar-SA"/>
        </w:rPr>
        <w:t xml:space="preserve">. </w:t>
      </w:r>
      <w:r>
        <w:rPr>
          <w:rStyle w:val="FootnoteAnchor"/>
          <w:rtl w:val="true"/>
        </w:rPr>
        <w:footnoteReference w:id="889"/>
      </w:r>
      <w:bookmarkStart w:id="415" w:name="pg10138_91595"/>
    </w:p>
    <w:p>
      <w:pPr>
        <w:pStyle w:val="BookText"/>
        <w:rPr/>
      </w:pPr>
      <w:bookmarkEnd w:id="415"/>
      <w:r>
        <w:rPr>
          <w:rFonts w:ascii="Amiri" w:hAnsi="Amiri" w:eastAsia="Amiri" w:cs="Amiri"/>
          <w:color w:val="111111"/>
          <w:sz w:val="28"/>
          <w:sz w:val="28"/>
          <w:szCs w:val="28"/>
          <w:rtl w:val="true"/>
          <w:lang w:bidi="ar-SA"/>
        </w:rPr>
        <w:t xml:space="preserve">و في الضميمة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عمره مفرده به جا آورند و بعد از آن تا ماه هلالى تمام نشده مى‌توانند به خارج تردد كنند و مجزى از عمره تمتع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براى كار او حرجى باشد مى‌توانند بدون احرام خارج شوند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كه خروج از مكه لطمه به حج او وارد نمى‌كند خروج مانع ندارد حتى بدون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بستن احرام مايه مشقت و حرج شديد باشد مى‌تواند آن را ترك كند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الخروج من مكة لغير الحج إلّاأن يكون خروجه لحاجة و لم يخف فوات الحج فيجب ان يحرم للحج من مكة و يخرج لحاجته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مكة بعد العمرة من دون إحرام وتجاوز الميقات ففيه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قبل مضّي شهر عمرته فيلزمه الرجوع إلى مكة بدون إحرام فيحرم منها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بعد مضي شهر عمرته فتلزمه إعادة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 عدم الخروج و مع الحاجة يخرج مع إحرام الحج</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050550_1067777946"/>
      <w:bookmarkStart w:id="417" w:name="_Toc151"/>
      <w:bookmarkEnd w:id="416"/>
      <w:r>
        <w:rPr>
          <w:rtl w:val="true"/>
        </w:rPr>
        <w:t>فرع‌</w:t>
      </w:r>
      <w:bookmarkEnd w:id="4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جواز خروج از مكه بعد از عمره تمتع گاهى خروج قهرى است مثلًا منزلى كه براى حجاج گرفته‌اند از مكه بلكه از حرم خارج است يا اينكه راننده از طريق خارج مكه مسافر را به مقصد مى‌رساند مثلًا او را از طريق مشعر به مكه مى‌آورد با توجه يا بدون توجه تكليف چيست؟ و اگر اين خروج بعد</w:t>
      </w:r>
      <w:bookmarkStart w:id="418" w:name="pg10138_91596"/>
    </w:p>
    <w:p>
      <w:pPr>
        <w:pStyle w:val="BookText"/>
        <w:rPr/>
      </w:pPr>
      <w:bookmarkEnd w:id="418"/>
      <w:r>
        <w:rPr>
          <w:rFonts w:ascii="Amiri" w:hAnsi="Amiri" w:eastAsia="Amiri" w:cs="Amiri"/>
          <w:color w:val="111111"/>
          <w:sz w:val="28"/>
          <w:sz w:val="28"/>
          <w:szCs w:val="28"/>
          <w:rtl w:val="true"/>
          <w:lang w:bidi="ar-SA"/>
        </w:rPr>
        <w:t>از مضى شهر هلالى باشد، إحرام مجدد لازم است يا نه؟</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به توابع آن اختياراً جايز است و ظاهراً خروج مزبور موجب بطلان عمل نمى‌شود و در مورد سؤال احتياج به احرام مجدد نيست</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حج فوت نمى‌شود خروج از مكّه مانع ندارد</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خارج نشود احرام مجدد لازم نيست و چنانچه خروج از توابع مكه از روى ناچارى باشد مانعى ندارد و احتياط واجب اين است كه بدون ضرورت در خارج حرم سكونت نكنند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عمره و حجش صحيح است لكن در صورت توجه نبايد خارج شود و اگر مضطر به خروج باشد و محرم شدن براى حج برايش حرجى باشد با توجه هم مى‌تواند خارج شود و در اين صورت اگر از عمره اولى سى روز گذشته باشد بايد در صورت ممكن به ميقات برود و الا به هر مقدارى كه ممكن است به طرف ميقات برود و اگر آن هم ميسر نيست از ادنى الحل براى عمره تمتع محرم شود و عمره اولى مفرده مى‌شود و اگر فاصله كمتر از سى روز باشد و در غير آن ماهى كه عمره اولى را به جا آورده وارد نشود به احتياط واجب در ميقات محرم به احرام عمره تمتع شود و بعد از انجام عمره تمتع محرم به احرام حج تمتع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بعد از عمره تمتع بدون احرام از مكه خارج شده و پس از گذشت يك ماه و يا بيشتر عصياناً و يا جهلًا و يا نسياناً بدون احرام وارد مكه شده همان عمره اولى كه انجام داده عمره تمتع محسوب مى‌شود و كافى است</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1050552_1067777946"/>
      <w:bookmarkStart w:id="420" w:name="_Toc152"/>
      <w:bookmarkEnd w:id="419"/>
      <w:r>
        <w:rPr>
          <w:rtl w:val="true"/>
        </w:rPr>
        <w:t>الرجوع إلى مكة بعد مضي الشهر الهلالي‌</w:t>
      </w:r>
      <w:bookmarkEnd w:id="4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بيست و ششم ذى قعده از عمره تمتع فارغ شده و روز دوم ذى حجه به عرفات مى‌رود و برمى گردد اختياراً يا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مراجعت به مكه بايد مجدداً براى عمره تمتع محرم شود يا نه؟ و على فرض الأول بايد بمواقيت معروفه برود يا نه؟</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يكون رجوعه بعد مضي الشهر الذي اعتمر فيه ففي هذه الصورة فيلزمه الإحرام بالعمرة للرجوع إليها</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قال دام ظله في الملحق الأول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اراد الرجوع بعد مضي ذلك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عمرته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يسوغ له دخولها إلّامحرماً ويجوز له الإحرام للعمرة المفردة من أدنى الحل إذا بداله الرجوع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في مكة إلى يوم التروية فيكون عمرته متعة و يحج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لزمه الإحرام لها من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محرم شود و احرام از هر نقطه حل كافى است</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مى‌شود كه تجديد احرام عمره تمتع لازم است ولى اگر به جا نياورد ضررى به عمره و حج نمى‌زند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به يكى از مواقيت رفته و از آنجا براى عمره تمتع محرم شود</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بنابر احتياط واجب بايد به ميقات برود و براى عمره تمتع محرم شود و عمره اولى در اين صورت عمره مفرده مى‌شود</w:t>
      </w:r>
      <w:r>
        <w:rPr>
          <w:rFonts w:eastAsia="Amiri" w:cs="Amiri" w:ascii="Amiri" w:hAnsi="Amiri"/>
          <w:color w:val="111111"/>
          <w:sz w:val="28"/>
          <w:szCs w:val="28"/>
          <w:rtl w:val="true"/>
          <w:lang w:bidi="ar-SA"/>
        </w:rPr>
        <w:t xml:space="preserve">. </w:t>
      </w:r>
      <w:r>
        <w:rPr>
          <w:rStyle w:val="FootnoteAnchor"/>
          <w:rtl w:val="true"/>
        </w:rPr>
        <w:footnoteReference w:id="901"/>
      </w:r>
      <w:bookmarkStart w:id="421" w:name="pg10138_91598"/>
    </w:p>
    <w:p>
      <w:pPr>
        <w:pStyle w:val="BookText"/>
        <w:rPr/>
      </w:pPr>
      <w:bookmarkEnd w:id="421"/>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دخل في شهر آخر يجب الإحرام جديداً لعمرة التمتع</w:t>
      </w:r>
      <w:r>
        <w:rPr>
          <w:rFonts w:eastAsia="Amiri" w:cs="Amiri" w:ascii="Amiri" w:hAnsi="Amiri"/>
          <w:color w:val="111111"/>
          <w:sz w:val="28"/>
          <w:szCs w:val="28"/>
          <w:rtl w:val="true"/>
          <w:lang w:bidi="ar-SA"/>
        </w:rPr>
        <w:t xml:space="preserve">. </w:t>
      </w:r>
      <w:r>
        <w:rPr>
          <w:rStyle w:val="FootnoteAnchor"/>
          <w:rtl w:val="true"/>
        </w:rPr>
        <w:footnoteReference w:id="902"/>
      </w:r>
    </w:p>
    <w:p>
      <w:pPr>
        <w:pStyle w:val="Heading4"/>
        <w:numPr>
          <w:ilvl w:val="3"/>
          <w:numId w:val="1"/>
        </w:numPr>
        <w:rPr/>
      </w:pPr>
      <w:bookmarkStart w:id="422" w:name="__RefHeading___Toc1050554_1067777946"/>
      <w:bookmarkStart w:id="423" w:name="_Toc153"/>
      <w:bookmarkEnd w:id="422"/>
      <w:r>
        <w:rPr>
          <w:rtl w:val="true"/>
        </w:rPr>
        <w:t>احرام مجدد در يك ماه لازم نيست‌</w:t>
      </w:r>
      <w:bookmarkEnd w:id="423"/>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عمره مفرده مى‌توانند از حرم خارج شوند و براى رجوع به مكه براى بار دوم و سوم و بيشتر احرام واجب نيست تا يك ماه هلالى ولى اگر مدينه رفته است بايد در مسجد شجره محرم شود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به جا آورده و از حرم خارج شده و قبل از يك ماه رجوع مى‌كند احرام مجدد لازم نيست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بعد الحج أو بعد العمرة المفردة يجوز له العود إليها من دون إحرام قبل مضي الشهر الذي أدى فيه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ولو مر على الميقات</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از احرام و خروج از مكه يك ماه نشده احرام لازم نيست و الا لازم است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پيش از گذشتن يك ماه بدون احرام وارد مكه شود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فرع مذكور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ماهى كه محرم شده تجديد احرام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قمرى وارد شود احرام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موافق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العود إليها من دون إحرام قبل مضي الشهر الذي أدى</w:t>
      </w:r>
      <w:bookmarkStart w:id="424" w:name="pg10138_91599"/>
    </w:p>
    <w:p>
      <w:pPr>
        <w:pStyle w:val="BookText"/>
        <w:rPr/>
      </w:pPr>
      <w:bookmarkEnd w:id="424"/>
      <w:r>
        <w:rPr>
          <w:rFonts w:ascii="Amiri" w:hAnsi="Amiri" w:eastAsia="Amiri" w:cs="Amiri"/>
          <w:color w:val="111111"/>
          <w:sz w:val="28"/>
          <w:sz w:val="28"/>
          <w:szCs w:val="28"/>
          <w:rtl w:val="true"/>
          <w:lang w:bidi="ar-SA"/>
        </w:rPr>
        <w:t>نسكه فيه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Heading4"/>
        <w:numPr>
          <w:ilvl w:val="3"/>
          <w:numId w:val="1"/>
        </w:numPr>
        <w:rPr/>
      </w:pPr>
      <w:bookmarkStart w:id="425" w:name="__RefHeading___Toc1050556_1067777946"/>
      <w:bookmarkStart w:id="426" w:name="_Toc154"/>
      <w:bookmarkEnd w:id="425"/>
      <w:r>
        <w:rPr>
          <w:rtl w:val="true"/>
        </w:rPr>
        <w:t>تبدل تمتع به حج إفراد</w:t>
      </w:r>
      <w:bookmarkEnd w:id="42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تبدل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اگر احرام عمره تمتع بسته به خيال آنكه در وقت خود مى‌رسد ولى معلوم شد كه به وقوف عرفات نمى‌رسد بايد عدول كند به افراد و بعد از حج، عمره مفرده به‌جا آورد و همچنين كسى‌كه وظيفه‌اش حج تمتع است و در وقت احرام بستن علم پيدا كند كه با اتيان عمره به وقوف نمى‌رسد مى‌تواند از اول محرم به حج افراد شود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ميقات خائف است از درك عرفات در وقت خود يا شك دارد يا يقين دارد كه نمى‌رسد بايد حج افراد به جا آورد چه در ميقات حائض باشد يا نه</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به عدم طرو حيض احرام عمره تمتع بست و بر خلاف انتظار حائض شد سعى و تقصير به جا آورد و اگر قبل از فوت وقت پاك شد طواف و نماز را هم به جا آورد و الا بعد از منى به‌جا آورد ويأس از پاك شدن لازم نيست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حيض هنگام احرام يا پيش از احرام باشد در صورتى كه وقت وسعت به جا آوردن عمره را نداشته باشد حج تمتع به حج افراد منقلب مى‌شود بايد بعد از حج افراد عمره مفرده به جا 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حيض بعد از احرام بستن باشد در صورت عدم وسعت وقت مخير</w:t>
      </w:r>
      <w:bookmarkStart w:id="427" w:name="pg10138_91600"/>
    </w:p>
    <w:p>
      <w:pPr>
        <w:pStyle w:val="BookText"/>
        <w:rPr/>
      </w:pPr>
      <w:bookmarkEnd w:id="427"/>
      <w:r>
        <w:rPr>
          <w:rFonts w:ascii="IRNazanin" w:hAnsi="IRNazanin" w:eastAsia="IRNazanin"/>
          <w:color w:val="111111"/>
          <w:sz w:val="28"/>
          <w:sz w:val="28"/>
          <w:szCs w:val="28"/>
          <w:rtl w:val="true"/>
          <w:lang w:bidi="fa-IR"/>
        </w:rPr>
        <w:t>است بين اينكه حج افراد به جا آورد با عمره مفرده، يا آنكه عمره تمتع را بدون طواف و نماز به جا آورد و پس از حج تمتع قبل از طواف حج طواف و نماز عمره تمتع را قضا نمايد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موافق است با نظر مرحوم خويى</w:t>
      </w:r>
      <w:r>
        <w:rPr>
          <w:rFonts w:eastAsia="Amiri" w:cs="Amiri" w:ascii="Amiri" w:hAnsi="Amiri"/>
          <w:color w:val="111111"/>
          <w:sz w:val="28"/>
          <w:szCs w:val="28"/>
          <w:rtl w:val="true"/>
          <w:lang w:bidi="ar-SA"/>
        </w:rPr>
        <w:t xml:space="preserve">. </w:t>
      </w:r>
      <w:r>
        <w:rPr>
          <w:rStyle w:val="FootnoteAnchor"/>
          <w:rtl w:val="true"/>
        </w:rPr>
        <w:footnoteReference w:id="913"/>
      </w:r>
    </w:p>
    <w:p>
      <w:pPr>
        <w:pStyle w:val="Heading4"/>
        <w:numPr>
          <w:ilvl w:val="3"/>
          <w:numId w:val="1"/>
        </w:numPr>
        <w:rPr/>
      </w:pPr>
      <w:bookmarkStart w:id="428" w:name="__RefHeading___Toc1050558_1067777946"/>
      <w:bookmarkStart w:id="429" w:name="_Toc155"/>
      <w:bookmarkEnd w:id="428"/>
      <w:r>
        <w:rPr>
          <w:rtl w:val="true"/>
        </w:rPr>
        <w:t>حج إفراد مستحبى عمره مفرده ندارد</w:t>
      </w:r>
      <w:bookmarkEnd w:id="429"/>
    </w:p>
    <w:p>
      <w:pPr>
        <w:pStyle w:val="BookText"/>
        <w:rPr/>
      </w:pPr>
      <w:r>
        <w:rPr>
          <w:rFonts w:ascii="Amiri" w:hAnsi="Amiri" w:eastAsia="Amiri" w:cs="Amiri"/>
          <w:color w:val="111111"/>
          <w:sz w:val="28"/>
          <w:sz w:val="28"/>
          <w:szCs w:val="28"/>
          <w:rtl w:val="true"/>
          <w:lang w:bidi="ar-SA"/>
        </w:rPr>
        <w:t>وعلى المفرد أن يأتي بعمرة مفردة ويجوز الإتيان بها في تمام السنة هذا إذا كان حجه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كان حجه مستحباً أو منذوراً وحده لا مع عمرة فيكفيه الإتيان بالحج وحده لم تلزمه العمرة المفردة</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استحباباً حج إفراد هل يلزمه العمرة المفردة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واجب ترك عمره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تمتع واجب با شروع در عمره تمتع اگر چه مندوب باشد</w:t>
      </w:r>
      <w:r>
        <w:rPr>
          <w:rFonts w:eastAsia="IRNazanin" w:cs="IRNazanin"/>
          <w:color w:val="111111"/>
          <w:sz w:val="28"/>
          <w:szCs w:val="28"/>
          <w:rtl w:val="true"/>
          <w:lang w:bidi="fa-IR"/>
        </w:rPr>
        <w:t xml:space="preserve">. </w:t>
      </w:r>
      <w:r>
        <w:rPr>
          <w:rStyle w:val="FootnoteAnchor"/>
          <w:rtl w:val="true"/>
        </w:rPr>
        <w:footnoteReference w:id="916"/>
      </w:r>
    </w:p>
    <w:p>
      <w:pPr>
        <w:pStyle w:val="Heading4"/>
        <w:numPr>
          <w:ilvl w:val="3"/>
          <w:numId w:val="1"/>
        </w:numPr>
        <w:rPr/>
      </w:pPr>
      <w:bookmarkStart w:id="430" w:name="__RefHeading___Toc1050560_1067777946"/>
      <w:bookmarkStart w:id="431" w:name="_Toc156"/>
      <w:bookmarkEnd w:id="430"/>
      <w:r>
        <w:rPr>
          <w:rtl w:val="true"/>
        </w:rPr>
        <w:t>الجمع بين الأصلي والنيابي في المستحبات‌</w:t>
      </w:r>
      <w:bookmarkEnd w:id="431"/>
    </w:p>
    <w:p>
      <w:pPr>
        <w:pStyle w:val="BookText"/>
        <w:rPr/>
      </w:pPr>
      <w:r>
        <w:rPr>
          <w:rFonts w:ascii="Amiri" w:hAnsi="Amiri" w:eastAsia="Amiri" w:cs="Amiri"/>
          <w:color w:val="111111"/>
          <w:sz w:val="28"/>
          <w:sz w:val="28"/>
          <w:szCs w:val="28"/>
          <w:rtl w:val="true"/>
          <w:lang w:bidi="ar-SA"/>
        </w:rPr>
        <w:t>در عمره مستحبى جمع بين اصلى و نيابى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 والسيد الشبيري شفاهى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السيستاني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كان لكل واحد حج من غير أن ينقص من حجتك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جاعل له و لهم حجاً و له أجر الصلة إياهم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1050562_1067777946"/>
      <w:bookmarkStart w:id="433" w:name="_Toc157"/>
      <w:bookmarkEnd w:id="432"/>
      <w:r>
        <w:rPr>
          <w:rtl w:val="true"/>
        </w:rPr>
        <w:t>عذر از انجام حج بعد از عمره‌</w:t>
      </w:r>
      <w:bookmarkStart w:id="434" w:name="pg10138_91601"/>
      <w:bookmarkEnd w:id="433"/>
    </w:p>
    <w:p>
      <w:pPr>
        <w:pStyle w:val="BookText"/>
        <w:rPr/>
      </w:pPr>
      <w:bookmarkEnd w:id="434"/>
      <w:r>
        <w:rPr>
          <w:rFonts w:ascii="IRNazanin" w:hAnsi="IRNazanin" w:eastAsia="IRNazanin"/>
          <w:color w:val="111111"/>
          <w:sz w:val="28"/>
          <w:sz w:val="28"/>
          <w:szCs w:val="28"/>
          <w:rtl w:val="true"/>
          <w:lang w:bidi="fa-IR"/>
        </w:rPr>
        <w:t>السيد الگلپايگانى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عمره تمتع بيهوش شد و او را به ايران آوردند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اول استطاعت او بوده حج بر او واجب نيست در صورتى كه فعلًا استطاعت نداشته باشد و اگر فعلًا استطاعت دارد بايد عمره و حج را به‌جا آورد و اگر از قبل حج بر او مستقر بوده بايد حج را به‌جا آورد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تبديل به عمره مفرده گشته و به احتياط مستحب طواف نساء را به جا آورد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المكلف بعمرة التمتع ثم لم يتمكن من الإتيان بالحج لعذر من الاعذار و جاء إلى بلده فما الوظيفة؟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بالنسبة إلى النساء فقد حلت له النساء بالتقصير في عمرة التمتع وأما وظيفته في الحج فإن كان مستقراً عليه قبل ذلك فعليه تداركه في القابل وان لم يكن مستقراً أو كان قد حج حجة الإسلام قبل ذلك فلا شي‌ء عليه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Heading4"/>
        <w:numPr>
          <w:ilvl w:val="3"/>
          <w:numId w:val="1"/>
        </w:numPr>
        <w:rPr/>
      </w:pPr>
      <w:bookmarkStart w:id="435" w:name="__RefHeading___Toc1050564_1067777946"/>
      <w:bookmarkStart w:id="436" w:name="_Toc158"/>
      <w:bookmarkEnd w:id="435"/>
      <w:r>
        <w:rPr>
          <w:rtl w:val="true"/>
        </w:rPr>
        <w:t>تقديم طواف و سعى بر عرفات و كشف خلاف‌</w:t>
      </w:r>
      <w:bookmarkEnd w:id="43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كه ترس حيض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يا پيرزنها كه پس از مراجعت به واسطه ازدحام عاجزند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مريض، اين سه طائفه اعمال آنها كافى است اگر چه بعد خلاف آن ظاهر شود</w:t>
      </w:r>
      <w:r>
        <w:rPr>
          <w:rFonts w:eastAsia="IRNazanin" w:cs="IRNazanin"/>
          <w:color w:val="111111"/>
          <w:sz w:val="28"/>
          <w:szCs w:val="28"/>
          <w:rtl w:val="true"/>
          <w:lang w:bidi="fa-IR"/>
        </w:rPr>
        <w:t xml:space="preserve">. </w:t>
      </w:r>
      <w:r>
        <w:rPr>
          <w:rStyle w:val="FootnoteAnchor"/>
          <w:rtl w:val="true"/>
        </w:rPr>
        <w:footnoteReference w:id="920"/>
      </w:r>
      <w:bookmarkStart w:id="437" w:name="pg10138_91602"/>
    </w:p>
    <w:p>
      <w:pPr>
        <w:pStyle w:val="BookText"/>
        <w:rPr/>
      </w:pPr>
      <w:bookmarkEnd w:id="437"/>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اولى اعاده طواف و نماز و سعى است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إعادتها مع التمكن بعد ذلك إلى آخر ذي‌حجّة</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و سعى لازم نيست</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جايز است ولى احتياطاً بعد از برگشت اعمال را تكرار كند و در صورت عدم امكان نائب بگيرد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مقدم داشت احتياط واجب آن است كه در وقتش آن را اعاده كند و اولى و بهتر اعاده طواف و نماز است</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 مذكور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اعاده در صورت امكان ترك نشود</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تقديم السعي أيضاً وإعادته في وقته ولو عرض لهم التمكن بعد التقديم فلا تجب لهم الإعادة</w:t>
      </w:r>
      <w:r>
        <w:rPr>
          <w:rFonts w:eastAsia="Amiri" w:cs="Amiri" w:ascii="Amiri" w:hAnsi="Amiri"/>
          <w:color w:val="111111"/>
          <w:sz w:val="28"/>
          <w:szCs w:val="28"/>
          <w:rtl w:val="true"/>
          <w:lang w:bidi="ar-SA"/>
        </w:rPr>
        <w:t xml:space="preserve">. </w:t>
      </w:r>
      <w:r>
        <w:rPr>
          <w:rStyle w:val="FootnoteAnchor"/>
          <w:rtl w:val="true"/>
        </w:rPr>
        <w:footnoteReference w:id="927"/>
      </w:r>
    </w:p>
    <w:p>
      <w:pPr>
        <w:pStyle w:val="Heading3"/>
        <w:numPr>
          <w:ilvl w:val="2"/>
          <w:numId w:val="1"/>
        </w:numPr>
        <w:rPr/>
      </w:pPr>
      <w:bookmarkStart w:id="438" w:name="__RefHeading___Toc1050566_1067777946"/>
      <w:bookmarkStart w:id="439" w:name="_Toc159"/>
      <w:bookmarkEnd w:id="438"/>
      <w:r>
        <w:rPr>
          <w:rtl w:val="true"/>
        </w:rPr>
        <w:t>ملحقات وقوفين‌</w:t>
      </w:r>
      <w:bookmarkEnd w:id="4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1050568_1067777946"/>
      <w:bookmarkStart w:id="441" w:name="_Toc160"/>
      <w:bookmarkEnd w:id="440"/>
      <w:r>
        <w:rPr>
          <w:rtl w:val="true"/>
        </w:rPr>
        <w:t>لإختلاف في الهلال‌</w:t>
      </w:r>
      <w:bookmarkEnd w:id="441"/>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تبعيت كند ولو با علم به خلاف و در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يك روز اختلاف و دو روز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علم به خلاف تبعيت لازم است و مجزى است و با علم به خلاف مجزى نيست</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 ممكن باشد بدون خوف بايد عمل به وظيفه خود نمايد حتى مع عدم العلم بالخلاف و اگر احتياط ممكن نيست، تبعيت مجزى است ولو مع العلم بالخلاف</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تيسر للمكلف أداء الأعمال في اوقاتها الخاصة المقررة صح حجه على الأظهر وأما إن لم يأت بها كذلك و لو لعذر فإن ترك أيضاً اتباع رأي القاضي في الوقوفين فلا شك في فساد حجه وأما مع اتباعه ففي صحة حجه</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وفي 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نحتاط في ذلك احتياطاً وجوبياً فلمن يرجع إلينا في التقليد أن يرجع في هذه المسألة إلى غيرنا مع مراعاة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علم به خلاف نداشته باشند بايد به حكم قاضى اهل سنت عمل كنند</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علم به خلاف بايد متابعت كنند و مجزى است</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مطابقة الحكم للواقع وجبت المتابعة وترتيب جميع الآثار ويصح الحج والإحتياط حينئذ غير مشروع</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الشيخ الصافي 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عبارة السيد الگلپايگاني قدس سره من انّ المعيار التقية اگر تقيه باشد متابعت كافى است ولو با علم به خلاف و اگر تقيه نباشد بايد به وظيفه خود عمل كند حتى با عدم علم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رعابت موازين شيعه است به قدر امكان از اختيارى عرفات و اضطرارى ثم اختيارى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عبارت پنج حاشيه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مرحوم امام قدس سره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حكم قاضى تبعيت كرد ولو با علم بخلاف</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احتملت مطابقة الحكم للواقع و كان الاحتياط مخالفاً لها أما فالأحوط الجمع بين ترتيب آثار ثبوت الهلال على حكمهم و الإتيان بوظيفته الأولية وإن كان الأقوى كفاية ترتيب الآثار على حكمهم</w:t>
      </w:r>
      <w:r>
        <w:rPr>
          <w:rFonts w:eastAsia="Amiri" w:cs="Amiri" w:ascii="Amiri" w:hAnsi="Amiri"/>
          <w:color w:val="111111"/>
          <w:sz w:val="28"/>
          <w:szCs w:val="28"/>
          <w:rtl w:val="true"/>
          <w:lang w:bidi="ar-SA"/>
        </w:rPr>
        <w:t xml:space="preserve">. </w:t>
      </w:r>
      <w:r>
        <w:rPr>
          <w:rStyle w:val="FootnoteAnchor"/>
          <w:rtl w:val="true"/>
        </w:rPr>
        <w:footnoteReference w:id="935"/>
      </w:r>
      <w:bookmarkStart w:id="442" w:name="pg10138_91607"/>
    </w:p>
    <w:p>
      <w:pPr>
        <w:pStyle w:val="BookText"/>
        <w:rPr/>
      </w:pPr>
      <w:bookmarkEnd w:id="442"/>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مراجع فتوى داده‌اند به صحت حج در صورت احتمال مطابقت حكم قاضى عامه با واقع و السيد السيستاني ارجاع به غير داده است</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50570_1067777946"/>
      <w:bookmarkStart w:id="444" w:name="_Toc161"/>
      <w:bookmarkEnd w:id="443"/>
      <w:r>
        <w:rPr>
          <w:rtl w:val="true"/>
        </w:rPr>
        <w:t>وقوف با أهل سنّت‌</w:t>
      </w:r>
      <w:bookmarkEnd w:id="444"/>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صورت‌علم به‌مخالفت‌نيز صحت‌عمل بعيد نيست</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احتمال موافقت ترتيب آثار واجب است و احتياط مشروع نيست</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تقيه اقوى صحت حج و كفايت است هر چند عالم به خلاف باشد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الاختلاف قد يقال بحجية حكم القاضي في حق من يحتمل مطابقته مع الواقع و لكن هذا القول محل إشكال فإن تيسر للمكلف أداء الأعمال في أوقاتها صح حجه وإن لم يأت بها كذلك ولو لعذر ففي حجه إشكال</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در تعيين موقف در روز عيد صحيح و مجزى است</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خلاف نيست بايد به حكم قاضى اهل سنت عمل كند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احتمال موافقت اقوى كفايت است</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الحاج في الفرض المذكور الخروج من منى إلى مكة يوم العيد الموافق لليوم التاسع واقعاً ثم الخروج</w:t>
      </w:r>
      <w:bookmarkStart w:id="445" w:name="pg10138_91608"/>
    </w:p>
    <w:p>
      <w:pPr>
        <w:pStyle w:val="BookText"/>
        <w:rPr/>
      </w:pPr>
      <w:bookmarkEnd w:id="445"/>
      <w:r>
        <w:rPr>
          <w:rFonts w:ascii="Amiri" w:hAnsi="Amiri" w:eastAsia="Amiri" w:cs="Amiri"/>
          <w:color w:val="111111"/>
          <w:sz w:val="28"/>
          <w:sz w:val="28"/>
          <w:szCs w:val="28"/>
          <w:rtl w:val="true"/>
          <w:lang w:bidi="ar-SA"/>
        </w:rPr>
        <w:t>من مكة إلى منى عصراً فيمر في طريقه على عرفات و يقف بها ولو لحظة واحدة في السيارة قبل الغروب ثم يدخل المزدلفة ليقف فيها ولو لحظة واحدة في السيارة ثم نحى إلى منى ليقوم بأعمال اليوم العاشر</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شيعيان تبعيت لازم است خصوصاً در صورت عدم علم به خلاف</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تبعيت كند ولو با علم به خلاف</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احتياط انجام اعمال است، در اوقات معينه و اگر ميسر نشد اعاده حج است در سال بعد مع الإمكان</w:t>
      </w:r>
      <w:r>
        <w:rPr>
          <w:rFonts w:eastAsia="IRNazanin" w:cs="IRNazanin"/>
          <w:color w:val="111111"/>
          <w:sz w:val="28"/>
          <w:szCs w:val="28"/>
          <w:rtl w:val="true"/>
          <w:lang w:bidi="fa-IR"/>
        </w:rPr>
        <w:t>.</w:t>
      </w:r>
    </w:p>
    <w:p>
      <w:pPr>
        <w:pStyle w:val="Heading4"/>
        <w:numPr>
          <w:ilvl w:val="3"/>
          <w:numId w:val="1"/>
        </w:numPr>
        <w:rPr/>
      </w:pPr>
      <w:bookmarkStart w:id="446" w:name="__RefHeading___Toc1050572_1067777946"/>
      <w:bookmarkStart w:id="447" w:name="_Toc162"/>
      <w:bookmarkEnd w:id="446"/>
      <w:r>
        <w:rPr>
          <w:rtl w:val="true"/>
        </w:rPr>
        <w:t>خواب در تمام وقت مشعر</w:t>
      </w:r>
      <w:bookmarkEnd w:id="4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دوازده ساله‌اى را محرم كرده‌اند به احرام حج و براى رعايت حال صباوت شب مشعر او را از عرفات با ماشين بانوان و ضعفا فرستاده‌اند و در تمام شب در حال خواب بوده و پس از منقضى شدن وقت اضطرارى مشعر متوجه مسئله شده آيا مجرد عبور از مشعر الحرام كفايت از وقوف مى‌كند يا نه؟</w:t>
      </w:r>
    </w:p>
    <w:p>
      <w:pPr>
        <w:pStyle w:val="BookText"/>
        <w:rPr/>
      </w:pPr>
      <w:r>
        <w:rPr>
          <w:rFonts w:ascii="IRNazanin" w:hAnsi="IRNazanin" w:eastAsia="IRNazanin"/>
          <w:color w:val="111111"/>
          <w:sz w:val="28"/>
          <w:sz w:val="28"/>
          <w:szCs w:val="28"/>
          <w:rtl w:val="true"/>
          <w:lang w:bidi="fa-IR"/>
        </w:rPr>
        <w:t>و برفرض ثانى آيا وقوف اختيارى عرفه تنها كفايت نمى‌كند و در هر حال حج را با اين نحو باتمام رسانده چه تكليفى بر اين صبى مميز است و آيا تكليفى بر ولى هست يا 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عبور از مشعر كافى نيست و حج صبى تبديل به عمره مفرده مى‌شود</w:t>
      </w:r>
      <w:r>
        <w:rPr>
          <w:rFonts w:eastAsia="Amiri" w:cs="Amiri" w:ascii="Amiri" w:hAnsi="Amiri"/>
          <w:color w:val="111111"/>
          <w:sz w:val="28"/>
          <w:szCs w:val="28"/>
          <w:rtl w:val="true"/>
          <w:lang w:bidi="ar-SA"/>
        </w:rPr>
        <w:t xml:space="preserve">. </w:t>
      </w:r>
      <w:r>
        <w:rPr>
          <w:rStyle w:val="FootnoteAnchor"/>
          <w:rtl w:val="true"/>
        </w:rPr>
        <w:footnoteReference w:id="947"/>
      </w:r>
      <w:bookmarkStart w:id="448" w:name="pg10138_91609"/>
    </w:p>
    <w:p>
      <w:pPr>
        <w:pStyle w:val="BookText"/>
        <w:rPr/>
      </w:pPr>
      <w:bookmarkEnd w:id="448"/>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صحت حج و كفايت درك اختيارى عرفات است</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خواب قصد وقوف به مشعر را داشته مجزى است و اگر نه وظيفه اتيان به‌عمره مفرده بوده و در فرض مذكور كه قصد عدول به عمره مفرده نكرده و ماه ذى‌حجه گذشته چيزى بر او نيست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وقت وقوف قصد وقوف مشعر را نموده و به خواب رفته تا وقت وقوف تمام شده صحت وقوف بعيد نيست و اگر موقعى كه از مشعر عبور مى‌نموده قصد وقوف نموده، همان وقوف در حال عبور كافى است و حجش صحيح است و از جهت ترك وقوف بين الطلوعين بايد يك گوسفند به عنوان كفاره ذبح كند و در صورتى كه از روى عذر وقوف به مشعر ترك شده و فقط وقوف اختيارى عرفه انجام شده باشد احتياط ترك نشود به اينكه اعمال را به قصد ما في الذمه از عمره و حج انجام دهد و پس از آن چون هنوز مكلف نيست وظيفه ديگرى ندارد</w:t>
      </w:r>
      <w:r>
        <w:rPr>
          <w:rFonts w:eastAsia="IRNazanin" w:cs="IRNazanin"/>
          <w:color w:val="111111"/>
          <w:sz w:val="28"/>
          <w:szCs w:val="28"/>
          <w:rtl w:val="true"/>
          <w:lang w:bidi="fa-IR"/>
        </w:rPr>
        <w:t xml:space="preserve">. </w:t>
      </w:r>
      <w:r>
        <w:rPr>
          <w:rStyle w:val="FootnoteAnchor"/>
          <w:rtl w:val="true"/>
        </w:rPr>
        <w:footnoteReference w:id="950"/>
      </w:r>
    </w:p>
    <w:p>
      <w:pPr>
        <w:pStyle w:val="Heading4"/>
        <w:numPr>
          <w:ilvl w:val="3"/>
          <w:numId w:val="1"/>
        </w:numPr>
        <w:rPr/>
      </w:pPr>
      <w:bookmarkStart w:id="449" w:name="__RefHeading___Toc1050574_1067777946"/>
      <w:bookmarkStart w:id="450" w:name="_Toc163"/>
      <w:bookmarkEnd w:id="449"/>
      <w:r>
        <w:rPr>
          <w:rtl w:val="true"/>
        </w:rPr>
        <w:t>الحياض في المشعر</w:t>
      </w:r>
      <w:bookmarkEnd w:id="4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مشعر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المأزمين إلى الحياض إلى 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حياض كجا است و مقصود 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مشعر از مأزمين تا وادى محسر است مأزمين و وادى محسر از حدود خارج از مشعر است و حياض كه احتمالًا حوضهايى بوده است كه در اول وادى محسر قرار داشته معرف اول وادى محسر بوده است و فعلًا اثرى از حياض وجود ندارد</w:t>
      </w:r>
      <w:r>
        <w:rPr>
          <w:rFonts w:eastAsia="Amiri" w:cs="Amiri" w:ascii="Amiri" w:hAnsi="Amiri"/>
          <w:color w:val="111111"/>
          <w:sz w:val="28"/>
          <w:szCs w:val="28"/>
          <w:rtl w:val="true"/>
          <w:lang w:bidi="ar-SA"/>
        </w:rPr>
        <w:t xml:space="preserve">. </w:t>
      </w:r>
      <w:r>
        <w:rPr>
          <w:rStyle w:val="FootnoteAnchor"/>
          <w:rtl w:val="true"/>
        </w:rPr>
        <w:footnoteReference w:id="951"/>
      </w:r>
      <w:bookmarkStart w:id="451" w:name="pg10138_91610"/>
    </w:p>
    <w:p>
      <w:pPr>
        <w:pStyle w:val="BookText"/>
        <w:rPr/>
      </w:pPr>
      <w:bookmarkEnd w:id="451"/>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عرف محل تحقيق شود</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معلوم نيست و در معرفت حدود مشعر بايد به عرف اهل محل رجوع شود</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حياض حوضهايى است كه در وادى محسر بوده است و حد مشعر همان بين المأزمين إلى وادى محسر است و لذا در صحيحه زراره از حضرت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صحيحه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المأزمين إلى وادي محسر، است</w:t>
      </w:r>
      <w:r>
        <w:rPr>
          <w:rFonts w:eastAsia="Amiri" w:cs="Amiri" w:ascii="Amiri" w:hAnsi="Amiri"/>
          <w:color w:val="111111"/>
          <w:sz w:val="28"/>
          <w:szCs w:val="28"/>
          <w:rtl w:val="true"/>
          <w:lang w:bidi="ar-SA"/>
        </w:rPr>
        <w:t xml:space="preserve">. </w:t>
      </w:r>
      <w:r>
        <w:rPr>
          <w:rStyle w:val="FootnoteAnchor"/>
          <w:rtl w:val="true"/>
        </w:rPr>
        <w:footnoteReference w:id="954"/>
      </w:r>
    </w:p>
    <w:p>
      <w:pPr>
        <w:pStyle w:val="Heading4"/>
        <w:numPr>
          <w:ilvl w:val="3"/>
          <w:numId w:val="1"/>
        </w:numPr>
        <w:rPr/>
      </w:pPr>
      <w:bookmarkStart w:id="452" w:name="__RefHeading___Toc1050576_1067777946"/>
      <w:bookmarkStart w:id="453" w:name="_Toc164"/>
      <w:bookmarkEnd w:id="452"/>
      <w:r>
        <w:rPr>
          <w:rtl w:val="true"/>
        </w:rPr>
        <w:t>كفاية الوقوف الإضطراري ولو بخمس دقائق‌</w:t>
      </w:r>
      <w:bookmarkEnd w:id="453"/>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الوقوف الاضطراري بالوقوف ولو بخمس دقائق في عرفات أو المشعر و كذلك وقوف من يخاف الزحام والنساء والمرضى ليلة العيد في المشعر؟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بذلك وقوفهم</w:t>
      </w:r>
      <w:r>
        <w:rPr>
          <w:rFonts w:eastAsia="Amiri" w:cs="Amiri" w:ascii="Amiri" w:hAnsi="Amiri"/>
          <w:color w:val="111111"/>
          <w:sz w:val="28"/>
          <w:szCs w:val="28"/>
          <w:rtl w:val="true"/>
          <w:lang w:bidi="ar-SA"/>
        </w:rPr>
        <w:t xml:space="preserve">. </w:t>
      </w:r>
      <w:r>
        <w:rPr>
          <w:rStyle w:val="FootnoteAnchor"/>
          <w:rtl w:val="true"/>
        </w:rPr>
        <w:footnoteReference w:id="955"/>
      </w:r>
    </w:p>
    <w:p>
      <w:pPr>
        <w:pStyle w:val="Heading4"/>
        <w:numPr>
          <w:ilvl w:val="3"/>
          <w:numId w:val="1"/>
        </w:numPr>
        <w:rPr/>
      </w:pPr>
      <w:bookmarkStart w:id="454" w:name="__RefHeading___Toc1050578_1067777946"/>
      <w:bookmarkStart w:id="455" w:name="_Toc165"/>
      <w:bookmarkEnd w:id="454"/>
      <w:r>
        <w:rPr>
          <w:rtl w:val="true"/>
        </w:rPr>
        <w:t>قصد الوقوف قبل الوقت‌</w:t>
      </w:r>
      <w:bookmarkEnd w:id="455"/>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الوقوف بعرفة أو المشعر قبل الوقت ثم استوعب الوقت نائماً لا يجزيه ذلك</w:t>
      </w:r>
      <w:r>
        <w:rPr>
          <w:rFonts w:eastAsia="Amiri" w:cs="Amiri" w:ascii="Amiri" w:hAnsi="Amiri"/>
          <w:color w:val="111111"/>
          <w:sz w:val="28"/>
          <w:szCs w:val="28"/>
          <w:rtl w:val="true"/>
          <w:lang w:bidi="ar-SA"/>
        </w:rPr>
        <w:t xml:space="preserve">. </w:t>
      </w:r>
      <w:r>
        <w:rPr>
          <w:rStyle w:val="FootnoteAnchor"/>
          <w:rtl w:val="true"/>
        </w:rPr>
        <w:footnoteReference w:id="956"/>
      </w:r>
    </w:p>
    <w:p>
      <w:pPr>
        <w:pStyle w:val="Heading4"/>
        <w:numPr>
          <w:ilvl w:val="3"/>
          <w:numId w:val="1"/>
        </w:numPr>
        <w:rPr/>
      </w:pPr>
      <w:bookmarkStart w:id="456" w:name="__RefHeading___Toc1050580_1067777946"/>
      <w:bookmarkStart w:id="457" w:name="_Toc166"/>
      <w:bookmarkEnd w:id="456"/>
      <w:r>
        <w:rPr>
          <w:rtl w:val="true"/>
        </w:rPr>
        <w:t>ترك البيتوتة</w:t>
      </w:r>
      <w:bookmarkEnd w:id="4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لم يبت بمنى بعض الليل أو كله لاشتغاله</w:t>
      </w:r>
      <w:bookmarkStart w:id="458" w:name="pg10138_91611"/>
    </w:p>
    <w:p>
      <w:pPr>
        <w:pStyle w:val="BookText"/>
        <w:rPr/>
      </w:pPr>
      <w:bookmarkEnd w:id="458"/>
      <w:r>
        <w:rPr>
          <w:rFonts w:ascii="Amiri" w:hAnsi="Amiri" w:eastAsia="Amiri" w:cs="Amiri"/>
          <w:color w:val="111111"/>
          <w:sz w:val="28"/>
          <w:sz w:val="28"/>
          <w:szCs w:val="28"/>
          <w:rtl w:val="true"/>
          <w:lang w:bidi="ar-SA"/>
        </w:rPr>
        <w:t>بتطويف بعض الحجاج؟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ذلك عبادة له أيضاً كأن يكون يطوف لنفسه كما يطوفهم فلا شى‌ء عليه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انه لاكفارة على من ترك المبيت بمنى واشتغل في مكة بالعبادة فهل مختصة بالصلاة والطواف أم تعمّ الأذكار والأدعية والصلاة على محمد و آل محمد؟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تشمل أي‌نوع من العبادة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Heading4"/>
        <w:numPr>
          <w:ilvl w:val="3"/>
          <w:numId w:val="1"/>
        </w:numPr>
        <w:rPr/>
      </w:pPr>
      <w:bookmarkStart w:id="459" w:name="__RefHeading___Toc1050582_1067777946"/>
      <w:bookmarkStart w:id="460" w:name="_Toc167"/>
      <w:bookmarkEnd w:id="459"/>
      <w:r>
        <w:rPr>
          <w:rtl w:val="true"/>
        </w:rPr>
        <w:t xml:space="preserve">المشعر الحرام </w:t>
      </w:r>
      <w:r>
        <w:rPr>
          <w:rtl w:val="true"/>
        </w:rPr>
        <w:t>(</w:t>
      </w:r>
      <w:r>
        <w:rPr>
          <w:rtl w:val="true"/>
        </w:rPr>
        <w:t>كوچ قبل از طلوع</w:t>
      </w:r>
      <w:r>
        <w:rPr>
          <w:rtl w:val="true"/>
        </w:rPr>
        <w:t>)</w:t>
      </w:r>
      <w:bookmarkEnd w:id="46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وجوبى آن كه قبل از نصف افاضه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اول شب واجب نيست مستحب است</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وقوف در تمام بين الطلوعين واجب نيست و حداقل واجب مسمّاى وقوف است ولى كسى كه بين الطلوعين را در مشعر درك كرد نمى‌تواند قبل از روشن شدن هوا بلكه قبل از طلوع آفتاب خارج شود</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وفي فرع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مؤكداً عدم الإفاضة قبل منتصف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اشخاص بيمار و ضعيف كه وقوف اختيارى براى آنها مشقت دارد، اشخاصى كه خوف برخورد به خطر دارند، كسانى كه ارزاق عمومى را تأمين مى‌كنند كسانى كه بايد همراه يكى از گروه نامبرده باشند، كسانى كه براى تداركات حجاج لازم است قبلًا حركت كنند، بر آنها وقوف اختيارى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بعد از نصف شب كوچ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خدمه كاروان كه براى همراهى قبل از طلوع فجر كوچ كرده‌اند، اگر ممكن</w:t>
      </w:r>
      <w:bookmarkStart w:id="461" w:name="pg10138_91612"/>
    </w:p>
    <w:p>
      <w:pPr>
        <w:pStyle w:val="BookText"/>
        <w:rPr/>
      </w:pPr>
      <w:bookmarkEnd w:id="461"/>
      <w:r>
        <w:rPr>
          <w:rFonts w:ascii="Amiri" w:hAnsi="Amiri" w:eastAsia="Amiri" w:cs="Amiri"/>
          <w:color w:val="111111"/>
          <w:sz w:val="28"/>
          <w:sz w:val="28"/>
          <w:szCs w:val="28"/>
          <w:rtl w:val="true"/>
          <w:lang w:bidi="ar-SA"/>
        </w:rPr>
        <w:t>باشد بايد قبل از طلوع آفتاب خود را به مشعر برسانند</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الحج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الإفاضة من المشعر ليلة العيد بعد وقوف مقدار منها للضعفاء كالنساء والأطفال والشيوخ ومن له عذر كالخوف والمرض و لمن ينفر بهم و يراقبهم ويمرضهم و الأحوط الذي لا يترك أن لا ينفروا قبل نصف الليل</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50584_1067777946"/>
      <w:bookmarkStart w:id="463" w:name="_Toc168"/>
      <w:bookmarkEnd w:id="462"/>
      <w:r>
        <w:rPr>
          <w:rtl w:val="true"/>
        </w:rPr>
        <w:t>ملحقات جمرات‌</w:t>
      </w:r>
      <w:bookmarkEnd w:id="4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1050586_1067777946"/>
      <w:bookmarkStart w:id="465" w:name="_Toc169"/>
      <w:bookmarkEnd w:id="464"/>
      <w:r>
        <w:rPr>
          <w:rtl w:val="true"/>
        </w:rPr>
        <w:t>رمى در شب‌</w:t>
      </w:r>
      <w:bookmarkEnd w:id="465"/>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رمى روز عذر دارد مى‌تواند شب رمى كند شب قبل يا شب بعد و اگر از رمى روز يازدهم هم معذور است مى‌تواند شب يازدهم بعد از رمى روز عيد رمى روز يازدهم را هم به جا آورد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روز نمى‌توانند رمى كنند جايز است براى آنها رمى را شب آن روز انجام دهند </w:t>
      </w:r>
      <w:r>
        <w:rPr>
          <w:rStyle w:val="FootnoteAnchor"/>
          <w:rtl w:val="true"/>
        </w:rPr>
        <w:footnoteReference w:id="963"/>
      </w:r>
      <w:r>
        <w:rPr>
          <w:rFonts w:ascii="IRNazanin" w:hAnsi="IRNazanin" w:eastAsia="IRNazanin"/>
          <w:color w:val="111111"/>
          <w:sz w:val="28"/>
          <w:sz w:val="28"/>
          <w:szCs w:val="28"/>
          <w:rtl w:val="true"/>
          <w:lang w:bidi="fa-IR"/>
        </w:rPr>
        <w:t>و در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معذوريت زنها مطلق است ولى مال هر روزى را بايد شب آن روز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رمى يازدهم را بايد شب يازدهم به جا آورند نه شب دوازدهم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رمى جمره در شب مگر براى مريض و خائف و كسانى كه از رمى در روز عذر داشته باشند و تا وقتى كه خودشان بتوانند در شب رمى كنند نبايد در روز براى خود نائب بگيرند و فرق نيست در جواز رمى در شب براى صاحبان عذر كه شب قبل رمى كنند يا شب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للنساء وساير من رخص لهم الإفاضة من المشعر في الليل أن يرموا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العيد</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وجوب الرمى في النهار لكل معذور من المكث في منى نهاراً فيرمي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قبل رمى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رمى ادا است نه قضا و نه تعجيل</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نتواند، تأخير بياندازد به شب و اگر مى‌داند كه روز نمى‌تواند شب قبل به جا آورد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الوحيد او قريبة منها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عبارت السيد الگلپايگاني قدس سره در رساله 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بعد و شب قبل فرق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مى‌توانند رمى دو روز را يك شب انجام دهند</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محشى، صاحبان عذر مى‌توانند شب عمل كنند هر وقت شب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للخائف على نفسه أو ماله أو عرضه و كذا الشيخ و النساء و الصبيان و الضعفاء الرمي ليلة ذلك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افراد استثنا شده در صورت ترس همه را در يك شب</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قوله دام ظله في آخر مناسكه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النساء والضعفاء جمرة العقبة في ليلة العيد بأنفسهم فان لم يتمكنوا منه أيضاً استنابوا</w:t>
      </w:r>
      <w:bookmarkStart w:id="466" w:name="pg10138_91617"/>
    </w:p>
    <w:p>
      <w:pPr>
        <w:pStyle w:val="BookText"/>
        <w:rPr/>
      </w:pPr>
      <w:bookmarkEnd w:id="466"/>
      <w:r>
        <w:rPr>
          <w:rFonts w:ascii="Amiri" w:hAnsi="Amiri" w:eastAsia="Amiri" w:cs="Amiri"/>
          <w:color w:val="111111"/>
          <w:sz w:val="28"/>
          <w:sz w:val="28"/>
          <w:szCs w:val="28"/>
          <w:rtl w:val="true"/>
          <w:lang w:bidi="ar-SA"/>
        </w:rPr>
        <w:t>غيرهم للرمي نهاراً أما رمي الجمار يوم الحادي عشر و ما بعده فيستنيبون و لا يجزي منهم الرمي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مسئله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يتمكن من ذلك جاز الجمع في ليلة واحدة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Heading4"/>
        <w:numPr>
          <w:ilvl w:val="3"/>
          <w:numId w:val="1"/>
        </w:numPr>
        <w:rPr/>
      </w:pPr>
      <w:bookmarkStart w:id="467" w:name="__RefHeading___Toc1050588_1067777946"/>
      <w:bookmarkStart w:id="468" w:name="_Toc170"/>
      <w:bookmarkEnd w:id="467"/>
      <w:r>
        <w:rPr>
          <w:rtl w:val="true"/>
        </w:rPr>
        <w:t>رمى در طبقه فوقانى‌</w:t>
      </w:r>
      <w:bookmarkEnd w:id="468"/>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طبقه دوم جمرات جايز است و لازم نيست در طبقه اول رمى كند</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زيد على الجمرة في ارتفاعها ففي الإجتزاء برمي المقدار الزائد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در طبقه فوقانى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رمي الجمار المقدار الذي كان موجوداً منها في عصر النبي و الائمة عليهم السلام</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الرمي من الطابق الثاني وإن كان الأحوط الرمي من المكان المتعارف عليه سابقاً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از طبقه فوقانى جايز و كافى است</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صدق رمى جمره است ولو از طبقه دوم باشد و حتى اختياراً كفايت مى‌كند</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منه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الضميمه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رمى از طبقه فوقانى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بتواند از بالا قسمت پائين جمره را</w:t>
      </w:r>
      <w:bookmarkStart w:id="469" w:name="pg10138_91618"/>
    </w:p>
    <w:p>
      <w:pPr>
        <w:pStyle w:val="BookText"/>
        <w:rPr/>
      </w:pPr>
      <w:bookmarkEnd w:id="469"/>
      <w:r>
        <w:rPr>
          <w:rFonts w:ascii="IRNazanin" w:hAnsi="IRNazanin" w:eastAsia="IRNazanin"/>
          <w:color w:val="111111"/>
          <w:sz w:val="28"/>
          <w:sz w:val="28"/>
          <w:szCs w:val="28"/>
          <w:rtl w:val="true"/>
          <w:lang w:bidi="fa-IR"/>
        </w:rPr>
        <w:t>رمى كند و اگر در تمام روز متمكن نيست شب قبل رمى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مقدار اضافه بر جمره خلاف اختياط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بالا به قسمت قبلى بزند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طبقه دوم جمرات رمى جايز است و لازم نيست رمى در طبقه اول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عبارت امام قدس سره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به هنگام ازدحام مانعى ندارد از طبقه دوم رمى كند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طبقه دوم جايز است</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زيد على الجمرة في ارتفاعها فالأحوط أن يرمي المقدار الذي كان سابقاً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4"/>
        <w:numPr>
          <w:ilvl w:val="3"/>
          <w:numId w:val="1"/>
        </w:numPr>
        <w:rPr/>
      </w:pPr>
      <w:bookmarkStart w:id="470" w:name="__RefHeading___Toc1050590_1067777946"/>
      <w:bookmarkStart w:id="471" w:name="_Toc171"/>
      <w:bookmarkEnd w:id="470"/>
      <w:r>
        <w:rPr>
          <w:rtl w:val="true"/>
        </w:rPr>
        <w:t>عجز از بعض رمى‌</w:t>
      </w:r>
      <w:bookmarkEnd w:id="4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رمى سه سنگ ريزه قادر است براى باقى نائب بگيرد يا براى كل رمى؟</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نائب، هفت سنگ ريزه بزند به قصد انجام وظيفه اعم از اتمام يا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 نائب مى‌گيرد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باقى</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 رمى نائب بگيرد</w:t>
      </w:r>
      <w:r>
        <w:rPr>
          <w:rFonts w:eastAsia="IRNazanin" w:cs="IRNazanin"/>
          <w:color w:val="111111"/>
          <w:sz w:val="28"/>
          <w:szCs w:val="28"/>
          <w:rtl w:val="true"/>
          <w:lang w:bidi="fa-IR"/>
        </w:rPr>
        <w:t xml:space="preserve">. </w:t>
      </w:r>
      <w:r>
        <w:rPr>
          <w:rStyle w:val="FootnoteAnchor"/>
          <w:rtl w:val="true"/>
        </w:rPr>
        <w:footnoteReference w:id="983"/>
      </w:r>
      <w:bookmarkStart w:id="472" w:name="pg10138_91619"/>
    </w:p>
    <w:p>
      <w:pPr>
        <w:pStyle w:val="BookText"/>
        <w:rPr/>
      </w:pPr>
      <w:bookmarkEnd w:id="472"/>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نائب چهار سنگ ديگر را بزند و بعد هم رمى را تماماً به نيابت انجام دهد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آن مقدار كه خود قادر است خودش انجام دهد و نائب بقيه عمل را تمام كند و سپس يك بار نائب تماماً اعاده نمايد</w:t>
      </w:r>
      <w:r>
        <w:rPr>
          <w:rFonts w:eastAsia="IRNazanin" w:cs="IRNazanin"/>
          <w:color w:val="111111"/>
          <w:sz w:val="28"/>
          <w:szCs w:val="28"/>
          <w:rtl w:val="true"/>
          <w:lang w:bidi="fa-IR"/>
        </w:rPr>
        <w:t xml:space="preserve">. </w:t>
      </w:r>
      <w:r>
        <w:rPr>
          <w:rStyle w:val="FootnoteAnchor"/>
          <w:rtl w:val="true"/>
        </w:rPr>
        <w:footnoteReference w:id="985"/>
      </w:r>
    </w:p>
    <w:p>
      <w:pPr>
        <w:pStyle w:val="Heading4"/>
        <w:numPr>
          <w:ilvl w:val="3"/>
          <w:numId w:val="1"/>
        </w:numPr>
        <w:rPr/>
      </w:pPr>
      <w:bookmarkStart w:id="473" w:name="__RefHeading___Toc1050592_1067777946"/>
      <w:bookmarkStart w:id="474" w:name="_Toc172"/>
      <w:bookmarkEnd w:id="473"/>
      <w:r>
        <w:rPr>
          <w:rtl w:val="true"/>
        </w:rPr>
        <w:t>استنابه در رمى‌</w:t>
      </w:r>
      <w:bookmarkEnd w:id="4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رمى روز معذورند ولى مى‌توانند شب رمى كنند آيا مى‌توانند در روز نائب بگيرند؟</w:t>
      </w:r>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از رمى در روز جايز است شب آن روز يا شب بعد انجام دهد</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الملحق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الزحام هل يجوز لها الإستنابة؟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الصبر و تحري الخلوة وإذا ذهبت إلى الجمرة و رأت زحاماً شديداً جازت الإستنابة ويجزي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يرجى برؤه إلى المغرب يستنب لرميه و لو اتفق برؤه قبل غروب الشمس رمى بنفسه على الأحوط</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رمى روز معذورند ولى مى‌توانند شب رمى كنند آيا مى‌توانند در روز نائب بگيرند؟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شب رمى كنند</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الرمي ليلًا فيما عدا رمى جمرة العقبة ليلة العيد</w:t>
      </w:r>
      <w:bookmarkStart w:id="475" w:name="pg10138_91620"/>
    </w:p>
    <w:p>
      <w:pPr>
        <w:pStyle w:val="BookText"/>
        <w:rPr/>
      </w:pPr>
      <w:bookmarkEnd w:id="475"/>
      <w:r>
        <w:rPr>
          <w:rFonts w:ascii="Amiri" w:hAnsi="Amiri" w:eastAsia="Amiri" w:cs="Amiri"/>
          <w:color w:val="111111"/>
          <w:sz w:val="28"/>
          <w:sz w:val="28"/>
          <w:szCs w:val="28"/>
          <w:rtl w:val="true"/>
          <w:lang w:bidi="ar-SA"/>
        </w:rPr>
        <w:t>مختص بمن كان معذوراً عن المكث بمقدار الرمي في منى نهاراً كالخائف وأما النساء والضعفاء والمرضى ونحوهم ممّن لا يتيسّر لهم الرمي في النهار لكثرة الزحام فعليهم الإستنابة في ذلك وإن كان الأحوط الأولى الجمع بين الإستنابة و الرمي ليلًا</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كودك و ناتوان كه رمى روز و شب براى آن‌ها مشقت دارد و كسانى كه رمى در شب و روز بر آنها حرجى است مى‌توانند در روز نائب بگيرند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در روز رمى كند مثل پيرمرد و ضعيف جايز است رمى را شب آن روز انجام دهد با علم به عدم تمكن از رمى در روز</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و بيمارى كه اميد بهبودى تا مغرب را ندارد نائب بگيرد و اگر خوب شد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السيد الخوئي قدس سره في المقدار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اگر از رمى روز عاجز است مقتضاى احتياط جمع بين استنابه و رمى در شب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1050594_1067777946"/>
      <w:bookmarkStart w:id="477" w:name="_Toc173"/>
      <w:bookmarkEnd w:id="476"/>
      <w:r>
        <w:rPr>
          <w:rtl w:val="true"/>
        </w:rPr>
        <w:t>رمى در يك شب يا دو شب‌</w:t>
      </w:r>
      <w:bookmarkEnd w:id="4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روزها عاجز باشد و رفتن هر شب در جمرات براى او مشقت داشته باشد اجازه مى‌دهيد كه در يك شب مثل شب يازدهم يا شب دوازدهم همه جمرات را رمى كند يا نه؟</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كه در روز نمى‌تواند يا حرجى است نائب بگيرد و تقديم آن در شب قبل مجزى نيست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شب قبل عاجز شد در روز براى رمى نائب مى‌گيرد و در يك شب رمى چند روز جايز نيست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نوشته آقاى محفوظى دام عزه اگر تا شب دوازدهم انجام نداده و در روز متمكن نيست تمام رمى‌ها را به جا آورد با تقديم قضاها بر ادا</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رمى روز اول را در شب قبل از آن به جا آورد و نسبت به رمى روزهاى بعد كه در شب هم براى او مشقت دارد براى رمى در آن روز نائب بگيرد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اما نوشته آقاى 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 است مى‌تواند شب قبل يا شب بعد رمى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شب عيد فقط مى‌تواند رمى روز عيد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يازدهم مى‌تواند رمى روز دهم و روز يازدهم و شب دوازدهم مى‌تواند رمى يازدهم و دوازدهم را به جا آورد</w:t>
      </w:r>
      <w:r>
        <w:rPr>
          <w:rFonts w:eastAsia="Amiri" w:cs="Amiri" w:ascii="Amiri" w:hAnsi="Amiri"/>
          <w:color w:val="111111"/>
          <w:sz w:val="28"/>
          <w:szCs w:val="28"/>
          <w:rtl w:val="true"/>
          <w:lang w:bidi="ar-SA"/>
        </w:rPr>
        <w:t>.</w:t>
      </w:r>
      <w:bookmarkStart w:id="478" w:name="pg10138_91622"/>
    </w:p>
    <w:p>
      <w:pPr>
        <w:pStyle w:val="BookText"/>
        <w:rPr/>
      </w:pPr>
      <w:bookmarkEnd w:id="478"/>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در شب مشقت زياد كه نوعاً قابل تحمل نيست نداشته باشد بايد در هر شب رمى كند و اگر مشقت زياد داشته باشد مى‌تواند همه را در شب دوازدهم رمى كند</w:t>
      </w:r>
      <w:r>
        <w:rPr>
          <w:rFonts w:eastAsia="IRNazanin" w:cs="IRNazanin"/>
          <w:color w:val="111111"/>
          <w:sz w:val="28"/>
          <w:szCs w:val="28"/>
          <w:rtl w:val="true"/>
          <w:lang w:bidi="fa-IR"/>
        </w:rPr>
        <w:t xml:space="preserve">. </w:t>
      </w:r>
      <w:r>
        <w:rPr>
          <w:rStyle w:val="FootnoteAnchor"/>
          <w:rtl w:val="true"/>
        </w:rPr>
        <w:footnoteReference w:id="996"/>
      </w:r>
    </w:p>
    <w:p>
      <w:pPr>
        <w:pStyle w:val="Heading4"/>
        <w:numPr>
          <w:ilvl w:val="3"/>
          <w:numId w:val="1"/>
        </w:numPr>
        <w:rPr/>
      </w:pPr>
      <w:bookmarkStart w:id="479" w:name="__RefHeading___Toc1050596_1067777946"/>
      <w:bookmarkStart w:id="480" w:name="_Toc174"/>
      <w:bookmarkEnd w:id="479"/>
      <w:r>
        <w:rPr>
          <w:rtl w:val="true"/>
        </w:rPr>
        <w:t>لزوم ترتيب در جمرات مطلقا</w:t>
      </w:r>
      <w:bookmarkEnd w:id="48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در جمرات ثلاث واجب است و فرقى نيست كه خلاف از روى عمد يا جهل يا سهو و نسيان باشد؟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الترتيب أعاد الرمي من أوّله بالترتيب الأولى ثم الوسطى ثم جمرة العقبة</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الرجوع إلى ما يحصل الترتيب و لو كانت المخالفة</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ترتيب به جا نياورد بايد دوباره به جا آورد و فرقى بين علم و عمد و سهو و نسيان و ندانستن نيست</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ترتيب شد واجب است دوباره رمى كند هر چند خلاف از روى جهل و فراموشى باشد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السيستاني و الوحيد</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ترتيب رمى كند بايد دوباره از سر بگيرد تا ترتيب به عمل آيد</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 و الشيخ المكارم و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ندارند</w:t>
      </w:r>
      <w:r>
        <w:rPr>
          <w:rFonts w:eastAsia="Amiri" w:cs="Amiri" w:ascii="Amiri" w:hAnsi="Amiri"/>
          <w:color w:val="111111"/>
          <w:sz w:val="28"/>
          <w:szCs w:val="28"/>
          <w:rtl w:val="true"/>
          <w:lang w:bidi="ar-SA"/>
        </w:rPr>
        <w:t>.</w:t>
      </w:r>
      <w:bookmarkStart w:id="481" w:name="pg10138_91623"/>
    </w:p>
    <w:p>
      <w:pPr>
        <w:pStyle w:val="BookText"/>
        <w:rPr/>
      </w:pPr>
      <w:bookmarkEnd w:id="48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وجب‌تحصيل الترتيب ولو كانت المخالفة عن جهل أو نسيان</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نظرها در اين فرع متحد است</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050598_1067777946"/>
      <w:bookmarkStart w:id="483" w:name="_Toc175"/>
      <w:bookmarkEnd w:id="482"/>
      <w:r>
        <w:rPr>
          <w:rtl w:val="true"/>
        </w:rPr>
        <w:t>موالات در رمى جمره‌</w:t>
      </w:r>
      <w:bookmarkEnd w:id="483"/>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 چهار سنگ اول موالات مطلقا معتبر است و در سنگ پنجم و ششم بر ناسى و جاهل موالات لازم نيست و بر غير اينها لازم است و در سنگ هفتم مطلقا موالات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Heading4"/>
        <w:numPr>
          <w:ilvl w:val="3"/>
          <w:numId w:val="1"/>
        </w:numPr>
        <w:rPr/>
      </w:pPr>
      <w:bookmarkStart w:id="484" w:name="__RefHeading___Toc1050600_1067777946"/>
      <w:bookmarkStart w:id="485" w:name="_Toc176"/>
      <w:bookmarkEnd w:id="484"/>
      <w:r>
        <w:rPr>
          <w:rtl w:val="true"/>
        </w:rPr>
        <w:t>استنابه در رمى براى مريض‌</w:t>
      </w:r>
      <w:bookmarkEnd w:id="485"/>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يا عليل يا شخص بى حال يا بيهوش نائبش به جا آورد و بنابر احتياط تا مأيوس از مباشرت نباشد نائب عمل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اميد ندارد تا مغرب بهبودى حاصل كند براى رمى نائب مى‌گيرد و چنانچه اتفاقاً بيش از غروب آفتاب بهبودى يافت بنابر احتياط خودش نيز رمى كند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يا معذور مأيوس باشد از رفع عذر واجب است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مأيوس باشد از اينكه بتواند در وقتى كه گفته شد رمى نمايد، ديگرى به نيابت او رمى نمايد و اگر خوب شد اعاده لازم نيست اگر چه احوط است</w:t>
      </w:r>
      <w:r>
        <w:rPr>
          <w:rFonts w:eastAsia="IRNazanin" w:cs="IRNazanin"/>
          <w:color w:val="111111"/>
          <w:sz w:val="28"/>
          <w:szCs w:val="28"/>
          <w:rtl w:val="true"/>
          <w:lang w:bidi="fa-IR"/>
        </w:rPr>
        <w:t xml:space="preserve">. </w:t>
      </w:r>
      <w:r>
        <w:rPr>
          <w:rStyle w:val="FootnoteAnchor"/>
          <w:rtl w:val="true"/>
        </w:rPr>
        <w:footnoteReference w:id="10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مسئله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كه خودشان مى‌توانند در شب رمى كنند نبايد در</w:t>
      </w:r>
      <w:bookmarkStart w:id="486" w:name="pg10138_91624"/>
    </w:p>
    <w:p>
      <w:pPr>
        <w:pStyle w:val="BookText"/>
        <w:rPr/>
      </w:pPr>
      <w:bookmarkEnd w:id="486"/>
      <w:r>
        <w:rPr>
          <w:rFonts w:ascii="IRNazanin" w:hAnsi="IRNazanin" w:eastAsia="IRNazanin"/>
          <w:color w:val="111111"/>
          <w:sz w:val="28"/>
          <w:sz w:val="28"/>
          <w:szCs w:val="28"/>
          <w:rtl w:val="true"/>
          <w:lang w:bidi="fa-IR"/>
        </w:rPr>
        <w:t>روز نائب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النساء والضعفاء والمرضى ونحوهم ممن لا يتيسر لهم الرمي في النهار لكثرة الزحام أو لغيرها فعليهم الإستنابة في ذلك وإن كان الأحوط الأولى الجمع بين الرمي ليلًا والإستنابة في النهار</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الرمي بنفسه إلى المغرب كالمريض الذي لا يرجى برؤه يستنيب لرميه ولو اتفق برؤه قبل غروب الشمس رمى بنفسه أيضاً على الأحوط</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متمكن از رمى در شب هم نباشد نائب مى‌گيرد</w:t>
      </w:r>
      <w:r>
        <w:rPr>
          <w:rFonts w:eastAsia="IRNazanin" w:cs="IRNazanin"/>
          <w:color w:val="111111"/>
          <w:sz w:val="28"/>
          <w:szCs w:val="28"/>
          <w:rtl w:val="true"/>
          <w:lang w:bidi="fa-IR"/>
        </w:rPr>
        <w:t xml:space="preserve">. </w:t>
      </w:r>
      <w:r>
        <w:rPr>
          <w:rStyle w:val="FootnoteAnchor"/>
          <w:rtl w:val="true"/>
        </w:rPr>
        <w:footnoteReference w:id="1009"/>
      </w:r>
    </w:p>
    <w:p>
      <w:pPr>
        <w:pStyle w:val="Heading4"/>
        <w:numPr>
          <w:ilvl w:val="3"/>
          <w:numId w:val="1"/>
        </w:numPr>
        <w:rPr/>
      </w:pPr>
      <w:bookmarkStart w:id="487" w:name="__RefHeading___Toc1050602_1067777946"/>
      <w:bookmarkStart w:id="488" w:name="_Toc177"/>
      <w:bookmarkEnd w:id="487"/>
      <w:r>
        <w:rPr>
          <w:rtl w:val="true"/>
        </w:rPr>
        <w:t>الإستنابة فضولتاً و الرمي قضاءا</w:t>
      </w:r>
      <w:bookmarkEnd w:id="488"/>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نائب گرفتن است اگر بدون گفتن او ديگرى برايش رمى كند كافى است و احتياط مستحب آن است كه به آن اكتفا نكند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رمى قضايى را يك ساعت حداقل قبل از رمى ادايى به‌جا آورد</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50604_1067777946"/>
      <w:bookmarkStart w:id="490" w:name="_Toc178"/>
      <w:bookmarkEnd w:id="489"/>
      <w:r>
        <w:rPr>
          <w:rtl w:val="true"/>
        </w:rPr>
        <w:t>ملحقات قربانى‌</w:t>
      </w:r>
      <w:bookmarkEnd w:id="4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1050606_1067777946"/>
      <w:bookmarkStart w:id="492" w:name="_Toc179"/>
      <w:bookmarkEnd w:id="491"/>
      <w:r>
        <w:rPr>
          <w:rtl w:val="true"/>
        </w:rPr>
        <w:t>تأخير قربانى عمدا</w:t>
      </w:r>
      <w:bookmarkEnd w:id="492"/>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واجبات الهدي الذبح يوم العيد فلا يجوز تأخيره اختياراً على الأحوط وإن كان الأقوى الجواز</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الذبح أو النحر يوم العيد وإن كان الأقوى جواز تأخير إلى آخر ايام التشريق</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في الورقة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التقصير يوم العيد وإن أخّر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تأخير الذبح عن يوم العيد ولو أخره فالأحوط هو الذبح أيام التشريق</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ذبح را تأخير انداخت بايد حلق يا تقصير را نيز تأخير بيندازد و ترتيب ساقط نيست</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الذبح يوم العيد لعذر من الأعذار أو الجهل بالحكم</w:t>
      </w:r>
      <w:bookmarkStart w:id="493" w:name="pg10138_91628"/>
    </w:p>
    <w:p>
      <w:pPr>
        <w:pStyle w:val="BookText"/>
        <w:rPr/>
      </w:pPr>
      <w:bookmarkEnd w:id="493"/>
      <w:r>
        <w:rPr>
          <w:rFonts w:ascii="Amiri" w:hAnsi="Amiri" w:eastAsia="Amiri" w:cs="Amiri"/>
          <w:color w:val="111111"/>
          <w:sz w:val="28"/>
          <w:sz w:val="28"/>
          <w:szCs w:val="28"/>
          <w:rtl w:val="true"/>
          <w:lang w:bidi="ar-SA"/>
        </w:rPr>
        <w:t>لزمه التدارك إلى آخر أيام التشريق وإن استمر العذر جاز تأخيره إلى آخر ذي‌الحجة</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الصغير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ذبح در منى باشد ولو مع التأخير حلق يا تقصير مى‌كند و با آن از احرام خارج مى‌شود و ذبح و ساير اعمال را تأخير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روز عيد قربانى كند ولى تأخير آن تا روز سيزدهم نيز جايز است</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تأخير الذبح أو النحر إلى آخر أيام التشريق وإن كان الأحوط الأفضل يوم العيد</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وإذا تركه عالماً عامداً وطاف فالظاهر بطلان طوافه و يجب عليه أن يعيده بعد تدارك الذبح</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050608_1067777946"/>
      <w:bookmarkStart w:id="495" w:name="_Toc180"/>
      <w:bookmarkEnd w:id="494"/>
      <w:r>
        <w:rPr>
          <w:rtl w:val="true"/>
        </w:rPr>
        <w:t>قربانى در مسلخ جديد</w:t>
      </w:r>
      <w:bookmarkEnd w:id="495"/>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 جديد مجزى است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قربانى ولو تا آخر ذى حجه موجب عسر و حرج نوعى باشد ذبح در خارج منى اشكال ندارد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تأخير انداختن قربانى براى روز سيزدهم و روزهاى بعد حرج نوعى دارد و احياناً موجب گرفتارى و فساد مى‌شود ذبح در مسلخ جديد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لازم نيست</w:t>
      </w:r>
      <w:r>
        <w:rPr>
          <w:rFonts w:eastAsia="IRNazanin" w:cs="IRNazanin"/>
          <w:color w:val="111111"/>
          <w:sz w:val="28"/>
          <w:szCs w:val="28"/>
          <w:rtl w:val="true"/>
          <w:lang w:bidi="fa-IR"/>
        </w:rPr>
        <w:t xml:space="preserve">. </w:t>
      </w:r>
      <w:r>
        <w:rPr>
          <w:rStyle w:val="FootnoteAnchor"/>
          <w:rtl w:val="true"/>
        </w:rPr>
        <w:footnoteReference w:id="10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تعذر الذبح بمنى من جهة منع الحكومة لا لضيق</w:t>
      </w:r>
    </w:p>
    <w:p>
      <w:pPr>
        <w:pStyle w:val="BookText"/>
        <w:rPr/>
      </w:pPr>
      <w:r>
        <w:rPr>
          <w:rFonts w:ascii="Amiri" w:hAnsi="Amiri" w:eastAsia="Amiri" w:cs="Amiri"/>
          <w:color w:val="111111"/>
          <w:sz w:val="28"/>
          <w:sz w:val="28"/>
          <w:szCs w:val="28"/>
          <w:rtl w:val="true"/>
          <w:lang w:bidi="ar-SA"/>
        </w:rPr>
        <w:t>المكان بمنى فالأحوط الأولى الجمع بين الذبح بوادي محسر والصوم بدلًا عن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الاحتياط الوجوبي إلى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في المسلخ الجديد في الوضع الحالي صحيح ومجزي</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در منى ولو مع التأخير امكان نداشته باشد يا با حرج همراه باشد يا باقى ماندن در احرام تا هنگام قربانى حرجى باشد لازم نيست در منى قربانى كند بلكه قربانى در مسلخ جديد كه در وادى محسر است كافى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مسلخهاى جديد كه خارج از منى است با فرض عذر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العربى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شفاهى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التأخير در منى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الضميمه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ذبح در منى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حج او اشكال دارد، بلكه بعيد نيست باطل شود و اگر در خود منى ممكن نشود در اقرب اماكن به منى ذبح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در منى در مذبح فعلى مجزى است و نبايد آن را در جاى ديگر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امكان ذبح را از روز عيد تأخير نياندازند و در منى ذبح كنند و ترتيب رعايتش لازم نيست</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 جديد مجزى است</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قربانگاه‌هاى موجود كافى است، هرچند از محدوده منى خارج باشند</w:t>
      </w:r>
      <w:r>
        <w:rPr>
          <w:rFonts w:eastAsia="IRNazanin" w:cs="IRNazanin"/>
          <w:color w:val="111111"/>
          <w:sz w:val="28"/>
          <w:szCs w:val="28"/>
          <w:rtl w:val="true"/>
          <w:lang w:bidi="fa-IR"/>
        </w:rPr>
        <w:t xml:space="preserve">. </w:t>
      </w:r>
      <w:r>
        <w:rPr>
          <w:rStyle w:val="FootnoteAnchor"/>
          <w:rtl w:val="true"/>
        </w:rPr>
        <w:footnoteReference w:id="1025"/>
      </w:r>
      <w:bookmarkStart w:id="496" w:name="pg10138_91630"/>
    </w:p>
    <w:p>
      <w:pPr>
        <w:pStyle w:val="BookText"/>
        <w:rPr/>
      </w:pPr>
      <w:bookmarkEnd w:id="496"/>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الذبح بمنى إلى آخر أيام التشريق و لو لأجل التقية أو كان حرجاً عليه ذبح أو نحر في وادي محسر وإن لم يمكن منه أيضاً فالأحوط أن يذبح بمكة ومع عدم التمكن أو الحرج يذبح في أيّ موضع شآء من الحرم</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Heading4"/>
        <w:numPr>
          <w:ilvl w:val="3"/>
          <w:numId w:val="1"/>
        </w:numPr>
        <w:rPr/>
      </w:pPr>
      <w:bookmarkStart w:id="497" w:name="__RefHeading___Toc1050610_1067777946"/>
      <w:bookmarkStart w:id="498" w:name="_Toc181"/>
      <w:bookmarkEnd w:id="497"/>
      <w:r>
        <w:rPr>
          <w:rtl w:val="true"/>
        </w:rPr>
        <w:t>تثليث قربانى‌</w:t>
      </w:r>
      <w:bookmarkEnd w:id="498"/>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تثليث است ولكن هيچ يك از اين احتياطها واجب نيست</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قربانى را سه قسمت نموده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تعبير به وجوب دارند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الثلث الآخر فالأحوط وجوباً أن يتصدق به على فقراء المسلمين و لا يعتبر إيصاله إلى الفقير نفسه بل يجوز الإعطاء إلى وكيله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قربانى احوط است و با فرض عدم امكان اين تكليف ساقط است</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تثليث است</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السيد الشبيري مسئله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هديه واجب نيست، بلى صدقه دادن واجب است و احتياط واجب آن است كه از ثلث قربانى كمتر نباشد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مسئله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قدرى از قربانى را خودش بخورد و قدرى را هديه بدهد و مقدارى را به فقير مؤمن صدقه دهد</w:t>
      </w:r>
      <w:r>
        <w:rPr>
          <w:rFonts w:eastAsia="Amiri" w:cs="Amiri" w:ascii="Amiri" w:hAnsi="Amiri"/>
          <w:color w:val="111111"/>
          <w:sz w:val="28"/>
          <w:szCs w:val="28"/>
          <w:rtl w:val="true"/>
          <w:lang w:bidi="ar-SA"/>
        </w:rPr>
        <w:t xml:space="preserve">. </w:t>
      </w:r>
      <w:r>
        <w:rPr>
          <w:rStyle w:val="FootnoteAnchor"/>
          <w:rtl w:val="true"/>
        </w:rPr>
        <w:footnoteReference w:id="1033"/>
      </w:r>
      <w:bookmarkStart w:id="499" w:name="pg10138_91631"/>
    </w:p>
    <w:p>
      <w:pPr>
        <w:pStyle w:val="BookText"/>
        <w:rPr/>
      </w:pPr>
      <w:bookmarkEnd w:id="499"/>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مستحب است</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لزوم إعطاء ثلث الهدي للفقير المؤمن صدقة والأحوط إعطاء ثلثه للمؤمنين هدية والأحوط أن يأكل شيئاً من هديه و لو قليلًا و يجوز إعطاء سهم الفقير إلى وكيله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4"/>
        <w:numPr>
          <w:ilvl w:val="3"/>
          <w:numId w:val="1"/>
        </w:numPr>
        <w:rPr/>
      </w:pPr>
      <w:bookmarkStart w:id="500" w:name="__RefHeading___Toc1050612_1067777946"/>
      <w:bookmarkStart w:id="501" w:name="_Toc182"/>
      <w:bookmarkEnd w:id="500"/>
      <w:r>
        <w:rPr>
          <w:rtl w:val="true"/>
        </w:rPr>
        <w:t>تأخير قربانى‌</w:t>
      </w:r>
      <w:bookmarkEnd w:id="501"/>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مسئله قربانى او صحيح است ولى بايد ترتيب بين قربانى و حلق و اعمال مكه مراعات شود</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قربانى را ترك نموده و طواف كرده ظاهر اين است كه طوافش باطل است و واجب است بعد از تدارك قربانى، اعاده‌اش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روى علم و عمد قربانى را ترك نموده و طواف كرد ظاهر اين نيست كه طوافش باطل است </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في فرع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الذبح عن يوم العيد خلاف الاحتياط تكليفاً و ان كان مجزئاً 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دوم قربانى است در روز عيد و اگر به علتى در روز عيد قربانى نكرد، بايد تا آخر ذيحجه قربانى كند و احوط آن است كه هر چه زودتر قربانى نمايد</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بايد قربانى بعد از رمى جمره عقبه باشد</w:t>
      </w:r>
      <w:r>
        <w:rPr>
          <w:rFonts w:eastAsia="Amiri" w:cs="Amiri" w:ascii="Amiri" w:hAnsi="Amiri"/>
          <w:color w:val="111111"/>
          <w:sz w:val="28"/>
          <w:szCs w:val="28"/>
          <w:rtl w:val="true"/>
          <w:lang w:bidi="ar-SA"/>
        </w:rPr>
        <w:t xml:space="preserve">. </w:t>
      </w:r>
      <w:r>
        <w:rPr>
          <w:rStyle w:val="FootnoteAnchor"/>
          <w:rtl w:val="true"/>
        </w:rPr>
        <w:footnoteReference w:id="1039"/>
      </w:r>
      <w:bookmarkStart w:id="502" w:name="pg10138_91632"/>
    </w:p>
    <w:p>
      <w:pPr>
        <w:pStyle w:val="BookText"/>
        <w:rPr/>
      </w:pPr>
      <w:bookmarkEnd w:id="502"/>
      <w:r>
        <w:rPr>
          <w:rFonts w:ascii="Amiri" w:hAnsi="Amiri" w:eastAsia="Amiri" w:cs="Amiri"/>
          <w:color w:val="111111"/>
          <w:sz w:val="28"/>
          <w:sz w:val="28"/>
          <w:szCs w:val="28"/>
          <w:rtl w:val="true"/>
          <w:lang w:bidi="ar-SA"/>
        </w:rPr>
        <w:t>احتياط واجب آن است كه ذبح هدى را از روز عيد تأخير نياندازد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الذبح في منى يوم العاشر يكفيه الذبح في المسالخ الفعلية و لا مجال للتأخير</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050614_1067777946"/>
      <w:bookmarkStart w:id="504" w:name="_Toc183"/>
      <w:bookmarkEnd w:id="503"/>
      <w:r>
        <w:rPr>
          <w:rtl w:val="true"/>
        </w:rPr>
        <w:t>ذبح در شب‌</w:t>
      </w:r>
      <w:bookmarkEnd w:id="504"/>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ذبح از روز عيد جايز نيست على الأحوط لكن اگر تأخير شد عمداً يا جهلًا يا نسياناً ذبح در شب كفايت مى‌كند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در شب مجزى نيست و فرقى بين عالم و جاهل نيست</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عبارات فقها، منع ذبح در شب مبنى بر احتياط است اگر فقيهى فتوى بجواز بدهد، مى‌شود اين احتياط را به او رجوع كرد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الذبح في الليل مطلقا حتى الليالي المتوسطات بين أيام التشريق إلّاللخائف</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روز انجام بگيرد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مغرب نتواند قربانى كند موقع اذان مغرب و بعد از آن جايز است يا نه؟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Style w:val="FootnoteAnchor"/>
          <w:rtl w:val="true"/>
        </w:rPr>
        <w:footnoteReference w:id="1045"/>
      </w:r>
      <w:bookmarkStart w:id="505" w:name="pg10138_91633"/>
    </w:p>
    <w:p>
      <w:pPr>
        <w:pStyle w:val="BookText"/>
        <w:rPr/>
      </w:pPr>
      <w:bookmarkEnd w:id="505"/>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الوحيد</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بر خلاف احتياط است</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كفايت نمى‌كند</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كفايت مى‌كند</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محشى حاشيه ندارد</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الذبح في الليل وإن كان جاهلًا</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احتياط ذبح در روز است، هر چند روز بعد از عيد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مجوز ذبح در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 الشيخ المكارم</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50616_1067777946"/>
      <w:bookmarkStart w:id="507" w:name="_Toc184"/>
      <w:bookmarkEnd w:id="506"/>
      <w:r>
        <w:rPr>
          <w:rtl w:val="true"/>
        </w:rPr>
        <w:t>تأخير قربانى از روز عيد و جواز حلق‌</w:t>
      </w:r>
      <w:bookmarkEnd w:id="507"/>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در منى در ايام تشريق ممكن باشد تأخير بياندازد ولى حلق را روز عيد انجام دهد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السيد الخوئي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تأخير ممكن باشد، ذبح در منى و لو تا آخر ذيحجه حلق يا تقصير نمايد و محل شود و ذبح را با ساير اعمال تأخير بياندازد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تقديم التقصير أو الحلق على الذبح و لكن بشرط تحصيل الهدي بمنى قبله على الأحوط لزوماً</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را تأخير انداخت بايد حلق و تقصير را هم بتأخير اندازد و ترتيب ساقط نيست</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تقدير ترتيب لازم است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وضعاً</w:t>
      </w:r>
      <w:bookmarkStart w:id="508" w:name="pg10138_91634"/>
    </w:p>
    <w:p>
      <w:pPr>
        <w:pStyle w:val="BookText"/>
        <w:rPr/>
      </w:pPr>
      <w:bookmarkEnd w:id="508"/>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تأخير و ذبح در منى باشد اگر چه تا آخر ذيحجه باشد حلق يا تقصير نمايد و محل شود و ذبح را تأخير بياندازد و همچنين طواف را</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جايز نيست</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الشيخ المكارم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ذبح تا روز سيزدهم جايز است</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و رعايت ترتيب در اينجا لازم نيست</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از روز عيد جايز نيست</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تأخير الذبح أو النحر إلى آخر أيام التشريق وإن كان الأحوط الأفضل يوم العيد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و در روز عيد تقصير كند</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مجوز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الخوئي، السيد الگلپايگاني، الشيخ التبريزي، الشيخ الصافي، الشيخ الفاضل، الشيخ النوري، الشيخ المكارم</w:t>
      </w:r>
      <w:r>
        <w:rPr>
          <w:rFonts w:eastAsia="IRNazanin" w:cs="IRNazanin"/>
          <w:color w:val="111111"/>
          <w:sz w:val="28"/>
          <w:szCs w:val="28"/>
          <w:rtl w:val="true"/>
          <w:lang w:bidi="fa-IR"/>
        </w:rPr>
        <w:t>.</w:t>
      </w:r>
    </w:p>
    <w:p>
      <w:pPr>
        <w:pStyle w:val="Heading4"/>
        <w:numPr>
          <w:ilvl w:val="3"/>
          <w:numId w:val="1"/>
        </w:numPr>
        <w:rPr/>
      </w:pPr>
      <w:bookmarkStart w:id="509" w:name="__RefHeading___Toc1050618_1067777946"/>
      <w:bookmarkStart w:id="510" w:name="_Toc185"/>
      <w:bookmarkEnd w:id="509"/>
      <w:r>
        <w:rPr>
          <w:rtl w:val="true"/>
        </w:rPr>
        <w:t>جواز الذبح في مطلق الحرم إذا منع الذبح في منى‌</w:t>
      </w:r>
      <w:bookmarkEnd w:id="510"/>
    </w:p>
    <w:p>
      <w:pPr>
        <w:pStyle w:val="BookText"/>
        <w:rPr/>
      </w:pPr>
      <w:r>
        <w:rPr>
          <w:rFonts w:ascii="Amiri" w:hAnsi="Amiri" w:eastAsia="Amiri" w:cs="Amiri"/>
          <w:color w:val="111111"/>
          <w:sz w:val="28"/>
          <w:sz w:val="28"/>
          <w:szCs w:val="28"/>
          <w:rtl w:val="true"/>
          <w:lang w:bidi="ar-SA"/>
        </w:rPr>
        <w:t>السيد الخوئي في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عبارة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الذبح أو النحر بمنى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يتمكن من الذبح في منى و لو إلى آخر ذي‌الحجة فمقتضى القاعدة هو الذبح يوم العيد في غير منى و يسقط اشتراط وقوع الذبح بمنى</w:t>
      </w:r>
      <w:r>
        <w:rPr>
          <w:rFonts w:eastAsia="Amiri" w:cs="Amiri" w:ascii="Amiri" w:hAnsi="Amiri"/>
          <w:color w:val="111111"/>
          <w:sz w:val="28"/>
          <w:szCs w:val="28"/>
          <w:rtl w:val="true"/>
          <w:lang w:bidi="ar-SA"/>
        </w:rPr>
        <w:t>.</w:t>
      </w:r>
      <w:bookmarkStart w:id="511" w:name="pg10138_91635"/>
    </w:p>
    <w:p>
      <w:pPr>
        <w:pStyle w:val="BookText"/>
        <w:rPr/>
      </w:pPr>
      <w:bookmarkEnd w:id="511"/>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بالذبح في المجازر المعينة الفعلية</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المناسك في مثل المورد، يكفيه الذبح في المسالخ الفعلية و لا مجال للتأخير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الذبح بمنى إلى آخر أيام التشريق نحر أو ذبح في وادي محسر وإن لم يتمكن منه ايضاً فالأحوط أن يذبح بمكة ومع عدم التمكن يذبح في أي‌موضع شاء من الحرم</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Heading4"/>
        <w:numPr>
          <w:ilvl w:val="3"/>
          <w:numId w:val="1"/>
        </w:numPr>
        <w:rPr/>
      </w:pPr>
      <w:bookmarkStart w:id="512" w:name="__RefHeading___Toc1050620_1067777946"/>
      <w:bookmarkStart w:id="513" w:name="_Toc186"/>
      <w:bookmarkEnd w:id="512"/>
      <w:r>
        <w:rPr>
          <w:rtl w:val="true"/>
        </w:rPr>
        <w:t>الشاة التي لا قرن لها</w:t>
      </w:r>
      <w:bookmarkEnd w:id="513"/>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و اولى اين است كه در اصل خلقتش بى شاخ و دم نباشد</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بذبح فاقد القرن خلقة كما لا بأس بذبح مكسور القرن الخارجي و مقطوعه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إذا كانت كذلك في أصل خلقتها</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اولى اين است كه قربانى در اصل خلقت هم بى شاخ و دم نباشد</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حتى اگر اين نواقص در اصل خلقت همراه او باشد</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اولى آن است كه بر حسب اصل خلقتش بى شاخ و دم نباشد و معتبر است كه شاخ داخلى او شكسته نباشد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1050622_1067777946"/>
      <w:bookmarkStart w:id="515" w:name="_Toc187"/>
      <w:bookmarkEnd w:id="514"/>
      <w:r>
        <w:rPr>
          <w:rtl w:val="true"/>
        </w:rPr>
        <w:t>مصرف الكفارة</w:t>
      </w:r>
      <w:bookmarkStart w:id="516" w:name="pg10138_91636"/>
      <w:bookmarkEnd w:id="515"/>
    </w:p>
    <w:p>
      <w:pPr>
        <w:pStyle w:val="BookText"/>
        <w:rPr/>
      </w:pPr>
      <w:bookmarkEnd w:id="516"/>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كفاره فقير غير سيد است و اگر دهنده كفاره سيد باشد جايز است كه كفاره خود را به سيد فقير بدهد و بنابر احتياط واجب بايد فقير مؤمن باشد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يتصدق بها على الفقراء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الكفارات هو الفقراء ومحل ذبح كفارة الصيد في العمرة مكة و في الحج منى و الأحوط أن يعمل على هذا النحو في الكفارات الأخرى أيضاً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تمام اجزاء حيوان كفاره را به فقير صدقه بدهد</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Heading4"/>
        <w:numPr>
          <w:ilvl w:val="3"/>
          <w:numId w:val="1"/>
        </w:numPr>
        <w:rPr/>
      </w:pPr>
      <w:bookmarkStart w:id="517" w:name="__RefHeading___Toc1050624_1067777946"/>
      <w:bookmarkStart w:id="518" w:name="_Toc188"/>
      <w:bookmarkEnd w:id="517"/>
      <w:r>
        <w:rPr>
          <w:rtl w:val="true"/>
        </w:rPr>
        <w:t>وكيل با پول مشترك ده قربانى مى‌خرد با تعيين وقت ذبح‌</w:t>
      </w:r>
      <w:bookmarkEnd w:id="518"/>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اشكال ندارد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التعيين لكل واحد منهم وقت اشتراء أو الذبح و لو بنحو الإجمال كعنوان الموكل الأول والثاني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و ذابح وكالت از افراد داشته باشد اشكال ندارد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حين الذبح من التعيين لكل واحد</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اشكالى ندارد</w:t>
      </w:r>
      <w:r>
        <w:rPr>
          <w:rFonts w:eastAsia="IRNazanin" w:cs="IRNazanin"/>
          <w:color w:val="111111"/>
          <w:sz w:val="28"/>
          <w:szCs w:val="28"/>
          <w:rtl w:val="true"/>
          <w:lang w:bidi="fa-IR"/>
        </w:rPr>
        <w:t xml:space="preserve">. </w:t>
      </w:r>
      <w:r>
        <w:rPr>
          <w:rStyle w:val="FootnoteAnchor"/>
          <w:rtl w:val="true"/>
        </w:rPr>
        <w:footnoteReference w:id="1078"/>
      </w:r>
      <w:bookmarkStart w:id="519" w:name="pg10138_91637"/>
    </w:p>
    <w:p>
      <w:pPr>
        <w:pStyle w:val="BookText"/>
        <w:rPr/>
      </w:pPr>
      <w:bookmarkEnd w:id="519"/>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وكالت بگيرد، در مقابل وجه مورد توافق يك گوسفند به نيابت او قربانى كند و مجاز باشد كه براى ذبح هم نائب بگيرد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فرع امام حاشيه ندارد</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 التعيين عند الذبح</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050626_1067777946"/>
      <w:bookmarkStart w:id="521" w:name="_Toc189"/>
      <w:bookmarkEnd w:id="520"/>
      <w:r>
        <w:rPr>
          <w:rtl w:val="true"/>
        </w:rPr>
        <w:t>قطع سر قربانى در حال حيات‌</w:t>
      </w:r>
      <w:bookmarkEnd w:id="521"/>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حرامى است لكن ذبيحه حلال است و كفايت از قربانى مى‌كند</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ذبيحه حلال نيست</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فرى اوداج اربعة اگر گردن قربانى و يا رگ نخاخ را در حالى كه هنوز زنده است قطع نمايد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حرامى است لكن ذبيحه حلال است و كفايت از قربانى مى‌كند</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زنده است گردن قربانى را قطع نكند، بنابر احتياط و اگر قطع كرد با ذبيحه معامله حليت نكند و در قربانى هم به آن اكتفا نكند</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حرام نيست ولى بهتر است اين كار را نكنند</w:t>
      </w:r>
      <w:r>
        <w:rPr>
          <w:rFonts w:eastAsia="Amiri" w:cs="Amiri" w:ascii="Amiri" w:hAnsi="Amiri"/>
          <w:color w:val="111111"/>
          <w:sz w:val="28"/>
          <w:szCs w:val="28"/>
          <w:rtl w:val="true"/>
          <w:lang w:bidi="ar-SA"/>
        </w:rPr>
        <w:t xml:space="preserve">. </w:t>
      </w:r>
      <w:r>
        <w:rPr>
          <w:rStyle w:val="FootnoteAnchor"/>
          <w:rtl w:val="true"/>
        </w:rPr>
        <w:footnoteReference w:id="1086"/>
      </w:r>
      <w:bookmarkStart w:id="522" w:name="pg10138_91638"/>
    </w:p>
    <w:p>
      <w:pPr>
        <w:pStyle w:val="BookText"/>
        <w:rPr/>
      </w:pPr>
      <w:bookmarkEnd w:id="522"/>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عدم اكتفا به اين ذبيحه است</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050628_1067777946"/>
      <w:bookmarkStart w:id="524" w:name="_Toc190"/>
      <w:bookmarkEnd w:id="523"/>
      <w:r>
        <w:rPr>
          <w:rtl w:val="true"/>
        </w:rPr>
        <w:t>ذبح با استيل‌</w:t>
      </w:r>
      <w:bookmarkEnd w:id="524"/>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الذبح بسكين الإستيل أنه معدود من الحديد و لا مانع من الذبح به</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الذبح بها لا يخلو عن شائبة إشكال، والإحتياط في محله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الإستيل أي‌الفولاد المطلي بمادة مضادة للصداء من الحديد ولا يضر طليه بمادة المضادة، لجواز الذبح به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چاقوى استيل اشكال ندارد، هر چند آهن نباشد و احتياط مستحب در ترك است</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برنده باشد و تا آخر هم به استحكام و دوام باقى باشد مانع ندارد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استحبابى ترك شود</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كند كه استيل حديد است براى او اشكال ندارد</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1094"/>
      </w:r>
      <w:bookmarkStart w:id="525" w:name="pg10138_91639"/>
    </w:p>
    <w:p>
      <w:pPr>
        <w:pStyle w:val="BookText"/>
        <w:rPr/>
      </w:pPr>
      <w:bookmarkEnd w:id="525"/>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فلز برنده‌اى صحيح است</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به‌نظر مرحوم آقاى خويى قدس سره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الإحتياط أن يكون السكين من الحديد</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050630_1067777946"/>
      <w:bookmarkStart w:id="527" w:name="_Toc191"/>
      <w:bookmarkEnd w:id="526"/>
      <w:r>
        <w:rPr>
          <w:rtl w:val="true"/>
        </w:rPr>
        <w:t>الهدي التام و الهدي الناقص‌</w:t>
      </w:r>
      <w:bookmarkEnd w:id="52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خصى يافت نشود بعيد نيست كفايت ذبح خصى گر چه احتياط در جمع بين آن و سالم است در ذى الحجه همان سال، يا سال بعد يا جمع بين ناقص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واجبات منى 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 الهدي أن يكون تام الأعضاء 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الواجد للشرايط أجزاه الفاقد و ما تيسر له من الهدي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ما ذكرناه من شروط الهدي إنما هو في فرض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شيئاً من الأنعام الثلاثة واجداً للشرايط في أيام التشريق فالأحوط الجمع بين الفاقد لها و بين الصوم بدلًا عن الهدي</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صحت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و صحيح باشد معيوب و ناقص نباشد، لاغر نباشد، در صورت امكان خصى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 شرايط تهيه كند هر چه ممكن باشد همان كافى است ولى احتياط آن است كه روزه هم بگيرد</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 xml:space="preserve">. </w:t>
      </w:r>
      <w:r>
        <w:rPr>
          <w:rStyle w:val="FootnoteAnchor"/>
          <w:rtl w:val="true"/>
        </w:rPr>
        <w:footnoteReference w:id="1098"/>
      </w:r>
      <w:bookmarkStart w:id="528" w:name="pg10138_91640"/>
    </w:p>
    <w:p>
      <w:pPr>
        <w:pStyle w:val="BookText"/>
        <w:rPr/>
      </w:pPr>
      <w:bookmarkEnd w:id="52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كفايت خصى در فرض و احتياط در متن واجب نيست</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الواجد للشرايط في أيام التشريق فالأحوط أن يجمع بين الفاقد و البدل إلا إذا كان الفاقد خصياً فإنّه يجزي مع عدم التمكن من غيره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در طول ذيحجه هدى كامل يافت مى‌شود احتياط آن است كه ثمن را نزد امينى بگذارد تا به وظيفه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اين موضوع نباشد مقتضاى احتياط جمع بين ناقص و روزه است و احوط از آن قربانى سالم است در سال بعد</w:t>
      </w:r>
      <w:r>
        <w:rPr>
          <w:rFonts w:eastAsia="IRNazanin" w:cs="IRNazanin"/>
          <w:color w:val="111111"/>
          <w:sz w:val="28"/>
          <w:szCs w:val="28"/>
          <w:rtl w:val="true"/>
          <w:lang w:bidi="fa-IR"/>
        </w:rPr>
        <w:t>.</w:t>
      </w:r>
    </w:p>
    <w:p>
      <w:pPr>
        <w:pStyle w:val="Heading4"/>
        <w:numPr>
          <w:ilvl w:val="3"/>
          <w:numId w:val="1"/>
        </w:numPr>
        <w:rPr/>
      </w:pPr>
      <w:bookmarkStart w:id="529" w:name="__RefHeading___Toc1050632_1067777946"/>
      <w:bookmarkStart w:id="530" w:name="_Toc192"/>
      <w:bookmarkEnd w:id="529"/>
      <w:r>
        <w:rPr>
          <w:rtl w:val="true"/>
        </w:rPr>
        <w:t>قربانى در وطن كافى نيست‌</w:t>
      </w:r>
      <w:bookmarkEnd w:id="530"/>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مكه يا وطن مجزى نيست</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شده ولى قربانى بر ذمه او است</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عدم وجوب الذبح لكونه إسرافاً فإن لم يذبح حتى مضت أيام التشريق بطل حجه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مكه يا وطن جايز نيست</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الذبح إلّافي منى و لا يجزى في غيرها</w:t>
      </w:r>
      <w:r>
        <w:rPr>
          <w:rFonts w:eastAsia="Amiri" w:cs="Amiri" w:ascii="Amiri" w:hAnsi="Amiri"/>
          <w:color w:val="111111"/>
          <w:sz w:val="28"/>
          <w:szCs w:val="28"/>
          <w:rtl w:val="true"/>
          <w:lang w:bidi="ar-SA"/>
        </w:rPr>
        <w:t xml:space="preserve">. </w:t>
      </w:r>
      <w:r>
        <w:rPr>
          <w:rStyle w:val="FootnoteAnchor"/>
          <w:rtl w:val="true"/>
        </w:rPr>
        <w:footnoteReference w:id="110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الهدي من ذبحه في منى ولو مع التأخير إلى آخر</w:t>
      </w:r>
      <w:bookmarkStart w:id="531" w:name="pg10138_91641"/>
    </w:p>
    <w:p>
      <w:pPr>
        <w:pStyle w:val="BookText"/>
        <w:rPr/>
      </w:pPr>
      <w:bookmarkEnd w:id="531"/>
      <w:r>
        <w:rPr>
          <w:rFonts w:ascii="Amiri" w:hAnsi="Amiri" w:eastAsia="Amiri" w:cs="Amiri"/>
          <w:color w:val="111111"/>
          <w:sz w:val="28"/>
          <w:sz w:val="28"/>
          <w:szCs w:val="28"/>
          <w:rtl w:val="true"/>
          <w:lang w:bidi="ar-SA"/>
        </w:rPr>
        <w:t>ذي‌الحجة ومع عدم التمكن أو الحرج في التأخير فيذبح في أقرب مكان إلى منى والعالم بالحكم إن ترك الذبح على النحو المذكور عن عمد فحجه باطل وإن ذبح في بلده بالتوكيل</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بوده و فكر مى‌كرده كه عملش صحيح است از احرام خارج شده ولى قربانى بر ذمه او است</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هدى در وطن 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Heading3"/>
        <w:numPr>
          <w:ilvl w:val="2"/>
          <w:numId w:val="1"/>
        </w:numPr>
        <w:rPr/>
      </w:pPr>
      <w:bookmarkStart w:id="532" w:name="__RefHeading___Toc1050634_1067777946"/>
      <w:bookmarkStart w:id="533" w:name="_Toc193"/>
      <w:bookmarkEnd w:id="532"/>
      <w:r>
        <w:rPr>
          <w:rtl w:val="true"/>
        </w:rPr>
        <w:t>ملحقات حلق‌</w:t>
      </w:r>
      <w:bookmarkEnd w:id="5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4" w:name="__RefHeading___Toc1050636_1067777946"/>
      <w:bookmarkStart w:id="535" w:name="_Toc194"/>
      <w:bookmarkEnd w:id="534"/>
      <w:r>
        <w:rPr>
          <w:rtl w:val="true"/>
        </w:rPr>
        <w:t>حلق در شب‌</w:t>
      </w:r>
      <w:bookmarkEnd w:id="535"/>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شب حلق كرد صحيح است و كفايت مى‌كند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الحاج و ذبح الهدي فغربت عليه الشمس فهل يجوز أن يحلق بعد المغرب ليلة الحادي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إجزاء الحلق في الليل في الفرض المذكور</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أيضاً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الرمي أو الذبح أو الحلق يوم العيد ورمى أو ذبح أو حلق أو قصر ليلة الحادي عشر نسياناً أو جهلًا أو عمداً؟</w:t>
      </w:r>
    </w:p>
    <w:p>
      <w:pPr>
        <w:pStyle w:val="BookText"/>
        <w:rPr/>
      </w:pPr>
      <w:r>
        <w:rPr>
          <w:rFonts w:ascii="Amiri" w:hAnsi="Amiri" w:eastAsia="Amiri" w:cs="Amiri"/>
          <w:color w:val="111111"/>
          <w:sz w:val="28"/>
          <w:sz w:val="28"/>
          <w:szCs w:val="28"/>
          <w:rtl w:val="true"/>
          <w:lang w:bidi="ar-SA"/>
        </w:rPr>
        <w:t>فأجاب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المنسي هو الحلق وقد حلق في ليلة الحادي عشر فالإجزاء هنا لا يخلو من قوة</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الحاج أو قصر ليلة الحادي عشر لا يبعد الاجتزاء به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و في 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w:t>
      </w:r>
      <w:bookmarkStart w:id="536" w:name="pg10138_91646"/>
    </w:p>
    <w:p>
      <w:pPr>
        <w:pStyle w:val="BookText"/>
        <w:rPr/>
      </w:pPr>
      <w:bookmarkEnd w:id="536"/>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و تقصير از روز عيد تا آخر ذى حجه جايز است و انجام آن در شب نيز صحيح است و كفايت مى‌كند</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در روز انجام شود</w:t>
      </w:r>
      <w:r>
        <w:rPr>
          <w:rFonts w:eastAsia="Amiri" w:cs="Amiri" w:ascii="Amiri" w:hAnsi="Amiri"/>
          <w:color w:val="111111"/>
          <w:sz w:val="28"/>
          <w:szCs w:val="28"/>
          <w:rtl w:val="true"/>
          <w:lang w:bidi="ar-SA"/>
        </w:rPr>
        <w:t xml:space="preserve">. </w:t>
      </w:r>
      <w:r>
        <w:rPr>
          <w:rStyle w:val="FootnoteAnchor"/>
          <w:rtl w:val="true"/>
        </w:rPr>
        <w:footnoteReference w:id="1113"/>
      </w:r>
      <w:r>
        <w:rPr>
          <w:rFonts w:ascii="IRNazanin" w:hAnsi="IRNazanin" w:eastAsia="IRNazanin"/>
          <w:color w:val="111111"/>
          <w:sz w:val="28"/>
          <w:sz w:val="28"/>
          <w:szCs w:val="28"/>
          <w:rtl w:val="true"/>
          <w:lang w:bidi="fa-IR"/>
        </w:rPr>
        <w:t>و في المحشى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ترتيب عمل كرد ولو عمداً مشهور عدم وجوب اعاده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عدم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ماتن فرموده در دليل آن تأمل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رجع عن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شب هم صحيح است و كفايت مى‌كند</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اضربنا عن ذكر الرمي و الذبح المنسيين لعدم الحاجة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050638_1067777946"/>
      <w:bookmarkStart w:id="538" w:name="_Toc195"/>
      <w:bookmarkEnd w:id="537"/>
      <w:r>
        <w:rPr>
          <w:rtl w:val="true"/>
        </w:rPr>
        <w:t>الأحوط للصرورة الحلق‌</w:t>
      </w:r>
      <w:bookmarkEnd w:id="538"/>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حلق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بر او متعين است به احتياط واجب</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للصرورة اختيار الحلق</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حجة الإسلام انجام مى‌دهد لازم است سر بتراشد هر چند سال اول حج او نباشد و اگر حجة الاسلام انجام نمى‌دهد و سال اول حج او است بنابر احتياط مستحب سر را بتراشد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حج اول او است احتياط واجب براى او تراشيدن موى تمام سر است</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9" w:name="__RefHeading___Toc1050640_1067777946"/>
      <w:bookmarkStart w:id="540" w:name="_Toc196"/>
      <w:bookmarkEnd w:id="539"/>
      <w:r>
        <w:rPr>
          <w:rtl w:val="true"/>
        </w:rPr>
        <w:t>حلق قبل از قربانى‌</w:t>
      </w:r>
      <w:bookmarkStart w:id="541" w:name="pg10138_91647"/>
      <w:bookmarkEnd w:id="540"/>
    </w:p>
    <w:p>
      <w:pPr>
        <w:pStyle w:val="BookText"/>
        <w:rPr/>
      </w:pPr>
      <w:bookmarkEnd w:id="54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روز عيد قربان بعلل و عذرهاى مختلف انجام نمى‌گيرد و به روز يازدهم يا سيزدهم تأخير مى‌افتد آيا همان روز عيد بعد از رمى جمره عقبه تقصير كند تا از احرام خارج شود يا نه؟</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 بالترتيب عمداً كان عاصياً و لكن لا يجب عليه إعادة الأعمال مترتبة على الظاهر</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تقصير بر تحصيل قربانى در مكانى كه قربانى صحيح است، بنابر احتياط واجب جايز نيست و به هر حال تا ذبح نكند از احرام خارج نمى‌شود</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خروج از احرام را به بعد تأخير اندازد</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سؤال در همان روز عيد حلق نمايد يا تقصير مى‌كند و از احرام خارج مى‌شود و قربانى را روز بعد انجام مى‌دهد</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معذور از قربانى در روز دهم باشد خروج از احرام اشكال ندارد</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جايز نيست</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ترتيب لازم نيست</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از روز عيد جايز نيست</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1050642_1067777946"/>
      <w:bookmarkStart w:id="543" w:name="_Toc197"/>
      <w:bookmarkEnd w:id="542"/>
      <w:r>
        <w:rPr>
          <w:rtl w:val="true"/>
        </w:rPr>
        <w:t>محل حلق و تقصير منى است‌</w:t>
      </w:r>
      <w:bookmarkEnd w:id="543"/>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تراشيدن سر و تقصير نمودن منى است و جايز نيست اختياراً در غير منى</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اگر عمداً يا جهلا يا نسياناً حلق و تقصير نكرد و از منى خارج شد بايد برگردد براى انجام اين وظيفه و اگر برگشت ممكن نباشد هر جا هست سر بتراشد و موى خود را به منى بفرستد در صورت امكان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عالماً و قصر في غير منى تجب عليه الكفارة وإن كان جاهلًا لم تلزمه الكفارة وعلى أي‌حال يجب عليه إعادة التقصير في وقته بمنى</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منى حلق نموده و اعمال مترتبه را هم به جا آورده، اگر جهلًا يا نسياناً در غير منى تقصير كرده صحت آن بعيد نيست گر چه احتياط، حلق در منى و اعاده اعمال مترتبه است</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حلق رأسه في غير منى و لو متعمداً يجتزئ به ولكن يجب عليه أن يبعث بشعر رأسه إليها مع الإمكان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بايد حلق و تقصير در منى انجام شود</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اگر حلق يا تقصير در منى نبوده بنابر احتياط بايد اعاده شود و اگر وظيفه حلق بوده و سر را در خارج منى تراشيده بنابر احتياط تيغ را بر سر بكشند و اگر در خارج منى حلق كرده و اعمال بعدى را به جا آورده بنابر احتياط از احرام خارج نشده و بايد اعمال بعدى را اعاده كند</w:t>
      </w:r>
      <w:r>
        <w:rPr>
          <w:rFonts w:eastAsia="IRNazanin" w:cs="IRNazanin"/>
          <w:color w:val="111111"/>
          <w:sz w:val="28"/>
          <w:szCs w:val="28"/>
          <w:rtl w:val="true"/>
          <w:lang w:bidi="fa-IR"/>
        </w:rPr>
        <w:t xml:space="preserve">. </w:t>
      </w:r>
      <w:r>
        <w:rPr>
          <w:rStyle w:val="FootnoteAnchor"/>
          <w:rtl w:val="true"/>
        </w:rPr>
        <w:footnoteReference w:id="1133"/>
      </w:r>
      <w:bookmarkStart w:id="544" w:name="pg10138_91649"/>
    </w:p>
    <w:p>
      <w:pPr>
        <w:pStyle w:val="BookText"/>
        <w:rPr/>
      </w:pPr>
      <w:bookmarkEnd w:id="5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حلق يا تقصير در منى است و در غير منى كفايت نمى‌كند</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جهت جهل به مسأله و غفلت، در غير منى حلق كرده باشد كه در اين صورت اجزاء بعيد نيست، هر چند احتياط آن است كه در صورت امكان به منى برگردد و حلق كند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به بعد العود إلى بلده حلق و بعث بشعره ولا يحتاج إلى إعادة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غير منى حلق يا تقصير نمايد در صورت جهل يا نسيان عمل صحيح است و اگر مى‌تواند، به منى برگردد و سرخود را بتراشد و يا كوتاه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050644_1067777946"/>
      <w:bookmarkStart w:id="546" w:name="_Toc198"/>
      <w:bookmarkEnd w:id="545"/>
      <w:r>
        <w:rPr>
          <w:rtl w:val="true"/>
        </w:rPr>
        <w:t>حلق بايد در روز باشد</w:t>
      </w:r>
      <w:bookmarkEnd w:id="546"/>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شب مجزى نيست</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تأخير الحلق اختياراً و في صورة النسيان يجوز له الاتيان به بعد يوم العيد</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حلق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تقصير</w:t>
      </w:r>
      <w:r>
        <w:rPr>
          <w:rFonts w:eastAsia="IRNazanin" w:cs="IRNazanin"/>
          <w:color w:val="111111"/>
          <w:sz w:val="28"/>
          <w:szCs w:val="28"/>
          <w:rtl w:val="true"/>
          <w:lang w:bidi="fa-IR"/>
        </w:rPr>
        <w:t xml:space="preserve">. </w:t>
      </w:r>
      <w:r>
        <w:rPr>
          <w:rStyle w:val="FootnoteAnchor"/>
          <w:rtl w:val="true"/>
        </w:rPr>
        <w:footnoteReference w:id="1138"/>
      </w:r>
      <w:bookmarkStart w:id="547" w:name="pg10138_91650"/>
    </w:p>
    <w:p>
      <w:pPr>
        <w:pStyle w:val="BookText"/>
        <w:rPr/>
      </w:pPr>
      <w:bookmarkEnd w:id="547"/>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على الحاج الذبح يوم العيد يجوز له الحلق أو التقصير ولكن لا يخرج عن الإحرام إلّابعد الذبح على الأحوط</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 من التأخير و الذبح في منى حلق أو قصر وأحل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مسئله نشده در 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حلق در شب نشده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يذبح يوم العاشر و لا يسع الوقت للذبح؟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أو يقصر يوم العيد و لا يؤخر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خود متعرض حلق در شب نشده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050646_1067777946"/>
      <w:bookmarkStart w:id="549" w:name="_Toc199"/>
      <w:bookmarkEnd w:id="548"/>
      <w:r>
        <w:rPr>
          <w:rtl w:val="true"/>
        </w:rPr>
        <w:t>تقصير به جاى حلق‌</w:t>
      </w:r>
      <w:bookmarkEnd w:id="549"/>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مسئله بوده كفاره ندارد و در فرض علم احوط است و در فرض مسئله بنابر احتياط بايد حلق را انجام دهد و چنانچه اعمال مكه را به جا آورده اعاده كند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مسئله بوده كفاره ندارد و در فرض علم پرداخت كفاره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مسئله بنابر احتياط بايد حلق را انجام دهد و چنانچه اعمال مكه را به جا آورده اعاده كند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الذي يتعين عليه الحلق حسب فتوى مقلّده إذا قصر عالماً بالحكم أو جاهلًا به فما تكليفه؟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تقصيره عن عمد فهو آثم بذلك ولا يتحلل عن احرامه بذلك</w:t>
      </w:r>
      <w:bookmarkStart w:id="550" w:name="pg10138_91651"/>
    </w:p>
    <w:p>
      <w:pPr>
        <w:pStyle w:val="BookText"/>
        <w:rPr/>
      </w:pPr>
      <w:bookmarkEnd w:id="550"/>
      <w:r>
        <w:rPr>
          <w:rFonts w:ascii="Amiri" w:hAnsi="Amiri" w:eastAsia="Amiri" w:cs="Amiri"/>
          <w:color w:val="111111"/>
          <w:sz w:val="28"/>
          <w:sz w:val="28"/>
          <w:szCs w:val="28"/>
          <w:rtl w:val="true"/>
          <w:lang w:bidi="ar-SA"/>
        </w:rPr>
        <w:t>التقصير عالماً كان أو جاهلًا و عليه الحلق في منى</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حاجى بايد حلق كند اگر تقصير كند از احرام بيرون نيامده و بايد حلق كند و اگر جاهل به مسئله بوده كفاره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را واجب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را واجب نمى‌دانيم بلكه او را هم مخير بين حلق و تقصير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 و كتبى</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فرع مذكور حاشيه ندارد</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 واجب نيست</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احتياط حلق در منى است و اگر عامد در تقصير بوده كفاره هم بايد بدهد</w:t>
      </w:r>
      <w:r>
        <w:rPr>
          <w:rFonts w:eastAsia="IRNazanin" w:cs="IRNazanin"/>
          <w:color w:val="111111"/>
          <w:sz w:val="28"/>
          <w:szCs w:val="28"/>
          <w:rtl w:val="true"/>
          <w:lang w:bidi="fa-IR"/>
        </w:rPr>
        <w:t>.</w:t>
      </w:r>
    </w:p>
    <w:p>
      <w:pPr>
        <w:pStyle w:val="Heading4"/>
        <w:numPr>
          <w:ilvl w:val="3"/>
          <w:numId w:val="1"/>
        </w:numPr>
        <w:rPr/>
      </w:pPr>
      <w:bookmarkStart w:id="551" w:name="__RefHeading___Toc1050648_1067777946"/>
      <w:bookmarkStart w:id="552" w:name="_Toc200"/>
      <w:bookmarkEnd w:id="551"/>
      <w:r>
        <w:rPr>
          <w:rtl w:val="true"/>
        </w:rPr>
        <w:t>الحلق أفضل للصرورة</w:t>
      </w:r>
      <w:bookmarkEnd w:id="552"/>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صرورة فالأحوط له أيضاً إختيار الحلق وإن كان تخييره بين الحلق و التقصير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صروره احتياط مستحب سر تراشيدن است و تخيير بين حلق و تقصير خالى از قوت نيست</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الخويي قدس سره</w:t>
      </w:r>
      <w:r>
        <w:rPr>
          <w:rFonts w:eastAsia="Amiri" w:cs="Amiri" w:ascii="Amiri" w:hAnsi="Amiri"/>
          <w:color w:val="111111"/>
          <w:sz w:val="28"/>
          <w:szCs w:val="28"/>
          <w:rtl w:val="true"/>
          <w:lang w:bidi="ar-SA"/>
        </w:rPr>
        <w:t xml:space="preserve">. </w:t>
      </w:r>
      <w:r>
        <w:rPr>
          <w:rStyle w:val="FootnoteAnchor"/>
          <w:rtl w:val="true"/>
        </w:rPr>
        <w:footnoteReference w:id="1148"/>
      </w:r>
      <w:bookmarkStart w:id="553" w:name="pg10138_91652"/>
    </w:p>
    <w:p>
      <w:pPr>
        <w:pStyle w:val="BookText"/>
        <w:rPr/>
      </w:pPr>
      <w:bookmarkEnd w:id="553"/>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براى او سر تراشيدن است</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صروره نيز مخير است و سر تراشيدن متعين نيست</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بين تراشيدن يا كوتاه كردن مو و يا چيدن ناخن</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الخويي قدس سره</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Heading4"/>
        <w:numPr>
          <w:ilvl w:val="3"/>
          <w:numId w:val="1"/>
        </w:numPr>
        <w:rPr/>
      </w:pPr>
      <w:bookmarkStart w:id="554" w:name="__RefHeading___Toc1050650_1067777946"/>
      <w:bookmarkStart w:id="555" w:name="_Toc201"/>
      <w:bookmarkEnd w:id="554"/>
      <w:r>
        <w:rPr>
          <w:rtl w:val="true"/>
        </w:rPr>
        <w:t>جواز حلق و تقصير در شب‌</w:t>
      </w:r>
      <w:bookmarkEnd w:id="555"/>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شب هم صحيح است و كفايت مى‌كند</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الحاج أو قصر ليلة الحادي عشر فهل يجزيه ذلك؟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يبعيد الإجتزاء به الملحق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الملحق الثانى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الحلق والتقصير ليلة الحادي عشر أو الليالي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و تقصير از روز عيد تا آخر ذى حجه جايز است و انجام آن در شب نيز صحيح است و كفايت مى‌كند</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حلق و تقصير در شب مجزى است؟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 و بر حسب ظاهر با نظر امام موافق است</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Heading4"/>
        <w:numPr>
          <w:ilvl w:val="3"/>
          <w:numId w:val="1"/>
        </w:numPr>
        <w:rPr/>
      </w:pPr>
      <w:bookmarkStart w:id="556" w:name="__RefHeading___Toc1050652_1067777946"/>
      <w:bookmarkStart w:id="557" w:name="_Toc202"/>
      <w:bookmarkEnd w:id="556"/>
      <w:r>
        <w:rPr>
          <w:rtl w:val="true"/>
        </w:rPr>
        <w:t>خلاف احتياط</w:t>
      </w:r>
      <w:bookmarkEnd w:id="5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شب كافى نيست و فرقى بين عالم و جاهل نيست</w:t>
      </w:r>
      <w:r>
        <w:rPr>
          <w:rFonts w:eastAsia="Amiri" w:cs="Amiri" w:ascii="Amiri" w:hAnsi="Amiri"/>
          <w:color w:val="111111"/>
          <w:sz w:val="28"/>
          <w:szCs w:val="28"/>
          <w:rtl w:val="true"/>
          <w:lang w:bidi="ar-SA"/>
        </w:rPr>
        <w:t>.</w:t>
      </w:r>
      <w:bookmarkStart w:id="558" w:name="pg10138_91653"/>
    </w:p>
    <w:p>
      <w:pPr>
        <w:pStyle w:val="BookText"/>
        <w:rPr/>
      </w:pPr>
      <w:bookmarkEnd w:id="558"/>
      <w:r>
        <w:rPr>
          <w:rFonts w:ascii="Amiri" w:hAnsi="Amiri" w:eastAsia="Amiri" w:cs="Amiri"/>
          <w:color w:val="111111"/>
          <w:sz w:val="28"/>
          <w:sz w:val="28"/>
          <w:szCs w:val="28"/>
          <w:rtl w:val="true"/>
          <w:lang w:bidi="ar-SA"/>
        </w:rPr>
        <w:t xml:space="preserve">كتبى و في الصراط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الاستحبابى إيقاعه في يوم الحادي عشر إذا لم يقصّر في نهار يوم العيد ولكن الأقوى جوازه في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خلاف احتياط است</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حلق در روز واقع شود</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حلق و تقصير در روز است</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050654_1067777946"/>
      <w:bookmarkStart w:id="560" w:name="_Toc203"/>
      <w:bookmarkEnd w:id="559"/>
      <w:r>
        <w:rPr>
          <w:rtl w:val="true"/>
        </w:rPr>
        <w:t>ان علم الإدماء مع الحلق‌</w:t>
      </w:r>
      <w:bookmarkEnd w:id="560"/>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 بتراشد على الأحوط</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 وافقه الفاضل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يجرح رأسه فعليه أن يقصر أولًا ثم يحلق</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حلاق ماهر پيدا نشد تقصير نمايد و بعد در ماه ذى حجه هر وقت متمكن شد حلق نمايد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بالماكينة الناعمة أو يقصر أولًا ثم يحلق بالموسى إن شاء إذا كان مخيراً بين الحلق و التقصير ولو خالف أجزأ وإن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الملحق الثاني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رأس الحاج أثناء حلقه فسال دمه فما حكمه؟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تراشيدن سر مستلزم خون آمدن از سر باشد اين</w:t>
      </w:r>
      <w:bookmarkStart w:id="561" w:name="pg10138_91654"/>
    </w:p>
    <w:p>
      <w:pPr>
        <w:pStyle w:val="BookText"/>
        <w:rPr/>
      </w:pPr>
      <w:bookmarkEnd w:id="561"/>
      <w:r>
        <w:rPr>
          <w:rFonts w:ascii="IRNazanin" w:hAnsi="IRNazanin" w:eastAsia="IRNazanin"/>
          <w:color w:val="111111"/>
          <w:sz w:val="28"/>
          <w:sz w:val="28"/>
          <w:szCs w:val="28"/>
          <w:rtl w:val="true"/>
          <w:lang w:bidi="fa-IR"/>
        </w:rPr>
        <w:t>مقدار خون بيرون آوردن نيز جايز مى‌گردد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اول تقصير كند و مقدارى از موى سر خود را چيده سپس سر بتراشد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يقصر أولًا ثم يحلق</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 در طبع صغير 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مقدار متعارف باشد مى‌تواند سر بتراشد و في الصراط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يقصر قبل الحلق بل عليه الحلق ومن وجب عليه اختيار الحلق لو قصر قبل الحلق لو قصر قبل الحلق عليه الكفارة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 واجب نيست ولى احوط است</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فرع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تعين عليه الحلق و لم يتمكن إلا من الحلق المستلزم للإدماء فلا شي‌ء عليه</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آنكه حلق بر شخص متعين باشد مقتضاى احتياط حلق است با كفاره در صورت علم به إدماء و احوط از آن ضم تقصير است به حلق</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050656_1067777946"/>
      <w:bookmarkStart w:id="563" w:name="_Toc204"/>
      <w:bookmarkEnd w:id="562"/>
      <w:r>
        <w:rPr>
          <w:rtl w:val="true"/>
        </w:rPr>
        <w:t>كسى كه از حلق معذور است‌</w:t>
      </w:r>
      <w:bookmarkEnd w:id="563"/>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لزوم و كفايت تقصير در اين مورد ولى احوط آن است كه احتياط را به غير رجوع كند</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عبارة الإمام قدس سره، بعيد نيست لزوم و كفايت تقصير</w:t>
      </w:r>
      <w:bookmarkStart w:id="564" w:name="pg10138_91655"/>
    </w:p>
    <w:p>
      <w:pPr>
        <w:pStyle w:val="BookText"/>
        <w:rPr/>
      </w:pPr>
      <w:bookmarkEnd w:id="564"/>
      <w:r>
        <w:rPr>
          <w:rFonts w:ascii="Amiri" w:hAnsi="Amiri" w:eastAsia="Amiri" w:cs="Amiri"/>
          <w:color w:val="111111"/>
          <w:sz w:val="28"/>
          <w:sz w:val="28"/>
          <w:szCs w:val="28"/>
          <w:rtl w:val="true"/>
          <w:lang w:bidi="ar-SA"/>
        </w:rPr>
        <w:t>در اين مورد ولى احوط آن است كه احتياط را به غير رجوع كند</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إجزاء التقصير عن الحلق إذا كان الحلق عليه حرجياً</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حلق‌براى او حرجى است تقصير براى او كفايت مى‌كند</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كسى كه بيمارى پوستى دارد و حلق براى او خطر دارد مى‌تواند تقصير كند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فرع نشده نظر به اينكه حلق را واجب نمى‌داند بلكه فرموده مطابق با احتياط استحبابى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يتعسر عليه الحلق من جهة بعض الأمور السياسية والإجتماعية هل يجب عليه الحلق إذا كان صرورة؟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إلّااذا كان في الحلق حرجاً و مشقة فيجوز له التقصير حينئذ</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اين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حضرت امام قدس سره لازم نيست</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واجب نيست</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فرع نظرها متقارب است</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050658_1067777946"/>
      <w:bookmarkStart w:id="566" w:name="_Toc205"/>
      <w:bookmarkEnd w:id="565"/>
      <w:r>
        <w:rPr>
          <w:rtl w:val="true"/>
        </w:rPr>
        <w:t>حلق با تيغ‌</w:t>
      </w:r>
      <w:bookmarkEnd w:id="5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حلق بايد از تيغ استفاده كرد نه ماشين ته زن و يا نوره و امثال آن</w:t>
      </w:r>
      <w:r>
        <w:rPr>
          <w:rFonts w:eastAsia="IRNazanin" w:cs="IRNazanin"/>
          <w:color w:val="111111"/>
          <w:sz w:val="28"/>
          <w:szCs w:val="28"/>
          <w:rtl w:val="true"/>
          <w:lang w:bidi="fa-IR"/>
        </w:rPr>
        <w:t xml:space="preserve">. </w:t>
      </w:r>
      <w:r>
        <w:rPr>
          <w:rStyle w:val="FootnoteAnchor"/>
          <w:rtl w:val="true"/>
        </w:rPr>
        <w:footnoteReference w:id="1176"/>
      </w:r>
      <w:bookmarkStart w:id="567" w:name="pg10138_91656"/>
    </w:p>
    <w:p>
      <w:pPr>
        <w:pStyle w:val="BookText"/>
        <w:rPr/>
      </w:pPr>
      <w:bookmarkEnd w:id="567"/>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الماكينة وإن كان الأحوط الأولى اختياراً الحلق بالموسى</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با هر وسيله‌اى باشد كافى است و ظاهراً ماشينى كه مثل تيغ مو را از بيخ مى‌زند كافى است ولى كندن و سوزاندن و داروى نظافت كفايت نمى‌كند</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مثل تيغ باشد كافى است و همچنين دواء كه مو را ازاله كند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حلق با تيغ است</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050660_1067777946"/>
      <w:bookmarkStart w:id="569" w:name="_Toc206"/>
      <w:bookmarkEnd w:id="568"/>
      <w:r>
        <w:rPr>
          <w:rtl w:val="true"/>
        </w:rPr>
        <w:t>مسائل متفرقه‌</w:t>
      </w:r>
      <w:bookmarkEnd w:id="5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1050662_1067777946"/>
      <w:bookmarkStart w:id="571" w:name="_Toc207"/>
      <w:bookmarkEnd w:id="570"/>
      <w:r>
        <w:rPr>
          <w:rtl w:val="true"/>
        </w:rPr>
        <w:t>جواز بقا بر تقليد ميت‌</w:t>
      </w:r>
      <w:bookmarkEnd w:id="571"/>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جايز است هر چند ميت اعلم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بعد از فوت او حكم زنده بودنش است</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بقا در جميع مسائل، مگر اينكه متوفى اعلم باشد كه بقا واجب است</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در مسائلى كه در آنها تقليد كرد جايز است و اگر متوفى اعلم باشد بقا واجب است</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بعد از فوت او حكم زنده بودنش است در صورتى كه فتواى او در نظر مقلد باشد و فراموش نكرده باشد</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كرده يا آنرا ياد گرفته و ملتزم به عمل شده بقاء</w:t>
      </w:r>
      <w:bookmarkStart w:id="572" w:name="pg10138_91660"/>
    </w:p>
    <w:p>
      <w:pPr>
        <w:pStyle w:val="BookText"/>
        <w:rPr/>
      </w:pPr>
      <w:bookmarkEnd w:id="572"/>
      <w:r>
        <w:rPr>
          <w:rFonts w:ascii="IRNazanin" w:hAnsi="IRNazanin" w:eastAsia="IRNazanin"/>
          <w:color w:val="111111"/>
          <w:sz w:val="28"/>
          <w:sz w:val="28"/>
          <w:szCs w:val="28"/>
          <w:rtl w:val="true"/>
          <w:lang w:bidi="fa-IR"/>
        </w:rPr>
        <w:t>جايز است و اگر اعلم باشد واجب و بعيد نيست جواز بقاء در ساير مسائل</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جايز است و در صورت اعلميت بقاء لازم است و فرقى بين مسائل عمل شده و عمل نشده نيست</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جايز است بلكه اگر اعلم باشد واجب است به شرط آنكه عمل كرده و يا براى عمل ياد گرفته باشد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فوت مقلد خود بايد از مجتهد حى تقليد كند و كسى كه به بعض مسائل مجتهدى عمل كرده و مجتهد فوت نموده مى‌تواند در تمام مسائل از او تقليد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مقدارى به فتواى مجتهد متوفى عمل كرده باشد مى‌تواند در تمام مسائل باقى باشد مگر آنكه حى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بقا حتى در مسائلى كه عمل نكرده</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Heading4"/>
        <w:numPr>
          <w:ilvl w:val="3"/>
          <w:numId w:val="1"/>
        </w:numPr>
        <w:rPr/>
      </w:pPr>
      <w:bookmarkStart w:id="573" w:name="__RefHeading___Toc1050664_1067777946"/>
      <w:bookmarkStart w:id="574" w:name="_Toc208"/>
      <w:bookmarkEnd w:id="573"/>
      <w:r>
        <w:rPr>
          <w:rtl w:val="true"/>
        </w:rPr>
        <w:t>تغسيل عامه براى شيعه‌</w:t>
      </w:r>
      <w:bookmarkEnd w:id="5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و تكفين عامه كافى است يا نه؟</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تغسيل ميت شيعه باشد كافى نيست</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تكفين عامه كافى است و تغسيل آنها بنابر مشهور كافى نيست و اگر بر طبق نظريه شيعه اماميه نباشد به طور مسلم جايز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575" w:name="pg10138_91661"/>
    </w:p>
    <w:p>
      <w:pPr>
        <w:pStyle w:val="BookText"/>
        <w:rPr/>
      </w:pPr>
      <w:bookmarkEnd w:id="575"/>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بنابر اعتبار ولايت در صحت عبادت پس حتى الإمكان احتياط مراعات شود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وجود شيعه دوازده امامى تغسيل و تكفين ميت شيعه توسط غير شيعه محل اشكال است</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كافى نيست</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ميت شيعه آنچه عبادى است مانند غسل و نماز بايد توسط شيعه دوازده امامى باشد و از غير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كافى نيست و آنچه توصلى است مثل كفن و حنوط و دفن توسط عامه كافى است</w:t>
      </w:r>
      <w:r>
        <w:rPr>
          <w:rFonts w:eastAsia="IRNazanin" w:cs="IRNazanin"/>
          <w:color w:val="111111"/>
          <w:sz w:val="28"/>
          <w:szCs w:val="28"/>
          <w:rtl w:val="true"/>
          <w:lang w:bidi="fa-IR"/>
        </w:rPr>
        <w:t xml:space="preserve">. </w:t>
      </w:r>
      <w:r>
        <w:rPr>
          <w:rStyle w:val="FootnoteAnchor"/>
          <w:rtl w:val="true"/>
        </w:rPr>
        <w:footnoteReference w:id="1192"/>
      </w:r>
    </w:p>
    <w:p>
      <w:pPr>
        <w:pStyle w:val="Heading4"/>
        <w:numPr>
          <w:ilvl w:val="3"/>
          <w:numId w:val="1"/>
        </w:numPr>
        <w:rPr/>
      </w:pPr>
      <w:bookmarkStart w:id="576" w:name="__RefHeading___Toc1050666_1067777946"/>
      <w:bookmarkStart w:id="577" w:name="_Toc209"/>
      <w:bookmarkEnd w:id="576"/>
      <w:r>
        <w:rPr>
          <w:rtl w:val="true"/>
        </w:rPr>
        <w:t>ماسك در حال ضرورت‌</w:t>
      </w:r>
      <w:bookmarkEnd w:id="577"/>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است ولى كفاره ندارد و براى مرد كه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براى زن و مرد در حال ضرورت اشكال ندارد و كفاره هم ندارد، هر چند دوخته باشد</w:t>
      </w:r>
      <w:r>
        <w:rPr>
          <w:rFonts w:eastAsia="IRNazanin" w:cs="IRNazanin"/>
          <w:color w:val="111111"/>
          <w:sz w:val="28"/>
          <w:szCs w:val="28"/>
          <w:rtl w:val="true"/>
          <w:lang w:bidi="fa-IR"/>
        </w:rPr>
        <w:t xml:space="preserve">. </w:t>
      </w:r>
      <w:r>
        <w:rPr>
          <w:rStyle w:val="FootnoteAnchor"/>
          <w:rtl w:val="true"/>
        </w:rPr>
        <w:footnoteReference w:id="1193"/>
      </w:r>
    </w:p>
    <w:p>
      <w:pPr>
        <w:pStyle w:val="Heading4"/>
        <w:numPr>
          <w:ilvl w:val="3"/>
          <w:numId w:val="1"/>
        </w:numPr>
        <w:rPr/>
      </w:pPr>
      <w:bookmarkStart w:id="578" w:name="__RefHeading___Toc1050668_1067777946"/>
      <w:bookmarkStart w:id="579" w:name="_Toc210"/>
      <w:bookmarkEnd w:id="578"/>
      <w:r>
        <w:rPr>
          <w:rtl w:val="true"/>
        </w:rPr>
        <w:t>الصلاة منفرداً في المسجد أفضل‌</w:t>
      </w:r>
      <w:bookmarkEnd w:id="579"/>
    </w:p>
    <w:p>
      <w:pPr>
        <w:pStyle w:val="BookText"/>
        <w:rPr/>
      </w:pP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1050670_1067777946"/>
      <w:bookmarkStart w:id="581" w:name="_Toc211"/>
      <w:bookmarkEnd w:id="580"/>
      <w:r>
        <w:rPr>
          <w:rtl w:val="true"/>
        </w:rPr>
        <w:t>الفرق بين الشك والوسواس‌</w:t>
      </w:r>
      <w:bookmarkStart w:id="582" w:name="pg10138_91662"/>
      <w:bookmarkEnd w:id="581"/>
    </w:p>
    <w:p>
      <w:pPr>
        <w:pStyle w:val="BookText"/>
        <w:rPr/>
      </w:pPr>
      <w:bookmarkEnd w:id="582"/>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كثير الشك و وسواسى چيست؟</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وسواسى كسى است كه شكش غير عقلايى است ولى كثير الشك شكش عقلايى است ولى زيادتر از معمول حالت شك به او دست مى‌دهد</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شك در اثر عدم اجتماع حواس است و وسوسه تضييقى است كه در اثر يقين نكردن يا دير يقين كردن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زاده 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قائل به احتياط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در آنها فرق دارد</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وسواسى كسى است كه شك او خارج از متعارف است و نوعاً در عمل شك مى‌كند، اما كثير الشك كسى است كه به حد وسواس نرسيده و كسى كه به طور عادت در هر سه نماز متوالى شك كند، كثير الشك است</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كسى است كه در نظر عرف زياد شك مى‌كند ولى به حد سواس نرسيده و مخصوصاً كه فرموده‌اند اگر در سه نماز يا در يك نماز سه مرتبه شك كند كثير الشك است و حال آنكه چنين شخصى وسواسى محسوب نمى‌شود</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في الطواف لا يعتني بشكه كما في الصلاة و المرجع فيه هو الصدق العرفي</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بودن يك امر عرفى است يعنى مردم بگويند او بسيار شك مى‌كند</w:t>
      </w:r>
      <w:r>
        <w:rPr>
          <w:rFonts w:eastAsia="IRNazanin" w:cs="IRNazanin"/>
          <w:color w:val="111111"/>
          <w:sz w:val="28"/>
          <w:szCs w:val="28"/>
          <w:rtl w:val="true"/>
          <w:lang w:bidi="fa-IR"/>
        </w:rPr>
        <w:t xml:space="preserve">. </w:t>
      </w:r>
      <w:r>
        <w:rPr>
          <w:rStyle w:val="FootnoteAnchor"/>
          <w:rtl w:val="true"/>
        </w:rPr>
        <w:footnoteReference w:id="120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1050672_1067777946"/>
      <w:bookmarkStart w:id="584" w:name="_Toc212"/>
      <w:bookmarkEnd w:id="583"/>
      <w:r>
        <w:rPr>
          <w:rtl w:val="true"/>
        </w:rPr>
        <w:t>جواب سؤال عامه‌</w:t>
      </w:r>
      <w:bookmarkStart w:id="585" w:name="pg10138_91663"/>
      <w:bookmarkEnd w:id="584"/>
    </w:p>
    <w:p>
      <w:pPr>
        <w:pStyle w:val="BookText"/>
        <w:rPr/>
      </w:pPr>
      <w:bookmarkEnd w:id="585"/>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فرق عامه مراجعه مى‌كنند و تكليف حج و عمره خودرا سؤال مى‌كنند طبق فقه عامه يا خاصه جواب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مذهب سائل جواب دهد و مى‌تواند در كنار آن طبق مذهب شيعه هم حكم را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ظاهر سؤال او اين نباشد كه جواب را طبق مذهب خود مى‌خواهد مى‌تواند به جواب طبق مذهب شيعه اكتفا نمود</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 فقه خاصه جواب داده شود</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مذهب حق</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مذهب عامه جواب داده شود مانعى ندارد و بر طبق فقه خاصه هم مى‌توان جواب داد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طبق نظر شيعه بگويد هم مجزى باشد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طور مطلق سؤال كند بر وفق مذهب خاصه جواب داده شود اما اگر از مذهب عامه سؤال كردند بر طبق عامه جواب داده شود</w:t>
      </w:r>
      <w:r>
        <w:rPr>
          <w:rFonts w:eastAsia="IRNazanin" w:cs="IRNazanin"/>
          <w:color w:val="111111"/>
          <w:sz w:val="28"/>
          <w:szCs w:val="28"/>
          <w:rtl w:val="true"/>
          <w:lang w:bidi="fa-IR"/>
        </w:rPr>
        <w:t xml:space="preserve">. </w:t>
      </w:r>
      <w:r>
        <w:rPr>
          <w:rStyle w:val="FootnoteAnchor"/>
          <w:rtl w:val="true"/>
        </w:rPr>
        <w:footnoteReference w:id="1206"/>
      </w:r>
    </w:p>
    <w:p>
      <w:pPr>
        <w:pStyle w:val="Heading4"/>
        <w:numPr>
          <w:ilvl w:val="3"/>
          <w:numId w:val="1"/>
        </w:numPr>
        <w:rPr/>
      </w:pPr>
      <w:bookmarkStart w:id="586" w:name="__RefHeading___Toc1050674_1067777946"/>
      <w:bookmarkStart w:id="587" w:name="_Toc213"/>
      <w:bookmarkEnd w:id="586"/>
      <w:r>
        <w:rPr>
          <w:rtl w:val="true"/>
        </w:rPr>
        <w:t>بين الطلوعين‌</w:t>
      </w:r>
      <w:bookmarkEnd w:id="5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الطلوعين از نظر جواز استظلال و عدم جواز جزء شب است يا روز؟</w:t>
      </w:r>
      <w:bookmarkStart w:id="588" w:name="pg10138_91664"/>
    </w:p>
    <w:p>
      <w:pPr>
        <w:pStyle w:val="BookText"/>
        <w:rPr/>
      </w:pPr>
      <w:bookmarkEnd w:id="588"/>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شب است</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سوار شدن بر مركب سر پوشيده در شب نيز جايز نيست</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استظلال از روز محسوب نمى‌شود</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تظليل بين الطلوعين مانند شب مبنى بر احتياط است</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بين الطلوعين جزء شب محسوب مى‌شود</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4"/>
        <w:numPr>
          <w:ilvl w:val="3"/>
          <w:numId w:val="1"/>
        </w:numPr>
        <w:rPr/>
      </w:pPr>
      <w:bookmarkStart w:id="589" w:name="__RefHeading___Toc1050676_1067777946"/>
      <w:bookmarkStart w:id="590" w:name="_Toc214"/>
      <w:bookmarkEnd w:id="589"/>
      <w:r>
        <w:rPr>
          <w:rtl w:val="true"/>
        </w:rPr>
        <w:t xml:space="preserve">جواز الصيام للمسافر في المدينة </w:t>
      </w:r>
      <w:r>
        <w:rPr>
          <w:rtl w:val="true"/>
        </w:rPr>
        <w:t>(</w:t>
      </w:r>
      <w:r>
        <w:rPr>
          <w:rtl w:val="true"/>
        </w:rPr>
        <w:t>مخصوص بثلاثة أيّام</w:t>
      </w:r>
      <w:r>
        <w:rPr>
          <w:rtl w:val="true"/>
        </w:rPr>
        <w:t>)</w:t>
      </w:r>
      <w:bookmarkEnd w:id="59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در مدينه منوره مى‌تواند از استحباب روزه سه روز اكتفا كند به يك روز يا دو روز؟</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سه روز است</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ولى اگر مشكلى پيش آيد كه نتواند سه روز را تمام كند مانع ندارد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سه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نذر هم حقير اشكال دارم</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Heading4"/>
        <w:numPr>
          <w:ilvl w:val="3"/>
          <w:numId w:val="1"/>
        </w:numPr>
        <w:rPr/>
      </w:pPr>
      <w:bookmarkStart w:id="591" w:name="__RefHeading___Toc1050678_1067777946"/>
      <w:bookmarkStart w:id="592" w:name="_Toc215"/>
      <w:bookmarkEnd w:id="591"/>
      <w:r>
        <w:rPr>
          <w:rtl w:val="true"/>
        </w:rPr>
        <w:t>الزوج سني و الزوجة شيعية</w:t>
      </w:r>
      <w:bookmarkEnd w:id="5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خبرى كه راجع به طواف وداع است عمل كنيم و بگوئيم همان طواف وداع به جاى طواف نساء است حكم به صحت بعيد نيست و</w:t>
      </w:r>
      <w:bookmarkStart w:id="593" w:name="pg10138_91665"/>
    </w:p>
    <w:p>
      <w:pPr>
        <w:pStyle w:val="BookText"/>
        <w:rPr/>
      </w:pPr>
      <w:bookmarkEnd w:id="593"/>
      <w:r>
        <w:rPr>
          <w:rFonts w:ascii="Amiri" w:hAnsi="Amiri" w:eastAsia="Amiri" w:cs="Amiri"/>
          <w:color w:val="111111"/>
          <w:sz w:val="28"/>
          <w:sz w:val="28"/>
          <w:szCs w:val="28"/>
          <w:rtl w:val="true"/>
          <w:lang w:bidi="ar-SA"/>
        </w:rPr>
        <w:t>الا حكم به تمكين زوجه در وطى از زوج مذكور محل تأمل است</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كه زوج را وادار كند به طواف نساء و الا حكم به وجوب تمكين براى زوج مذكور مشكل است و اگر زن مكره بر جماع شد حرجى بر او نيست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ألزموهم بما ألزموا على أنفسهم اطلاق داشته باشد حتى در اين مورد كه زوجه شيعه است حكم به جواز تمكين بعيد نيست ولى بحث در اطلاق قاعده است</w:t>
      </w:r>
      <w:r>
        <w:rPr>
          <w:rFonts w:eastAsia="IRNazanin" w:cs="IRNazanin"/>
          <w:color w:val="111111"/>
          <w:sz w:val="28"/>
          <w:szCs w:val="28"/>
          <w:rtl w:val="true"/>
          <w:lang w:bidi="fa-IR"/>
        </w:rPr>
        <w:t xml:space="preserve">. </w:t>
      </w:r>
      <w:r>
        <w:rPr>
          <w:rStyle w:val="FootnoteAnchor"/>
          <w:rtl w:val="true"/>
        </w:rPr>
        <w:footnoteReference w:id="1217"/>
      </w:r>
    </w:p>
    <w:p>
      <w:pPr>
        <w:pStyle w:val="Heading4"/>
        <w:numPr>
          <w:ilvl w:val="3"/>
          <w:numId w:val="1"/>
        </w:numPr>
        <w:rPr/>
      </w:pPr>
      <w:bookmarkStart w:id="594" w:name="__RefHeading___Toc1050680_1067777946"/>
      <w:bookmarkStart w:id="595" w:name="_Toc216"/>
      <w:bookmarkEnd w:id="594"/>
      <w:r>
        <w:rPr>
          <w:rtl w:val="true"/>
        </w:rPr>
        <w:t>الأغسال المستحبة</w:t>
      </w:r>
      <w:bookmarkEnd w:id="595"/>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ما يستحب لأجل إيقاع فعل كالغسل للإحرام أو لزيارة البيت والغسل لوداع قبر النبيّ صلى اللَّه عليه و آله ثم قال بعد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الأغسال قد ثبت استحبابها بدليل معتبر والظاهر أنها تغني عن الوضوء</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غسلهاى مستحبى كه استحبابش ثابت باشد كه در 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مى‌تواند كارى كه مانند نماز وضو لازم دارد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و در مسئله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سه غسل ذكر كرده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غسل به عنوان اغسال زمانى و شش غسل به‌عنوان اغسال مكانى و چند غسل به عنوان اغسال بعد از فعل ذكر كرده‌اند ولى درباره كفايت اغسال از وضو چيزى نفرموده</w:t>
      </w:r>
      <w:r>
        <w:rPr>
          <w:rFonts w:eastAsia="IRNazanin" w:cs="IRNazanin"/>
          <w:color w:val="111111"/>
          <w:sz w:val="28"/>
          <w:szCs w:val="28"/>
          <w:rtl w:val="true"/>
          <w:lang w:bidi="fa-IR"/>
        </w:rPr>
        <w:t xml:space="preserve">. </w:t>
      </w:r>
      <w:r>
        <w:rPr>
          <w:rStyle w:val="FootnoteAnchor"/>
          <w:rtl w:val="true"/>
        </w:rPr>
        <w:footnoteReference w:id="1219"/>
      </w:r>
      <w:bookmarkStart w:id="596" w:name="pg10138_91666"/>
    </w:p>
    <w:p>
      <w:pPr>
        <w:pStyle w:val="BookText"/>
        <w:rPr/>
      </w:pPr>
      <w:bookmarkEnd w:id="596"/>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مى‌شود كه هيچ يك از غسلهاى مستحب كفايت از وضو نمى‌كند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راجع به رجوع به فتواى مجتهدى كه فتوى به جواز مى‌دهد در احتياط وجوبى مجتهد ديگر بعد از عمل فرمودند مانع ندارد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آقاى قديرى و آقاى محفوظى هم حاضر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مى‌تواندبا غسلهاى مستحبى كه در مسئله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كارى كه مانند نماز وضو لازم دارد انجام دهد</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نمى‌تواندبا غسل مستحبى كارى كه مانند نماز وضو لازم دارد انجام دهد</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جاى وضو را نمى‌گيرد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با غسلهاى مستحبى كه در مسئله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مى‌تواند كارى كه مانند نماز وضو لازم دارد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آن اغسال كه در مسئله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جمعه و بعضى اغسال ليالى شهر رمضان، غسل عيد فطر، عيد قربان، غسل شب عيد فطر بعد از غروب، غسل روز هشتم و نهم ذى حجه، غسل احرام، غسل دخول مكه، غسل زيارت خانه كعبه، غسل داخل شدن مدينه منوره، غسل داخل شدن حرم پيغمبر صلى الله عليه و آله، غسل وداع قبر مطهر آن حضرت، غسل زيارت حضرت سيد الشهداء از نزديك، غسل توبه از فسق و كفر و باز اغسال ديگرى ذكر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غسلهايى كه رجاءاً به‌جا آورده مى‌شود از وضو كفايت نمى‌كند</w:t>
      </w:r>
      <w:r>
        <w:rPr>
          <w:rFonts w:eastAsia="IRNazanin" w:cs="IRNazanin"/>
          <w:color w:val="111111"/>
          <w:sz w:val="28"/>
          <w:szCs w:val="28"/>
          <w:rtl w:val="true"/>
          <w:lang w:bidi="fa-IR"/>
        </w:rPr>
        <w:t xml:space="preserve">. </w:t>
      </w:r>
      <w:r>
        <w:rPr>
          <w:rStyle w:val="FootnoteAnchor"/>
          <w:rtl w:val="true"/>
        </w:rPr>
        <w:footnoteReference w:id="122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7" w:name="__RefHeading___Toc1050682_1067777946"/>
      <w:bookmarkStart w:id="598" w:name="_Toc217"/>
      <w:bookmarkEnd w:id="597"/>
      <w:r>
        <w:rPr>
          <w:rtl w:val="true"/>
        </w:rPr>
        <w:t>بوى گازوئيل و بنزين‌</w:t>
      </w:r>
      <w:bookmarkStart w:id="599" w:name="pg10138_91667"/>
      <w:bookmarkEnd w:id="598"/>
    </w:p>
    <w:p>
      <w:pPr>
        <w:pStyle w:val="BookText"/>
        <w:rPr/>
      </w:pPr>
      <w:bookmarkEnd w:id="59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گازوئيل در حال احرام چه حكمى دارد؟</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لازم نيست</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نيست كه بوى بد است مانع ندارد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ترك آن است</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اشكال ندارد</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Heading4"/>
        <w:numPr>
          <w:ilvl w:val="3"/>
          <w:numId w:val="1"/>
        </w:numPr>
        <w:rPr/>
      </w:pPr>
      <w:bookmarkStart w:id="600" w:name="__RefHeading___Toc1050684_1067777946"/>
      <w:bookmarkStart w:id="601" w:name="_Toc218"/>
      <w:bookmarkEnd w:id="600"/>
      <w:r>
        <w:rPr>
          <w:rtl w:val="true"/>
        </w:rPr>
        <w:t>احرام از تنعيم در روز و استظلال‌</w:t>
      </w:r>
      <w:bookmarkEnd w:id="60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مردها در مسجد تنعيم محرم مى‌شوند براى عمره آيا مى‌توانند روز از ماشين مسقف استفاده كنند؟</w:t>
      </w:r>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استظلال در آن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مكه محسوب مى‌شود استظلال مانع ندارد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بالجواز مشكل جداً فالاحتياط لا يترك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 ماشين مسقف برود تا مسجد الحرام و اگر چه در شب باشد</w:t>
      </w:r>
      <w:r>
        <w:rPr>
          <w:rFonts w:eastAsia="IRNazanin" w:cs="IRNazanin"/>
          <w:color w:val="111111"/>
          <w:sz w:val="28"/>
          <w:szCs w:val="28"/>
          <w:rtl w:val="true"/>
          <w:lang w:bidi="fa-IR"/>
        </w:rPr>
        <w:t xml:space="preserve">. </w:t>
      </w:r>
      <w:r>
        <w:rPr>
          <w:rStyle w:val="FootnoteAnchor"/>
          <w:rtl w:val="true"/>
        </w:rPr>
        <w:footnoteReference w:id="1231"/>
      </w:r>
      <w:bookmarkStart w:id="602" w:name="pg10138_91668"/>
    </w:p>
    <w:p>
      <w:pPr>
        <w:pStyle w:val="BookText"/>
        <w:rPr/>
      </w:pPr>
      <w:bookmarkEnd w:id="602"/>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ترك استظلال در تنعيم و در حركت از آنجا تا مسجد الحرام يا محل اقامت است</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بنابر احتياط تظليل در هنگام راه رفتن در منى و عرفات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در شهر مكه هم تظليل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هتل تا مسجد الحرام احتياط در ترك است</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ولى رفتن زير سايبانهاى ثابت مانع ندارد</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عبارت مرحوم السيد الگلپايگاني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تنعيم محرم مى‌شود با فرض آنكه فعلًا داخل مكه است استظلال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ندارد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عبارت امام قدس سره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تنعيم جزء مكه شده و مكه منزل است استظلال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ندارد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ندارد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بالاستظلال بالسيارات المسقفة بعد وصوله مكة</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Heading4"/>
        <w:numPr>
          <w:ilvl w:val="3"/>
          <w:numId w:val="1"/>
        </w:numPr>
        <w:rPr/>
      </w:pPr>
      <w:bookmarkStart w:id="603" w:name="__RefHeading___Toc1050686_1067777946"/>
      <w:bookmarkStart w:id="604" w:name="_Toc219"/>
      <w:bookmarkEnd w:id="603"/>
      <w:r>
        <w:rPr>
          <w:rtl w:val="true"/>
        </w:rPr>
        <w:t xml:space="preserve">الظل الثابت </w:t>
      </w:r>
      <w:r>
        <w:rPr>
          <w:rtl w:val="true"/>
        </w:rPr>
        <w:t>(</w:t>
      </w:r>
      <w:r>
        <w:rPr>
          <w:rtl w:val="true"/>
        </w:rPr>
        <w:t>مثل تونل</w:t>
      </w:r>
      <w:r>
        <w:rPr>
          <w:rtl w:val="true"/>
        </w:rPr>
        <w:t>)</w:t>
      </w:r>
      <w:bookmarkEnd w:id="604"/>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تونلهاى مكه و منى تا جمرات استظلال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كتبى و قال لا يحرم السير تحت الظل الثابت</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اظهر در ثوابت جايز است</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بالتظيل بالأجسام الثابتة</w:t>
      </w:r>
      <w:r>
        <w:rPr>
          <w:rFonts w:eastAsia="Amiri" w:cs="Amiri" w:ascii="Amiri" w:hAnsi="Amiri"/>
          <w:color w:val="111111"/>
          <w:sz w:val="28"/>
          <w:szCs w:val="28"/>
          <w:rtl w:val="true"/>
          <w:lang w:bidi="ar-SA"/>
        </w:rPr>
        <w:t xml:space="preserve">. </w:t>
      </w:r>
      <w:r>
        <w:rPr>
          <w:rStyle w:val="FootnoteAnchor"/>
          <w:rtl w:val="true"/>
        </w:rPr>
        <w:footnoteReference w:id="1243"/>
      </w:r>
      <w:bookmarkStart w:id="605" w:name="pg10138_91669"/>
    </w:p>
    <w:p>
      <w:pPr>
        <w:pStyle w:val="BookText"/>
        <w:rPr/>
      </w:pPr>
      <w:bookmarkEnd w:id="605"/>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الاستظلال بمالا يكون فوق رأسه كالسير على جنب المحمل او في ظل الجدار و نحوه</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سايه بان ثابت مثل پلها و تونلهاى كوتاه مانع ندارد و بنابر احتياط از تونلهاى طولانى خوددارى كند</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حرمت سايبان اختصاص به سر قرار دادن ندارد بلكه اگر در سمت راست يا چپ باشد جايز نيست</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از داخل تونل از استظلال ممنوع نيست</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مكه عبور از تونلها مانع ندارد</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استظلال سايه ثابت را شامل نمى‌شود</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از كشتارگاه تا جمرات از طريق مسقف رفتن مانع ندارد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كشتارگاه تاجمرات از طريق‌مشاةمسقّف رفتن مانع ندارد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لابأس بالتظليل بالأجسام الثابتة كالجبال والجدران والأشجار</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Heading4"/>
        <w:numPr>
          <w:ilvl w:val="3"/>
          <w:numId w:val="1"/>
        </w:numPr>
        <w:rPr/>
      </w:pPr>
      <w:bookmarkStart w:id="606" w:name="__RefHeading___Toc1050688_1067777946"/>
      <w:bookmarkStart w:id="607" w:name="_Toc220"/>
      <w:bookmarkEnd w:id="606"/>
      <w:r>
        <w:rPr>
          <w:rtl w:val="true"/>
        </w:rPr>
        <w:t>استظلال در مكه بعد از نزول‌</w:t>
      </w:r>
      <w:bookmarkEnd w:id="6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والإمام والأراكي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هر چند در حال تردد باشد براى مسجد الحرام يا مذبح و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المحرم في مكان جاز الإستظلال له</w:t>
      </w:r>
      <w:r>
        <w:rPr>
          <w:rFonts w:eastAsia="IRNazanin" w:cs="IRNazanin"/>
          <w:color w:val="111111"/>
          <w:sz w:val="28"/>
          <w:szCs w:val="28"/>
          <w:rtl w:val="true"/>
          <w:lang w:bidi="fa-IR"/>
        </w:rPr>
        <w:t xml:space="preserve">. </w:t>
      </w:r>
      <w:r>
        <w:rPr>
          <w:rStyle w:val="FootnoteAnchor"/>
          <w:rtl w:val="true"/>
        </w:rPr>
        <w:footnoteReference w:id="1254"/>
      </w:r>
      <w:bookmarkStart w:id="608" w:name="pg10138_91670"/>
    </w:p>
    <w:p>
      <w:pPr>
        <w:pStyle w:val="BookText"/>
        <w:rPr/>
      </w:pPr>
      <w:bookmarkEnd w:id="608"/>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النزول في منزل كمنى و عرفات و غير هما فيجوز له ذلك</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نمى‌تواند استظلال كند</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شهر مكه هم تظليل نشود</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اگر چه در حال رفت و آمد براى كارهاى منزل باشد</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در شهر مكه و منى و عرفات بعد از منزل كردن تا قبل از كوچ استظلال مانع ندارد، هر چند در رفت و آمد براى حوائج باشد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 مذكور حاشيه ندارد</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محله‌هاى جديد مكه مى‌تواند براى رفتن به مسجد الحرام در ماشينهاى مسقف سوار شود يا زير سايه برود بعد از نزول</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التظليل في المنزل مطلقاً و لو كان في حال السير ذهاباً و اياباً سواء كان الظل ساكناً أو سائراً فلا بأس بالاستظلال بالسيارات المسقفة بعد وصوله مكة</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Heading4"/>
        <w:numPr>
          <w:ilvl w:val="3"/>
          <w:numId w:val="1"/>
        </w:numPr>
        <w:rPr/>
      </w:pPr>
      <w:bookmarkStart w:id="609" w:name="__RefHeading___Toc1050690_1067777946"/>
      <w:bookmarkStart w:id="610" w:name="_Toc221"/>
      <w:bookmarkEnd w:id="609"/>
      <w:r>
        <w:rPr>
          <w:rtl w:val="true"/>
        </w:rPr>
        <w:t>سير بسوى مسجد يا عرفات يا جمرات‌</w:t>
      </w:r>
      <w:bookmarkEnd w:id="6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بالجواز مشكل جداً و الاحتياط لا يترك</w:t>
      </w:r>
      <w:r>
        <w:rPr>
          <w:rFonts w:eastAsia="Amiri" w:cs="Amiri" w:ascii="Amiri" w:hAnsi="Amiri"/>
          <w:color w:val="111111"/>
          <w:sz w:val="28"/>
          <w:szCs w:val="28"/>
          <w:rtl w:val="true"/>
          <w:lang w:bidi="ar-SA"/>
        </w:rPr>
        <w:t xml:space="preserve">. </w:t>
      </w:r>
      <w:r>
        <w:rPr>
          <w:rStyle w:val="FootnoteAnchor"/>
          <w:rtl w:val="true"/>
        </w:rPr>
        <w:footnoteReference w:id="1264"/>
      </w:r>
      <w:bookmarkStart w:id="611" w:name="pg10138_91671"/>
    </w:p>
    <w:p>
      <w:pPr>
        <w:pStyle w:val="BookText"/>
        <w:rPr/>
      </w:pPr>
      <w:bookmarkEnd w:id="611"/>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 به سوى منى و عرفات در مكه چتر بر سر گرفتن يا با ماشين مسقف سوار شوند جايز نيست</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السيد الگلپايگانى جايز دانسته و مرحوم السيد الخوئي فرموده در مورد مذبح كه از شؤون منى و حج است مانع ندارد</w:t>
      </w:r>
      <w:r>
        <w:rPr>
          <w:rFonts w:eastAsia="IRNazanin" w:cs="IRNazanin"/>
          <w:color w:val="111111"/>
          <w:sz w:val="28"/>
          <w:szCs w:val="28"/>
          <w:rtl w:val="true"/>
          <w:lang w:bidi="fa-IR"/>
        </w:rPr>
        <w:t xml:space="preserve">. </w:t>
      </w:r>
      <w:r>
        <w:rPr>
          <w:rStyle w:val="FootnoteAnchor"/>
          <w:rtl w:val="true"/>
        </w:rPr>
        <w:footnoteReference w:id="1266"/>
      </w:r>
    </w:p>
    <w:p>
      <w:pPr>
        <w:pStyle w:val="Heading4"/>
        <w:numPr>
          <w:ilvl w:val="3"/>
          <w:numId w:val="1"/>
        </w:numPr>
        <w:rPr/>
      </w:pPr>
      <w:bookmarkStart w:id="612" w:name="__RefHeading___Toc1050692_1067777946"/>
      <w:bookmarkStart w:id="613" w:name="_Toc222"/>
      <w:bookmarkEnd w:id="612"/>
      <w:r>
        <w:rPr>
          <w:rtl w:val="true"/>
        </w:rPr>
        <w:t>استظلال در شب‌</w:t>
      </w:r>
      <w:bookmarkEnd w:id="613"/>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بودن آن به نظر بعيد نيست</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كفاره دارد</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بگوئيم استظلال در شب نيست</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الاستظلال في الليل إذا لم تكن السماء ممطرة على الأحوط</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حرمة التظليل في النهار وإن كان الأحوط تركه في الليل أيضاً ولا يترك هذا الاحتياط في الليالي الممطرة أو الباردة ما لم يصل حد الحرج</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نيز جايز نيست هر چند در شب حركت كند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 الشبيري، التبريزي والوحيد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خطاب روايات واصل منع مختص به سايه انداختن از آفتاب است و در شب منعى نيست</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تظليل در شب احتياط وجوبى است</w:t>
      </w:r>
      <w:r>
        <w:rPr>
          <w:rFonts w:eastAsia="Amiri" w:cs="Amiri" w:ascii="Amiri" w:hAnsi="Amiri"/>
          <w:color w:val="111111"/>
          <w:sz w:val="28"/>
          <w:szCs w:val="28"/>
          <w:rtl w:val="true"/>
          <w:lang w:bidi="ar-SA"/>
        </w:rPr>
        <w:t xml:space="preserve">. </w:t>
      </w:r>
      <w:r>
        <w:rPr>
          <w:rStyle w:val="FootnoteAnchor"/>
          <w:rtl w:val="true"/>
        </w:rPr>
        <w:footnoteReference w:id="1274"/>
      </w:r>
      <w:bookmarkStart w:id="614" w:name="pg10138_91672"/>
    </w:p>
    <w:p>
      <w:pPr>
        <w:pStyle w:val="BookText"/>
        <w:rPr/>
      </w:pPr>
      <w:bookmarkEnd w:id="614"/>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ترك استظلال است در شب</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استظلال در شب بعيد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محشى و في حول الحج در شب مانع ندارد و كفاره هم ندارد</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ماشينهاى سر پوشيده در حال احرام در شبها يا بين الطلوعين جايز است</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استظلال در شب بعيد نيست</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عموميت حرمت استظلال براى شب محل اشكال است و الأحوط الاجتناب</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مكارم، فاضل، بهجت، نورى، خامنه‌اى، سيستانى، گلپايگانى و امام</w:t>
      </w:r>
      <w:r>
        <w:rPr>
          <w:rFonts w:eastAsia="IRNazanin" w:cs="IRNazanin"/>
          <w:color w:val="111111"/>
          <w:sz w:val="28"/>
          <w:szCs w:val="28"/>
          <w:rtl w:val="true"/>
          <w:lang w:bidi="fa-IR"/>
        </w:rPr>
        <w:t>.</w:t>
      </w:r>
    </w:p>
    <w:p>
      <w:pPr>
        <w:pStyle w:val="Heading4"/>
        <w:numPr>
          <w:ilvl w:val="3"/>
          <w:numId w:val="1"/>
        </w:numPr>
        <w:rPr/>
      </w:pPr>
      <w:bookmarkStart w:id="615" w:name="__RefHeading___Toc1050694_1067777946"/>
      <w:bookmarkStart w:id="616" w:name="_Toc223"/>
      <w:bookmarkEnd w:id="615"/>
      <w:r>
        <w:rPr>
          <w:rtl w:val="true"/>
        </w:rPr>
        <w:t>الطواف المستحب مع اللمس‌</w:t>
      </w:r>
      <w:bookmarkEnd w:id="616"/>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و الرجل الطواف المستحب و تقبيل الحجر مع استلزامه اللمس الحرام</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له بعد سنوات بطلان طوافه في العمرة المفردة فماذا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بقائه على إحرامه فيجب عليه الاجتناب عن المحرمات إلى أن يأتي بتمام أعمال العمرة بنفسه و مع عدم التمكن فنيابة</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الشيخ التبريزي قدس سره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1050696_1067777946"/>
      <w:bookmarkStart w:id="618" w:name="_Toc224"/>
      <w:bookmarkEnd w:id="617"/>
      <w:r>
        <w:rPr>
          <w:rtl w:val="true"/>
        </w:rPr>
        <w:t>نظافة المسجد</w:t>
      </w:r>
      <w:bookmarkEnd w:id="61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يصنع الحاج مع ما يرى من تنظيف المسجد بنحو ينتقل النجاسة إلى جميع المطاف؟</w:t>
      </w:r>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پيدا نمى‌شود و با فرض شك نبايد اعتنا شود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انتقال النجاسة إلى جميع المطاف بعيد للغاية، والإجتناب عن التلوث لمن يتيقن بذلك سهل بلبسه الحذاء وإن لم يتيسّر على فرض بعيد فالضرورات تبيح المحظورات</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شود از جهت تقيه محكوم به صحت است</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و في الأخير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نمى‌شود و با فرض شك نبايد اعتنا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مايعى كه با آن تطهير مى‌شود اگر به آن آب گفته شود ولو بالاستصحاب تطهير بى اشكال است</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محكوم بالطهارة اذا لم تعلم نجاسته </w:t>
      </w:r>
      <w:r>
        <w:rPr>
          <w:rStyle w:val="FootnoteAnchor"/>
          <w:rtl w:val="true"/>
        </w:rPr>
        <w:footnoteReference w:id="1286"/>
      </w:r>
      <w:r>
        <w:rPr>
          <w:rFonts w:ascii="Amiri" w:hAnsi="Amiri" w:eastAsia="Amiri" w:cs="Amiri"/>
          <w:color w:val="111111"/>
          <w:sz w:val="28"/>
          <w:sz w:val="28"/>
          <w:szCs w:val="28"/>
          <w:rtl w:val="true"/>
          <w:lang w:bidi="ar-SA"/>
        </w:rPr>
        <w:t>على فرض اليقين و عدم تيسر الاجتناب فالضرورات تبيح المحذورات</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كلام السيد الخويي قدس سره نظر السيد الگلپايگاني قدس سره</w:t>
      </w:r>
      <w:r>
        <w:rPr>
          <w:rFonts w:eastAsia="IRNazanin" w:cs="IRNazanin"/>
          <w:color w:val="111111"/>
          <w:sz w:val="28"/>
          <w:szCs w:val="28"/>
          <w:rtl w:val="true"/>
          <w:lang w:bidi="fa-IR"/>
        </w:rPr>
        <w:t>.</w:t>
      </w:r>
      <w:bookmarkStart w:id="619" w:name="pg10138_91674"/>
    </w:p>
    <w:p>
      <w:pPr>
        <w:pStyle w:val="BookText"/>
        <w:rPr/>
      </w:pPr>
      <w:bookmarkEnd w:id="619"/>
      <w:r>
        <w:rPr>
          <w:rFonts w:ascii="IRNazanin" w:hAnsi="IRNazanin" w:eastAsia="IRNazanin"/>
          <w:color w:val="111111"/>
          <w:sz w:val="28"/>
          <w:sz w:val="28"/>
          <w:szCs w:val="28"/>
          <w:rtl w:val="true"/>
          <w:lang w:bidi="fa-IR"/>
        </w:rPr>
        <w:t>أيضاً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احتياط كند، نعلينى از لاستيك يا چرم بپوشد كه مانع سرايت نجاست به پا شود</w:t>
      </w:r>
      <w:r>
        <w:rPr>
          <w:rFonts w:eastAsia="IRNazanin" w:cs="IRNazanin"/>
          <w:color w:val="111111"/>
          <w:sz w:val="28"/>
          <w:szCs w:val="28"/>
          <w:rtl w:val="true"/>
          <w:lang w:bidi="fa-IR"/>
        </w:rPr>
        <w:t>.</w:t>
      </w:r>
    </w:p>
    <w:p>
      <w:pPr>
        <w:pStyle w:val="Heading4"/>
        <w:numPr>
          <w:ilvl w:val="3"/>
          <w:numId w:val="1"/>
        </w:numPr>
        <w:rPr/>
      </w:pPr>
      <w:bookmarkStart w:id="620" w:name="__RefHeading___Toc1050698_1067777946"/>
      <w:bookmarkStart w:id="621" w:name="_Toc225"/>
      <w:bookmarkEnd w:id="620"/>
      <w:r>
        <w:rPr>
          <w:rtl w:val="true"/>
        </w:rPr>
        <w:t>خاك و سنگ حرم و قرآن در مسجدين‌</w:t>
      </w:r>
      <w:bookmarkEnd w:id="621"/>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 و مروه جايز نيست و از مشعر مانع ندارد</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قرآن‌هاى مسجد الحرام، نفس العبارة المذكورة عن السيد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إخراج شي‌ء من تراب أو حجر منطقة الحرم المحيطة بمكة المكرمة؟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خاك و سنگ حرم بنابر احتياط واجب جايز نيست</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جايز نيست و بايد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 بدون اينكه از متصدى ذى ربط اجازه بگيرد جايز نيست و بايد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مساجد و صفا و مروه بايد به محل اصلى برگردانده شود و ساير موارد حرم لازم نيست</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سنگ از مسجد الحرام و صفا و مروه جايز نيست و اگر آورده بايد برگرداند ولى از ساير اماكن حرام نيست</w:t>
      </w:r>
      <w:r>
        <w:rPr>
          <w:rFonts w:eastAsia="IRNazanin" w:cs="IRNazanin"/>
          <w:color w:val="111111"/>
          <w:sz w:val="28"/>
          <w:szCs w:val="28"/>
          <w:rtl w:val="true"/>
          <w:lang w:bidi="fa-IR"/>
        </w:rPr>
        <w:t xml:space="preserve">. </w:t>
      </w:r>
      <w:r>
        <w:rPr>
          <w:rStyle w:val="FootnoteAnchor"/>
          <w:rtl w:val="true"/>
        </w:rPr>
        <w:footnoteReference w:id="129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المذكورات</w:t>
      </w:r>
      <w:r>
        <w:rPr>
          <w:rFonts w:eastAsia="Amiri" w:cs="Amiri" w:ascii="Amiri" w:hAnsi="Amiri"/>
          <w:color w:val="111111"/>
          <w:sz w:val="28"/>
          <w:szCs w:val="28"/>
          <w:rtl w:val="true"/>
          <w:lang w:bidi="ar-SA"/>
        </w:rPr>
        <w:t xml:space="preserve">. </w:t>
      </w:r>
      <w:r>
        <w:rPr>
          <w:rStyle w:val="FootnoteAnchor"/>
          <w:rtl w:val="true"/>
        </w:rPr>
        <w:footnoteReference w:id="1292"/>
      </w:r>
      <w:bookmarkStart w:id="622" w:name="pg10138_91675"/>
    </w:p>
    <w:p>
      <w:pPr>
        <w:pStyle w:val="BookText"/>
        <w:rPr/>
      </w:pPr>
      <w:bookmarkEnd w:id="62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فرع مذكور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050700_1067777946"/>
      <w:bookmarkStart w:id="624" w:name="_Toc226"/>
      <w:bookmarkEnd w:id="623"/>
      <w:r>
        <w:rPr>
          <w:rtl w:val="true"/>
        </w:rPr>
        <w:t>حرمة التظليل مع العمرة المستحبة</w:t>
      </w:r>
      <w:bookmarkEnd w:id="624"/>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تزاحم الحرمة حرمة التظليل في الإحرام أصل استحباب العمرة المستحبة لو فرض انحصار تأدية هذا الاستحباب بارتكاب هذه الحرمة؟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تزاحم لإنشاء الإحرام في العمرة المستحبة</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Heading4"/>
        <w:numPr>
          <w:ilvl w:val="3"/>
          <w:numId w:val="1"/>
        </w:numPr>
        <w:rPr/>
      </w:pPr>
      <w:bookmarkStart w:id="625" w:name="__RefHeading___Toc1050702_1067777946"/>
      <w:bookmarkStart w:id="626" w:name="_Toc227"/>
      <w:bookmarkEnd w:id="625"/>
      <w:r>
        <w:rPr>
          <w:rtl w:val="true"/>
        </w:rPr>
        <w:t>گوشت منجمد و مرغ بلغارى و مهر ذبح شرعى‌</w:t>
      </w:r>
      <w:bookmarkEnd w:id="62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از كجا وارد شده يا بدانند كه از بلاد مسلمين است مانع ندارد و اگر بدانند از بلاد كفر است در صورتى محكوم به حليت است كه وارد كننده مسلمان باشد و احتمال بدهند كه احراز تذكيه آن را كرده است</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الاطعمة والاشربة المشكوك فيها؟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تحل ما لم يكن المأكول من اللحوم التي يلزم العلم بتذكيتها حتى يحل الأكل وإن كان المشكوك فيها ظاهراً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يحل أكله</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كه معلوم باشد از بلاد كفار است محكوم به نجاست است، مگر آنكه از دست مسلم گرفته شود با احتمال آنكه اين مسلم احراز تذكيه شرعى آن را نموده باشد و مهر و نوشته حجيت نيست مگر يقين به</w:t>
      </w:r>
      <w:bookmarkStart w:id="627" w:name="pg10138_91676"/>
    </w:p>
    <w:p>
      <w:pPr>
        <w:pStyle w:val="BookText"/>
        <w:rPr/>
      </w:pPr>
      <w:bookmarkEnd w:id="627"/>
      <w:r>
        <w:rPr>
          <w:rFonts w:ascii="IRNazanin" w:hAnsi="IRNazanin" w:eastAsia="IRNazanin"/>
          <w:color w:val="111111"/>
          <w:sz w:val="28"/>
          <w:sz w:val="28"/>
          <w:szCs w:val="28"/>
          <w:rtl w:val="true"/>
          <w:lang w:bidi="fa-IR"/>
        </w:rPr>
        <w:t>صدق آن باشد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آنكه وارد كنندگان مسلمان احراز تذكيه كرده‌اند محكوم به طهارت و حليت است</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جوابه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منها محكوم بالنجاسة إذا كان الحيوانات ممّا يعتبر تذكيته بالذبح أو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احتياط اجتناب است مگر به طريق شرعى احراز تذكيه نموده باشد</w:t>
      </w:r>
      <w:r>
        <w:rPr>
          <w:rFonts w:eastAsia="IRNazanin" w:cs="IRNazanin"/>
          <w:color w:val="111111"/>
          <w:sz w:val="28"/>
          <w:szCs w:val="28"/>
          <w:rtl w:val="true"/>
          <w:lang w:bidi="fa-IR"/>
        </w:rPr>
        <w:t>.</w:t>
      </w:r>
    </w:p>
    <w:p>
      <w:pPr>
        <w:pStyle w:val="Heading4"/>
        <w:numPr>
          <w:ilvl w:val="3"/>
          <w:numId w:val="1"/>
        </w:numPr>
        <w:rPr/>
      </w:pPr>
      <w:bookmarkStart w:id="628" w:name="__RefHeading___Toc1050704_1067777946"/>
      <w:bookmarkStart w:id="629" w:name="_Toc228"/>
      <w:bookmarkEnd w:id="628"/>
      <w:r>
        <w:rPr>
          <w:rtl w:val="true"/>
        </w:rPr>
        <w:t>طواف نساء در عمره مفرده و حج برهمه واجب است‌</w:t>
      </w:r>
      <w:bookmarkEnd w:id="629"/>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و پير زنان و عنين بايد طواف نساء به‌جا آورند</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احتياط آن است كه نائب طواف نساء را به قصد ما في الذمه به جا آورد گر چه مى‌تواند به نيت منوب عنه انجام دهد</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الرجال يجب على النساء و النائب يأتي بطواف النساء عن المنوب عنه لاعن نفسه</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حاجى واجب است و تفاوتى بين زن و مرد و بالغ و غير بالغ نيست حتى براى طفل غير مميز</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لازم است طواف نساء را از جانب منوب عنه به‌جا آورد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يأتي بطواف النساء عن المنوب عنه لا عن نفسه</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بر مرد و زن و خنثى و كودك و بزرگ و اخته</w:t>
      </w:r>
      <w:bookmarkStart w:id="630" w:name="pg10138_91677"/>
    </w:p>
    <w:p>
      <w:pPr>
        <w:pStyle w:val="BookText"/>
        <w:rPr/>
      </w:pPr>
      <w:bookmarkEnd w:id="630"/>
      <w:r>
        <w:rPr>
          <w:rFonts w:ascii="IRNazanin" w:hAnsi="IRNazanin" w:eastAsia="IRNazanin"/>
          <w:color w:val="111111"/>
          <w:sz w:val="28"/>
          <w:sz w:val="28"/>
          <w:szCs w:val="28"/>
          <w:rtl w:val="true"/>
          <w:lang w:bidi="fa-IR"/>
        </w:rPr>
        <w:t>حتى پيرمردان و پير زنان واجب است و اگر قبل از طواف نساء بميرد بايد از تركه او طواف نساء به جا آورند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هم كه هيچ عمل زناشويى انجام نمى‌دهند طواف نساء واجب است</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فرع اول با امام موافق است ولى در فرع دوم فرموده انجام طواف نساء به نيت منوب عنه محل اشكال است</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ولى در مناسك خود فرموده نائب بايد طواف نساء را به نيت منوب عنه انجام دهد</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فرع مذكور از امام قدس سره حاشيه ندارد</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و لو كان خصياً وعلى المرأة و لو كانت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والنائب يأتي بطواف النساء عن المنوب عنه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انظار مراجع در اين فرع متحد است</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050706_1067777946"/>
      <w:bookmarkStart w:id="632" w:name="_Toc229"/>
      <w:bookmarkEnd w:id="631"/>
      <w:r>
        <w:rPr>
          <w:rtl w:val="true"/>
        </w:rPr>
        <w:t>يك طواف نساء يا چند طواف نساء</w:t>
      </w:r>
      <w:bookmarkEnd w:id="632"/>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طواف نساء براى تمام آنها كفايت مى‌كند</w:t>
      </w:r>
      <w:r>
        <w:rPr>
          <w:rFonts w:eastAsia="Amiri" w:cs="Amiri" w:ascii="Amiri" w:hAnsi="Amiri"/>
          <w:color w:val="111111"/>
          <w:sz w:val="28"/>
          <w:szCs w:val="28"/>
          <w:rtl w:val="true"/>
          <w:lang w:bidi="ar-SA"/>
        </w:rPr>
        <w:t xml:space="preserve">. </w:t>
      </w:r>
      <w:r>
        <w:rPr>
          <w:rStyle w:val="FootnoteAnchor"/>
          <w:rtl w:val="true"/>
        </w:rPr>
        <w:footnoteReference w:id="13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دو طواف لازم است براى هر دو احرام با قصد حج</w:t>
      </w:r>
    </w:p>
    <w:p>
      <w:pPr>
        <w:pStyle w:val="BookText"/>
        <w:rPr/>
      </w:pPr>
      <w:r>
        <w:rPr>
          <w:rFonts w:ascii="Amiri" w:hAnsi="Amiri" w:eastAsia="Amiri" w:cs="Amiri"/>
          <w:color w:val="111111"/>
          <w:sz w:val="28"/>
          <w:sz w:val="28"/>
          <w:szCs w:val="28"/>
          <w:rtl w:val="true"/>
          <w:lang w:bidi="ar-SA"/>
        </w:rPr>
        <w:t>يا عمره</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عمره به جا آورده و در هيچ كدام طواف نساء انجام نداده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طواف كفايت مى‌كند</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الطوافان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وفيمن اعتمر عدة مرات؟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يكفيه ذلك على الأحوط فيأتي بطواف النساء بعددها</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حليت به يك طواف نساء حاصل مى‌شود ولى بايد براى هر عمره طواف جداگانه به‌جا آورد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عمره مفرده يك طواف نساء مستقل دارد</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دو طواف 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در عمره مفرده جزء عمره است و بايد براى هر عمره طواف نساء مستقل به جا آورد</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در عمره مفرده طواف نساء واجب است و ترك عمدى آن جايز نيست، اگر چه در صورتى كه چند عمره انجام داده و طواف نساء را عمداً و يا سهواً ترك كرده باشد بعيد نيست كه براى خروج از احرام طواف نساء عمره آخرى كافى باشد</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هركدام بايد طواف نساء به‌جا آورد</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طواف نساء براى تمام آنها كافى است</w:t>
      </w:r>
      <w:r>
        <w:rPr>
          <w:rFonts w:eastAsia="Amiri" w:cs="Amiri" w:ascii="Amiri" w:hAnsi="Amiri"/>
          <w:color w:val="111111"/>
          <w:sz w:val="28"/>
          <w:szCs w:val="28"/>
          <w:rtl w:val="true"/>
          <w:lang w:bidi="ar-SA"/>
        </w:rPr>
        <w:t xml:space="preserve">. </w:t>
      </w:r>
      <w:r>
        <w:rPr>
          <w:rStyle w:val="FootnoteAnchor"/>
          <w:rtl w:val="true"/>
        </w:rPr>
        <w:footnoteReference w:id="1319"/>
      </w:r>
      <w:bookmarkStart w:id="633" w:name="pg10138_91679"/>
    </w:p>
    <w:p>
      <w:pPr>
        <w:pStyle w:val="BookText"/>
        <w:rPr/>
      </w:pPr>
      <w:bookmarkEnd w:id="633"/>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احتياط تعدد طواف است به تعدد احرام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50708_1067777946"/>
      <w:bookmarkStart w:id="635" w:name="_Toc230"/>
      <w:bookmarkEnd w:id="634"/>
      <w:r>
        <w:rPr>
          <w:rtl w:val="true"/>
        </w:rPr>
        <w:t>قصد الإبطال‌</w:t>
      </w:r>
      <w:bookmarkEnd w:id="635"/>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ابطال طواف موجب بطلان طواف مى‌شود يا نه؟</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سيداحمدحسينى نقلًا عن الشبيرى</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شفاهى‌</w:t>
      </w:r>
    </w:p>
    <w:p>
      <w:pPr>
        <w:pStyle w:val="Heading4"/>
        <w:numPr>
          <w:ilvl w:val="3"/>
          <w:numId w:val="1"/>
        </w:numPr>
        <w:rPr/>
      </w:pPr>
      <w:bookmarkStart w:id="636" w:name="__RefHeading___Toc1050710_1067777946"/>
      <w:bookmarkStart w:id="637" w:name="_Toc231"/>
      <w:bookmarkEnd w:id="636"/>
      <w:r>
        <w:rPr>
          <w:rtl w:val="true"/>
        </w:rPr>
        <w:t>اگر نفر بعد از ظهر حرجى باشد</w:t>
      </w:r>
      <w:bookmarkEnd w:id="63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در كوچ كردن بعد از ظهر حكم مردان را دارند و نمى‌توانند قبل از ظهر كوچ كنند مگر از ماندن تا بعد از ظهر معذور باشد</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بايد مثل مردان تا ظهر دوازدهم در منى بمانند مگر از ماندن تا ظهر معذور باشند</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منعهم الزحام من النفر بعد زوال اليوم الثاني عشر فإن أمكنهم المبيت في منى في تلك الليلة من غير حرج و مشقة تعين وإلا جاز لهم الخروج منها قبل الزوال</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حكم مردان را دارند و نمى‌تواند قبل از ظهر كوچ كنند مگر از كوچ كردن بعد از ظهر معذور باشند</w:t>
      </w:r>
      <w:r>
        <w:rPr>
          <w:rFonts w:eastAsia="IRNazanin" w:cs="IRNazanin"/>
          <w:color w:val="111111"/>
          <w:sz w:val="28"/>
          <w:szCs w:val="28"/>
          <w:rtl w:val="true"/>
          <w:lang w:bidi="fa-IR"/>
        </w:rPr>
        <w:t xml:space="preserve">. </w:t>
      </w:r>
      <w:r>
        <w:rPr>
          <w:rStyle w:val="FootnoteAnchor"/>
          <w:rtl w:val="true"/>
        </w:rPr>
        <w:footnoteReference w:id="1325"/>
      </w:r>
      <w:bookmarkStart w:id="638" w:name="pg10138_91680"/>
    </w:p>
    <w:p>
      <w:pPr>
        <w:pStyle w:val="BookText"/>
        <w:rPr/>
      </w:pPr>
      <w:bookmarkEnd w:id="638"/>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منى بعد از ظهر دوازدهم جايز است</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لغيرهما الإفاضة من منى بعد ظهر اليوم الثاني عشر</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كوچ جايز نيست</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معذورين مى‌توانند شب دوازدهم رمى كنند و كوچ كنند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نمى‌توانند نَفْر كنند مگر اينكه از ماندن تا بعد از ظهر معذور باشند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عبارت الشيخ الفاضل را ذكر كرده‌اند</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جواز نفر بعد از زوال ظهر است و قبل از ظهر جايز نيست، مگر اينكه بودن تا بعداز زوال براى او حرجى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النفر من منى بعد ظهر اليوم الثانى عشر</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Heading4"/>
        <w:numPr>
          <w:ilvl w:val="3"/>
          <w:numId w:val="1"/>
        </w:numPr>
        <w:rPr/>
      </w:pPr>
      <w:bookmarkStart w:id="639" w:name="__RefHeading___Toc1050712_1067777946"/>
      <w:bookmarkStart w:id="640" w:name="_Toc232"/>
      <w:bookmarkEnd w:id="639"/>
      <w:r>
        <w:rPr>
          <w:rtl w:val="true"/>
        </w:rPr>
        <w:t>وظيفه خنثاى مشكل در حج‌</w:t>
      </w:r>
      <w:bookmarkEnd w:id="640"/>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اينجانب بعيد نيست كه ماهيت ثالثه باشد نه مرد است و نه زن و از نظر احكام مخير است در اخذ يكى از دو حكم مثلًا در تظليل مخير است بين استظلال و عدم استظلال</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متضاده كه قابل جمع نيست مخير است و در احكامى كه قابل جمع است احتياط كند</w:t>
      </w:r>
      <w:r>
        <w:rPr>
          <w:rFonts w:eastAsia="Amiri" w:cs="Amiri" w:ascii="Amiri" w:hAnsi="Amiri"/>
          <w:color w:val="111111"/>
          <w:sz w:val="28"/>
          <w:szCs w:val="28"/>
          <w:rtl w:val="true"/>
          <w:lang w:bidi="ar-SA"/>
        </w:rPr>
        <w:t xml:space="preserve">. </w:t>
      </w:r>
      <w:r>
        <w:rPr>
          <w:rStyle w:val="FootnoteAnchor"/>
          <w:rtl w:val="true"/>
        </w:rPr>
        <w:footnoteReference w:id="133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1" w:name="__RefHeading___Toc1050714_1067777946"/>
      <w:bookmarkStart w:id="642" w:name="_Toc233"/>
      <w:bookmarkEnd w:id="641"/>
      <w:r>
        <w:rPr>
          <w:rtl w:val="true"/>
        </w:rPr>
        <w:t>حج مخالف‌</w:t>
      </w:r>
      <w:bookmarkEnd w:id="642"/>
    </w:p>
    <w:p>
      <w:p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المخالف ثم استبصر لا تجب عليه إعادة الحج إذا كان ما أتى به صحيحاً في مذهبه وإن لم يكن صحيحاً في مذهبنا</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طواف النساء بعد الاستبصار</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مستبصر شود اعاده حجى كه بنابر مذهب خود صحيح انجام داده لازم نيست</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مؤمنة و الزوج من المخالفين فلذا ترك طواف النساء من الحج فهل يجب على الزوجة الامتناع عن المقاربة حتى يطوف؟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ذلك</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صحيح است ولى اگر طواف وداع را انجام نداده باشد به احتياط واجب بايد طواف نساء را انجام دهد</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غير شيعه چنانچه حج به جا آورد و بعد شيعه شود اعاده حج بر او واجب نيست در صورتى كه حج را بر طبق مذهب خود يا مذهب شيعه به طور صحيح به جا آورده باشد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المخالف على الطريقة الشيعية بإرشاد شيعي و كان المخالف يعتقد عدم الفرق بين الفريقين في فروع الحج يجزيه حجّه في الفرض الصراط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مناسبت ذكر كردم هر چند عكس عنوان مسئله است</w:t>
      </w:r>
      <w:r>
        <w:rPr>
          <w:rFonts w:eastAsia="IRNazanin" w:cs="IRNazanin"/>
          <w:color w:val="111111"/>
          <w:sz w:val="28"/>
          <w:szCs w:val="28"/>
          <w:rtl w:val="true"/>
          <w:lang w:bidi="fa-IR"/>
        </w:rPr>
        <w:t>).</w:t>
      </w:r>
      <w:bookmarkStart w:id="643" w:name="pg10138_91682"/>
    </w:p>
    <w:p>
      <w:pPr>
        <w:pStyle w:val="BookText"/>
        <w:rPr/>
      </w:pPr>
      <w:bookmarkEnd w:id="643"/>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فرع مذكور حاشيه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العظام المذكورون في هذه الورقة متوافقون في الحكم بعدم الإعادة في هذا الفرع</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050716_1067777946"/>
      <w:bookmarkStart w:id="645" w:name="_Toc234"/>
      <w:bookmarkEnd w:id="644"/>
      <w:r>
        <w:rPr>
          <w:rtl w:val="true"/>
        </w:rPr>
        <w:t>فوت الصلاة في الحرمين‌</w:t>
      </w:r>
      <w:bookmarkEnd w:id="6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مسافر در حرمين قضا شد آيا در تدارك قضا تخيير بر قرار است يا نه چه در حرم باشد و چه خارج 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در عروه در فصل قضاء صلوات در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نفس فرع شده و احتمال تخيير را داده است و در پايان فرموده الأحوط القصر مطلقا و محشين همه حكم به قصر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حاشيه</w:t>
      </w:r>
      <w:r>
        <w:rPr>
          <w:rFonts w:eastAsia="IRNazanin" w:cs="IRNazanin"/>
          <w:color w:val="111111"/>
          <w:sz w:val="28"/>
          <w:szCs w:val="28"/>
          <w:rtl w:val="true"/>
          <w:lang w:bidi="fa-IR"/>
        </w:rPr>
        <w:t>.</w:t>
      </w:r>
    </w:p>
    <w:p>
      <w:pPr>
        <w:pStyle w:val="Heading4"/>
        <w:numPr>
          <w:ilvl w:val="3"/>
          <w:numId w:val="1"/>
        </w:numPr>
        <w:rPr/>
      </w:pPr>
      <w:bookmarkStart w:id="646" w:name="__RefHeading___Toc1050718_1067777946"/>
      <w:bookmarkStart w:id="647" w:name="_Toc235"/>
      <w:bookmarkEnd w:id="646"/>
      <w:r>
        <w:rPr>
          <w:rtl w:val="true"/>
        </w:rPr>
        <w:t>الخروج عن المطاف‌</w:t>
      </w:r>
      <w:bookmarkEnd w:id="647"/>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إلى الرواق المحيطة بالمطاف يعتبر خروجاً عن المطاف؟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اذا لم يناف الموالاة</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Heading4"/>
        <w:numPr>
          <w:ilvl w:val="3"/>
          <w:numId w:val="1"/>
        </w:numPr>
        <w:rPr/>
      </w:pPr>
      <w:bookmarkStart w:id="648" w:name="__RefHeading___Toc1050720_1067777946"/>
      <w:bookmarkStart w:id="649" w:name="_Toc236"/>
      <w:bookmarkEnd w:id="648"/>
      <w:r>
        <w:rPr>
          <w:rtl w:val="true"/>
        </w:rPr>
        <w:t>فرع‌</w:t>
      </w:r>
      <w:bookmarkEnd w:id="649"/>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وضع سماعة التلفون على أذنه؟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و الأحوط تركه</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Heading4"/>
        <w:numPr>
          <w:ilvl w:val="3"/>
          <w:numId w:val="1"/>
        </w:numPr>
        <w:rPr/>
      </w:pPr>
      <w:bookmarkStart w:id="650" w:name="__RefHeading___Toc1050722_1067777946"/>
      <w:bookmarkStart w:id="651" w:name="_Toc237"/>
      <w:bookmarkEnd w:id="650"/>
      <w:r>
        <w:rPr>
          <w:rtl w:val="true"/>
        </w:rPr>
        <w:t>فرع‌</w:t>
      </w:r>
      <w:bookmarkEnd w:id="6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إجهار به تلبيه كند و در معرض ريبه و تلذذ باشد بنابر</w:t>
      </w:r>
      <w:bookmarkStart w:id="652" w:name="pg10138_91683"/>
    </w:p>
    <w:p>
      <w:pPr>
        <w:pStyle w:val="BookText"/>
        <w:rPr/>
      </w:pPr>
      <w:bookmarkEnd w:id="652"/>
      <w:r>
        <w:rPr>
          <w:rFonts w:ascii="Amiri" w:hAnsi="Amiri" w:eastAsia="Amiri" w:cs="Amiri"/>
          <w:color w:val="111111"/>
          <w:sz w:val="28"/>
          <w:sz w:val="28"/>
          <w:szCs w:val="28"/>
          <w:rtl w:val="true"/>
          <w:lang w:bidi="ar-SA"/>
        </w:rPr>
        <w:t>احتياط حرام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علم به حرمت تماس با نامحرم در حين طواف از روى شهوت با بدن زنى تماس پيدا مى‌كند و از اين تماس متلذذ مى‌شود آيا طواف او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صحيح است</w:t>
      </w:r>
      <w:r>
        <w:rPr>
          <w:rFonts w:eastAsia="IRNazanin" w:cs="IRNazanin"/>
          <w:color w:val="111111"/>
          <w:sz w:val="28"/>
          <w:szCs w:val="28"/>
          <w:rtl w:val="true"/>
          <w:lang w:bidi="fa-IR"/>
        </w:rPr>
        <w:t xml:space="preserve">. </w:t>
      </w:r>
      <w:r>
        <w:rPr>
          <w:rStyle w:val="FootnoteAnchor"/>
          <w:rtl w:val="true"/>
        </w:rPr>
        <w:footnoteReference w:id="1343"/>
      </w:r>
    </w:p>
    <w:p>
      <w:pPr>
        <w:pStyle w:val="Heading4"/>
        <w:numPr>
          <w:ilvl w:val="3"/>
          <w:numId w:val="1"/>
        </w:numPr>
        <w:rPr/>
      </w:pPr>
      <w:bookmarkStart w:id="653" w:name="__RefHeading___Toc1050724_1067777946"/>
      <w:bookmarkStart w:id="654" w:name="_Toc238"/>
      <w:bookmarkEnd w:id="653"/>
      <w:r>
        <w:rPr>
          <w:rtl w:val="true"/>
        </w:rPr>
        <w:t>لزوم لباس احرام در اعاده طواف و سعى‌</w:t>
      </w:r>
      <w:bookmarkEnd w:id="654"/>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لازم است يا احتياط وجوبى است يا احتياطاً براى اعاده</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Heading4"/>
        <w:numPr>
          <w:ilvl w:val="3"/>
          <w:numId w:val="1"/>
        </w:numPr>
        <w:rPr/>
      </w:pPr>
      <w:bookmarkStart w:id="655" w:name="__RefHeading___Toc1050726_1067777946"/>
      <w:bookmarkStart w:id="656" w:name="_Toc239"/>
      <w:bookmarkEnd w:id="655"/>
      <w:r>
        <w:rPr>
          <w:rtl w:val="true"/>
        </w:rPr>
        <w:t>غسل حيض‌</w:t>
      </w:r>
      <w:bookmarkEnd w:id="656"/>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غسل جنابت يا مس ميت در ذمه داشته و فراموش كرده و بعد غسل حيض داشته و انجام داده و بعد از حج متوجه شده،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 او كفايت از اغسال ديگر مى‌كند</w:t>
      </w:r>
      <w:r>
        <w:rPr>
          <w:rFonts w:eastAsia="IRNazanin" w:cs="IRNazanin"/>
          <w:color w:val="111111"/>
          <w:sz w:val="28"/>
          <w:szCs w:val="28"/>
          <w:rtl w:val="true"/>
          <w:lang w:bidi="fa-IR"/>
        </w:rPr>
        <w:t xml:space="preserve">. </w:t>
      </w:r>
      <w:r>
        <w:rPr>
          <w:rStyle w:val="FootnoteAnchor"/>
          <w:rtl w:val="true"/>
        </w:rPr>
        <w:footnoteReference w:id="1346"/>
      </w:r>
    </w:p>
    <w:p>
      <w:pPr>
        <w:pStyle w:val="Heading4"/>
        <w:numPr>
          <w:ilvl w:val="3"/>
          <w:numId w:val="1"/>
        </w:numPr>
        <w:rPr/>
      </w:pPr>
      <w:bookmarkStart w:id="657" w:name="__RefHeading___Toc1050728_1067777946"/>
      <w:bookmarkStart w:id="658" w:name="_Toc240"/>
      <w:bookmarkEnd w:id="657"/>
      <w:r>
        <w:rPr>
          <w:rtl w:val="true"/>
        </w:rPr>
        <w:t>جواز الإحرام مع العلم بانه يرتكب الاستظلال‌</w:t>
      </w:r>
      <w:bookmarkEnd w:id="658"/>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يحرم للعمرة المفردة أو التمتع مع العلم بأنه سيضطر إلى التظليل بعد الإحرام ولا يضر ذلك بصحة إحرامه سواء كان في الحج الواجب أو المستحب</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9" w:name="__RefHeading___Toc1050730_1067777946"/>
      <w:bookmarkStart w:id="660" w:name="_Toc241"/>
      <w:bookmarkEnd w:id="659"/>
      <w:r>
        <w:rPr>
          <w:rtl w:val="true"/>
        </w:rPr>
        <w:t>تقديم الطواف و السعي‌</w:t>
      </w:r>
      <w:bookmarkStart w:id="661" w:name="pg10138_91684"/>
      <w:bookmarkEnd w:id="660"/>
    </w:p>
    <w:p>
      <w:pPr>
        <w:pStyle w:val="BookText"/>
        <w:rPr/>
      </w:pPr>
      <w:bookmarkEnd w:id="661"/>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قدّمت الطوافين والسعي على الوقوف لعذر طروّ الحيض ثم بعد الرجوع من منى كشف عن عدم العذر فهل يجب عليها إعادة الطوافين و السعي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الإعادة من غير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جار أيضاً في كل من قدم الطواف والسعي على الموقفين لعذر</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Heading4"/>
        <w:numPr>
          <w:ilvl w:val="3"/>
          <w:numId w:val="1"/>
        </w:numPr>
        <w:rPr/>
      </w:pPr>
      <w:bookmarkStart w:id="662" w:name="__RefHeading___Toc1050732_1067777946"/>
      <w:bookmarkStart w:id="663" w:name="_Toc242"/>
      <w:bookmarkEnd w:id="662"/>
      <w:r>
        <w:rPr>
          <w:rtl w:val="true"/>
        </w:rPr>
        <w:t>جواز الخروج من مكه قبل طواف الحج‌</w:t>
      </w:r>
      <w:bookmarkEnd w:id="663"/>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الخروج للمتمتع من مكة المكرمة قبل إتيان طواف الحج؟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Heading4"/>
        <w:numPr>
          <w:ilvl w:val="3"/>
          <w:numId w:val="1"/>
        </w:numPr>
        <w:rPr/>
      </w:pPr>
      <w:bookmarkStart w:id="664" w:name="__RefHeading___Toc1050734_1067777946"/>
      <w:bookmarkStart w:id="665" w:name="_Toc243"/>
      <w:bookmarkEnd w:id="664"/>
      <w:r>
        <w:rPr>
          <w:rtl w:val="true"/>
        </w:rPr>
        <w:t>نماز مقيم در مكه معظمه در عرفات و مشعر و منى‌</w:t>
      </w:r>
      <w:bookmarkEnd w:id="665"/>
    </w:p>
    <w:p>
      <w:pPr>
        <w:pStyle w:val="Heading4"/>
        <w:numPr>
          <w:ilvl w:val="3"/>
          <w:numId w:val="1"/>
        </w:numPr>
        <w:rPr/>
      </w:pPr>
      <w:bookmarkStart w:id="666" w:name="__RefHeading___Toc1050736_1067777946"/>
      <w:bookmarkStart w:id="667" w:name="_Toc244"/>
      <w:bookmarkEnd w:id="666"/>
      <w:r>
        <w:rPr>
          <w:rtl w:val="true"/>
        </w:rPr>
        <w:t>و مكه بعد از رجوع‌</w:t>
      </w:r>
      <w:bookmarkEnd w:id="667"/>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است</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اگر مجموع اياب و ذهاب هشت فرسخ نباشد</w:t>
      </w:r>
      <w:r>
        <w:rPr>
          <w:rFonts w:eastAsia="IRNazanin" w:cs="IRNazanin"/>
          <w:color w:val="111111"/>
          <w:sz w:val="28"/>
          <w:szCs w:val="28"/>
          <w:rtl w:val="true"/>
          <w:lang w:bidi="fa-IR"/>
        </w:rPr>
        <w:t xml:space="preserve">. </w:t>
      </w:r>
      <w:r>
        <w:rPr>
          <w:rStyle w:val="FootnoteAnchor"/>
          <w:rtl w:val="true"/>
        </w:rPr>
        <w:footnoteReference w:id="13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4"/>
      </w:r>
      <w:bookmarkStart w:id="668" w:name="pg10138_91685"/>
    </w:p>
    <w:p>
      <w:pPr>
        <w:pStyle w:val="BookText"/>
        <w:rPr/>
      </w:pPr>
      <w:bookmarkEnd w:id="66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Heading4"/>
        <w:numPr>
          <w:ilvl w:val="3"/>
          <w:numId w:val="1"/>
        </w:numPr>
        <w:rPr/>
      </w:pPr>
      <w:bookmarkStart w:id="669" w:name="__RefHeading___Toc1050738_1067777946"/>
      <w:bookmarkStart w:id="670" w:name="_Toc245"/>
      <w:bookmarkEnd w:id="669"/>
      <w:r>
        <w:rPr>
          <w:rtl w:val="true"/>
        </w:rPr>
        <w:t xml:space="preserve">سؤالات حج سال </w:t>
      </w:r>
      <w:r>
        <w:rPr/>
        <w:t>1420</w:t>
      </w:r>
      <w:r>
        <w:rPr>
          <w:rtl w:val="true"/>
        </w:rPr>
        <w:t xml:space="preserve"> </w:t>
      </w:r>
      <w:r>
        <w:rPr>
          <w:rtl w:val="true"/>
        </w:rPr>
        <w:t>ه ق‌</w:t>
      </w:r>
      <w:bookmarkEnd w:id="670"/>
    </w:p>
    <w:p>
      <w:pPr>
        <w:pStyle w:val="BookText"/>
        <w:rPr/>
      </w:pPr>
      <w:r>
        <w:rPr>
          <w:rFonts w:ascii="Amiri" w:hAnsi="Amiri" w:eastAsia="Amiri" w:cs="Amiri"/>
          <w:color w:val="111111"/>
          <w:sz w:val="28"/>
          <w:sz w:val="28"/>
          <w:szCs w:val="28"/>
          <w:rtl w:val="true"/>
          <w:lang w:bidi="ar-SA"/>
        </w:rPr>
        <w:t>مستحاضه قبل از انجام اغسال مى‌تواند وارد مسجد الحرام شود يا نه؟</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مكث است اگر چه احوط اجتناب است</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بعد از غسل براى طواف وارد شود</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جواز است و احوط و اولى ترك</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 و مختم نصف شب را در بيتوته و در احياء به عبادت در مكه تعيين فرماييد؟</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براى كسى كه نصف اول را بيتوته مى‌كند بين غروب و طلوع آفتاب است و كسى كه نصف دوم را مى‌ماند بين غروب و طلوع فجر است و احياء در مكه تمام شب تا طلوع فجر</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در مكه بدل از بيتوته تمام شب است و در مبيت به منى تا طلوع فجر است</w:t>
      </w:r>
      <w:r>
        <w:rPr>
          <w:rFonts w:eastAsia="Amiri" w:cs="Amiri" w:ascii="Amiri" w:hAnsi="Amiri"/>
          <w:color w:val="111111"/>
          <w:sz w:val="28"/>
          <w:szCs w:val="28"/>
          <w:rtl w:val="true"/>
          <w:lang w:bidi="ar-SA"/>
        </w:rPr>
        <w:t xml:space="preserve">. </w:t>
      </w:r>
      <w:r>
        <w:rPr>
          <w:rStyle w:val="FootnoteAnchor"/>
          <w:rtl w:val="true"/>
        </w:rPr>
        <w:footnoteReference w:id="13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بيتوته منى نصف بين غروب شرعى و طلوع آفتاب و در</w:t>
      </w:r>
    </w:p>
    <w:p>
      <w:pPr>
        <w:pStyle w:val="BookText"/>
        <w:rPr/>
      </w:pPr>
      <w:r>
        <w:rPr>
          <w:rFonts w:ascii="Amiri" w:hAnsi="Amiri" w:eastAsia="Amiri" w:cs="Amiri"/>
          <w:color w:val="111111"/>
          <w:sz w:val="28"/>
          <w:sz w:val="28"/>
          <w:szCs w:val="28"/>
          <w:rtl w:val="true"/>
          <w:lang w:bidi="ar-SA"/>
        </w:rPr>
        <w:t>احياء به مكه از غروب شرعى تا طلوع صبح ملاحظه شود</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 يا چهار دور طواف را انجام داده و بعد آن را رها مى‌كند و ملغى تلقى مى‌كند و استيناف مى‌كند بدون قصد زياده آيا طواف مستأنف صحيح است؟</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صحت طواف است</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كامل را به قصد وظيفه فعليه انجام داده طوافش صحيح است</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اشكال ندارد و قران نيست</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طواف دوم صحيح است</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رمى را قادر و بعض ديگر را عاجز است ابتداءً و يا در اثناء براى كل رمى استنابه كند يا براى بعض؟</w:t>
      </w:r>
    </w:p>
    <w:p>
      <w:pPr>
        <w:pStyle w:val="BookText"/>
        <w:rPr/>
      </w:pPr>
      <w:r>
        <w:rPr>
          <w:rFonts w:ascii="IRNazanin" w:hAnsi="IRNazanin" w:eastAsia="IRNazanin"/>
          <w:color w:val="111111"/>
          <w:sz w:val="28"/>
          <w:sz w:val="28"/>
          <w:szCs w:val="28"/>
          <w:rtl w:val="true"/>
          <w:lang w:bidi="fa-IR"/>
        </w:rPr>
        <w:t>أيضاً 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مقدار عجز استنابه كند و بعد احتياطاً براى كل رمى هم نائب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بعض را استنابه كند و فرقى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الشيخ الفاضل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كالمذكورين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كه قادر است خود رمى كند و بعد ديگرى استنابه كند براى رمى 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مستحبى به نيابت از غير با آنكه آن غير خودش در مكه است و توانايى هم دارد جايز است يا نه؟</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تمكن اشكال دارد</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بعض اطلاقات حكم باستحباب بعيد نيست</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ترتيب در اعمال منى تكليف است و يا وضعى هم هست؟</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در اعمال ثلاثه منى تكليفى است</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هم هست لكن جهلًا و نسياناً اگر مخالفت شد ضرر ندارد</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تكليفاً و وضعاً بنابر احتياط لازم است بلى جهلًا و نسياناً مضر نيست</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معذورين كه جايز است طواف و سعى را بر وقوف مقدم دارند، تقديم طواف نساء هم جايز است يا نه؟</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طواف نساء و طواف حج در اين جهت فرق نيست على الأشهر والأظهر</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بر نفس مى‌تواند مقدم دارد و همچنين زنى كه بعد از اعمال منى نمى‌تواند تا پاكى بماند و نمى‌تواند نائب بگيرد، احتياطاً مقدم بدارد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كتبى</w:t>
      </w:r>
      <w:bookmarkStart w:id="671" w:name="pg10138_91688"/>
    </w:p>
    <w:p>
      <w:pPr>
        <w:pStyle w:val="BookText"/>
        <w:rPr/>
      </w:pPr>
      <w:bookmarkEnd w:id="671"/>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بلكه در بعض موارد لازم است بلى در صورت تمكن بعد از منى بنابر احتياط اعاده كند و با عدم تمكن استنابه</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طواف عمره تمتع را به عللى جهلًا يا نسياناً يا مسامحة و تعباً نخوانده و عمره را تمام كرده؟</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صحت سعى و تقصير كرده فقط نماز را بخواند و الا بعد از نماز سعى و تقصير را هم اعاده كند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و نسيان فقط نماز را بخواند و الا بايد طواف را با ساير اعمال تا آخر به جا آورد</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جهل و نسيان فقط نماز را بخواند و در غير فرضين نماز را با اعمال مترتبه به جا آورد</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Heading4"/>
        <w:numPr>
          <w:ilvl w:val="3"/>
          <w:numId w:val="1"/>
        </w:numPr>
        <w:rPr/>
      </w:pPr>
      <w:bookmarkStart w:id="672" w:name="__RefHeading___Toc1050740_1067777946"/>
      <w:bookmarkStart w:id="673" w:name="_Toc246"/>
      <w:bookmarkEnd w:id="672"/>
      <w:r>
        <w:rPr>
          <w:rtl w:val="true"/>
        </w:rPr>
        <w:t>تخميس پول حج‌</w:t>
      </w:r>
      <w:bookmarkEnd w:id="6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براى حج وديعه نهاده شده و سال بر آن بگذرد خمس دارد يا نه؟</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همان سال باشد صرف در مؤونه شده و خمس ندارد</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حج واجب واريز كرد، خمس ندارد</w:t>
      </w:r>
      <w:r>
        <w:rPr>
          <w:rFonts w:eastAsia="IRNazanin" w:cs="IRNazanin"/>
          <w:color w:val="111111"/>
          <w:sz w:val="28"/>
          <w:szCs w:val="28"/>
          <w:rtl w:val="true"/>
          <w:lang w:bidi="fa-IR"/>
        </w:rPr>
        <w:t xml:space="preserve">. </w:t>
      </w:r>
      <w:r>
        <w:rPr>
          <w:rStyle w:val="FootnoteAnchor"/>
          <w:rtl w:val="true"/>
        </w:rPr>
        <w:footnoteReference w:id="13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فرع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عدم وجوب الخمس فيما يُودعُ في مؤسسة الحج والزيارة للحج و العمرة الواجبين وإن مرّ عليه سنوات ووجوبه فيما يودع</w:t>
      </w:r>
    </w:p>
    <w:p>
      <w:pPr>
        <w:pStyle w:val="BookText"/>
        <w:rPr/>
      </w:pPr>
      <w:r>
        <w:rPr>
          <w:rFonts w:ascii="Amiri" w:hAnsi="Amiri" w:eastAsia="Amiri" w:cs="Amiri"/>
          <w:color w:val="111111"/>
          <w:sz w:val="28"/>
          <w:sz w:val="28"/>
          <w:szCs w:val="28"/>
          <w:rtl w:val="true"/>
          <w:lang w:bidi="ar-SA"/>
        </w:rPr>
        <w:t>للحج المستحب والعمرة كذلك وزيارة السيدة زينب عليها السلام، فما الفرق بينهما؟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الشخص لا يتيسر له الذهاب إلى الحج وحرجي عليه إلّامِن هذا الطريق فلو أمكنه الذهاب إلى الحج بأن يتمكن من شراء دور شخص آخر مثلًا، فما يودعه لا يستثنى من الخمس</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 پولى كه براى حج واريز كرده لازم نيست</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در همان سال حج مى‌كرد خمس نداشت اگر طريق عقلايى تقديم اجرت است بر سال حج اظهر عدم وجوب خمس است مگر آنكه در وقتش حج ننمايد كه بايد اجرت را تخميس نمايد واجباً أو مستحباً</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 آن لازم است هر چند از درآمد سال براى حج واريز كرده باشند و پس از سال نوبت حج آنها برسد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استقرار خمس به مال تصرف در آن بدون اذن حاكم شرعى جايز نيست</w:t>
      </w:r>
      <w:r>
        <w:rPr>
          <w:rFonts w:eastAsia="Amiri" w:cs="Amiri" w:ascii="Amiri" w:hAnsi="Amiri"/>
          <w:color w:val="111111"/>
          <w:sz w:val="28"/>
          <w:szCs w:val="28"/>
          <w:rtl w:val="true"/>
          <w:lang w:bidi="ar-SA"/>
        </w:rPr>
        <w:t xml:space="preserve">. </w:t>
      </w:r>
      <w:r>
        <w:rPr>
          <w:rStyle w:val="FootnoteAnchor"/>
          <w:rtl w:val="true"/>
        </w:rPr>
        <w:footnoteReference w:id="1385"/>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واجب خمس ندارد و در حج مستحبى و عمره مستحبى بايد تخميس كند</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نشده بايد خمس آن را بدهد</w:t>
      </w:r>
      <w:r>
        <w:rPr>
          <w:rFonts w:eastAsia="IRNazanin" w:cs="IRNazanin"/>
          <w:color w:val="111111"/>
          <w:sz w:val="28"/>
          <w:szCs w:val="28"/>
          <w:rtl w:val="true"/>
          <w:lang w:bidi="fa-IR"/>
        </w:rPr>
        <w:t xml:space="preserve">. </w:t>
      </w:r>
      <w:r>
        <w:rPr>
          <w:rStyle w:val="FootnoteAnchor"/>
          <w:rtl w:val="true"/>
        </w:rPr>
        <w:footnoteReference w:id="13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خرج سفر حج و زيارتهاى ديگر مى‌كند از مخارج مالى حساب مى‌شود كه در آن سال خرج كرده و اگر سفر او تا مقدارى از سال بعد طول‌بكشد آنچه از سال‌بعد از منافع‌سال قبل‌خرج مى‌كند بايد خمس آن را بدهد</w:t>
      </w:r>
      <w:r>
        <w:rPr>
          <w:rFonts w:eastAsia="IRNazanin" w:cs="IRNazanin"/>
          <w:color w:val="111111"/>
          <w:sz w:val="28"/>
          <w:szCs w:val="28"/>
          <w:rtl w:val="true"/>
          <w:lang w:bidi="fa-IR"/>
        </w:rPr>
        <w:t xml:space="preserve">. </w:t>
      </w:r>
      <w:r>
        <w:rPr>
          <w:rStyle w:val="FootnoteAnchor"/>
          <w:rtl w:val="true"/>
        </w:rPr>
        <w:footnoteReference w:id="1389"/>
      </w:r>
      <w:bookmarkStart w:id="674" w:name="pg10138_91690"/>
    </w:p>
    <w:p>
      <w:pPr>
        <w:pStyle w:val="BookText"/>
        <w:rPr/>
      </w:pPr>
      <w:bookmarkEnd w:id="674"/>
      <w:r>
        <w:rPr>
          <w:rFonts w:ascii="Amiri" w:hAnsi="Amiri" w:eastAsia="Amiri" w:cs="Amiri"/>
          <w:color w:val="111111"/>
          <w:sz w:val="28"/>
          <w:sz w:val="28"/>
          <w:szCs w:val="28"/>
          <w:rtl w:val="true"/>
          <w:lang w:bidi="ar-SA"/>
        </w:rPr>
        <w:t>المجازر الجديدة تقع خارج منى في المعيصم فما الحكم؟</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الذبح في منى و لو بالتأخير إلى آخر ذي حجة و لا في المكان الأقرب فالأقرب إلى منى يجزي الذبح في المكان المذكور و لا يجوز في مكان آخر أبعد منه</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Heading4"/>
        <w:numPr>
          <w:ilvl w:val="3"/>
          <w:numId w:val="1"/>
        </w:numPr>
        <w:rPr/>
      </w:pPr>
      <w:bookmarkStart w:id="675" w:name="__RefHeading___Toc1050742_1067777946"/>
      <w:bookmarkStart w:id="676" w:name="_Toc247"/>
      <w:bookmarkEnd w:id="675"/>
      <w:r>
        <w:rPr>
          <w:rtl w:val="true"/>
        </w:rPr>
        <w:t>أجوبة من السيد السيستاني مدّ ظلّه‌</w:t>
      </w:r>
      <w:bookmarkEnd w:id="6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الذبح في 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الذبح في منى و في وادي محسّر لا يبعد الإجتزاء بالذبح في أي موضع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الذبح في بلده فإن أمكنه الذبح في موضع من الحرم في أيّام النحر فهو وإن لم يمكنه ذلك فوظيفته الصوم</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الحاج في منى ليلة الحادى عشر من دون نية المبيت لأنّه كان يعتقد عدم وجوبه فهل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ثبوت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الإشتغال بالعبادة في مكة من أول الليل إلى نصفه و هل يكفي في العبادة النظر إلى الكعبة و و قرائة القرآن وإطافة الحجيج والإجابة عن الاسئلة الدينية؟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بالعبادة في مكة في النصف الأول من الليل لا يوجب سقوط وجوب المبيت بمنى في النصف الثانى وإنما يوجبه الإشتغال بالعبادة من قبل منتصف الليل إلى الفجر وتكفي الأعمال المذكورة مع الإتيان بها بقصد القربة،</w:t>
      </w:r>
    </w:p>
    <w:p>
      <w:pPr>
        <w:pStyle w:val="BookText"/>
        <w:rPr/>
      </w:pPr>
      <w:r>
        <w:rPr>
          <w:rFonts w:ascii="Amiri" w:hAnsi="Amiri" w:eastAsia="Amiri" w:cs="Amiri"/>
          <w:color w:val="111111"/>
          <w:sz w:val="28"/>
          <w:sz w:val="28"/>
          <w:szCs w:val="28"/>
          <w:rtl w:val="true"/>
          <w:lang w:bidi="ar-SA"/>
        </w:rPr>
        <w:t>لصدق كونه في طاعة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واسطه دستگاه طبّى از خروج خون مستحاضه جلوگيرى مى‌كند ولى در باطن موجود است آيا اين زن حكم طاهر را دارد؟</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خارج نشود حكم به استحاضه نمى‌شود</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خون 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بواسطه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استحاضه را ندارد</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خون خارج نشده حكم طاهره دارد</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گوشت قربانى ذخيره و به كشورهاى فقير ارسال مى‌شود آيا مجزى از سهم فقير مى‌باشد يا نه؟</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ندارد كه به مؤمن برسد كافى نيست</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نشود كه سهم فقير به فقير مؤمن رسيده كفايت نمى‌كند</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بايصال سهم مؤمن كافى است والا خير</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شك كند و مردد شود كه در حدّ است يا خارج شده آيا آن مقدار را تدارك كند يا نه؟</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استصحاب بقاء در مطاف نمايد</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در حد بوده به شكّش اعتنا نكند</w:t>
      </w:r>
      <w:r>
        <w:rPr>
          <w:rFonts w:eastAsia="IRNazanin" w:cs="IRNazanin"/>
          <w:color w:val="111111"/>
          <w:sz w:val="28"/>
          <w:szCs w:val="28"/>
          <w:rtl w:val="true"/>
          <w:lang w:bidi="fa-IR"/>
        </w:rPr>
        <w:t xml:space="preserve">. </w:t>
      </w:r>
      <w:r>
        <w:rPr>
          <w:rStyle w:val="FootnoteAnchor"/>
          <w:rtl w:val="true"/>
        </w:rPr>
        <w:footnoteReference w:id="1399"/>
      </w:r>
      <w:bookmarkStart w:id="677" w:name="pg10138_91692"/>
    </w:p>
    <w:p>
      <w:pPr>
        <w:pStyle w:val="BookText"/>
        <w:rPr/>
      </w:pPr>
      <w:bookmarkEnd w:id="677"/>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فراغ يا تجاوز در احراز طواف هم جارى است، تدارك مقدار مذكور لازم نيست</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زنى‌كه از رمى عاجز است مى‌تواند زن را استنابه كند يا بايد نائب مرد بگيرد؟</w:t>
      </w:r>
    </w:p>
    <w:p>
      <w:pPr>
        <w:pStyle w:val="BookText"/>
        <w:rPr/>
      </w:pP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زن و مرد مى‌تواند ديگرى را نائب كند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زن را نائب قرار دهد</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زن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در منى تا به آخر ذى‌حجه ميسر نباشد در مكه جديد يا وادى معيصم يا جاى ديگر ذبح چه صورت دارد؟</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به‌منى ذبح كند والّا أظهر لزوم ذبح در مكه قديم است</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مكانى كه عرفاً اقرب الأماكن به منى است ذبح نمايد</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اقرب به منى مراعات شود</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و اگر نشد وادى محسّر كه مورد نص است و اگر نشد مكه و اقرب به منى دليل ندارد و قاعده ميسور مخصوص نماز است</w:t>
      </w:r>
      <w:r>
        <w:rPr>
          <w:rFonts w:eastAsia="IRNazanin" w:cs="IRNazanin"/>
          <w:color w:val="111111"/>
          <w:sz w:val="28"/>
          <w:szCs w:val="28"/>
          <w:rtl w:val="true"/>
          <w:lang w:bidi="fa-IR"/>
        </w:rPr>
        <w:t xml:space="preserve">. </w:t>
      </w:r>
      <w:r>
        <w:rPr>
          <w:rStyle w:val="FootnoteAnchor"/>
          <w:rtl w:val="true"/>
        </w:rPr>
        <w:footnoteReference w:id="1406"/>
      </w:r>
    </w:p>
    <w:p>
      <w:pPr>
        <w:pStyle w:val="Heading4"/>
        <w:numPr>
          <w:ilvl w:val="3"/>
          <w:numId w:val="1"/>
        </w:numPr>
        <w:rPr/>
      </w:pPr>
      <w:bookmarkStart w:id="678" w:name="__RefHeading___Toc1050744_1067777946"/>
      <w:bookmarkStart w:id="679" w:name="_Toc248"/>
      <w:bookmarkEnd w:id="678"/>
      <w:r>
        <w:rPr>
          <w:rtl w:val="true"/>
        </w:rPr>
        <w:t>نماز با عامه‌</w:t>
      </w:r>
      <w:bookmarkEnd w:id="6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 تمام و نمازگزاران در مسجد هستند آيا</w:t>
      </w:r>
    </w:p>
    <w:p>
      <w:pPr>
        <w:pStyle w:val="BookText"/>
        <w:rPr/>
      </w:pPr>
      <w:r>
        <w:rPr>
          <w:rFonts w:ascii="Amiri" w:hAnsi="Amiri" w:eastAsia="Amiri" w:cs="Amiri"/>
          <w:color w:val="111111"/>
          <w:sz w:val="28"/>
          <w:sz w:val="28"/>
          <w:szCs w:val="28"/>
          <w:rtl w:val="true"/>
          <w:lang w:bidi="ar-SA"/>
        </w:rPr>
        <w:t>با شرايط موجود نماز بخوانم يا به منزل بيايم و با شرايط صحت در خانه بخوانم؟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همانجا و بر طبق نماز آنان بجا آورد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تابع المصلي المؤمن جماعة المخالفين في صلاة جهرية لا يجب عليه الجهر بل يتعيّن عليه الإخفات</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 اشكال است و در غير حال ضرورت شركت خوب است لكن نماز را با شرايط كامل اعاده كند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خلفهم ولكن لابدّ للمأموم أن يقرأ لنفسه إخفاتاً إن امكنه وإلّا يقرأ في نفسه ويجوز السجود على ما لا يصح السجود عليه إذا لم يتيسر في مكانه ما يصحّ السجود عليه</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عدم اكتفا به آن است و در فرض عدم تقيه ظاهراً اعاده لازم است</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تقيه مانعى ندارد و مجزى است ولى بايد وظيفه منفرد مراعات شود</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 آنها همراهى كند و قرائت را ولو بنحو حديث نفس بخواند و اين نماز مجزى است</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مساجد جايى كه سجده بر آن صحيح باشد مثل موزاييك و سنگ، آنجا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منزل با رعايت شرايط معتبره بخواند مگر تقيه اقتضاى غير آن را داشته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w:t>
      </w:r>
      <w:r>
        <w:rPr>
          <w:rFonts w:eastAsia="Amiri" w:cs="Amiri" w:ascii="Amiri" w:hAnsi="Amiri"/>
          <w:color w:val="111111"/>
          <w:sz w:val="28"/>
          <w:szCs w:val="28"/>
          <w:rtl w:val="true"/>
          <w:lang w:bidi="ar-SA"/>
        </w:rPr>
        <w:t>.</w:t>
      </w:r>
      <w:bookmarkStart w:id="680" w:name="pg10138_91694"/>
    </w:p>
    <w:p>
      <w:pPr>
        <w:pStyle w:val="BookText"/>
        <w:rPr/>
      </w:pPr>
      <w:bookmarkEnd w:id="680"/>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فرع امام حاشيه ندارد</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آيةاللَّه گلپايگانى اقرب به احتياط است</w:t>
      </w:r>
      <w:r>
        <w:rPr>
          <w:rFonts w:eastAsia="IRNazanin" w:cs="IRNazanin"/>
          <w:color w:val="111111"/>
          <w:sz w:val="28"/>
          <w:szCs w:val="28"/>
          <w:rtl w:val="true"/>
          <w:lang w:bidi="fa-IR"/>
        </w:rPr>
        <w:t>.</w:t>
      </w:r>
    </w:p>
    <w:p>
      <w:pPr>
        <w:pStyle w:val="Heading4"/>
        <w:numPr>
          <w:ilvl w:val="3"/>
          <w:numId w:val="1"/>
        </w:numPr>
        <w:rPr/>
      </w:pPr>
      <w:bookmarkStart w:id="681" w:name="__RefHeading___Toc1050746_1067777946"/>
      <w:bookmarkStart w:id="682" w:name="_Toc249"/>
      <w:bookmarkEnd w:id="681"/>
      <w:r>
        <w:rPr>
          <w:rtl w:val="true"/>
        </w:rPr>
        <w:t>بعض الفروع المتفرقة</w:t>
      </w:r>
      <w:bookmarkEnd w:id="68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جماعة مع العامة فهل تترتب أحكام الجماعة كالرجوع إلى الإمام في مورد الشك واغتفار زيادة الركوع؟</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تترتب الأحكام سوى القرائة فانّه لابد من القرائة</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على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زيادة الركوع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جماعة مع العامة فهل يصح أن يسجد على ما لا يصح السجود عليه في غير مورد التقية؟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المندوحة و وافقه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مندوحه مجزى نيست و شفاهى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حفظ شرايط نماز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اهل سنت كفايت از نماز واجب مى‌كند؟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كفايت مى‌كند</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جماعت عامه رعايت اتصال نمى‌شود مى‌توانيم اقتدا كنيم؟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 و با وسعت وقت به آن قسمت‌ها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اتفاقاً جماعت به پا شد و در آنجا بوديد اقتدا كنيد و نماز صحيح است ولى اگر كسى بداند و اختياراً</w:t>
      </w:r>
      <w:bookmarkStart w:id="683" w:name="pg10138_91695"/>
    </w:p>
    <w:p>
      <w:pPr>
        <w:pStyle w:val="BookText"/>
        <w:rPr/>
      </w:pPr>
      <w:bookmarkEnd w:id="683"/>
      <w:r>
        <w:rPr>
          <w:rFonts w:ascii="Amiri" w:hAnsi="Amiri" w:eastAsia="Amiri" w:cs="Amiri"/>
          <w:color w:val="111111"/>
          <w:sz w:val="28"/>
          <w:sz w:val="28"/>
          <w:szCs w:val="28"/>
          <w:rtl w:val="true"/>
          <w:lang w:bidi="ar-SA"/>
        </w:rPr>
        <w:t>برود و اقتدا كند اكتفا به آن نماز مشكل است و احتياطاً نماز را اعاده كند</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نماز مغرب اهل سنت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فاصله بين اذان و اقامه اكتفا به آن صحيح است</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نماز آيه سجده مى‌خوانند و همه به سجده مى‌روند و شيعه هم همراهى 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اين نماز را اعاده كند</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تمام شده ولى هنوز صفوف بهم نخورده آيا اذان و اقامه ساقط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افطار شيعه در مسجدين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آنجا بودند و ناچار به افطار تقيه‌اى شدند صحيح است و قضا ندارد ولى اختياراً انجامش خلاف احتياط است</w:t>
      </w:r>
      <w:r>
        <w:rPr>
          <w:rFonts w:eastAsia="IRNazanin" w:cs="IRNazanin"/>
          <w:color w:val="111111"/>
          <w:sz w:val="28"/>
          <w:szCs w:val="28"/>
          <w:rtl w:val="true"/>
          <w:lang w:bidi="fa-IR"/>
        </w:rPr>
        <w:t xml:space="preserve">. </w:t>
      </w:r>
      <w:r>
        <w:rPr>
          <w:rStyle w:val="FootnoteAnchor"/>
          <w:rtl w:val="true"/>
        </w:rPr>
        <w:footnoteReference w:id="1420"/>
      </w:r>
    </w:p>
    <w:p>
      <w:pPr>
        <w:pStyle w:val="Heading4"/>
        <w:numPr>
          <w:ilvl w:val="3"/>
          <w:numId w:val="1"/>
        </w:numPr>
        <w:rPr/>
      </w:pPr>
      <w:bookmarkStart w:id="684" w:name="__RefHeading___Toc1050748_1067777946"/>
      <w:bookmarkStart w:id="685" w:name="_Toc250"/>
      <w:bookmarkEnd w:id="684"/>
      <w:r>
        <w:rPr>
          <w:rtl w:val="true"/>
        </w:rPr>
        <w:t>نماز مسافر در حرمين شريفين‌</w:t>
      </w:r>
      <w:bookmarkEnd w:id="685"/>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مسجد اصلى ندارد در جاهاى توسعه داده شده هم جارى است</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دوشهر مكه و مدينه مى‌تواند نماز را تمام بخواند</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مى‌تواند در تمام شهر مكه و مدينه نمازش را تمام بخواند</w:t>
      </w:r>
      <w:r>
        <w:rPr>
          <w:rFonts w:eastAsia="Amiri" w:cs="Amiri" w:ascii="Amiri" w:hAnsi="Amiri"/>
          <w:color w:val="111111"/>
          <w:sz w:val="28"/>
          <w:szCs w:val="28"/>
          <w:rtl w:val="true"/>
          <w:lang w:bidi="ar-SA"/>
        </w:rPr>
        <w:t xml:space="preserve">. </w:t>
      </w:r>
      <w:r>
        <w:rPr>
          <w:rStyle w:val="FootnoteAnchor"/>
          <w:rtl w:val="true"/>
        </w:rPr>
        <w:footnoteReference w:id="142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موضوع الحكم عنوان البلدين من دون فرق بين</w:t>
      </w:r>
      <w:bookmarkStart w:id="686" w:name="pg10138_91696"/>
    </w:p>
    <w:p>
      <w:pPr>
        <w:pStyle w:val="BookText"/>
        <w:rPr/>
      </w:pPr>
      <w:bookmarkEnd w:id="686"/>
      <w:r>
        <w:rPr>
          <w:rFonts w:ascii="Amiri" w:hAnsi="Amiri" w:eastAsia="Amiri" w:cs="Amiri"/>
          <w:color w:val="111111"/>
          <w:sz w:val="28"/>
          <w:sz w:val="28"/>
          <w:szCs w:val="28"/>
          <w:rtl w:val="true"/>
          <w:lang w:bidi="ar-SA"/>
        </w:rPr>
        <w:t>الأمكنة القديمة والجديدة</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بالمناطق القديمة في مكة المكرمة والمدينة المنورة بل يشمل الإمتدادات الحديثة أيضاً</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قصر است حتى در مسجدين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اضافات‌احتياط واجب‌قصراست</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درتمام‌شهرمكه‌و مدينه</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بالمسجدين بل يشمل البلدين القديمين</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مسجدين مخير است</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در مسجدين و فرقى بين بناء اصلى و فعلى نيست</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وفي حول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لما يسمى مكة فعلًا</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در مسجدين و اضافات فعلى و آينده</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الشيخ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 مدينه و مكه مخير است هر قدر وسعت پيدا كند</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الشيخ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قديم و مدينه زمان حضرت رسول صلى الله عليه و آله مخير است گرچه احوط در غير مسجدين قصر است</w:t>
      </w:r>
      <w:r>
        <w:rPr>
          <w:rFonts w:eastAsia="IRNazanin" w:cs="IRNazanin"/>
          <w:color w:val="111111"/>
          <w:sz w:val="28"/>
          <w:szCs w:val="28"/>
          <w:rtl w:val="true"/>
          <w:lang w:bidi="fa-IR"/>
        </w:rPr>
        <w:t xml:space="preserve">. </w:t>
      </w:r>
      <w:r>
        <w:rPr>
          <w:rStyle w:val="FootnoteAnchor"/>
          <w:rtl w:val="true"/>
        </w:rPr>
        <w:footnoteReference w:id="1433"/>
      </w:r>
    </w:p>
    <w:p>
      <w:pPr>
        <w:pStyle w:val="Heading4"/>
        <w:numPr>
          <w:ilvl w:val="3"/>
          <w:numId w:val="1"/>
        </w:numPr>
        <w:rPr/>
      </w:pPr>
      <w:bookmarkStart w:id="687" w:name="__RefHeading___Toc1050750_1067777946"/>
      <w:bookmarkStart w:id="688" w:name="_Toc251"/>
      <w:bookmarkEnd w:id="687"/>
      <w:r>
        <w:rPr>
          <w:rtl w:val="true"/>
        </w:rPr>
        <w:t>نوافل در حرمين‌</w:t>
      </w:r>
      <w:bookmarkEnd w:id="6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فرع پيش آمد كه محتاج به استفتاء از مراجع فعلى شد چون قبلًا معلوم نبود</w:t>
      </w:r>
      <w:r>
        <w:rPr>
          <w:rFonts w:eastAsia="IRNazanin" w:cs="IRNazanin"/>
          <w:color w:val="111111"/>
          <w:sz w:val="28"/>
          <w:szCs w:val="28"/>
          <w:rtl w:val="true"/>
          <w:lang w:bidi="fa-IR"/>
        </w:rPr>
        <w:t>.</w:t>
      </w:r>
      <w:bookmarkStart w:id="689" w:name="pg10138_91697"/>
    </w:p>
    <w:p>
      <w:pPr>
        <w:pStyle w:val="BookText"/>
        <w:rPr/>
      </w:pPr>
      <w:bookmarkEnd w:id="6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تخيير مثل مكه و مدينه طيبه اگر مسافر اختيار تمام نمود آيا نوافل ساقط مى‌شود و بر فرض سقوط به نحو عزيمت است يا رخصت؟</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اينجانب وظيفه مسافر شرعى در همه اماكن قصر صلاة است</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است و به نحو عزيمت</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ساقط است و استحباب ندارد و مقصود از سقوط به نحو عزيمت همين است ولى منافات با اتيان آنها به قصد رجا ندارد</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نوافل ساقطه از مسافر در مورد سؤال ساقط است بلى اتيان آنها براى كسى كه تمام را اختيار كرده رجاء مانعى ندارد</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مسافر در حرمين فوت شود آيا حكم تخيير باقى است؟</w:t>
      </w:r>
    </w:p>
    <w:p>
      <w:pPr>
        <w:pStyle w:val="Heading4"/>
        <w:numPr>
          <w:ilvl w:val="3"/>
          <w:numId w:val="1"/>
        </w:numPr>
        <w:rPr/>
      </w:pPr>
      <w:bookmarkStart w:id="690" w:name="__RefHeading___Toc1050752_1067777946"/>
      <w:bookmarkStart w:id="691" w:name="_Toc252"/>
      <w:bookmarkEnd w:id="690"/>
      <w:r>
        <w:rPr>
          <w:rtl w:val="true"/>
        </w:rPr>
        <w:t>نماز مقيم در مكه مكرمه بعد از مراجعت از مواقف‌</w:t>
      </w:r>
      <w:bookmarkEnd w:id="691"/>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شرعيه بين مكه و عرفات محقق نباشد و از عرفات به مكه بر مى‌گردند به عنوان محل اقامت و بعد از مكه قصد مسافرت مى‌كنند نمازشان تمام است در مراجعت و در خود مكه</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مسافت شرعيه بين مكه و عرفات محقق نباشد وظيفه در عرفات و مشعر و در مراجعت به مكه تمام است</w:t>
      </w:r>
      <w:r>
        <w:rPr>
          <w:rFonts w:eastAsia="Amiri" w:cs="Amiri" w:ascii="Amiri" w:hAnsi="Amiri"/>
          <w:color w:val="111111"/>
          <w:sz w:val="28"/>
          <w:szCs w:val="28"/>
          <w:rtl w:val="true"/>
          <w:lang w:bidi="ar-SA"/>
        </w:rPr>
        <w:t xml:space="preserve">. </w:t>
      </w:r>
      <w:r>
        <w:rPr>
          <w:rStyle w:val="FootnoteAnchor"/>
          <w:rtl w:val="true"/>
        </w:rPr>
        <w:footnoteReference w:id="14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محلى كه رفته و در محل اقامت شكسته بخواند</w:t>
      </w:r>
      <w:r>
        <w:rPr>
          <w:rFonts w:eastAsia="IRNazanin" w:cs="IRNazanin"/>
          <w:color w:val="111111"/>
          <w:sz w:val="28"/>
          <w:szCs w:val="28"/>
          <w:rtl w:val="true"/>
          <w:lang w:bidi="fa-IR"/>
        </w:rPr>
        <w:t xml:space="preserve">. </w:t>
      </w:r>
      <w:r>
        <w:rPr>
          <w:rStyle w:val="FootnoteAnchor"/>
          <w:rtl w:val="true"/>
        </w:rPr>
        <w:footnoteReference w:id="1440"/>
      </w:r>
      <w:bookmarkStart w:id="692" w:name="pg10138_91698"/>
    </w:p>
    <w:p>
      <w:pPr>
        <w:pStyle w:val="BookText"/>
        <w:rPr/>
      </w:pPr>
      <w:bookmarkEnd w:id="692"/>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عرفات و منى تمام است</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المسافة من نهاية مكة الحالية الى عرفات ثم المشعر ثم منى فمكة أربعة وأربعين كيلومتراً أو أكثر قصر في صلاته في هذه الأماكن وإلّا أتم فيها نعم في الصورة الثانية إذا كان ناوياً للسفر من عرفات و كان رجوعه إلى مكة لا من جهة كونها محل اقامته بل من جهة وقوعها في طريقه كان حكمه القصر من مشعر و منى وأما في مكة فتخير بين القصر والتمام لأنه من مواطن التخيير للمسافر</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تمام بخواند</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نمازتمام است</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اگر مجموع اياب و ذهاب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منه‌أيضاً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يحتاطبالجمع بين‌القصر والإتمام في‌عرفات‌ومشعر و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تمام است مگر اينكه انشاء سفر جديد داشته باشد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تمام بخواند</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تمام بخواند</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است</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Heading4"/>
        <w:numPr>
          <w:ilvl w:val="3"/>
          <w:numId w:val="1"/>
        </w:numPr>
        <w:rPr/>
      </w:pPr>
      <w:bookmarkStart w:id="693" w:name="__RefHeading___Toc1050754_1067777946"/>
      <w:bookmarkStart w:id="694" w:name="_Toc253"/>
      <w:bookmarkEnd w:id="693"/>
      <w:r>
        <w:rPr>
          <w:rtl w:val="true"/>
        </w:rPr>
        <w:t>الصلاة في الكعبة وفوقها</w:t>
      </w:r>
      <w:bookmarkEnd w:id="6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الفريضة على سطح الكعبة وفي جوفها اختياراً ولا بأس بالنافلة وكذا لا بأس بالفريضة حال الضرورة</w:t>
      </w:r>
      <w:r>
        <w:rPr>
          <w:rFonts w:eastAsia="Amiri" w:cs="Amiri" w:ascii="Amiri" w:hAnsi="Amiri"/>
          <w:color w:val="111111"/>
          <w:sz w:val="28"/>
          <w:szCs w:val="28"/>
          <w:rtl w:val="true"/>
          <w:lang w:bidi="ar-SA"/>
        </w:rPr>
        <w:t>.</w:t>
      </w:r>
      <w:bookmarkStart w:id="695" w:name="pg10138_91699"/>
    </w:p>
    <w:p>
      <w:pPr>
        <w:pStyle w:val="BookText"/>
        <w:rPr/>
      </w:pPr>
      <w:bookmarkEnd w:id="695"/>
      <w:r>
        <w:rPr>
          <w:rFonts w:ascii="Amiri" w:hAnsi="Amiri" w:eastAsia="Amiri" w:cs="Amiri"/>
          <w:color w:val="111111"/>
          <w:sz w:val="28"/>
          <w:sz w:val="28"/>
          <w:szCs w:val="28"/>
          <w:rtl w:val="true"/>
          <w:lang w:bidi="ar-SA"/>
        </w:rPr>
        <w:t>وفي المحشي بحاشية الأعلام الخمسة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جواز فعلها في جوفها مع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كه در حال اختيار نماز واجب يا مستحب نخواند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سطح كعبه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و اما در داخل كعبه نماز واجب در حال اختيار مكروه و نافله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ترك نماز واجب است در كعبه و بام در حال اختيار و در حال ناچارى اشكال ندارد </w:t>
      </w:r>
      <w:r>
        <w:rPr>
          <w:rStyle w:val="FootnoteAnchor"/>
          <w:rtl w:val="true"/>
        </w:rPr>
        <w:footnoteReference w:id="1450"/>
      </w:r>
      <w:r>
        <w:rPr>
          <w:rFonts w:ascii="Amiri" w:hAnsi="Amiri" w:eastAsia="Amiri" w:cs="Amiri"/>
          <w:color w:val="111111"/>
          <w:sz w:val="28"/>
          <w:sz w:val="28"/>
          <w:szCs w:val="28"/>
          <w:rtl w:val="true"/>
          <w:lang w:bidi="ar-SA"/>
        </w:rPr>
        <w:t>و نماز مستحب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احتياط واجب ترك نماز واجب بر بام كعبه است و ظاهر جواز نماز در كعبه است در حال اختيار و نماز مستحب بر بام و كعبه اشكال ندارد</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Heading4"/>
        <w:numPr>
          <w:ilvl w:val="3"/>
          <w:numId w:val="1"/>
        </w:numPr>
        <w:rPr/>
      </w:pPr>
      <w:bookmarkStart w:id="696" w:name="__RefHeading___Toc1050756_1067777946"/>
      <w:bookmarkStart w:id="697" w:name="_Toc254"/>
      <w:bookmarkEnd w:id="696"/>
      <w:r>
        <w:rPr>
          <w:rtl w:val="true"/>
        </w:rPr>
        <w:t>نماز جماعت با عامّه‌</w:t>
      </w:r>
      <w:bookmarkEnd w:id="697"/>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جماعت اهل سنت اگر خلاف تقيه باشد جايز نيست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مجزى است در صورتى كه قرائت حمد و سوره را خود آهسته بخواند</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بى اشكال است و در غير حال ضرورت شركت با نماز آنان خوب است لكن با تمكن اعاده 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خلفهم ولكن لابدّ للمأموم أن يقرأ لنفسه</w:t>
      </w:r>
      <w:bookmarkStart w:id="698" w:name="pg10138_91700"/>
    </w:p>
    <w:p>
      <w:pPr>
        <w:pStyle w:val="BookText"/>
        <w:rPr/>
      </w:pPr>
      <w:bookmarkEnd w:id="698"/>
      <w:r>
        <w:rPr>
          <w:rFonts w:ascii="Amiri" w:hAnsi="Amiri" w:eastAsia="Amiri" w:cs="Amiri"/>
          <w:color w:val="111111"/>
          <w:sz w:val="28"/>
          <w:sz w:val="28"/>
          <w:szCs w:val="28"/>
          <w:rtl w:val="true"/>
          <w:lang w:bidi="ar-SA"/>
        </w:rPr>
        <w:t>إخفاتاً إن أمكنه وإلّا يقرء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إن شاء اللَّه</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در نماز جماعت اهل سنت شركت كنند ولى بنابر احتياط نماز را دوباره بخوانند</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تقيه مانع ندارد و مجزى است ولى بايد وظيفه منفرد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جامع ص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و اعتبار عدم مندوحه در حال عمل يقينى است و اما مندوحه مكانى و زمانى پس اعتبار آن موافق با احتياط است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همراهى كند و قرائت را ولو به نحو حديث نفس بخواند و اين نماز مجزى است</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تأليف عامه و دفع اتهام از شيعه باشد اعاده ندارد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چنين نمازى كفايت از نماز واجب مى‌كند و اعاده آن لازم نيست و در مسئله وقت و مانند آن از آنها پيروى مى‌كند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مندوحه لازم نيست</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Heading4"/>
        <w:numPr>
          <w:ilvl w:val="3"/>
          <w:numId w:val="1"/>
        </w:numPr>
        <w:rPr/>
      </w:pPr>
      <w:bookmarkStart w:id="699" w:name="__RefHeading___Toc1050758_1067777946"/>
      <w:bookmarkStart w:id="700" w:name="_Toc255"/>
      <w:bookmarkEnd w:id="699"/>
      <w:r>
        <w:rPr>
          <w:rtl w:val="true"/>
        </w:rPr>
        <w:t>نماز جماعت بالاستدارة</w:t>
      </w:r>
      <w:bookmarkEnd w:id="7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الأقوى بالإستدارة حول الكعبة و الأحوط عدم تقدم المأموم على الإمام بحسب الدائرة</w:t>
      </w:r>
      <w:r>
        <w:rPr>
          <w:rFonts w:eastAsia="Amiri" w:cs="Amiri" w:ascii="Amiri" w:hAnsi="Amiri"/>
          <w:color w:val="111111"/>
          <w:sz w:val="28"/>
          <w:szCs w:val="28"/>
          <w:rtl w:val="true"/>
          <w:lang w:bidi="ar-SA"/>
        </w:rPr>
        <w:t xml:space="preserve">. </w:t>
      </w:r>
      <w:r>
        <w:rPr>
          <w:rStyle w:val="FootnoteAnchor"/>
          <w:rtl w:val="true"/>
        </w:rPr>
        <w:footnoteReference w:id="1460"/>
      </w:r>
      <w:bookmarkStart w:id="701" w:name="pg10138_91701"/>
    </w:p>
    <w:p>
      <w:pPr>
        <w:pStyle w:val="BookText"/>
        <w:rPr/>
      </w:pPr>
      <w:bookmarkEnd w:id="701"/>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مناسك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إشكال بل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اقرب از امام نباشد بالنسبة إلى الكعبة و احوط عدم تقدم المأموم على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الصلاة حول الكعبه بالاستدارة</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حول الكعبة بالاستدارة تجزي</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به نحو استداره في نفسه اشكال ندارد</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صورى است و بايد مأموم به وظيفه فردى عمل كند لذا اقتداء مانع ندارد</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انحفاظ نسبت در صف مأمومين با امام و با انحفاظ نسبت امام به كعبه در تمام دور حتى اطراف حجر اسماعيل و عدم حائل بين هر مأموم و آنكه به او متصل است دور نيست تصحيح نماز جماعت به طور استداره در اطراف كعبه</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غيرمورد تقيه صلاة استداره جايز نيست</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حسب دايره متقدم و به كعبه نزديك‌تر باشد 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2" w:name="__RefHeading___Toc1050760_1067777946"/>
      <w:bookmarkStart w:id="703" w:name="_Toc256"/>
      <w:bookmarkEnd w:id="702"/>
      <w:r>
        <w:rPr>
          <w:rtl w:val="true"/>
        </w:rPr>
        <w:t>اتمام نماز به خيال ماندن ده روز</w:t>
      </w:r>
      <w:bookmarkStart w:id="704" w:name="pg10138_91702"/>
      <w:bookmarkEnd w:id="703"/>
    </w:p>
    <w:p>
      <w:pPr>
        <w:pStyle w:val="BookText"/>
        <w:rPr/>
      </w:pPr>
      <w:bookmarkEnd w:id="70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اينكه ده روز در مدينه مى‌ماند نماز را تمام خوانده بعد از دو روز معلوم مى‌شود كه مجموع توقف در مدينه هشت روز است وظيفه او نسبت به نمازهايى كه خوانده و آينده چيست؟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خيال اينكه رفقايش مى‌خواهند ده روز در محلى بمانند قصد كند كه ده روز در آن‌جا بماند و بعد از خواندن يك نماز چهار ركعتى ادائى بفهمد كه آنها قصد نكرده‌اند اگر چه خودش هم از ماندن منصرف شود و تا مدتى كه در آنجا هست بايد نماز را تمام بخواند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چنين شخصى مسافر است و حكم كسى را دارد كه از اول مى‌داند كه مدت اقامت كمتر از ده روز است</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اشتباه منشأ شده كه قصد ده روز بنمايد نمازش تمام است ولى اگر قصد كرده تا روز معين مثلا جمعه مى‌ماند و فكر مى‌كرده كه از امروز تا آن روز ده روز است نمازش شكسته است ولى نمازهايى كه قبلًا تمام خوانده قضا ندارد</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نماز تمام است</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نمازهايى كه تمام خوانده صحيح است و تا در مدينه است هم بايد تمام بخواند</w:t>
      </w:r>
      <w:r>
        <w:rPr>
          <w:rFonts w:eastAsia="Amiri" w:cs="Amiri" w:ascii="Amiri" w:hAnsi="Amiri"/>
          <w:color w:val="111111"/>
          <w:sz w:val="28"/>
          <w:szCs w:val="28"/>
          <w:rtl w:val="true"/>
          <w:lang w:bidi="ar-SA"/>
        </w:rPr>
        <w:t xml:space="preserve">. </w:t>
      </w:r>
      <w:r>
        <w:rPr>
          <w:rStyle w:val="FootnoteAnchor"/>
          <w:rtl w:val="true"/>
        </w:rPr>
        <w:footnoteReference w:id="147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1050762_1067777946"/>
      <w:bookmarkStart w:id="706" w:name="_Toc257"/>
      <w:bookmarkEnd w:id="705"/>
      <w:r>
        <w:rPr>
          <w:rtl w:val="true"/>
        </w:rPr>
        <w:t>استفتاءات جديد</w:t>
      </w:r>
      <w:bookmarkEnd w:id="70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ادنى‌الحل كه ميقات عمره مفرده است بايد از اولين نقطه حل كه متصل به حرم است انجام شود يا با فاصله ولو يك كيلومتر قبل از حرم كافى است يا ميزان ادنى‌الحل عرفى است؟</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ادنى‌الحل معيار است در همه مرزهاى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صدق ادنى‌الحل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ادنى‌الحل ميقات عمره مفرده است براى خصوص كسى كه در مكه مكرمه حضور دارد و براى احرام براى عمره مفرده خارج مى‌شود، نه براى كسى كه از خارج وارد مكه مى‌شود، و ميزان خروج الى خارج حرم براى احرام است، اگرچه كمى با خط حدود حرم فاصله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عرفى است ولو خيلى فاصله 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ادنى‌الحل عرفى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مكه است و مى‌خواهد عمره مفرده به‌جا آورد از ادنى‌الحل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نقطه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حرم محرم شود و فاصله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ادنى‌الحل عرفى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ادنى‌الحل عرفى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طريق عراق به مكه مى‌رود و بايد در وادى عقيق محرم شود آيا در اين وادى طولانى نقطه خاصى به‌نظر حضرت عالى ميقات است يا موكول به‌نظر اهل منطقه بايد عمل شود و خود اهل محل هم مختلف جواب مى‌دهند اين وادى كه اولش به عنوان مسلخ و قسمت وسط آن غمره و قسمت سوم آن</w:t>
      </w:r>
    </w:p>
    <w:p>
      <w:pPr>
        <w:pStyle w:val="BookText"/>
        <w:rPr/>
      </w:pPr>
      <w:r>
        <w:rPr>
          <w:rFonts w:ascii="IRNazanin" w:hAnsi="IRNazanin" w:eastAsia="IRNazanin"/>
          <w:color w:val="111111"/>
          <w:sz w:val="28"/>
          <w:sz w:val="28"/>
          <w:szCs w:val="28"/>
          <w:rtl w:val="true"/>
          <w:lang w:bidi="fa-IR"/>
        </w:rPr>
        <w:t>ذات‌عرق است بين خود اهل محل مورد گفتگو است و قسمت خاصى را تعيين نمى‌كنند؟</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هرجايى از وادى عقيق احرام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خاصى اعتبار ندارد، ميزان صدق وادى عقيق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افضل از اول وادى است</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وادى عقيق ميقات است و در تعيين مناطق آن به اهل آن مكان مراجعه مى‌شود و اگر مورد اختلاف شد از جايى كه محرز است از وادى عقيق است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از اول محل مذكور محرم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اطمينان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در هر سه موضع نامبرده جايز و صحيح است، ولى از مسلخ و پس از آن، از غمره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مطابق مشهور در عرف محل است عمل كرده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غسل كرده، به‌قصد انجام اعمال مكه و بدون وضو به مكه آمده و طواف و نماز و ساير اعمال را انجام داده است و مى‌دانسته كه در مكه پنج عمل بايد انجام دهد آيا اعمال به‌نحو مذكور صحيح و مجزى است يا نه؟</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زيارت خانه خدا مستحب و مجزى از وضو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كفايت نمى‌كند و در اعمال مشروط به وضو بايد</w:t>
      </w:r>
    </w:p>
    <w:p>
      <w:pPr>
        <w:pStyle w:val="BookText"/>
        <w:rPr/>
      </w:pPr>
      <w:r>
        <w:rPr>
          <w:rFonts w:ascii="IRNazanin" w:hAnsi="IRNazanin" w:eastAsia="IRNazanin"/>
          <w:color w:val="111111"/>
          <w:sz w:val="28"/>
          <w:sz w:val="28"/>
          <w:szCs w:val="28"/>
          <w:rtl w:val="true"/>
          <w:lang w:bidi="fa-IR"/>
        </w:rPr>
        <w:t>وضوء بگيرد و اگر بدون وضوء انجام داده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غسل جنابت هيچ‌يك از اغسال مجزى از وضوء نيست، و اگر عمل مشروط به طهارت را بدون وضوء انجام داده بايد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صحيح و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كه بى‌وضوء انجام شده‌اند باطلند و بايد اعمال مكه را حتى سعى دوباره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مستحبى كفايت از وضو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سؤال طواف‌ها و نمازهاى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را كه با اعتقاد به صحت انجام داده مجزى و صحيح است، هرچند احتياط مستحب است كه سعى را نيز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غسل واجب يا مستحب معتبرى انجام داده اعمال مذكور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وقوف به عرفات سكته مغزى كرده و او را شبانه به مشعرالحرام آورده‌اند و به او وقوف اضطرارى داده‌اند و بعد او را به بيمارستان مكه برده‌اند و تا پايان ذى‌حجه در حال سكته است اگر اولياء اين بيمار يا ساير مؤمنين بقيه اعمال او را تبرعاً به‌جا آورند كافى است يا نه و با فرض عدم كفايت وظيفه چيست؟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است و بعد از به‌هوش آمدن اگر مى‌تواند اعمال عمره مفرده را ولو با نايب گرفتن براى طواف و سعى آن را انجام 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تبرّعاً كافى نيست و حج او صحيح است و بايد اعمال</w:t>
      </w:r>
    </w:p>
    <w:p>
      <w:pPr>
        <w:pStyle w:val="BookText"/>
        <w:rPr/>
      </w:pPr>
      <w:r>
        <w:rPr>
          <w:rFonts w:ascii="IRNazanin" w:hAnsi="IRNazanin" w:eastAsia="IRNazanin"/>
          <w:color w:val="111111"/>
          <w:sz w:val="28"/>
          <w:sz w:val="28"/>
          <w:szCs w:val="28"/>
          <w:rtl w:val="true"/>
          <w:lang w:bidi="fa-IR"/>
        </w:rPr>
        <w:t>حج را ولو با استنابه انجام دهد و تا انجام نداده به احرام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نيابت ديگران بدون وكالت از شخص مكلف، صحيح و مجزى براى مكلف نيست، و اگر بقيه اعمال با مباشرت يا وكالت خودش در آن سال انجام نشود، حج آن سالش صحيح نيست، و خودش تا اعمال خروج از احرام به‌نحو صحيح انجام نگرفته، در احرام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صحيح است و 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كسى محصور شد براى بقيه اعمال نائب مى‌گيرد و حجش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اولياء شخص مزبور از طرف او اعمال را انجام دهند و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شخص مذكور بى‌هوش شده و هنوز بى‌هوش است به حال احرام باقى است اعمال نيابى ديگران تبرعاً كافى نيست و بعد از به‌هوش آمدن بايد به اعمال عمره مفرده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اين است كه شخص مزبور وقوف اضطرارى مشعر را نيت نكرده و قهراً ترك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احتياط واجب حج او باطل است و اعمال انجام‌شده توسط ديگران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براى خارج شدن از احرام اعمال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صحيح است، ولى باقيمانده اعمال را هرچه مى‌تواند خودش به‌جا آورد و بقيه را نايب بگيرد و اگر هوشيار نيست، ولىّ او براى او نائب بگيرد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حج تمتع عمره تمتع را انجام داده و از احرام عمره خارج شده منوب‌عنه اظهار مى‌دارد كه من از استنابه حج منصرفم و به‌هرجهت تمكن اداء</w:t>
      </w:r>
    </w:p>
    <w:p>
      <w:pPr>
        <w:pStyle w:val="BookText"/>
        <w:rPr/>
      </w:pPr>
      <w:r>
        <w:rPr>
          <w:rFonts w:ascii="IRNazanin" w:hAnsi="IRNazanin" w:eastAsia="IRNazanin"/>
          <w:color w:val="111111"/>
          <w:sz w:val="28"/>
          <w:sz w:val="28"/>
          <w:szCs w:val="28"/>
          <w:rtl w:val="true"/>
          <w:lang w:bidi="fa-IR"/>
        </w:rPr>
        <w:t>اجرت حج را ندارم خود را به زحمت نيانداز، تكليف نائب و منوب‌عنه چيست؟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به همان نيت انجام دهد مگر اين‌كه متمكن نباشد يا مستلزم حرجى باشد كه معمولًا تحمل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منوب‌عنه كفايت نمى‌كند مگر نائب به‌جا آورد و نائب مى‌تواند بين حج و عمره از عمل منصرف شود و منوب‌عنه يعنى اجيركننده بايد اجرت را به نائب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عمره تمتع انجام داده، اگر حج بر او واجب نباشد، مى‌تواند از انجام حج منصرف شود و به‌جا نياورد، ولى اگر براى انجام حج اجير شده، بايد پس از انجام عمره تمتع، حج تمتع را هم از باب وفا به قرارداد اجاره انجام دهد، و حق انصراف از انجام را ندارد، و عذر اجيركننده در پرداخت اجرت، مجوز ترك وفاء به عقد اجاره و انصراف از انجام حج نيست، مگر آن‌كه قرارداد او را با اقاله منحل سازند، و در صورت توافق بر اقاله و حل قرارداد، از اجرت قراردادى به نسبت آن‌چه از اعمال عمره كه انجام داده استحقاق مطالبه دارد، نه تمام اجرت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مبتوله مى‌شود و اجيركننده ضامن اجرت مقدار عمل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كه منوب‌عنه اجرت حج را نمى‌دهد نايب مى‌تواند بعد از انجام عمره تمتع يك طواف نساء انجام دهد و آن را عمره مفرده قرار دهد، و نسبت به مقدارى كه براى منوب‌عنه انجام داده اجرت مطالبه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كسى كه نائب را اجير نموده نمى‌تواند اجاره را فسخ نمايد و نايب بايد حج را انجام دهد و مستحق اجرت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از عقود لازمه است و مستأجر نمى‌تواند منصرف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اجير نيز پس از انجام عمره تمتع بايد حج تمتع را انجام دهد و شرعاً هيچ‌كدام نمى‌توانند تخلف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طواف نساء را انجام دهد و مى‌تواند اجرت را به اندازه عملش به تصديق اهل اطلاع از كسى كه به او پيشنهاد نيابت كرده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فقهاء عظام فرموده‌اند كه كسى كه عمره مفرده مستحبى در اشهر حج انجام دهد و تا روز ترويه در مكه بماند عمره مفرده او متعه مى‌شود و ليس له الّا أن يحجّ حجّ التمتّع، آيا اين تمتع قهرى در مطلق حج است چه مستحب و چه واجب و چه اصلى باشد يا نيابى يا مخصوص به حج استحبابى است؟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حج استحبابى ندارد و اگر عمره را به نيابت انجام داده حج را نيز به همان نيت بايد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از انقلاب مفرده به تمتع نيست بلكه صحبت از اجزاء دومى از اولى است كه در عمره مستحب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به‌صورت حضور در مكه مكرمه تا روز ترويه ندارد، بلكه با انجام عمره مفرده استحبابى در يكى از اشهر حج، مى‌تواند آن را عمره تمتع به‌حساب آورد، و به دنبال آن حج تمتع در همان سال به‌جا آورد، به شرط آن‌كه عمره مفرده استحبابى را براى خود به‌جا آورده باشد، و حج استحبابى را هم بخواهد براى خودش به‌جا آورد، و براى حج نيابى يا حج واجب صحيح و مجزى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مزبور بين حج واجب و حج مستحب و بين حج اصلى و حج نيابى فرقى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قدر متيقن حج استحبابى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حج است، ولى بايد حج را به نيت همان كسى كه عمره مفرده را براى او انجام داده است انجام دهد نه 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عمره مفرده را براى خودش انجام داده است مى‌تواند آن را تبديل به عمره تمتع كند و براى خودش حج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عمره مفرده را براى غير انجام داده حج تمتع را نيز براى همان شخص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استحبابى شخص مى‌تواند عمره مفرده خود را مبدل به عمره تمتع كند و به دنبال آن حج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طواف را با بدن نجس يا لباس نجس به‌جا آورده جهلًا يا نسياناً آيا اعاده لازم است يا نه؟ و تكليف او نسبت به اعمال مترتبه چيست؟</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صورت جهل به موضوع يا نسيان صحيح است و همچنين نماز ولى اگر قبل از نماز شك داشته و تفحّص نكرده و بعد از نماز آن را ديده است به احتياط واجب بايد نماز را اعاده كند و در مورد نسيان نيز اگر منشأ آن بى‌اعتنايى بوده اعاده نماز بنابراحتياط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 اعاده ندارد و اگر نسيان كرده احوط اعاده است و سعى با اعتقاد به صحت طواف اعاده ندارد ولى طواف نساء با بطلان طواف اعاده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خودش طواف و نماز را اعاده كند و با عدم تمكن استنابه كند و اعمال مترتبه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طواف و نماز آن صحيح است و در فرض نسيان در طواف صحيح است و در نماز طواف بايد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در صورت نسيان طواف و نمازش را اعاده</w:t>
      </w:r>
    </w:p>
    <w:p>
      <w:pPr>
        <w:pStyle w:val="BookText"/>
        <w:rPr/>
      </w:pPr>
      <w:r>
        <w:rPr>
          <w:rFonts w:ascii="IRNazanin" w:hAnsi="IRNazanin" w:eastAsia="IRNazanin"/>
          <w:color w:val="111111"/>
          <w:sz w:val="28"/>
          <w:sz w:val="28"/>
          <w:szCs w:val="28"/>
          <w:rtl w:val="true"/>
          <w:lang w:bidi="fa-IR"/>
        </w:rPr>
        <w:t>كند و احتياطاً سعى را نيز اعاده كند و در صورت جهل به موضوع نجاست اعاده ندارد و طواف و نماز صحيحند و اگر جاهل به حكم بود نيز طواف و نماز و سعى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نسيان طواف صحيح است، ولى نماز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اعمال مترتبه را كه با اعتقاد به صحت انجام داده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صورت جهل به حكم، طواف و نماز را اعاده كند، ولى اعمال مترتبه مثل صورت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براى عمره يا حج واجب تكليفى است يا شرطى؟ و فرق بين تكليفى و شرطى كجا ظاهر مى‌شود؟</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اجزاء واجب عمره و حج است و احتمال اين‌كه واجب شرطى باشد درست نيست و ثمره واجب شرطى اين است كه مثل وضوى نماز مى‌شود اگر به نيت ديگرى احرام بست مى‌تواند عدول به نيت ديگرى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و تا اعمال را انجام نداده به احرام باقى است و بدون احرام نمى‌تواند وارد مكه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احرام براى عمره يا حج، هم واجب تكليفى است، زيرا كه از مناسك است، و هم واجب شرطى است، زيرا كه صحت بقيه اعمال در صورت تذكر قبل از عمل و امكان تدارك احرام منوط به احرام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ذكرى است در حج تمتع بنابر اقوى و در عمره شرط مطلق است بنابراحوط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جزء مناسك عمره و حج است مثل ساير اعمال</w:t>
      </w:r>
    </w:p>
    <w:p>
      <w:pPr>
        <w:pStyle w:val="BookText"/>
        <w:rPr/>
      </w:pPr>
      <w:r>
        <w:rPr>
          <w:rFonts w:ascii="Amiri" w:hAnsi="Amiri" w:eastAsia="Amiri" w:cs="Amiri"/>
          <w:color w:val="111111"/>
          <w:sz w:val="28"/>
          <w:sz w:val="28"/>
          <w:szCs w:val="28"/>
          <w:rtl w:val="true"/>
          <w:lang w:bidi="ar-SA"/>
        </w:rPr>
        <w:t>عمره 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براى صحت حج و عمره شرط است و با ترك احرام در غير مورد جهل و نسيان حج و عمره باطلند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هردو واجب شرطى است، ولى در حج ذكرى و در عمره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آن در موردى ظاهر مى‌شود كه انسان حج را فراموش كند يا جهلًا ترك كند تا اعمال تمام شود كه در اين صورت حج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احرام عمره را فراموش كند يا جهلًا ترك كند تا اعمال تمام شود عمره‌اش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جنبه شرطى دارد و بدون آن عمل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بعد از حلق يا تقصير از احرام خارج مى‌شود ولى بوى خوش و نساء قبل از ساير اعمال بر حرمت باقى است آيا در عمره مفرده بعد از تقصير و قبل از طواف نساء اين حكم جارى است يا نه؟</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استمتاع بر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و قبل از طواف نساء از همه محرمات احرام خارج مى‌شود مگر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طواف واجب عمره و نماز آن را هم انجام داده باشد، طيب بر او حلال است، فقط مى‌ماند نساء، كه با طواف نساء و نماز آن بر او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نساء فقط زن و آن‌چه مبتنى بر آن است حرام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حسب نظر مشهور بعد از حلق يا تقصير در عمره مفرده و قبل از طواف نساء جميع محرمات احرام به شخص حلال مى‌شود</w:t>
      </w:r>
    </w:p>
    <w:p>
      <w:pPr>
        <w:pStyle w:val="BookText"/>
        <w:rPr/>
      </w:pPr>
      <w:r>
        <w:rPr>
          <w:rFonts w:ascii="Amiri" w:hAnsi="Amiri" w:eastAsia="Amiri" w:cs="Amiri"/>
          <w:color w:val="111111"/>
          <w:sz w:val="28"/>
          <w:sz w:val="28"/>
          <w:szCs w:val="28"/>
          <w:rtl w:val="true"/>
          <w:lang w:bidi="ar-SA"/>
        </w:rPr>
        <w:t>فقط حرمت نساء باقى مى‌ماند، لكن احتياط اين است كه از جميع محرمات احرام قبل از طواف نساء اجتناب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بعد از حلق يا تقصير همه محرمات غير نساء حتى بوى خوش حلال مى‌شوند و حكم مذكور مخصوص حج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عمره‌مفرده بعد از تقصير همه‌چيز حلال مى‌شود به‌جز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قبل از طواف نساء تنها نساء براى او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عمره مفرده انجام داده و قبل از اين‌كه طواف نساء به‌جا آورد انشاء عقد نكاح كرده آيا اين عقد صحيح است يا نه و برفرض بطلان موجب حرمت ابدى مى‌شود يا نه و موجب كفاره مى‌شود يا نه؟ خصوصاً در صورت مباشرت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ولى هرگونه استمتاع جايز نيست و اگر مباشرت با علم و عمد باشد موجب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ابدى ندارد و لكن عقد باطل است و درصورت علم كفاره هم دارد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پيش از انجام طواف نساء و نماز آن، عقد زواج خوانده، در هرصورت آن عقد باطل است و در صورتى كه با علم به حرمت باشد، موجب حرمت ابدى نيز مى‌شود، و در صورت جهل به حرمت موجب حرمت ابدى نمى‌شود، اگرچه درصورت نزديكى پس از عقد و پيش از توجه به بطلان آن احوط ترتيب آثار حرمت ابدى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قبل از طواف نساء در عمره مفرده بايد از جميع محرمات احرام اجتناب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عقد قبل از خروج از احرام را دارد با علم به حكم موجب حرمت ابدى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موجب حرمت ابدى نمى‌شود و مى‌توانند تجديد عقد كنند و چنانچه نمى‌دانسته كفاره ندارد هرچند مباشرت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علم به حرمت عقد و مباشرت داشته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مذكور باطل است و اگر حكم را بداند موجب حرمت ابدى است و اگر دخولى صورت گيرد يك شتر بر هر يك از مرد و زن و همچنين بر عاقد در صورت علم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 شخص متمتّع بعد از عمره تمتع مرتبط بالحج است حتى يقضيه و نبايد خارج شود آيا حرمت خروج خارج شدن از حرم است يا نفس مكه معظمه؟</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از مكه نبايد خارج شود مگر براى حاجتى هرچند ضرورى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موجب بطلان عمره نمى‌شود و تجديد عمره لازم نيست به‌شرط اين‌كه وثوق به ادراك حج داشته باشد خروج از مكه مانع ندارد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مكه است كه احتياط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مقدارى كه حوالى مكه محسوب شود مى‌تواند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مذكور نبايد از مكه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خارج شدن از شهر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مناطق نزديك برود و مطمئن است بازمى‌گردد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كوه‌هاى مكه كه داخل حرم است افرادى اعم از حكومتى و عادى سيم خاردار كشيده‌اند و به‌نظر مى‌رسد كه حيازت كرده‌اند برداشتن حصاة جمرات از دامنه‌هاى اين كوه‌ها كه سيم كشيده‌اند اشكال دارد يا نه؟</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احياء باشد بايد با رضايت تحجيركننده باشد و نيز اگر مشكوك باشد كه به چه قصدى تحجير شده چون اباحه سنگ‌ها شرط است و بايد احراز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مذكور در سؤال مانعى ندارد، از جهت اين‌كه ممكن است خوف خطر باشد نبايد برود، ولى برداشتن سنگريزه و صرف آن در رمى جمرات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احراز اباحه كنند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مناطقى كه به‌عنوان حيازت سيم‌كشى شده نبايد سنگ برداشت مگر اين‌كه علم به رضايت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بدار براى معذورين از طهارت مائيه بلكه مطلق ذوى‌الاعذار جايز است يا نه؟ و على فرض‌الجواز اگر قبل از انقضاء وقت عذر برطرف شد بايد اعاده كنند يا نه؟</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در صورت يأس جايز است و اعاده لازم نيست هرچند در وقت، عذر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اميدى به رفع عذر دارد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دخول وقت عمل مشروط به طهارت، بدار جايز است حتى با رجاء ارتفاع عذر در اثناى وقت اگرچه احوط در صورت اخير ترك بدار است، و در هر صورت اگر عمل را انجام داد و بعداً اتفاقاً عذر در اثناى وقت برطرف شد، اعاده واجب نيست، ولى با علم به ارتفاع عذر در اثناى وقت بدار صحيح نيست و بايد تا ضيق وقت منتظر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علم به برطرف شدن عذر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التبريزي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مأيوس بود بدار جايز است و در تيمم براى نماز در اين‌صورت اعاده واجب نيست و در غير نماز و تيمم آن در صورت رفع عذر در وقت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اميد زوال عذر در آخر وقت را داشته باشند احتياط در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چنان‌چه بداند تا آخر وقت عذرش برطرف نمى‌شود مى‌تواند به مجرد ورود اعمال را با وضو يا غسل جبيره‌اى يا تيمم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اميد دارد تا زمانى كه در مكه است عذرش برطرف شود احتياط واجب آن است كه صبر كند و اگر تا آخر وقت عذرش برطرف نشد طبق وظيفه معذور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عمل به‌وظيفه معذور عذرش برطرف شد چنان‌چه</w:t>
      </w:r>
    </w:p>
    <w:p>
      <w:pPr>
        <w:pStyle w:val="BookText"/>
        <w:rPr/>
      </w:pPr>
      <w:r>
        <w:rPr>
          <w:rFonts w:ascii="IRNazanin" w:hAnsi="IRNazanin" w:eastAsia="IRNazanin"/>
          <w:color w:val="111111"/>
          <w:sz w:val="28"/>
          <w:sz w:val="28"/>
          <w:szCs w:val="28"/>
          <w:rtl w:val="true"/>
          <w:lang w:bidi="fa-IR"/>
        </w:rPr>
        <w:t>علم داشته عذرش برطرف نمى‌شود اعاده واجب نيست، ولى اگر اميد داشته كه عذرش برطرف مى‌شود بنابر احتياط بايد اعمال را با غسل و وضو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براى ذوى‌الاعذار بنابر احتياط واجب جايز نيست مگر اين‌كه يقين داشته باشد كه تا آخر وقت عذر برطرف نخواهد شد و در صورتى كه تا آخر عذر برطرف شود بنابر احتياط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تقيه عمل كرد فقط حرمت تكليفى دارد يا عملى را كه انجام داده است باطل است؟</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عمل كرد مثل مهر گذاشتن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برخلاف تقيه به‌صورتى باشد كه موجب وهن مذهب و شين بر شيعه باشد،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عمل مورد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تقيه واجب است اكتفاء بر عمل خلاف تقيه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عملى كه برخلاف تقيه باشد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عمل نيز مشكل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عمل اشكال دارد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نوادر الحج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عبارة الخوئي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ص </w:t>
      </w:r>
      <w:r>
        <w:rPr>
          <w:rFonts w:eastAsia="IRNazanin" w:cs="IRNazanin"/>
          <w:b w:val="false"/>
          <w:bCs w:val="false"/>
          <w:i w:val="false"/>
          <w:iCs w:val="false"/>
          <w:color w:val="333333"/>
          <w:sz w:val="20"/>
          <w:szCs w:val="20"/>
        </w:rPr>
        <w:t>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الضميمة، ص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استطاعت، م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مناسك السيد الگلپايگاني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متفرقات استطاعت، م </w:t>
      </w:r>
      <w:r>
        <w:rPr>
          <w:rFonts w:eastAsia="IRNazanin" w:cs="IRNazanin"/>
          <w:b w:val="false"/>
          <w:bCs w:val="false"/>
          <w:i w:val="false"/>
          <w:iCs w:val="false"/>
          <w:color w:val="333333"/>
          <w:sz w:val="20"/>
          <w:szCs w:val="20"/>
        </w:rPr>
        <w:t>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ص </w:t>
      </w:r>
      <w:r>
        <w:rPr>
          <w:rFonts w:eastAsia="IRNazanin" w:cs="IRNazanin"/>
          <w:b w:val="false"/>
          <w:bCs w:val="false"/>
          <w:i w:val="false"/>
          <w:iCs w:val="false"/>
          <w:color w:val="333333"/>
          <w:sz w:val="20"/>
          <w:szCs w:val="20"/>
        </w:rPr>
        <w:t>183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كلام الشيخ الوحيد دام ظلّه،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الألف مع التلخيص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طبع بيروت و في الملحق الثاني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مع التلخيص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مناسك الألف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و عمره،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نيابت، 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در متفرقات مشعر،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المعتمد، 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الصغير، ص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14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متفرقات مشعر، م </w:t>
      </w:r>
      <w:r>
        <w:rPr>
          <w:rFonts w:eastAsia="IRNazanin" w:cs="IRNazanin"/>
          <w:b w:val="false"/>
          <w:bCs w:val="false"/>
          <w:i w:val="false"/>
          <w:iCs w:val="false"/>
          <w:color w:val="333333"/>
          <w:sz w:val="20"/>
          <w:szCs w:val="20"/>
        </w:rPr>
        <w:t>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حاشيه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36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صغير، ص </w:t>
      </w:r>
      <w:r>
        <w:rPr>
          <w:rFonts w:eastAsia="IRNazanin" w:cs="IRNazanin"/>
          <w:b w:val="false"/>
          <w:bCs w:val="false"/>
          <w:i w:val="false"/>
          <w:iCs w:val="false"/>
          <w:color w:val="333333"/>
          <w:sz w:val="20"/>
          <w:szCs w:val="20"/>
        </w:rPr>
        <w:t>334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استحبابى، م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100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النيابة، فرع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تحريرالوسيلة، شرائط النائب،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صغير،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ص </w:t>
      </w:r>
      <w:r>
        <w:rPr>
          <w:rFonts w:eastAsia="IRNazanin" w:cs="IRNazanin"/>
          <w:b w:val="false"/>
          <w:bCs w:val="false"/>
          <w:i w:val="false"/>
          <w:iCs w:val="false"/>
          <w:color w:val="333333"/>
          <w:sz w:val="20"/>
          <w:szCs w:val="20"/>
        </w:rPr>
        <w:t>58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كتبى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 التلخيص من فرعين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طبع پنجم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89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ص </w:t>
      </w:r>
      <w:r>
        <w:rPr>
          <w:rFonts w:eastAsia="IRNazanin" w:cs="IRNazanin"/>
          <w:b w:val="false"/>
          <w:bCs w:val="false"/>
          <w:i w:val="false"/>
          <w:iCs w:val="false"/>
          <w:color w:val="333333"/>
          <w:sz w:val="20"/>
          <w:szCs w:val="20"/>
        </w:rPr>
        <w:t>58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شفاهى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العربي فرع </w:t>
      </w:r>
      <w:r>
        <w:rPr>
          <w:rFonts w:eastAsia="IRNazanin" w:cs="IRNazanin"/>
          <w:b w:val="false"/>
          <w:bCs w:val="false"/>
          <w:i w:val="false"/>
          <w:iCs w:val="false"/>
          <w:color w:val="333333"/>
          <w:sz w:val="20"/>
          <w:szCs w:val="20"/>
        </w:rPr>
        <w:t>70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 </w:t>
      </w:r>
      <w:r>
        <w:rPr>
          <w:rFonts w:eastAsia="IRNazanin" w:cs="IRNazanin"/>
          <w:b w:val="false"/>
          <w:bCs w:val="false"/>
          <w:i w:val="false"/>
          <w:iCs w:val="false"/>
          <w:color w:val="333333"/>
          <w:sz w:val="20"/>
          <w:szCs w:val="20"/>
        </w:rPr>
        <w:t>152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Pr>
        <w:t>88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نيابت،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24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نيابت، م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92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92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103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69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469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64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w:t>
      </w:r>
      <w:r>
        <w:rPr>
          <w:rFonts w:eastAsia="IRNazanin" w:cs="IRNazanin"/>
          <w:b w:val="false"/>
          <w:bCs w:val="false"/>
          <w:i w:val="false"/>
          <w:iCs w:val="false"/>
          <w:color w:val="333333"/>
          <w:sz w:val="20"/>
          <w:szCs w:val="20"/>
        </w:rPr>
        <w:t>73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م </w:t>
      </w:r>
      <w:r>
        <w:rPr>
          <w:rFonts w:eastAsia="IRNazanin" w:cs="IRNazanin"/>
          <w:b w:val="false"/>
          <w:bCs w:val="false"/>
          <w:i w:val="false"/>
          <w:iCs w:val="false"/>
          <w:color w:val="333333"/>
          <w:sz w:val="20"/>
          <w:szCs w:val="20"/>
        </w:rPr>
        <w:t>13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70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ميقات،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ص </w:t>
      </w:r>
      <w:r>
        <w:rPr>
          <w:rFonts w:eastAsia="IRNazanin" w:cs="IRNazanin"/>
          <w:b w:val="false"/>
          <w:bCs w:val="false"/>
          <w:i w:val="false"/>
          <w:iCs w:val="false"/>
          <w:color w:val="333333"/>
          <w:sz w:val="20"/>
          <w:szCs w:val="20"/>
        </w:rPr>
        <w:t>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100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شخصى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شخصى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شخصى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شخصى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الميقات،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الاحكام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 </w:t>
      </w:r>
      <w:r>
        <w:rPr>
          <w:rFonts w:eastAsia="IRNazanin" w:cs="IRNazanin"/>
          <w:b w:val="false"/>
          <w:bCs w:val="false"/>
          <w:i w:val="false"/>
          <w:iCs w:val="false"/>
          <w:color w:val="333333"/>
          <w:sz w:val="20"/>
          <w:szCs w:val="20"/>
        </w:rPr>
        <w:t>247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شخصى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معظم‌له بعد متعرض ترك عمدى شده است، به مدرك مذكور مراجعه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36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ص </w:t>
      </w:r>
      <w:r>
        <w:rPr>
          <w:rFonts w:eastAsia="IRNazanin" w:cs="IRNazanin"/>
          <w:b w:val="false"/>
          <w:bCs w:val="false"/>
          <w:i w:val="false"/>
          <w:iCs w:val="false"/>
          <w:color w:val="333333"/>
          <w:sz w:val="20"/>
          <w:szCs w:val="20"/>
        </w:rPr>
        <w:t>134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الملحق،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الرابع،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في الجامع، 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الوسايل، أبواب الأذان،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وفي المناسك العربي،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مناسك جديد، ص </w:t>
      </w:r>
      <w:r>
        <w:rPr>
          <w:rFonts w:eastAsia="IRNazanin" w:cs="IRNazanin"/>
          <w:b w:val="false"/>
          <w:bCs w:val="false"/>
          <w:i w:val="false"/>
          <w:iCs w:val="false"/>
          <w:color w:val="333333"/>
          <w:sz w:val="20"/>
          <w:szCs w:val="20"/>
        </w:rPr>
        <w:t>178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امام محشى، ص </w:t>
      </w:r>
      <w:r>
        <w:rPr>
          <w:rFonts w:eastAsia="IRNazanin" w:cs="IRNazanin"/>
          <w:b w:val="false"/>
          <w:bCs w:val="false"/>
          <w:i w:val="false"/>
          <w:iCs w:val="false"/>
          <w:color w:val="333333"/>
          <w:sz w:val="20"/>
          <w:szCs w:val="20"/>
        </w:rPr>
        <w:t>200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192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نيابت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شفاهى و احكام،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عربى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 </w:t>
      </w:r>
      <w:r>
        <w:rPr>
          <w:rFonts w:eastAsia="IRNazanin" w:cs="IRNazanin"/>
          <w:b w:val="false"/>
          <w:bCs w:val="false"/>
          <w:i w:val="false"/>
          <w:iCs w:val="false"/>
          <w:color w:val="333333"/>
          <w:sz w:val="20"/>
          <w:szCs w:val="20"/>
        </w:rPr>
        <w:t>29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تلخيص دو مسأله، ص </w:t>
      </w:r>
      <w:r>
        <w:rPr>
          <w:rFonts w:eastAsia="IRNazanin" w:cs="IRNazanin"/>
          <w:b w:val="false"/>
          <w:bCs w:val="false"/>
          <w:i w:val="false"/>
          <w:iCs w:val="false"/>
          <w:color w:val="333333"/>
          <w:sz w:val="20"/>
          <w:szCs w:val="20"/>
        </w:rPr>
        <w:t>185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ص </w:t>
      </w:r>
      <w:r>
        <w:rPr>
          <w:rFonts w:eastAsia="IRNazanin" w:cs="IRNazanin"/>
          <w:b w:val="false"/>
          <w:bCs w:val="false"/>
          <w:i w:val="false"/>
          <w:iCs w:val="false"/>
          <w:color w:val="333333"/>
          <w:sz w:val="20"/>
          <w:szCs w:val="20"/>
        </w:rPr>
        <w:t>85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كوچك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وكذا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الحج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وفي المناسك متفرقات،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طبع پنجم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107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124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239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244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232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472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92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237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63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243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230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w:t>
      </w:r>
      <w:r>
        <w:rPr>
          <w:rFonts w:eastAsia="IRNazanin" w:cs="IRNazanin"/>
          <w:b w:val="false"/>
          <w:bCs w:val="false"/>
          <w:i w:val="false"/>
          <w:iCs w:val="false"/>
          <w:color w:val="333333"/>
          <w:sz w:val="20"/>
          <w:szCs w:val="20"/>
        </w:rPr>
        <w:t>1403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الفرع‌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توضيح </w:t>
      </w:r>
      <w:r>
        <w:rPr>
          <w:rFonts w:eastAsia="IRNazanin" w:cs="IRNazanin"/>
          <w:b w:val="false"/>
          <w:bCs w:val="false"/>
          <w:i w:val="false"/>
          <w:iCs w:val="false"/>
          <w:color w:val="333333"/>
          <w:sz w:val="20"/>
          <w:szCs w:val="20"/>
        </w:rPr>
        <w:t>90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100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264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ص </w:t>
      </w:r>
      <w:r>
        <w:rPr>
          <w:rFonts w:eastAsia="IRNazanin" w:cs="IRNazanin"/>
          <w:b w:val="false"/>
          <w:bCs w:val="false"/>
          <w:i w:val="false"/>
          <w:iCs w:val="false"/>
          <w:color w:val="333333"/>
          <w:sz w:val="20"/>
          <w:szCs w:val="20"/>
        </w:rPr>
        <w:t>235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250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294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الحيض، محشى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صفات حيض مى باشد شفاهى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ص </w:t>
      </w:r>
      <w:r>
        <w:rPr>
          <w:rFonts w:eastAsia="IRNazanin" w:cs="IRNazanin"/>
          <w:b w:val="false"/>
          <w:bCs w:val="false"/>
          <w:i w:val="false"/>
          <w:iCs w:val="false"/>
          <w:color w:val="333333"/>
          <w:sz w:val="20"/>
          <w:szCs w:val="20"/>
        </w:rPr>
        <w:t>56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ملحق‌</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و فى 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229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ص </w:t>
      </w:r>
      <w:r>
        <w:rPr>
          <w:rFonts w:eastAsia="IRNazanin" w:cs="IRNazanin"/>
          <w:b w:val="false"/>
          <w:bCs w:val="false"/>
          <w:i w:val="false"/>
          <w:iCs w:val="false"/>
          <w:color w:val="333333"/>
          <w:sz w:val="20"/>
          <w:szCs w:val="20"/>
        </w:rPr>
        <w:t>469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529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243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اخير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249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302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409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شفاهى و مجمع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عربى، ص </w:t>
      </w:r>
      <w:r>
        <w:rPr>
          <w:rFonts w:eastAsia="IRNazanin" w:cs="IRNazanin"/>
          <w:b w:val="false"/>
          <w:bCs w:val="false"/>
          <w:i w:val="false"/>
          <w:iCs w:val="false"/>
          <w:color w:val="333333"/>
          <w:sz w:val="20"/>
          <w:szCs w:val="20"/>
        </w:rPr>
        <w:t>115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291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وفى الصراط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478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373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الحج‌</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ص </w:t>
      </w:r>
      <w:r>
        <w:rPr>
          <w:rFonts w:eastAsia="IRNazanin" w:cs="IRNazanin"/>
          <w:b w:val="false"/>
          <w:bCs w:val="false"/>
          <w:i w:val="false"/>
          <w:iCs w:val="false"/>
          <w:color w:val="333333"/>
          <w:sz w:val="20"/>
          <w:szCs w:val="20"/>
        </w:rPr>
        <w:t>86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سه فرع‌</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300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مسأله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و مسأله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درك جماعت و درك وقت فضيلت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باقرى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مسأله </w:t>
      </w:r>
      <w:r>
        <w:rPr>
          <w:rFonts w:eastAsia="IRNazanin" w:cs="IRNazanin"/>
          <w:b w:val="false"/>
          <w:bCs w:val="false"/>
          <w:i w:val="false"/>
          <w:iCs w:val="false"/>
          <w:color w:val="333333"/>
          <w:sz w:val="20"/>
          <w:szCs w:val="20"/>
        </w:rPr>
        <w:t>31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الملحق ص </w:t>
      </w:r>
      <w:r>
        <w:rPr>
          <w:rFonts w:eastAsia="IRNazanin" w:cs="IRNazanin"/>
          <w:b w:val="false"/>
          <w:bCs w:val="false"/>
          <w:i w:val="false"/>
          <w:iCs w:val="false"/>
          <w:color w:val="333333"/>
          <w:sz w:val="20"/>
          <w:szCs w:val="20"/>
        </w:rPr>
        <w:t>94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440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شيخ ص </w:t>
      </w:r>
      <w:r>
        <w:rPr>
          <w:rFonts w:eastAsia="IRNazanin" w:cs="IRNazanin"/>
          <w:b w:val="false"/>
          <w:bCs w:val="false"/>
          <w:i w:val="false"/>
          <w:iCs w:val="false"/>
          <w:color w:val="333333"/>
          <w:sz w:val="20"/>
          <w:szCs w:val="20"/>
        </w:rPr>
        <w:t>44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طواف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مهردفتر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المراجع، قديمي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و منية المسائل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صراط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عمره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مسأله ص </w:t>
      </w:r>
      <w:r>
        <w:rPr>
          <w:rFonts w:eastAsia="IRNazanin" w:cs="IRNazanin"/>
          <w:b w:val="false"/>
          <w:bCs w:val="false"/>
          <w:i w:val="false"/>
          <w:iCs w:val="false"/>
          <w:color w:val="333333"/>
          <w:sz w:val="20"/>
          <w:szCs w:val="20"/>
        </w:rPr>
        <w:t>65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دو مسأله ص </w:t>
      </w:r>
      <w:r>
        <w:rPr>
          <w:rFonts w:eastAsia="IRNazanin" w:cs="IRNazanin"/>
          <w:b w:val="false"/>
          <w:bCs w:val="false"/>
          <w:i w:val="false"/>
          <w:iCs w:val="false"/>
          <w:color w:val="333333"/>
          <w:sz w:val="20"/>
          <w:szCs w:val="20"/>
        </w:rPr>
        <w:t>206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 مع التلخيص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472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400</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266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Pr>
        <w:t>895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170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160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183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172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Pr>
        <w:t>285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به مسئله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مسأله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حج و عمره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549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954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 مجمع المسائل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312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فرع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در مناسك فرع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احتياط وجوبى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مكارم،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142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w:t>
      </w:r>
      <w:r>
        <w:rPr>
          <w:rFonts w:eastAsia="IRNazanin" w:cs="IRNazanin"/>
          <w:b w:val="false"/>
          <w:bCs w:val="false"/>
          <w:i w:val="false"/>
          <w:iCs w:val="false"/>
          <w:color w:val="333333"/>
          <w:sz w:val="20"/>
          <w:szCs w:val="20"/>
        </w:rPr>
        <w:t>183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ص </w:t>
      </w:r>
      <w:r>
        <w:rPr>
          <w:rFonts w:eastAsia="IRNazanin" w:cs="IRNazanin"/>
          <w:b w:val="false"/>
          <w:bCs w:val="false"/>
          <w:i w:val="false"/>
          <w:iCs w:val="false"/>
          <w:color w:val="333333"/>
          <w:sz w:val="20"/>
          <w:szCs w:val="20"/>
        </w:rPr>
        <w:t>97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التحقيق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فرع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116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منى 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 ص </w:t>
      </w:r>
      <w:r>
        <w:rPr>
          <w:rFonts w:eastAsia="IRNazanin" w:cs="IRNazanin"/>
          <w:b w:val="false"/>
          <w:bCs w:val="false"/>
          <w:i w:val="false"/>
          <w:iCs w:val="false"/>
          <w:color w:val="333333"/>
          <w:sz w:val="20"/>
          <w:szCs w:val="20"/>
        </w:rPr>
        <w:t>172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w:t>
      </w:r>
      <w:r>
        <w:rPr>
          <w:rFonts w:eastAsia="IRNazanin" w:cs="IRNazanin"/>
          <w:b w:val="false"/>
          <w:bCs w:val="false"/>
          <w:i w:val="false"/>
          <w:iCs w:val="false"/>
          <w:color w:val="333333"/>
          <w:sz w:val="20"/>
          <w:szCs w:val="20"/>
        </w:rPr>
        <w:t>134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متفرقه ص </w:t>
      </w:r>
      <w:r>
        <w:rPr>
          <w:rFonts w:eastAsia="IRNazanin" w:cs="IRNazanin"/>
          <w:b w:val="false"/>
          <w:bCs w:val="false"/>
          <w:i w:val="false"/>
          <w:iCs w:val="false"/>
          <w:color w:val="333333"/>
          <w:sz w:val="20"/>
          <w:szCs w:val="20"/>
        </w:rPr>
        <w:t>259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409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84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443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پنجم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269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430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444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429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خاص</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15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المتفرقة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29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التبريزي مد ظله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التبريزي مد ظله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التبريزي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منية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117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119</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العمرة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403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عمره و حج م </w:t>
      </w:r>
      <w:r>
        <w:rPr>
          <w:rFonts w:eastAsia="IRNazanin" w:cs="IRNazanin"/>
          <w:b w:val="false"/>
          <w:bCs w:val="false"/>
          <w:i w:val="false"/>
          <w:iCs w:val="false"/>
          <w:color w:val="333333"/>
          <w:sz w:val="20"/>
          <w:szCs w:val="20"/>
        </w:rPr>
        <w:t>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 ص </w:t>
      </w:r>
      <w:r>
        <w:rPr>
          <w:rFonts w:eastAsia="IRNazanin" w:cs="IRNazanin"/>
          <w:b w:val="false"/>
          <w:bCs w:val="false"/>
          <w:i w:val="false"/>
          <w:iCs w:val="false"/>
          <w:color w:val="333333"/>
          <w:sz w:val="20"/>
          <w:szCs w:val="20"/>
        </w:rPr>
        <w:t>109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11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10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84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87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69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الصراط الرابع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و عمره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قدس سره تفصيل في المسئلة فراجع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w:t>
      </w:r>
      <w:r>
        <w:rPr>
          <w:rFonts w:eastAsia="IRNazanin" w:cs="IRNazanin"/>
          <w:b w:val="false"/>
          <w:bCs w:val="false"/>
          <w:i w:val="false"/>
          <w:iCs w:val="false"/>
          <w:color w:val="333333"/>
          <w:sz w:val="20"/>
          <w:szCs w:val="20"/>
        </w:rPr>
        <w:t>279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58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w:t>
      </w:r>
      <w:r>
        <w:rPr>
          <w:rFonts w:eastAsia="IRNazanin" w:cs="IRNazanin"/>
          <w:b w:val="false"/>
          <w:bCs w:val="false"/>
          <w:i w:val="false"/>
          <w:iCs w:val="false"/>
          <w:color w:val="333333"/>
          <w:sz w:val="20"/>
          <w:szCs w:val="20"/>
        </w:rPr>
        <w:t>21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w:t>
      </w:r>
      <w:r>
        <w:rPr>
          <w:rFonts w:eastAsia="IRNazanin" w:cs="IRNazanin"/>
          <w:b w:val="false"/>
          <w:bCs w:val="false"/>
          <w:i w:val="false"/>
          <w:iCs w:val="false"/>
          <w:color w:val="333333"/>
          <w:sz w:val="20"/>
          <w:szCs w:val="20"/>
        </w:rPr>
        <w:t>310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452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ورقه ص </w:t>
      </w:r>
      <w:r>
        <w:rPr>
          <w:rFonts w:eastAsia="IRNazanin" w:cs="IRNazanin"/>
          <w:b w:val="false"/>
          <w:bCs w:val="false"/>
          <w:i w:val="false"/>
          <w:iCs w:val="false"/>
          <w:color w:val="333333"/>
          <w:sz w:val="20"/>
          <w:szCs w:val="20"/>
        </w:rPr>
        <w:t>10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74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وله دام ظله فروع في هذا الفصل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ميقات م </w:t>
      </w:r>
      <w:r>
        <w:rPr>
          <w:rFonts w:eastAsia="IRNazanin" w:cs="IRNazanin"/>
          <w:b w:val="false"/>
          <w:bCs w:val="false"/>
          <w:i w:val="false"/>
          <w:iCs w:val="false"/>
          <w:color w:val="333333"/>
          <w:sz w:val="20"/>
          <w:szCs w:val="20"/>
        </w:rPr>
        <w:t>10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300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مسئله </w:t>
      </w:r>
      <w:r>
        <w:rPr>
          <w:rFonts w:eastAsia="IRNazanin" w:cs="IRNazanin"/>
          <w:b w:val="false"/>
          <w:bCs w:val="false"/>
          <w:i w:val="false"/>
          <w:iCs w:val="false"/>
          <w:color w:val="333333"/>
          <w:sz w:val="20"/>
          <w:szCs w:val="20"/>
        </w:rPr>
        <w:t>103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104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عربى ص </w:t>
      </w:r>
      <w:r>
        <w:rPr>
          <w:rFonts w:eastAsia="IRNazanin" w:cs="IRNazanin"/>
          <w:b w:val="false"/>
          <w:bCs w:val="false"/>
          <w:i w:val="false"/>
          <w:iCs w:val="false"/>
          <w:color w:val="333333"/>
          <w:sz w:val="20"/>
          <w:szCs w:val="20"/>
        </w:rPr>
        <w:t>70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214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32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384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397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 و شفاهى</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642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186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1115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451</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Pr>
        <w:t>681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محشى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162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دو مسئله ص </w:t>
      </w:r>
      <w:r>
        <w:rPr>
          <w:rFonts w:eastAsia="IRNazanin" w:cs="IRNazanin"/>
          <w:b w:val="false"/>
          <w:bCs w:val="false"/>
          <w:i w:val="false"/>
          <w:iCs w:val="false"/>
          <w:color w:val="333333"/>
          <w:sz w:val="20"/>
          <w:szCs w:val="20"/>
        </w:rPr>
        <w:t>236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441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382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مناسك كوچك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 الورقة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404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44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در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هدى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السبعين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133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338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894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در ص </w:t>
      </w:r>
      <w:r>
        <w:rPr>
          <w:rFonts w:eastAsia="IRNazanin" w:cs="IRNazanin"/>
          <w:b w:val="false"/>
          <w:bCs w:val="false"/>
          <w:i w:val="false"/>
          <w:iCs w:val="false"/>
          <w:color w:val="333333"/>
          <w:sz w:val="20"/>
          <w:szCs w:val="20"/>
        </w:rPr>
        <w:t>511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متفرقات منى م </w:t>
      </w:r>
      <w:r>
        <w:rPr>
          <w:rFonts w:eastAsia="IRNazanin" w:cs="IRNazanin"/>
          <w:b w:val="false"/>
          <w:bCs w:val="false"/>
          <w:i w:val="false"/>
          <w:iCs w:val="false"/>
          <w:color w:val="333333"/>
          <w:sz w:val="20"/>
          <w:szCs w:val="20"/>
        </w:rPr>
        <w:t>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135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358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368</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هدى 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م </w:t>
      </w:r>
      <w:r>
        <w:rPr>
          <w:rFonts w:eastAsia="IRNazanin" w:cs="IRNazanin"/>
          <w:b w:val="false"/>
          <w:bCs w:val="false"/>
          <w:i w:val="false"/>
          <w:iCs w:val="false"/>
          <w:color w:val="333333"/>
          <w:sz w:val="20"/>
          <w:szCs w:val="20"/>
        </w:rPr>
        <w:t>1658</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810</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376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ص </w:t>
      </w:r>
      <w:r>
        <w:rPr>
          <w:rFonts w:eastAsia="IRNazanin" w:cs="IRNazanin"/>
          <w:b w:val="false"/>
          <w:bCs w:val="false"/>
          <w:i w:val="false"/>
          <w:iCs w:val="false"/>
          <w:color w:val="333333"/>
          <w:sz w:val="20"/>
          <w:szCs w:val="20"/>
        </w:rPr>
        <w:t>511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معظم له ص </w:t>
      </w:r>
      <w:r>
        <w:rPr>
          <w:rFonts w:eastAsia="IRNazanin" w:cs="IRNazanin"/>
          <w:b w:val="false"/>
          <w:bCs w:val="false"/>
          <w:i w:val="false"/>
          <w:iCs w:val="false"/>
          <w:color w:val="333333"/>
          <w:sz w:val="20"/>
          <w:szCs w:val="20"/>
        </w:rPr>
        <w:t>323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حول الحج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س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 ص </w:t>
      </w:r>
      <w:r>
        <w:rPr>
          <w:rFonts w:eastAsia="IRNazanin" w:cs="IRNazanin"/>
          <w:b w:val="false"/>
          <w:bCs w:val="false"/>
          <w:i w:val="false"/>
          <w:iCs w:val="false"/>
          <w:color w:val="333333"/>
          <w:sz w:val="20"/>
          <w:szCs w:val="20"/>
        </w:rPr>
        <w:t>333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145</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منى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مناسك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ديگر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الملحق الثاني،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صغير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حلق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ص </w:t>
      </w:r>
      <w:r>
        <w:rPr>
          <w:rFonts w:eastAsia="IRNazanin" w:cs="IRNazanin"/>
          <w:b w:val="false"/>
          <w:bCs w:val="false"/>
          <w:i w:val="false"/>
          <w:iCs w:val="false"/>
          <w:color w:val="333333"/>
          <w:sz w:val="20"/>
          <w:szCs w:val="20"/>
        </w:rPr>
        <w:t>365</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385</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حلق م </w:t>
      </w:r>
      <w:r>
        <w:rPr>
          <w:rFonts w:eastAsia="IRNazanin" w:cs="IRNazanin"/>
          <w:b w:val="false"/>
          <w:bCs w:val="false"/>
          <w:i w:val="false"/>
          <w:iCs w:val="false"/>
          <w:color w:val="333333"/>
          <w:sz w:val="20"/>
          <w:szCs w:val="20"/>
        </w:rPr>
        <w:t>20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391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م </w:t>
      </w:r>
      <w:r>
        <w:rPr>
          <w:rFonts w:eastAsia="IRNazanin" w:cs="IRNazanin"/>
          <w:b w:val="false"/>
          <w:bCs w:val="false"/>
          <w:i w:val="false"/>
          <w:iCs w:val="false"/>
          <w:color w:val="333333"/>
          <w:sz w:val="20"/>
          <w:szCs w:val="20"/>
        </w:rPr>
        <w:t>23</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متفرقه م </w:t>
      </w:r>
      <w:r>
        <w:rPr>
          <w:rFonts w:eastAsia="IRNazanin" w:cs="IRNazanin"/>
          <w:b w:val="false"/>
          <w:bCs w:val="false"/>
          <w:i w:val="false"/>
          <w:iCs w:val="false"/>
          <w:color w:val="333333"/>
          <w:sz w:val="20"/>
          <w:szCs w:val="20"/>
        </w:rPr>
        <w:t>859</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الاول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السؤال و الجواب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 ص </w:t>
      </w:r>
      <w:r>
        <w:rPr>
          <w:rFonts w:eastAsia="IRNazanin" w:cs="IRNazanin"/>
          <w:b w:val="false"/>
          <w:bCs w:val="false"/>
          <w:i w:val="false"/>
          <w:iCs w:val="false"/>
          <w:color w:val="333333"/>
          <w:sz w:val="20"/>
          <w:szCs w:val="20"/>
        </w:rPr>
        <w:t>148</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380</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الجديد فرع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از نجف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دفتر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السطر الأخير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طبع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مسئله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ص </w:t>
      </w:r>
      <w:r>
        <w:rPr>
          <w:rFonts w:eastAsia="IRNazanin" w:cs="IRNazanin"/>
          <w:b w:val="false"/>
          <w:bCs w:val="false"/>
          <w:i w:val="false"/>
          <w:iCs w:val="false"/>
          <w:color w:val="333333"/>
          <w:sz w:val="20"/>
          <w:szCs w:val="20"/>
        </w:rPr>
        <w:t>356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اخير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463</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225</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24</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166</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179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حاشيه بر عبارت امام ندارد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 و شفاهى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77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چهل‌مسأله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التبريزي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الشيخ التبريزي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 الشيخ الصافي موافق است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مسئله مناسك</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التبريزي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المحشى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408</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417</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872</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392</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392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كتبى</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153</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الحج</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404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156</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968</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بيتوته در منى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831</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44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151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87</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فرع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514</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الشيخ التبريزي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صغير سيستانى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1177</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استفتائات حج</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355</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945</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مسأله ص </w:t>
      </w:r>
      <w:r>
        <w:rPr>
          <w:rFonts w:eastAsia="IRNazanin" w:cs="IRNazanin"/>
          <w:b w:val="false"/>
          <w:bCs w:val="false"/>
          <w:i w:val="false"/>
          <w:iCs w:val="false"/>
          <w:color w:val="333333"/>
          <w:sz w:val="20"/>
          <w:szCs w:val="20"/>
        </w:rPr>
        <w:t>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502</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الممهور سنة </w:t>
      </w:r>
      <w:r>
        <w:rPr>
          <w:rFonts w:eastAsia="IRNazanin" w:cs="IRNazanin"/>
          <w:b w:val="false"/>
          <w:bCs w:val="false"/>
          <w:i w:val="false"/>
          <w:iCs w:val="false"/>
          <w:color w:val="333333"/>
          <w:sz w:val="20"/>
          <w:szCs w:val="20"/>
        </w:rPr>
        <w:t>1421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الممهور</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ص </w:t>
      </w:r>
      <w:r>
        <w:rPr>
          <w:rFonts w:eastAsia="IRNazanin" w:cs="IRNazanin"/>
          <w:b w:val="false"/>
          <w:bCs w:val="false"/>
          <w:i w:val="false"/>
          <w:iCs w:val="false"/>
          <w:color w:val="333333"/>
          <w:sz w:val="20"/>
          <w:szCs w:val="20"/>
        </w:rPr>
        <w:t>102</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167</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ص </w:t>
      </w:r>
      <w:r>
        <w:rPr>
          <w:rFonts w:eastAsia="IRNazanin" w:cs="IRNazanin"/>
          <w:b w:val="false"/>
          <w:bCs w:val="false"/>
          <w:i w:val="false"/>
          <w:iCs w:val="false"/>
          <w:color w:val="333333"/>
          <w:sz w:val="20"/>
          <w:szCs w:val="20"/>
        </w:rPr>
        <w:t>40</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و عمره، ص </w:t>
      </w:r>
      <w:r>
        <w:rPr>
          <w:rFonts w:eastAsia="IRNazanin" w:cs="IRNazanin"/>
          <w:b w:val="false"/>
          <w:bCs w:val="false"/>
          <w:i w:val="false"/>
          <w:iCs w:val="false"/>
          <w:color w:val="333333"/>
          <w:sz w:val="20"/>
          <w:szCs w:val="20"/>
        </w:rPr>
        <w:t>232</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237</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233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237</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1411</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 </w:t>
      </w:r>
      <w:r>
        <w:rPr>
          <w:rFonts w:eastAsia="IRNazanin" w:cs="IRNazanin"/>
          <w:b w:val="false"/>
          <w:bCs w:val="false"/>
          <w:i w:val="false"/>
          <w:iCs w:val="false"/>
          <w:color w:val="333333"/>
          <w:sz w:val="20"/>
          <w:szCs w:val="20"/>
        </w:rPr>
        <w:t>198</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ص </w:t>
      </w:r>
      <w:r>
        <w:rPr>
          <w:rFonts w:eastAsia="IRNazanin" w:cs="IRNazanin"/>
          <w:b w:val="false"/>
          <w:bCs w:val="false"/>
          <w:i w:val="false"/>
          <w:iCs w:val="false"/>
          <w:color w:val="333333"/>
          <w:sz w:val="20"/>
          <w:szCs w:val="20"/>
        </w:rPr>
        <w:t>173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1032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ص </w:t>
      </w:r>
      <w:r>
        <w:rPr>
          <w:rFonts w:eastAsia="IRNazanin" w:cs="IRNazanin"/>
          <w:b w:val="false"/>
          <w:bCs w:val="false"/>
          <w:i w:val="false"/>
          <w:iCs w:val="false"/>
          <w:color w:val="333333"/>
          <w:sz w:val="20"/>
          <w:szCs w:val="20"/>
        </w:rPr>
        <w:t>47</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1127</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و في المفيد ص </w:t>
      </w:r>
      <w:r>
        <w:rPr>
          <w:rFonts w:eastAsia="IRNazanin" w:cs="IRNazanin"/>
          <w:b w:val="false"/>
          <w:bCs w:val="false"/>
          <w:i w:val="false"/>
          <w:iCs w:val="false"/>
          <w:color w:val="333333"/>
          <w:sz w:val="20"/>
          <w:szCs w:val="20"/>
        </w:rPr>
        <w:t>48</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جامع،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43903</Words>
  <Characters>169094</Characters>
  <CharactersWithSpaces>210827</CharactersWithSpaces>
  <Paragraphs>2171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2026-08-20T23:59:24Z</dcterms:created>
  <dc:creator>ghaemiyeh.com</dc:creator>
  <dc:description/>
  <dc:language>en-US</dc:language>
  <cp:lastModifiedBy/>
  <dcterms:modified xsi:type="dcterms:W3CDTF">2026-08-21T03:29:35Z</dcterms:modified>
  <cp:revision>1</cp:revision>
  <dc:subject/>
  <dc:title>آراء المراجع فی الحج جلد 2</dc:title>
</cp:coreProperties>
</file>

<file path=docProps/custom.xml><?xml version="1.0" encoding="utf-8"?>
<Properties xmlns="http://schemas.openxmlformats.org/officeDocument/2006/custom-properties" xmlns:vt="http://schemas.openxmlformats.org/officeDocument/2006/docPropsVTypes"/>
</file>