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نگرشی به اسناد و مدارک هجوم به خانه صدیقه طاهره علیهاالسلام از قرن اول هجری تا کنون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461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14620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14622_2870459653">
            <w:r>
              <w:rPr>
                <w:webHidden/>
                <w:rStyle w:val="IndexLink"/>
                <w:rtl w:val="true"/>
              </w:rPr>
              <w:t>تقديم به تو</w:t>
            </w:r>
            <w:r>
              <w:rPr>
                <w:rStyle w:val="IndexLink"/>
                <w:rtl w:val="true"/>
              </w:rPr>
              <w:tab/>
            </w:r>
            <w:r>
              <w:rPr>
                <w:rStyle w:val="IndexLink"/>
              </w:rPr>
              <w:t>10</w:t>
            </w:r>
          </w:hyperlink>
        </w:p>
        <w:p>
          <w:pPr>
            <w:pStyle w:val="Contents2"/>
            <w:tabs>
              <w:tab w:val="clear" w:pos="8743"/>
              <w:tab w:val="right" w:pos="9026" w:leader="dot"/>
            </w:tabs>
            <w:rPr/>
          </w:pPr>
          <w:hyperlink w:anchor="__RefHeading___Toc5614624_2870459653">
            <w:r>
              <w:rPr>
                <w:webHidden/>
                <w:rStyle w:val="IndexLink"/>
                <w:rtl w:val="true"/>
              </w:rPr>
              <w:t xml:space="preserve">بخش اوّل </w:t>
            </w:r>
            <w:r>
              <w:rPr>
                <w:rStyle w:val="IndexLink"/>
                <w:rtl w:val="true"/>
              </w:rPr>
              <w:t>:</w:t>
            </w:r>
            <w:r>
              <w:rPr>
                <w:rStyle w:val="IndexLink"/>
                <w:rtl w:val="true"/>
              </w:rPr>
              <w:t>هجوم به خانه فاطمه عليها السّلام در آيينه وحى</w:t>
            </w:r>
            <w:r>
              <w:rPr>
                <w:rStyle w:val="IndexLink"/>
                <w:rtl w:val="true"/>
              </w:rPr>
              <w:tab/>
            </w:r>
            <w:r>
              <w:rPr>
                <w:rStyle w:val="IndexLink"/>
              </w:rPr>
              <w:t>15</w:t>
            </w:r>
          </w:hyperlink>
        </w:p>
        <w:p>
          <w:pPr>
            <w:pStyle w:val="Contents3"/>
            <w:tabs>
              <w:tab w:val="clear" w:pos="8459"/>
              <w:tab w:val="right" w:pos="9026" w:leader="dot"/>
            </w:tabs>
            <w:rPr/>
          </w:pPr>
          <w:hyperlink w:anchor="__RefHeading___Toc5614626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614628_2870459653">
            <w:r>
              <w:rPr>
                <w:webHidden/>
                <w:rStyle w:val="IndexLink"/>
                <w:rtl w:val="true"/>
              </w:rPr>
              <w:t>روايات اهل سنّت</w:t>
            </w:r>
            <w:r>
              <w:rPr>
                <w:rStyle w:val="IndexLink"/>
                <w:rtl w:val="true"/>
              </w:rPr>
              <w:tab/>
            </w:r>
            <w:r>
              <w:rPr>
                <w:rStyle w:val="IndexLink"/>
              </w:rPr>
              <w:t>18</w:t>
            </w:r>
          </w:hyperlink>
        </w:p>
        <w:p>
          <w:pPr>
            <w:pStyle w:val="Contents3"/>
            <w:tabs>
              <w:tab w:val="clear" w:pos="8459"/>
              <w:tab w:val="right" w:pos="9026" w:leader="dot"/>
            </w:tabs>
            <w:rPr/>
          </w:pPr>
          <w:hyperlink w:anchor="__RefHeading___Toc5614630_2870459653">
            <w:r>
              <w:rPr>
                <w:webHidden/>
                <w:rStyle w:val="IndexLink"/>
                <w:rtl w:val="true"/>
              </w:rPr>
              <w:t>روايات شيعه</w:t>
            </w:r>
            <w:r>
              <w:rPr>
                <w:rStyle w:val="IndexLink"/>
                <w:rtl w:val="true"/>
              </w:rPr>
              <w:tab/>
            </w:r>
            <w:r>
              <w:rPr>
                <w:rStyle w:val="IndexLink"/>
              </w:rPr>
              <w:t>23</w:t>
            </w:r>
          </w:hyperlink>
        </w:p>
        <w:p>
          <w:pPr>
            <w:pStyle w:val="Contents4"/>
            <w:tabs>
              <w:tab w:val="clear" w:pos="8176"/>
              <w:tab w:val="right" w:pos="9026" w:leader="dot"/>
            </w:tabs>
            <w:rPr/>
          </w:pPr>
          <w:hyperlink w:anchor="__RefHeading___Toc5614632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5614634_2870459653">
            <w:r>
              <w:rPr>
                <w:webHidden/>
                <w:rStyle w:val="IndexLink"/>
                <w:rtl w:val="true"/>
              </w:rPr>
              <w:t>شبى پيش از رحلت پيامبر صلّى اللّه عليه وآله وسلّم</w:t>
            </w:r>
            <w:r>
              <w:rPr>
                <w:rStyle w:val="IndexLink"/>
                <w:rtl w:val="true"/>
              </w:rPr>
              <w:tab/>
            </w:r>
            <w:r>
              <w:rPr>
                <w:rStyle w:val="IndexLink"/>
              </w:rPr>
              <w:t>27</w:t>
            </w:r>
          </w:hyperlink>
        </w:p>
        <w:p>
          <w:pPr>
            <w:pStyle w:val="Contents4"/>
            <w:tabs>
              <w:tab w:val="clear" w:pos="8176"/>
              <w:tab w:val="right" w:pos="9026" w:leader="dot"/>
            </w:tabs>
            <w:rPr/>
          </w:pPr>
          <w:hyperlink w:anchor="__RefHeading___Toc5614636_2870459653">
            <w:r>
              <w:rPr>
                <w:webHidden/>
                <w:rStyle w:val="IndexLink"/>
                <w:rtl w:val="true"/>
              </w:rPr>
              <w:t>روز وفات پيامبر صلّى اللّه عليه وآله وسلّم</w:t>
            </w:r>
            <w:r>
              <w:rPr>
                <w:rStyle w:val="IndexLink"/>
                <w:rtl w:val="true"/>
              </w:rPr>
              <w:tab/>
            </w:r>
            <w:r>
              <w:rPr>
                <w:rStyle w:val="IndexLink"/>
              </w:rPr>
              <w:t>29</w:t>
            </w:r>
          </w:hyperlink>
        </w:p>
        <w:p>
          <w:pPr>
            <w:pStyle w:val="Contents4"/>
            <w:tabs>
              <w:tab w:val="clear" w:pos="8176"/>
              <w:tab w:val="right" w:pos="9026" w:leader="dot"/>
            </w:tabs>
            <w:rPr/>
          </w:pPr>
          <w:hyperlink w:anchor="__RefHeading___Toc5614638_2870459653">
            <w:r>
              <w:rPr>
                <w:webHidden/>
                <w:rStyle w:val="IndexLink"/>
                <w:rtl w:val="true"/>
              </w:rPr>
              <w:t>واپسين لحظه ها</w:t>
            </w:r>
            <w:r>
              <w:rPr>
                <w:rStyle w:val="IndexLink"/>
                <w:rtl w:val="true"/>
              </w:rPr>
              <w:tab/>
            </w:r>
            <w:r>
              <w:rPr>
                <w:rStyle w:val="IndexLink"/>
              </w:rPr>
              <w:t>34</w:t>
            </w:r>
          </w:hyperlink>
        </w:p>
        <w:p>
          <w:pPr>
            <w:pStyle w:val="Contents2"/>
            <w:tabs>
              <w:tab w:val="clear" w:pos="8743"/>
              <w:tab w:val="right" w:pos="9026" w:leader="dot"/>
            </w:tabs>
            <w:rPr/>
          </w:pPr>
          <w:hyperlink w:anchor="__RefHeading___Toc5614640_2870459653">
            <w:r>
              <w:rPr>
                <w:webHidden/>
                <w:rStyle w:val="IndexLink"/>
                <w:rtl w:val="true"/>
              </w:rPr>
              <w:t>بخش دوم</w:t>
            </w:r>
            <w:r>
              <w:rPr>
                <w:rStyle w:val="IndexLink"/>
                <w:rtl w:val="true"/>
              </w:rPr>
              <w:tab/>
            </w:r>
            <w:r>
              <w:rPr>
                <w:rStyle w:val="IndexLink"/>
              </w:rPr>
              <w:t>37</w:t>
            </w:r>
          </w:hyperlink>
        </w:p>
        <w:p>
          <w:pPr>
            <w:pStyle w:val="Contents3"/>
            <w:tabs>
              <w:tab w:val="clear" w:pos="8459"/>
              <w:tab w:val="right" w:pos="9026" w:leader="dot"/>
            </w:tabs>
            <w:rPr/>
          </w:pPr>
          <w:hyperlink w:anchor="__RefHeading___Toc5614642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5614644_2870459653">
            <w:r>
              <w:rPr>
                <w:webHidden/>
                <w:rStyle w:val="IndexLink"/>
                <w:rtl w:val="true"/>
              </w:rPr>
              <w:t>مقدمات هجوم</w:t>
            </w:r>
            <w:r>
              <w:rPr>
                <w:rStyle w:val="IndexLink"/>
                <w:rtl w:val="true"/>
              </w:rPr>
              <w:tab/>
            </w:r>
            <w:r>
              <w:rPr>
                <w:rStyle w:val="IndexLink"/>
              </w:rPr>
              <w:t>39</w:t>
            </w:r>
          </w:hyperlink>
        </w:p>
        <w:p>
          <w:pPr>
            <w:pStyle w:val="Contents4"/>
            <w:tabs>
              <w:tab w:val="clear" w:pos="8176"/>
              <w:tab w:val="right" w:pos="9026" w:leader="dot"/>
            </w:tabs>
            <w:rPr/>
          </w:pPr>
          <w:hyperlink w:anchor="__RefHeading___Toc5614646_2870459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614648_2870459653">
            <w:r>
              <w:rPr>
                <w:webHidden/>
                <w:rStyle w:val="IndexLink"/>
                <w:rtl w:val="true"/>
              </w:rPr>
              <w:t>بيعت اجبارى</w:t>
            </w:r>
            <w:r>
              <w:rPr>
                <w:rStyle w:val="IndexLink"/>
                <w:rtl w:val="true"/>
              </w:rPr>
              <w:tab/>
            </w:r>
            <w:r>
              <w:rPr>
                <w:rStyle w:val="IndexLink"/>
              </w:rPr>
              <w:t>41</w:t>
            </w:r>
          </w:hyperlink>
        </w:p>
        <w:p>
          <w:pPr>
            <w:pStyle w:val="Contents4"/>
            <w:tabs>
              <w:tab w:val="clear" w:pos="8176"/>
              <w:tab w:val="right" w:pos="9026" w:leader="dot"/>
            </w:tabs>
            <w:rPr/>
          </w:pPr>
          <w:hyperlink w:anchor="__RefHeading___Toc5614650_2870459653">
            <w:r>
              <w:rPr>
                <w:webHidden/>
                <w:rStyle w:val="IndexLink"/>
                <w:rtl w:val="true"/>
              </w:rPr>
              <w:t>مخالفت با ابوبكر</w:t>
            </w:r>
            <w:r>
              <w:rPr>
                <w:rStyle w:val="IndexLink"/>
                <w:rtl w:val="true"/>
              </w:rPr>
              <w:tab/>
            </w:r>
            <w:r>
              <w:rPr>
                <w:rStyle w:val="IndexLink"/>
              </w:rPr>
              <w:t>42</w:t>
            </w:r>
          </w:hyperlink>
        </w:p>
        <w:p>
          <w:pPr>
            <w:pStyle w:val="Contents4"/>
            <w:tabs>
              <w:tab w:val="clear" w:pos="8176"/>
              <w:tab w:val="right" w:pos="9026" w:leader="dot"/>
            </w:tabs>
            <w:rPr/>
          </w:pPr>
          <w:hyperlink w:anchor="__RefHeading___Toc5614652_2870459653">
            <w:r>
              <w:rPr>
                <w:webHidden/>
                <w:rStyle w:val="IndexLink"/>
                <w:rtl w:val="true"/>
              </w:rPr>
              <w:t>اوّلين يورش به خانه وحى</w:t>
            </w:r>
            <w:r>
              <w:rPr>
                <w:rStyle w:val="IndexLink"/>
                <w:rtl w:val="true"/>
              </w:rPr>
              <w:tab/>
            </w:r>
            <w:r>
              <w:rPr>
                <w:rStyle w:val="IndexLink"/>
              </w:rPr>
              <w:t>44</w:t>
            </w:r>
          </w:hyperlink>
        </w:p>
        <w:p>
          <w:pPr>
            <w:pStyle w:val="Contents4"/>
            <w:tabs>
              <w:tab w:val="clear" w:pos="8176"/>
              <w:tab w:val="right" w:pos="9026" w:leader="dot"/>
            </w:tabs>
            <w:rPr/>
          </w:pPr>
          <w:hyperlink w:anchor="__RefHeading___Toc5614654_2870459653">
            <w:r>
              <w:rPr>
                <w:webHidden/>
                <w:rStyle w:val="IndexLink"/>
                <w:rtl w:val="true"/>
              </w:rPr>
              <w:t>تهديدى ديگر هنگام جمع آورى قرآن</w:t>
            </w:r>
            <w:r>
              <w:rPr>
                <w:rStyle w:val="IndexLink"/>
                <w:rtl w:val="true"/>
              </w:rPr>
              <w:tab/>
            </w:r>
            <w:r>
              <w:rPr>
                <w:rStyle w:val="IndexLink"/>
              </w:rPr>
              <w:t>48</w:t>
            </w:r>
          </w:hyperlink>
        </w:p>
        <w:p>
          <w:pPr>
            <w:pStyle w:val="Contents4"/>
            <w:tabs>
              <w:tab w:val="clear" w:pos="8176"/>
              <w:tab w:val="right" w:pos="9026" w:leader="dot"/>
            </w:tabs>
            <w:rPr/>
          </w:pPr>
          <w:hyperlink w:anchor="__RefHeading___Toc5614656_2870459653">
            <w:r>
              <w:rPr>
                <w:webHidden/>
                <w:rStyle w:val="IndexLink"/>
                <w:rtl w:val="true"/>
              </w:rPr>
              <w:t>بهانه هاى هجوم</w:t>
            </w:r>
            <w:r>
              <w:rPr>
                <w:rStyle w:val="IndexLink"/>
                <w:rtl w:val="true"/>
              </w:rPr>
              <w:tab/>
            </w:r>
            <w:r>
              <w:rPr>
                <w:rStyle w:val="IndexLink"/>
              </w:rPr>
              <w:t>49</w:t>
            </w:r>
          </w:hyperlink>
        </w:p>
        <w:p>
          <w:pPr>
            <w:pStyle w:val="Contents4"/>
            <w:tabs>
              <w:tab w:val="clear" w:pos="8176"/>
              <w:tab w:val="right" w:pos="9026" w:leader="dot"/>
            </w:tabs>
            <w:rPr/>
          </w:pPr>
          <w:hyperlink w:anchor="__RefHeading___Toc5614658_2870459653">
            <w:r>
              <w:rPr>
                <w:webHidden/>
                <w:rStyle w:val="IndexLink"/>
                <w:rtl w:val="true"/>
              </w:rPr>
              <w:t>درخواست يارى اهل بيت عليهم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5614660_2870459653">
            <w:r>
              <w:rPr>
                <w:webHidden/>
                <w:rStyle w:val="IndexLink"/>
                <w:rtl w:val="true"/>
              </w:rPr>
              <w:t>دومين يورش و خروج زبير</w:t>
            </w:r>
            <w:r>
              <w:rPr>
                <w:rStyle w:val="IndexLink"/>
                <w:rtl w:val="true"/>
              </w:rPr>
              <w:tab/>
            </w:r>
            <w:r>
              <w:rPr>
                <w:rStyle w:val="IndexLink"/>
              </w:rPr>
              <w:t>53</w:t>
            </w:r>
          </w:hyperlink>
        </w:p>
        <w:p>
          <w:pPr>
            <w:pStyle w:val="Contents4"/>
            <w:tabs>
              <w:tab w:val="clear" w:pos="8176"/>
              <w:tab w:val="right" w:pos="9026" w:leader="dot"/>
            </w:tabs>
            <w:rPr/>
          </w:pPr>
          <w:hyperlink w:anchor="__RefHeading___Toc5614662_2870459653">
            <w:r>
              <w:rPr>
                <w:webHidden/>
                <w:rStyle w:val="IndexLink"/>
                <w:rtl w:val="true"/>
              </w:rPr>
              <w:t>وحشيانه ترين هجوم</w:t>
            </w:r>
            <w:r>
              <w:rPr>
                <w:rStyle w:val="IndexLink"/>
                <w:rtl w:val="true"/>
              </w:rPr>
              <w:tab/>
            </w:r>
            <w:r>
              <w:rPr>
                <w:rStyle w:val="IndexLink"/>
              </w:rPr>
              <w:t>55</w:t>
            </w:r>
          </w:hyperlink>
        </w:p>
        <w:p>
          <w:pPr>
            <w:pStyle w:val="Contents4"/>
            <w:tabs>
              <w:tab w:val="clear" w:pos="8176"/>
              <w:tab w:val="right" w:pos="9026" w:leader="dot"/>
            </w:tabs>
            <w:rPr/>
          </w:pPr>
          <w:hyperlink w:anchor="__RefHeading___Toc5614664_2870459653">
            <w:r>
              <w:rPr>
                <w:webHidden/>
                <w:rStyle w:val="IndexLink"/>
                <w:rtl w:val="true"/>
              </w:rPr>
              <w:t>اجبار اميرمؤمنان عليه السّلام بر بيعت</w:t>
            </w:r>
            <w:r>
              <w:rPr>
                <w:rStyle w:val="IndexLink"/>
                <w:rtl w:val="true"/>
              </w:rPr>
              <w:tab/>
            </w:r>
            <w:r>
              <w:rPr>
                <w:rStyle w:val="IndexLink"/>
              </w:rPr>
              <w:t>68</w:t>
            </w:r>
          </w:hyperlink>
        </w:p>
        <w:p>
          <w:pPr>
            <w:pStyle w:val="Contents4"/>
            <w:tabs>
              <w:tab w:val="clear" w:pos="8176"/>
              <w:tab w:val="right" w:pos="9026" w:leader="dot"/>
            </w:tabs>
            <w:rPr/>
          </w:pPr>
          <w:hyperlink w:anchor="__RefHeading___Toc5614666_2870459653">
            <w:r>
              <w:rPr>
                <w:webHidden/>
                <w:rStyle w:val="IndexLink"/>
                <w:rtl w:val="true"/>
              </w:rPr>
              <w:t>سرانجام فاطمه عليها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5614668_2870459653">
            <w:r>
              <w:rPr>
                <w:webHidden/>
                <w:rStyle w:val="IndexLink"/>
                <w:rtl w:val="true"/>
              </w:rPr>
              <w:t>عيادت از بيمار هجوم</w:t>
            </w:r>
            <w:r>
              <w:rPr>
                <w:rStyle w:val="IndexLink"/>
                <w:rtl w:val="true"/>
              </w:rPr>
              <w:tab/>
            </w:r>
            <w:r>
              <w:rPr>
                <w:rStyle w:val="IndexLink"/>
              </w:rPr>
              <w:t>82</w:t>
            </w:r>
          </w:hyperlink>
        </w:p>
        <w:p>
          <w:pPr>
            <w:pStyle w:val="Contents4"/>
            <w:tabs>
              <w:tab w:val="clear" w:pos="8176"/>
              <w:tab w:val="right" w:pos="9026" w:leader="dot"/>
            </w:tabs>
            <w:rPr/>
          </w:pPr>
          <w:hyperlink w:anchor="__RefHeading___Toc5614670_2870459653">
            <w:r>
              <w:rPr>
                <w:webHidden/>
                <w:rStyle w:val="IndexLink"/>
                <w:rtl w:val="true"/>
              </w:rPr>
              <w:t>بر مزار شهيد هجوم</w:t>
            </w:r>
            <w:r>
              <w:rPr>
                <w:rStyle w:val="IndexLink"/>
                <w:rtl w:val="true"/>
              </w:rPr>
              <w:tab/>
            </w:r>
            <w:r>
              <w:rPr>
                <w:rStyle w:val="IndexLink"/>
              </w:rPr>
              <w:t>87</w:t>
            </w:r>
          </w:hyperlink>
        </w:p>
        <w:p>
          <w:pPr>
            <w:pStyle w:val="Contents2"/>
            <w:tabs>
              <w:tab w:val="clear" w:pos="8743"/>
              <w:tab w:val="right" w:pos="9026" w:leader="dot"/>
            </w:tabs>
            <w:rPr/>
          </w:pPr>
          <w:hyperlink w:anchor="__RefHeading___Toc5614672_2870459653">
            <w:r>
              <w:rPr>
                <w:webHidden/>
                <w:rStyle w:val="IndexLink"/>
                <w:rtl w:val="true"/>
              </w:rPr>
              <w:t>بخش سوم</w:t>
            </w:r>
            <w:r>
              <w:rPr>
                <w:rStyle w:val="IndexLink"/>
                <w:rtl w:val="true"/>
              </w:rPr>
              <w:tab/>
            </w:r>
            <w:r>
              <w:rPr>
                <w:rStyle w:val="IndexLink"/>
              </w:rPr>
              <w:t>91</w:t>
            </w:r>
          </w:hyperlink>
        </w:p>
        <w:p>
          <w:pPr>
            <w:pStyle w:val="Contents3"/>
            <w:tabs>
              <w:tab w:val="clear" w:pos="8459"/>
              <w:tab w:val="right" w:pos="9026" w:leader="dot"/>
            </w:tabs>
            <w:rPr/>
          </w:pPr>
          <w:hyperlink w:anchor="__RefHeading___Toc5614674_287045965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5614676_2870459653">
            <w:r>
              <w:rPr>
                <w:webHidden/>
                <w:rStyle w:val="IndexLink"/>
                <w:rtl w:val="true"/>
              </w:rPr>
              <w:t>راويان اهل سنّت</w:t>
            </w:r>
            <w:r>
              <w:rPr>
                <w:rStyle w:val="IndexLink"/>
                <w:rtl w:val="true"/>
              </w:rPr>
              <w:tab/>
            </w:r>
            <w:r>
              <w:rPr>
                <w:rStyle w:val="IndexLink"/>
              </w:rPr>
              <w:t>95</w:t>
            </w:r>
          </w:hyperlink>
        </w:p>
        <w:p>
          <w:pPr>
            <w:pStyle w:val="Contents4"/>
            <w:tabs>
              <w:tab w:val="clear" w:pos="8176"/>
              <w:tab w:val="right" w:pos="9026" w:leader="dot"/>
            </w:tabs>
            <w:rPr/>
          </w:pPr>
          <w:hyperlink w:anchor="__RefHeading___Toc5614678_2870459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5614680_2870459653">
            <w:r>
              <w:rPr>
                <w:webHidden/>
                <w:rStyle w:val="IndexLink"/>
                <w:rtl w:val="true"/>
              </w:rPr>
              <w:t>معاصرين</w:t>
            </w:r>
            <w:r>
              <w:rPr>
                <w:rStyle w:val="IndexLink"/>
                <w:rtl w:val="true"/>
              </w:rPr>
              <w:tab/>
            </w:r>
            <w:r>
              <w:rPr>
                <w:rStyle w:val="IndexLink"/>
              </w:rPr>
              <w:t>103</w:t>
            </w:r>
          </w:hyperlink>
        </w:p>
        <w:p>
          <w:pPr>
            <w:pStyle w:val="Contents3"/>
            <w:tabs>
              <w:tab w:val="clear" w:pos="8459"/>
              <w:tab w:val="right" w:pos="9026" w:leader="dot"/>
            </w:tabs>
            <w:rPr/>
          </w:pPr>
          <w:hyperlink w:anchor="__RefHeading___Toc5614682_2870459653">
            <w:r>
              <w:rPr>
                <w:webHidden/>
                <w:rStyle w:val="IndexLink"/>
                <w:rtl w:val="true"/>
              </w:rPr>
              <w:t>راويان شيعه</w:t>
            </w:r>
            <w:r>
              <w:rPr>
                <w:rStyle w:val="IndexLink"/>
                <w:rtl w:val="true"/>
              </w:rPr>
              <w:tab/>
            </w:r>
            <w:r>
              <w:rPr>
                <w:rStyle w:val="IndexLink"/>
              </w:rPr>
              <w:t>104</w:t>
            </w:r>
          </w:hyperlink>
        </w:p>
        <w:p>
          <w:pPr>
            <w:pStyle w:val="Contents4"/>
            <w:tabs>
              <w:tab w:val="clear" w:pos="8176"/>
              <w:tab w:val="right" w:pos="9026" w:leader="dot"/>
            </w:tabs>
            <w:rPr/>
          </w:pPr>
          <w:hyperlink w:anchor="__RefHeading___Toc5614684_2870459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614686_2870459653">
            <w:r>
              <w:rPr>
                <w:webHidden/>
                <w:rStyle w:val="IndexLink"/>
                <w:rtl w:val="true"/>
              </w:rPr>
              <w:t>روايات گريه أميرمؤمنان عليه السّلام هنگام غسل فاطمه عليهاالسّلام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5614688_2870459653">
            <w:r>
              <w:rPr>
                <w:webHidden/>
                <w:rStyle w:val="IndexLink"/>
                <w:rtl w:val="true"/>
              </w:rPr>
              <w:t>جمع آورندگان روايات و مصادر هجوم</w:t>
            </w:r>
            <w:r>
              <w:rPr>
                <w:rStyle w:val="IndexLink"/>
                <w:rtl w:val="true"/>
              </w:rPr>
              <w:tab/>
            </w:r>
            <w:r>
              <w:rPr>
                <w:rStyle w:val="IndexLink"/>
              </w:rPr>
              <w:t>122</w:t>
            </w:r>
          </w:hyperlink>
        </w:p>
        <w:p>
          <w:pPr>
            <w:pStyle w:val="Contents3"/>
            <w:tabs>
              <w:tab w:val="clear" w:pos="8459"/>
              <w:tab w:val="right" w:pos="9026" w:leader="dot"/>
            </w:tabs>
            <w:rPr/>
          </w:pPr>
          <w:hyperlink w:anchor="__RefHeading___Toc5614690_2870459653">
            <w:r>
              <w:rPr>
                <w:webHidden/>
                <w:rStyle w:val="IndexLink"/>
                <w:rtl w:val="true"/>
              </w:rPr>
              <w:t>كتب ناياب مربوط به قضيه هجوم</w:t>
            </w:r>
            <w:r>
              <w:rPr>
                <w:rStyle w:val="IndexLink"/>
                <w:rtl w:val="true"/>
              </w:rPr>
              <w:tab/>
            </w:r>
            <w:r>
              <w:rPr>
                <w:rStyle w:val="IndexLink"/>
              </w:rPr>
              <w:t>125</w:t>
            </w:r>
          </w:hyperlink>
        </w:p>
        <w:p>
          <w:pPr>
            <w:pStyle w:val="Contents3"/>
            <w:tabs>
              <w:tab w:val="clear" w:pos="8459"/>
              <w:tab w:val="right" w:pos="9026" w:leader="dot"/>
            </w:tabs>
            <w:rPr/>
          </w:pPr>
          <w:hyperlink w:anchor="__RefHeading___Toc5614692_2870459653">
            <w:r>
              <w:rPr>
                <w:webHidden/>
                <w:rStyle w:val="IndexLink"/>
                <w:rtl w:val="true"/>
              </w:rPr>
              <w:t>كثرت و اعتبار روايات هجوم</w:t>
            </w:r>
            <w:r>
              <w:rPr>
                <w:rStyle w:val="IndexLink"/>
                <w:rtl w:val="true"/>
              </w:rPr>
              <w:tab/>
            </w:r>
            <w:r>
              <w:rPr>
                <w:rStyle w:val="IndexLink"/>
              </w:rPr>
              <w:t>127</w:t>
            </w:r>
          </w:hyperlink>
        </w:p>
        <w:p>
          <w:pPr>
            <w:pStyle w:val="Contents4"/>
            <w:tabs>
              <w:tab w:val="clear" w:pos="8176"/>
              <w:tab w:val="right" w:pos="9026" w:leader="dot"/>
            </w:tabs>
            <w:rPr/>
          </w:pPr>
          <w:hyperlink w:anchor="__RefHeading___Toc5614694_2870459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5614696_2870459653">
            <w:r>
              <w:rPr>
                <w:webHidden/>
                <w:rStyle w:val="IndexLink"/>
                <w:rtl w:val="true"/>
              </w:rPr>
              <w:t xml:space="preserve">اوّل </w:t>
            </w:r>
            <w:r>
              <w:rPr>
                <w:rStyle w:val="IndexLink"/>
                <w:rtl w:val="true"/>
              </w:rPr>
              <w:t xml:space="preserve">: </w:t>
            </w:r>
            <w:r>
              <w:rPr>
                <w:rStyle w:val="IndexLink"/>
                <w:rtl w:val="true"/>
              </w:rPr>
              <w:t>مظلوميّت اميرمؤمنان عليه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5614698_2870459653">
            <w:r>
              <w:rPr>
                <w:webHidden/>
                <w:rStyle w:val="IndexLink"/>
                <w:rtl w:val="true"/>
              </w:rPr>
              <w:t xml:space="preserve">دوم </w:t>
            </w:r>
            <w:r>
              <w:rPr>
                <w:rStyle w:val="IndexLink"/>
                <w:rtl w:val="true"/>
              </w:rPr>
              <w:t xml:space="preserve">: </w:t>
            </w:r>
            <w:r>
              <w:rPr>
                <w:rStyle w:val="IndexLink"/>
                <w:rtl w:val="true"/>
              </w:rPr>
              <w:t>رنجهاى فاطمه زهرا عليها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5614700_2870459653">
            <w:r>
              <w:rPr>
                <w:webHidden/>
                <w:rStyle w:val="IndexLink"/>
                <w:rtl w:val="true"/>
              </w:rPr>
              <w:t xml:space="preserve">سوم </w:t>
            </w:r>
            <w:r>
              <w:rPr>
                <w:rStyle w:val="IndexLink"/>
                <w:rtl w:val="true"/>
              </w:rPr>
              <w:t xml:space="preserve">: </w:t>
            </w:r>
            <w:r>
              <w:rPr>
                <w:rStyle w:val="IndexLink"/>
                <w:rtl w:val="true"/>
              </w:rPr>
              <w:t>شهادت حضرت محسن عليه 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5614702_2870459653">
            <w:r>
              <w:rPr>
                <w:webHidden/>
                <w:rStyle w:val="IndexLink"/>
                <w:rtl w:val="true"/>
              </w:rPr>
              <w:t>بخش چهارم</w:t>
            </w:r>
            <w:r>
              <w:rPr>
                <w:rStyle w:val="IndexLink"/>
                <w:rtl w:val="true"/>
              </w:rPr>
              <w:tab/>
            </w:r>
            <w:r>
              <w:rPr>
                <w:rStyle w:val="IndexLink"/>
              </w:rPr>
              <w:t>140</w:t>
            </w:r>
          </w:hyperlink>
        </w:p>
        <w:p>
          <w:pPr>
            <w:pStyle w:val="Contents3"/>
            <w:tabs>
              <w:tab w:val="clear" w:pos="8459"/>
              <w:tab w:val="right" w:pos="9026" w:leader="dot"/>
            </w:tabs>
            <w:rPr/>
          </w:pPr>
          <w:hyperlink w:anchor="__RefHeading___Toc5614704_2870459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5614706_2870459653">
            <w:r>
              <w:rPr>
                <w:webHidden/>
                <w:rStyle w:val="IndexLink"/>
                <w:rtl w:val="true"/>
              </w:rPr>
              <w:t>حضرت محسن عليه السّلام شهيد هجوم</w:t>
            </w:r>
            <w:r>
              <w:rPr>
                <w:rStyle w:val="IndexLink"/>
                <w:rtl w:val="true"/>
              </w:rPr>
              <w:tab/>
            </w:r>
            <w:r>
              <w:rPr>
                <w:rStyle w:val="IndexLink"/>
              </w:rPr>
              <w:t>142</w:t>
            </w:r>
          </w:hyperlink>
        </w:p>
        <w:p>
          <w:pPr>
            <w:pStyle w:val="Contents4"/>
            <w:tabs>
              <w:tab w:val="clear" w:pos="8176"/>
              <w:tab w:val="right" w:pos="9026" w:leader="dot"/>
            </w:tabs>
            <w:rPr/>
          </w:pPr>
          <w:hyperlink w:anchor="__RefHeading___Toc5614708_2870459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5614710_2870459653">
            <w:r>
              <w:rPr>
                <w:webHidden/>
                <w:rStyle w:val="IndexLink"/>
                <w:rtl w:val="true"/>
              </w:rPr>
              <w:t>محسن در كلام خدا</w:t>
            </w:r>
            <w:r>
              <w:rPr>
                <w:rStyle w:val="IndexLink"/>
                <w:rtl w:val="true"/>
              </w:rPr>
              <w:tab/>
            </w:r>
            <w:r>
              <w:rPr>
                <w:rStyle w:val="IndexLink"/>
              </w:rPr>
              <w:t>142</w:t>
            </w:r>
          </w:hyperlink>
        </w:p>
        <w:p>
          <w:pPr>
            <w:pStyle w:val="Contents5"/>
            <w:tabs>
              <w:tab w:val="clear" w:pos="7892"/>
              <w:tab w:val="right" w:pos="9026" w:leader="dot"/>
            </w:tabs>
            <w:rPr/>
          </w:pPr>
          <w:hyperlink w:anchor="__RefHeading___Toc5614712_2870459653">
            <w:r>
              <w:rPr>
                <w:webHidden/>
                <w:rStyle w:val="IndexLink"/>
                <w:rtl w:val="true"/>
              </w:rPr>
              <w:t xml:space="preserve">الف </w:t>
            </w:r>
            <w:r>
              <w:rPr>
                <w:rStyle w:val="IndexLink"/>
                <w:rtl w:val="true"/>
              </w:rPr>
              <w:t xml:space="preserve">) </w:t>
            </w:r>
            <w:r>
              <w:rPr>
                <w:rStyle w:val="IndexLink"/>
                <w:rtl w:val="true"/>
              </w:rPr>
              <w:t>تورات</w:t>
            </w:r>
            <w:r>
              <w:rPr>
                <w:rStyle w:val="IndexLink"/>
                <w:rtl w:val="true"/>
              </w:rPr>
              <w:tab/>
            </w:r>
            <w:r>
              <w:rPr>
                <w:rStyle w:val="IndexLink"/>
              </w:rPr>
              <w:t>142</w:t>
            </w:r>
          </w:hyperlink>
        </w:p>
        <w:p>
          <w:pPr>
            <w:pStyle w:val="Contents5"/>
            <w:tabs>
              <w:tab w:val="clear" w:pos="7892"/>
              <w:tab w:val="right" w:pos="9026" w:leader="dot"/>
            </w:tabs>
            <w:rPr/>
          </w:pPr>
          <w:hyperlink w:anchor="__RefHeading___Toc5614714_2870459653">
            <w:r>
              <w:rPr>
                <w:webHidden/>
                <w:rStyle w:val="IndexLink"/>
                <w:rtl w:val="true"/>
              </w:rPr>
              <w:t xml:space="preserve">ب </w:t>
            </w:r>
            <w:r>
              <w:rPr>
                <w:rStyle w:val="IndexLink"/>
                <w:rtl w:val="true"/>
              </w:rPr>
              <w:t xml:space="preserve">) </w:t>
            </w:r>
            <w:r>
              <w:rPr>
                <w:rStyle w:val="IndexLink"/>
                <w:rtl w:val="true"/>
              </w:rPr>
              <w:t>قرآن</w:t>
            </w:r>
            <w:r>
              <w:rPr>
                <w:rStyle w:val="IndexLink"/>
                <w:rtl w:val="true"/>
              </w:rPr>
              <w:tab/>
            </w:r>
            <w:r>
              <w:rPr>
                <w:rStyle w:val="IndexLink"/>
              </w:rPr>
              <w:t>143</w:t>
            </w:r>
          </w:hyperlink>
        </w:p>
        <w:p>
          <w:pPr>
            <w:pStyle w:val="Contents5"/>
            <w:tabs>
              <w:tab w:val="clear" w:pos="7892"/>
              <w:tab w:val="right" w:pos="9026" w:leader="dot"/>
            </w:tabs>
            <w:rPr/>
          </w:pPr>
          <w:hyperlink w:anchor="__RefHeading___Toc5614716_2870459653">
            <w:r>
              <w:rPr>
                <w:webHidden/>
                <w:rStyle w:val="IndexLink"/>
                <w:rtl w:val="true"/>
              </w:rPr>
              <w:t xml:space="preserve">ج </w:t>
            </w:r>
            <w:r>
              <w:rPr>
                <w:rStyle w:val="IndexLink"/>
                <w:rtl w:val="true"/>
              </w:rPr>
              <w:t xml:space="preserve">) </w:t>
            </w:r>
            <w:r>
              <w:rPr>
                <w:rStyle w:val="IndexLink"/>
                <w:rtl w:val="true"/>
              </w:rPr>
              <w:t>حديث قدسى</w:t>
            </w:r>
            <w:r>
              <w:rPr>
                <w:rStyle w:val="IndexLink"/>
                <w:rtl w:val="true"/>
              </w:rPr>
              <w:tab/>
            </w:r>
            <w:r>
              <w:rPr>
                <w:rStyle w:val="IndexLink"/>
              </w:rPr>
              <w:t>143</w:t>
            </w:r>
          </w:hyperlink>
        </w:p>
        <w:p>
          <w:pPr>
            <w:pStyle w:val="Contents4"/>
            <w:tabs>
              <w:tab w:val="clear" w:pos="8176"/>
              <w:tab w:val="right" w:pos="9026" w:leader="dot"/>
            </w:tabs>
            <w:rPr/>
          </w:pPr>
          <w:hyperlink w:anchor="__RefHeading___Toc5614718_2870459653">
            <w:r>
              <w:rPr>
                <w:webHidden/>
                <w:rStyle w:val="IndexLink"/>
                <w:rtl w:val="true"/>
              </w:rPr>
              <w:t>محسن در كلام پيشوايان معصوم عليهم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5614720_2870459653">
            <w:r>
              <w:rPr>
                <w:webHidden/>
                <w:rStyle w:val="IndexLink"/>
                <w:rtl w:val="true"/>
              </w:rPr>
              <w:t>شهادت حضرت محسن عليه السّلام در آثار ديگران</w:t>
            </w:r>
            <w:r>
              <w:rPr>
                <w:rStyle w:val="IndexLink"/>
                <w:rtl w:val="true"/>
              </w:rPr>
              <w:tab/>
            </w:r>
            <w:r>
              <w:rPr>
                <w:rStyle w:val="IndexLink"/>
              </w:rPr>
              <w:t>149</w:t>
            </w:r>
          </w:hyperlink>
        </w:p>
        <w:p>
          <w:pPr>
            <w:pStyle w:val="Contents3"/>
            <w:tabs>
              <w:tab w:val="clear" w:pos="8459"/>
              <w:tab w:val="right" w:pos="9026" w:leader="dot"/>
            </w:tabs>
            <w:rPr/>
          </w:pPr>
          <w:hyperlink w:anchor="__RefHeading___Toc5614722_2870459653">
            <w:r>
              <w:rPr>
                <w:webHidden/>
                <w:rStyle w:val="IndexLink"/>
                <w:rtl w:val="true"/>
              </w:rPr>
              <w:t xml:space="preserve">تحليلى از مسئله هجوم </w:t>
            </w:r>
            <w:r>
              <w:rPr>
                <w:rStyle w:val="IndexLink"/>
                <w:rtl w:val="true"/>
              </w:rPr>
              <w:t xml:space="preserve">: </w:t>
            </w:r>
            <w:r>
              <w:rPr>
                <w:rStyle w:val="IndexLink"/>
                <w:rtl w:val="true"/>
              </w:rPr>
              <w:t>گامى به آن سوى جاهليت</w:t>
            </w:r>
            <w:r>
              <w:rPr>
                <w:rStyle w:val="IndexLink"/>
                <w:rtl w:val="true"/>
              </w:rPr>
              <w:tab/>
            </w:r>
            <w:r>
              <w:rPr>
                <w:rStyle w:val="IndexLink"/>
              </w:rPr>
              <w:t>160</w:t>
            </w:r>
          </w:hyperlink>
        </w:p>
        <w:p>
          <w:pPr>
            <w:pStyle w:val="Contents3"/>
            <w:tabs>
              <w:tab w:val="clear" w:pos="8459"/>
              <w:tab w:val="right" w:pos="9026" w:leader="dot"/>
            </w:tabs>
            <w:rPr/>
          </w:pPr>
          <w:hyperlink w:anchor="__RefHeading___Toc5614724_2870459653">
            <w:r>
              <w:rPr>
                <w:webHidden/>
                <w:rStyle w:val="IndexLink"/>
                <w:rtl w:val="true"/>
              </w:rPr>
              <w:t>انگيزه هاى هجوم و غصب خلافت</w:t>
            </w:r>
            <w:r>
              <w:rPr>
                <w:rStyle w:val="IndexLink"/>
                <w:rtl w:val="true"/>
              </w:rPr>
              <w:tab/>
            </w:r>
            <w:r>
              <w:rPr>
                <w:rStyle w:val="IndexLink"/>
              </w:rPr>
              <w:t>170</w:t>
            </w:r>
          </w:hyperlink>
        </w:p>
        <w:p>
          <w:pPr>
            <w:pStyle w:val="Contents3"/>
            <w:tabs>
              <w:tab w:val="clear" w:pos="8459"/>
              <w:tab w:val="right" w:pos="9026" w:leader="dot"/>
            </w:tabs>
            <w:rPr/>
          </w:pPr>
          <w:hyperlink w:anchor="__RefHeading___Toc5614726_2870459653">
            <w:r>
              <w:rPr>
                <w:webHidden/>
                <w:rStyle w:val="IndexLink"/>
                <w:rtl w:val="true"/>
              </w:rPr>
              <w:t>پيمان شوم مهاجمين</w:t>
            </w:r>
            <w:r>
              <w:rPr>
                <w:rStyle w:val="IndexLink"/>
                <w:rtl w:val="true"/>
              </w:rPr>
              <w:tab/>
            </w:r>
            <w:r>
              <w:rPr>
                <w:rStyle w:val="IndexLink"/>
              </w:rPr>
              <w:t>172</w:t>
            </w:r>
          </w:hyperlink>
        </w:p>
        <w:p>
          <w:pPr>
            <w:pStyle w:val="Contents3"/>
            <w:tabs>
              <w:tab w:val="clear" w:pos="8459"/>
              <w:tab w:val="right" w:pos="9026" w:leader="dot"/>
            </w:tabs>
            <w:rPr/>
          </w:pPr>
          <w:hyperlink w:anchor="__RefHeading___Toc5614728_2870459653">
            <w:r>
              <w:rPr>
                <w:webHidden/>
                <w:rStyle w:val="IndexLink"/>
                <w:rtl w:val="true"/>
              </w:rPr>
              <w:t>غربت على عليه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5614730_2870459653">
            <w:r>
              <w:rPr>
                <w:webHidden/>
                <w:rStyle w:val="IndexLink"/>
                <w:rtl w:val="true"/>
              </w:rPr>
              <w:t>هتك حرمت حرم</w:t>
            </w:r>
            <w:r>
              <w:rPr>
                <w:rStyle w:val="IndexLink"/>
                <w:rtl w:val="true"/>
              </w:rPr>
              <w:tab/>
            </w:r>
            <w:r>
              <w:rPr>
                <w:rStyle w:val="IndexLink"/>
              </w:rPr>
              <w:t>181</w:t>
            </w:r>
          </w:hyperlink>
        </w:p>
        <w:p>
          <w:pPr>
            <w:pStyle w:val="Contents3"/>
            <w:tabs>
              <w:tab w:val="clear" w:pos="8459"/>
              <w:tab w:val="right" w:pos="9026" w:leader="dot"/>
            </w:tabs>
            <w:rPr/>
          </w:pPr>
          <w:hyperlink w:anchor="__RefHeading___Toc5614732_2870459653">
            <w:r>
              <w:rPr>
                <w:webHidden/>
                <w:rStyle w:val="IndexLink"/>
                <w:rtl w:val="true"/>
              </w:rPr>
              <w:t>مظلوم در سكوت</w:t>
            </w:r>
            <w:r>
              <w:rPr>
                <w:rStyle w:val="IndexLink"/>
                <w:rtl w:val="true"/>
              </w:rPr>
              <w:tab/>
            </w:r>
            <w:r>
              <w:rPr>
                <w:rStyle w:val="IndexLink"/>
              </w:rPr>
              <w:t>183</w:t>
            </w:r>
          </w:hyperlink>
        </w:p>
        <w:p>
          <w:pPr>
            <w:pStyle w:val="Contents3"/>
            <w:tabs>
              <w:tab w:val="clear" w:pos="8459"/>
              <w:tab w:val="right" w:pos="9026" w:leader="dot"/>
            </w:tabs>
            <w:rPr/>
          </w:pPr>
          <w:hyperlink w:anchor="__RefHeading___Toc5614734_2870459653">
            <w:r>
              <w:rPr>
                <w:webHidden/>
                <w:rStyle w:val="IndexLink"/>
                <w:rtl w:val="true"/>
              </w:rPr>
              <w:t>عيادت سياسى مهاجمين</w:t>
            </w:r>
            <w:r>
              <w:rPr>
                <w:rStyle w:val="IndexLink"/>
                <w:rtl w:val="true"/>
              </w:rPr>
              <w:tab/>
            </w:r>
            <w:r>
              <w:rPr>
                <w:rStyle w:val="IndexLink"/>
              </w:rPr>
              <w:t>189</w:t>
            </w:r>
          </w:hyperlink>
        </w:p>
        <w:p>
          <w:pPr>
            <w:pStyle w:val="Contents3"/>
            <w:tabs>
              <w:tab w:val="clear" w:pos="8459"/>
              <w:tab w:val="right" w:pos="9026" w:leader="dot"/>
            </w:tabs>
            <w:rPr/>
          </w:pPr>
          <w:hyperlink w:anchor="__RefHeading___Toc5614736_2870459653">
            <w:r>
              <w:rPr>
                <w:webHidden/>
                <w:rStyle w:val="IndexLink"/>
                <w:rtl w:val="true"/>
              </w:rPr>
              <w:t>تحريف تاريخ</w:t>
            </w:r>
            <w:r>
              <w:rPr>
                <w:rStyle w:val="IndexLink"/>
                <w:rtl w:val="true"/>
              </w:rPr>
              <w:tab/>
            </w:r>
            <w:r>
              <w:rPr>
                <w:rStyle w:val="IndexLink"/>
              </w:rPr>
              <w:t>194</w:t>
            </w:r>
          </w:hyperlink>
        </w:p>
        <w:p>
          <w:pPr>
            <w:pStyle w:val="Contents4"/>
            <w:tabs>
              <w:tab w:val="clear" w:pos="8176"/>
              <w:tab w:val="right" w:pos="9026" w:leader="dot"/>
            </w:tabs>
            <w:rPr/>
          </w:pPr>
          <w:hyperlink w:anchor="__RefHeading___Toc5614738_2870459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5614740_2870459653">
            <w:r>
              <w:rPr>
                <w:webHidden/>
                <w:rStyle w:val="IndexLink"/>
                <w:rtl w:val="true"/>
              </w:rPr>
              <w:t>عوامل تحريف تاريخ</w:t>
            </w:r>
            <w:r>
              <w:rPr>
                <w:rStyle w:val="IndexLink"/>
                <w:rtl w:val="true"/>
              </w:rPr>
              <w:tab/>
            </w:r>
            <w:r>
              <w:rPr>
                <w:rStyle w:val="IndexLink"/>
              </w:rPr>
              <w:t>199</w:t>
            </w:r>
          </w:hyperlink>
        </w:p>
        <w:p>
          <w:pPr>
            <w:pStyle w:val="Contents4"/>
            <w:tabs>
              <w:tab w:val="clear" w:pos="8176"/>
              <w:tab w:val="right" w:pos="9026" w:leader="dot"/>
            </w:tabs>
            <w:rPr/>
          </w:pPr>
          <w:hyperlink w:anchor="__RefHeading___Toc5614742_2870459653">
            <w:r>
              <w:rPr>
                <w:webHidden/>
                <w:rStyle w:val="IndexLink"/>
                <w:rtl w:val="true"/>
              </w:rPr>
              <w:t>شيوه هاى تحريف</w:t>
            </w:r>
            <w:r>
              <w:rPr>
                <w:rStyle w:val="IndexLink"/>
                <w:rtl w:val="true"/>
              </w:rPr>
              <w:tab/>
            </w:r>
            <w:r>
              <w:rPr>
                <w:rStyle w:val="IndexLink"/>
              </w:rPr>
              <w:t>200</w:t>
            </w:r>
          </w:hyperlink>
        </w:p>
        <w:p>
          <w:pPr>
            <w:pStyle w:val="Contents3"/>
            <w:tabs>
              <w:tab w:val="clear" w:pos="8459"/>
              <w:tab w:val="right" w:pos="9026" w:leader="dot"/>
            </w:tabs>
            <w:rPr/>
          </w:pPr>
          <w:hyperlink w:anchor="__RefHeading___Toc5614744_2870459653">
            <w:r>
              <w:rPr>
                <w:webHidden/>
                <w:rStyle w:val="IndexLink"/>
                <w:rtl w:val="true"/>
              </w:rPr>
              <w:t>بررسى مفاد روايات هجوم</w:t>
            </w:r>
            <w:r>
              <w:rPr>
                <w:rStyle w:val="IndexLink"/>
                <w:rtl w:val="true"/>
              </w:rPr>
              <w:tab/>
            </w:r>
            <w:r>
              <w:rPr>
                <w:rStyle w:val="IndexLink"/>
              </w:rPr>
              <w:t>210</w:t>
            </w:r>
          </w:hyperlink>
        </w:p>
        <w:p>
          <w:pPr>
            <w:pStyle w:val="Contents3"/>
            <w:tabs>
              <w:tab w:val="clear" w:pos="8459"/>
              <w:tab w:val="right" w:pos="9026" w:leader="dot"/>
            </w:tabs>
            <w:rPr/>
          </w:pPr>
          <w:hyperlink w:anchor="__RefHeading___Toc5614746_2870459653">
            <w:r>
              <w:rPr>
                <w:webHidden/>
                <w:rStyle w:val="IndexLink"/>
                <w:rtl w:val="true"/>
              </w:rPr>
              <w:t>زمان وقوع حادثه هجوم</w:t>
            </w:r>
            <w:r>
              <w:rPr>
                <w:rStyle w:val="IndexLink"/>
                <w:rtl w:val="true"/>
              </w:rPr>
              <w:tab/>
            </w:r>
            <w:r>
              <w:rPr>
                <w:rStyle w:val="IndexLink"/>
              </w:rPr>
              <w:t>212</w:t>
            </w:r>
          </w:hyperlink>
        </w:p>
        <w:p>
          <w:pPr>
            <w:pStyle w:val="Contents3"/>
            <w:tabs>
              <w:tab w:val="clear" w:pos="8459"/>
              <w:tab w:val="right" w:pos="9026" w:leader="dot"/>
            </w:tabs>
            <w:rPr/>
          </w:pPr>
          <w:hyperlink w:anchor="__RefHeading___Toc5614748_2870459653">
            <w:r>
              <w:rPr>
                <w:webHidden/>
                <w:rStyle w:val="IndexLink"/>
                <w:rtl w:val="true"/>
              </w:rPr>
              <w:t>شكوِه و گلايه اهل بيت عليهم السلام از جنايات مهاجمين</w:t>
            </w:r>
            <w:r>
              <w:rPr>
                <w:rStyle w:val="IndexLink"/>
                <w:rtl w:val="true"/>
              </w:rPr>
              <w:tab/>
            </w:r>
            <w:r>
              <w:rPr>
                <w:rStyle w:val="IndexLink"/>
              </w:rPr>
              <w:t>219</w:t>
            </w:r>
          </w:hyperlink>
        </w:p>
        <w:p>
          <w:pPr>
            <w:pStyle w:val="Contents4"/>
            <w:tabs>
              <w:tab w:val="clear" w:pos="8176"/>
              <w:tab w:val="right" w:pos="9026" w:leader="dot"/>
            </w:tabs>
            <w:rPr/>
          </w:pPr>
          <w:hyperlink w:anchor="__RefHeading___Toc5614750_2870459653">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5614752_2870459653">
            <w:r>
              <w:rPr>
                <w:webHidden/>
                <w:rStyle w:val="IndexLink"/>
                <w:rtl w:val="true"/>
              </w:rPr>
              <w:t>گلايه اميرمؤمنان عليه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5614754_2870459653">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5614756_2870459653">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5614758_2870459653">
            <w:r>
              <w:rPr>
                <w:webHidden/>
                <w:rStyle w:val="IndexLink"/>
                <w:rtl w:val="true"/>
              </w:rPr>
              <w:t>اعتراض فاطمه عليها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5614760_2870459653">
            <w:r>
              <w:rPr>
                <w:webHidden/>
                <w:rStyle w:val="IndexLink"/>
                <w:rtl w:val="true"/>
              </w:rPr>
              <w:t>اشك و آه فاطمه سلام اللّه عليها</w:t>
            </w:r>
            <w:r>
              <w:rPr>
                <w:rStyle w:val="IndexLink"/>
                <w:rtl w:val="true"/>
              </w:rPr>
              <w:tab/>
            </w:r>
            <w:r>
              <w:rPr>
                <w:rStyle w:val="IndexLink"/>
              </w:rPr>
              <w:t>231</w:t>
            </w:r>
          </w:hyperlink>
        </w:p>
        <w:p>
          <w:pPr>
            <w:pStyle w:val="Contents3"/>
            <w:tabs>
              <w:tab w:val="clear" w:pos="8459"/>
              <w:tab w:val="right" w:pos="9026" w:leader="dot"/>
            </w:tabs>
            <w:rPr/>
          </w:pPr>
          <w:hyperlink w:anchor="__RefHeading___Toc5614762_2870459653">
            <w:r>
              <w:rPr>
                <w:webHidden/>
                <w:rStyle w:val="IndexLink"/>
                <w:rtl w:val="true"/>
              </w:rPr>
              <w:t>دفن شبانه</w:t>
            </w:r>
            <w:r>
              <w:rPr>
                <w:rStyle w:val="IndexLink"/>
                <w:rtl w:val="true"/>
              </w:rPr>
              <w:tab/>
            </w:r>
            <w:r>
              <w:rPr>
                <w:rStyle w:val="IndexLink"/>
              </w:rPr>
              <w:t>235</w:t>
            </w:r>
          </w:hyperlink>
        </w:p>
        <w:p>
          <w:pPr>
            <w:pStyle w:val="Contents3"/>
            <w:tabs>
              <w:tab w:val="clear" w:pos="8459"/>
              <w:tab w:val="right" w:pos="9026" w:leader="dot"/>
            </w:tabs>
            <w:rPr/>
          </w:pPr>
          <w:hyperlink w:anchor="__RefHeading___Toc5614764_2870459653">
            <w:r>
              <w:rPr>
                <w:webHidden/>
                <w:rStyle w:val="IndexLink"/>
                <w:rtl w:val="true"/>
              </w:rPr>
              <w:t>بازنگرى مسئله هجوم</w:t>
            </w:r>
            <w:r>
              <w:rPr>
                <w:rStyle w:val="IndexLink"/>
                <w:rtl w:val="true"/>
              </w:rPr>
              <w:tab/>
            </w:r>
            <w:r>
              <w:rPr>
                <w:rStyle w:val="IndexLink"/>
              </w:rPr>
              <w:t>242</w:t>
            </w:r>
          </w:hyperlink>
        </w:p>
        <w:p>
          <w:pPr>
            <w:pStyle w:val="Contents2"/>
            <w:tabs>
              <w:tab w:val="clear" w:pos="8743"/>
              <w:tab w:val="right" w:pos="9026" w:leader="dot"/>
            </w:tabs>
            <w:rPr/>
          </w:pPr>
          <w:hyperlink w:anchor="__RefHeading___Toc5614766_2870459653">
            <w:r>
              <w:rPr>
                <w:webHidden/>
                <w:rStyle w:val="IndexLink"/>
                <w:rtl w:val="true"/>
              </w:rPr>
              <w:t>كتابنامه</w:t>
            </w:r>
            <w:r>
              <w:rPr>
                <w:rStyle w:val="IndexLink"/>
                <w:rtl w:val="true"/>
              </w:rPr>
              <w:tab/>
            </w:r>
            <w:r>
              <w:rPr>
                <w:rStyle w:val="IndexLink"/>
              </w:rPr>
              <w:t>247</w:t>
            </w:r>
          </w:hyperlink>
        </w:p>
        <w:p>
          <w:pPr>
            <w:pStyle w:val="Contents2"/>
            <w:tabs>
              <w:tab w:val="clear" w:pos="8743"/>
              <w:tab w:val="right" w:pos="9026" w:leader="dot"/>
            </w:tabs>
            <w:rPr/>
          </w:pPr>
          <w:hyperlink w:anchor="__RefHeading___Toc5614768_2870459653">
            <w:r>
              <w:rPr>
                <w:webHidden/>
                <w:rStyle w:val="IndexLink"/>
                <w:rtl w:val="true"/>
              </w:rPr>
              <w:t>فهرست تفصيلى مطالب</w:t>
            </w:r>
            <w:r>
              <w:rPr>
                <w:rStyle w:val="IndexLink"/>
                <w:rtl w:val="true"/>
              </w:rPr>
              <w:tab/>
            </w:r>
            <w:r>
              <w:rPr>
                <w:rStyle w:val="IndexLink"/>
              </w:rPr>
              <w:t>261</w:t>
            </w:r>
          </w:hyperlink>
        </w:p>
        <w:p>
          <w:pPr>
            <w:pStyle w:val="Contents2"/>
            <w:tabs>
              <w:tab w:val="clear" w:pos="8743"/>
              <w:tab w:val="right" w:pos="9026" w:leader="dot"/>
            </w:tabs>
            <w:rPr/>
          </w:pPr>
          <w:hyperlink w:anchor="__RefHeading___Toc5614770_2870459653">
            <w:r>
              <w:rPr>
                <w:webHidden/>
                <w:rStyle w:val="IndexLink"/>
                <w:rtl w:val="true"/>
              </w:rPr>
              <w:t>استدراك</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06_87943"/>
      <w:bookmarkStart w:id="1" w:name="pg9406_87943"/>
      <w:bookmarkEnd w:id="1"/>
    </w:p>
    <w:p>
      <w:pPr>
        <w:pStyle w:val="Heading2"/>
        <w:numPr>
          <w:ilvl w:val="1"/>
          <w:numId w:val="1"/>
        </w:numPr>
        <w:rPr/>
      </w:pPr>
      <w:bookmarkStart w:id="2" w:name="pg9406_87943"/>
      <w:bookmarkStart w:id="3" w:name="__RefHeading___Toc561461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عبدالزهرا</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به اسناد و مدارک هجوم به خانه صدیقه طاهره علیهاالسلام از قرن اول هجری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عبدالزهرا مهدی؛ بازنوشت محمدحسن غروی</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911000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911000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الهجوم علی بیت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علی بیت فاطمه علیهاالسلام</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به خانه صدیقه طاهره علیهاالسلام از قرن اول هجری تا کنون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محمدحسن،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9944</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هجوم به خانه صديقه طاهره عليها السّلام</w:t>
      </w:r>
    </w:p>
    <w:p>
      <w:pPr>
        <w:pStyle w:val="BookText"/>
        <w:rPr/>
      </w:pPr>
      <w:r>
        <w:rPr>
          <w:rFonts w:ascii="IRNazanin" w:hAnsi="IRNazanin" w:eastAsia="IRNazanin"/>
          <w:color w:val="111111"/>
          <w:sz w:val="28"/>
          <w:sz w:val="28"/>
          <w:szCs w:val="28"/>
          <w:rtl w:val="true"/>
          <w:lang w:bidi="fa-IR"/>
        </w:rPr>
        <w:t>عبدالزّهراء مهدى</w:t>
      </w:r>
    </w:p>
    <w:p>
      <w:pPr>
        <w:pStyle w:val="BookText"/>
        <w:rPr/>
      </w:pPr>
      <w:r>
        <w:rPr>
          <w:rFonts w:ascii="IRNazanin" w:hAnsi="IRNazanin" w:eastAsia="IRNazanin"/>
          <w:color w:val="111111"/>
          <w:sz w:val="28"/>
          <w:sz w:val="28"/>
          <w:szCs w:val="28"/>
          <w:rtl w:val="true"/>
          <w:lang w:bidi="fa-IR"/>
        </w:rPr>
        <w:t xml:space="preserve">بازنوشت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غروى</w:t>
      </w:r>
    </w:p>
    <w:p>
      <w:pPr>
        <w:pStyle w:val="BookText"/>
        <w:rPr/>
      </w:pPr>
      <w:r>
        <w:rPr>
          <w:rFonts w:ascii="Amiri" w:hAnsi="Amiri" w:eastAsia="Amiri" w:cs="Amiri"/>
          <w:color w:val="111111"/>
          <w:sz w:val="28"/>
          <w:sz w:val="28"/>
          <w:szCs w:val="28"/>
          <w:rtl w:val="true"/>
          <w:lang w:bidi="ar-SA"/>
        </w:rPr>
        <w:t>انتشارات تك</w:t>
      </w:r>
    </w:p>
    <w:p>
      <w:pPr>
        <w:pStyle w:val="BookText"/>
        <w:rPr/>
      </w:pP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 xml:space="preserve">مركز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مولود كعبه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كوچه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كوچه پنجم، پلاك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7737410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فاكس </w:t>
      </w:r>
      <w:r>
        <w:rPr>
          <w:rFonts w:eastAsia="IRNazanin" w:cs="IRNazanin"/>
          <w:color w:val="111111"/>
          <w:sz w:val="28"/>
          <w:szCs w:val="28"/>
          <w:rtl w:val="true"/>
          <w:lang w:bidi="fa-IR"/>
        </w:rPr>
        <w:t xml:space="preserve">: </w:t>
      </w:r>
      <w:r>
        <w:rPr>
          <w:rFonts w:eastAsia="IRNazanin" w:cs="IRNazanin"/>
          <w:color w:val="111111"/>
          <w:sz w:val="28"/>
          <w:szCs w:val="28"/>
          <w:lang w:bidi="fa-IR"/>
        </w:rPr>
        <w:t>7732298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eastAsia="IRNazanin" w:cs="IRNazanin"/>
          <w:color w:val="111111"/>
          <w:sz w:val="28"/>
          <w:szCs w:val="28"/>
          <w:lang w:bidi="fa-IR"/>
        </w:rPr>
        <w:t>37153</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95900</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 964</w:t>
      </w:r>
    </w:p>
    <w:p>
      <w:pPr>
        <w:pStyle w:val="BookText"/>
        <w:rPr/>
      </w:pP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462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نگرشى در اسناد و مدارك</w:t>
      </w:r>
    </w:p>
    <w:p>
      <w:pPr>
        <w:pStyle w:val="BookText"/>
        <w:rPr/>
      </w:pPr>
      <w:r>
        <w:rPr>
          <w:rFonts w:ascii="Amiri" w:hAnsi="Amiri" w:eastAsia="Amiri" w:cs="Amiri"/>
          <w:color w:val="111111"/>
          <w:sz w:val="28"/>
          <w:sz w:val="28"/>
          <w:szCs w:val="28"/>
          <w:rtl w:val="true"/>
          <w:lang w:bidi="ar-SA"/>
        </w:rPr>
        <w:t>هجوم به خانه صديقه طاهره عليهاالسلام</w:t>
      </w:r>
    </w:p>
    <w:p>
      <w:pPr>
        <w:pStyle w:val="BookText"/>
        <w:rPr/>
      </w:pPr>
      <w:r>
        <w:rPr>
          <w:rFonts w:ascii="Amiri" w:hAnsi="Amiri" w:eastAsia="Amiri" w:cs="Amiri"/>
          <w:color w:val="111111"/>
          <w:sz w:val="28"/>
          <w:sz w:val="28"/>
          <w:szCs w:val="28"/>
          <w:rtl w:val="true"/>
          <w:lang w:bidi="ar-SA"/>
        </w:rPr>
        <w:t>از قرن اوّل هجرى تا كنون</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الزهراء مهدي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هاى پيامبر نشويد مگر آن كه به شما اذن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فاطِمةَ بابُها بابِي وَبَيتُها بَيْتِي ، فَمَنْ هَتَكَهُ فَقَدْ هَتَكَ حِجابَ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درب خانه فاطمه ، درب خانه من و خانه او خانه من است ، هركس حرمت آن را پاس ندارد ، حجاب خدا را دريده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7" w:name="pg9406_87952"/>
    </w:p>
    <w:p>
      <w:pPr>
        <w:pStyle w:val="Heading2"/>
        <w:numPr>
          <w:ilvl w:val="1"/>
          <w:numId w:val="1"/>
        </w:numPr>
        <w:rPr/>
      </w:pPr>
      <w:bookmarkStart w:id="8" w:name="__RefHeading___Toc5614622_2870459653"/>
      <w:bookmarkStart w:id="9" w:name="_Toc3"/>
      <w:bookmarkEnd w:id="7"/>
      <w:bookmarkEnd w:id="8"/>
      <w:r>
        <w:rPr>
          <w:rtl w:val="true"/>
        </w:rPr>
        <w:t>تقديم به تو</w:t>
      </w:r>
      <w:bookmarkEnd w:id="9"/>
    </w:p>
    <w:p>
      <w:pPr>
        <w:pStyle w:val="BookText"/>
        <w:rPr/>
      </w:pPr>
      <w:r>
        <w:rPr>
          <w:rFonts w:ascii="IRNazanin" w:hAnsi="IRNazanin" w:eastAsia="IRNazanin"/>
          <w:color w:val="111111"/>
          <w:sz w:val="28"/>
          <w:sz w:val="28"/>
          <w:szCs w:val="28"/>
          <w:rtl w:val="true"/>
          <w:lang w:bidi="fa-IR"/>
        </w:rPr>
        <w:t>اى جان پيمبر</w:t>
      </w:r>
    </w:p>
    <w:p>
      <w:pPr>
        <w:pStyle w:val="BookText"/>
        <w:rPr/>
      </w:pPr>
      <w:r>
        <w:rPr>
          <w:rFonts w:ascii="Amiri" w:hAnsi="Amiri" w:eastAsia="Amiri" w:cs="Amiri"/>
          <w:color w:val="111111"/>
          <w:sz w:val="28"/>
          <w:sz w:val="28"/>
          <w:szCs w:val="28"/>
          <w:rtl w:val="true"/>
          <w:lang w:bidi="ar-SA"/>
        </w:rPr>
        <w:t>اى هستى حيدر</w:t>
      </w:r>
    </w:p>
    <w:p>
      <w:pPr>
        <w:pStyle w:val="BookText"/>
        <w:rPr/>
      </w:pPr>
      <w:r>
        <w:rPr>
          <w:rFonts w:ascii="IRNazanin" w:hAnsi="IRNazanin" w:eastAsia="IRNazanin"/>
          <w:color w:val="111111"/>
          <w:sz w:val="28"/>
          <w:sz w:val="28"/>
          <w:szCs w:val="28"/>
          <w:rtl w:val="true"/>
          <w:lang w:bidi="fa-IR"/>
        </w:rPr>
        <w:t>اى ياور بزرگ مظلوم</w:t>
      </w:r>
    </w:p>
    <w:p>
      <w:pPr>
        <w:pStyle w:val="BookText"/>
        <w:rPr/>
      </w:pPr>
      <w:r>
        <w:rPr>
          <w:rFonts w:ascii="IRNazanin" w:hAnsi="IRNazanin" w:eastAsia="IRNazanin"/>
          <w:color w:val="111111"/>
          <w:sz w:val="28"/>
          <w:sz w:val="28"/>
          <w:szCs w:val="28"/>
          <w:rtl w:val="true"/>
          <w:lang w:bidi="fa-IR"/>
        </w:rPr>
        <w:t>اى فريادگر غربت على</w:t>
      </w:r>
    </w:p>
    <w:p>
      <w:pPr>
        <w:pStyle w:val="BookText"/>
        <w:rPr/>
      </w:pPr>
      <w:r>
        <w:rPr>
          <w:rFonts w:ascii="IRNazanin" w:hAnsi="IRNazanin" w:eastAsia="IRNazanin"/>
          <w:color w:val="111111"/>
          <w:sz w:val="28"/>
          <w:sz w:val="28"/>
          <w:szCs w:val="28"/>
          <w:rtl w:val="true"/>
          <w:lang w:bidi="fa-IR"/>
        </w:rPr>
        <w:t>و اى رسواگر غاصبان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شاخه گل را بر مزار ناپيداى خود پذيرا باش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راهنماى كتاب</w:t>
      </w:r>
    </w:p>
    <w:p>
      <w:pPr>
        <w:pStyle w:val="BookText"/>
        <w:rPr/>
      </w:pPr>
      <w:r>
        <w:rPr>
          <w:rFonts w:ascii="Amiri" w:hAnsi="Amiri" w:eastAsia="Amiri" w:cs="Amiri"/>
          <w:color w:val="111111"/>
          <w:sz w:val="28"/>
          <w:sz w:val="28"/>
          <w:szCs w:val="28"/>
          <w:rtl w:val="true"/>
          <w:lang w:bidi="ar-SA"/>
        </w:rPr>
        <w:t>مقدّمه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هجوم به خانه فاطمه عليهاالسلام در آيينه وحى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هجوم به خانه فاطمه عليهاالسلام در آيينه تاريخ</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هجوم به خانه فاطمه عليهاالسلام در آيينه اسناد</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هاى هجوم به خانه فاطمه</w:t>
      </w:r>
    </w:p>
    <w:p>
      <w:pPr>
        <w:pStyle w:val="BookText"/>
        <w:rPr/>
      </w:pPr>
      <w:r>
        <w:rPr>
          <w:rFonts w:ascii="Amiri" w:hAnsi="Amiri" w:eastAsia="Amiri" w:cs="Amiri"/>
          <w:color w:val="111111"/>
          <w:sz w:val="28"/>
          <w:sz w:val="28"/>
          <w:szCs w:val="28"/>
          <w:rtl w:val="true"/>
          <w:lang w:bidi="ar-SA"/>
        </w:rPr>
        <w:t>عليهاالسلام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از تو مى 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مى پرسم ؛ آرى ، از تو ؛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 كيست ؟ او كه مردم أبترش</w:t>
      </w:r>
      <w:r>
        <w:rPr>
          <w:rStyle w:val="FootnoteAnchor"/>
          <w:rtl w:val="true"/>
        </w:rPr>
        <w:footnoteReference w:id="2"/>
      </w:r>
      <w:r>
        <w:rPr>
          <w:rFonts w:ascii="IRNazanin" w:hAnsi="IRNazanin" w:eastAsia="IRNazanin"/>
          <w:color w:val="111111"/>
          <w:sz w:val="28"/>
          <w:sz w:val="28"/>
          <w:szCs w:val="28"/>
          <w:rtl w:val="true"/>
          <w:lang w:bidi="fa-IR"/>
        </w:rPr>
        <w:t>خواندند و خداوند كوثرش عطا فرمود ؛ كدامين يادگار از خود به جاى نهاد ؟ به راستى نسل ماندگار او كيست و از چه كسى پديد آمد ؟ آيا جز فاطمه عليها السّلام مى تواند كوثر او باشد ؟</w:t>
      </w:r>
    </w:p>
    <w:p>
      <w:pPr>
        <w:pStyle w:val="BookText"/>
        <w:rPr/>
      </w:pPr>
      <w:r>
        <w:rPr>
          <w:rFonts w:ascii="IRNazanin" w:hAnsi="IRNazanin" w:eastAsia="IRNazanin"/>
          <w:color w:val="111111"/>
          <w:sz w:val="28"/>
          <w:sz w:val="28"/>
          <w:szCs w:val="28"/>
          <w:rtl w:val="true"/>
          <w:lang w:bidi="fa-IR"/>
        </w:rPr>
        <w:t xml:space="preserve">حال از تو مى پرسم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وجدان نهفته و پنهان در لابلاى قلبت؛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يكتا يادگار پيامبرت و كوثر موعود قرآن به كجا انجاميد ؟ آيا خاطراتش را شنيده اى ؟ آيا صفحات زندگيش را ورق زده اى ؟ آيا فرجام او را يافته اى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گفت سرگذشت دخت يگانه رسول گرامى صلّى اللّه عليه وآله وسلّم فصل الخطاب بسيارى از گفتارها و انديشه هاست ؛ و تحليل </w:t>
      </w:r>
    </w:p>
    <w:p>
      <w:pPr>
        <w:pStyle w:val="BookText"/>
        <w:rPr/>
      </w:pPr>
      <w:r>
        <w:rPr>
          <w:rFonts w:ascii="Amiri" w:hAnsi="Amiri" w:eastAsia="Amiri" w:cs="Amiri"/>
          <w:color w:val="111111"/>
          <w:sz w:val="28"/>
          <w:sz w:val="28"/>
          <w:szCs w:val="28"/>
          <w:rtl w:val="true"/>
          <w:lang w:bidi="ar-SA"/>
        </w:rPr>
        <w:t xml:space="preserve">و بررسى منصفانه اين قطعه از زمان ، هر صاحب وجدانى را به حقيقت ناب رهنمون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مهمترين رويدادهايى كه در اين فاصله زمانى رخ داد عبارت است از رحلت جانگداز عزيزترين پيام آور الهى و نصب جانشين براى وى و واكنش خاندان رسالت در برابر سياستهايى كه يكى پس از ديگرى اجرا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مورّخان و نويسندگان در منعكس نمودن اين رويدادها مرتكب خيانتهايى شده اند و بنابر اميال درونى خويش به نقل و توجيه اين رخدادها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اين نوشتار</w:t>
      </w:r>
      <w:r>
        <w:rPr>
          <w:rStyle w:val="FootnoteAnchor"/>
          <w:rtl w:val="true"/>
        </w:rPr>
        <w:footnoteReference w:id="3"/>
      </w:r>
      <w:r>
        <w:rPr>
          <w:rFonts w:ascii="IRNazanin" w:hAnsi="IRNazanin" w:eastAsia="IRNazanin"/>
          <w:color w:val="111111"/>
          <w:sz w:val="28"/>
          <w:sz w:val="28"/>
          <w:szCs w:val="28"/>
          <w:rtl w:val="true"/>
          <w:lang w:bidi="fa-IR"/>
        </w:rPr>
        <w:t xml:space="preserve">بر آنيم تا تصويرى شفاف و فراگير و خالى از موضع گيرى نابخردانه درباره يكى از مهمترين رويدادهاى زندگى دخت پيامبر خدا صلّى اللّه عليه وآله وسلّم داشته باشيم ؛ البتّه سعى ما بر آن است كه اصول مطالبى كه بدان استدلال مى كنيم از كتب معتبر شيعه و سنى بوده و نظرات طرفين را بررسى نماييم ؛ شايد بتوانيم در ارائه حق بر حق جويان گامى برداشته و تكليفى را به انجام رسانيم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به اين نكته را ضرورى مى دانيم كه در اين نوشتار بعد از اسامى مبارك اهل بيت عليهم السّلام تحيات آورده شده است اگر چه در مصدر نيامده باشد </w:t>
      </w:r>
      <w:r>
        <w:rPr>
          <w:rFonts w:eastAsia="IRNazanin" w:cs="IRNazanin"/>
          <w:color w:val="111111"/>
          <w:sz w:val="28"/>
          <w:szCs w:val="28"/>
          <w:rtl w:val="true"/>
          <w:lang w:bidi="fa-IR"/>
        </w:rPr>
        <w:t xml:space="preserve">. </w:t>
      </w:r>
      <w:bookmarkStart w:id="10" w:name="pg9406_87962"/>
    </w:p>
    <w:p>
      <w:pPr>
        <w:pStyle w:val="Heading2"/>
        <w:numPr>
          <w:ilvl w:val="1"/>
          <w:numId w:val="1"/>
        </w:numPr>
        <w:rPr/>
      </w:pPr>
      <w:bookmarkStart w:id="11" w:name="__RefHeading___Toc5614624_2870459653"/>
      <w:bookmarkStart w:id="12" w:name="_Toc4"/>
      <w:bookmarkEnd w:id="10"/>
      <w:bookmarkEnd w:id="11"/>
      <w:r>
        <w:rPr>
          <w:rtl w:val="true"/>
        </w:rPr>
        <w:t xml:space="preserve">بخش اوّل </w:t>
      </w:r>
      <w:r>
        <w:rPr>
          <w:rtl w:val="true"/>
        </w:rPr>
        <w:t>:</w:t>
      </w:r>
      <w:r>
        <w:rPr>
          <w:rtl w:val="true"/>
        </w:rPr>
        <w:t>هجوم به خانه فاطمه عليها السّلام در آيينه وحى</w:t>
      </w:r>
      <w:bookmarkEnd w:id="1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614626_2870459653"/>
      <w:bookmarkStart w:id="14" w:name="_Toc5"/>
      <w:bookmarkEnd w:id="13"/>
      <w:r>
        <w:rPr>
          <w:rtl w:val="true"/>
        </w:rPr>
        <w:t>اشاره</w:t>
      </w:r>
      <w:bookmarkEnd w:id="1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يكى از مهمترين معجزات پيامبران عليهم السّلام اخبار و سخنانى است كه درباره رويدادهاى آينده دارند كه البتّه اين اعجاز نشأت يافته از اتصال آنان به گنجينه دانش الهى و ارتباط با پروردگار هستى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اين نكته به احاديث و سخنانى از پيامبر اسلام صلّى اللّه عليه وآله وسلّم در كتب شيعه و سنّى روبرو مى شويم كه حكايت از ابتلاء و درگير شدن اهل بيت آن حضرت به رنجها و سختيهايى دارد كه پس از رحلت پيامبر صلّى اللّه عليه وآله وسلّم با آن روبرو مى شوند ؛ و اين در حالى است كه شيعه و سنّى از آن حضرت روايات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 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لزوم احسان و محبت و پيروى از اهل بيت عليهم السّلام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به جستجوى برخى از سخنان پيامبر صلّى اللّه عليه وآله وسلّم كه حكايت از مصيبتها و رنجهاى اهل بيت عليهم السّلام دارد و در كتب اهل سنّت آمده است ، مى پردازيم و سپس احاديث شيعه را روايت خواهيم نمود </w:t>
      </w:r>
      <w:r>
        <w:rPr>
          <w:rFonts w:eastAsia="IRNazanin" w:cs="IRNazanin"/>
          <w:color w:val="111111"/>
          <w:sz w:val="28"/>
          <w:szCs w:val="28"/>
          <w:rtl w:val="true"/>
          <w:lang w:bidi="fa-IR"/>
        </w:rPr>
        <w:t xml:space="preserve">. </w:t>
      </w:r>
      <w:bookmarkStart w:id="15" w:name="pg9406_87968"/>
    </w:p>
    <w:p>
      <w:pPr>
        <w:pStyle w:val="Heading3"/>
        <w:numPr>
          <w:ilvl w:val="2"/>
          <w:numId w:val="1"/>
        </w:numPr>
        <w:rPr/>
      </w:pPr>
      <w:bookmarkStart w:id="16" w:name="__RefHeading___Toc5614628_2870459653"/>
      <w:bookmarkStart w:id="17" w:name="_Toc6"/>
      <w:bookmarkEnd w:id="15"/>
      <w:bookmarkEnd w:id="16"/>
      <w:r>
        <w:rPr>
          <w:rtl w:val="true"/>
        </w:rPr>
        <w:t>روايات اهل سنّت</w:t>
      </w:r>
      <w:bookmarkEnd w:id="17"/>
    </w:p>
    <w:p>
      <w:pPr>
        <w:pStyle w:val="BookText"/>
        <w:rPr/>
      </w:pPr>
      <w:r>
        <w:rPr>
          <w:rFonts w:ascii="IRNazanin" w:hAnsi="IRNazanin" w:eastAsia="IRNazanin"/>
          <w:color w:val="111111"/>
          <w:sz w:val="28"/>
          <w:sz w:val="28"/>
          <w:szCs w:val="28"/>
          <w:rtl w:val="true"/>
          <w:lang w:bidi="fa-IR"/>
        </w:rPr>
        <w:t xml:space="preserve">روزى پيامبر صلّى اللّه عليه وآله وسلّم در بين راه رفتن سر مبارك خود را بر شانه اميرمؤمنان عليه السّلام نهاد و گريست ؛ على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شما را به گريه آورده است ؟ رسول خدا صلّى اللّه عليه وآله وسلّم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تو كينه ها در دل دارند و آشكار نخواهند كرد تا آن هنگام كه من از دنيا روم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پيامبر صلّى اللّه عليه وآله وسلّم به فرزندش فاطمه عليها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 بى خوابى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خواهد شد و خاندان من بر اثر ظلمهايى كه بر او روا مى شود ، ستم بسيار خواهندديد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روزى رسول خدا صلّى اللّه عليه وآله وسلّم به اميرمؤمنان عليه السّلام خبر از مشكلاتى مى داد كه پس از رحلت آن حضرت براى وى ايجاد خواهد شد ؛ سپس سخن پيامبر صلّى اللّه عليه وآله وسلّم در اين باره به طول انجاميد تا آن كه على عليه السّلام عرض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و به حق خويشاوندى كه بين ماست ،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مرگ مرا تقاضا كنيد </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بسيارى از راويان حديث حكايت كرده اند كه اميرمؤمنان عليه السّلام به </w:t>
      </w:r>
    </w:p>
    <w:p>
      <w:pPr>
        <w:pStyle w:val="BookText"/>
        <w:rPr/>
      </w:pPr>
      <w:r>
        <w:rPr>
          <w:rFonts w:ascii="IRNazanin" w:hAnsi="IRNazanin" w:eastAsia="IRNazanin"/>
          <w:color w:val="111111"/>
          <w:sz w:val="28"/>
          <w:sz w:val="28"/>
          <w:szCs w:val="28"/>
          <w:rtl w:val="true"/>
          <w:lang w:bidi="fa-IR"/>
        </w:rPr>
        <w:t xml:space="preserve">خداوند سوگند ياد مى نمود و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وآله وسلّم مرا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من به تو خيانت كرده و پيمان شكنى خواهند كرد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اميرمؤمنان عليه السّلام روزى بيمار شد و به بستر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ابابكر از جمله كسانى بودند كه از آن حضرت عيادت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وآله وسلّم حال على عليه السّلام را از آن دو جويا شدند ،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آن مى رود كه او از اين بيمارى برنخيزد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دنيا نمى رود تا آن كه خيانتى بزرگ بر او روا شده و بر او ستم شود </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شيعه از انس بن مالك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همان مجلس عيادت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صلى الله عليه و آله وسلم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درباره على از ما پيمان گرفتيد ، ليكن تصوّر ما اين است كه او از اين بيمارى جان سالم بدر نمى برد ؛ اگر پيش آمدى روى داد ، چه كسى را تعيين مى نماييد ؟ آن حضرت سكوت كرده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 را براى بار دوم و سوم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صلى الله عليه و آله وسلم سر خود را بلند نموده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بيمارى نمى ميرد ؛ و او نخواهد مرد تا آن كه شما دو نفر او را به خشم آوريد و با او نيرنگ كرده و بر او خيانت روا داريد ليكن او را صبور و بردبار خواهيد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تقريب 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سخنان مشهور پيامبر صلّى اللّه عليه وآله وسلّم، خطاب به اهل بيت خود اين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إنَّكُمُ المَقْهُورُوْنَ وَالْمُسْتَضْعَفُونَ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شما مغلوب واقع شده و شما را ضعيف و خوار مى شمارند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حسين و حضرت زهرا و اميرمؤمنان عليهم السّلام يكى پس از ديگرى خدمت پيامبر خدا صلّى اللّه عليه وآله وسلّم رسيدند ؛ نگاه پيامبر صلّى اللّه عليه وآله وسلّم كه به هر يك مى افتاد ،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از علت اين كار سؤال كردند ؛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گفتارى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خداى را كه بر تمام خلق پيامبرم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اين چهار نفر عزيزترين خلق نزد خداييم ؛ و من هيچ كس را چون اينها دوست نمى دارم ؛ اما على بن ابيطالب ، او برادر من ، شقيق</w:t>
      </w:r>
      <w:r>
        <w:rPr>
          <w:rStyle w:val="FootnoteAnchor"/>
          <w:rtl w:val="true"/>
        </w:rPr>
        <w:footnoteReference w:id="10"/>
      </w:r>
      <w:r>
        <w:rPr>
          <w:rFonts w:ascii="IRNazanin" w:hAnsi="IRNazanin" w:eastAsia="IRNazanin"/>
          <w:color w:val="111111"/>
          <w:sz w:val="28"/>
          <w:sz w:val="28"/>
          <w:szCs w:val="28"/>
          <w:rtl w:val="true"/>
          <w:lang w:bidi="fa-IR"/>
        </w:rPr>
        <w:t xml:space="preserve">من و پس از من عهده دار امر ولايت و خلافت است ، او پرچمدار من در دنيا و آخرت مى باشد </w:t>
      </w:r>
      <w:r>
        <w:rPr>
          <w:rFonts w:eastAsia="IRNazanin" w:cs="IRNazanin"/>
          <w:color w:val="111111"/>
          <w:sz w:val="28"/>
          <w:szCs w:val="28"/>
          <w:rtl w:val="true"/>
          <w:lang w:bidi="fa-IR"/>
        </w:rPr>
        <w:t xml:space="preserve">. .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او را ديدم به گريه افتادم ، زيرا به ياد آوردم كه امت من با او تزوير كرده و او را از جايگاه من كه خداوند به وى اختصاص داده است ، كنار مى زنند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دخترم فاطمه سرور زنان عالم از پيشينيان و آيندگان است ؛ او پاره تن من ، روشنى ديده من و ميوه قلب من است ؛ او روح در ميان دو پهلوى من ، و حوريه اى است در سيماى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برابر پروردگار در محراب عبادت مى ايستد ، نور او براى فرشتگان آسمان چنان مى درخشد كه ستارگان براى اهل زمين پرتو مى افكنند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عبادت او مباهات كرده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ملائكه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فاطمه را ببينيد چگونه در برابر من ايستاده و از خوف من شانه هايش به لرزه افتاده</w:t>
      </w:r>
      <w:r>
        <w:rPr>
          <w:rStyle w:val="FootnoteAnchor"/>
          <w:rtl w:val="true"/>
        </w:rPr>
        <w:footnoteReference w:id="11"/>
      </w:r>
      <w:r>
        <w:rPr>
          <w:rFonts w:ascii="IRNazanin" w:hAnsi="IRNazanin" w:eastAsia="IRNazanin"/>
          <w:color w:val="111111"/>
          <w:sz w:val="28"/>
          <w:sz w:val="28"/>
          <w:szCs w:val="28"/>
          <w:rtl w:val="true"/>
          <w:lang w:bidi="fa-IR"/>
        </w:rPr>
        <w:t xml:space="preserve">و با قلب خويش به عبادت من روى آورده است ؛ گواه باشيد كه شيعيان او را از آتش ايمن گردانيدم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چشمانم به او افتاد ، بدرفتاريهايى كه پس از من با او خواهد شد ، در نظرم آمد ؛ گويى مى بينم ذلّت و خوارى در خانه اش راه يافته و مردم حرمت او را نگاه نداشته و حقش را برده اند و از ميراثش محروم نموده اند و پهلويش را شكسته و طفلى را كه در شكم دارد مى كشند و او فرياد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كسى او را اجابت نمى كند و هرچند يارى مى طلبد ، به فريادش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پيوسته غمناك و گريان خواهد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 قطع شدن وحى الهى از خانه خود مى گريد و گاه از فراق من مى 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فرا رسد ، وحشت سراپاى وجودش را فراگيرد ، زيرا زمزمه قرآن در عبادت شبهايم را نمى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همه عزت و سربلندى در زمان پدر ، خود را خوار و ذليل مى يابد ؛ از اين رو خداوند فرشتگان را براى انس او مأمور مى نمايد و آنها وى را بانگ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مريم را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برگزيد و پاك و پاكيزه قرارت داد و تو را از ميان زنان جهان گلچين نمود و برترى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پروردگارت مشغول باش ، سجده كن و ركوع به جاى آور همراه با ركوع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مريضى او شروع گردد و به بستر بيمارى افتد ؛ خداوند مريم دختر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پرستارى و انس او نزد وى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زندگانى به ستوه آمده ام و از مردم دنيا ملول گشته ام ، مرا به پدرم ملحق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دعايش را مستجاب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 ملحق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من او اولين كسى است كه نزد من خواهد آمد ؛ در حالى كه اندوهگين و غمناك از حق غصب شده خود است و او را به شهادت رسانده اند ، بر من وارد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مشاهده اين حالت به درگاه خداوند عرض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نما كسى را كه بر فاطمه ستم نمود و مجازات كن </w:t>
      </w:r>
      <w:bookmarkStart w:id="18" w:name="pg9406_87978"/>
    </w:p>
    <w:p>
      <w:pPr>
        <w:pStyle w:val="BookText"/>
        <w:rPr/>
      </w:pPr>
      <w:bookmarkEnd w:id="18"/>
      <w:r>
        <w:rPr>
          <w:rFonts w:ascii="IRNazanin" w:hAnsi="IRNazanin" w:eastAsia="IRNazanin"/>
          <w:color w:val="111111"/>
          <w:sz w:val="28"/>
          <w:sz w:val="28"/>
          <w:szCs w:val="28"/>
          <w:rtl w:val="true"/>
          <w:lang w:bidi="fa-IR"/>
        </w:rPr>
        <w:t xml:space="preserve">كسى را كه حقش ربود و خوار و ذليل ساز كسى را كه او را خوار كرد و در دوزخ جاويد گردان كسى را كه بر پهلويش زد و فرزندش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فرشتگان آمين خواهند گفت </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19" w:name="__RefHeading___Toc5614630_2870459653"/>
      <w:bookmarkStart w:id="20" w:name="_Toc7"/>
      <w:bookmarkEnd w:id="19"/>
      <w:r>
        <w:rPr>
          <w:rtl w:val="true"/>
        </w:rPr>
        <w:t>روايات شيعه</w:t>
      </w:r>
      <w:bookmarkEnd w:id="20"/>
    </w:p>
    <w:p>
      <w:pPr>
        <w:pStyle w:val="Heading4"/>
        <w:numPr>
          <w:ilvl w:val="3"/>
          <w:numId w:val="1"/>
        </w:numPr>
        <w:rPr/>
      </w:pPr>
      <w:bookmarkStart w:id="21" w:name="__RefHeading___Toc5614632_287045965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خداوند در شب معراج به پيامبر صلّى اللّه عليه وآله 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 خاندانت را نابود سازند ؛ برادرت از امت تو ناسزاها شنيده و با او به خشونت رفتار نمايند ؛ او را سرزنش كرده و از حق خود محروم سازند و بر او ستم روا دارند ؛ و در آخر او را به قتل خواهند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وآله وسلّم عرض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تسليم تو هستم و آن را پذيرا شدم و توفيق بردبارى از جانب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آمد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ستم شده و از حق خود محروم مى گردد و آنچه را كه به او عطا كرده اى ، با زور از وى گرفته مى شود و او را در حالى كه باردار است ، كتك مى زنند و بى اجازت داخل خانه اش </w:t>
      </w:r>
    </w:p>
    <w:p>
      <w:pPr>
        <w:pStyle w:val="BookText"/>
        <w:rPr/>
      </w:pPr>
      <w:r>
        <w:rPr>
          <w:rFonts w:ascii="IRNazanin" w:hAnsi="IRNazanin" w:eastAsia="IRNazanin"/>
          <w:color w:val="111111"/>
          <w:sz w:val="28"/>
          <w:sz w:val="28"/>
          <w:szCs w:val="28"/>
          <w:rtl w:val="true"/>
          <w:lang w:bidi="fa-IR"/>
        </w:rPr>
        <w:t xml:space="preserve">شده و حرمتش را پايمال مى كنند و پس از آن ذلت و خوارى او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فرزندى كه در رَحم دارد ، سِقْط مى گردد و دخترت از آن ضربات خواهد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وآله وسلّم عرض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و تسليم تو مى باشم و توفيق صبر از جانب توست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حضرت سجّاد عليه السّلام از رسول خدا صلّى اللّه عليه وآله وسلّم نقل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مرا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بر برادرت چيره مى شوند ؛ او را اذيت و آزار مى كنند و او از دشمنان تو به زحمت و سختى خواهد افتاد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پيامبر صلّى اللّه عليه وآله وسلّم بارها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كه پس از من مظلوم گردى و سپس به</w:t>
      </w:r>
    </w:p>
    <w:p>
      <w:pPr>
        <w:pStyle w:val="BookText"/>
        <w:rPr/>
      </w:pPr>
      <w:r>
        <w:rPr>
          <w:rFonts w:ascii="Amiri" w:hAnsi="Amiri" w:eastAsia="Amiri" w:cs="Amiri"/>
          <w:color w:val="111111"/>
          <w:sz w:val="28"/>
          <w:sz w:val="28"/>
          <w:szCs w:val="28"/>
          <w:rtl w:val="true"/>
          <w:lang w:bidi="ar-SA"/>
        </w:rPr>
        <w:t xml:space="preserve">شهادت خواهى رسيد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تو پس از من وصىّ من خواهى بود و بر تو چيره شده ، با تو جفا كنند </w:t>
      </w:r>
      <w:r>
        <w:rPr>
          <w:rFonts w:eastAsia="IRNazanin" w:cs="IRNazanin"/>
          <w:color w:val="111111"/>
          <w:sz w:val="28"/>
          <w:szCs w:val="28"/>
          <w:rtl w:val="true"/>
          <w:lang w:bidi="fa-IR"/>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اينان امر ولايت تو را برهم زده و به زور حكومت را به كام خود </w:t>
      </w:r>
    </w:p>
    <w:p>
      <w:pPr>
        <w:pStyle w:val="BookText"/>
        <w:rPr/>
      </w:pPr>
      <w:r>
        <w:rPr>
          <w:rFonts w:ascii="IRNazanin" w:hAnsi="IRNazanin" w:eastAsia="IRNazanin"/>
          <w:color w:val="111111"/>
          <w:sz w:val="28"/>
          <w:sz w:val="28"/>
          <w:szCs w:val="28"/>
          <w:rtl w:val="true"/>
          <w:lang w:bidi="fa-IR"/>
        </w:rPr>
        <w:t xml:space="preserve">مى كشند ؛ اينان از فرمان من درباره ولايت تو سرپيچى مى كنند ؛ وظيفه توست كه صبر پيشه سازى ، تا امر الهى 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تو خيانت مى كنند ، ليكن تو بر دين و آيين من خواهى زيست و در حالى كه بر طريقه من عمل مى نمايى ، تو را شهيد خواهند ساخت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بهانه اى به دست آنان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خوار كرده و خونت را بريزند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از سوى خدا براى من چنين پيغام آورده است كه آنها پيمان خويش را خواهند شكست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حضرت با صراحت مى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خواهى كرد هنگامى كه اين عده بر تو پيشى گرفته و بر تو رياست و امارت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طاغى در پى تو فرستد تا با او بيعت كنى ؛ گريبانت را گرفته و چون شتر فرارى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 كشان نزد او 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مذمت كرده و دست از يارى تو بردارند ؛ تو نيز غمناك و اندوهناك شوى ؛ پس از آن فاطمه عليها السّلام را خوار و ذليل سازند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على عليه السّلام عرض كرد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بردبارى پيشه خواهم كرد ؛ ليكن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نخواهم نمود و تا يارانى نيابم ، با آنها نخواهم جنگيد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نيز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خداوند شكوه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كه مردم حق برادرم را ناديده گرفته و دست در دست هم كرده بر او جفا كنند و حقش را بربايند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زهرا عليها السّلام چون اين سخنان را شنيد ،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تو نيز ستم خواهد شد و حق تو را هم به يغما خواهند برد </w:t>
      </w:r>
      <w:r>
        <w:rPr>
          <w:rFonts w:eastAsia="Amiri" w:cs="Amiri" w:ascii="Amiri" w:hAnsi="Amiri"/>
          <w:color w:val="111111"/>
          <w:sz w:val="28"/>
          <w:szCs w:val="28"/>
          <w:rtl w:val="true"/>
          <w:lang w:bidi="ar-SA"/>
        </w:rPr>
        <w:t>. .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هم چنين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وجود مقدس عليهم السّلام در مجلسى حضور داشتند ؛ پيامبر صلّى اللّه عليه وآله وسلّم به آنان نظر نمود و سپس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عرض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گريه مى كنيد ؟</w:t>
      </w:r>
    </w:p>
    <w:p>
      <w:pPr>
        <w:pStyle w:val="BookText"/>
        <w:rPr/>
      </w:pPr>
      <w:r>
        <w:rPr>
          <w:rFonts w:ascii="IRNazanin" w:hAnsi="IRNazanin" w:eastAsia="IRNazanin"/>
          <w:color w:val="111111"/>
          <w:sz w:val="28"/>
          <w:sz w:val="28"/>
          <w:szCs w:val="28"/>
          <w:rtl w:val="true"/>
          <w:lang w:bidi="fa-IR"/>
        </w:rPr>
        <w:t xml:space="preserve">پيامبر صلّى اللّه عليه وآله وسلّم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رفتارى كه با شما مى شود ؛ ضربتى بر فرق تو وارد كرده و سيلى به روى فاطمه مى زنند ، با نيزه بر ران پاى حسن زده و او را مسموم مى كنند و حسين را به شهادت مى رسانند </w:t>
      </w:r>
      <w:r>
        <w:rPr>
          <w:rFonts w:eastAsia="IRNazanin" w:cs="IRNazanin"/>
          <w:color w:val="111111"/>
          <w:sz w:val="28"/>
          <w:szCs w:val="28"/>
          <w:rtl w:val="true"/>
          <w:lang w:bidi="fa-IR"/>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رسول خدا صلّى اللّه عليه وآله وسلّم در منزل حضرت زهرا عليها السّلام ميهمان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اجتماع آنان شاد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شكر طولانى به جاى آورده و سپس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bookmarkStart w:id="23" w:name="pg9406_87986"/>
    </w:p>
    <w:p>
      <w:pPr>
        <w:pStyle w:val="BookText"/>
        <w:rPr/>
      </w:pPr>
      <w:bookmarkEnd w:id="23"/>
      <w:r>
        <w:rPr>
          <w:rFonts w:ascii="IRNazanin" w:hAnsi="IRNazanin" w:eastAsia="IRNazanin"/>
          <w:color w:val="111111"/>
          <w:sz w:val="28"/>
          <w:sz w:val="28"/>
          <w:szCs w:val="28"/>
          <w:rtl w:val="true"/>
          <w:lang w:bidi="fa-IR"/>
        </w:rPr>
        <w:t xml:space="preserve">عليه السّلام از سبب گريه سؤال نمود ؛ در جواب چنين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بر من نازل شد و از آينده شما اين گونه خبر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اوّلين كسى كه از اهل بيت به تو ملحق مى شود ، دخترت خواهد بود؛ پس از آن كه بر او ستم شده و حقّش را گرفته و او را از ارث تو محروم مى سازند ؛ پهلوى او را مى شكنند و بر شوهرش ظلم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 عمويت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نيز ظلم كنند و از حق خود منعش نمايند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شهادت رسانند </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24" w:name="__RefHeading___Toc5614634_2870459653"/>
      <w:bookmarkStart w:id="25" w:name="_Toc9"/>
      <w:bookmarkEnd w:id="24"/>
      <w:r>
        <w:rPr>
          <w:rtl w:val="true"/>
        </w:rPr>
        <w:t>شبى پيش از رحلت پيامبر صلّى اللّه عليه وآله وسلّم</w:t>
      </w:r>
      <w:bookmarkEnd w:id="25"/>
    </w:p>
    <w:p>
      <w:pPr>
        <w:pStyle w:val="BookText"/>
        <w:rPr/>
      </w:pPr>
      <w:r>
        <w:rPr>
          <w:rFonts w:ascii="IRNazanin" w:hAnsi="IRNazanin" w:eastAsia="IRNazanin"/>
          <w:color w:val="111111"/>
          <w:sz w:val="28"/>
          <w:sz w:val="28"/>
          <w:szCs w:val="28"/>
          <w:rtl w:val="true"/>
          <w:lang w:bidi="fa-IR"/>
        </w:rPr>
        <w:t xml:space="preserve">پيامبر خدا صلّى اللّه عليه وآله وسلّم شبى قبل از وفات خود ، اميرمؤمنان و فاطمه زهرا و امام حسن و امام حسين عليهم السّلام را نزد خويش خواند و دور از چشم نامحرمان ، آنان را از نقشه ها و توطئه هايى كه در پيش بود، خبردار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اميرمؤمنان عليه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زمان جدايى فرا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مى سپارم ؛ گريه و اندوه من تنها براى تو و فاطمه عليها السّلام است ؛ اينان همگى عزم</w:t>
      </w:r>
    </w:p>
    <w:p>
      <w:pPr>
        <w:pStyle w:val="BookText"/>
        <w:rPr/>
      </w:pPr>
      <w:r>
        <w:rPr>
          <w:rFonts w:ascii="Amiri" w:hAnsi="Amiri" w:eastAsia="Amiri" w:cs="Amiri"/>
          <w:color w:val="111111"/>
          <w:sz w:val="28"/>
          <w:sz w:val="28"/>
          <w:szCs w:val="28"/>
          <w:rtl w:val="true"/>
          <w:lang w:bidi="ar-SA"/>
        </w:rPr>
        <w:t xml:space="preserve">آن دارند تا بر شما ستم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آنگاه فاطمه عليها السّلام را در بر گرفت و سر او را بوسيد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فدايت باد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صداى گريه فاطمه عليها السّلام بلند شد و ديگر بار پيامبر صلّى اللّه عليه وآله </w:t>
      </w:r>
    </w:p>
    <w:p>
      <w:pPr>
        <w:pStyle w:val="BookText"/>
        <w:rPr/>
      </w:pPr>
      <w:r>
        <w:rPr>
          <w:rFonts w:ascii="Amiri" w:hAnsi="Amiri" w:eastAsia="Amiri" w:cs="Amiri"/>
          <w:color w:val="111111"/>
          <w:sz w:val="28"/>
          <w:sz w:val="28"/>
          <w:szCs w:val="28"/>
          <w:rtl w:val="true"/>
          <w:lang w:bidi="ar-SA"/>
        </w:rPr>
        <w:t xml:space="preserve">وسلّم او را در آغوش كشيد و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انتقام تو را خواهد گرفت و براى خشم تو غضب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 واى ، واى برآنهاكه بر تو ستم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صلّى اللّه عليه وآله وسلّم خود نيز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درباره آن مجلس چنين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مبارك رسول خدا صلّى اللّه عليه وآله وسلّم بر سينه ام و آن حضرت</w:t>
      </w:r>
    </w:p>
    <w:p>
      <w:pPr>
        <w:pStyle w:val="BookText"/>
        <w:rPr/>
      </w:pPr>
      <w:r>
        <w:rPr>
          <w:rFonts w:ascii="IRNazanin" w:hAnsi="IRNazanin" w:eastAsia="IRNazanin"/>
          <w:color w:val="111111"/>
          <w:sz w:val="28"/>
          <w:sz w:val="28"/>
          <w:szCs w:val="28"/>
          <w:rtl w:val="true"/>
          <w:lang w:bidi="fa-IR"/>
        </w:rPr>
        <w:t xml:space="preserve">بر من تكيه كرده بود ؛ ديدگانش لبريز از اشك و چون ابرى مى باريد ؛ محاسن شريفش و ملحفه اى كه روى آن حضرت بود ، از آب ديده اش تر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اندوهگين بودم كه گويى پاره اى از تنم جدا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فاطمه عليها السّلام را در آغوش كشيده ، از او جدا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پاى مبارك او را مى بوسيدند و با صدايى بلند مى گريستند ، اگر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آن جا بود ، درست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چنان اشك مى ريخت كه فكر مى كنم آسمانها و زمينها بر او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گريه تو عرش خدا و فرشتگانى كه گرداگرد آنند و تمام آسمانها و زمينها و هرآنچه در آنهاست به گريه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خدايى كه مرا بر پيامبرى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دفاع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تو مى ستيزم </w:t>
      </w:r>
      <w:r>
        <w:rPr>
          <w:rFonts w:eastAsia="IRNazanin" w:cs="IRNazanin"/>
          <w:color w:val="111111"/>
          <w:sz w:val="28"/>
          <w:szCs w:val="28"/>
          <w:rtl w:val="true"/>
          <w:lang w:bidi="fa-IR"/>
        </w:rPr>
        <w:t>.»</w:t>
      </w:r>
      <w:r>
        <w:rPr>
          <w:rStyle w:val="FootnoteAnchor"/>
          <w:rtl w:val="true"/>
        </w:rPr>
        <w:footnoteReference w:id="23"/>
      </w:r>
      <w:bookmarkStart w:id="26" w:name="pg9406_87990"/>
    </w:p>
    <w:p>
      <w:pPr>
        <w:pStyle w:val="Heading4"/>
        <w:numPr>
          <w:ilvl w:val="3"/>
          <w:numId w:val="1"/>
        </w:numPr>
        <w:rPr/>
      </w:pPr>
      <w:bookmarkStart w:id="27" w:name="__RefHeading___Toc5614636_2870459653"/>
      <w:bookmarkStart w:id="28" w:name="_Toc10"/>
      <w:bookmarkEnd w:id="26"/>
      <w:bookmarkEnd w:id="27"/>
      <w:r>
        <w:rPr>
          <w:rtl w:val="true"/>
        </w:rPr>
        <w:t>روز وفات پيامبر صلّى اللّه عليه وآله وسلّم</w:t>
      </w:r>
      <w:bookmarkEnd w:id="28"/>
    </w:p>
    <w:p>
      <w:pPr>
        <w:pStyle w:val="BookText"/>
        <w:rPr/>
      </w:pPr>
      <w:r>
        <w:rPr>
          <w:rFonts w:ascii="IRNazanin" w:hAnsi="IRNazanin" w:eastAsia="IRNazanin"/>
          <w:color w:val="111111"/>
          <w:sz w:val="28"/>
          <w:sz w:val="28"/>
          <w:szCs w:val="28"/>
          <w:rtl w:val="true"/>
          <w:lang w:bidi="fa-IR"/>
        </w:rPr>
        <w:t xml:space="preserve">پيامبر گرامى صلّى اللّه عليه وآله وسلّم در آخرين ساعات عمر شريف خود انصار را به حضور طلبيد و پس از قدردانى از زحماتى كه در راه دين اسلام كشيدند ، آنها را دعا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تأكيد بر لزوم تمسّك به قرآن و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جماعت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من رعايت اهل بيتم را بنماييد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كسانى كه در اين جا حاضريد ، گوش فرا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فاطمه ، درب خانه من و خانه او ، خانه من است ؛ هركس بدان بى حرمتى كند ، حجاب خدا را دريده است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عيسى بن مستفاد كه راوى حديث است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فرمايش امام هفتم عليه السلام به اين جا رسيد ، سخن خويش را قطع كرد و گريه بسيار نمود ، و پس از آن سه مرتبه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 ، حجاب الهى هتك 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وآله وسلّم بلال را فرمود تا امام حسن و امام حسين عليهما السّلام را حاضر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را به سينه چسبانيده و مى بوييد ؛ اميرمؤمنان عليه السّلام خواست آنها را از سينه پيامبر صلّى اللّه عليه وآله جدا نمايد تا مبادا آن حضرت به زحمت افتد ، ليكن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مرا ببويند و از من توشه گيرند و من نيز از آنها توشه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براى آنها حادثه اى ناگوار و بلايى سخت روى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كند كسى كه آنها را بترساند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تو و صالح مؤمنان</w:t>
      </w:r>
      <w:r>
        <w:rPr>
          <w:rStyle w:val="FootnoteAnchor"/>
          <w:rtl w:val="true"/>
        </w:rPr>
        <w:footnoteReference w:id="25"/>
      </w:r>
      <w:r>
        <w:rPr>
          <w:rFonts w:ascii="IRNazanin" w:hAnsi="IRNazanin" w:eastAsia="IRNazanin"/>
          <w:color w:val="111111"/>
          <w:sz w:val="28"/>
          <w:sz w:val="28"/>
          <w:szCs w:val="28"/>
          <w:rtl w:val="true"/>
          <w:lang w:bidi="fa-IR"/>
        </w:rPr>
        <w:t xml:space="preserve">مى سپارم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سپس حاضران را بيرون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 السّلام ميان درب و پرده ايستاده بود كه جبرئيل از جانب خداوند براى اميرمؤمنان عليه السّلام عهد و پيمانى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ميكائيل و فرشتگان مقرب پروردگار گواهان اين عهد و پيمان بودند كه در آن جا حضور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w:t>
      </w:r>
    </w:p>
    <w:p>
      <w:pPr>
        <w:pStyle w:val="BookText"/>
        <w:rPr/>
      </w:pPr>
      <w:r>
        <w:rPr>
          <w:rFonts w:ascii="Amiri" w:hAnsi="Amiri" w:eastAsia="Amiri" w:cs="Amiri"/>
          <w:color w:val="111111"/>
          <w:sz w:val="28"/>
          <w:sz w:val="28"/>
          <w:szCs w:val="28"/>
          <w:rtl w:val="true"/>
          <w:lang w:bidi="ar-SA"/>
        </w:rPr>
        <w:t xml:space="preserve">عليه وآله وسلّم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مى كنى به آنچه در اين وصيت است ؟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با آنها كه ولايت خدا و رسول را بپذيرند و بيزارى و دشمنى با آنها كه با خدا و پيامبر دشمنى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صبر كنى و خشم خود فروبرى آنگاه كه حقّت را ببرند و خمس تو را غصب نمايند و حرمت تو را بشكنند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عليه السّلام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اميرمؤمنان عليه السّلام مى فرمايد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جبرئيل به پيامبر صلّى اللّه عليه وآله وسلّم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آگاه ساز حريمش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حريم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پايمال خواهند نمود و محاسن او با خون سرش رنگين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سخن جبرئيل را شنيدم و منظورش را يافتم ، بى هوش شده و با صورت بر زمين افتادم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پس از آن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و راضى شدم ، اگر چه حريمم را بدرند و سنتها را تعطيل </w:t>
      </w:r>
    </w:p>
    <w:p>
      <w:pPr>
        <w:pStyle w:val="BookText"/>
        <w:rPr/>
      </w:pPr>
      <w:r>
        <w:rPr>
          <w:rFonts w:ascii="IRNazanin" w:hAnsi="IRNazanin" w:eastAsia="IRNazanin"/>
          <w:color w:val="111111"/>
          <w:sz w:val="28"/>
          <w:sz w:val="28"/>
          <w:szCs w:val="28"/>
          <w:rtl w:val="true"/>
          <w:lang w:bidi="fa-IR"/>
        </w:rPr>
        <w:t xml:space="preserve">كنند ؛ كعبه را درهم كوبند و محاسنم از خون سرم خضاب شود ، براى خشنودى خداوند صبر را پيشه خود خواهم ساخت تا آن كه نزد شما آيم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پيامبر صلّى اللّه عليه وآله وسلّم حضرت زهرا و امام حسن و امام حسين عليهم السّلام را نزد خود طلبيد و شرطها را تكرار نمود ، و آنها نيز پذيرفتند و هرآنچه اميرمؤمنان عليه السّلام فرموده بود تكرار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بن مستفاد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وصيت سخنى از غصب خلافت و پيشى گرفتن ديگران بر اميرمؤمنان عليه السّلام به ميان آمده بود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به نكته رويدادها بيان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اميرمؤمنان و حضرت زهرا عليهما السّلام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فهميديد چه چيزى را پذيرفته ايد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فهميديم و صبر خواهيم نمود بر آنچه ما را خوش نمى آيد و ما را خشمگين خواهد نمود </w:t>
      </w:r>
      <w:r>
        <w:rPr>
          <w:rFonts w:eastAsia="IRNazanin" w:cs="IRNazanin"/>
          <w:color w:val="111111"/>
          <w:sz w:val="28"/>
          <w:szCs w:val="28"/>
          <w:rtl w:val="true"/>
          <w:lang w:bidi="fa-IR"/>
        </w:rPr>
        <w:t>.</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 السّلام از شنيدن اين سخنان و خبرهاى ناگوار فرياد </w:t>
      </w:r>
    </w:p>
    <w:p>
      <w:pPr>
        <w:pStyle w:val="BookText"/>
        <w:rPr/>
      </w:pPr>
      <w:r>
        <w:rPr>
          <w:rFonts w:ascii="IRNazanin" w:hAnsi="IRNazanin" w:eastAsia="IRNazanin"/>
          <w:color w:val="111111"/>
          <w:sz w:val="28"/>
          <w:sz w:val="28"/>
          <w:szCs w:val="28"/>
          <w:rtl w:val="true"/>
          <w:lang w:bidi="fa-IR"/>
        </w:rPr>
        <w:t xml:space="preserve">مى كشيد و گريه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وسلّم از گريه او به گريه افتاد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مكن ؛ فرشتگان همنشين تو ، جبرئيل و ميكائيل و اسرافيل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گريه تو به گريه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مكن ، آسمانها و زمين را به گريه انداخته اى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بر تو ستم مى كنند و ضعيف و خوارت مى شمارند ؛ هركس تو را بيازارد ، مرا آزرده است ؛ هركس تو را خشمگين كند ، مرا به خشم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تو ، شادى من و نيكى با تو ، نيكى با من و جفا در حق تو ، جفاى بر من و پيوند با تو ، پيوستن با من و جدا شدن از تو ، بريدن از من و انصاف با تو ، انصاف با من و ستم بر تو ، ظلم بر من است ؛ زيرا تو از منى و من از تو هستم ؛ تو پاره تن من و روح ميان دو پهلوى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گروه امتم كه بر تو ستم مى كنند نزد خداوند شكايت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تعهّد بدان 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روى پيامبر صلّى اللّه عليه وآله وسلّم انداختم و گفتم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وحشتى كه پس از شما براى من و دختر و فرزندانت روى خواهد داد ؛ پدر و مادرم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تو اندوهم به طول خواهد انجاميد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صلّى اللّه عليه وآله وسلّم در ادامه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وصيّتهاى مرا به انجام رساندى و مرا به خاك سپردى ، خلوت خانه برگزين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 مصيبتهايى كه براى تو و فاطمه رخ خواهد داد ، صبر كن تا نزد من آييد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هنگامى كه فرشتگان از محضر پيامبر صلّى اللّه عليه وآله وسلّم مرخص گرديدند ،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زهرا عليها السّلام را بر سينه چسبانيد و با دست ديگر دست</w:t>
      </w:r>
    </w:p>
    <w:p>
      <w:pPr>
        <w:pStyle w:val="BookText"/>
        <w:rPr/>
      </w:pPr>
      <w:r>
        <w:rPr>
          <w:rFonts w:ascii="IRNazanin" w:hAnsi="IRNazanin" w:eastAsia="IRNazanin"/>
          <w:color w:val="111111"/>
          <w:sz w:val="28"/>
          <w:sz w:val="28"/>
          <w:szCs w:val="28"/>
          <w:rtl w:val="true"/>
          <w:lang w:bidi="fa-IR"/>
        </w:rPr>
        <w:t xml:space="preserve">على عليه السّلام را گرفت و هرچه مى خواست سخنى بگويد ، گريه او را مهلت نمى داد و همه به گريه افتادند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زهرا عليها السّلام عرض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گريه ها قلبم را پاره كردى و جگرم را آتش زدى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تو فرزندانم كه را دارند ؟ و در ذلتى كه براى من و برادرت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 دهد ، كه را خواهيم داشت ؟</w:t>
      </w:r>
    </w:p>
    <w:p>
      <w:pPr>
        <w:pStyle w:val="BookText"/>
        <w:rPr/>
      </w:pPr>
      <w:r>
        <w:rPr>
          <w:rFonts w:ascii="IRNazanin" w:hAnsi="IRNazanin" w:eastAsia="IRNazanin"/>
          <w:color w:val="111111"/>
          <w:sz w:val="28"/>
          <w:sz w:val="28"/>
          <w:szCs w:val="28"/>
          <w:rtl w:val="true"/>
          <w:lang w:bidi="fa-IR"/>
        </w:rPr>
        <w:t xml:space="preserve">پس آنگاه با گريه بر روى پدر افتاد و آن حضرت را مى بوسيد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همگى صورت بر بدن پاك پيامبر صلّى اللّه عليه وآله وسلّم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سر را بلند كرد و دست فاطمه عليها السّلام را در دست اميرمؤمنان عليه السّلام نهاد و فرمود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امانت خدا و پيامبر او محمّد نزد توست ؛ براى </w:t>
      </w:r>
      <w:bookmarkStart w:id="29" w:name="pg9406_88000"/>
    </w:p>
    <w:p>
      <w:pPr>
        <w:pStyle w:val="BookText"/>
        <w:rPr/>
      </w:pPr>
      <w:bookmarkEnd w:id="29"/>
      <w:r>
        <w:rPr>
          <w:rFonts w:ascii="IRNazanin" w:hAnsi="IRNazanin" w:eastAsia="IRNazanin"/>
          <w:color w:val="111111"/>
          <w:sz w:val="28"/>
          <w:sz w:val="28"/>
          <w:szCs w:val="28"/>
          <w:rtl w:val="true"/>
          <w:lang w:bidi="fa-IR"/>
        </w:rPr>
        <w:t xml:space="preserve">خدا و براى من در پاسدارى از او كوشا باش ، هرچند از آن نگاهدارى 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سرور زنان بهشتى از اولين و آخرين است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مريم كبرى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فاطمه امر كند ، به انجام رسان ؛ جبرئيل دستوراتى آورده كه من به او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كه فاطمه از او خشنود باشد ، من و خداى من و فرشتگان از او راضى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 واى بر كسى كه بر او ظلم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حق او را غصب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حرمت او بدرد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درب خانه او را به آتش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خليل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با او بستيزد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آنها بيزارم ، آنها نيز از من بيزارند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صلّى اللّه عليه وآله وسلّم يك يك آنان را نام برد </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30" w:name="__RefHeading___Toc5614638_2870459653"/>
      <w:bookmarkStart w:id="31" w:name="_Toc11"/>
      <w:bookmarkEnd w:id="30"/>
      <w:r>
        <w:rPr>
          <w:rtl w:val="true"/>
        </w:rPr>
        <w:t>واپسين لحظه ها</w:t>
      </w:r>
      <w:bookmarkEnd w:id="3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مبارك پيامبر صلّى اللّه عليه وآله وسلّم در دامان اميرمؤمنان عليه السّلام بود و آن حضرت در حال بى هوشى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چشم از صورت او برنمى داشت و پيوسته اشك مى ريخت و زير لب سروده </w:t>
      </w:r>
    </w:p>
    <w:p>
      <w:pPr>
        <w:pStyle w:val="BookText"/>
        <w:rPr/>
      </w:pPr>
      <w:r>
        <w:rPr>
          <w:rFonts w:ascii="IRNazanin" w:hAnsi="IRNazanin" w:eastAsia="IRNazanin"/>
          <w:color w:val="111111"/>
          <w:sz w:val="28"/>
          <w:sz w:val="28"/>
          <w:szCs w:val="28"/>
          <w:rtl w:val="true"/>
          <w:lang w:bidi="fa-IR"/>
        </w:rPr>
        <w:t xml:space="preserve">عموى خود ابوطالب را درباره آن حضرت زمزمه مى كرد ؛ پيامبر صلّى اللّه عليه وآله وسلّم چشمان خود را گشود و با صدايى ضعيف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گفته عمويت ابوطالب است ، آن را نخوان؛ و اين آيه را تلاوت نما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مُحَمَّدٌ إِلاّ رَسُولٌ قَدْ خَلَتْ مِنْ قَبْلِهِ الرُّسُل أَفَإِنْ ماتَ أَوْ قُتِلَ انْقَلَبْتُمْ عَلى أَعْقابِكُمْ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پيامبر صلّى اللّه عليه وآله وسلّم با اين سخن به دختر خود مى فهماند كه مردم به گذشته تاريك خود بازمى گردند و رفتارى زشت با خاندانش خواهند داشت ؛ از اين رو بود كه زهرا عليها السّلام بسيار</w:t>
      </w:r>
    </w:p>
    <w:p>
      <w:pPr>
        <w:pStyle w:val="BookText"/>
        <w:rPr/>
      </w:pPr>
      <w:r>
        <w:rPr>
          <w:rFonts w:ascii="IRNazanin" w:hAnsi="IRNazanin" w:eastAsia="IRNazanin"/>
          <w:color w:val="111111"/>
          <w:sz w:val="28"/>
          <w:sz w:val="28"/>
          <w:szCs w:val="28"/>
          <w:rtl w:val="true"/>
          <w:lang w:bidi="fa-IR"/>
        </w:rPr>
        <w:t xml:space="preserve">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وآله وسلّم به وى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آهسته سخنى به او فرمود كه چهره فاطمه عليها السّلام چون غنچه اى شكفت و شاد شد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بنابر روايات متعدد شيعه و سنّى ، آن مطلب پنهانى ، حاكى از اين بود كه در فاصله بسيار نزديك ، او به پدر ملحق مى شود ؛ مراجعه شود به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در لحظات آخر عمر خويش چنان مى گريست كه محاسن مباركش تر شده بود ، تا آن جا كه 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لِذُريَّتي وَما تَصْنَعُ بِهِمْ شِرارُ أُمَّتي مِنْ بَعْدي ، كَأَنّي </w:t>
      </w:r>
    </w:p>
    <w:p>
      <w:pPr>
        <w:pStyle w:val="BookText"/>
        <w:rPr/>
      </w:pPr>
      <w:r>
        <w:rPr>
          <w:rFonts w:ascii="Amiri" w:hAnsi="Amiri" w:eastAsia="Amiri" w:cs="Amiri"/>
          <w:color w:val="111111"/>
          <w:sz w:val="28"/>
          <w:sz w:val="28"/>
          <w:szCs w:val="28"/>
          <w:rtl w:val="true"/>
          <w:lang w:bidi="ar-SA"/>
        </w:rPr>
        <w:t xml:space="preserve">بِفاطَمةَ بِنْتي وَقَدْ ظُلِمَتْ بَعدى وَهِيَ تُنادي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يُعينُها أحدٌ مِنْ أُمَّتي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ام به خاطر رفتار زشت تبهكاران امت پس از من با خاندانم مى باشد ؛ گويى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را كه بر او ستم شده و هرچه فرياد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امت او را يارى نمى كند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آن حضرت به اميرمؤمنان عليه 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با كمك يكديگر به مخالفت تو برخاسته و بر دشمنى و ظلم با تو دست به دست هم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حضرت زهرا عليها السّلام فرمود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سرور زنان بهشتى ؛ پس از من بر تو ستم كرده و تو را به خشم خواهند آورد و استخوان پهلوى تو را خواهند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خدا بر قاتل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خدا بر كسى كه فرمان بدين كار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آنها كه بدان راضى شوند و يا آنها را يارى دهند و بر كسانى كه با شوهر و فرزندان تو جفا كنند </w:t>
      </w:r>
      <w:r>
        <w:rPr>
          <w:rFonts w:eastAsia="IRNazanin" w:cs="IRNazanin"/>
          <w:color w:val="111111"/>
          <w:sz w:val="28"/>
          <w:szCs w:val="28"/>
          <w:rtl w:val="true"/>
          <w:lang w:bidi="fa-IR"/>
        </w:rPr>
        <w:t>.</w:t>
      </w:r>
      <w:r>
        <w:rPr>
          <w:rStyle w:val="FootnoteAnchor"/>
          <w:rtl w:val="true"/>
        </w:rPr>
        <w:footnoteReference w:id="35"/>
      </w:r>
      <w:bookmarkStart w:id="32" w:name="pg9406_88006"/>
    </w:p>
    <w:p>
      <w:pPr>
        <w:pStyle w:val="Heading2"/>
        <w:numPr>
          <w:ilvl w:val="1"/>
          <w:numId w:val="1"/>
        </w:numPr>
        <w:rPr/>
      </w:pPr>
      <w:bookmarkStart w:id="33" w:name="__RefHeading___Toc5614640_2870459653"/>
      <w:bookmarkStart w:id="34" w:name="_Toc12"/>
      <w:bookmarkEnd w:id="32"/>
      <w:bookmarkEnd w:id="33"/>
      <w:r>
        <w:rPr>
          <w:rtl w:val="true"/>
        </w:rPr>
        <w:t>بخش دوم</w:t>
      </w:r>
      <w:bookmarkEnd w:id="34"/>
    </w:p>
    <w:p>
      <w:pPr>
        <w:pStyle w:val="Heading3"/>
        <w:numPr>
          <w:ilvl w:val="2"/>
          <w:numId w:val="1"/>
        </w:numPr>
        <w:rPr/>
      </w:pPr>
      <w:bookmarkStart w:id="35" w:name="__RefHeading___Toc5614642_2870459653"/>
      <w:bookmarkStart w:id="36" w:name="_Toc13"/>
      <w:bookmarkEnd w:id="35"/>
      <w:r>
        <w:rPr>
          <w:rtl w:val="true"/>
        </w:rPr>
        <w:t>اشاره</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هجوم به خانه فاطمه عليها السّلام در آيينه تاريخ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9406_88010"/>
      <w:bookmarkStart w:id="38" w:name="pg9406_88010"/>
      <w:bookmarkEnd w:id="38"/>
    </w:p>
    <w:p>
      <w:pPr>
        <w:pStyle w:val="Heading3"/>
        <w:numPr>
          <w:ilvl w:val="2"/>
          <w:numId w:val="1"/>
        </w:numPr>
        <w:rPr/>
      </w:pPr>
      <w:bookmarkStart w:id="39" w:name="pg9406_88010"/>
      <w:bookmarkStart w:id="40" w:name="__RefHeading___Toc5614644_2870459653"/>
      <w:bookmarkStart w:id="41" w:name="_Toc14"/>
      <w:bookmarkEnd w:id="39"/>
      <w:bookmarkEnd w:id="40"/>
      <w:r>
        <w:rPr>
          <w:rtl w:val="true"/>
        </w:rPr>
        <w:t>مقدمات هجوم</w:t>
      </w:r>
      <w:bookmarkEnd w:id="41"/>
    </w:p>
    <w:p>
      <w:pPr>
        <w:pStyle w:val="Heading4"/>
        <w:numPr>
          <w:ilvl w:val="3"/>
          <w:numId w:val="1"/>
        </w:numPr>
        <w:rPr/>
      </w:pPr>
      <w:bookmarkStart w:id="42" w:name="__RefHeading___Toc5614646_2870459653"/>
      <w:bookmarkStart w:id="43" w:name="_Toc15"/>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يكى از كارهايى كه دشمنان اميرمؤمنان عليه السّلام</w:t>
      </w:r>
    </w:p>
    <w:p>
      <w:pPr>
        <w:pStyle w:val="BookText"/>
        <w:rPr/>
      </w:pPr>
      <w:r>
        <w:rPr>
          <w:rFonts w:ascii="IRNazanin" w:hAnsi="IRNazanin" w:eastAsia="IRNazanin"/>
          <w:color w:val="111111"/>
          <w:sz w:val="28"/>
          <w:sz w:val="28"/>
          <w:szCs w:val="28"/>
          <w:rtl w:val="true"/>
          <w:lang w:bidi="fa-IR"/>
        </w:rPr>
        <w:t xml:space="preserve">پيوسته با آن مخالفت كرده و عليه آن كارشكنى مى نمودند ، مسئله جانشينى آن حضرت بوده است ؛ آنان با يكديگر هم پيمان شدند تا امامت على عليه السّلام را نپذيرند و بدان تن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كه پيامبر صلّى اللّه عليه وآله وسلّم آنان را به همراهى با لشكر اسامه بن زيد فرمان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وفات آن حضرت در مدينه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عايشه آنها را از حال پيامبر صلّى اللّه عليه وآله وسلّم خبردار كرد ، و آنها از نيمه راه بازگشتند و با تدبير عايشه ، ابوبكر در محراب پيامبر صلّى اللّه عليه وآله وسلّم براى اقامه نماز صبح ايستاد و اين در حالى بود كه پيامبر صلّى اللّه عليه وآله وسلّم از شدت بيمارى در مسجد حاضر نشده بودند ؛ ليكن بلال بى درنگ آن حضرت را با خبر ساخت و پيامبر صلّى اللّه عليه وآله وسلّم با زحمت بسيار خود را به مسجد رساند و ابوبكر را از محراب بيرون كشيد و خود به اقامه نماز جماعت پرداخت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آن حضرت به خانه بازگشت ، آنان را احضار نموده و بر </w:t>
      </w:r>
    </w:p>
    <w:p>
      <w:pPr>
        <w:pStyle w:val="BookText"/>
        <w:rPr/>
      </w:pPr>
      <w:r>
        <w:rPr>
          <w:rFonts w:ascii="IRNazanin" w:hAnsi="IRNazanin" w:eastAsia="IRNazanin"/>
          <w:color w:val="111111"/>
          <w:sz w:val="28"/>
          <w:sz w:val="28"/>
          <w:szCs w:val="28"/>
          <w:rtl w:val="true"/>
          <w:lang w:bidi="fa-IR"/>
        </w:rPr>
        <w:t xml:space="preserve">كارشان توبيخ نمود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خستگى و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هوش رفت و چون به هوش آمد ، مى خواست نوشتارى درباره امامت اميرمؤمنان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بنگارد ، تا از گمراهى مردم جلوگيرى شود ؛ ليكن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مطلب سخت ناراحت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آن كه قرآن براى ما كافى است ، از اين كار جلوگيرى نمود و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پيامبر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تأييد وى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دسيسه هاى او انكار وفات پيامبر صلّى اللّه عليه وآله 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پس از رحلت رسول خدا صلّى اللّه عليه وآله وسلّم به منظور آن كه براى خلافت كارى صورت نگيرد ، صريحاً رحلت آن حضرت را انكار نمود ؛ مردم نيز در پى اين ترفند در حيرت و شگفتى فرو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هنگام در حوالى مدينه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جمع آنان پيوست ، آياتى از قرآن را كه بر وفات پيامبر صلّى اللّه عليه وآله وسلّم اشاره مى كند ، تلاوت نمود و پس از آن بدن مطهّر رسول خدا صلّى اللّه عليه وآله وسلّم را به مقصد سقيفه بنى ساعده رها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اميرمؤمنان عليه السّلام را سرگرم تجهيز پيكر پاك پيامبر صلّى اللّه عليه وآله وسلّم و بنى هاشم را به عزاى آن حضرت مشغول مى ديدند ، فرصت را غنيمت جسته و در سايه بان بنى ساعده به كشمكش درباره مسئله خلافت پرداختند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مهاجرين و انصار هريك به حسن سابقه خود در يارى دين اسلام اشاره مى كردند و خود را لايق اين مقام 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به گونه اى شدت يافت كه يكديگر را تهديد مى كردند و نشانه هاى درگيرى </w:t>
      </w:r>
      <w:bookmarkStart w:id="44" w:name="pg9406_88014"/>
    </w:p>
    <w:p>
      <w:pPr>
        <w:pStyle w:val="BookText"/>
        <w:rPr/>
      </w:pPr>
      <w:bookmarkEnd w:id="44"/>
      <w:r>
        <w:rPr>
          <w:rFonts w:ascii="IRNazanin" w:hAnsi="IRNazanin" w:eastAsia="IRNazanin"/>
          <w:color w:val="111111"/>
          <w:sz w:val="28"/>
          <w:sz w:val="28"/>
          <w:szCs w:val="28"/>
          <w:rtl w:val="true"/>
          <w:lang w:bidi="fa-IR"/>
        </w:rPr>
        <w:t xml:space="preserve">خونين پديدار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نويسنده بنام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مجلس انصار يا برخى از آنان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 كسى جز على عليه السّلام بيعت نخواهيم كرد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عمر و ابابكر با اشاره به اين نكته كه ما از خاندان پيامبر صلّى اللّه عليه وآله وسلّم هستيم ، خود را سزاوار اين كرسى دانسته و همراه ابوعبيده هريك به ديگرى اين مقام را پيشكش مى نمودند و مى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 بايست تو خليفه شوى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چندى با ابوبكر بيعت كرده و گروهى نيز با پيروى از آنان دست ابوبكر را به نشان بيعت فشردند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مخالفان خلافت ابوبكر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قبيله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جن و انس به كمك شما آيند ، هرگز با شما بيعت نخواهم كرد </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45" w:name="__RefHeading___Toc5614648_2870459653"/>
      <w:bookmarkStart w:id="46" w:name="_Toc16"/>
      <w:bookmarkEnd w:id="45"/>
      <w:r>
        <w:rPr>
          <w:rtl w:val="true"/>
        </w:rPr>
        <w:t>بيعت اجبارى</w:t>
      </w:r>
      <w:bookmarkEnd w:id="46"/>
    </w:p>
    <w:p>
      <w:pPr>
        <w:pStyle w:val="BookText"/>
        <w:rPr/>
      </w:pPr>
      <w:r>
        <w:rPr>
          <w:rFonts w:ascii="IRNazanin" w:hAnsi="IRNazanin" w:eastAsia="IRNazanin"/>
          <w:color w:val="111111"/>
          <w:sz w:val="28"/>
          <w:sz w:val="28"/>
          <w:szCs w:val="28"/>
          <w:rtl w:val="true"/>
          <w:lang w:bidi="fa-IR"/>
        </w:rPr>
        <w:t xml:space="preserve">پس از آن، عمر با گروهى ازاعراب وصحرانشينان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به دست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راه افتاد و با زور از مردم بيعت مى گرفت ؛ آنها را كه در خانه پنهان شده بودند ، از خانه بيرون كشيده و مجبور به بيعت مى نمود </w:t>
      </w:r>
      <w:r>
        <w:rPr>
          <w:rFonts w:eastAsia="IRNazanin" w:cs="IRNazanin"/>
          <w:color w:val="111111"/>
          <w:sz w:val="28"/>
          <w:szCs w:val="28"/>
          <w:rtl w:val="true"/>
          <w:lang w:bidi="fa-IR"/>
        </w:rPr>
        <w:t>.</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صحيح 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مهم ترين كتاب روايى اهل سنّت است </w:t>
      </w:r>
      <w:r>
        <w:rPr>
          <w:rFonts w:eastAsia="Amiri" w:cs="Amiri" w:ascii="Amiri" w:hAnsi="Amiri"/>
          <w:color w:val="111111"/>
          <w:sz w:val="28"/>
          <w:szCs w:val="28"/>
          <w:rtl w:val="true"/>
          <w:lang w:bidi="ar-SA"/>
        </w:rPr>
        <w:t xml:space="preserve">- </w:t>
      </w:r>
      <w:bookmarkStart w:id="47" w:name="pg9406_88016"/>
    </w:p>
    <w:p>
      <w:pPr>
        <w:pStyle w:val="BookText"/>
        <w:rPr/>
      </w:pPr>
      <w:bookmarkEnd w:id="47"/>
      <w:r>
        <w:rPr>
          <w:rFonts w:ascii="IRNazanin" w:hAnsi="IRNazanin" w:eastAsia="IRNazanin"/>
          <w:color w:val="111111"/>
          <w:sz w:val="28"/>
          <w:sz w:val="28"/>
          <w:szCs w:val="28"/>
          <w:rtl w:val="true"/>
          <w:lang w:bidi="fa-IR"/>
        </w:rPr>
        <w:t xml:space="preserve">اشاره اى از عايشه به اين مطلب آمده است ، او پس از بيان حكايت سقيفه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خَوَّفَ عُمَرُ النّاسَ ، وَإنَّ فِيهِمْ لَنِفاقاً ، فَرَدَّهُمُ اللّه ُ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مردم را تهديد كرده و ترسانيد ؛ در غير اين صورت در ميان آنها دورويى بود و خداوند به واسطه تهديد عمر مردم را از دورويى و نفاق بازگرداند </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48" w:name="__RefHeading___Toc5614650_2870459653"/>
      <w:bookmarkStart w:id="49" w:name="_Toc17"/>
      <w:bookmarkEnd w:id="48"/>
      <w:r>
        <w:rPr>
          <w:rtl w:val="true"/>
        </w:rPr>
        <w:t>مخالفت با ابوبكر</w:t>
      </w:r>
      <w:bookmarkEnd w:id="4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افراد در ضمن سخنان و اشعارى مخالفت خويش را با خلافت ابوبكر بيان داشته</w:t>
      </w:r>
      <w:r>
        <w:rPr>
          <w:rStyle w:val="FootnoteAnchor"/>
          <w:rtl w:val="true"/>
        </w:rPr>
        <w:footnoteReference w:id="40"/>
      </w:r>
      <w:r>
        <w:rPr>
          <w:rFonts w:ascii="IRNazanin" w:hAnsi="IRNazanin" w:eastAsia="IRNazanin"/>
          <w:color w:val="111111"/>
          <w:sz w:val="28"/>
          <w:sz w:val="28"/>
          <w:szCs w:val="28"/>
          <w:rtl w:val="true"/>
          <w:lang w:bidi="fa-IR"/>
        </w:rPr>
        <w:t xml:space="preserve">و بزرگانى از مهاجرين و انصار به اميرمؤمنان عليه السّلام پيوستند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بسيارى از اهل سنّت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تا شش ماه با ابوبكر بيعت نكرد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روزى ابوبكر بر منبر بالا رفت ، گروهى از مخالفان مقابل او بلند شده و بر وى اعتراض كردند ؛ او بر فراز منبر به عدم صلاحيّت خويش اعتراف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وُلِّيتُكُمْ وَلسْتُ بِخَيْرِكُم ، أَقيلوُني أَقيلُوني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امور شما بر عهده من قرار گرفته است ، ليكن من بهترين شما نيستم ؛ بيعت خود را بازگيريد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وى از منبر به زير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سه روز بعد، خالد بن وليد و سالم و معاذ بن جبل با چهار هزار شمشير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شدند و اعتراض كنندگان را به قتل تهديد نمودند </w:t>
      </w:r>
      <w:r>
        <w:rPr>
          <w:rFonts w:eastAsia="IRNazanin" w:cs="IRNazanin"/>
          <w:color w:val="111111"/>
          <w:sz w:val="28"/>
          <w:szCs w:val="28"/>
          <w:rtl w:val="true"/>
          <w:lang w:bidi="fa-IR"/>
        </w:rPr>
        <w:t>.</w:t>
      </w:r>
      <w:r>
        <w:rPr>
          <w:rStyle w:val="FootnoteAnchor"/>
          <w:rtl w:val="true"/>
        </w:rPr>
        <w:footnoteReference w:id="4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بيعت با ابوبكر پشيمان شده و يكديگر را نكوهش مى كردند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گروهى نيز تصميم به بركنارى وى گرفته بودند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در اين ميان افرادى نزد اميرمؤمنان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بيعت با شما آماده ايم ؛ زيرا شنيديم پيامبر صلّى اللّه عليه وآله وسلّم درباره شما </w:t>
      </w:r>
      <w:bookmarkStart w:id="50" w:name="pg9406_88020"/>
    </w:p>
    <w:p>
      <w:pPr>
        <w:pStyle w:val="BookText"/>
        <w:rPr/>
      </w:pPr>
      <w:bookmarkEnd w:id="50"/>
      <w:r>
        <w:rPr>
          <w:rFonts w:ascii="IRNazanin" w:hAnsi="IRNazanin" w:eastAsia="IRNazanin"/>
          <w:color w:val="111111"/>
          <w:sz w:val="28"/>
          <w:sz w:val="28"/>
          <w:szCs w:val="28"/>
          <w:rtl w:val="true"/>
          <w:lang w:bidi="fa-IR"/>
        </w:rPr>
        <w:t xml:space="preserve">در غدير خم چه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ثابت و استوار هستيد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سرهارا بتراشيد ونزد من 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روز بعد كسى جز سلمان وابوذر ومقداد وزبير حاضر به چنين كارى نشد </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51" w:name="__RefHeading___Toc5614652_2870459653"/>
      <w:bookmarkStart w:id="52" w:name="_Toc18"/>
      <w:bookmarkEnd w:id="51"/>
      <w:r>
        <w:rPr>
          <w:rtl w:val="true"/>
        </w:rPr>
        <w:t>اوّلين يورش به خانه وحى</w:t>
      </w:r>
      <w:bookmarkEnd w:id="52"/>
    </w:p>
    <w:p>
      <w:pPr>
        <w:pStyle w:val="BookText"/>
        <w:rPr/>
      </w:pPr>
      <w:r>
        <w:rPr>
          <w:rFonts w:ascii="IRNazanin" w:hAnsi="IRNazanin" w:eastAsia="IRNazanin"/>
          <w:color w:val="111111"/>
          <w:sz w:val="28"/>
          <w:sz w:val="28"/>
          <w:szCs w:val="28"/>
          <w:rtl w:val="true"/>
          <w:lang w:bidi="fa-IR"/>
        </w:rPr>
        <w:t>بنابر سفارش پيامبرگرامىصلّى اللّه عليه وآله وسلّم اميرمؤمنانعليه السّلام پس از تجهيز و دفن آن حضرت درمنزل خود عزلت گزيد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گروهى از بنى هاشم و مهاجرين و انصار به همراه عباس و زبير و مقداد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كه از بيعت با ابوبكر ناراضى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مخالفت با وى نزد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خواستند با اميرمؤمنان عليه السّلام بيعت كنند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ابن اثير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الخميس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 شيخ مفيد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به تذكر است كه در بعضى از منابع گذشته طلحه و سعد بن ابى وقاص نيز ذكر شده ، ليكن محل تأمّل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همراه گروهى نزد آنان رفت و گفت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مى بايست با ابوبكر بيعت كنيد ؛ زيرا مردم با او بيعت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w:t>
      </w:r>
    </w:p>
    <w:p>
      <w:pPr>
        <w:pStyle w:val="BookText"/>
        <w:rPr/>
      </w:pPr>
      <w:r>
        <w:rPr>
          <w:rFonts w:ascii="IRNazanin" w:hAnsi="IRNazanin" w:eastAsia="IRNazanin"/>
          <w:color w:val="111111"/>
          <w:sz w:val="28"/>
          <w:sz w:val="28"/>
          <w:szCs w:val="28"/>
          <w:rtl w:val="true"/>
          <w:lang w:bidi="fa-IR"/>
        </w:rPr>
        <w:t xml:space="preserve">سپس اين افراد را به اجبار نزد ابوبكر برد و پس از تهديد به قتل از آنان به اكراه بيعت گرفت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اميرمؤمنان عليه السلام نيز هنگامى بيعت نمودند كه آن حضرت مجبور به بيعت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اميرمؤمنان عليه 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خلافت مقامى است كه من سزاوار آنم و شما بايستى با من بيعت كنيد ؛ ادعاى شما آن است كه از نزديكان پيامبر صلّى اللّه عليه وآله وسلّم هستيد ، پس چرا حق ما اهل بيت را غصب مى كنيد ؟ من بر شما همان حجتى را اقامه مى كنم كه شما به انصار گفته ايد ؛ گذشته از اين كه من وصى پيامبر صلّى اللّه عليه وآله وسلّم و وزير او و منبع اسرار و دانش اويم ؛ منم صديق اكبر و اوّلين كسى كه به وى ايمان آورد و او را تصديق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جهاد با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بهتر و در شناخت كتاب و سنّت از همگان بالاتر و در فقاهت دين والاتر و در دورانديشى از همه شما داناترم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از شما گوياتر و دل من از همه محكم تر است ؛ پس چرا با من در خلافت نزاع مى كنيد و به چه علت خود را سزاوار اين مقام مى دانيد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خداوند ترسى در دل داريد ، راه انصاف طى كنيد ؛ وگرنه بپذيريد كه دانسته در حق من ستم 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نمى كنم تا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بخواهى و چه نخواهى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عليه السّلام فرمود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شيرى مى دوشى كه نيمى آن را براى خود بردارى ؛ امروز كار را براى ابوبكر محكم مى سازى تا فردا تو را خليفه گرداند، به خدا </w:t>
      </w:r>
    </w:p>
    <w:p>
      <w:pPr>
        <w:pStyle w:val="BookText"/>
        <w:rPr/>
      </w:pP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را نمى پذيرم و با او بيعت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ابوعبيده بن جراح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فضيلتهاى تو را انكار نمى كنيم ، ليك تو جوان هستى و اينان بزرگان و سالخوردگان قومند و بهتر مى توانند امور را اداره كنند ؛ مردم نيز با او بيعت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بيعت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بودى ، تو را نيز خليفه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مهاجران و اى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بهراسيد و عهد و پيمان پيامبر صلّى اللّه عليه وآله وسلّم را درباره خلافت من به فراموشى مسپاريد ؛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حقوقشان محروم مسازيد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چنين حكم فرموده است و پيامبر صلّى اللّه عليه وآله وسلّم نيز به شما اعلام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نيك مى دانيد كه ما اهل بيت سزاوار خلافتيم نه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بشير بن سعد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زمينه كار را براى ابوبكر آماده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از انصار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انصار قبل از بيعت با ابوبكر اين سخن را از تو شنيده بودند ، همگى با تو بيعت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عليه 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بدن پيامبر صلّى اللّه عليه وآله وسلّم را بر زمين گذارده و به خاك نسپارم و درباره خلافت بستيزم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با من قبل از ابوبكر و در حضور پيامبر صلّى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عليه وآله وسلّم و به فرمان خداوند تحقق يافت ؛ آيا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من بيعت </w:t>
      </w:r>
    </w:p>
    <w:p>
      <w:pPr>
        <w:pStyle w:val="BookText"/>
        <w:rPr/>
      </w:pPr>
      <w:r>
        <w:rPr>
          <w:rFonts w:ascii="IRNazanin" w:hAnsi="IRNazanin" w:eastAsia="IRNazanin"/>
          <w:color w:val="111111"/>
          <w:sz w:val="28"/>
          <w:sz w:val="28"/>
          <w:szCs w:val="28"/>
          <w:rtl w:val="true"/>
          <w:lang w:bidi="fa-IR"/>
        </w:rPr>
        <w:t xml:space="preserve">نكرد ؟ چرا ابوبكر و عمر مقامى را ادعا مى كنند كه لايق آن نيستند و ارتباطى با آنها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در غدير خم براى هيچ كس عذرى واننهاد و براى همگان حجت را به اتمام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دهد هركسى كه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شنيده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فَهذا عَليٌ مولاه ، اَللَّهُمَّ والِ مَنْ والاهُ وَعادِ مَنْ</w:t>
      </w:r>
    </w:p>
    <w:p>
      <w:pPr>
        <w:pStyle w:val="BookText"/>
        <w:rPr/>
      </w:pPr>
      <w:r>
        <w:rPr>
          <w:rFonts w:ascii="IRNazanin" w:hAnsi="IRNazanin" w:eastAsia="IRNazanin"/>
          <w:color w:val="111111"/>
          <w:sz w:val="28"/>
          <w:sz w:val="28"/>
          <w:szCs w:val="28"/>
          <w:rtl w:val="true"/>
          <w:lang w:bidi="fa-IR"/>
        </w:rPr>
        <w:t xml:space="preserve">عاداهُ وَانْصُرْ مَنْ نَصَرهُ 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اويم ، اين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كسى را كه ولايت او را پذيرفت و دشمن بدار هر آن كس كه با وى ستيز نمود و يارى فرما آن را كه يار اوست و واگذار هركه دست از يارى او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دوازده نفر از كسانى كه در جنگ بدر حضور داشتند ، بدين مطلب گواهى دادند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فريادها از هر سو برخاست و هركس چيزى مى گفت ؛ عمر ترسيد كه مردم تحت تأثير سخنان على عليه السّلام قرار گيرند و سر به شورش بردارند ؛ از اين رو مجلس را برهم زد و خطاب به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هميشه از آنچه مورد قبول مردم است ، روى مى گردانى </w:t>
      </w:r>
      <w:r>
        <w:rPr>
          <w:rFonts w:eastAsia="IRNazanin" w:cs="IRNazanin"/>
          <w:color w:val="111111"/>
          <w:sz w:val="28"/>
          <w:szCs w:val="28"/>
          <w:rtl w:val="true"/>
          <w:lang w:bidi="fa-IR"/>
        </w:rPr>
        <w:t>.</w:t>
      </w:r>
      <w:r>
        <w:rPr>
          <w:rStyle w:val="FootnoteAnchor"/>
          <w:rtl w:val="true"/>
        </w:rPr>
        <w:footnoteReference w:id="50"/>
      </w:r>
      <w:bookmarkStart w:id="53" w:name="pg9406_88029"/>
    </w:p>
    <w:p>
      <w:pPr>
        <w:pStyle w:val="Heading4"/>
        <w:numPr>
          <w:ilvl w:val="3"/>
          <w:numId w:val="1"/>
        </w:numPr>
        <w:rPr/>
      </w:pPr>
      <w:bookmarkStart w:id="54" w:name="__RefHeading___Toc5614654_2870459653"/>
      <w:bookmarkStart w:id="55" w:name="_Toc19"/>
      <w:bookmarkEnd w:id="53"/>
      <w:bookmarkEnd w:id="54"/>
      <w:r>
        <w:rPr>
          <w:rtl w:val="true"/>
        </w:rPr>
        <w:t>تهديدى ديگر هنگام جمع آورى قرآن</w:t>
      </w:r>
      <w:bookmarkEnd w:id="55"/>
    </w:p>
    <w:p>
      <w:pPr>
        <w:pStyle w:val="BookText"/>
        <w:rPr/>
      </w:pPr>
      <w:r>
        <w:rPr>
          <w:rFonts w:ascii="IRNazanin" w:hAnsi="IRNazanin" w:eastAsia="IRNazanin"/>
          <w:color w:val="111111"/>
          <w:sz w:val="28"/>
          <w:sz w:val="28"/>
          <w:szCs w:val="28"/>
          <w:rtl w:val="true"/>
          <w:lang w:bidi="fa-IR"/>
        </w:rPr>
        <w:t xml:space="preserve">اميرمؤمنان عليه السّلام پس از بازگشت به خانه بنابر توصيه پيامبر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نشست و به جمع آورى قرآن مشغول گرديد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بنابر گزارش منابع اهل تسنّن ، گروهى از مخالفان خلافت ابوبكر نزد آن حضرت رفت وآمد مى كردند ؛ عمر نزد زهرا عليها السّلام رفت و هشدار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اينان بار ديگر در اين جا جمع شوند ، دستور مى دهم خانه را همراه آنان به آتش كشند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فاطمه عليها السّلام كنار درب منزل ايستاد و فرمود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تر ازاجتماع شما ، اجتماعى سراغ ندارم؛ بدن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ما وانهاديد و از پيش خود تصميم گرفتيد ؛ بدون آن كه با ما مشورت كنيد ، حق ما را ناديده انگاشتيد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نمى دانيد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پيمان ولايت را بست تا اميدتان را قطع كند ؛ ليكن شما واسطه بين خود و پيامبر خدا را قطع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خدا بين ما و شما در دنيا و آخرت حاكم باشد </w:t>
      </w:r>
      <w:r>
        <w:rPr>
          <w:rFonts w:eastAsia="IRNazanin" w:cs="IRNazanin"/>
          <w:color w:val="111111"/>
          <w:sz w:val="28"/>
          <w:szCs w:val="28"/>
          <w:rtl w:val="true"/>
          <w:lang w:bidi="fa-IR"/>
        </w:rPr>
        <w:t>.</w:t>
      </w:r>
      <w:r>
        <w:rPr>
          <w:rStyle w:val="FootnoteAnchor"/>
          <w:rtl w:val="true"/>
        </w:rPr>
        <w:footnoteReference w:id="53"/>
      </w:r>
      <w:bookmarkStart w:id="56" w:name="pg9406_88031"/>
    </w:p>
    <w:p>
      <w:pPr>
        <w:pStyle w:val="Heading4"/>
        <w:numPr>
          <w:ilvl w:val="3"/>
          <w:numId w:val="1"/>
        </w:numPr>
        <w:rPr/>
      </w:pPr>
      <w:bookmarkStart w:id="57" w:name="__RefHeading___Toc5614656_2870459653"/>
      <w:bookmarkStart w:id="58" w:name="_Toc20"/>
      <w:bookmarkEnd w:id="56"/>
      <w:bookmarkEnd w:id="57"/>
      <w:r>
        <w:rPr>
          <w:rtl w:val="true"/>
        </w:rPr>
        <w:t>بهانه هاى هجوم</w:t>
      </w:r>
      <w:bookmarkEnd w:id="58"/>
    </w:p>
    <w:p>
      <w:pPr>
        <w:pStyle w:val="BookText"/>
        <w:rPr/>
      </w:pPr>
      <w:r>
        <w:rPr>
          <w:rFonts w:ascii="IRNazanin" w:hAnsi="IRNazanin" w:eastAsia="IRNazanin"/>
          <w:color w:val="111111"/>
          <w:sz w:val="28"/>
          <w:sz w:val="28"/>
          <w:szCs w:val="28"/>
          <w:rtl w:val="true"/>
          <w:lang w:bidi="fa-IR"/>
        </w:rPr>
        <w:t xml:space="preserve">عمر نزد ابوبكر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پى اين متخلّف نمى فرستى ؟ همگان جز او و يارانش با تو دست بيعت داده اند ؛ و تا او بيعت نكند ، ما كارى از پيش نبرده ايم ؛ و اگر بيعت نمايد ، از جانب او ايمن خواهيم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قنفذ را نزد اميرمؤمنان عليه السّلام فرستاد و چنين پيغام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پيامبر صلّى اللّه عليه وآله وسلّم با تو كار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به راه افتاد و پس از اندى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غير از من به جانشينى انتخاب نفرمود ؛ چقدر زود به آن حضرت دروغ بستيد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 دانى چه كسى جانشين پيامبر است ؛ اگر تو خليفه پيامبر هستى ، پس چرا در سقيفه مردم را به بيعت با ابوعبيده و عمر فراخواندى ؟</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راست مى گويد ؛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خليفه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عمر به قنفذ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كه خليفه مسلمانان را اجابت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جواب اين پيغام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او را انتخاب كرده اند ، او بايد فرمان بردار آنها باشد ؛ نه آن كه به آنها دستور دهد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چون اين سخنان را شنيد ، مدتى طولانى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خشم از جاى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متخلف پيمان نمى گيرى ؟ ابوبكر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قنفذ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p>
    <w:p>
      <w:pPr>
        <w:pStyle w:val="BookText"/>
        <w:rPr/>
      </w:pPr>
      <w:r>
        <w:rPr>
          <w:rFonts w:ascii="Amiri" w:hAnsi="Amiri" w:eastAsia="Amiri" w:cs="Amiri"/>
          <w:color w:val="111111"/>
          <w:sz w:val="28"/>
          <w:sz w:val="28"/>
          <w:szCs w:val="28"/>
          <w:rtl w:val="true"/>
          <w:lang w:bidi="ar-SA"/>
        </w:rPr>
        <w:t xml:space="preserve">كه اميرمؤمنان ، ابوبكر تو را مى 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چون اين پيغام را بشنيد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نامى به خود بستى كه ربطى به تو ندارد ؛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زمانى نگذشته است تا فراموش كرده باشد ؛ او خود مى داند كه اين نام مخصوص من است ؛ او هفتمين نفرى بود كه به فرمان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اين نام خواند و بر من سلام كرد ؛ او و عمر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دستور از سوى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اميرمؤمنان و سرور مسلمانان و پيشواى رو سفيدان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در قيامت او را بر صراط مى نشاند تا دوستانش را وارد بهشت و دشمنانش را داخل جهنم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جواب امام عليه السّلام به آنها رسيد ، عمر خشمگين از جاى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ما سامان نخواهد يافت ، مگر آن كه او را به قتل رسانيم ؛ لختى درنگ كن تا سر او را برايت حاضر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عمر امتناع نمود ، اما ابوبكر او را قسم داد و او را نشاند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را اجابت كن ؛ مردم همگى با او بيعت كرده اند ، تو نيز يكى از مسلمانانى و مى بايست مانند ايشان رفتار نمايى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در جواب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وآله وسلّم به من وصيت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را به خاك سپردم ، از خانه بيرون نروم تا قرآن را جمع آورى و تنظيم نمايم ، من كسى نيستم كه وصيت آن حضرت را مخالفت كرده و به جور و ستم شما بپيوندم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سُليم بن قيس اززبان سلمان فارسى حكايت</w:t>
      </w:r>
      <w:r>
        <w:rPr>
          <w:rStyle w:val="FootnoteAnchor"/>
          <w:rtl w:val="true"/>
        </w:rPr>
        <w:footnoteReference w:id="55"/>
      </w:r>
      <w:r>
        <w:rPr>
          <w:rFonts w:ascii="IRNazanin" w:hAnsi="IRNazanin" w:eastAsia="IRNazanin"/>
          <w:color w:val="111111"/>
          <w:sz w:val="28"/>
          <w:sz w:val="28"/>
          <w:szCs w:val="28"/>
          <w:rtl w:val="true"/>
          <w:lang w:bidi="fa-IR"/>
        </w:rPr>
        <w:t>را چنين بازگو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اميرمؤمنان عليه السّلام فرمود كه به جمع آورى قرآن مشغول است ، چند روزى او را رها كردند ؛ تا آن كه قرآن را جمع آورى نمود و در ميان جامه اى پيچيد و به مسجد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اطراف ابوبكر جمع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با صداى بلند فرمود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پيامبر خدا صلّى اللّه عليه وآله وسلّم به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مشغول بودم و سپس قرآن را جمع كردم و اينك تمام آن در ميان اين جامه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پيامبرش آيه اى نازل نفرمود ، مگر آن كه بر من قرائت نمود و تأويل آن را به 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w:t>
      </w:r>
      <w:bookmarkStart w:id="59" w:name="pg9406_88038"/>
    </w:p>
    <w:p>
      <w:pPr>
        <w:pStyle w:val="BookText"/>
        <w:rPr/>
      </w:pPr>
      <w:bookmarkEnd w:id="59"/>
      <w:r>
        <w:rPr>
          <w:rFonts w:ascii="IRNazanin" w:hAnsi="IRNazanin" w:eastAsia="IRNazanin"/>
          <w:color w:val="111111"/>
          <w:sz w:val="28"/>
          <w:sz w:val="28"/>
          <w:szCs w:val="28"/>
          <w:rtl w:val="true"/>
          <w:lang w:bidi="fa-IR"/>
        </w:rPr>
        <w:t xml:space="preserve">مطلب غافل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يارى نخواندم و حق خود را يادآورى نكردم و شما را به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نخست تا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قرآن نزد ماست ، ما را كفايت مى كند ؛ ما احتياجى به قرآن تو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به خانه بازگشت و ابوبكر در پى آن حضرت فرستاد و كلماتى بين آنها ردّ و بدل گرديد </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60" w:name="__RefHeading___Toc5614658_2870459653"/>
      <w:bookmarkStart w:id="61" w:name="_Toc21"/>
      <w:bookmarkEnd w:id="60"/>
      <w:r>
        <w:rPr>
          <w:rtl w:val="true"/>
        </w:rPr>
        <w:t>درخواست يارى اهل بيت عليهم السّلام</w:t>
      </w:r>
      <w:bookmarkEnd w:id="61"/>
    </w:p>
    <w:p>
      <w:pPr>
        <w:pStyle w:val="BookText"/>
        <w:rPr/>
      </w:pPr>
      <w:r>
        <w:rPr>
          <w:rFonts w:ascii="IRNazanin" w:hAnsi="IRNazanin" w:eastAsia="IRNazanin"/>
          <w:color w:val="111111"/>
          <w:sz w:val="28"/>
          <w:sz w:val="28"/>
          <w:szCs w:val="28"/>
          <w:rtl w:val="true"/>
          <w:lang w:bidi="fa-IR"/>
        </w:rPr>
        <w:t xml:space="preserve">شب هنگام اميرمؤمنان فاطمه عليها السّلام را بر مركبى سوار نمود و دست فرزندان خود امام حسن و امام حسين عليهما السّلام را گرفت و به خانه يك يك ياران پيامبر صلّى اللّه عليه وآله وسلّم برد و آنان را قسم داد تا حق او را رعايت كنند و او را يارى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تنها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ابوذر و مقداد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او را اجابت كردند و به فرمان آن حضرت سرهاى خود را تراشيدند و اعلام آمادگى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حضرت بى توجهى مردم را ديد ، گوشه خانه خويش را اختيار نموده و عزلت گزيد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اصحاب پيامبر صلّى اللّه عليه وآله وسلّم در توجيه بى اعتنايى خود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ديگر با ابوبكر بيعت نموده ايم ؛ چرا على پيشتر اقدام ننمود ؟ </w:t>
      </w:r>
      <w:r>
        <w:rPr>
          <w:rFonts w:eastAsia="IRNazanin" w:cs="IRNazanin"/>
          <w:color w:val="111111"/>
          <w:sz w:val="28"/>
          <w:szCs w:val="28"/>
          <w:rtl w:val="true"/>
          <w:lang w:bidi="fa-IR"/>
        </w:rPr>
        <w:t xml:space="preserve">! </w:t>
      </w:r>
      <w:bookmarkStart w:id="62" w:name="pg9406_88040"/>
    </w:p>
    <w:p>
      <w:pPr>
        <w:pStyle w:val="BookText"/>
        <w:rPr/>
      </w:pPr>
      <w:bookmarkEnd w:id="62"/>
      <w:r>
        <w:rPr>
          <w:rFonts w:ascii="IRNazanin" w:hAnsi="IRNazanin" w:eastAsia="IRNazanin"/>
          <w:color w:val="111111"/>
          <w:sz w:val="28"/>
          <w:sz w:val="28"/>
          <w:szCs w:val="28"/>
          <w:rtl w:val="true"/>
          <w:lang w:bidi="fa-IR"/>
        </w:rPr>
        <w:t xml:space="preserve">اميرمؤمنان عليه السّلام در جواب اين بهانه پوچ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روى زمين وانهم و با مردم به ستيز در امر خلافت برخيزم ؟ </w:t>
      </w:r>
      <w:r>
        <w:rPr>
          <w:rFonts w:eastAsia="IRNazanin" w:cs="IRNazanin"/>
          <w:color w:val="111111"/>
          <w:sz w:val="28"/>
          <w:szCs w:val="28"/>
          <w:rtl w:val="true"/>
          <w:lang w:bidi="fa-IR"/>
        </w:rPr>
        <w:t>! !</w:t>
      </w:r>
      <w:r>
        <w:rPr>
          <w:rStyle w:val="FootnoteAnchor"/>
          <w:rtl w:val="true"/>
        </w:rPr>
        <w:footnoteReference w:id="57"/>
      </w:r>
    </w:p>
    <w:p>
      <w:pPr>
        <w:pStyle w:val="Heading4"/>
        <w:numPr>
          <w:ilvl w:val="3"/>
          <w:numId w:val="1"/>
        </w:numPr>
        <w:rPr/>
      </w:pPr>
      <w:bookmarkStart w:id="63" w:name="__RefHeading___Toc5614660_2870459653"/>
      <w:bookmarkStart w:id="64" w:name="_Toc22"/>
      <w:bookmarkEnd w:id="63"/>
      <w:r>
        <w:rPr>
          <w:rtl w:val="true"/>
        </w:rPr>
        <w:t>دومين يورش و خروج زبير</w:t>
      </w:r>
      <w:bookmarkEnd w:id="64"/>
    </w:p>
    <w:p>
      <w:pPr>
        <w:pStyle w:val="BookText"/>
        <w:rPr/>
      </w:pPr>
      <w:r>
        <w:rPr>
          <w:rFonts w:ascii="Amiri" w:hAnsi="Amiri" w:eastAsia="Amiri" w:cs="Amiri"/>
          <w:color w:val="111111"/>
          <w:sz w:val="28"/>
          <w:sz w:val="28"/>
          <w:szCs w:val="28"/>
          <w:rtl w:val="true"/>
          <w:lang w:bidi="ar-SA"/>
        </w:rPr>
        <w:t>دومين يورش و خروج زبير</w:t>
      </w:r>
      <w:r>
        <w:rPr>
          <w:rStyle w:val="FootnoteAnchor"/>
          <w:rtl w:val="true"/>
        </w:rPr>
        <w:footnoteReference w:id="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اى از بنى هاشم و ديگر ياران نزد امام عليه السّلام جمع بودند كه ابوبكر عمر را با جمع بسيارى به سوى آنان گسيل داشت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او چون به درب خانه آن حضرت رسيد ، فرياد برآورد و آنان را به بيعت با ابوبكر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كسى به حرف او اعتنايى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ديگر فرياد برآورد و به اطرافيانش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هيزم بياوريد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كسانى كه در خانه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جانم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خارج شويد و گر نه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تمامى افرادى كه در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خواهم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يادگار پيامبر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فاطمه در خانه باشد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زبير كه اوضاع را چنين ديد ، با شمشير برهنه بيرون دويد و به سوى عمر حمله ور شد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هميشه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 به فرار گذاشت و زبير از پى او مى دويد تا آن كه پايش به سنگى گرفت و يا آن كه خالد با سنگى از پشت او را هدف گرفت و او به زمين افتاد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سگ را بگيريد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چهل نفر اطراف او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لبيد نيز به كمك ديگرى شمشير از دست او گرفت و شكست </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كسانى كه در خانه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اميرمؤمنان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خانه خارج شده و بيعت كردند </w:t>
      </w:r>
      <w:r>
        <w:rPr>
          <w:rFonts w:eastAsia="Amiri" w:cs="Amiri" w:ascii="Amiri" w:hAnsi="Amiri"/>
          <w:color w:val="111111"/>
          <w:sz w:val="28"/>
          <w:szCs w:val="28"/>
          <w:rtl w:val="true"/>
          <w:lang w:bidi="ar-SA"/>
        </w:rPr>
        <w:t>.</w:t>
      </w:r>
      <w:r>
        <w:rPr>
          <w:rStyle w:val="FootnoteAnchor"/>
          <w:rtl w:val="true"/>
        </w:rPr>
        <w:footnoteReference w:id="62"/>
      </w:r>
      <w:bookmarkStart w:id="65" w:name="pg9406_88044"/>
    </w:p>
    <w:p>
      <w:pPr>
        <w:pStyle w:val="Heading4"/>
        <w:numPr>
          <w:ilvl w:val="3"/>
          <w:numId w:val="1"/>
        </w:numPr>
        <w:rPr/>
      </w:pPr>
      <w:bookmarkStart w:id="66" w:name="__RefHeading___Toc5614662_2870459653"/>
      <w:bookmarkStart w:id="67" w:name="_Toc23"/>
      <w:bookmarkEnd w:id="65"/>
      <w:bookmarkEnd w:id="66"/>
      <w:r>
        <w:rPr>
          <w:rtl w:val="true"/>
        </w:rPr>
        <w:t>وحشيانه ترين هجوم</w:t>
      </w:r>
      <w:bookmarkEnd w:id="67"/>
    </w:p>
    <w:p>
      <w:pPr>
        <w:pStyle w:val="BookText"/>
        <w:rPr/>
      </w:pPr>
      <w:r>
        <w:rPr>
          <w:rFonts w:ascii="IRNazanin" w:hAnsi="IRNazanin" w:eastAsia="IRNazanin"/>
          <w:color w:val="111111"/>
          <w:sz w:val="28"/>
          <w:sz w:val="28"/>
          <w:szCs w:val="28"/>
          <w:rtl w:val="true"/>
          <w:lang w:bidi="fa-IR"/>
        </w:rPr>
        <w:t xml:space="preserve">عمر نزد ابوبكر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على بيعت كند و اگر تو كارى نكنى ، من اقدام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وى بيرون آمد و تمام قبايل و عشاير را فراخواند و با فريادى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پيامبر شما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هر طرف به سوى ابوبكر روان شدند و نزد او اجتماع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سواره و پياده را براى تو آماده نمودم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كسى را براى اين كار مأمور كنيم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 او مردى خشن و تندخو و از طلقاست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پس آنگاه قنفذ را با جمع بسيارى مأمور بدين كار كردند </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ابوبكر به وى دستور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را بيرون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نپذيرفتند ، هيزم بر در خانه جمع كن و بگو اگر بيرون نياييد ، خانه را با اهل آن به آتش خواهم كشيد </w:t>
      </w:r>
      <w:r>
        <w:rPr>
          <w:rFonts w:eastAsia="IRNazanin" w:cs="IRNazanin"/>
          <w:color w:val="111111"/>
          <w:sz w:val="28"/>
          <w:szCs w:val="28"/>
          <w:rtl w:val="true"/>
          <w:lang w:bidi="fa-IR"/>
        </w:rPr>
        <w:t>.</w:t>
      </w:r>
      <w:r>
        <w:rPr>
          <w:rStyle w:val="FootnoteAnchor"/>
          <w:rtl w:val="true"/>
        </w:rPr>
        <w:footnoteReference w:id="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قنفذ به راه افتاد و به خانه امام عليه السّلام رسيد و اجازه ورود خواست ؛ امّا به وى رخصت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بازگشت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اجازه وارد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ديگربار چون به خانه آن حضرت رسيدند و خواستند بى اجازه وارد شوند ، فاطمه عليها السّلام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نمى گذارم بدون اجازه وارد خانه شويد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چون اين خبر به عمر رسيد، با خشم بسيار ازجاى برخاست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با زنها چه كار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همراهى خالد و قنفذ با هيزم و آتش به راه افتادند </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تندى و خشونت خواهى آورد </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آنها را از خانه بيرون بكش و اگر مقاومت كردند با آنان جنگ نما </w:t>
      </w:r>
      <w:r>
        <w:rPr>
          <w:rFonts w:eastAsia="IRNazanin" w:cs="IRNazanin"/>
          <w:color w:val="111111"/>
          <w:sz w:val="28"/>
          <w:szCs w:val="28"/>
          <w:rtl w:val="true"/>
          <w:lang w:bidi="fa-IR"/>
        </w:rPr>
        <w:t>.</w:t>
      </w:r>
      <w:r>
        <w:rPr>
          <w:rStyle w:val="FootnoteAnchor"/>
          <w:rtl w:val="true"/>
        </w:rPr>
        <w:footnoteReference w:id="7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با جمع انبوهى از صحابه و طلقا و منافقان و فرومايگان و باديه نشينان و باقى ماندگان از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آغاز نمود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در آن بين افرادى چون خالد بن وليد ، قنفذ ، عبدالرحمن بن عوف ، اُسيد بن حضير اشهلى ، سلمة بن سلامة بن وقش اشهلى ، سلمة بن اسلم ، مغيرة بن شعبه ، ابوعبيدة بن جراح ، ثابت بن قيس ، محمد بن مسلمه ، سالم مولى ابى حذيفه ، اسلم عدوى ، عياش بن ربيعه ، هرمز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عمرو بن ابى 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عثمان ، زياد بن لبيد ، عبداللّه بن ابى ربيعه ، عبداللّه بن زمعه ، سعد بن مالك و حماد به چشم </w:t>
      </w:r>
    </w:p>
    <w:p>
      <w:pPr>
        <w:pStyle w:val="BookText"/>
        <w:rPr/>
      </w:pPr>
      <w:r>
        <w:rPr>
          <w:rFonts w:ascii="IRNazanin" w:hAnsi="IRNazanin" w:eastAsia="IRNazanin"/>
          <w:color w:val="111111"/>
          <w:sz w:val="28"/>
          <w:sz w:val="28"/>
          <w:szCs w:val="28"/>
          <w:rtl w:val="true"/>
          <w:lang w:bidi="fa-IR"/>
        </w:rPr>
        <w:t xml:space="preserve">مى خوردند </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البتّه برخى ابوبكر</w:t>
      </w:r>
      <w:r>
        <w:rPr>
          <w:rStyle w:val="FootnoteAnchor"/>
          <w:rtl w:val="true"/>
        </w:rPr>
        <w:footnoteReference w:id="73"/>
      </w:r>
      <w:r>
        <w:rPr>
          <w:rFonts w:ascii="Amiri" w:hAnsi="Amiri" w:eastAsia="Amiri" w:cs="Amiri"/>
          <w:color w:val="111111"/>
          <w:sz w:val="28"/>
          <w:sz w:val="28"/>
          <w:szCs w:val="28"/>
          <w:rtl w:val="true"/>
          <w:lang w:bidi="ar-SA"/>
        </w:rPr>
        <w:t>و زيد بن ثابت</w:t>
      </w:r>
      <w:r>
        <w:rPr>
          <w:rStyle w:val="FootnoteAnchor"/>
          <w:rtl w:val="true"/>
        </w:rPr>
        <w:footnoteReference w:id="74"/>
      </w:r>
      <w:r>
        <w:rPr>
          <w:rFonts w:ascii="Amiri" w:hAnsi="Amiri" w:eastAsia="Amiri" w:cs="Amiri"/>
          <w:color w:val="111111"/>
          <w:sz w:val="28"/>
          <w:sz w:val="28"/>
          <w:szCs w:val="28"/>
          <w:rtl w:val="true"/>
          <w:lang w:bidi="ar-SA"/>
        </w:rPr>
        <w:t xml:space="preserve">را نيز ذكر كرده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دستور داد تا هيزم جمع آورى كنند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جمعيت با هيزم و آتش</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سليم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الهداية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عياشى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قصد سوزاندن خانه امير مؤمنان عليه السّلام به راه افتادند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شعله اى آتشين به دست گرفت ؛</w:t>
      </w:r>
      <w:r>
        <w:rPr>
          <w:rStyle w:val="FootnoteAnchor"/>
          <w:rtl w:val="true"/>
        </w:rPr>
        <w:footnoteReference w:id="77"/>
      </w:r>
      <w:r>
        <w:rPr>
          <w:rFonts w:ascii="IRNazanin" w:hAnsi="IRNazanin" w:eastAsia="IRNazanin"/>
          <w:color w:val="111111"/>
          <w:sz w:val="28"/>
          <w:sz w:val="28"/>
          <w:szCs w:val="28"/>
          <w:rtl w:val="true"/>
          <w:lang w:bidi="fa-IR"/>
        </w:rPr>
        <w:t xml:space="preserve">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نكنند خانه را بر سر آنها به آتش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در اين خانه است ، او را نيز مى سوزانى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فاطمه برخورد خواهم كرد </w:t>
      </w:r>
      <w:r>
        <w:rPr>
          <w:rFonts w:eastAsia="IRNazanin" w:cs="IRNazanin"/>
          <w:color w:val="111111"/>
          <w:sz w:val="28"/>
          <w:szCs w:val="28"/>
          <w:rtl w:val="true"/>
          <w:lang w:bidi="fa-IR"/>
        </w:rPr>
        <w:t>.</w:t>
      </w:r>
      <w:r>
        <w:rPr>
          <w:rStyle w:val="FootnoteAnchor"/>
          <w:rtl w:val="true"/>
        </w:rPr>
        <w:footnoteReference w:id="7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بن كعب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نشسته بوديم كه صداى شيهه اسبها و لگامها و برهم خوردن نيزه ها ما را از خانه بيرون كشيد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زهرا عليها السّلام در فراق پدر غمناك بود و جسمش رنجور و از شدت دردى كه بر سر مباركش عارض گرديده بود ، آن را بسته و پشت درب خانه نشسته بود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هنگامى كه آنها را ديد ، درب را بر روى ايشان بست ؛ او باور نمى كرد بدون اجازه او وارد خانه اش شوند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آنان با شدت درب خانه را مى كوبيدند و هر كدام با صداى بلند سخنى مى گفتند </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عمر فرياد برآورد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كن ؛</w:t>
      </w:r>
      <w:r>
        <w:rPr>
          <w:rStyle w:val="FootnoteAnchor"/>
          <w:rtl w:val="true"/>
        </w:rPr>
        <w:footnoteReference w:id="83"/>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به آتش مى كشم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سوگند به كسى كه جانم در دست اوست ، يا بيرون آمده و بيعت مى كنيد و يا آن كه خانه را با شما مى سوزانم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بيا و آنچه مسلمانان بدان اتفاق كرده اند ، پذيرا باش وگرنه تو را مى كشيم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فاطمه عليها السّلام پشت در آمد و فرمود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منكران خدا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مى گوييد و از جان ما چه مى طلبيد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عمويت تو را فرستاده و خود در پس پرده نشسته است ؟</w:t>
      </w:r>
    </w:p>
    <w:p>
      <w:pPr>
        <w:pStyle w:val="BookText"/>
        <w:rPr/>
      </w:pPr>
      <w:r>
        <w:rPr>
          <w:rFonts w:ascii="IRNazanin" w:hAnsi="IRNazanin" w:eastAsia="IRNazanin"/>
          <w:color w:val="111111"/>
          <w:sz w:val="28"/>
          <w:sz w:val="28"/>
          <w:szCs w:val="28"/>
          <w:rtl w:val="true"/>
          <w:lang w:bidi="fa-IR"/>
        </w:rPr>
        <w:t xml:space="preserve">فاطمه عليها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طغيان و گردن كشى تو بود كه مرا از جا حركت داد ، من براى اتمام حجت بر تو و ديگر گمراهان آمده 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ياوه هاى زنانه را كنار بگذار و به على بگو تا بيرون آيد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هيچ ارزشى نزد ما ندارى ، تو مرا با حزب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ناچيزند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ترسانى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على بيرون نيايد ، هيزم آورده و اين خانه را بر سرتان به آتش مى كشم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فاطمه عليها السّلام ديد او با شعله اى از آتش آمده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درب خانه مرا بسوزانى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مى خواهى على و فرزندان مرا بسوزانى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بيرون آمده و بيعت كند </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آنچه را كه امت پذيرفته اند ، شما نيز بايستى بپذيريد </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در را باز كن وگرنه خانه را بر شما به آتش مى كشم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برابر خدا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باك و جسورى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نسل او را نابود سازى و نور خدا را خاموش نمايى ؟ خداوند نور خود را كامل خواهد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محمّد در اين جا حضور دارد و نه ملائكه از سوى خداوند امر و نهى مى آورند ؛ على نيز چون ديگر مسلمانان است ، يا بيعت مى كند و يا آن كه همه شما را مى سوزانيم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 السّلام در حالى كه مى گريست ،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شكايت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پيامبر برگزيده تو را ، و سرتافتن و ستيزه جويى امتش را با ما ، و خوددارى آنان از حقى كه در قرآن براى ما قرار داده اى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حماقتهاى زنانه را كنار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پيامبرى و خلافت را در خاندان شما جمع نخواهد نمود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خدا نمى هراسى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هجوم آوردى و مى خواهى وارد آن شوى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سخنان هيچ گونه اثرى در عمر نگذاشت </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او دستور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هيزمها را اطراف خانه نهادند</w:t>
      </w:r>
      <w:r>
        <w:rPr>
          <w:rStyle w:val="FootnoteAnchor"/>
          <w:rtl w:val="true"/>
        </w:rPr>
        <w:footnoteReference w:id="94"/>
      </w:r>
      <w:r>
        <w:rPr>
          <w:rFonts w:ascii="IRNazanin" w:hAnsi="IRNazanin" w:eastAsia="IRNazanin"/>
          <w:color w:val="111111"/>
          <w:sz w:val="28"/>
          <w:sz w:val="28"/>
          <w:szCs w:val="28"/>
          <w:rtl w:val="true"/>
          <w:lang w:bidi="fa-IR"/>
        </w:rPr>
        <w:t>و خود نيز آتش به دست گرفت</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فرياد برآورد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خانه را با اهل آن به آتش بكشيد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فاطمه عليها السّلام با صداى بلند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بَعْدَكَ مِنْ ابنِ الخَطّابِ وَابْنِ</w:t>
      </w:r>
    </w:p>
    <w:p>
      <w:pPr>
        <w:pStyle w:val="BookText"/>
        <w:rPr/>
      </w:pPr>
      <w:r>
        <w:rPr>
          <w:rFonts w:ascii="IRNazanin" w:hAnsi="IRNazanin" w:eastAsia="IRNazanin"/>
          <w:color w:val="111111"/>
          <w:sz w:val="28"/>
          <w:sz w:val="28"/>
          <w:szCs w:val="28"/>
          <w:rtl w:val="true"/>
          <w:lang w:bidi="fa-IR"/>
        </w:rPr>
        <w:t xml:space="preserve">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چه بلاها از عمر و ابوبكر كشيديم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مردم گريه كنان بازگشتند ؛ ليكن عمر با گروهى ايستاد ؛</w:t>
      </w:r>
      <w:r>
        <w:rPr>
          <w:rStyle w:val="FootnoteAnchor"/>
          <w:rtl w:val="true"/>
        </w:rPr>
        <w:footnoteReference w:id="97"/>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درب خانه را به آتش كشيد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درب مى سوخت</w:t>
      </w:r>
      <w:r>
        <w:rPr>
          <w:rStyle w:val="FootnoteAnchor"/>
          <w:rtl w:val="true"/>
        </w:rPr>
        <w:footnoteReference w:id="99"/>
      </w:r>
      <w:r>
        <w:rPr>
          <w:rFonts w:ascii="IRNazanin" w:hAnsi="IRNazanin" w:eastAsia="IRNazanin"/>
          <w:color w:val="111111"/>
          <w:sz w:val="28"/>
          <w:sz w:val="28"/>
          <w:szCs w:val="28"/>
          <w:rtl w:val="true"/>
          <w:lang w:bidi="fa-IR"/>
        </w:rPr>
        <w:t xml:space="preserve">و دود خانه را فرا گرفته بود </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قنفذ مى خواست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نيم سوخته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باز كند ،</w:t>
      </w:r>
      <w:r>
        <w:rPr>
          <w:rStyle w:val="FootnoteAnchor"/>
          <w:rtl w:val="true"/>
        </w:rPr>
        <w:footnoteReference w:id="101"/>
      </w:r>
      <w:r>
        <w:rPr>
          <w:rFonts w:ascii="IRNazanin" w:hAnsi="IRNazanin" w:eastAsia="IRNazanin"/>
          <w:color w:val="111111"/>
          <w:sz w:val="28"/>
          <w:sz w:val="28"/>
          <w:szCs w:val="28"/>
          <w:rtl w:val="true"/>
          <w:lang w:bidi="fa-IR"/>
        </w:rPr>
        <w:t xml:space="preserve">اما فاطمه عليها السّلام هر دو طرف درب را گرفته بود و مانع مى شد ؛ و مى فرمود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و حق پدرم قسم مى دهم كه از ما دست برداريد و بازگرديد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تازيانه را از دست قنفذ گرفت و بر بازوى فاطمه عليها السّلام زد ؛ تازيانه دور بازوى او پيچيد و جاى آن چون بازوبندى سياه شد</w:t>
      </w:r>
      <w:r>
        <w:rPr>
          <w:rStyle w:val="FootnoteAnchor"/>
          <w:rtl w:val="true"/>
        </w:rPr>
        <w:footnoteReference w:id="102"/>
      </w:r>
      <w:r>
        <w:rPr>
          <w:rFonts w:ascii="IRNazanin" w:hAnsi="IRNazanin" w:eastAsia="IRNazanin"/>
          <w:color w:val="111111"/>
          <w:sz w:val="28"/>
          <w:sz w:val="28"/>
          <w:szCs w:val="28"/>
          <w:rtl w:val="true"/>
          <w:lang w:bidi="fa-IR"/>
        </w:rPr>
        <w:t xml:space="preserve">؛ سپس با لگد به درب خانه زد و 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شكست </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 xml:space="preserve">عليها السّلام درب را سپر خود قرار داده و بدان چسبيده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لگد بدان زد</w:t>
      </w:r>
      <w:r>
        <w:rPr>
          <w:rStyle w:val="FootnoteAnchor"/>
          <w:rtl w:val="true"/>
        </w:rPr>
        <w:footnoteReference w:id="104"/>
      </w:r>
      <w:r>
        <w:rPr>
          <w:rFonts w:ascii="Amiri" w:hAnsi="Amiri" w:eastAsia="Amiri" w:cs="Amiri"/>
          <w:color w:val="111111"/>
          <w:sz w:val="28"/>
          <w:sz w:val="28"/>
          <w:szCs w:val="28"/>
          <w:rtl w:val="true"/>
          <w:lang w:bidi="ar-SA"/>
        </w:rPr>
        <w:t xml:space="preserve">و فاطمه را بين در و ديوار با نفرت و خشم فشرد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نزديك بود فاطمه همان جا قالب تهى سازد ؛ ميخ در به سينه اش فرو رفت</w:t>
      </w:r>
      <w:r>
        <w:rPr>
          <w:rStyle w:val="FootnoteAnchor"/>
          <w:rtl w:val="true"/>
        </w:rPr>
        <w:footnoteReference w:id="105"/>
      </w:r>
      <w:r>
        <w:rPr>
          <w:rFonts w:ascii="IRNazanin" w:hAnsi="IRNazanin" w:eastAsia="IRNazanin"/>
          <w:color w:val="111111"/>
          <w:sz w:val="28"/>
          <w:sz w:val="28"/>
          <w:szCs w:val="28"/>
          <w:rtl w:val="true"/>
          <w:lang w:bidi="fa-IR"/>
        </w:rPr>
        <w:t xml:space="preserve">و خون از آن جارى شد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او با صورت بر زمين افتاد ؛ زبانه هاى آتش نيز او را مى آزرد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پس آنگاه ناله اى از جگر كشيد و با آن ناله مدينه را زير و رو نمود ؛ او خروشيد و فرياد برآورد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يُصْنَعُ بِحَبيبَتِكَ وَابْنَتِكَ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يا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فَخُذيني فَقَدْ وَاللّه ِ قُتِلَ ما في اَحْشائي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بايست با حبيبه و دختر تو چنين رفتار كنند ؟ آه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درياب ، به خدا فرزندم را كشتند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در اين هنگام درد زايمان او را فرا گرفت و او به ديوار تكيه داد</w:t>
      </w:r>
      <w:r>
        <w:rPr>
          <w:rStyle w:val="FootnoteAnchor"/>
          <w:rtl w:val="true"/>
        </w:rPr>
        <w:footnoteReference w:id="10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بچه شش ماهه اش محسن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رحم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نمود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عمر داخل 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خشم سرتا پاى او را فراگرفته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 سيلى به صورت فاطمه عليها السّلام زد كه گوشواره او پاره شد و از زير مقنعه او بر زمين افتاد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ديدگان على عليه السّلام گويى در كاسه اى از خون غوطه مى خورد و با سر برهنه بيرون دويد و فرياد برآورد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بانوى خود را فرياد 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كمك كن ، او در حال سِقْط فرزند خويش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نزد جدّ خود پيامبر خدا صلّى اللّه عليه وآله وسلّم رفته و از اين ستمگران شكايت خواهد نمود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به فضه دستور داد تا محسن را در انتهاى خانه به خاك سپارد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آنگاه اميرمؤمنان عليه السّلام به سوى عمر شتافت و گريبان او را گرفت و تكانى داد و او را بر زمين كوبيد و خواست او را به قتل رساند ؛ در اين حال سفارشهاى پيامبر صلّى اللّه عليه وآله وسلّم در نظرش مجسم شد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صُهاك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خداى متعال براى من نوشته و پيمانى كه با پيامبر صلّى اللّه عليه وآله وسلّم بسته ام ، نمى بود ؛ مى دانستى كه تو جرأت وارد شدن به خانه مرا نمى 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پس از آن از پى مردم فرستاد و آنها نيز هجوم آوردند و داخل خانه شدند ؛ على عليه السّلام با سرعت به سوى شمشير خود شتافت ، ليكن آنها سبقت جستند و آن را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نزد ابوبكر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جريان را گزارش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ترسيد على عليه السّلام با شمشير خارج شود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سخن ما را نمى پذيرد به خانه اش هجوم بريد و اگر آن نيز ممكن نشد ، خانه را با آنان به آتش كشيد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جمعيت به خانه ريخته بودند</w:t>
      </w:r>
      <w:r>
        <w:rPr>
          <w:rStyle w:val="FootnoteAnchor"/>
          <w:rtl w:val="true"/>
        </w:rPr>
        <w:footnoteReference w:id="112"/>
      </w:r>
      <w:r>
        <w:rPr>
          <w:rFonts w:ascii="IRNazanin" w:hAnsi="IRNazanin" w:eastAsia="IRNazanin"/>
          <w:color w:val="111111"/>
          <w:sz w:val="28"/>
          <w:sz w:val="28"/>
          <w:szCs w:val="28"/>
          <w:rtl w:val="true"/>
          <w:lang w:bidi="fa-IR"/>
        </w:rPr>
        <w:t xml:space="preserve">و عمر به اميرمؤمنان عليه السّلام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امتناع مى ورزيد ؛ او دست على عليه السّلام را گرفت تا وى را بلند كند ، ليكن نتوانست ؛</w:t>
      </w:r>
      <w:r>
        <w:rPr>
          <w:rStyle w:val="FootnoteAnchor"/>
          <w:rtl w:val="true"/>
        </w:rPr>
        <w:footnoteReference w:id="113"/>
      </w:r>
      <w:r>
        <w:rPr>
          <w:rFonts w:ascii="IRNazanin" w:hAnsi="IRNazanin" w:eastAsia="IRNazanin"/>
          <w:color w:val="111111"/>
          <w:sz w:val="28"/>
          <w:sz w:val="28"/>
          <w:szCs w:val="28"/>
          <w:rtl w:val="true"/>
          <w:lang w:bidi="fa-IR"/>
        </w:rPr>
        <w:t xml:space="preserve">و در آخر طنابى آوردند و به گردن آن حضرت انداختند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در بسيارى از روايتها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گريبان على عليه السّلام را گرفتند</w:t>
      </w:r>
      <w:r>
        <w:rPr>
          <w:rStyle w:val="FootnoteAnchor"/>
          <w:rtl w:val="true"/>
        </w:rPr>
        <w:footnoteReference w:id="115"/>
      </w:r>
      <w:r>
        <w:rPr>
          <w:rFonts w:ascii="Amiri" w:hAnsi="Amiri" w:eastAsia="Amiri" w:cs="Amiri"/>
          <w:color w:val="111111"/>
          <w:sz w:val="28"/>
          <w:sz w:val="28"/>
          <w:szCs w:val="28"/>
          <w:rtl w:val="true"/>
          <w:lang w:bidi="ar-SA"/>
        </w:rPr>
        <w:t xml:space="preserve">و لباسهاى آن حضرت را مى كشيدند تا به مسجد ببرند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بانوى آزرده و پهلو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شرايط سختى را پشت سر مى گذاشت و ضربه ها و صدمه هاى فراوان 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و راه را بر آن گروه بى شرم بست و نمى گذاشت على عليه السّلام را از خانه بيرون برند ؛ و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گذارم پسر عمويم را اين چنين ظالمانه كشيده و از خانه بيرون بريد ؛ 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خدا و پيامبر خيانت كرديد و حق ما اهل بيت را رعايت ننموديد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بسيارى از مردم به خاطر زهرا عليها السّلام ، على عليه السّلام را رها كردند ؛ ليكن عمر به قنفذ دستور داد تا دست فاطمه عليها السّلام را كوتاه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پست و خشن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 تازيانه به پشت و پهلوى فاطمه عليها السّلام زد كه از پا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ضربه ها در بدن فاطمه عليها السّلام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هنگام شهادت باقى ماند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عمر رو به اطرافيان كرد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را بزنيد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دژخيمان چنان فاطمه عليها السّلام را ضرب و جرح نمودند كه بيمار و بسترى گرديد</w:t>
      </w:r>
      <w:r>
        <w:rPr>
          <w:rStyle w:val="FootnoteAnchor"/>
          <w:rtl w:val="true"/>
        </w:rPr>
        <w:footnoteReference w:id="119"/>
      </w:r>
      <w:r>
        <w:rPr>
          <w:rFonts w:ascii="IRNazanin" w:hAnsi="IRNazanin" w:eastAsia="IRNazanin"/>
          <w:color w:val="111111"/>
          <w:sz w:val="28"/>
          <w:sz w:val="28"/>
          <w:szCs w:val="28"/>
          <w:rtl w:val="true"/>
          <w:lang w:bidi="fa-IR"/>
        </w:rPr>
        <w:t xml:space="preserve">و بدنش رنجور و كاهيده شد و از فرط لاغرى چون سايه اى مى نمود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عمر خود نيز از آنان عقب نماند و با غلاف شمشير به پهلوى فاطمه عليها السّلام مى زد و با تازيانه بر دست او مى نواخت </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به گونه اى كه بدن فاطمه عليها السّلام سياه شد</w:t>
      </w:r>
      <w:r>
        <w:rPr>
          <w:rStyle w:val="FootnoteAnchor"/>
          <w:rtl w:val="true"/>
        </w:rPr>
        <w:footnoteReference w:id="122"/>
      </w:r>
      <w:r>
        <w:rPr>
          <w:rFonts w:ascii="IRNazanin" w:hAnsi="IRNazanin" w:eastAsia="IRNazanin"/>
          <w:color w:val="111111"/>
          <w:sz w:val="28"/>
          <w:sz w:val="28"/>
          <w:szCs w:val="28"/>
          <w:rtl w:val="true"/>
          <w:lang w:bidi="fa-IR"/>
        </w:rPr>
        <w:t xml:space="preserve">و تا هنگام وفات اثر آن محو نگرديد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سلمان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اطرافيانش جز عمر و خالد و مغيره به گريه درآمدند ؛ ليكن عمر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را با زنان و ايده آنها كارى نيست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برخى از روايات چنين آمده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قنفذ با سيلى به صورت فاطمه عليها السّلام زد و اين ضربه به چشم آن </w:t>
      </w:r>
    </w:p>
    <w:p>
      <w:pPr>
        <w:pStyle w:val="BookText"/>
        <w:rPr/>
      </w:pPr>
      <w:r>
        <w:rPr>
          <w:rFonts w:ascii="Amiri" w:hAnsi="Amiri" w:eastAsia="Amiri" w:cs="Amiri"/>
          <w:color w:val="111111"/>
          <w:sz w:val="28"/>
          <w:sz w:val="28"/>
          <w:szCs w:val="28"/>
          <w:rtl w:val="true"/>
          <w:lang w:bidi="ar-SA"/>
        </w:rPr>
        <w:t>عزيز اصابت نمود</w:t>
      </w:r>
      <w:r>
        <w:rPr>
          <w:rStyle w:val="FootnoteAnchor"/>
          <w:rtl w:val="true"/>
        </w:rPr>
        <w:footnoteReference w:id="125"/>
      </w:r>
      <w:r>
        <w:rPr>
          <w:rFonts w:ascii="IRNazanin" w:hAnsi="IRNazanin" w:eastAsia="IRNazanin"/>
          <w:color w:val="111111"/>
          <w:sz w:val="28"/>
          <w:sz w:val="28"/>
          <w:szCs w:val="28"/>
          <w:rtl w:val="true"/>
          <w:lang w:bidi="fa-IR"/>
        </w:rPr>
        <w:t xml:space="preserve">؛ و او بود كه آن بانوى مظلومه را به سوى درگاه كشيد و چنان با درب خانه به او زد كه پهلوى او شكست و جنينش سِقْط گرديد و تا آخر عمر كوتاه خود در بستر بيمارى افتاد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او با غلاف شمشير آن حضرت را آزرده و با تازيانه به سر و دست و كتف و بازوى آن بانو مى زد، جاى تازيانه هاى او چون بازوبند متورم شد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از برخى روايات چنين معلوم مى شود كه سبب شهادت محسن عليه السّلام يا مهمترين عامل آن قنفذ بوده است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از سوى ديگر خالد نيز با غلاف شمشير آن بانوى گرامى را آزرده و او را بين در و ديوار فشرده است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ديگر كسانى كه حرمت پيامبر صلّى اللّه عليه وآله وسلّم را شكستند ، مغيرة بن 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فاطمه عليهاالسّلام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مى زد كه از بدن نازنينش </w:t>
      </w:r>
      <w:bookmarkStart w:id="68" w:name="pg9406_88069"/>
    </w:p>
    <w:p>
      <w:pPr>
        <w:pStyle w:val="BookText"/>
        <w:rPr/>
      </w:pPr>
      <w:bookmarkEnd w:id="68"/>
      <w:r>
        <w:rPr>
          <w:rFonts w:ascii="Amiri" w:hAnsi="Amiri" w:eastAsia="Amiri" w:cs="Amiri"/>
          <w:color w:val="111111"/>
          <w:sz w:val="28"/>
          <w:sz w:val="28"/>
          <w:szCs w:val="28"/>
          <w:rtl w:val="true"/>
          <w:lang w:bidi="ar-SA"/>
        </w:rPr>
        <w:t xml:space="preserve">خون جارى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فشردن درب خانه نيز سهمى داشت و از اين رو اسقاط جنين هم به مغيره نسبت داده شده است </w:t>
      </w:r>
      <w:r>
        <w:rPr>
          <w:rFonts w:eastAsia="Amiri" w:cs="Amiri" w:ascii="Amiri" w:hAnsi="Amiri"/>
          <w:color w:val="111111"/>
          <w:sz w:val="28"/>
          <w:szCs w:val="28"/>
          <w:rtl w:val="true"/>
          <w:lang w:bidi="ar-SA"/>
        </w:rPr>
        <w:t>.</w:t>
      </w:r>
      <w:r>
        <w:rPr>
          <w:rStyle w:val="FootnoteAnchor"/>
          <w:rtl w:val="true"/>
        </w:rPr>
        <w:footnoteReference w:id="130"/>
      </w:r>
    </w:p>
    <w:p>
      <w:pPr>
        <w:pStyle w:val="Heading4"/>
        <w:numPr>
          <w:ilvl w:val="3"/>
          <w:numId w:val="1"/>
        </w:numPr>
        <w:rPr/>
      </w:pPr>
      <w:bookmarkStart w:id="69" w:name="__RefHeading___Toc5614664_2870459653"/>
      <w:bookmarkStart w:id="70" w:name="_Toc24"/>
      <w:bookmarkEnd w:id="69"/>
      <w:r>
        <w:rPr>
          <w:rtl w:val="true"/>
        </w:rPr>
        <w:t>اجبار اميرمؤمنان عليه السّلام بر بيعت</w:t>
      </w:r>
      <w:bookmarkEnd w:id="70"/>
    </w:p>
    <w:p>
      <w:pPr>
        <w:pStyle w:val="BookText"/>
        <w:rPr/>
      </w:pPr>
      <w:r>
        <w:rPr>
          <w:rFonts w:ascii="Amiri" w:hAnsi="Amiri" w:eastAsia="Amiri" w:cs="Amiri"/>
          <w:color w:val="111111"/>
          <w:sz w:val="28"/>
          <w:sz w:val="28"/>
          <w:szCs w:val="28"/>
          <w:rtl w:val="true"/>
          <w:lang w:bidi="ar-SA"/>
        </w:rPr>
        <w:t>سرانجام دستان فاطمه عليها السّلام از رمق افتاد ، و ابرمردى تنها از آشيان خود غريبانه بيرون كشيده شد ؛</w:t>
      </w:r>
      <w:r>
        <w:rPr>
          <w:rStyle w:val="FootnoteAnchor"/>
          <w:rtl w:val="true"/>
        </w:rPr>
        <w:footnoteReference w:id="131"/>
      </w:r>
      <w:r>
        <w:rPr>
          <w:rFonts w:ascii="IRNazanin" w:hAnsi="IRNazanin" w:eastAsia="IRNazanin"/>
          <w:color w:val="111111"/>
          <w:sz w:val="28"/>
          <w:sz w:val="28"/>
          <w:szCs w:val="28"/>
          <w:rtl w:val="true"/>
          <w:lang w:bidi="fa-IR"/>
        </w:rPr>
        <w:t>در حالى كه كفتارها با نيزه و شمشير گرداگرد شير بيشه زار مردانگى و صلابت را گرفته بودند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 .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خشم و خشونت بسيار على عليه السّلام را از پشت سر هُل مى داد</w:t>
      </w:r>
      <w:r>
        <w:rPr>
          <w:rStyle w:val="FootnoteAnchor"/>
          <w:rtl w:val="true"/>
        </w:rPr>
        <w:footnoteReference w:id="133"/>
      </w:r>
      <w:r>
        <w:rPr>
          <w:rFonts w:ascii="Amiri" w:hAnsi="Amiri" w:eastAsia="Amiri" w:cs="Amiri"/>
          <w:color w:val="111111"/>
          <w:sz w:val="28"/>
          <w:sz w:val="28"/>
          <w:szCs w:val="28"/>
          <w:rtl w:val="true"/>
          <w:lang w:bidi="ar-SA"/>
        </w:rPr>
        <w:t xml:space="preserve">و انبوه مردم او را به سختى مى كشيدند </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امام عليه السّلام در شرايط دشوارى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دست در گريبان صبر و بردبارى او بودند ؛ ليكن او خشم خود را فرو مى برد </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كوچه هاى مدينه لبريز از </w:t>
      </w:r>
    </w:p>
    <w:p>
      <w:pPr>
        <w:pStyle w:val="BookText"/>
        <w:rPr/>
      </w:pPr>
      <w:r>
        <w:rPr>
          <w:rFonts w:ascii="Amiri" w:hAnsi="Amiri" w:eastAsia="Amiri" w:cs="Amiri"/>
          <w:color w:val="111111"/>
          <w:sz w:val="28"/>
          <w:sz w:val="28"/>
          <w:szCs w:val="28"/>
          <w:rtl w:val="true"/>
          <w:lang w:bidi="ar-SA"/>
        </w:rPr>
        <w:t xml:space="preserve">انبوه مردمى بود كه براى تماشا آمده بودند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مردم به او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نما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امام عليه السّلام مى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شمشير در دستم بود ، نمى توانستيد با من چنين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چهل مرد ياور مى داشتم ، اجتماع شما را برهم مى زدم ؛ خداوند لعنت كند آنها را كه با من بيعت كردند ، ليك از يارى من دست شستند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او در آن حال چنين آرزو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كاش امروز جعفر و حمزه داشتم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هنگامى كه از كنار مرقد پاك پيامبر صلّى اللّه عليه وآله وسلّم او را عبور مى دادند ، لحظه اى درنگ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هارون به موسى عليهما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خود پيامبر صلّى اللّه عليه وآله وسلّم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مقصود اين كه اين مردم مرا خوار شمردند و نزديك بود مرا بكشند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بود كه مردم با چشم خود دستان پيامبر صلّى اللّه عليه وآله وسلّم را ديدند كه از قبر بيرون آمد و به سوى ابوبكر اشاره كرد و بانگ آن </w:t>
      </w:r>
    </w:p>
    <w:p>
      <w:pPr>
        <w:pStyle w:val="BookText"/>
        <w:rPr/>
      </w:pPr>
      <w:r>
        <w:rPr>
          <w:rFonts w:ascii="Amiri" w:hAnsi="Amiri" w:eastAsia="Amiri" w:cs="Amiri"/>
          <w:color w:val="111111"/>
          <w:sz w:val="28"/>
          <w:sz w:val="28"/>
          <w:szCs w:val="28"/>
          <w:rtl w:val="true"/>
          <w:lang w:bidi="ar-SA"/>
        </w:rPr>
        <w:t xml:space="preserve">حضرت قلب سخت آنان را به لرزه درآورد و خطاب به ابوبكر فرمود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آيا بر خدايى كه تو را از خاك آفريد كافر شدى </w:t>
      </w:r>
      <w:r>
        <w:rPr>
          <w:rFonts w:eastAsia="Amiri" w:cs="Amiri" w:ascii="Amiri" w:hAnsi="Amiri"/>
          <w:color w:val="111111"/>
          <w:sz w:val="28"/>
          <w:szCs w:val="28"/>
          <w:rtl w:val="true"/>
          <w:lang w:bidi="ar-SA"/>
        </w:rPr>
        <w:t>. .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عدى فرزند حاتم طايى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هيچگاه اين چنين دلم بر حال كسى نسوخت، كه گريبان اميرمؤمنان عليه السّلام را گرفته بودند و به زجر او را مى كشيدند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آن هنگام سلمان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رفتار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قسم دهد ، آسمان بر زمين خواهد آمد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ابوذر نيز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بارى ديگر شمشير به دست ما بازمى گشت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ناگهان سرها برگشت و ديده ها به آن سوى خيره شد ؛ آرى اين فاطمه است ، پيراهن پدر را بر سر انداخته و يادگاران رسول را در دست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هاشمى اطراف او را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گريد و مى نالد و از نهاد پر آتش ضجه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 و حيرت لحظه اى دامن گير آنان شد و اندكى درنگ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او چون شيرى مى غريد و مى فرمود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خاندان پيامبر حمله ور شدى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ام با عمر سخن نخواهم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پسر عمويم دست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ما چكار ؟ مى خواهى طفلانم را يتيم سازى ؟ مى خواهى مرا بى شوهر كنى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دست برندارى ، با گيسوان پريشان و گريبان چاك زده نزد قبر پدر خواهم رفت و به درگاه خدا صيحه خواهم 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عمويم ، و ناقه صالح از من ، و بچه شتر او از طفلان من نزد خدا عزيزتر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كرانِ رحمت به خروش آمد ، كه از خروشش دلها به جوش ؛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فرمود تا نگذارد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به نفرين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سوى آتشفشانى روان شد كه گدازه هايش جان هر مرغ در پرواز را مى سوزاند ؛ به سوى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دخت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 را براى رحمت فرستاد ؛ تقاضا دارم بازگردى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عزم آن دارند تا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بكشند ، مرا ياراى صبر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ترسم كه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پروردگار همگان را فرا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عليه السّلام مرا فرستاد تا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بازگرديد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براى فرمان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گردم و صبر خواهم نمود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مراجعه شودبه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ابى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تفسيرعياشى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باقر عليه السّلام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گيسوان پريشان مى نمود همگان در آن لحظه هلاك مى شدند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آنگاه زهرا عليها السّلام به سوى قبر پدر روانه شد و با سوز و اشك و ناله زير لب اين اشعار را زمزمه مى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Amiri" w:hAnsi="Amiri" w:eastAsia="Amiri" w:cs="Amiri"/>
          <w:color w:val="111111"/>
          <w:sz w:val="28"/>
          <w:sz w:val="28"/>
          <w:szCs w:val="28"/>
          <w:rtl w:val="true"/>
          <w:lang w:bidi="ar-SA"/>
        </w:rPr>
        <w:t xml:space="preserve">جان من با آه جانكاه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 شده است ، اى كاش</w:t>
      </w:r>
    </w:p>
    <w:p>
      <w:pPr>
        <w:pStyle w:val="BookText"/>
        <w:rPr/>
      </w:pPr>
      <w:r>
        <w:rPr>
          <w:rFonts w:ascii="IRNazanin" w:hAnsi="IRNazanin" w:eastAsia="IRNazanin"/>
          <w:color w:val="111111"/>
          <w:sz w:val="28"/>
          <w:sz w:val="28"/>
          <w:szCs w:val="28"/>
          <w:rtl w:val="true"/>
          <w:lang w:bidi="fa-IR"/>
        </w:rPr>
        <w:t xml:space="preserve">جانم با آن آه از كالبد خارج مى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تو ارزشى در زندگانى نيست ، ليك از آن مى گريم كه مبادا زندگانيم طول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تو برايم بس اسفناك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داغى بر قلب على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اسير كرده و مى كِشند ، آن گونه كه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آنگاه ناله اى از جگر كشيد و گفت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حبيبا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اى پدر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واى از بى 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پناهى مى داشتم ؛ عجب غم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اندوهى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مصيبتى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افتاد و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آواى گريه از سينه ها برخاست و مسجد</w:t>
      </w:r>
    </w:p>
    <w:p>
      <w:pPr>
        <w:pStyle w:val="BookText"/>
        <w:rPr/>
      </w:pPr>
      <w:r>
        <w:rPr>
          <w:rFonts w:ascii="IRNazanin" w:hAnsi="IRNazanin" w:eastAsia="IRNazanin"/>
          <w:color w:val="111111"/>
          <w:sz w:val="28"/>
          <w:sz w:val="28"/>
          <w:szCs w:val="28"/>
          <w:rtl w:val="true"/>
          <w:lang w:bidi="fa-IR"/>
        </w:rPr>
        <w:t xml:space="preserve">پيامبر صلّى اللّه عليه وآله وسلّم تبديل به مجلس عزا شد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سرانجام على عليه السّلام را كشان كشان بردند و نزد ابوبكر نشاندند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عمر با شمشيرى بالاى سر او ايستاده بود ، و خالد و ابوعبيدة بن جراح و سالم و معاذ بن جبل و مغيره و اسيد بن حضير و بشير بن سعد و گروهى ديگر ابوبكر را با شمشير حراست مى كردند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على اميرمؤمنان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زود بر خاندان پيامبرتان يورش برديد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كدام حق و كدامين ميراث و كدام سابقه مردم را به بيعت خود خواندى ؟ مگر ديروز به فرمان پيامبر صلّى اللّه عليه وآله وسلّم با من بيعت ننمودى ؟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عمر در حالى كه آستين بالا زده بود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كشيد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بايست بيعت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ياوه ها را رها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 چه خواهيد كرد ؟</w:t>
      </w:r>
    </w:p>
    <w:p>
      <w:pPr>
        <w:pStyle w:val="BookText"/>
        <w:rPr/>
      </w:pPr>
      <w:r>
        <w:rPr>
          <w:rFonts w:ascii="IRNazanin" w:hAnsi="IRNazanin" w:eastAsia="IRNazanin"/>
          <w:color w:val="111111"/>
          <w:sz w:val="28"/>
          <w:sz w:val="28"/>
          <w:szCs w:val="28"/>
          <w:rtl w:val="true"/>
          <w:lang w:bidi="fa-IR"/>
        </w:rPr>
        <w:t xml:space="preserve">ستم پيشه 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ذلّت و خوارى تو را خواهيم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خدا و برادر پيامبر را كشته ايد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خدا ، آرى ؛ امّا برادر پيامبر نه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لازم به تذكر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وبرادرى أميرمؤمنان عليه السلام با پيامبر صلى الله عليه و آله وسلم ، از مطالب مورد اتفاق بين شيعه وسنّى است ، براى دستيابى به مصادر اهل سنت مراجعه شود به 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امير عليه 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فرمان الهى و پيمان پيامبر صلّى اللّه عليه وآله وسلّم مى ديدى كه چه كسى ضعيف و بى ياور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مردم نمود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مهاجرين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 آيا در غدير خم از پيامبر خدا صلّى اللّه عليه وآله وسلّم چنين نشنيديد ؟ آيا در غزوه تبوك چنين نفرمود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سپس هرآنچه پيامبر صلّى اللّه عليه وآله وسلّم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بلافصل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حضور مردم فرموده بود ، يادآور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جواب آن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در وضع دشوارى قرار گرفته بود و مى ترسيد مردم به يارى على عليه السّلام بشتابند و از خلافت او روى گردان شوند ؛ ازاين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گفتى حقيقت است و ما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شنيده ايم و بر دل سپرده ايم ؛ ليكن پس از آن از پيامبر شنيديم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خاندان را برگزيد و عزت بخشيد و براى ما آخرت را بر دنيا ترجيح داد ؛ خداوند براى ما خلافت و نبوت را جمع نخواهد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تو كسى ديگر نيز اين سخن را از پيامبر صلّى اللّه عليه وآله وسلّم شنيده است ؟</w:t>
      </w:r>
    </w:p>
    <w:p>
      <w:pPr>
        <w:pStyle w:val="BookText"/>
        <w:rPr/>
      </w:pPr>
      <w:r>
        <w:rPr>
          <w:rFonts w:ascii="IRNazanin" w:hAnsi="IRNazanin" w:eastAsia="IRNazanin"/>
          <w:color w:val="111111"/>
          <w:sz w:val="28"/>
          <w:sz w:val="28"/>
          <w:szCs w:val="28"/>
          <w:rtl w:val="true"/>
          <w:lang w:bidi="fa-IR"/>
        </w:rPr>
        <w:t xml:space="preserve">عمر بى درنگ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ابوعبيده بن جراح و سالم و معاذ بن جبل گفتار ابوبكر را تصديق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آن پيمان نفرين شده خود وفا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پيمانى كه در خانه كعبه بستيد ، تا اگر محمد صلّى اللّه عليه وآله وسلّم كشته شد يا رحلت نمود ، خلافت را از اهل بيت دور 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وحشت دست از پاى خود نمى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آگاه ساخت ؟ ما كه سخنى از آن با تو نگفته 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عليه 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زبير ، اى سلمان ، اى ابوذر ، اى مقداد ، شما را به خدا و اسلام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پيامبر صلّى اللّه عليه وآله وسلّم نشنيديد كه نام اين پنج نفر را بُرد و از پيمانى كه براى اين منظور بسته اند ، خبر داد ؟</w:t>
      </w:r>
    </w:p>
    <w:p>
      <w:pPr>
        <w:pStyle w:val="BookText"/>
        <w:rPr/>
      </w:pPr>
      <w:r>
        <w:rPr>
          <w:rFonts w:ascii="IRNazanin" w:hAnsi="IRNazanin" w:eastAsia="IRNazanin"/>
          <w:color w:val="111111"/>
          <w:sz w:val="28"/>
          <w:sz w:val="28"/>
          <w:szCs w:val="28"/>
          <w:rtl w:val="true"/>
          <w:lang w:bidi="fa-IR"/>
        </w:rPr>
        <w:t xml:space="preserve">هر چهار نفر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 و تو نيز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پدر و مادرم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من چه خواهد بود ؟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يارانى داشتى كه با آنان بجنگى ، جهاد كن ؛ واِلاّ بيعت نما و خون خود را حفظ كن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اميرمؤمنان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چهل نفر كه با من بيعت كردند ، بر پيمان خود وفادار بودند ، من در راه خدا با شما جهاد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قيامت هيچ كس از نسل شما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نخواهد رسيد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شما بر پيامبر صلّى اللّه عليه وآله وسلّم بهتان زديد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نبوت و خلافت را براى ما جمع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 مِنْ فَضْلِهِ ، فَقَدْ آتَيْنا آلَ إِبْراهيمَ الْكِتابَ وَالحِكْمَةَ وَآتَيْناهُمْ مُلْكا عَظيما</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منظور خداوند از كتاب همان پيامبرى و از حكمت نيز سنّت و مراد</w:t>
      </w:r>
    </w:p>
    <w:p>
      <w:pPr>
        <w:pStyle w:val="BookText"/>
        <w:rPr/>
      </w:pPr>
      <w:r>
        <w:rPr>
          <w:rFonts w:ascii="Amiri" w:hAnsi="Amiri" w:eastAsia="Amiri" w:cs="Amiri"/>
          <w:color w:val="111111"/>
          <w:sz w:val="28"/>
          <w:sz w:val="28"/>
          <w:szCs w:val="28"/>
          <w:rtl w:val="true"/>
          <w:lang w:bidi="ar-SA"/>
        </w:rPr>
        <w:t xml:space="preserve">از ملك همان خلافت است ؛ و ما خاندان ابراهيم هستيم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لحظات بُريده از جاى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ابوبكر دستور نداد تا بر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اميرالمؤمنين سلام و تحيت گوييد ؟ پرسيديد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دستور خدا و پيامبر است ؟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تو نبودى ودرغياب تو جريانى اتفاق افتاد،</w:t>
      </w:r>
    </w:p>
    <w:p>
      <w:pPr>
        <w:pStyle w:val="BookText"/>
        <w:rPr/>
      </w:pPr>
      <w:r>
        <w:rPr>
          <w:rFonts w:ascii="IRNazanin" w:hAnsi="IRNazanin" w:eastAsia="IRNazanin"/>
          <w:color w:val="111111"/>
          <w:sz w:val="28"/>
          <w:sz w:val="28"/>
          <w:szCs w:val="28"/>
          <w:rtl w:val="true"/>
          <w:lang w:bidi="fa-IR"/>
        </w:rPr>
        <w:t xml:space="preserve">و بار ديگر كلام گذشته خود را تكرار كرد كه پيامبر صلّى اللّه عليه وآله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ما خاندان ، نبوت و خلافت را جمع نخواهد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بريده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سخنى 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در اين كار دخالت مى كنى ؟</w:t>
      </w:r>
    </w:p>
    <w:p>
      <w:pPr>
        <w:pStyle w:val="BookText"/>
        <w:rPr/>
      </w:pPr>
      <w:r>
        <w:rPr>
          <w:rFonts w:ascii="IRNazanin" w:hAnsi="IRNazanin" w:eastAsia="IRNazanin"/>
          <w:color w:val="111111"/>
          <w:sz w:val="28"/>
          <w:sz w:val="28"/>
          <w:szCs w:val="28"/>
          <w:rtl w:val="true"/>
          <w:lang w:bidi="fa-IR"/>
        </w:rPr>
        <w:t xml:space="preserve">بريده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كه شما در آن امير باشيد ، جاى من نيست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به دستور عمر او را با كتك از مسجد بيرون انداختند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همين حال سلمان نيز از جاى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 اين مسند تكيه گاه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آن را به اهلش واگذار ؛ بگذار مردم تا قيامت از عيشى گوارا برخوردار شوند و صلح و صفا چنان بر اين امت حكومت كند كه هيچ كس با ديگرى نزاع ننمايد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ساكت شد و سلمان سخن خويش از سر گرفت ، اما عمر از سخنرانى او جلوگيرى نمود و فرياد برآورد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كيستى كه در كار خلافت دخالت مى كنى ؟</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اندكى آرامتر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 به ابوبكر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برخيز و آن را به اهلش واگذار ؛ بگذار تا قيامت مردمان زندگانى خوشى داشته باشند ، وگرنه از پستان خلافت در عوض شير ، خون خواهى دوشيد و طلقا و طردشدگان و منافقان را به طمع خلافت خواهى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آن داشتم كه ظلمى را دور سازم و براى عزت دين كارى به انجام رسانم ، شمشير بر شانه انداخته و قدم به قدم با شما ستيز مى كردم ؛ آيا بر وصى پيامبر صلّى اللّه عليه وآله وسلّم حمله ور مى شويد ؟ شما را به مصيبت و بلا مژده مى 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آسايش و رفاه چشم پوشيد و بدان اميد مبنديد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سلمان ، ابوذر از جاى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مردمى كه پس از پيامبر صلّى اللّه عليه وآله وسلّم حيران و سرگردان شده ، و بر اثر گناهان به خود واگذار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 آلَ عِمْرانَ عَلَى </w:t>
      </w:r>
    </w:p>
    <w:p>
      <w:pPr>
        <w:pStyle w:val="BookText"/>
        <w:rPr/>
      </w:pPr>
      <w:r>
        <w:rPr>
          <w:rFonts w:ascii="Amiri" w:hAnsi="Amiri" w:eastAsia="Amiri" w:cs="Amiri"/>
          <w:color w:val="111111"/>
          <w:sz w:val="28"/>
          <w:sz w:val="28"/>
          <w:szCs w:val="28"/>
          <w:rtl w:val="true"/>
          <w:lang w:bidi="ar-SA"/>
        </w:rPr>
        <w:t xml:space="preserve">الْعالَمينَ ذُرّية بَعضُها مِنْ بَعْضٍ وَاللّه ُ سَميعٌ عَليمٌ </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آل محمد عليهم السلام يادگار نوح و آل ابراهيم و سلاله اسماعيل عليهم</w:t>
      </w:r>
    </w:p>
    <w:p>
      <w:pPr>
        <w:pStyle w:val="BookText"/>
        <w:rPr/>
      </w:pPr>
      <w:r>
        <w:rPr>
          <w:rFonts w:ascii="IRNazanin" w:hAnsi="IRNazanin" w:eastAsia="IRNazanin"/>
          <w:color w:val="111111"/>
          <w:sz w:val="28"/>
          <w:sz w:val="28"/>
          <w:szCs w:val="28"/>
          <w:rtl w:val="true"/>
          <w:lang w:bidi="fa-IR"/>
        </w:rPr>
        <w:t xml:space="preserve">السّلام و خاندان پيامبر صلّى اللّه عليه وآله وسلّم مى باشند ؛ آنان اهل بيت نبوت و جايگاه رسالت و مكان آمد و شد فرشتگانند ؛ آنها چون آسمانى بلند و كوههايى استوارند ؛ ايشان كعبه مستور و چشمه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ستارگان هدايت اند ؛ اينان همان درخت مبارك اند كه پرتو افشانده و زيتون او مبارك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صلّى اللّه عليه وآله وسلّم آخرين پيامبر و سرور فرزندان آدم است و على عليه السّلام نيز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اوصياست ؛ او پيشواى تقواپيشه گان و روسفيدان است ؛ او صديق اكبر و فاروق اعظم و وصى محمد صلّى اللّه عليه وآله وسلّم و ميراث دار علم او ؛ و بر مؤمنان سزاوارتر از خود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چنين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وَأَزْواجُهُ أُمَّهاتُهُمْ وَاُولو اْلأَرْحامِ بَعْضُهُمْ أَولى بِبعْضٍ في كِتابِ اللّه </w:t>
      </w:r>
      <w:r>
        <w:rPr>
          <w:rFonts w:eastAsia="Amiri" w:cs="Amiri" w:ascii="Amiri" w:hAnsi="Amiri"/>
          <w:color w:val="111111"/>
          <w:sz w:val="28"/>
          <w:szCs w:val="28"/>
          <w:rtl w:val="true"/>
          <w:lang w:bidi="ar-SA"/>
        </w:rPr>
        <w:t>»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حال كسى را كه خدايش پيش انداخته ، مقدم داريد و هرآن كه را خداوند عقب رانده ، دنبال سر اندازيد ؛ ولايت و وزارت را به كسى كه خدا فرموده است ، واگذار نماييد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ابوذر و مقداد و عمار بلند شده و به على عليه السّلام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آنچه دستور فرمايى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فرمان دهى ، چنان شمشير زنيم تا كشته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شما باد ؛ بياد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را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با پيامبر صلّى اللّه عليه وآله وسلّم بستيد و وصيتى كه با شما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 ايمن</w:t>
      </w:r>
      <w:r>
        <w:rPr>
          <w:rStyle w:val="FootnoteAnchor"/>
          <w:rtl w:val="true"/>
        </w:rPr>
        <w:footnoteReference w:id="156"/>
      </w:r>
      <w:r>
        <w:rPr>
          <w:rFonts w:ascii="IRNazanin" w:hAnsi="IRNazanin" w:eastAsia="IRNazanin"/>
          <w:color w:val="111111"/>
          <w:sz w:val="28"/>
          <w:sz w:val="28"/>
          <w:szCs w:val="28"/>
          <w:rtl w:val="true"/>
          <w:lang w:bidi="fa-IR"/>
        </w:rPr>
        <w:t>و ام سلمه</w:t>
      </w:r>
      <w:r>
        <w:rPr>
          <w:rStyle w:val="FootnoteAnchor"/>
          <w:rtl w:val="true"/>
        </w:rPr>
        <w:footnoteReference w:id="157"/>
      </w:r>
      <w:r>
        <w:rPr>
          <w:rFonts w:ascii="IRNazanin" w:hAnsi="IRNazanin" w:eastAsia="IRNazanin"/>
          <w:color w:val="111111"/>
          <w:sz w:val="28"/>
          <w:sz w:val="28"/>
          <w:szCs w:val="28"/>
          <w:rtl w:val="true"/>
          <w:lang w:bidi="fa-IR"/>
        </w:rPr>
        <w:t xml:space="preserve">وارد مسجد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حسدى كه از آل محمد صلّى اللّه عليه وآله وسلّم داشتيد ، آشكار كرديد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زنها كارى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دستور داد تا ايشان را از مسجد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به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فراز منبر نشسته اى و هيچ نمى كنى ؟ آيا فرمان مى دهى تا سرش جدا شود ؟</w:t>
      </w:r>
    </w:p>
    <w:p>
      <w:pPr>
        <w:pStyle w:val="BookText"/>
        <w:rPr/>
      </w:pPr>
      <w:r>
        <w:rPr>
          <w:rFonts w:ascii="IRNazanin" w:hAnsi="IRNazanin" w:eastAsia="IRNazanin"/>
          <w:color w:val="111111"/>
          <w:sz w:val="28"/>
          <w:sz w:val="28"/>
          <w:szCs w:val="28"/>
          <w:rtl w:val="true"/>
          <w:lang w:bidi="fa-IR"/>
        </w:rPr>
        <w:t xml:space="preserve">امام حسن و امام حسين عليهما السّلام كه در آن جا ايستاده بودند ، از شنيدن اين سخن به گريه افتادند ؛ اميرمؤمنان عليه السّلام آنان را به آغوش كشيد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گريه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اينان نمى توانند پدرتان را بكشند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ديگر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بيعت نما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بيعت نكنم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گردنت را مى زنيم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پس از آن كه سه بار با وى احتجاج نمود ، نگاهى به قبر پيامبر صلّى اللّه عليه وآله وسلّم انداخت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w:t>
      </w:r>
      <w:r>
        <w:rPr>
          <w:rStyle w:val="FootnoteAnchor"/>
          <w:rtl w:val="true"/>
        </w:rPr>
        <w:footnoteReference w:id="158"/>
      </w:r>
      <w:r>
        <w:rPr>
          <w:rFonts w:ascii="Amiri" w:hAnsi="Amiri" w:eastAsia="Amiri" w:cs="Amiri"/>
          <w:color w:val="111111"/>
          <w:sz w:val="28"/>
          <w:sz w:val="28"/>
          <w:szCs w:val="28"/>
          <w:rtl w:val="true"/>
          <w:lang w:bidi="ar-SA"/>
        </w:rPr>
        <w:t xml:space="preserve">و اشاره فرمود به اين كه اين مردم مرا خوار شمردند و خواستند مرا به قتل رسانند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آنگاه دست آن حضرت را با زور كشيدند ؛ ليكن هرچه كردند ، نتوانستند مشت امام عليه</w:t>
      </w:r>
    </w:p>
    <w:p>
      <w:pPr>
        <w:pStyle w:val="BookText"/>
        <w:rPr/>
      </w:pPr>
      <w:r>
        <w:rPr>
          <w:rFonts w:ascii="IRNazanin" w:hAnsi="IRNazanin" w:eastAsia="IRNazanin"/>
          <w:color w:val="111111"/>
          <w:sz w:val="28"/>
          <w:sz w:val="28"/>
          <w:szCs w:val="28"/>
          <w:rtl w:val="true"/>
          <w:lang w:bidi="fa-IR"/>
        </w:rPr>
        <w:t xml:space="preserve">السّلام را بگشايند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ابوبكر دست خود را به دست مشت كرده آن حضرت زد و به همين مقدار بسنده كردند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برخى نيز بيعت اميرمؤمنان عليه السّلام را اين چنين حكايت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عباس عموى پيامبر صلّى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عليه وآله وسلّم از ماجرا خبردار شد ، خود را با شتاب به مسجد رسانيد و كارگزاران خلافت ابوبكر را مخاطب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برادرزاده ام مدارا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كه او بيعت كند ؛ و سپس دست على عليه السّلام را گرفت و بر دست ابوبكر زد ؛ </w:t>
      </w:r>
      <w:bookmarkStart w:id="71" w:name="pg9406_88095"/>
    </w:p>
    <w:p>
      <w:pPr>
        <w:pStyle w:val="BookText"/>
        <w:rPr/>
      </w:pPr>
      <w:bookmarkEnd w:id="71"/>
      <w:r>
        <w:rPr>
          <w:rFonts w:ascii="IRNazanin" w:hAnsi="IRNazanin" w:eastAsia="IRNazanin"/>
          <w:color w:val="111111"/>
          <w:sz w:val="28"/>
          <w:sz w:val="28"/>
          <w:szCs w:val="28"/>
          <w:rtl w:val="true"/>
          <w:lang w:bidi="fa-IR"/>
        </w:rPr>
        <w:t xml:space="preserve">و سپس حضرتش را در حالى كه خشمگين بود ، رها كردند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پس از آن اميرمؤمنان عليه السّلام خطاب به آنان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بزرگوار صلّى اللّه عليه وآله وسلّم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گروهى از ياران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از اعتبارى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آمد تا از پل صراط بگذرند ؛ چشمان من به آنها خواهد افتاد و آنان را خواهم شناخت و آنان نيز ؛ ليكن آنها از من جدا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جهنم سقوط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من ، اينان ياران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دانى اينها پس از تو 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پس از تو به گذشته تاريك و زشت خود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ايشان را لعن و نفرين كرده و هلاكت آنان را درخواست خواهم كرد </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72" w:name="__RefHeading___Toc5614666_2870459653"/>
      <w:bookmarkStart w:id="73" w:name="_Toc25"/>
      <w:bookmarkEnd w:id="72"/>
      <w:r>
        <w:rPr>
          <w:rtl w:val="true"/>
        </w:rPr>
        <w:t>سرانجام فاطمه عليها السّلام</w:t>
      </w:r>
      <w:bookmarkEnd w:id="73"/>
    </w:p>
    <w:p>
      <w:pPr>
        <w:pStyle w:val="BookText"/>
        <w:rPr/>
      </w:pPr>
      <w:r>
        <w:rPr>
          <w:rFonts w:ascii="IRNazanin" w:hAnsi="IRNazanin" w:eastAsia="IRNazanin"/>
          <w:color w:val="111111"/>
          <w:sz w:val="28"/>
          <w:sz w:val="28"/>
          <w:szCs w:val="28"/>
          <w:rtl w:val="true"/>
          <w:lang w:bidi="fa-IR"/>
        </w:rPr>
        <w:t xml:space="preserve">يگانه بانوى بارگاه اميرمؤمنان عليه السّلام در بستر درد و غم افتاده است و هم چنان از درد پهلو و بازو به خود مى پيچد و اندوه جانگدازش همچون فشار ديوار و در او را مى آزارد ؛ چرا بايستى صورت نيل فام خود را از تنها محرم رنجهايش پنهان داشته و درد سينه اش را از پرستار كوچكش مخفى دارد ؟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كه روزها از رستخيز مدينه مى گذرد ، نشانه هاى غربت يگانه </w:t>
      </w:r>
      <w:bookmarkStart w:id="74" w:name="pg9406_88097"/>
    </w:p>
    <w:p>
      <w:pPr>
        <w:pStyle w:val="BookText"/>
        <w:rPr/>
      </w:pPr>
      <w:bookmarkEnd w:id="74"/>
      <w:r>
        <w:rPr>
          <w:rFonts w:ascii="IRNazanin" w:hAnsi="IRNazanin" w:eastAsia="IRNazanin"/>
          <w:color w:val="111111"/>
          <w:sz w:val="28"/>
          <w:sz w:val="28"/>
          <w:szCs w:val="28"/>
          <w:rtl w:val="true"/>
          <w:lang w:bidi="fa-IR"/>
        </w:rPr>
        <w:t xml:space="preserve">مرد اسلام از صحيفه مظلوميّت فاطمه عليها السّلام پاك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هنوز فاطمه بيمار است و نشانه ها بر جاى جاى بدنش مونس تنهايى اويند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اگر درساحل اشك على عليه السّلام بنشينى ، كبوترى خونين را خواهى ديد كه ديگر بر گرد بام خانه نمى پرد و فرياد نگاه زينب، او را پرواز نمى دهد و طوفان ناله هاى حسنين، او را نمى خروشاند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نگاه على چون شمعى است كه چند قطره اشكى بيش از او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كاهيده و در بستر افتاده و از شدت رنجورى چون سايه اى مى نمود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طفلانش در حسرت يك تبسم، خيره به لبهاى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تا هنگام شهادت ديگر لبخندى نخواهد زد </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75" w:name="__RefHeading___Toc5614668_2870459653"/>
      <w:bookmarkStart w:id="76" w:name="_Toc26"/>
      <w:bookmarkEnd w:id="75"/>
      <w:r>
        <w:rPr>
          <w:rtl w:val="true"/>
        </w:rPr>
        <w:t>عيادت از بيمار هجوم</w:t>
      </w:r>
      <w:bookmarkEnd w:id="76"/>
    </w:p>
    <w:p>
      <w:pPr>
        <w:pStyle w:val="BookText"/>
        <w:rPr/>
      </w:pPr>
      <w:r>
        <w:rPr>
          <w:rFonts w:ascii="Amiri" w:hAnsi="Amiri" w:eastAsia="Amiri" w:cs="Amiri"/>
          <w:color w:val="111111"/>
          <w:sz w:val="28"/>
          <w:sz w:val="28"/>
          <w:szCs w:val="28"/>
          <w:rtl w:val="true"/>
          <w:lang w:bidi="ar-SA"/>
        </w:rPr>
        <w:t xml:space="preserve">فاطمه عليها السّلام به كسانى كه او را آزردند ، اجازه ملاقات نداد </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هنگامى كه بيمارى او شدت يافت</w:t>
      </w:r>
      <w:r>
        <w:rPr>
          <w:rStyle w:val="FootnoteAnchor"/>
          <w:rtl w:val="true"/>
        </w:rPr>
        <w:footnoteReference w:id="167"/>
      </w:r>
      <w:r>
        <w:rPr>
          <w:rFonts w:ascii="IRNazanin" w:hAnsi="IRNazanin" w:eastAsia="IRNazanin"/>
          <w:color w:val="111111"/>
          <w:sz w:val="28"/>
          <w:sz w:val="28"/>
          <w:szCs w:val="28"/>
          <w:rtl w:val="true"/>
          <w:lang w:bidi="fa-IR"/>
        </w:rPr>
        <w:t xml:space="preserve">عمر به ابوبكر گفت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فاطمه را خشمگين ساخته ايم؛ بياتا نزدش رفته و از او عيادت نماييم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وقتى به خانه آن حضرت رسيدند ، به آنان اجازه ورود داده نشد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سپس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كار بدين منوال مى گذشت كه آنان رخصت ملاقات مى طلبيدند ، امّا آن بانو به آنان اذن ورود نمى داد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تا آن كه نزد اميرمؤمنان عليه السّلام رفتند وگفتند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كه بين ما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ما رخصتى بطلب تا از او عذرخواهى كنيم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آورده اند كه ابوبكر با خدا عهد نمود تا زير سقفى نيارامد مگر آن كه به عيادت فاطمه عليها السّلام رفته و از او حلاليّت طلب كند ؛ او شبى را در بقيع زير آسمان خفت وسپس عمر نزد اميرمؤمنان عليه السّلام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پيرمردى است نازك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غار همراهى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تا از او حلاليّت بطلبيم ، ليكن او رخصت نمى دهد ؛ حال اگر صلاح مى دانى براى ما رخصت 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پذيرفت و نزد فاطمه عليها السّلام رفت و ماجرا را حكايت فرمود ؛ فاطمه عليها السّلام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اجازه نخواهم داد و با آنان كلمه اى سخن نخواهم گفت تا آن كه نزد پدرم روم واز رفتار زشت ايشان شكايت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عليه السّلام اصرار نمود و گفت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داده ام كه براى آنان اجازه بگيرم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زهرا عليها السّلام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داده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 خانه شماست و زنان پيرو مردانند و من در هيچ كارى سرپيچى فرمان شما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آنان خبر داد تا وارد خانه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داخل خانه شده و خدمت فاطمه عليها السّلام رسيدند و بر او سلام كردند ؛ ليكن زهرا عليها السّلام جواب سلام آنها را نداد و روى مبارك از ايشان برتافت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از جاى برخاستند و سوى ديگر روبروى فاطمه عليها السّلام نشستند ؛ ليكن آن بانو ديگر بار صورت از آنان گرداند و چند بار اين كار تكرار شد و فاطمه عليها السّلام به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مرا بگردانيد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جهت حلاليت و جلب رضايت تو آمده ايم ؛ تقاضا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عفو نما و از خطاى ما درگذر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بانو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شما سخنى نخواهم گفت ، تا آن كه پدرم را ملاقات نمايم و از شما و رفتار زشتى كه بر من روا داشتيد ، نزد او شكايت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بدرفتارى خود اعتراف داريم ، ليكن اميدواريم از ما درگذرى و بغض ما در دل نگيرى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عليها السّلام رو به جانب امام عليه السّلام نمود و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اينان سخن نخواهم گفت تا آن كه مطلبى از ايشان بپرسم ؛ اگر حقيقت را گفتند ، نظر خود را بيان خواهم كرد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نفر پذيرفتند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حقيقت را نخواهيم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زهرا عليها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پيامبر صلّى اللّه عليه وآله وسلّم شنيديد كه مى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 وَأَنَا مِنْها ، مَنْ آذاها فَقَدْ آذاني وَمَنْ آذاني فَقَدْ آذَى اللّه َ ، وَمَنْ آذاها بَعْدَ مَوْتي فَكانَ كَمَنْ آذاها في حَياتي ، وَمَنْ آذاها في حَياتي كَانَ كَمَنْ آذاها بَعْدَ مَوْتي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و من نيز از اويم ؛ هركه او را آزارد ، مرا آزرده است ؛ و آزار من ، اذيت خداوند است ؛ و هركس بعد از وفات من او را آزارد ، چون كسى است كه در حياتم او را اذيت كرده باشد و هركه او را در حياتم اذيت نمايد ، چون كسى است كه پس از رحلتم او را آزار نموده است </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 وَسَخَطُ فاطِمَةَ مِنْ سَخَطي فَمَنْ أَحَبَّ فاطِمَةَ ابْنَتي فَقَدْ أَحَبَّني ، وَمَنْ أَرَضَى فاطِمَةَ فَقَدْ أَرْضاني وَمَنْ أَسْخَطَ فاطِمَةَ فَقَدْ أَسْخَطَني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هر آن كه دخترم فاطمه را دوست مى دارد ، مرا دوست داشته</w:t>
      </w:r>
    </w:p>
    <w:p>
      <w:pPr>
        <w:pStyle w:val="BookText"/>
        <w:rPr/>
      </w:pPr>
      <w:r>
        <w:rPr>
          <w:rFonts w:ascii="IRNazanin" w:hAnsi="IRNazanin" w:eastAsia="IRNazanin"/>
          <w:color w:val="111111"/>
          <w:sz w:val="28"/>
          <w:sz w:val="28"/>
          <w:szCs w:val="28"/>
          <w:rtl w:val="true"/>
          <w:lang w:bidi="fa-IR"/>
        </w:rPr>
        <w:t xml:space="preserve">و هركس او را خشنود سازد ، مرا خشنود كرده و هركس او را به خشم آورد ، مرا خشمگين كرده است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عمر و ابابكر بى درنگ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فاطمه عليها السّلام فرمود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 خداى را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گواه باش ؛ اى حاضران گواه باشيد، اين دو در زندگانى و هنگام مرگ مرا آزار واذيت كردند ؛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كلمه اى سخن نخواهم گفت تا به لقاى پروردگار نايل آيم و شكوه شما نزد او برم و جفايى كه بر من روا داشتيد ، نزد او بازگويم </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خدا و فرشتگان الهى را گواه مى گيرم كه شما مرا به خشم آورديد و خشنودم نساختيد ؛ هرگاه به ملاقات پيامبر صلّى اللّه عليه وآله وسلّم روم ، از شما نزد او شكايت خواهم كرد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از خشم او و خشم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شروع به گريه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به خدا درهرنمازى كه به جاى مى آورم، تورا لعن ونفرين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وى گريان از خانه اميرمؤمنان عليه السّلام خارج شد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دو در حالى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كه زهرا عليها السّلام بر آنها خشمگين و غضبناك بود </w:t>
      </w:r>
      <w:r>
        <w:rPr>
          <w:rFonts w:eastAsia="IRNazanin" w:cs="IRNazanin"/>
          <w:color w:val="111111"/>
          <w:sz w:val="28"/>
          <w:szCs w:val="28"/>
          <w:rtl w:val="true"/>
          <w:lang w:bidi="fa-IR"/>
        </w:rPr>
        <w:t>.</w:t>
      </w:r>
      <w:r>
        <w:rPr>
          <w:rStyle w:val="FootnoteAnchor"/>
          <w:rtl w:val="true"/>
        </w:rPr>
        <w:footnoteReference w:id="17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آنان از خانه بيرون رفتند ، فاطمه عليها السّلام خطاب به على عليه السّلام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مى خواستى ، به انجام رساندم ؟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دستورى دهم ، انجام </w:t>
      </w:r>
      <w:bookmarkStart w:id="77" w:name="pg9406_88107"/>
    </w:p>
    <w:p>
      <w:pPr>
        <w:pStyle w:val="BookText"/>
        <w:rPr/>
      </w:pPr>
      <w:bookmarkEnd w:id="77"/>
      <w:r>
        <w:rPr>
          <w:rFonts w:ascii="IRNazanin" w:hAnsi="IRNazanin" w:eastAsia="IRNazanin"/>
          <w:color w:val="111111"/>
          <w:sz w:val="28"/>
          <w:sz w:val="28"/>
          <w:szCs w:val="28"/>
          <w:rtl w:val="true"/>
          <w:lang w:bidi="fa-IR"/>
        </w:rPr>
        <w:t xml:space="preserve">خواهى داد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خداوند سوگند مى دهم ، اين دو بر جنازه من نماز نگذارند و بالين قبرم حاضر نشوند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لازم به تذكر است كه غير از مصادر گذشته ، گروهى ديگر از دانشمندان اهل سنت عيادت مذكور را كم و بيش آورده 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كحاله در اعلام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بيومى مهران در السيدة فاطمة الزهراء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عبدالفتاح عبدالمقصود در الامام على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الزهراء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توفيق ابوعلم در اهل البيت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Heading4"/>
        <w:numPr>
          <w:ilvl w:val="3"/>
          <w:numId w:val="1"/>
        </w:numPr>
        <w:rPr/>
      </w:pPr>
      <w:bookmarkStart w:id="78" w:name="__RefHeading___Toc5614670_2870459653"/>
      <w:bookmarkStart w:id="79" w:name="_Toc27"/>
      <w:bookmarkEnd w:id="78"/>
      <w:r>
        <w:rPr>
          <w:rtl w:val="true"/>
        </w:rPr>
        <w:t>بر مزار شهيد هجوم</w:t>
      </w:r>
      <w:bookmarkEnd w:id="79"/>
    </w:p>
    <w:p>
      <w:pPr>
        <w:pStyle w:val="BookText"/>
        <w:rPr/>
      </w:pPr>
      <w:r>
        <w:rPr>
          <w:rFonts w:ascii="IRNazanin" w:hAnsi="IRNazanin" w:eastAsia="IRNazanin"/>
          <w:color w:val="111111"/>
          <w:sz w:val="28"/>
          <w:sz w:val="28"/>
          <w:szCs w:val="28"/>
          <w:rtl w:val="true"/>
          <w:lang w:bidi="fa-IR"/>
        </w:rPr>
        <w:t xml:space="preserve">در آن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تاريكى شب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يكّه و تنها ، پرستار پرستوى سينه سوزى بود كه طفلانش در حسرت پر و بال محبّت او اشك مى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بيمارى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پرستارى از او غريب تر و آشيانى سوخته كه ديگر جاى آرامش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ديگركسى سراغ آنان نمى گرفت وتنها اسماء، به دور از چشم نامحرم، به آن ماتمكده سرى مى زد و احوال بيمار مى پرسيد و يار پرستار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 السّلام واپسين لحظات خود را سپرى مى كند و دختر خردسالش دست در گريبان زمان انداخته و او را به توقفى هميشگى فرامى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اگر چه پر و بال فاطمه عليها السّلام درهم شكسته است اما قلب او شوق پرواز گرفته و با اشتياق آن سوى خاك را مى 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لبانش در حركت است و نجوايى با على عليه السّلام دارد و مى گويد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خود تجهيز نما و شبانه به خاكم بسپار و تربتم را پنهان دار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اشك زهرا جارى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را ياراى ديدن گريه فاطمه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بانوى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 پاسخ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مشكلات آينده تو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بنابر گزارش منابع اهل تسنّن ، فاطمه عليها السّلام در آخرين ساعات زندگانى بدن خود را شستشو داد و لباس نو پوشيد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لباس از تنم بيرون نكشد</w:t>
      </w:r>
      <w:r>
        <w:rPr>
          <w:rStyle w:val="FootnoteAnchor"/>
          <w:rtl w:val="true"/>
        </w:rPr>
        <w:footnoteReference w:id="180"/>
      </w:r>
      <w:r>
        <w:rPr>
          <w:rFonts w:ascii="Amiri" w:hAnsi="Amiri" w:eastAsia="Amiri" w:cs="Amiri"/>
          <w:color w:val="111111"/>
          <w:sz w:val="28"/>
          <w:sz w:val="28"/>
          <w:szCs w:val="28"/>
          <w:rtl w:val="true"/>
          <w:lang w:bidi="ar-SA"/>
        </w:rPr>
        <w:t>و كتفم را باز ننمايد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آرى ، شايد او خون بدن و لباس خود را شست تا موجى ديگر در ساحل چشمان على نجوشد و آن مظلوم يار از كف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غربت زهرا را ننگرد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صداى آب است كه سكوت شب را مى شكند و آهسته بر نيلگون بدنى مى لغزد و مى نالد و از اين غصه خود را به درون خاكها مى كشد و زمزمه كودكانى كه خروش فرياد آنان در سينه به ستوه آمده و نزديك است اين قفس كوچك درهم بشكند و سيلى جهان سوز برپا سازد، امّا </w:t>
      </w:r>
      <w:r>
        <w:rPr>
          <w:rFonts w:eastAsia="IRNazanin" w:cs="IRNazanin"/>
          <w:color w:val="111111"/>
          <w:sz w:val="28"/>
          <w:szCs w:val="28"/>
          <w:rtl w:val="true"/>
          <w:lang w:bidi="fa-IR"/>
        </w:rPr>
        <w:t>.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ناگهان اين سكوت درهم شكست و گويى اقيانوسى به خروش آمد و آتشفشانى نعره كشيد ؛ در اين هنگام على عليه السّلام با صداى بلند گريه سرداد و چون از غسل فارغ شد ، هنوز اشك او جارى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p>
    <w:p>
      <w:pPr>
        <w:pStyle w:val="BookText"/>
        <w:rPr/>
      </w:pP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هنوز نشان تازيانه و ضربه ها بر بدن فاطمه عليها السّلام باقى است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مقداد نيز روز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انبوه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صلّى اللّه عليه وآله وسلّم در حالى از دنيا رفت كه هنوز از پشت و پهلوى او خون جارى بود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شبانه و پنهانى بر بدن فاطمه عليها السّلام نماز گذارد و تعداد اندكى به او اقتدا كردند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امام حسن ، امام حسين عليهماالسلام ، عقيل ، عبداللّه بن جعفر ، سلمان ، ابوذر ، مقداد ، عمار ، حذيفه ، بريده ، عبدالله بن مسعود ، اسامه ، زبير ، عباس ، فرزندانش فضل و عبدالله ، دختران اميرمؤمنان عليه السلام و برخى زنان قريشى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مراجعه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بهائى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عليه السّلام بر سفارشهاى فاطمه عليهاالسّلام جامه عمل پوشاند ودر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شب با دست خود همسر جوانش را در ميان خاك پنهان ساخت و چون خاك از دستها افشاند ، درياى غم او طوفانى و اشك حسرت بر صورتش جارى گشت ؛ پس آنگاه رو به جانب قبر پيامبر صلّى اللّه عليه وآله وسلّم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رسول خدا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از جانب دخترت نيز ، سلام بر تو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فاطمه صبر و شكيبم را از كف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امانت تو بازگشت ، وآنچه نزد من بود، بازگرداندم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زهرا را از كفم ربودند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آسمان و زمين در برابرم زشت گرديده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اندوهم هميشگى گرديد و شبهايم به بيدارى خواهد گذشت و غم و اندوه از دلم رخت نخواهد بست تا آن كه نزد تو آيم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چه زود بين ما جدايى افتاد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دخترت با تو خواهد گفت كه مردم پشت به پشت هم داده و به ظلم بر من و او شتافتند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فاطمه پرس وجو نما و از او ماجرا را جويا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اندوههايى كه در سينه او انباشته شد و او راهى براى گفتن آن نداشت </w:t>
      </w:r>
      <w:r>
        <w:rPr>
          <w:rFonts w:eastAsia="IRNazanin" w:cs="IRNazanin"/>
          <w:color w:val="111111"/>
          <w:sz w:val="28"/>
          <w:szCs w:val="28"/>
          <w:rtl w:val="true"/>
          <w:lang w:bidi="fa-IR"/>
        </w:rPr>
        <w:t>.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خود ناظر است كه دختر تو پنهانى به خاك سپرده شد اما در روز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آزرده و بر او جفا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 را به زور گرفتند و از ميراث محرومش داشتند </w:t>
      </w:r>
      <w:r>
        <w:rPr>
          <w:rFonts w:eastAsia="IRNazanin" w:cs="IRNazanin"/>
          <w:color w:val="111111"/>
          <w:sz w:val="28"/>
          <w:szCs w:val="28"/>
          <w:rtl w:val="true"/>
          <w:lang w:bidi="fa-IR"/>
        </w:rPr>
        <w:t>.</w:t>
      </w:r>
      <w:r>
        <w:rPr>
          <w:rStyle w:val="FootnoteAnchor"/>
          <w:rtl w:val="true"/>
        </w:rPr>
        <w:footnoteReference w:id="186"/>
      </w:r>
      <w:bookmarkStart w:id="80" w:name="pg9406_88115"/>
    </w:p>
    <w:p>
      <w:pPr>
        <w:pStyle w:val="Heading2"/>
        <w:numPr>
          <w:ilvl w:val="1"/>
          <w:numId w:val="1"/>
        </w:numPr>
        <w:rPr/>
      </w:pPr>
      <w:bookmarkStart w:id="81" w:name="__RefHeading___Toc5614672_2870459653"/>
      <w:bookmarkStart w:id="82" w:name="_Toc28"/>
      <w:bookmarkEnd w:id="80"/>
      <w:bookmarkEnd w:id="81"/>
      <w:r>
        <w:rPr>
          <w:rtl w:val="true"/>
        </w:rPr>
        <w:t>بخش سوم</w:t>
      </w:r>
      <w:bookmarkEnd w:id="82"/>
    </w:p>
    <w:p>
      <w:pPr>
        <w:pStyle w:val="Heading3"/>
        <w:numPr>
          <w:ilvl w:val="2"/>
          <w:numId w:val="1"/>
        </w:numPr>
        <w:rPr/>
      </w:pPr>
      <w:bookmarkStart w:id="83" w:name="__RefHeading___Toc5614674_2870459653"/>
      <w:bookmarkStart w:id="84" w:name="_Toc29"/>
      <w:bookmarkEnd w:id="83"/>
      <w:r>
        <w:rPr>
          <w:rtl w:val="true"/>
        </w:rPr>
        <w:t>اشاره</w:t>
      </w:r>
      <w:bookmarkEnd w:id="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هجوم به خانه فاطمه عليها السّلام در آيينه اسناد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سرگذشت آن روز مدينه در قلب آيينه تاريخ به خوبى پيدا است و بزرگتر از آن است كه پندارهاى پست و ناچيز توان پوشيدن آن را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خفاش صفتى نيز به گمان ستيز با نور در برابر اين تابش بال افشاند ، تنها خود رسوا شده و چهره زشتش در پرتو شعاع حقيقت نمايان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سراغ اهل قلم و فرزانگانى مى رويم كه حكايت يورش به خانه فاطمه عليها السّلام را به گونه اى بازگو كرده و يا بدان اشاره نموده و در اين باره سخنى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نويسندگان و راويان اهل سنّت پرداخته ، پس آنگاه بزرگان شيعه ، اعم از فرقه حقه اثنى عشرى و يا ديگر فرق چون زيدى و اسماعيلى را ياد خواهيم كرد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اسنادى كه در اين بخش بدان اشاره خواهيم نمود ، بيش از سيصد و شصت روايت و سخن و يا شعر است كه افزون بر شصت </w:t>
      </w:r>
    </w:p>
    <w:p>
      <w:pPr>
        <w:pStyle w:val="BookText"/>
        <w:rPr/>
      </w:pPr>
      <w:r>
        <w:rPr>
          <w:rFonts w:ascii="IRNazanin" w:hAnsi="IRNazanin" w:eastAsia="IRNazanin"/>
          <w:color w:val="111111"/>
          <w:sz w:val="28"/>
          <w:sz w:val="28"/>
          <w:szCs w:val="28"/>
          <w:rtl w:val="true"/>
          <w:lang w:bidi="fa-IR"/>
        </w:rPr>
        <w:t xml:space="preserve">نمونه آن از ائمه هدى عليهم السّلام و بيش از پنجاه نقل سخن از اصحاب پيامبر صلّى اللّه عليه وآله وسلّم و تابعين و بقيه آن نظرات نويسندگان و دانشمندان بوده و يا آن كه روايتهايى است كه به طور ارسال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گزيده اى از مجموع مطالب و روايات در بخش گذشته آمده است و در اين بخش تنها به ذكر نام افرادى اكتفا خواهيم كرد كه به يك يا چند عنوان از عناوين ذيل اشاره كرده و درباره آن روايت و يا سخنى گفته اند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تصميم آتش زدن خانه فاطمه عليها السّلام با اهل 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تهديد فاطمه عليها السّلام به آتش كشيدن خانه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فراهم آوردن هيزم و آتش در اطراف خانه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يورش به خانه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آتش كشيدن درب خانه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زدن سيلى به بانوى 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و جرح آن بانو با تازيانه و غلاف شمشير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آزردن آن حضرت بين درب و ديوار و شكستن پهلو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جاى ماندن نشانه هاى ضرب و جرح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بيمار شدن و به بستر افتادن آن حضرت پس از آن ماجرا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شهادت مظلومانه فاطمه عليها السّلام </w:t>
      </w:r>
      <w:r>
        <w:rPr>
          <w:rFonts w:eastAsia="Amiri" w:cs="Amiri" w:ascii="Amiri" w:hAnsi="Amiri"/>
          <w:color w:val="111111"/>
          <w:sz w:val="28"/>
          <w:szCs w:val="28"/>
          <w:rtl w:val="true"/>
          <w:lang w:bidi="ar-SA"/>
        </w:rPr>
        <w:t xml:space="preserve">. </w:t>
      </w:r>
      <w:bookmarkStart w:id="85" w:name="pg9406_88123"/>
    </w:p>
    <w:p>
      <w:pPr>
        <w:pStyle w:val="BookText"/>
        <w:rPr/>
      </w:pPr>
      <w:bookmarkEnd w:id="85"/>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كشتن جنين آن بانو و شهادت حضرت محسن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بيرون كشيدن اميرمؤمنان عليه السّلام از خانه با وضعيتى ناهنجار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تهديد به قتل و اجبار آن حضرت براى بيعت با ابوبكر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ابوبكر به هجوم هنگام مرگ </w:t>
      </w:r>
      <w:r>
        <w:rPr>
          <w:rFonts w:eastAsia="IRNazanin" w:cs="IRNazanin"/>
          <w:color w:val="111111"/>
          <w:sz w:val="28"/>
          <w:szCs w:val="28"/>
          <w:rtl w:val="true"/>
          <w:lang w:bidi="fa-IR"/>
        </w:rPr>
        <w:t>.</w:t>
      </w:r>
    </w:p>
    <w:p>
      <w:pPr>
        <w:pStyle w:val="Heading3"/>
        <w:numPr>
          <w:ilvl w:val="2"/>
          <w:numId w:val="1"/>
        </w:numPr>
        <w:rPr/>
      </w:pPr>
      <w:bookmarkStart w:id="86" w:name="__RefHeading___Toc5614676_2870459653"/>
      <w:bookmarkStart w:id="87" w:name="_Toc30"/>
      <w:bookmarkEnd w:id="86"/>
      <w:r>
        <w:rPr>
          <w:rtl w:val="true"/>
        </w:rPr>
        <w:t>راويان اهل سنّت</w:t>
      </w:r>
      <w:bookmarkEnd w:id="87"/>
    </w:p>
    <w:p>
      <w:pPr>
        <w:pStyle w:val="Heading4"/>
        <w:numPr>
          <w:ilvl w:val="3"/>
          <w:numId w:val="1"/>
        </w:numPr>
        <w:rPr/>
      </w:pPr>
      <w:bookmarkStart w:id="88" w:name="__RefHeading___Toc5614678_2870459653"/>
      <w:bookmarkStart w:id="89" w:name="_Toc31"/>
      <w:bookmarkEnd w:id="88"/>
      <w:r>
        <w:rPr>
          <w:rtl w:val="true"/>
        </w:rPr>
        <w:t>اشاره</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كلاعى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سبيل الهدى والرشاد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نيز مراجعه شود به مستدرك حاكم نيشابورى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بيهقى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الأحاديث سيوطى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على بن محمد بن سليمان نوفلى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سوم </w:t>
      </w:r>
      <w:r>
        <w:rPr>
          <w:rFonts w:eastAsia="Amiri" w:cs="Amiri" w:ascii="Amiri" w:hAnsi="Amiri"/>
          <w:color w:val="111111"/>
          <w:sz w:val="28"/>
          <w:szCs w:val="28"/>
          <w:rtl w:val="true"/>
          <w:lang w:bidi="ar-SA"/>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مزاحم منقرى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ابوعبيد قاسم بن سلام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عبداللّه بن أبى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أبى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دينورى ، ابومحمد عبداللّه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عمرو بن الضحاك مشهور به ابن ابى عاصم 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يحيى 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مورّخ شهير 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محمد بن جرير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أعثم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احمد بن عبدالعزيز جوهرى بصرى 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اندلسى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بن سليمان إطرابلسى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على بن حسين مسعودى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 بن طاهر مقدسى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طبرانى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محمد بن عبدالرحمن معروف به قاضى ابن قريعه </w:t>
      </w:r>
    </w:p>
    <w:p>
      <w:pPr>
        <w:pStyle w:val="BookText"/>
        <w:rPr/>
      </w:pPr>
      <w:r>
        <w:rPr>
          <w:rFonts w:ascii="IRNazanin" w:hAnsi="IRNazanin" w:eastAsia="IRNazanin"/>
          <w:color w:val="111111"/>
          <w:sz w:val="28"/>
          <w:sz w:val="28"/>
          <w:szCs w:val="28"/>
          <w:rtl w:val="true"/>
          <w:lang w:bidi="fa-IR"/>
        </w:rPr>
        <w:t xml:space="preserve">بغدادى ،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ابوالحسين ملَطى 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حنزابه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فضل 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پدرش فضل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هر دو معروف به ابن حنزابه مى باشند </w:t>
      </w:r>
      <w:r>
        <w:rPr>
          <w:rFonts w:eastAsia="IRNazanin" w:cs="IRNazanin"/>
          <w:color w:val="111111"/>
          <w:sz w:val="28"/>
          <w:szCs w:val="28"/>
          <w:rtl w:val="true"/>
          <w:lang w:bidi="fa-IR"/>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عبدالجبار قاضى اسد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عبدالقاهر بن طاهر 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أثير جزرى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الدين ابوالحسن على آمدى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ابوالربيع سليمان بن موسى كلاعى اندلسى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ضياء الدين مقدسى حنبلى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الحديد ، ابوحامد عزّالدين عبدالحميد 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عبداللّه محب الدين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محمد جوينى 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دوادارى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آدرس ده مورد از روايات آن تحت عنوان 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محمودى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با اين كه به سبب عناد ، هميشه مطالب علامه حلّى را ردّ كرده است ، اصل هجوم را پذيرفته و در توجيه آن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مى خواست ببيند كه اگر از اموال الهى بيت المال چيزى نزد آنها هست از آنها گرفته و بين مردم تقسيم نمايد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فى تاريخ البشر ، معروف به تاريخ أبى الفداء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روايت اخير را باقدرى تحريف آورده است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اعلام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الخلفاء الراشدون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دمشقى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ابوالوليد محمد بن 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افندى سنه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قلقشندى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باعونى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محشّين شرح تجريد قوشچى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نهم </w:t>
      </w:r>
      <w:r>
        <w:rPr>
          <w:rFonts w:eastAsia="Amiri" w:cs="Amiri" w:ascii="Amiri" w:hAnsi="Amiri"/>
          <w:color w:val="111111"/>
          <w:sz w:val="28"/>
          <w:szCs w:val="28"/>
          <w:rtl w:val="true"/>
          <w:lang w:bidi="ar-SA"/>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جلال الدين 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صالحى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الدين بلخى معروف به خواندمير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هيتمى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على متقى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دياربكرى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عبداللّه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دهم </w:t>
      </w:r>
      <w:r>
        <w:rPr>
          <w:rFonts w:eastAsia="Amiri" w:cs="Amiri" w:ascii="Amiri" w:hAnsi="Amiri"/>
          <w:color w:val="111111"/>
          <w:sz w:val="28"/>
          <w:szCs w:val="28"/>
          <w:rtl w:val="true"/>
          <w:lang w:bidi="ar-SA"/>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رسول برزنجى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يازدهم </w:t>
      </w:r>
      <w:r>
        <w:rPr>
          <w:rFonts w:eastAsia="Amiri" w:cs="Amiri" w:ascii="Amiri" w:hAnsi="Amiri"/>
          <w:color w:val="111111"/>
          <w:sz w:val="28"/>
          <w:szCs w:val="28"/>
          <w:rtl w:val="true"/>
          <w:lang w:bidi="ar-SA"/>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عصامى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ولى اللّه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 عبدالعزيز دهلوى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47"/>
      </w:r>
      <w:bookmarkStart w:id="90" w:name="pg9406_88140"/>
    </w:p>
    <w:p>
      <w:pPr>
        <w:pStyle w:val="Heading4"/>
        <w:numPr>
          <w:ilvl w:val="3"/>
          <w:numId w:val="1"/>
        </w:numPr>
        <w:rPr/>
      </w:pPr>
      <w:bookmarkStart w:id="91" w:name="__RefHeading___Toc5614680_2870459653"/>
      <w:bookmarkStart w:id="92" w:name="_Toc32"/>
      <w:bookmarkEnd w:id="90"/>
      <w:bookmarkEnd w:id="91"/>
      <w:r>
        <w:rPr>
          <w:rtl w:val="true"/>
        </w:rPr>
        <w:t>معاصرين</w:t>
      </w:r>
      <w:bookmarkEnd w:id="92"/>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دكتر محمد بيومى مهران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طه حسين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عبدالعزيز سالم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استاد توفيق ابوعلم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عبدالفتاح عبدالمقصود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عايشه بنت الشاطى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حافظ ابراهيم ، شاعر نيل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دمياطى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السيد </w:t>
      </w:r>
      <w:r>
        <w:rPr>
          <w:rFonts w:eastAsia="Amiri" w:cs="Amiri" w:ascii="Amiri" w:hAnsi="Amiri"/>
          <w:color w:val="111111"/>
          <w:sz w:val="28"/>
          <w:szCs w:val="28"/>
          <w:rtl w:val="true"/>
          <w:lang w:bidi="ar-SA"/>
        </w:rPr>
        <w:t>.</w:t>
      </w:r>
      <w:r>
        <w:rPr>
          <w:rStyle w:val="FootnoteAnchor"/>
          <w:rtl w:val="true"/>
        </w:rPr>
        <w:footnoteReference w:id="258"/>
      </w:r>
      <w:bookmarkStart w:id="93" w:name="pg9406_88142"/>
    </w:p>
    <w:p>
      <w:pPr>
        <w:pStyle w:val="BookText"/>
        <w:rPr/>
      </w:pPr>
      <w:bookmarkEnd w:id="93"/>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خيراللّه طلفاح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يوسف كاندهلوى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عبدالكريم خطيب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فريد وجدى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احمد بكرى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عبدالرحمن بدوى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ابوالنصر </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94" w:name="__RefHeading___Toc5614682_2870459653"/>
      <w:bookmarkStart w:id="95" w:name="_Toc33"/>
      <w:bookmarkEnd w:id="94"/>
      <w:r>
        <w:rPr>
          <w:rtl w:val="true"/>
        </w:rPr>
        <w:t>راويان شيعه</w:t>
      </w:r>
      <w:bookmarkEnd w:id="95"/>
    </w:p>
    <w:p>
      <w:pPr>
        <w:pStyle w:val="Heading4"/>
        <w:numPr>
          <w:ilvl w:val="3"/>
          <w:numId w:val="1"/>
        </w:numPr>
        <w:rPr/>
      </w:pPr>
      <w:bookmarkStart w:id="96" w:name="__RefHeading___Toc5614684_2870459653"/>
      <w:bookmarkStart w:id="97" w:name="_Toc34"/>
      <w:bookmarkEnd w:id="96"/>
      <w:r>
        <w:rPr>
          <w:rtl w:val="true"/>
        </w:rPr>
        <w:t>اشاره</w:t>
      </w:r>
      <w:bookmarkEnd w:id="9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ابومخنف لوط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ابوهاشم اسماعيل حميرى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جعفر عريضى فرزندامام 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مستفاد 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سوم </w:t>
      </w:r>
      <w:r>
        <w:rPr>
          <w:rFonts w:eastAsia="Amiri" w:cs="Amiri" w:ascii="Amiri" w:hAnsi="Amiri"/>
          <w:color w:val="111111"/>
          <w:sz w:val="28"/>
          <w:szCs w:val="28"/>
          <w:rtl w:val="true"/>
          <w:lang w:bidi="ar-SA"/>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زينب نعمانى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چهارم </w:t>
      </w:r>
      <w:r>
        <w:rPr>
          <w:rFonts w:eastAsia="IRNazanin" w:cs="IRNazanin"/>
          <w:color w:val="111111"/>
          <w:sz w:val="28"/>
          <w:szCs w:val="28"/>
          <w:rtl w:val="true"/>
          <w:lang w:bidi="fa-IR"/>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بن ابراهيم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سوم يا چهارم </w:t>
      </w:r>
      <w:r>
        <w:rPr>
          <w:rFonts w:eastAsia="IRNazanin" w:cs="IRNazanin"/>
          <w:color w:val="111111"/>
          <w:sz w:val="28"/>
          <w:szCs w:val="28"/>
          <w:rtl w:val="true"/>
          <w:lang w:bidi="fa-IR"/>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عبدالسلام بن رغبان ، شاعر معروف به ديك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برقى ، شاعر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ابواسحاق ابراهيم بن محمد بن سعيد 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حسين يمنى از أئمه زيديه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عبداللّه بن طاهر خزاعى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جرير طبرى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اوائل قرن چهارم </w:t>
      </w:r>
      <w:r>
        <w:rPr>
          <w:rFonts w:eastAsia="IRNazanin" w:cs="IRNazanin"/>
          <w:color w:val="111111"/>
          <w:sz w:val="28"/>
          <w:szCs w:val="28"/>
          <w:rtl w:val="true"/>
          <w:lang w:bidi="fa-IR"/>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سديدالدين محمود حُمّصى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ششم </w:t>
      </w:r>
      <w:r>
        <w:rPr>
          <w:rFonts w:eastAsia="Amiri" w:cs="Amiri" w:ascii="Amiri" w:hAnsi="Amiri"/>
          <w:color w:val="111111"/>
          <w:sz w:val="28"/>
          <w:szCs w:val="28"/>
          <w:rtl w:val="true"/>
          <w:lang w:bidi="ar-SA"/>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ناصرالدين حسن بن على اطروش ازأئمه 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ابوعمرو محمد بن عمر بن عبدالعزيز 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عياشى </w:t>
      </w:r>
      <w:r>
        <w:rPr>
          <w:rFonts w:eastAsia="Amiri" w:cs="Amiri" w:ascii="Amiri" w:hAnsi="Amiri"/>
          <w:color w:val="111111"/>
          <w:sz w:val="28"/>
          <w:szCs w:val="28"/>
          <w:rtl w:val="true"/>
          <w:lang w:bidi="ar-SA"/>
        </w:rPr>
        <w:t>-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متوفى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پسرش شيخ صدوق متوفى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حمدان خصيبى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حسين مسعودى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ابوالعباس احمد بن ابراهيم حسنى از ائمه زيديه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ابوالقاسم كوفي كه جدّ سوم او امام جواد عليه السّلام مى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نعمان مغربى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ابوالقاسم جعفر بن محمد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بن على خزاز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حماد عدوى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شيخ صدوق </w:t>
      </w:r>
      <w:r>
        <w:rPr>
          <w:rFonts w:eastAsia="Amiri" w:cs="Amiri" w:ascii="Amiri" w:hAnsi="Amiri"/>
          <w:color w:val="111111"/>
          <w:sz w:val="28"/>
          <w:szCs w:val="28"/>
          <w:rtl w:val="true"/>
          <w:lang w:bidi="ar-SA"/>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طلحة بن عبداللّه عونى ،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چهارم </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رضى مؤلف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مهيار ديلمى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معروف به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ابوالصلاح حلبى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ابوالفتح محمد بن على كراجكى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هارون بن موسى تلعكبرى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شيخ نجاشى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روايتى طولانى است مراجعه شود به نوائب الدهور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روايت ديگر از او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طرازى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نجاشى </w:t>
      </w:r>
      <w:r>
        <w:rPr>
          <w:rFonts w:eastAsia="IRNazanin" w:cs="IRNazanin"/>
          <w:color w:val="111111"/>
          <w:sz w:val="28"/>
          <w:szCs w:val="28"/>
          <w:rtl w:val="true"/>
          <w:lang w:bidi="fa-IR"/>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فقيه ،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منصور بن حسين آبى شاگرد شيخ طوسى است </w:t>
      </w:r>
      <w:r>
        <w:rPr>
          <w:rFonts w:eastAsia="IRNazanin" w:cs="IRNazanin"/>
          <w:color w:val="111111"/>
          <w:sz w:val="28"/>
          <w:szCs w:val="28"/>
          <w:rtl w:val="true"/>
          <w:lang w:bidi="fa-IR"/>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ابن 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عمرى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جرير طبرى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rtl w:val="true"/>
          <w:lang w:bidi="fa-IR"/>
        </w:rPr>
        <w:t>- .</w:t>
      </w:r>
      <w:r>
        <w:rPr>
          <w:rStyle w:val="FootnoteAnchor"/>
          <w:rtl w:val="true"/>
        </w:rPr>
        <w:footnoteReference w:id="31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جديد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نوادرالمعجزات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دلائل الامامة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كرده است در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محمدبن على فتال نيشابورى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مشهدى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أحمد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ششم </w:t>
      </w:r>
      <w:r>
        <w:rPr>
          <w:rFonts w:eastAsia="Amiri" w:cs="Amiri" w:ascii="Amiri" w:hAnsi="Amiri"/>
          <w:color w:val="111111"/>
          <w:sz w:val="28"/>
          <w:szCs w:val="28"/>
          <w:rtl w:val="true"/>
          <w:lang w:bidi="ar-SA"/>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حسنى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ششم </w:t>
      </w:r>
      <w:r>
        <w:rPr>
          <w:rFonts w:eastAsia="Amiri" w:cs="Amiri" w:ascii="Amiri" w:hAnsi="Amiri"/>
          <w:color w:val="111111"/>
          <w:sz w:val="28"/>
          <w:szCs w:val="28"/>
          <w:rtl w:val="true"/>
          <w:lang w:bidi="ar-SA"/>
        </w:rPr>
        <w:t>-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عماد الدين محمد بن قاسم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ششم </w:t>
      </w:r>
      <w:r>
        <w:rPr>
          <w:rFonts w:eastAsia="Amiri" w:cs="Amiri" w:ascii="Amiri" w:hAnsi="Amiri"/>
          <w:color w:val="111111"/>
          <w:sz w:val="28"/>
          <w:szCs w:val="28"/>
          <w:rtl w:val="true"/>
          <w:lang w:bidi="ar-SA"/>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كتاب ألقاب الرسول و عترته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ششم </w:t>
      </w:r>
      <w:r>
        <w:rPr>
          <w:rFonts w:eastAsia="Amiri" w:cs="Amiri" w:ascii="Amiri" w:hAnsi="Amiri"/>
          <w:color w:val="111111"/>
          <w:sz w:val="28"/>
          <w:szCs w:val="28"/>
          <w:rtl w:val="true"/>
          <w:lang w:bidi="ar-SA"/>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طلائع بن رزيك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عبدالجليل قزوينى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ششم </w:t>
      </w:r>
      <w:r>
        <w:rPr>
          <w:rFonts w:eastAsia="Amiri" w:cs="Amiri" w:ascii="Amiri" w:hAnsi="Amiri"/>
          <w:color w:val="111111"/>
          <w:sz w:val="28"/>
          <w:szCs w:val="28"/>
          <w:rtl w:val="true"/>
          <w:lang w:bidi="ar-SA"/>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الدين 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بن شهرآشوب مازندرانى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حسن بن بطريق أسدى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الوليد داعى اسماعيلى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حمزه 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بن ادريس حسنى جد اشراف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اشعار را به سيد مرتضى نسبت داده اند ، مراجعه شود به اثبات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وليد قرشى 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 على بن مقرب احسائى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حسام الدين 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شاذان بن جبرئيل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3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 بزرگ تهرانى كتاب الفضائل را از شاذان قمى نمى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الذريعة </w:t>
      </w:r>
      <w:r>
        <w:rPr>
          <w:rFonts w:eastAsia="IRNazanin" w:cs="IRNazanin"/>
          <w:color w:val="111111"/>
          <w:sz w:val="28"/>
          <w:szCs w:val="28"/>
          <w:lang w:bidi="fa-IR"/>
        </w:rPr>
        <w:t>11/282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كتاب را تأليف برخى از شاگردان او مى دانند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رضى الدين على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المنصور باللّه حسن بن بدر الدين حسينى 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خواجه نصيرالدين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احمد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حلّى صاحب كتاب شرايع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ميثم بن على بن ميثم 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على بن عيسى اربلى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جمال الدين يوسف بن حاتم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هفتم </w:t>
      </w:r>
      <w:r>
        <w:rPr>
          <w:rFonts w:eastAsia="Amiri" w:cs="Amiri" w:ascii="Amiri" w:hAnsi="Amiri"/>
          <w:color w:val="111111"/>
          <w:sz w:val="28"/>
          <w:szCs w:val="28"/>
          <w:rtl w:val="true"/>
          <w:lang w:bidi="ar-SA"/>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رضى الدين على فرزند سيد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هفتم </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ابوالسعادات أسعد بن عبدالقاهر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 </w:t>
      </w:r>
      <w:r>
        <w:rPr>
          <w:rFonts w:eastAsia="IRNazanin" w:cs="IRNazanin"/>
          <w:color w:val="111111"/>
          <w:sz w:val="28"/>
          <w:szCs w:val="28"/>
          <w:rtl w:val="true"/>
          <w:lang w:bidi="fa-IR"/>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 الدين حسن بن على طبرى آملى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هفتم </w:t>
      </w:r>
      <w:r>
        <w:rPr>
          <w:rFonts w:eastAsia="Amiri" w:cs="Amiri" w:ascii="Amiri" w:hAnsi="Amiri"/>
          <w:color w:val="111111"/>
          <w:sz w:val="28"/>
          <w:szCs w:val="28"/>
          <w:rtl w:val="true"/>
          <w:lang w:bidi="ar-SA"/>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رضى الدين على بن يوسف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علامه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قرن هفتم </w:t>
      </w:r>
      <w:r>
        <w:rPr>
          <w:rFonts w:eastAsia="Amiri" w:cs="Amiri" w:ascii="Amiri" w:hAnsi="Amiri"/>
          <w:color w:val="111111"/>
          <w:sz w:val="28"/>
          <w:szCs w:val="28"/>
          <w:rtl w:val="true"/>
          <w:lang w:bidi="ar-SA"/>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الدين محمد بن احمد بن حسن ديلمى 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على خليعى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جمال الدين مكّى عاملى شهيد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حيدر علوى حسينى آملى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هشتم </w:t>
      </w:r>
      <w:r>
        <w:rPr>
          <w:rFonts w:eastAsia="Amiri" w:cs="Amiri" w:ascii="Amiri" w:hAnsi="Amiri"/>
          <w:color w:val="111111"/>
          <w:sz w:val="28"/>
          <w:szCs w:val="28"/>
          <w:rtl w:val="true"/>
          <w:lang w:bidi="ar-SA"/>
        </w:rPr>
        <w:t>-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سليمان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هشتم </w:t>
      </w:r>
      <w:r>
        <w:rPr>
          <w:rFonts w:eastAsia="Amiri" w:cs="Amiri" w:ascii="Amiri" w:hAnsi="Amiri"/>
          <w:color w:val="111111"/>
          <w:sz w:val="28"/>
          <w:szCs w:val="28"/>
          <w:rtl w:val="true"/>
          <w:lang w:bidi="ar-SA"/>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ابوسعيد حسن بن حسين شيعى سبزوارى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هشتم </w:t>
      </w:r>
      <w:r>
        <w:rPr>
          <w:rFonts w:eastAsia="Amiri" w:cs="Amiri" w:ascii="Amiri" w:hAnsi="Amiri"/>
          <w:color w:val="111111"/>
          <w:sz w:val="28"/>
          <w:szCs w:val="28"/>
          <w:rtl w:val="true"/>
          <w:lang w:bidi="ar-SA"/>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علاء الدين حلّى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هشتم </w:t>
      </w:r>
      <w:r>
        <w:rPr>
          <w:rFonts w:eastAsia="Amiri" w:cs="Amiri" w:ascii="Amiri" w:hAnsi="Amiri"/>
          <w:color w:val="111111"/>
          <w:sz w:val="28"/>
          <w:szCs w:val="28"/>
          <w:rtl w:val="true"/>
          <w:lang w:bidi="ar-SA"/>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هادى بن ابراهيم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مقداد سيورى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الدين مهلبى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بعد از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 الدين قرشى اسماعيلى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عاملى بياضى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عبدالوهاب معروف به ابن العرندس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نهم </w:t>
      </w:r>
      <w:r>
        <w:rPr>
          <w:rFonts w:eastAsia="IRNazanin" w:cs="IRNazanin"/>
          <w:color w:val="111111"/>
          <w:sz w:val="28"/>
          <w:szCs w:val="28"/>
          <w:rtl w:val="true"/>
          <w:lang w:bidi="fa-IR"/>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ضياء الدين بن سديد الدين جرجانى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نهم </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مغامس حلّى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نهم </w:t>
      </w:r>
      <w:r>
        <w:rPr>
          <w:rFonts w:eastAsia="Amiri" w:cs="Amiri" w:ascii="Amiri" w:hAnsi="Amiri"/>
          <w:color w:val="111111"/>
          <w:sz w:val="28"/>
          <w:szCs w:val="28"/>
          <w:rtl w:val="true"/>
          <w:lang w:bidi="ar-SA"/>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ابن صلاح 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نهم </w:t>
      </w:r>
      <w:r>
        <w:rPr>
          <w:rFonts w:eastAsia="Amiri" w:cs="Amiri" w:ascii="Amiri" w:hAnsi="Amiri"/>
          <w:color w:val="111111"/>
          <w:sz w:val="28"/>
          <w:szCs w:val="28"/>
          <w:rtl w:val="true"/>
          <w:lang w:bidi="ar-SA"/>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خضر بن شمس محمد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نهم </w:t>
      </w:r>
      <w:r>
        <w:rPr>
          <w:rFonts w:eastAsia="Amiri" w:cs="Amiri" w:ascii="Amiri" w:hAnsi="Amiri"/>
          <w:color w:val="111111"/>
          <w:sz w:val="28"/>
          <w:szCs w:val="28"/>
          <w:rtl w:val="true"/>
          <w:lang w:bidi="ar-SA"/>
        </w:rPr>
        <w:t>-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مفلح صيمرى فقيه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كفعمى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جمهور احسائى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اوائل قرن دهم </w:t>
      </w:r>
      <w:r>
        <w:rPr>
          <w:rFonts w:eastAsia="IRNazanin" w:cs="IRNazanin"/>
          <w:color w:val="111111"/>
          <w:sz w:val="28"/>
          <w:szCs w:val="28"/>
          <w:rtl w:val="true"/>
          <w:lang w:bidi="fa-IR"/>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ثانى ، كركى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بن مخدوم عربشاهى جرجانى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اردبيلى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اسحاق حموى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شرف الدين استرآبادى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دهم </w:t>
      </w:r>
      <w:r>
        <w:rPr>
          <w:rFonts w:eastAsia="Amiri" w:cs="Amiri" w:ascii="Amiri" w:hAnsi="Amiri"/>
          <w:color w:val="111111"/>
          <w:sz w:val="28"/>
          <w:szCs w:val="28"/>
          <w:rtl w:val="true"/>
          <w:lang w:bidi="ar-SA"/>
        </w:rPr>
        <w:t>-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كتاب التهاب نيران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اعلام قرن هفت تا دهم هجرى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نويسندگان قرن دهم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احمد بن تاج الدين استرآبادى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دهم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عقيلى رستمدارى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دهم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تاج الدين حسينى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اوائل قرن يازدهم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نوراللّه شوشترى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لاهيجى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شرفى اُهنومى 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 شعراى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الهَبَل ،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يازدهم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محمد باقر لاهيجى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يازدهم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نوادر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ضميمه الزام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خطى مركز احياء ميراث اسلامى، تاريخ استنساخ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همين مطلب با قدرى زياده و نقصان در الكوكب الدرّي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احمدى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آستان قدس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التتمة في تواريخ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النّواصب ترجمه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مجالس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صدور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الهبل تحقيق احمد الشامى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داود خادم استرآبادى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يازدهم </w:t>
      </w:r>
      <w:r>
        <w:rPr>
          <w:rFonts w:eastAsia="Amiri" w:cs="Amiri" w:ascii="Amiri" w:hAnsi="Amiri"/>
          <w:color w:val="111111"/>
          <w:sz w:val="28"/>
          <w:szCs w:val="28"/>
          <w:rtl w:val="true"/>
          <w:lang w:bidi="ar-SA"/>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أسداللّه بن ظهير الدين على دوانى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يازدهم </w:t>
      </w:r>
      <w:r>
        <w:rPr>
          <w:rFonts w:eastAsia="Amiri" w:cs="Amiri" w:ascii="Amiri" w:hAnsi="Amiri"/>
          <w:color w:val="111111"/>
          <w:sz w:val="28"/>
          <w:szCs w:val="28"/>
          <w:rtl w:val="true"/>
          <w:lang w:bidi="ar-SA"/>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تقى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محمد صالح مازندرانى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عبداللّه ماحوزى 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ضياءالدين يوسف حسنى يمنى صنعانى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مشهور به سراب تنكابى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امامى خاتون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ابوالحسن نباطى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خواجوئى مازندرانى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محدث شهير شيخ يوسف 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حيدرعلى شروانى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اوايل قرن دوازدهم </w:t>
      </w:r>
      <w:r>
        <w:rPr>
          <w:rFonts w:eastAsia="Amiri" w:cs="Amiri" w:ascii="Amiri" w:hAnsi="Amiri"/>
          <w:color w:val="111111"/>
          <w:sz w:val="28"/>
          <w:szCs w:val="28"/>
          <w:rtl w:val="true"/>
          <w:lang w:bidi="ar-SA"/>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صفى الدين طريحى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اوائل قرن دوازدهم </w:t>
      </w:r>
      <w:r>
        <w:rPr>
          <w:rFonts w:eastAsia="Amiri" w:cs="Amiri" w:ascii="Amiri" w:hAnsi="Amiri"/>
          <w:color w:val="111111"/>
          <w:sz w:val="28"/>
          <w:szCs w:val="28"/>
          <w:rtl w:val="true"/>
          <w:lang w:bidi="ar-SA"/>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شريف حسينى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دوازدهم </w:t>
      </w:r>
      <w:r>
        <w:rPr>
          <w:rFonts w:eastAsia="Amiri" w:cs="Amiri" w:ascii="Amiri" w:hAnsi="Amiri"/>
          <w:color w:val="111111"/>
          <w:sz w:val="28"/>
          <w:szCs w:val="28"/>
          <w:rtl w:val="true"/>
          <w:lang w:bidi="ar-SA"/>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مهدى نراقى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مهدى بحر العلوم طباطبائى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مخزون سلماسى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فقيه كبير 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باقر 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حسن 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هادى نايينى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عبداللّه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نقوى هندى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اسماعيل سبزوارى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باقر قايينى بيرجندى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ناصر حسين هندى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على اكبر نهاوندى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محمد حسين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مهدى حائرى مازندرانى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حسين آل كاشف الغطاء </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معروف حسنى </w:t>
      </w:r>
      <w:r>
        <w:rPr>
          <w:rFonts w:eastAsia="IRNazanin" w:cs="IRNazanin"/>
          <w:color w:val="111111"/>
          <w:sz w:val="28"/>
          <w:szCs w:val="28"/>
          <w:rtl w:val="true"/>
          <w:lang w:bidi="fa-IR"/>
        </w:rPr>
        <w:t>.</w:t>
      </w:r>
      <w:r>
        <w:rPr>
          <w:rStyle w:val="FootnoteAnchor"/>
          <w:rtl w:val="true"/>
        </w:rPr>
        <w:footnoteReference w:id="403"/>
      </w:r>
      <w:bookmarkStart w:id="98" w:name="pg9406_88176"/>
    </w:p>
    <w:p>
      <w:pPr>
        <w:pStyle w:val="BookText"/>
        <w:rPr/>
      </w:pPr>
      <w:bookmarkEnd w:id="98"/>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مجد الدين حسينى مؤيدى زيدى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احمدبن على بن حسن بن محمدبن اسماعيل كفعمى جباعى </w:t>
      </w:r>
      <w:r>
        <w:rPr>
          <w:rFonts w:eastAsia="Amiri" w:cs="Amiri" w:ascii="Amiri" w:hAnsi="Amiri"/>
          <w:color w:val="111111"/>
          <w:sz w:val="28"/>
          <w:szCs w:val="28"/>
          <w:rtl w:val="true"/>
          <w:lang w:bidi="ar-SA"/>
        </w:rPr>
        <w:t>.</w:t>
      </w:r>
      <w:r>
        <w:rPr>
          <w:rStyle w:val="FootnoteAnchor"/>
          <w:rtl w:val="true"/>
        </w:rPr>
        <w:footnoteReference w:id="405"/>
      </w:r>
    </w:p>
    <w:p>
      <w:pPr>
        <w:pStyle w:val="Heading4"/>
        <w:numPr>
          <w:ilvl w:val="3"/>
          <w:numId w:val="1"/>
        </w:numPr>
        <w:rPr/>
      </w:pPr>
      <w:bookmarkStart w:id="99" w:name="__RefHeading___Toc5614686_2870459653"/>
      <w:bookmarkStart w:id="100" w:name="_Toc35"/>
      <w:bookmarkEnd w:id="99"/>
      <w:r>
        <w:rPr>
          <w:rtl w:val="true"/>
        </w:rPr>
        <w:t>روايات گريه أميرمؤمنان عليه السّلام هنگام غسل فاطمه عليهاالسّلام</w:t>
      </w:r>
      <w:bookmarkEnd w:id="100"/>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عبدالخالق بن عبدالرحيم 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على كاظمى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على 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اكبر خراسانى معروف به فرشته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سيزدهم </w:t>
      </w:r>
      <w:r>
        <w:rPr>
          <w:rFonts w:eastAsia="Amiri" w:cs="Amiri" w:ascii="Amiri" w:hAnsi="Amiri"/>
          <w:color w:val="111111"/>
          <w:sz w:val="28"/>
          <w:szCs w:val="28"/>
          <w:rtl w:val="true"/>
          <w:lang w:bidi="ar-SA"/>
        </w:rPr>
        <w:t>-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حسين بن عبدالرزاق 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سيزدهم </w:t>
      </w:r>
      <w:r>
        <w:rPr>
          <w:rFonts w:eastAsia="Amiri" w:cs="Amiri" w:ascii="Amiri" w:hAnsi="Amiri"/>
          <w:color w:val="111111"/>
          <w:sz w:val="28"/>
          <w:szCs w:val="28"/>
          <w:rtl w:val="true"/>
          <w:lang w:bidi="ar-SA"/>
        </w:rPr>
        <w: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اسماعيل سبزوارى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باقر فشاركى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باقر مجتهد گنجوى </w:t>
      </w:r>
      <w:r>
        <w:rPr>
          <w:rFonts w:eastAsia="IRNazanin" w:cs="IRNazanin"/>
          <w:color w:val="111111"/>
          <w:sz w:val="28"/>
          <w:szCs w:val="28"/>
          <w:rtl w:val="true"/>
          <w:lang w:bidi="fa-IR"/>
        </w:rPr>
        <w:t>.</w:t>
      </w:r>
      <w:r>
        <w:rPr>
          <w:rStyle w:val="FootnoteAnchor"/>
          <w:rtl w:val="true"/>
        </w:rPr>
        <w:footnoteReference w:id="413"/>
      </w:r>
      <w:bookmarkStart w:id="101" w:name="pg9406_88178"/>
    </w:p>
    <w:p>
      <w:pPr>
        <w:pStyle w:val="BookText"/>
        <w:rPr/>
      </w:pPr>
      <w:bookmarkEnd w:id="101"/>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جواد يزدى شيبانى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الواعظين قزوينى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جرمقى بسطامى خراسانى </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102" w:name="__RefHeading___Toc5614688_2870459653"/>
      <w:bookmarkStart w:id="103" w:name="_Toc36"/>
      <w:bookmarkEnd w:id="102"/>
      <w:r>
        <w:rPr>
          <w:rtl w:val="true"/>
        </w:rPr>
        <w:t>جمع آورندگان روايات و مصادر هجوم</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على بن شهر آشوب مازندرانى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اردبيلى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محدث خبير سيد هاشم 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عبداللّه بحرانى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عبداللّه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سيد محمد قلى موسوى هندى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شهير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اسماعيل طبرسى 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شيخ حبيب اللّه خويى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اسداللّه حسينى تنكابنى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ابوالحسن مرندى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محدث خبير شيخ عباس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امينى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الواعظين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ذبيح اللّه محلاتى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محمّد بيومي مهران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شيخ محمد تقى شوشترى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عبدالرزاق كمونه حسينى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احمد رحمانى همدانى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اكبر بابازاده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ياسين موسوى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مسعود آقائى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ابوالحسن حسينى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حسين غيب غلامى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جعفر مرتضى عاملى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سپهرى </w:t>
      </w:r>
      <w:r>
        <w:rPr>
          <w:rFonts w:eastAsia="IRNazanin" w:cs="IRNazanin"/>
          <w:color w:val="111111"/>
          <w:sz w:val="28"/>
          <w:szCs w:val="28"/>
          <w:rtl w:val="true"/>
          <w:lang w:bidi="fa-IR"/>
        </w:rPr>
        <w:t>.</w:t>
      </w:r>
      <w:r>
        <w:rPr>
          <w:rStyle w:val="FootnoteAnchor"/>
          <w:rtl w:val="true"/>
        </w:rPr>
        <w:footnoteReference w:id="444"/>
      </w:r>
      <w:bookmarkStart w:id="104" w:name="pg9406_88184"/>
    </w:p>
    <w:p>
      <w:pPr>
        <w:pStyle w:val="BookText"/>
        <w:rPr/>
      </w:pPr>
      <w:bookmarkEnd w:id="104"/>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عبدالكريم عقيلى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نزيه القميحا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نجاح الطائى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مهدى فقيه ايمانى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على الحلو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قيس العطّار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هاشم الناجى موسوى جزائرى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عبدالمحسن عبدالزهراء القطيفى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حسين سجاد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بزرگ اسلامى </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105" w:name="__RefHeading___Toc5614690_2870459653"/>
      <w:bookmarkStart w:id="106" w:name="_Toc37"/>
      <w:bookmarkEnd w:id="105"/>
      <w:r>
        <w:rPr>
          <w:rtl w:val="true"/>
        </w:rPr>
        <w:t>كتب ناياب مربوط به قضيه هجوم</w:t>
      </w:r>
      <w:bookmarkEnd w:id="1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برخى سخنان چنين معلوم مى شود كه قسمتى از احاديث هجوم به </w:t>
      </w:r>
    </w:p>
    <w:p>
      <w:pPr>
        <w:pStyle w:val="BookText"/>
        <w:rPr/>
      </w:pPr>
      <w:r>
        <w:rPr>
          <w:rFonts w:ascii="Amiri" w:hAnsi="Amiri" w:eastAsia="Amiri" w:cs="Amiri"/>
          <w:color w:val="111111"/>
          <w:sz w:val="28"/>
          <w:sz w:val="28"/>
          <w:szCs w:val="28"/>
          <w:rtl w:val="true"/>
          <w:lang w:bidi="ar-SA"/>
        </w:rPr>
        <w:t xml:space="preserve">خانه وحى در كتابهايى نقل شده است كه اينك در دسترس نمى باشد ؛ از آن جمله 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السقيفه تأليف ابى مخنف لوط بن يحيى أزدى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السقيفه تأليف ابو عبداللّه ، ابان بن عثمان ، احمد بصرى كوفى از ياران امام صادق عليه السّلام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السقيفه وبيعة ابى بكر تأليف محمد بن عمر 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السقيفه تأليف عمر بن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السقيفه تأليف ابواسحاق ابراهيم بن محمد بن سعيد 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4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الامامه تأليف ابوالحسن احمد بن يحيى بغدادى معروف به ابن راوندى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خياط ، بزرگ معتزله خياطيه، و قاضى عبدالجبار اسدآبادى بدان اشاره كرده اند </w:t>
      </w:r>
      <w:r>
        <w:rPr>
          <w:rFonts w:eastAsia="IRNazanin" w:cs="IRNazanin"/>
          <w:color w:val="111111"/>
          <w:sz w:val="28"/>
          <w:szCs w:val="28"/>
          <w:rtl w:val="true"/>
          <w:lang w:bidi="fa-IR"/>
        </w:rPr>
        <w:t>.</w:t>
      </w:r>
      <w:r>
        <w:rPr>
          <w:rStyle w:val="FootnoteAnchor"/>
          <w:rtl w:val="true"/>
        </w:rPr>
        <w:footnoteReference w:id="46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السقيفه تأليف محمد بن هارون ، ابوعيسى وراق از متكلمين قرن سوم هجرى </w:t>
      </w:r>
      <w:r>
        <w:rPr>
          <w:rFonts w:eastAsia="Amiri" w:cs="Amiri" w:ascii="Amiri" w:hAnsi="Amiri"/>
          <w:color w:val="111111"/>
          <w:sz w:val="28"/>
          <w:szCs w:val="28"/>
          <w:rtl w:val="true"/>
          <w:lang w:bidi="ar-SA"/>
        </w:rPr>
        <w:t>.</w:t>
      </w:r>
      <w:r>
        <w:rPr>
          <w:rStyle w:val="FootnoteAnchor"/>
          <w:rtl w:val="true"/>
        </w:rPr>
        <w:footnoteReference w:id="461"/>
      </w:r>
      <w:bookmarkStart w:id="107" w:name="pg9406_88187"/>
    </w:p>
    <w:p>
      <w:pPr>
        <w:pStyle w:val="BookText"/>
        <w:rPr/>
      </w:pPr>
      <w:bookmarkEnd w:id="10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الاستذكار لما جرى فى سالف الاعصار تأليف على بن حسين مسعودى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خود مسعودى بدان تصريح كرده است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حدايق الاذهان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مسعودى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السقيفه تأليف ابوالصالح سليل بن احمد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قرن چهارم هجرى </w:t>
      </w:r>
      <w:r>
        <w:rPr>
          <w:rFonts w:eastAsia="IRNazanin" w:cs="IRNazanin"/>
          <w:color w:val="111111"/>
          <w:sz w:val="28"/>
          <w:szCs w:val="28"/>
          <w:rtl w:val="true"/>
          <w:lang w:bidi="fa-IR"/>
        </w:rPr>
        <w:t>- .</w:t>
      </w:r>
      <w:r>
        <w:rPr>
          <w:rStyle w:val="FootnoteAnchor"/>
          <w:rtl w:val="true"/>
        </w:rPr>
        <w:footnoteReference w:id="4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السقيفه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تأليف عبيداللّه بن عبداللّه سعد 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سدآبادى </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السقيفه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تأليف ابو عبداللّه حسين بن محمد حلوانى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الأخبار تأليف ابومحمد حسن بن محمد 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هفتم هجرى </w:t>
      </w:r>
      <w:r>
        <w:rPr>
          <w:rFonts w:eastAsia="Amiri" w:cs="Amiri" w:ascii="Amiri" w:hAnsi="Amiri"/>
          <w:color w:val="111111"/>
          <w:sz w:val="28"/>
          <w:szCs w:val="28"/>
          <w:rtl w:val="true"/>
          <w:lang w:bidi="ar-SA"/>
        </w:rPr>
        <w:t>- .</w:t>
      </w:r>
      <w:r>
        <w:rPr>
          <w:rStyle w:val="FootnoteAnchor"/>
          <w:rtl w:val="true"/>
        </w:rPr>
        <w:footnoteReference w:id="467"/>
      </w:r>
    </w:p>
    <w:p>
      <w:pPr>
        <w:pStyle w:val="Heading3"/>
        <w:numPr>
          <w:ilvl w:val="2"/>
          <w:numId w:val="1"/>
        </w:numPr>
        <w:rPr/>
      </w:pPr>
      <w:bookmarkStart w:id="108" w:name="__RefHeading___Toc5614692_2870459653"/>
      <w:bookmarkStart w:id="109" w:name="_Toc38"/>
      <w:bookmarkEnd w:id="108"/>
      <w:r>
        <w:rPr>
          <w:rtl w:val="true"/>
        </w:rPr>
        <w:t>كثرت و اعتبار روايات هجوم</w:t>
      </w:r>
      <w:bookmarkEnd w:id="109"/>
    </w:p>
    <w:p>
      <w:pPr>
        <w:pStyle w:val="Heading4"/>
        <w:numPr>
          <w:ilvl w:val="3"/>
          <w:numId w:val="1"/>
        </w:numPr>
        <w:rPr/>
      </w:pPr>
      <w:bookmarkStart w:id="110" w:name="__RefHeading___Toc5614694_2870459653"/>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در گفتار برخى بزرگان شيعه و سنى سخنانى ديده مى شود كه اشاره به كثرت و استفاضه و حتى تواتر رواياتى دارد كه به ماجراى يورش به خانه فاطمه عليها السّلام پرداخته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برخى نيز اين رويداد را مشهور و مورد اتفاق همگان قلمداد </w:t>
      </w:r>
      <w:bookmarkStart w:id="112" w:name="pg9406_88190"/>
    </w:p>
    <w:p>
      <w:pPr>
        <w:pStyle w:val="BookText"/>
        <w:rPr/>
      </w:pPr>
      <w:bookmarkEnd w:id="112"/>
      <w:r>
        <w:rPr>
          <w:rFonts w:ascii="Amiri" w:hAnsi="Amiri" w:eastAsia="Amiri" w:cs="Amiri"/>
          <w:color w:val="111111"/>
          <w:sz w:val="28"/>
          <w:sz w:val="28"/>
          <w:szCs w:val="28"/>
          <w:rtl w:val="true"/>
          <w:lang w:bidi="ar-SA"/>
        </w:rPr>
        <w:t xml:space="preserve">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اين سخنان را در سه بخش جمع نموده و نام هريك از اين انديشمندان را ذيل آن خواهيم آورد </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5614696_2870459653"/>
      <w:bookmarkStart w:id="114" w:name="_Toc40"/>
      <w:bookmarkEnd w:id="113"/>
      <w:r>
        <w:rPr>
          <w:rtl w:val="true"/>
        </w:rPr>
        <w:t xml:space="preserve">اوّل </w:t>
      </w:r>
      <w:r>
        <w:rPr>
          <w:rtl w:val="true"/>
        </w:rPr>
        <w:t xml:space="preserve">: </w:t>
      </w:r>
      <w:r>
        <w:rPr>
          <w:rtl w:val="true"/>
        </w:rPr>
        <w:t>مظلوميّت اميرمؤمنان عليه السّلام</w:t>
      </w:r>
      <w:bookmarkEnd w:id="114"/>
    </w:p>
    <w:p>
      <w:pPr>
        <w:pStyle w:val="BookText"/>
        <w:rPr/>
      </w:pP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بيرون كشيدن آن بزرگوار از خانه ؛ اجبار آن حضرت براى بيعت با ابوبكر ؛ تهديدكردن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درباره اين عنوانها گفته اند كه روايات آن از حدّ شمارش خارج است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شيعه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شيعه </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حمّصى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شيعه </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ابن ابى الحديد معتزلى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عامّه </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علم حديث آن را روايت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برخى نيز چنين اظهار نظر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اميرمؤمنان على عليه السّلام گذشت ، بين همگان معروف و مشهور است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مازندرانى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شيعه </w:t>
      </w:r>
      <w:r>
        <w:rPr>
          <w:rFonts w:eastAsia="IRNazanin" w:cs="IRNazanin"/>
          <w:color w:val="111111"/>
          <w:sz w:val="28"/>
          <w:szCs w:val="28"/>
          <w:rtl w:val="true"/>
          <w:lang w:bidi="fa-IR"/>
        </w:rPr>
        <w:t>.</w:t>
      </w:r>
      <w:r>
        <w:rPr>
          <w:rStyle w:val="FootnoteAnchor"/>
          <w:rtl w:val="true"/>
        </w:rPr>
        <w:footnoteReference w:id="47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ميثم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شيعه </w:t>
      </w:r>
      <w:r>
        <w:rPr>
          <w:rFonts w:eastAsia="IRNazanin" w:cs="IRNazanin"/>
          <w:color w:val="111111"/>
          <w:sz w:val="28"/>
          <w:szCs w:val="28"/>
          <w:rtl w:val="true"/>
          <w:lang w:bidi="fa-IR"/>
        </w:rPr>
        <w:t>.</w:t>
      </w:r>
      <w:r>
        <w:rPr>
          <w:rStyle w:val="FootnoteAnchor"/>
          <w:rtl w:val="true"/>
        </w:rPr>
        <w:footnoteReference w:id="473"/>
      </w:r>
      <w:bookmarkStart w:id="115" w:name="pg9406_88192"/>
    </w:p>
    <w:p>
      <w:pPr>
        <w:pStyle w:val="BookText"/>
        <w:rPr/>
      </w:pPr>
      <w:bookmarkEnd w:id="115"/>
      <w:r>
        <w:rPr>
          <w:rFonts w:ascii="IRNazanin" w:hAnsi="IRNazanin" w:eastAsia="IRNazanin"/>
          <w:color w:val="111111"/>
          <w:sz w:val="28"/>
          <w:sz w:val="28"/>
          <w:szCs w:val="28"/>
          <w:rtl w:val="true"/>
          <w:lang w:bidi="fa-IR"/>
        </w:rPr>
        <w:t xml:space="preserve">لمعانى معتزلى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سنّت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ابن ميثم در اين باره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شيعه متّفق است كه اميرمؤمنان عليه السّلام را براى بيعت با ابوبكر</w:t>
      </w:r>
    </w:p>
    <w:p>
      <w:pPr>
        <w:pStyle w:val="BookText"/>
        <w:rPr/>
      </w:pPr>
      <w:r>
        <w:rPr>
          <w:rFonts w:ascii="IRNazanin" w:hAnsi="IRNazanin" w:eastAsia="IRNazanin"/>
          <w:color w:val="111111"/>
          <w:sz w:val="28"/>
          <w:sz w:val="28"/>
          <w:szCs w:val="28"/>
          <w:rtl w:val="true"/>
          <w:lang w:bidi="fa-IR"/>
        </w:rPr>
        <w:t xml:space="preserve">اجبار نمودند </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ابن شهرآشوب مى 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گذشته از شيعه ، بسياى از اهل سنّت نيز آن را روايت كرده اند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 از سخن ابن ابى الحديد نيز استفاده مى شود كه شيعه اتّفاق دارد بر اين كه اميرمؤمنان عليه السّلام را طناب به گردن انداختند و او را به قتل تهديد نمودند </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116" w:name="__RefHeading___Toc5614698_2870459653"/>
      <w:bookmarkStart w:id="117" w:name="_Toc41"/>
      <w:bookmarkEnd w:id="116"/>
      <w:r>
        <w:rPr>
          <w:rtl w:val="true"/>
        </w:rPr>
        <w:t xml:space="preserve">دوم </w:t>
      </w:r>
      <w:r>
        <w:rPr>
          <w:rtl w:val="true"/>
        </w:rPr>
        <w:t xml:space="preserve">: </w:t>
      </w:r>
      <w:r>
        <w:rPr>
          <w:rtl w:val="true"/>
        </w:rPr>
        <w:t>رنجهاى فاطمه زهرا عليها السّلام</w:t>
      </w:r>
      <w:bookmarkEnd w:id="117"/>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فرستادن قنفذ و هجوم به خانه و فرمان جمع آورى هيزم و تهديد به آتش زدن خانه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مشهور است </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مرتضى و شيخ طوسى نيز پس از بيان آتش آوردن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آتش كشيدن خانه با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شيعيان با اسناد بسيارى آن را روايت كرده اند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شيخ طوسى در جاى ديگر مى 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آن به حدّ استفاضه مى رسد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ابن شهرآشوب در اين باره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اهل سنّت آن را قبول دارند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حسينى 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دوست و دشمن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عمر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به آتش زدن و منهدم كردن خانه فاطمه عليها السّلام را روايت كرده اند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محقق اردبيلى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آتش كشيدن خانه فاطمه عليها السّلام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اين رويدادها واضح و روشن است به گونه اى كه جاى هيچ انكارى نيست ؛ زيرا در كتب اهل سنّت نيز نقل شده است </w:t>
      </w:r>
      <w:r>
        <w:rPr>
          <w:rFonts w:eastAsia="IRNazanin" w:cs="IRNazanin"/>
          <w:color w:val="111111"/>
          <w:sz w:val="28"/>
          <w:szCs w:val="28"/>
          <w:rtl w:val="true"/>
          <w:lang w:bidi="fa-IR"/>
        </w:rPr>
        <w:t>.</w:t>
      </w:r>
      <w:r>
        <w:rPr>
          <w:rStyle w:val="FootnoteAnchor"/>
          <w:rtl w:val="true"/>
        </w:rPr>
        <w:footnoteReference w:id="48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ابى جمهور احسائى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اوائل قرن دهم 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ضرب و جرح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ثقات در كتابهاى سيره و تاريخ آن را آورده اند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شرفى اُهنومى 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حكايت به آتش كشيدن خانه فاطمه عليها السّلام مشهور و روايات آن مستفيض است و دوست و دشمن آن را نقل كرده اند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شيخ محمدتقى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شهادت فاطمه عليها السّلام در اثر فشار درب خانه بر دست عمر و تازيانه زدن قنفذ نزد شيعه و سنى مشهور است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علاّمه محمّدباقر مجلسى مى 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مستفيضه آمده است كه فاطمه عليها السّلام را با تازيانه و غلاف شمشير چنان زدند كه بدن مباركش مجروح گرديد </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 xml:space="preserve">و اخبار متواترى شهادت آن حضرت را حكايت كرده است </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قاضى نوراللّه شوشترى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سراب تنكابنى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يورش به خانه حضرت زهرا عليها السّلام را قضيه اى مشهور مى دانند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شريف نباطى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هجوم به خانه زهرا عليها السّلام و كتك زدن به آن حضرت و جمع آورى هيزم به منظور آتش زدن خانه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هيچ گونه شكى در آن نداريم و روايات متواتر حكايت از آن دارد </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سيد محمدباقر 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هجوم به خانه فاطمه عليها السّلام و به آتش كشيدن درب خانه او نزد شيعيان مشهور است و شهرت آن كمتر از قتل عثمان و يا واقعه كربلا نيست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علاّمه موسوى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راويان حديث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از اطمينان وافرى نزد ايشان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به آتش زدن و فراهم آوردن هيزم و آتش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روايت كرده اند </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آقا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شهادت حضرت زهرا عليها السّلام را از جمله روايات متواتر دانسته است </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محمدحسين مظفر مى نويسد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تصميم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ابابكر و همراهان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سوزاندن خانه فاطمه عليها السّلام در روايات متواتر شيعه آمده است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علاّمه طبرسى نورى جزئيات آنچه بر زهرا عليها السّلام وارد آمد را از روايتهاى متواتر و قطعى مى داند </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علاّمه شرف الدين عاملى نيز در اين باره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تهديد به سوزاندن خانه با روايتهاى متواتر ثابت گرديده است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شيخ محمدحسين آل كاشف الغطاء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بر مصيبتهاى وارد بر فاطمه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كتك زدن ، ضربه سيلى ، شكسته شدن پهلو و آزرده شدن بين درب خانه و ديوار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كرده اند </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سيد محمدعلى قاضى طباطبايى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اتفاق دارد بر اين كه حضرت فاطمه عليها السّلام پس از پدر به گونه اى مورد آزار قرار گرفت كه پهلوى او شكست و جنينش ساقط گرديد و در حالى از دنيا رفت كه نشان تازيانه در بازوى او مانند بازوبند باقى بود </w:t>
      </w:r>
      <w:r>
        <w:rPr>
          <w:rFonts w:eastAsia="IRNazanin" w:cs="IRNazanin"/>
          <w:color w:val="111111"/>
          <w:sz w:val="28"/>
          <w:szCs w:val="28"/>
          <w:rtl w:val="true"/>
          <w:lang w:bidi="fa-IR"/>
        </w:rPr>
        <w:t>.</w:t>
      </w:r>
      <w:r>
        <w:rPr>
          <w:rStyle w:val="FootnoteAnchor"/>
          <w:rtl w:val="true"/>
        </w:rPr>
        <w:footnoteReference w:id="49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اين فاجعه را از رخدادهاى قطعى تاريخ و بديهى نزد شيعه </w:t>
      </w:r>
    </w:p>
    <w:p>
      <w:pPr>
        <w:pStyle w:val="BookText"/>
        <w:rPr/>
      </w:pPr>
      <w:r>
        <w:rPr>
          <w:rFonts w:ascii="IRNazanin" w:hAnsi="IRNazanin" w:eastAsia="IRNazanin"/>
          <w:color w:val="111111"/>
          <w:sz w:val="28"/>
          <w:sz w:val="28"/>
          <w:szCs w:val="28"/>
          <w:rtl w:val="true"/>
          <w:lang w:bidi="fa-IR"/>
        </w:rPr>
        <w:t xml:space="preserve">عنوان كرده كه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افراد شيعه تا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ياد كرده و خواهند كرد </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بنام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هجوم به خانه زهرا عليهاالسّلام وآزار واذيت نمودن او مشهور است</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از سخنان ابن ابى الحديد نيز چنين برداشت مى شود كه سوزاندن خانه حضرت فاطمه عليها السّلام و كتك زدن به آن حضرت و بر جاى ماندن آثار آن همچون بازوبند ، و اهانت و درشتى كردن با او و زدن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سينه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مواردى است كه شيعه به آن اتفاق دارند </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مرجع فقيد علامه نجفى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مصائب را مورد اتفاق دانشمندان بزرگ دانسته و روايات آن را متواتر خوانده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در بسيارى از منابع معتبر اعتراف ابوبكر در مورد هجوم به خانه فاطمه عليها السّلام آمده است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سعيد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ضياءالدين مقدسى حنبلى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بزرگان اهل سنّت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معتبر دانسته؛</w:t>
      </w:r>
      <w:r>
        <w:rPr>
          <w:rStyle w:val="FootnoteAnchor"/>
          <w:rtl w:val="true"/>
        </w:rPr>
        <w:footnoteReference w:id="503"/>
      </w:r>
      <w:r>
        <w:rPr>
          <w:rFonts w:ascii="IRNazanin" w:hAnsi="IRNazanin" w:eastAsia="IRNazanin"/>
          <w:color w:val="111111"/>
          <w:sz w:val="28"/>
          <w:sz w:val="28"/>
          <w:szCs w:val="28"/>
          <w:rtl w:val="true"/>
          <w:lang w:bidi="fa-IR"/>
        </w:rPr>
        <w:t xml:space="preserve">و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مشايخ ما در </w:t>
      </w:r>
    </w:p>
    <w:p>
      <w:pPr>
        <w:pStyle w:val="BookText"/>
        <w:rPr/>
      </w:pPr>
      <w:r>
        <w:rPr>
          <w:rFonts w:ascii="Amiri" w:hAnsi="Amiri" w:eastAsia="Amiri" w:cs="Amiri"/>
          <w:color w:val="111111"/>
          <w:sz w:val="28"/>
          <w:sz w:val="28"/>
          <w:szCs w:val="28"/>
          <w:rtl w:val="true"/>
          <w:lang w:bidi="ar-SA"/>
        </w:rPr>
        <w:t xml:space="preserve">كتابهايشان آن را روايت كرده اند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ابن شهر آشوب مازندرانى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اسلام بر نقل آن اجماع و اتفاق دارند</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و حسينى 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از ابى بكر معروف و مشهور مى داند</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اتفاق دانشمندان شيعه و سنى در نقل اين روايت ، نشان اعتبار آن است ، بزرگانى از اهل سنّت به آن استناد كرده اند ،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حميد 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ابن قتيبة 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1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خيثمة بن سليمان إطرابلسي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طبرانى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ابن كثير دمشقى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متقى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عصامى مكى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خير اللّه طلفاح </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دانشمندان شيعه ، مانند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ابو الصلاح حلبى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ابو جعفر 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هفتم </w:t>
      </w:r>
      <w:r>
        <w:rPr>
          <w:rFonts w:eastAsia="Amiri" w:cs="Amiri" w:ascii="Amiri" w:hAnsi="Amiri"/>
          <w:color w:val="111111"/>
          <w:sz w:val="28"/>
          <w:szCs w:val="28"/>
          <w:rtl w:val="true"/>
          <w:lang w:bidi="ar-SA"/>
        </w:rPr>
        <w:t>-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عمادالدين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هفتم </w:t>
      </w:r>
      <w:r>
        <w:rPr>
          <w:rFonts w:eastAsia="Amiri" w:cs="Amiri" w:ascii="Amiri" w:hAnsi="Amiri"/>
          <w:color w:val="111111"/>
          <w:sz w:val="28"/>
          <w:szCs w:val="28"/>
          <w:rtl w:val="true"/>
          <w:lang w:bidi="ar-SA"/>
        </w:rPr>
        <w:t>-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عزّالدين مهلبى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نهم </w:t>
      </w:r>
      <w:r>
        <w:rPr>
          <w:rFonts w:eastAsia="Amiri" w:cs="Amiri" w:ascii="Amiri" w:hAnsi="Amiri"/>
          <w:color w:val="111111"/>
          <w:sz w:val="28"/>
          <w:szCs w:val="28"/>
          <w:rtl w:val="true"/>
          <w:lang w:bidi="ar-SA"/>
        </w:rPr>
        <w:t>-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علامه بياضى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شيخ مفلح ابن صلاح 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نهم </w:t>
      </w:r>
      <w:r>
        <w:rPr>
          <w:rFonts w:eastAsia="Amiri" w:cs="Amiri" w:ascii="Amiri" w:hAnsi="Amiri"/>
          <w:color w:val="111111"/>
          <w:sz w:val="28"/>
          <w:szCs w:val="28"/>
          <w:rtl w:val="true"/>
          <w:lang w:bidi="ar-SA"/>
        </w:rPr>
        <w:t>-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احمد بن تاج الدين استرآبادى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دهم </w:t>
      </w:r>
      <w:r>
        <w:rPr>
          <w:rFonts w:eastAsia="Amiri" w:cs="Amiri" w:ascii="Amiri" w:hAnsi="Amiri"/>
          <w:color w:val="111111"/>
          <w:sz w:val="28"/>
          <w:szCs w:val="28"/>
          <w:rtl w:val="true"/>
          <w:lang w:bidi="ar-SA"/>
        </w:rPr>
        <w:t>- .</w:t>
      </w:r>
      <w:r>
        <w:rPr>
          <w:rStyle w:val="FootnoteAnchor"/>
          <w:rtl w:val="true"/>
        </w:rPr>
        <w:footnoteReference w:id="53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كركى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36"/>
      </w:r>
      <w:bookmarkStart w:id="118" w:name="pg9406_88210"/>
    </w:p>
    <w:p>
      <w:pPr>
        <w:pStyle w:val="BookText"/>
        <w:rPr/>
      </w:pPr>
      <w:bookmarkEnd w:id="118"/>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37"/>
      </w:r>
    </w:p>
    <w:p>
      <w:pPr>
        <w:pStyle w:val="Heading4"/>
        <w:numPr>
          <w:ilvl w:val="3"/>
          <w:numId w:val="1"/>
        </w:numPr>
        <w:rPr/>
      </w:pPr>
      <w:bookmarkStart w:id="119" w:name="__RefHeading___Toc5614700_2870459653"/>
      <w:bookmarkStart w:id="120" w:name="_Toc42"/>
      <w:bookmarkEnd w:id="119"/>
      <w:r>
        <w:rPr>
          <w:rtl w:val="true"/>
        </w:rPr>
        <w:t xml:space="preserve">سوم </w:t>
      </w:r>
      <w:r>
        <w:rPr>
          <w:rtl w:val="true"/>
        </w:rPr>
        <w:t xml:space="preserve">: </w:t>
      </w:r>
      <w:r>
        <w:rPr>
          <w:rtl w:val="true"/>
        </w:rPr>
        <w:t>شهادت حضرت محسن عليه السّلام</w:t>
      </w:r>
      <w:bookmarkEnd w:id="120"/>
    </w:p>
    <w:p>
      <w:pPr>
        <w:pStyle w:val="BookText"/>
        <w:rPr/>
      </w:pPr>
      <w:r>
        <w:rPr>
          <w:rFonts w:ascii="IRNazanin" w:hAnsi="IRNazanin" w:eastAsia="IRNazanin"/>
          <w:color w:val="111111"/>
          <w:sz w:val="28"/>
          <w:sz w:val="28"/>
          <w:szCs w:val="28"/>
          <w:rtl w:val="true"/>
          <w:lang w:bidi="fa-IR"/>
        </w:rPr>
        <w:t xml:space="preserve">برخى از دانشمندان و نويسندگان آن را حكايت كرده و ماجرايى مشهور دانسته اند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نعمان مغربى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علاّمه بياضى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علاّمه محمدتقى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آقا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شيخ عبدالواحد مظفر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محقق اردبيلى نيز آن را آشكار و غير قابل انكار دانسته است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ابن ابى جمهور احسائى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آن را در كتب سير و تاريخ آورده اند </w:t>
      </w:r>
      <w:r>
        <w:rPr>
          <w:rFonts w:eastAsia="IRNazanin" w:cs="IRNazanin"/>
          <w:color w:val="111111"/>
          <w:sz w:val="28"/>
          <w:szCs w:val="28"/>
          <w:rtl w:val="true"/>
          <w:lang w:bidi="fa-IR"/>
        </w:rPr>
        <w:t>.</w:t>
      </w:r>
      <w:r>
        <w:rPr>
          <w:rStyle w:val="FootnoteAnchor"/>
          <w:rtl w:val="true"/>
        </w:rPr>
        <w:footnoteReference w:id="54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مجلسى روايات آن را مستفيض </w:t>
      </w:r>
      <w:r>
        <w:rPr>
          <w:rStyle w:val="FootnoteAnchor"/>
          <w:rtl w:val="true"/>
        </w:rPr>
        <w:footnoteReference w:id="545"/>
      </w:r>
      <w:r>
        <w:rPr>
          <w:rFonts w:ascii="IRNazanin" w:hAnsi="IRNazanin" w:eastAsia="IRNazanin"/>
          <w:color w:val="111111"/>
          <w:sz w:val="28"/>
          <w:sz w:val="28"/>
          <w:szCs w:val="28"/>
          <w:rtl w:val="true"/>
          <w:lang w:bidi="fa-IR"/>
        </w:rPr>
        <w:t>و آقا نجفى</w:t>
      </w:r>
      <w:r>
        <w:rPr>
          <w:rStyle w:val="FootnoteAnchor"/>
          <w:rtl w:val="true"/>
        </w:rPr>
        <w:footnoteReference w:id="546"/>
      </w:r>
      <w:r>
        <w:rPr>
          <w:rFonts w:ascii="Amiri" w:hAnsi="Amiri" w:eastAsia="Amiri" w:cs="Amiri"/>
          <w:color w:val="111111"/>
          <w:sz w:val="28"/>
          <w:sz w:val="28"/>
          <w:szCs w:val="28"/>
          <w:rtl w:val="true"/>
          <w:lang w:bidi="ar-SA"/>
        </w:rPr>
        <w:t xml:space="preserve">و سيد ناصر </w:t>
      </w:r>
    </w:p>
    <w:p>
      <w:pPr>
        <w:pStyle w:val="BookText"/>
        <w:rPr/>
      </w:pPr>
      <w:r>
        <w:rPr>
          <w:rFonts w:ascii="Amiri" w:hAnsi="Amiri" w:eastAsia="Amiri" w:cs="Amiri"/>
          <w:color w:val="111111"/>
          <w:sz w:val="28"/>
          <w:sz w:val="28"/>
          <w:szCs w:val="28"/>
          <w:rtl w:val="true"/>
          <w:lang w:bidi="ar-SA"/>
        </w:rPr>
        <w:t>حسين هندى</w:t>
      </w:r>
      <w:r>
        <w:rPr>
          <w:rStyle w:val="FootnoteAnchor"/>
          <w:rtl w:val="true"/>
        </w:rPr>
        <w:footnoteReference w:id="547"/>
      </w:r>
      <w:r>
        <w:rPr>
          <w:rFonts w:ascii="Amiri" w:hAnsi="Amiri" w:eastAsia="Amiri" w:cs="Amiri"/>
          <w:color w:val="111111"/>
          <w:sz w:val="28"/>
          <w:sz w:val="28"/>
          <w:szCs w:val="28"/>
          <w:rtl w:val="true"/>
          <w:lang w:bidi="ar-SA"/>
        </w:rPr>
        <w:t xml:space="preserve">روايات آن را متواتر دانسته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گفتار برخى ديگر چنين به دست مى آيد كه شهادت محسن عليه السّلام در اثر هجوم به خانه فاطمه عليها السّلام نزد شيعيان اجماعى و همگانى است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عمرى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ابن صباغ مالكى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البتّه برخى چون شيخ طوسى</w:t>
      </w:r>
      <w:r>
        <w:rPr>
          <w:rStyle w:val="FootnoteAnchor"/>
          <w:rtl w:val="true"/>
        </w:rPr>
        <w:footnoteReference w:id="552"/>
      </w:r>
      <w:r>
        <w:rPr>
          <w:rFonts w:ascii="Amiri" w:hAnsi="Amiri" w:eastAsia="Amiri" w:cs="Amiri"/>
          <w:color w:val="111111"/>
          <w:sz w:val="28"/>
          <w:sz w:val="28"/>
          <w:szCs w:val="28"/>
          <w:rtl w:val="true"/>
          <w:lang w:bidi="ar-SA"/>
        </w:rPr>
        <w:t xml:space="preserve">و عمادالدين قرشى اسماعيلى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 شيخ محمدحسين آل كاشف الغطاء</w:t>
      </w:r>
      <w:r>
        <w:rPr>
          <w:rStyle w:val="FootnoteAnchor"/>
          <w:rtl w:val="true"/>
        </w:rPr>
        <w:footnoteReference w:id="554"/>
      </w:r>
      <w:r>
        <w:rPr>
          <w:rFonts w:ascii="Amiri" w:hAnsi="Amiri" w:eastAsia="Amiri" w:cs="Amiri"/>
          <w:color w:val="111111"/>
          <w:sz w:val="28"/>
          <w:sz w:val="28"/>
          <w:szCs w:val="28"/>
          <w:rtl w:val="true"/>
          <w:lang w:bidi="ar-SA"/>
        </w:rPr>
        <w:t xml:space="preserve">به اجماع و اتفاق شيعه در اين مورد تصريح كرده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عبدالجليل قزوينى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شيعه وسنّى بر نقل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محسن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دارند</w:t>
      </w:r>
      <w:r>
        <w:rPr>
          <w:rFonts w:eastAsia="Amiri" w:cs="Amiri" w:ascii="Amiri" w:hAnsi="Amiri"/>
          <w:color w:val="111111"/>
          <w:sz w:val="28"/>
          <w:szCs w:val="28"/>
          <w:rtl w:val="true"/>
          <w:lang w:bidi="ar-SA"/>
        </w:rPr>
        <w:t>.</w:t>
      </w:r>
      <w:r>
        <w:rPr>
          <w:rStyle w:val="FootnoteAnchor"/>
          <w:rtl w:val="true"/>
        </w:rPr>
        <w:footnoteReference w:id="555"/>
      </w:r>
      <w:bookmarkStart w:id="121" w:name="pg9406_88214"/>
    </w:p>
    <w:p>
      <w:pPr>
        <w:pStyle w:val="Heading2"/>
        <w:numPr>
          <w:ilvl w:val="1"/>
          <w:numId w:val="1"/>
        </w:numPr>
        <w:rPr/>
      </w:pPr>
      <w:bookmarkStart w:id="122" w:name="__RefHeading___Toc5614702_2870459653"/>
      <w:bookmarkStart w:id="123" w:name="_Toc43"/>
      <w:bookmarkEnd w:id="121"/>
      <w:bookmarkEnd w:id="122"/>
      <w:r>
        <w:rPr>
          <w:rtl w:val="true"/>
        </w:rPr>
        <w:t>بخش چهارم</w:t>
      </w:r>
      <w:bookmarkEnd w:id="123"/>
    </w:p>
    <w:p>
      <w:pPr>
        <w:pStyle w:val="Heading3"/>
        <w:numPr>
          <w:ilvl w:val="2"/>
          <w:numId w:val="1"/>
        </w:numPr>
        <w:rPr/>
      </w:pPr>
      <w:bookmarkStart w:id="124" w:name="__RefHeading___Toc5614704_2870459653"/>
      <w:bookmarkStart w:id="125" w:name="_Toc44"/>
      <w:bookmarkEnd w:id="124"/>
      <w:r>
        <w:rPr>
          <w:rtl w:val="true"/>
        </w:rPr>
        <w:t>اشاره</w:t>
      </w:r>
      <w:bookmarkEnd w:id="12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هاى 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به خانه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عليها السّلام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9406_88218"/>
      <w:bookmarkStart w:id="127" w:name="pg9406_88218"/>
      <w:bookmarkEnd w:id="127"/>
    </w:p>
    <w:p>
      <w:pPr>
        <w:pStyle w:val="BookText"/>
        <w:rPr/>
      </w:pPr>
      <w:bookmarkStart w:id="128" w:name="pg9406_88218"/>
      <w:bookmarkEnd w:id="128"/>
      <w:r>
        <w:rPr>
          <w:rFonts w:ascii="IRNazanin" w:hAnsi="IRNazanin" w:eastAsia="IRNazanin"/>
          <w:color w:val="111111"/>
          <w:sz w:val="28"/>
          <w:sz w:val="28"/>
          <w:szCs w:val="28"/>
          <w:rtl w:val="true"/>
          <w:lang w:bidi="fa-IR"/>
        </w:rPr>
        <w:t xml:space="preserve">از آن جا كه در گذشته تنها به تشريح جوانب تاريخى رويداد شوم مدينه پرداختيم و سير زمانى آن مانع از پرداختن به برخى از زواياى مهم اين رخداد بود ، از اين رو بخشى جداگانه براى بيان اين نكات گشوديم </w:t>
      </w:r>
      <w:r>
        <w:rPr>
          <w:rFonts w:eastAsia="IRNazanin" w:cs="IRNazanin"/>
          <w:color w:val="111111"/>
          <w:sz w:val="28"/>
          <w:szCs w:val="28"/>
          <w:rtl w:val="true"/>
          <w:lang w:bidi="fa-IR"/>
        </w:rPr>
        <w:t>.</w:t>
      </w:r>
    </w:p>
    <w:p>
      <w:pPr>
        <w:pStyle w:val="Heading3"/>
        <w:numPr>
          <w:ilvl w:val="2"/>
          <w:numId w:val="1"/>
        </w:numPr>
        <w:rPr/>
      </w:pPr>
      <w:bookmarkStart w:id="129" w:name="__RefHeading___Toc5614706_2870459653"/>
      <w:bookmarkStart w:id="130" w:name="_Toc45"/>
      <w:bookmarkEnd w:id="129"/>
      <w:r>
        <w:rPr>
          <w:rtl w:val="true"/>
        </w:rPr>
        <w:t>حضرت محسن عليه السّلام شهيد هجوم</w:t>
      </w:r>
      <w:bookmarkEnd w:id="130"/>
    </w:p>
    <w:p>
      <w:pPr>
        <w:pStyle w:val="Heading4"/>
        <w:numPr>
          <w:ilvl w:val="3"/>
          <w:numId w:val="1"/>
        </w:numPr>
        <w:rPr/>
      </w:pPr>
      <w:bookmarkStart w:id="131" w:name="__RefHeading___Toc5614708_2870459653"/>
      <w:bookmarkStart w:id="132" w:name="_Toc46"/>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درباره آخرين فرزند فاطمه زهرا عليها السّلام سخن بسيار است كه با بررسى آثار و اخبار ويژگى اين فرزند از ديگر امام زادگان بزرگوار عليهم السّلام به خوبى آشكار مى گردد </w:t>
      </w:r>
      <w:r>
        <w:rPr>
          <w:rFonts w:eastAsia="IRNazanin" w:cs="IRNazanin"/>
          <w:color w:val="111111"/>
          <w:sz w:val="28"/>
          <w:szCs w:val="28"/>
          <w:rtl w:val="true"/>
          <w:lang w:bidi="fa-IR"/>
        </w:rPr>
        <w:t>.</w:t>
      </w:r>
    </w:p>
    <w:p>
      <w:pPr>
        <w:pStyle w:val="Heading4"/>
        <w:numPr>
          <w:ilvl w:val="3"/>
          <w:numId w:val="1"/>
        </w:numPr>
        <w:rPr/>
      </w:pPr>
      <w:bookmarkStart w:id="133" w:name="__RefHeading___Toc5614710_2870459653"/>
      <w:bookmarkStart w:id="134" w:name="_Toc47"/>
      <w:bookmarkEnd w:id="133"/>
      <w:r>
        <w:rPr>
          <w:rtl w:val="true"/>
        </w:rPr>
        <w:t>محسن در كلام خدا</w:t>
      </w:r>
      <w:bookmarkEnd w:id="134"/>
    </w:p>
    <w:p>
      <w:pPr>
        <w:pStyle w:val="Heading5"/>
        <w:numPr>
          <w:ilvl w:val="4"/>
          <w:numId w:val="1"/>
        </w:numPr>
        <w:rPr/>
      </w:pPr>
      <w:bookmarkStart w:id="135" w:name="__RefHeading___Toc5614712_2870459653"/>
      <w:bookmarkStart w:id="136" w:name="_Toc48"/>
      <w:bookmarkEnd w:id="135"/>
      <w:r>
        <w:rPr>
          <w:rtl w:val="true"/>
        </w:rPr>
        <w:t xml:space="preserve">الف </w:t>
      </w:r>
      <w:r>
        <w:rPr>
          <w:rtl w:val="true"/>
        </w:rPr>
        <w:t xml:space="preserve">) </w:t>
      </w:r>
      <w:r>
        <w:rPr>
          <w:rtl w:val="true"/>
        </w:rPr>
        <w:t>تورات</w:t>
      </w:r>
      <w:bookmarkEnd w:id="13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محقق شيعى ، علاّمه ابن شهرآشوب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فى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ابوبكرشيرازى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آتَيْنا مُوسَى الكِتابَ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 xml:space="preserve">نقل مى كند </w:t>
      </w:r>
      <w:r>
        <w:rPr>
          <w:rFonts w:eastAsia="Amiri" w:cs="Amiri" w:ascii="Amiri" w:hAnsi="Amiri"/>
          <w:color w:val="111111"/>
          <w:sz w:val="28"/>
          <w:szCs w:val="28"/>
          <w:rtl w:val="true"/>
          <w:lang w:bidi="ar-SA"/>
        </w:rPr>
        <w:t xml:space="preserve">: </w:t>
      </w:r>
      <w:bookmarkStart w:id="137" w:name="pg9406_88220"/>
    </w:p>
    <w:p>
      <w:pPr>
        <w:pStyle w:val="BookText"/>
        <w:rPr/>
      </w:pPr>
      <w:bookmarkEnd w:id="137"/>
      <w:r>
        <w:rPr>
          <w:rFonts w:ascii="IRNazanin" w:hAnsi="IRNazanin" w:eastAsia="IRNazanin"/>
          <w:color w:val="111111"/>
          <w:sz w:val="28"/>
          <w:sz w:val="28"/>
          <w:szCs w:val="28"/>
          <w:rtl w:val="true"/>
          <w:lang w:bidi="fa-IR"/>
        </w:rPr>
        <w:t xml:space="preserve">در كتاب تورات در اين باره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برگزيدم و براى تو وزيرى انتخاب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برادر پدرى و مادرى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هارون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چنانكه براى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اختيار كردم كه او برادر و وزير و وصى و جانشين پس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حال شما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خوشا بر حال آن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إليا پدر دو 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سومين فرزند او محسن نام دارد ؛ همان گونه كه براى برادر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 شبير و مشبّر را قرار داده 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8" w:name="__RefHeading___Toc5614714_2870459653"/>
      <w:bookmarkStart w:id="139" w:name="_Toc49"/>
      <w:bookmarkEnd w:id="138"/>
      <w:r>
        <w:rPr>
          <w:rtl w:val="true"/>
        </w:rPr>
        <w:t xml:space="preserve">ب </w:t>
      </w:r>
      <w:r>
        <w:rPr>
          <w:rtl w:val="true"/>
        </w:rPr>
        <w:t xml:space="preserve">) </w:t>
      </w:r>
      <w:r>
        <w:rPr>
          <w:rtl w:val="true"/>
        </w:rPr>
        <w:t>قرآن</w:t>
      </w:r>
      <w:bookmarkEnd w:id="139"/>
    </w:p>
    <w:p>
      <w:pPr>
        <w:pStyle w:val="BookText"/>
        <w:rPr/>
      </w:pPr>
      <w:r>
        <w:rPr>
          <w:rFonts w:ascii="Amiri" w:hAnsi="Amiri" w:eastAsia="Amiri" w:cs="Amiri"/>
          <w:color w:val="111111"/>
          <w:sz w:val="28"/>
          <w:sz w:val="28"/>
          <w:szCs w:val="28"/>
          <w:rtl w:val="true"/>
          <w:lang w:bidi="ar-SA"/>
        </w:rPr>
        <w:t xml:space="preserve">از امام صادق عليه السّلام در توضيح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المَوْءُودَةُ سُئِلَتْ</w:t>
      </w:r>
    </w:p>
    <w:p>
      <w:pPr>
        <w:pStyle w:val="BookText"/>
        <w:rPr/>
      </w:pP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xml:space="preserve">چنين نقل شده است كه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از دودمان ماست ؛ هركس چيزى جز اين گفت اورا تكذيب كنيد </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140" w:name="__RefHeading___Toc5614716_2870459653"/>
      <w:bookmarkStart w:id="141" w:name="_Toc50"/>
      <w:bookmarkEnd w:id="140"/>
      <w:r>
        <w:rPr>
          <w:rtl w:val="true"/>
        </w:rPr>
        <w:t xml:space="preserve">ج </w:t>
      </w:r>
      <w:r>
        <w:rPr>
          <w:rtl w:val="true"/>
        </w:rPr>
        <w:t xml:space="preserve">) </w:t>
      </w:r>
      <w:r>
        <w:rPr>
          <w:rtl w:val="true"/>
        </w:rPr>
        <w:t>حديث قدسى</w:t>
      </w:r>
      <w:bookmarkEnd w:id="141"/>
    </w:p>
    <w:p>
      <w:pPr>
        <w:pStyle w:val="BookText"/>
        <w:rPr/>
      </w:pPr>
      <w:r>
        <w:rPr>
          <w:rFonts w:ascii="Amiri" w:hAnsi="Amiri" w:eastAsia="Amiri" w:cs="Amiri"/>
          <w:color w:val="111111"/>
          <w:sz w:val="28"/>
          <w:sz w:val="28"/>
          <w:szCs w:val="28"/>
          <w:rtl w:val="true"/>
          <w:lang w:bidi="ar-SA"/>
        </w:rPr>
        <w:t xml:space="preserve">و نيز امام صادق عليه السّلام در ضمن روايتى فرموده اند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عزوجل 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مصيبتهاى فاطمه </w:t>
      </w:r>
      <w:bookmarkStart w:id="142" w:name="pg9406_88222"/>
    </w:p>
    <w:p>
      <w:pPr>
        <w:pStyle w:val="BookText"/>
        <w:rPr/>
      </w:pPr>
      <w:bookmarkEnd w:id="142"/>
      <w:r>
        <w:rPr>
          <w:rFonts w:ascii="IRNazanin" w:hAnsi="IRNazanin" w:eastAsia="IRNazanin"/>
          <w:color w:val="111111"/>
          <w:sz w:val="28"/>
          <w:sz w:val="28"/>
          <w:szCs w:val="28"/>
          <w:rtl w:val="true"/>
          <w:lang w:bidi="fa-IR"/>
        </w:rPr>
        <w:t xml:space="preserve">عليها السّلام و كتك خوردن در حال باردارى و سِقْط جنين و علت شهادت آن بانو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اولين جنايتى كه در دادگاه عدل قيامت بررسى مى گردد ، كشته شدن محسن فرزند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ابيطالب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پس از آن كه</w:t>
      </w:r>
    </w:p>
    <w:p>
      <w:pPr>
        <w:pStyle w:val="BookText"/>
        <w:rPr/>
      </w:pPr>
      <w:r>
        <w:rPr>
          <w:rFonts w:ascii="IRNazanin" w:hAnsi="IRNazanin" w:eastAsia="IRNazanin"/>
          <w:color w:val="111111"/>
          <w:sz w:val="28"/>
          <w:sz w:val="28"/>
          <w:szCs w:val="28"/>
          <w:rtl w:val="true"/>
          <w:lang w:bidi="fa-IR"/>
        </w:rPr>
        <w:t xml:space="preserve">قاتلش محكوم مى گردد نوبت قنفذ فرامى رسد و آنگاه هر دو را حاضر نموده و آن سان با تازيانه آتش بر آنان بنوازند كه ضربه اى از آن ، درياهاى شرق و غرب را به جوش آورد و كوههاى دنيا را ذوب سازد و خاكسترشان گرداند </w:t>
      </w:r>
      <w:r>
        <w:rPr>
          <w:rFonts w:eastAsia="IRNazanin" w:cs="IRNazanin"/>
          <w:color w:val="111111"/>
          <w:sz w:val="28"/>
          <w:szCs w:val="28"/>
          <w:rtl w:val="true"/>
          <w:lang w:bidi="fa-IR"/>
        </w:rPr>
        <w:t>.»</w:t>
      </w:r>
      <w:r>
        <w:rPr>
          <w:rStyle w:val="FootnoteAnchor"/>
          <w:rtl w:val="true"/>
        </w:rPr>
        <w:footnoteReference w:id="559"/>
      </w:r>
    </w:p>
    <w:p>
      <w:pPr>
        <w:pStyle w:val="Heading4"/>
        <w:numPr>
          <w:ilvl w:val="3"/>
          <w:numId w:val="1"/>
        </w:numPr>
        <w:rPr/>
      </w:pPr>
      <w:bookmarkStart w:id="143" w:name="__RefHeading___Toc5614718_2870459653"/>
      <w:bookmarkStart w:id="144" w:name="_Toc51"/>
      <w:bookmarkEnd w:id="143"/>
      <w:r>
        <w:rPr>
          <w:rtl w:val="true"/>
        </w:rPr>
        <w:t>محسن در كلام پيشوايان معصوم عليهم السّلام</w:t>
      </w:r>
      <w:bookmarkEnd w:id="144"/>
    </w:p>
    <w:p>
      <w:pPr>
        <w:pStyle w:val="BookText"/>
        <w:rPr/>
      </w:pPr>
      <w:r>
        <w:rPr>
          <w:rFonts w:ascii="Amiri" w:hAnsi="Amiri" w:eastAsia="Amiri" w:cs="Amiri"/>
          <w:color w:val="111111"/>
          <w:sz w:val="28"/>
          <w:sz w:val="28"/>
          <w:szCs w:val="28"/>
          <w:rtl w:val="true"/>
          <w:lang w:bidi="ar-SA"/>
        </w:rPr>
        <w:t xml:space="preserve">اميرمؤمنان عليه 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فرزندان خود پيش از ولادت نامى برگزينيد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از شما فرزندى سِقْط گرديد و نامى براى او ننهاده باشيد ، روز قيامت بر شما اعتراض كرده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من نامى نگذاشتى ؟ با اين كه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محسن را قبل از ولادتش انتخاب نمود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پيامبر صلّى اللّه عليه وآله وسلّم فرمودند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گنجى در بهشت است كه مالك همه آن باشى </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شيخ صدوق رحمه اللّه درباره اين روايت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بزرگان ما بر اين باورند كه منظور از اين گنج فرزند آن حضرت ، محسن عليه السّلام است ؛ هنگامى كه مادرش زهرا عليها</w:t>
      </w:r>
    </w:p>
    <w:p>
      <w:pPr>
        <w:pStyle w:val="BookText"/>
        <w:rPr/>
      </w:pPr>
      <w:r>
        <w:rPr>
          <w:rFonts w:ascii="IRNazanin" w:hAnsi="IRNazanin" w:eastAsia="IRNazanin"/>
          <w:color w:val="111111"/>
          <w:sz w:val="28"/>
          <w:sz w:val="28"/>
          <w:szCs w:val="28"/>
          <w:rtl w:val="true"/>
          <w:lang w:bidi="fa-IR"/>
        </w:rPr>
        <w:t xml:space="preserve">السّلام را بين در و ديوار فشردند ، او سِقْط گرديد </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اميرمؤمنان عليه السّلام پس از سِقْط شدن محسن عليه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نزد جدش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به او شكايت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أظله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چهره نور، طرف راست عرش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رخداد امروز را به محسن و من و فاطمه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اميرمؤمنان عليه السّلام هميشه و در هر مناسبتى انزجار خود را از رفتار كارگزاران خلافت غاصبانه اظهار مى نمود ؛ از آن جمله دعاهايى است كه از آن بزرگوار نقل گرديده است ؛ در ضمن يكى از اين دعاها شكايت خود را از آنان به درگاه الهى چنين عرض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رحمت خود دور بدار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ازاى هر جنايتى كه بدان دست زدند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طفل در شكمى كه او را ساقط نمودند </w:t>
      </w:r>
      <w:r>
        <w:rPr>
          <w:rFonts w:eastAsia="IRNazanin" w:cs="IRNazanin"/>
          <w:color w:val="111111"/>
          <w:sz w:val="28"/>
          <w:szCs w:val="28"/>
          <w:rtl w:val="true"/>
          <w:lang w:bidi="fa-IR"/>
        </w:rPr>
        <w:t>. . .</w:t>
      </w:r>
      <w:r>
        <w:rPr>
          <w:rStyle w:val="FootnoteAnchor"/>
          <w:rtl w:val="true"/>
        </w:rPr>
        <w:footnoteReference w:id="56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 السّلام نيز در حسرت دُردانه خود چنين مى 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با لگد بر درب خانه زد ؛ من باردار بودم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درد زايمان مرا به خود پيچيد؛ جنين خودرا سِقْط نمودم ومحسن بى گناهم كشته شد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امام مجتبى عليه السّلام خطاب به مغيره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مغيره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تو آن هستى كه فاطمه دختر پيامبر صلّى اللّه عليه وآله وسلّم را چنان زدى كه خون از بدن مباركش جارى شد و جنين خود را سِقْط كرد ؛ كسى كه پيامبر صلّى اللّه عليه وآله وسلّم درباره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سرور بانوان 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تو خوار كردن پيامبر صلّى اللّه عليه وآله وسلّم و سرپيچى از فرمان او و شكستن حرمتش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بازگشت تو به سوى آتش جهنم خواهد بود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امام باقر از امام سجاد عليهما السّلام از محمد فرزند عمار ياسر از پدرش عمار حكايت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 السّلام محسن را حامل بود ؛ پس از رحلت پيامبر صلّى اللّه</w:t>
      </w:r>
    </w:p>
    <w:p>
      <w:pPr>
        <w:pStyle w:val="BookText"/>
        <w:rPr/>
      </w:pPr>
      <w:r>
        <w:rPr>
          <w:rFonts w:ascii="Amiri" w:hAnsi="Amiri" w:eastAsia="Amiri" w:cs="Amiri"/>
          <w:color w:val="111111"/>
          <w:sz w:val="28"/>
          <w:sz w:val="28"/>
          <w:szCs w:val="28"/>
          <w:rtl w:val="true"/>
          <w:lang w:bidi="ar-SA"/>
        </w:rPr>
        <w:t xml:space="preserve">عليه وآله وسلّم كه آن رويدادها براى اهل بيت عليهم السّلام رخ داد و به خانه فاطمه عليها السّلام هجوم آوردند و على عليه السّلام را بيرون كشيدند ، رفتار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شد تا جنينى كه فاطمه عليها السّلام داشت و به كمال رسيده بود ، سِقْط شود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موجب مريضى و شهادت زهرا عليها السّلام شد</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با ضربه پا به زهرا عليها السّلام زد و اين در حالى بود كه او به محسن حامل بود ؛ اين لگد موجب سِقْط جنين او گرديد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همين جهت، هفتاد و پنج روز بيمار گرديد و سپس به شهادت رسيد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در حديث طولانى كه مفضل از آن امام نقل كرده است ، مكرر به شهادت محسن عليه السّلام اشاره شده كه به بخشهايى از آن بسنده 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امام زمان عجّل اللّه فرجه ظهور نموده و به شهر مدينه آيد ، جنازه آن دو را از قبر بيرون كشيده و به فرمان الهى آنان را زنده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قصاصِ آنان جنايتهايى را كه مرتكب شده اند ، يادآور خواهد شد ؛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كشيدن خانه اميرمؤمنان و فاطمه زهرا و امام حسن و حسين عليهم السّلام به منظور سوزاندن آن عزيزان ؛ و نيز زدن تازيانه بر دستان فاطمه عليها السّلام و ضربه اى كه با پا به شكم آن بانو زد و محسن عليه السّلام ساقط گرديد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 چنين پس از بيان رجعت پيامبر صلّى اللّه عليه وآله وسلّم مى فرمايد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 السّلام نزد پدر آمده و حكايت هجوم و جمع آورى هيزم و سوزاندن درب خانه خود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 كه عمر با پا به درب خانه زد و در به شكم او اصابت نمود و محسن شش ماهه او سِقْط گرديد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را بازگو مى فرمايد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سپس امام صادق عليه السّلام در ادامه سخن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خديجه و فاطمه بنت اسد عليهما السّلام محسن عليه السّلام را در بر گرفته و با دادوشيون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صادق عليه السّلام چندان گريست كه محاسن مباركش از اشك ديده تر شد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چشم كه هنگام ذكر اين واقعه نگريد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نيز پس از گريه بسيار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قصاص شما از روز مصيبتتان بالاتر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روزى مانند آن روز نخواهد شد كه مصيبتهاى كربلا روى داد ؛ اگرچه روز سقيفه و آن روز كه خانه اميرمؤمنان و فاطمه عليهما السّلام را آتش زدند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شهادت محسن عليه السّلام عظيم تر و ناگوارتر و تلخ تر است </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هم چنين امام صادق عليه السّلام فرموده اند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شهادت فاطمه عليها السّلام آن بود كه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دستور وى با نوك غلاف شمشير به آن بانو زد و موجب شد كه </w:t>
      </w:r>
      <w:bookmarkStart w:id="145" w:name="pg9406_88231"/>
    </w:p>
    <w:p>
      <w:pPr>
        <w:pStyle w:val="BookText"/>
        <w:rPr/>
      </w:pPr>
      <w:bookmarkEnd w:id="145"/>
      <w:r>
        <w:rPr>
          <w:rFonts w:ascii="IRNazanin" w:hAnsi="IRNazanin" w:eastAsia="IRNazanin"/>
          <w:color w:val="111111"/>
          <w:sz w:val="28"/>
          <w:sz w:val="28"/>
          <w:szCs w:val="28"/>
          <w:rtl w:val="true"/>
          <w:lang w:bidi="fa-IR"/>
        </w:rPr>
        <w:t xml:space="preserve">محسن سِقْط شود ؛ آنگاه زهرا عليها السّلام به شدت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اجازه نداد آنها كه وى را آزردند ، از او عيادت كنند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نيز آن حضرت به گروهى اشاره مى كند كه در كوه كَمَد معذب اند ؛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حضرت زهرا وحضرت محسن عليهماالسّلام را نام مى برد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هم چنين امام صادق عليه السّلام مى فرمايند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قيامت برپا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منادى از عرش از سوى پروردگار به پيامبر صلّى اللّه عليه وآله وسلّم خطاب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نيكو جنينى است جنين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محسن است </w:t>
      </w:r>
      <w:r>
        <w:rPr>
          <w:rFonts w:eastAsia="IRNazanin" w:cs="IRNazanin"/>
          <w:color w:val="111111"/>
          <w:sz w:val="28"/>
          <w:szCs w:val="28"/>
          <w:rtl w:val="true"/>
          <w:lang w:bidi="fa-IR"/>
        </w:rPr>
        <w:t>-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حضرت على بن موسى الرضا عليهما السّلام نيز در فرازهايى از دعاى خود به برخى رفتارهاى زشت خلفا اشاره كرده و مى 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دو نفر فرزند پيامبرت را كشتند </w:t>
      </w:r>
      <w:r>
        <w:rPr>
          <w:rFonts w:eastAsia="IRNazanin" w:cs="IRNazanin"/>
          <w:color w:val="111111"/>
          <w:sz w:val="28"/>
          <w:szCs w:val="28"/>
          <w:rtl w:val="true"/>
          <w:lang w:bidi="fa-IR"/>
        </w:rPr>
        <w:t>.</w:t>
      </w:r>
      <w:r>
        <w:rPr>
          <w:rStyle w:val="FootnoteAnchor"/>
          <w:rtl w:val="true"/>
        </w:rPr>
        <w:footnoteReference w:id="573"/>
      </w:r>
    </w:p>
    <w:p>
      <w:pPr>
        <w:pStyle w:val="Heading4"/>
        <w:numPr>
          <w:ilvl w:val="3"/>
          <w:numId w:val="1"/>
        </w:numPr>
        <w:rPr/>
      </w:pPr>
      <w:bookmarkStart w:id="146" w:name="__RefHeading___Toc5614720_2870459653"/>
      <w:bookmarkStart w:id="147" w:name="_Toc52"/>
      <w:bookmarkEnd w:id="146"/>
      <w:r>
        <w:rPr>
          <w:rtl w:val="true"/>
        </w:rPr>
        <w:t>شهادت حضرت محسن عليه السّلام در آثار ديگران</w:t>
      </w:r>
      <w:bookmarkEnd w:id="1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طى نامه اى به معاويه تازيانه زدن به فاطمه عليها السّلام را تصريح مى كند و سپس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پشت درب بود و آن را سپر خود قرار داده و بدان چسبيده بود ؛ با لگد بر در زدم و او فريادى كشيد كه گمان بردم مدينه زير و رو گرديد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آه و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بايست با حبيبه و دختر تو چنين رفتار كنند ؟ آه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درياب ، به خدا فرزندم را كشتند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درد زايمان او را فراگرفت و به ديوار خانه پناه برد ؛ من نيز با فشار درب را گشودم و داخل خانه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سوى من آمد آن گونه كه چشمم پوشيده شد ؛ از روى خمار چنان سيلى بر روى او زدم كه گوشواره اش جدا شد و بر زمين افتاد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درد زايمان اش شدت يافت و داخل خانه شد و جنينى كه على او را محسن ناميده بود ، سِقْط كرد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شاهدان ماجراى آن روز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قنفذ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از آوردن على جلوگيرى نمود ، او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زهرا عليها السّلام را به طرف چهارچوبه درب سوق داد و درب را بر او فشرد كه استخوان پهلوى فاطمه عليها السّلام شكست و جنين او سِقْط گرديد و پس از آن تا هنگام شهادت در بستر بيمارى افتاده بود </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ناظران اين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عمر با تازيانه فاطمه عليها السّلام را مضروب ساخت ، </w:t>
      </w:r>
    </w:p>
    <w:p>
      <w:pPr>
        <w:pStyle w:val="BookText"/>
        <w:rPr/>
      </w:pPr>
      <w:r>
        <w:rPr>
          <w:rFonts w:ascii="IRNazanin" w:hAnsi="IRNazanin" w:eastAsia="IRNazanin"/>
          <w:color w:val="111111"/>
          <w:sz w:val="28"/>
          <w:sz w:val="28"/>
          <w:szCs w:val="28"/>
          <w:rtl w:val="true"/>
          <w:lang w:bidi="fa-IR"/>
        </w:rPr>
        <w:t xml:space="preserve">اثر آن چون بازوبندى برجاى ماند و فرزند شش ماهه خود را سِقْط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پيشتر اين مولود را مژده داده و او را محسن ناميده بود </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ابوجعفر نقيب استاد ابن ابى الحديد معتزلى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هبار بن اسود ،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خديجه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ترساند واو جنين خودرا سِقْط نمود، پيامبر صلّى اللّه عليه وآله وسلّم</w:t>
      </w:r>
    </w:p>
    <w:p>
      <w:pPr>
        <w:pStyle w:val="BookText"/>
        <w:rPr/>
      </w:pPr>
      <w:r>
        <w:rPr>
          <w:rFonts w:ascii="IRNazanin" w:hAnsi="IRNazanin" w:eastAsia="IRNazanin"/>
          <w:color w:val="111111"/>
          <w:sz w:val="28"/>
          <w:sz w:val="28"/>
          <w:szCs w:val="28"/>
          <w:rtl w:val="true"/>
          <w:lang w:bidi="fa-IR"/>
        </w:rPr>
        <w:t xml:space="preserve">خون هبار را مباح شمرد؛ واگر او زنده بود خون كسى كه فاطمه عليهاالسّلام را ترساند و موجب سِقْط جنين او شد نيز مباح اعلام مى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الحديد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قضيه ترساندن فاطمهعليهاالسّلام وسِقْط شدن محسن عليه السّلام را از تو روايت كنم ؟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دراين قضيه متوقفم؛ نه آن را مى پذيرم ونه انكار مى كنم</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بنام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نگارد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عليها السّلام مرضى كه موجب فوت نابهنگام او در بهار جوانى شود ، نداشت ؛ خانواده او در وصف اين گونه مطالب مهارت داشتند ؛ و اگر مطلبى بود ، بيان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سخن آنان به دست مى آيد ، آن است كه علت رحلت وى از پاى درآمدن و ضعف و غم و اندوه بوده ؛ و چه بسا ناتوانى هاى زايمان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نكته دخيل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p>
    <w:p>
      <w:pPr>
        <w:pStyle w:val="BookText"/>
        <w:rPr/>
      </w:pPr>
      <w:r>
        <w:rPr>
          <w:rFonts w:ascii="IRNazanin" w:hAnsi="IRNazanin" w:eastAsia="IRNazanin"/>
          <w:color w:val="111111"/>
          <w:sz w:val="28"/>
          <w:sz w:val="28"/>
          <w:szCs w:val="28"/>
          <w:rtl w:val="true"/>
          <w:lang w:bidi="fa-IR"/>
        </w:rPr>
        <w:t xml:space="preserve">مطلب صحيح باشد كه فاطمه عليها السّلام پس از رحلت پيامبر صلّى اللّه عليه وآله وسلّم محسن عليه السّلام را سِقْط نمود ؛ چنانكه در برخى روايات آمده است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بايد به اين نكته تذكر دهيم كه بسيارى از بزرگان اهل سنّت حضرت محسن عليه السّلام را در شمار فرزندان اميرمؤمنان از فاطمه عليها السّلام آورده اند </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الفكر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بستى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و أخبار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قضاعى الانباء بأنباء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اندلسى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ابوالفرج، ابن 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صفوه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تلفيح فهوم أهل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مقدسى جماعيلى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النبى صلى الله عليه و آله وسلم وأصحابه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اشعرى قرطبى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فى الانساب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فى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طلحة 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بن 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أحمدبن عبداللّه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كازرونى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تلمسانى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السلف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بناكتى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البناكتى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فى أخبار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ابى الفداء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جمال الدين 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المشتبه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المختصر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أبوالفداء ابن كثير دمشقى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دوادارى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محمدبن 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روضه المناظر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كامل ابن اثير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فيروزآبادى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قلقشندى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الاناقة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عراقى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الترثيب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الدين بلخى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 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ناصرالدين دمشقى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عسقلانى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تبصيرالمنتبه بتحريرالمشتبه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باعونى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اللطيفة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قسطلانى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آن از زرقانى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الاثنا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دياربكرى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اشخر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بهجة المحافل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عصامى مكى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بدخشانى حارثى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بعد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ماده حسن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خيراللّه 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اوائل قرن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الروضة الفيحاء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قندوزى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ببلاوى ، تاريخ الهجرة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ابوالنصر ، فاطمة بنت رسول اللّه صلى الله عليه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يوسف فواز عاملى ،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عقاد ، موسوعة العقاد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دكتر بيّومى ، السيدة فاطمة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توفيق أبوعلم ، اهل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أبوالحسن ندوى ، المرتضى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فراموشى سپرده شود ، روايتى جعل كرده كه محسن عليه السّلام در زمان </w:t>
      </w:r>
    </w:p>
    <w:p>
      <w:pPr>
        <w:pStyle w:val="BookText"/>
        <w:rPr/>
      </w:pPr>
      <w:r>
        <w:rPr>
          <w:rFonts w:ascii="Amiri" w:hAnsi="Amiri" w:eastAsia="Amiri" w:cs="Amiri"/>
          <w:color w:val="111111"/>
          <w:sz w:val="28"/>
          <w:sz w:val="28"/>
          <w:szCs w:val="28"/>
          <w:rtl w:val="true"/>
          <w:lang w:bidi="ar-SA"/>
        </w:rPr>
        <w:t xml:space="preserve">رسول خدا صلّى اللّه عليه وآله وسلّم به دنيا آمد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ليكن جمعى ديگر از نويسندگان اهل سنّت تصريح كرده اند كه حضرت محسن عليه السّلام سِقْط گرديد ؛ بعضى بدون اين كه اشاره اى به چگونگى آن داشته باشند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حافظ جمال الدين 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حسنى فاسى مكىّ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ابراهيم طرابلسى حنفى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ابن صباغ مالكى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صفورى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جمال الدين مقدسى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محمّد 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8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عدوى حمزاوى</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محمد بن يوسف بلخى شافعى</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 گروهى ديگر رواياتى آورده اند كه حكايت از اسقاط محسن عليه السّلام هنگام هجوم به خانه فاطمه عليها السّلام دارد ؛ از جمله به اين افراد مى توان اشاره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قتيبه 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ملطى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مقاتل بن 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شهرستانى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جوينى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صفدى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9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w:t>
      </w:r>
      <w:r>
        <w:rPr>
          <w:rStyle w:val="FootnoteAnchor"/>
          <w:rtl w:val="true"/>
        </w:rPr>
        <w:footnoteReference w:id="599"/>
      </w:r>
      <w:bookmarkStart w:id="148" w:name="pg9406_88248"/>
    </w:p>
    <w:p>
      <w:pPr>
        <w:pStyle w:val="BookText"/>
        <w:rPr/>
      </w:pPr>
      <w:bookmarkEnd w:id="148"/>
      <w:r>
        <w:rPr>
          <w:rFonts w:ascii="IRNazanin" w:hAnsi="IRNazanin" w:eastAsia="IRNazanin"/>
          <w:color w:val="111111"/>
          <w:sz w:val="28"/>
          <w:sz w:val="28"/>
          <w:szCs w:val="28"/>
          <w:rtl w:val="true"/>
          <w:lang w:bidi="fa-IR"/>
        </w:rPr>
        <w:t xml:space="preserve">وبعضى از صاحب نظران اهل سنت اسقاط محسن عليه السّلام بر دست عمر بن الخطّاب را تحت عنوان ديدگاه شيعه مطرح نموده اند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ابن أبى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ابن حجر هيتمى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تازى مغربى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w:t>
      </w:r>
      <w:r>
        <w:rPr>
          <w:rFonts w:eastAsia="IRNazanin" w:cs="IRNazanin"/>
          <w:color w:val="111111"/>
          <w:sz w:val="28"/>
          <w:szCs w:val="28"/>
          <w:rtl w:val="true"/>
          <w:lang w:bidi="fa-IR"/>
        </w:rPr>
        <w:t>-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موسوى برزنجى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عصامى مكّى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احمد زينى دحلان</w:t>
      </w:r>
      <w:r>
        <w:rPr>
          <w:rFonts w:eastAsia="Amiri" w:cs="Amiri" w:ascii="Amiri" w:hAnsi="Amiri"/>
          <w:color w:val="111111"/>
          <w:sz w:val="28"/>
          <w:szCs w:val="28"/>
          <w:rtl w:val="true"/>
          <w:lang w:bidi="ar-SA"/>
        </w:rPr>
        <w:t>.</w:t>
      </w:r>
      <w:r>
        <w:rPr>
          <w:rStyle w:val="FootnoteAnchor"/>
          <w:rtl w:val="true"/>
        </w:rPr>
        <w:footnoteReference w:id="607"/>
      </w:r>
    </w:p>
    <w:p>
      <w:pPr>
        <w:pStyle w:val="Heading3"/>
        <w:numPr>
          <w:ilvl w:val="2"/>
          <w:numId w:val="1"/>
        </w:numPr>
        <w:rPr/>
      </w:pPr>
      <w:bookmarkStart w:id="149" w:name="__RefHeading___Toc5614722_2870459653"/>
      <w:bookmarkStart w:id="150" w:name="_Toc53"/>
      <w:bookmarkEnd w:id="149"/>
      <w:r>
        <w:rPr>
          <w:rtl w:val="true"/>
        </w:rPr>
        <w:t xml:space="preserve">تحليلى از مسئله هجوم </w:t>
      </w:r>
      <w:r>
        <w:rPr>
          <w:rtl w:val="true"/>
        </w:rPr>
        <w:t xml:space="preserve">: </w:t>
      </w:r>
      <w:r>
        <w:rPr>
          <w:rtl w:val="true"/>
        </w:rPr>
        <w:t>گامى به آن سوى جاهليت</w:t>
      </w:r>
      <w:bookmarkEnd w:id="15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اهل سنّت بر اين باورند كه بحث و بررسى درباره لغزش و اشتباه و درگيرى هاى بين همراهان پيامبر صلى اللّه عليه وآله وسلم و بلكه هر </w:t>
      </w:r>
    </w:p>
    <w:p>
      <w:pPr>
        <w:pStyle w:val="BookText"/>
        <w:rPr/>
      </w:pPr>
      <w:r>
        <w:rPr>
          <w:rFonts w:ascii="IRNazanin" w:hAnsi="IRNazanin" w:eastAsia="IRNazanin"/>
          <w:color w:val="111111"/>
          <w:sz w:val="28"/>
          <w:sz w:val="28"/>
          <w:szCs w:val="28"/>
          <w:rtl w:val="true"/>
          <w:lang w:bidi="fa-IR"/>
        </w:rPr>
        <w:t xml:space="preserve">چيزى كه موجب خدشه دار شدن موقعيت آنان مى شود ، نارواست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براى رسيدن به حقايق مى بايست بدون هر گونه تعصب ورزى سراغ آيات قرآن و گفتار پيامبر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و سنى اعتبار آن را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بدون توجيه و تأويل غير منطقى با دقت در آن تدبر و تأمل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آن جاى هيچ درنگ نيست ، اين كه بعضى از آيات قرآن درباره رفتار ناپسند گروهى از صحابه نازل شده است و بعضى ديگر نيز اشاره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وجود منافقان در بين آنها دارد و گاهى نيز به كافر شدن برخى از آنان صراحت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بخواهيم از مطالبى كه مناسب شأن برخى از همراهان پيامبر صلى اللّه عليه وآله وسلم نيست ، سكوت كنيم ؛ مى بايست تعداد بسيارى از آيات قرآن را وا نهيم و از قرائت و تفسير و تدبر و تفكر در آنها سخنى به ميان نياوريم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گونه نيست كه برخى از آيه هاى قرآن در مذمت و توبيخ منافقان نازل شده است ؟ و يا آن كه به اشارت يا صراحت رفتار زشت برخى از صحابه را ياد آور مى شود ؟</w:t>
      </w:r>
    </w:p>
    <w:p>
      <w:pPr>
        <w:pStyle w:val="BookText"/>
        <w:rPr/>
      </w:pPr>
      <w:r>
        <w:rPr>
          <w:rFonts w:ascii="IRNazanin" w:hAnsi="IRNazanin" w:eastAsia="IRNazanin"/>
          <w:color w:val="111111"/>
          <w:sz w:val="28"/>
          <w:sz w:val="28"/>
          <w:szCs w:val="28"/>
          <w:rtl w:val="true"/>
          <w:lang w:bidi="fa-IR"/>
        </w:rPr>
        <w:t xml:space="preserve">مگر برخى از صحابه نسبت دزدى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بعضى ناموس اورا به فحشا متهم نساختند؟</w:t>
      </w:r>
      <w:r>
        <w:rPr>
          <w:rStyle w:val="FootnoteAnchor"/>
          <w:rtl w:val="true"/>
        </w:rPr>
        <w:footnoteReference w:id="60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نبودند كه در ميان خطبه آن حضرت ، او را رها كرده و در پى </w:t>
      </w:r>
    </w:p>
    <w:p>
      <w:pPr>
        <w:pStyle w:val="BookText"/>
        <w:rPr/>
      </w:pPr>
      <w:r>
        <w:rPr>
          <w:rFonts w:ascii="IRNazanin" w:hAnsi="IRNazanin" w:eastAsia="IRNazanin"/>
          <w:color w:val="111111"/>
          <w:sz w:val="28"/>
          <w:sz w:val="28"/>
          <w:szCs w:val="28"/>
          <w:rtl w:val="true"/>
          <w:lang w:bidi="fa-IR"/>
        </w:rPr>
        <w:t>لهو و تجارت رفتند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كيستند آنها كه در جنگ احد و حنين از ميدان گريختند ؟</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خداوند در قرآن مى فرمايد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 تو منت مى نهند كه اسلام را پذيرفته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ايمان خود را سپر خويش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پيامبر صلى اللّه عليه وآله وسلم را اذيت نموده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اُذن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آنچه مى شنود ، مى پذيرد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كيفيت تقسيم صدقه ها عيب جويى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خداوند بدگمانند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كافران رفاقت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دشمنان جاسوسى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بى رغبتى و براى ريا نماز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مى 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شركت در جنگ 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فرار از جنگ عذر و بهانه مى آورند و آنگاه از اين كه جان سالم بدر برده اند ، شادمان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دروغ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مخالفت با پيامبر توطئه شبانه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قلبهاى آنها مرض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بر خداوند نيرنگ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مؤمنان اظهار ايمان كرده ولى در خلوت با شيطانها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شماييم ، ما آنان را به مسخره گرفته ايم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بلكه نزول آيات در مذمت برخى اصحاب در سوره مباركه توبه موجب شده بود تا بعضى از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توبه بهراسند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از ابن عباس نقل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به عذاب نزديك تر است ؛ اين سوره مردم را رها نكرد تا آن كه نزديك بود كسى را بى عيب نگذارد </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هم چنين او نقل مى كند كه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كه نزول سوره توبه به پايان رسد ، گمان داشتيم كه كسى از ما باقى نخواهد ماند ، مگر آن كه در مذمت او چيزى نازل خواهد شد ؛ كار به جايى رسيد كه اين سوره را فاضحه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بى ترديد همسران پيامبر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شرافت همسرى آن حضرت و ام المؤمنين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پيرو رسول خدا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شمار مى روند ؛ ليكن خداوند در قرآن آنها را تهديد به عذاب مضاعف مى فرمايد </w:t>
      </w:r>
      <w:r>
        <w:rPr>
          <w:rFonts w:eastAsia="IRNazanin" w:cs="IRNazanin"/>
          <w:color w:val="111111"/>
          <w:sz w:val="28"/>
          <w:szCs w:val="28"/>
          <w:rtl w:val="true"/>
          <w:lang w:bidi="fa-IR"/>
        </w:rPr>
        <w:t>.</w:t>
      </w:r>
      <w:r>
        <w:rPr>
          <w:rStyle w:val="FootnoteAnchor"/>
          <w:rtl w:val="true"/>
        </w:rPr>
        <w:footnoteReference w:id="61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در سوره تحريم پس از آن كه حفصه و عايشه را توبيخ مى نمايد ،</w:t>
      </w:r>
      <w:r>
        <w:rPr>
          <w:rStyle w:val="FootnoteAnchor"/>
          <w:rtl w:val="true"/>
        </w:rPr>
        <w:footnoteReference w:id="615"/>
      </w:r>
      <w:r>
        <w:rPr>
          <w:rFonts w:ascii="IRNazanin" w:hAnsi="IRNazanin" w:eastAsia="IRNazanin"/>
          <w:color w:val="111111"/>
          <w:sz w:val="28"/>
          <w:sz w:val="28"/>
          <w:szCs w:val="28"/>
          <w:rtl w:val="true"/>
          <w:lang w:bidi="fa-IR"/>
        </w:rPr>
        <w:t xml:space="preserve">همسران نوح و لوط عليهما السلام را ياد آور شده كه همسرى پيامبر براى آنان سودى نبخشيد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گذشت شمه اى بود از حال آنها در زمان حيات پيامبر صلى اللّه عليه وآله وسلم ، حال آيا معنا دارد كه بگوييم پس از رحلت آن گرامى ، همه آنها بر ايمان و عدالت و تقوى استوار بوده و كسى را نمى رسد كه درباره انحرافات آنها سخنى به ميان آورد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بسيارى از آنان پس از نيل به ايمان ديگر بار به گذشته زشت خود باز گشتند ؛ چنانكه قرآن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أفَإِنْ ماتَ أَوْ قُتِلَ انْقَلَبْتُمْ عَلى اَعْقابِكُمْ وَمَنْ يَنْقَلِبْ عَلى عَقِبَيْهِ فَلَنْ يَضُرَّ اللّه َ شَيْئاً وَسَيْجزِي اللّه ُ الشاكِرين </w:t>
      </w:r>
      <w:r>
        <w:rPr>
          <w:rFonts w:eastAsia="Amiri" w:cs="Amiri" w:ascii="Amiri" w:hAnsi="Amiri"/>
          <w:color w:val="111111"/>
          <w:sz w:val="28"/>
          <w:szCs w:val="28"/>
          <w:rtl w:val="true"/>
          <w:lang w:bidi="ar-SA"/>
        </w:rPr>
        <w:t>»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از اين آيه نيز چنين معلوم مى شود كه برخى از همراهان پيامبر صلى اللّه عليه وآله وسلم پس از شهادت آن حضرت راه انحراف درنورديده و به پيشينه زشت و تاريك و كفر جاهليّت خويش باز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اى ديگر نيز مى خوانيم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شاءَ اللّه ُ مَا اقْتَتَلَ الَّذينَ مِنْ بَعدِهِمْ مِنْ بَعْدِ ما جاءَتْهُمُ البَيِّناتُ وِلكِنِ اخْتَلَفُوا فَمِنْهُمْ مَنْ آمَنَ وَمِنْهُمْ مَنْ كَفَرَ </w:t>
      </w:r>
      <w:r>
        <w:rPr>
          <w:rFonts w:eastAsia="Amiri" w:cs="Amiri" w:ascii="Amiri" w:hAnsi="Amiri"/>
          <w:color w:val="111111"/>
          <w:sz w:val="28"/>
          <w:szCs w:val="28"/>
          <w:rtl w:val="true"/>
          <w:lang w:bidi="ar-SA"/>
        </w:rPr>
        <w:t>» .</w:t>
      </w:r>
      <w:r>
        <w:rPr>
          <w:rStyle w:val="FootnoteAnchor"/>
          <w:rtl w:val="true"/>
        </w:rPr>
        <w:footnoteReference w:id="61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حكايت از آن دارد كه پس از درگذشت پيامبران عليهم السلام بين يارانشان اختلاف افتاده و گروهى كافر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آيه را با رواياتى همراه كنيم كه شيعه و سنى بر نقل آن اتفاق دارند 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آن چه در اُمّتهاى گذشته روى داده است ، در امت اسلام نيز رخ خواهد داد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نتيجه چه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كه جمعى از ياران پيامبر اسلام صلى اللّه عليه وآله وسلم نيز پس از رحلت آن بزرگوار از دين خارج شده و گمراه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بسيارى از دانشمندان اهل سنّت از پيامبر خدا صلى اللّه عليه وآله</w:t>
      </w:r>
    </w:p>
    <w:p>
      <w:pPr>
        <w:pStyle w:val="BookText"/>
        <w:rPr/>
      </w:pPr>
      <w:r>
        <w:rPr>
          <w:rFonts w:ascii="Amiri" w:hAnsi="Amiri" w:eastAsia="Amiri" w:cs="Amiri"/>
          <w:color w:val="111111"/>
          <w:sz w:val="28"/>
          <w:sz w:val="28"/>
          <w:szCs w:val="28"/>
          <w:rtl w:val="true"/>
          <w:lang w:bidi="ar-SA"/>
        </w:rPr>
        <w:t xml:space="preserve">وسلم حكايت كرده اند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قيامت مردانى از امت مرا خواهند آورد و آنان را از من جدا خواهند نمود و در جرگه اصحاب شمال قرار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اصحاب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دانى پس از تو اينان 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ازآنان جدا شده اى ، به گذشته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گشته اند </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بسيارى از دانشمندان ايشان اين قسمت از خطبه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حجّة الوداع ايراد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عبارتهاى گوناگون حكايت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پس از من از دين روى تافته و كافر شده و يكديگر را به قتل خواهيد رسانيد </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احمد بن حنبل از آن حضرت آورده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برخى از اصحاب من پس از آن كه از آنها جدا شوم ديگر مرا نخواهند ديد </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به اصحاب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فارس و روم چگونه خواهيد بود ؟ عبدالرحمن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خداوند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خلاف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يكديگر فخر فروشى كرده </w:t>
      </w:r>
    </w:p>
    <w:p>
      <w:pPr>
        <w:pStyle w:val="BookText"/>
        <w:rPr/>
      </w:pPr>
      <w:r>
        <w:rPr>
          <w:rFonts w:ascii="Amiri" w:hAnsi="Amiri" w:eastAsia="Amiri" w:cs="Amiri"/>
          <w:color w:val="111111"/>
          <w:sz w:val="28"/>
          <w:sz w:val="28"/>
          <w:szCs w:val="28"/>
          <w:rtl w:val="true"/>
          <w:lang w:bidi="ar-SA"/>
        </w:rPr>
        <w:t xml:space="preserve">و حسادت ورزيده و با هم اختلاف و دشمنى نموده و كينه ورزى و عداوت خواهيد كرد </w:t>
      </w:r>
      <w:r>
        <w:rPr>
          <w:rFonts w:eastAsia="Amiri" w:cs="Amiri" w:ascii="Amiri" w:hAnsi="Amiri"/>
          <w:color w:val="111111"/>
          <w:sz w:val="28"/>
          <w:szCs w:val="28"/>
          <w:rtl w:val="true"/>
          <w:lang w:bidi="ar-SA"/>
        </w:rPr>
        <w:t>. .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مالك بن انس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وآله وسلم درباره شهداى اُحُد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آنان گواهى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با ايمان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برادران آنها نيستيم ؟ ما نيز چون آنها اسلام آورديم و جهاد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وآله وسلم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 نمى دانم پس از من چه خواهيد كرد ؟ </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ابن أبى مليكه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سى نفر از ياران پيامبر صلى اللّه عليه وآله وسلم را درك كردم كه همگى آنان از نفاق مى هراسيدند </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اهل سنّت در همين زمينه نقل كرده اند كه عمر بن الخطاب از حذيفه سؤال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من نيز از منافقانم ؟</w:t>
      </w:r>
      <w:r>
        <w:rPr>
          <w:rStyle w:val="FootnoteAnchor"/>
          <w:rtl w:val="true"/>
        </w:rPr>
        <w:footnoteReference w:id="62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حذيفه ؟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ليلة العقبه همراه پيامبر صلى اللّه عليه وآله وسلم بود و منافقانى كه قصد كشتن آن حضرت را كرده بودند ، مى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مى 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به ايمان آنان يقين كنيم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آن ترديد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به نقل از حذيفه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منافقان امروز از زمان پيامبر صلى اللّه عليه وآله وسلم بدترند زيرا در آن هنگام كارهاى خود را پنهانى انجام مى دادند و اينك نفاق خود را آشكار كرده اند </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اميرمؤمنان عليه السلام مى فرمود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حَتَّى إِذا قَبَضَ اللّه ُ رَسُولَهُ صلى اللّه عليه وآله وسلم رَجَعَ قَوْمٌ عَلَى اْلأَعْقابِ ، وَغالَتْهُمُ السُّبُلُ ، وَاتَّكَلُوا عَلَى الْوَلائِجِ ، وَوَصَلُوا غَيْرَ الرَّحِمِ ، وَهَجَرُوا السَّبَبَ الَّذي أُمِروُا بِمَوَدَّتِهِ ، وَنَقَلُوا البَناءَ عَنْ رَصِّ أَساسِهِ ، فَبَنَوهُ في غَيْرِ مَوْضِعِهِ </w:t>
      </w:r>
      <w:r>
        <w:rPr>
          <w:rFonts w:eastAsia="Amiri" w:cs="Amiri" w:ascii="Amiri" w:hAnsi="Amiri"/>
          <w:color w:val="111111"/>
          <w:sz w:val="28"/>
          <w:szCs w:val="28"/>
          <w:rtl w:val="true"/>
          <w:lang w:bidi="ar-SA"/>
        </w:rPr>
        <w:t>. . .</w:t>
      </w:r>
      <w:r>
        <w:rPr>
          <w:rStyle w:val="FootnoteAnchor"/>
          <w:rtl w:val="true"/>
        </w:rPr>
        <w:footnoteReference w:id="62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كه خداوند پيامبر خود را قبض روح نمود ، گروهى به پيشينه خود باز گشتند و راههاى انحراف پى گرفتند و به پناهگاههاى نامطمئن پناه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را به كسانى واگذار كردند كه از جانب خدا معين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غير رحم پيوند كردند و آن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خدا و 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خداوند فرمان به دوستى با آنان داده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خاندان پيامبرصلى اللّه عليه وآله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 رها كردند و بناى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ريشه كندند و در محل نامناسب بنا نمودند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 اين كه چنين نيست كه هر كس روزگارى با پيامبر صلى اللّه عليه وآله وسلم همراه شد تا ابد راه خير و صلاح را مى پيمايد و هرگز رفتار ناپسند از او ديده نخواهد شد و ايمان و تقواى او قطعى است تا اين كه رفتارهاى زشت برخى اصحاب با خاندان پيامبر صلى اللّه عليه وآله وسلم بعيد شمرده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فريد وجدى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سنّى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نگارد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كسوتان در تاريخ وحديث اسلامى در برابر رخدادهايى كه براى نخستين گروه اين امت روى داد سكوت كرده و ادب و احترام ظاهرى را حفظ مى كنند و از اظهار نظر روى مى تابند ؛ آن هم درباره حوادث وحشتناكى كه بزرگترين دگرگونى را در اين امّت بر جاى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دليل كه در اين رويدادها اسرار و رموز تقّدم و تأخّر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تاريخ آن دوران براى ما تاريك و پيچيده و مبهم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مسلمانان بر اين باورند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نسبت به يكى از اصحاب پيامبر صلى اللّه عليه وآله وسلم انتقادى داشت و يا بر خلاف نظر او سخنى گفت ، مرتكب گناهى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گمان آنان را به وسوسه انداخته تا وقايع و حوادث آن دوران را از پس پرده، وارونه ببينند ؛ از اين رو هر چيزى را نيك پنداشته و هر كارى را محكم و متقن تصور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سان زياده روى كرده اند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و مقتول از اصحاب در بهشت جاى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امر آن است كه آنان نيز بشرى چون ما هستند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ما </w:t>
      </w:r>
      <w:bookmarkStart w:id="151" w:name="pg9406_88269"/>
    </w:p>
    <w:p>
      <w:pPr>
        <w:pStyle w:val="BookText"/>
        <w:rPr/>
      </w:pPr>
      <w:bookmarkEnd w:id="151"/>
      <w:r>
        <w:rPr>
          <w:rFonts w:ascii="Amiri" w:hAnsi="Amiri" w:eastAsia="Amiri" w:cs="Amiri"/>
          <w:color w:val="111111"/>
          <w:sz w:val="28"/>
          <w:sz w:val="28"/>
          <w:szCs w:val="28"/>
          <w:rtl w:val="true"/>
          <w:lang w:bidi="ar-SA"/>
        </w:rPr>
        <w:t xml:space="preserve">با آزادى كامل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رويدادها وارد نشويم و ترس و واهمه بر دل راه دهيم ، مانند كسى خواهيم بود كه خود را فريب مى دهد </w:t>
      </w:r>
      <w:r>
        <w:rPr>
          <w:rFonts w:eastAsia="Amiri" w:cs="Amiri" w:ascii="Amiri" w:hAnsi="Amiri"/>
          <w:color w:val="111111"/>
          <w:sz w:val="28"/>
          <w:szCs w:val="28"/>
          <w:rtl w:val="true"/>
          <w:lang w:bidi="ar-SA"/>
        </w:rPr>
        <w:t>!</w:t>
      </w:r>
      <w:r>
        <w:rPr>
          <w:rStyle w:val="FootnoteAnchor"/>
          <w:rtl w:val="true"/>
        </w:rPr>
        <w:footnoteReference w:id="628"/>
      </w:r>
    </w:p>
    <w:p>
      <w:pPr>
        <w:pStyle w:val="Heading3"/>
        <w:numPr>
          <w:ilvl w:val="2"/>
          <w:numId w:val="1"/>
        </w:numPr>
        <w:rPr/>
      </w:pPr>
      <w:bookmarkStart w:id="152" w:name="__RefHeading___Toc5614724_2870459653"/>
      <w:bookmarkStart w:id="153" w:name="_Toc54"/>
      <w:bookmarkEnd w:id="152"/>
      <w:r>
        <w:rPr>
          <w:rtl w:val="true"/>
        </w:rPr>
        <w:t>انگيزه هاى هجوم و غصب خلافت</w:t>
      </w:r>
      <w:bookmarkEnd w:id="153"/>
    </w:p>
    <w:p>
      <w:pPr>
        <w:pStyle w:val="BookText"/>
        <w:rPr/>
      </w:pPr>
      <w:r>
        <w:rPr>
          <w:rFonts w:ascii="IRNazanin" w:hAnsi="IRNazanin" w:eastAsia="IRNazanin"/>
          <w:color w:val="111111"/>
          <w:sz w:val="28"/>
          <w:sz w:val="28"/>
          <w:szCs w:val="28"/>
          <w:rtl w:val="true"/>
          <w:lang w:bidi="fa-IR"/>
        </w:rPr>
        <w:t xml:space="preserve">شايد پس از مطالب گذشته اين پرسش در نظر آيد كه انگيزه صحابه در محروم ساختن اميرمؤمنان عليه السّلام از خلافت چه بوده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مى توان به جهات گوناگونى اشاره نمود ،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 نسب والا ، دانش و شجاعت و ديگر صفات ممتازى كه آن حضرت هر كدام را در حد كمال دارا بود و او را از ديگر اصحاب پيامبر صلّى اللّه عليه وآله وسلّم امتياز مى داد ؛ و از طرفى ديگر پيامبر بزرگوار صلّى اللّه عليه وآله وسلّم سخنانى بسيار درباره فضيلتهاى او مى فرمود و او را در تمام كارها بر ديگران مقدم مى داشت و در خصوص او آياتى از قرآن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بود كه بسيارى به او حسادت مى ورزيدند ؛ چنانكه درباره پيامبر صلّى اللّه عليه وآله وسلّم نيز چنين بودند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پيامبر صلّى اللّه عليه وآله وسلّم نقاب در خاك كشيد ، آنها كه سينه هاشان مجمر آتش كينه و حسد بود ، فرصت را غنيمت جستند و </w:t>
      </w:r>
    </w:p>
    <w:p>
      <w:pPr>
        <w:pStyle w:val="BookText"/>
        <w:rPr/>
      </w:pPr>
      <w:r>
        <w:rPr>
          <w:rFonts w:ascii="IRNazanin" w:hAnsi="IRNazanin" w:eastAsia="IRNazanin"/>
          <w:color w:val="111111"/>
          <w:sz w:val="28"/>
          <w:sz w:val="28"/>
          <w:szCs w:val="28"/>
          <w:rtl w:val="true"/>
          <w:lang w:bidi="fa-IR"/>
        </w:rPr>
        <w:t xml:space="preserve">خلافت را از محل حقيقى خود بيرون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خيال خامى در سر مى پروراندند كه روزى رياست سراغى از آنها گرفته و ايشان نيز كامى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در صدد كارشكنى برآمده و حق مسلم اميرمؤمنان على عليه السّلام را با سخنان پوچى ناديده مى انگاشتند و ياوه سرايى ها 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تكبر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فرزندان عبدالمطلب را بر ديگران مقدم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نظر قريش يك 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خون 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از على كينه ها در دل دارد ، زيرا او بسيارى را در راه دين خدا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نبوت نبايد در يك خانواده جمع شود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 ياوه هاى ديگرى كه چشمان طمع خيز را برق اميد مى بخشيد و دلهاى كينه توز را مرهم مى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محبّت رياست نيز بستر خوبى براى شيوع و پذيرش اين سخنان بى منطق بود و در نتيجه برخى چنان پيش رفتند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بيت بيعت نكنند ، آنها را نابود خواهيم ساخت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اميرمؤمنان على عليه السّلام به معرفى چهره نفاق آنان اشاره كرده و مى فرمايد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نام پيامبر صلّى اللّه عليه وآله وسلّم را نردبانى براى رسيدن به </w:t>
      </w:r>
      <w:bookmarkStart w:id="154" w:name="pg9406_88273"/>
    </w:p>
    <w:p>
      <w:pPr>
        <w:pStyle w:val="BookText"/>
        <w:rPr/>
      </w:pPr>
      <w:bookmarkEnd w:id="154"/>
      <w:r>
        <w:rPr>
          <w:rFonts w:ascii="IRNazanin" w:hAnsi="IRNazanin" w:eastAsia="IRNazanin"/>
          <w:color w:val="111111"/>
          <w:sz w:val="28"/>
          <w:sz w:val="28"/>
          <w:szCs w:val="28"/>
          <w:rtl w:val="true"/>
          <w:lang w:bidi="fa-IR"/>
        </w:rPr>
        <w:t xml:space="preserve">رياست و عزت خويش قرار داد ؛ در غير اين صورت پس از وفات قريش حاضر نبود حتى يك روز خدا را پرستش نمايد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حال جاى اين پرسش است كه اطرافيان پيامبر صلّى اللّه عليه وآله وسلّم به چه منظور رفتارى چنين زشت بر يكتا دختر او روا داشتند ؟ او كه غضبش خشم آفرين خدا و خشنودى اش جوشش رضاى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عداوت و دشمنى برخى با پيامبر صلّى اللّه عليه وآله وسلّم و اهل بيت او ، شيعه و سنى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همراه فاطمه و امام حسن و امام حسين عليهم السّلام شبانه نزد مهاجر و انصار رفت و آنها را دعوت به يارى و قيام عليه خلافت غاصبانه نمود ؛ درپى اين كار آخرين هجوم به خانه وحى طراحى شد و به انجام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اجراى اين طرح بود كه دشمن وفادارى و پايبندى فاطمه عليها السّلام</w:t>
      </w:r>
    </w:p>
    <w:p>
      <w:pPr>
        <w:pStyle w:val="BookText"/>
        <w:rPr/>
      </w:pPr>
      <w:r>
        <w:rPr>
          <w:rFonts w:ascii="IRNazanin" w:hAnsi="IRNazanin" w:eastAsia="IRNazanin"/>
          <w:color w:val="111111"/>
          <w:sz w:val="28"/>
          <w:sz w:val="28"/>
          <w:szCs w:val="28"/>
          <w:rtl w:val="true"/>
          <w:lang w:bidi="fa-IR"/>
        </w:rPr>
        <w:t xml:space="preserve">را نسبت به امام زمان خود مشاهده نمود و دريافت كه با وجود تنها يادگار پيامبر صلّى اللّه عليه وآله وسلّم و سند گوياى غدير بيم آن مى رود كه مردم از غفلت بازآمده و حكومت به صاحب حقيقى آن بازگردد ؛ از اين رو بود كه طرح نابودى آن را رقم زدند و دست خود به جنايتى آلوده ساختند كه هرگز پاك نخواهد شد </w:t>
      </w:r>
      <w:r>
        <w:rPr>
          <w:rFonts w:eastAsia="IRNazanin" w:cs="IRNazanin"/>
          <w:color w:val="111111"/>
          <w:sz w:val="28"/>
          <w:szCs w:val="28"/>
          <w:rtl w:val="true"/>
          <w:lang w:bidi="fa-IR"/>
        </w:rPr>
        <w:t>.</w:t>
      </w:r>
    </w:p>
    <w:p>
      <w:pPr>
        <w:pStyle w:val="Heading3"/>
        <w:numPr>
          <w:ilvl w:val="2"/>
          <w:numId w:val="1"/>
        </w:numPr>
        <w:rPr/>
      </w:pPr>
      <w:bookmarkStart w:id="155" w:name="__RefHeading___Toc5614726_2870459653"/>
      <w:bookmarkStart w:id="156" w:name="_Toc55"/>
      <w:bookmarkEnd w:id="155"/>
      <w:r>
        <w:rPr>
          <w:rtl w:val="true"/>
        </w:rPr>
        <w:t>پيمان شوم مهاجمين</w:t>
      </w:r>
      <w:bookmarkEnd w:id="15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مطالبى كه در گذشته به آن اشاره كرديم اين بود كه گروهى از منافقان قبل از وفات پيامبر صلى اللّه عليه وآله وسلم با يكديگر هم پيمان </w:t>
      </w:r>
    </w:p>
    <w:p>
      <w:pPr>
        <w:pStyle w:val="BookText"/>
        <w:rPr/>
      </w:pPr>
      <w:r>
        <w:rPr>
          <w:rFonts w:ascii="IRNazanin" w:hAnsi="IRNazanin" w:eastAsia="IRNazanin"/>
          <w:color w:val="111111"/>
          <w:sz w:val="28"/>
          <w:sz w:val="28"/>
          <w:szCs w:val="28"/>
          <w:rtl w:val="true"/>
          <w:lang w:bidi="fa-IR"/>
        </w:rPr>
        <w:t xml:space="preserve">شدند تا ولايت و خلافت اميرمؤمنان عليه السلام را نپذيرند و به مخالفت با آن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واخبارى كه از اين پيمان شوم حكايت مى كند بسيار است ؛</w:t>
      </w:r>
      <w:r>
        <w:rPr>
          <w:rStyle w:val="FootnoteAnchor"/>
          <w:rtl w:val="true"/>
        </w:rPr>
        <w:footnoteReference w:id="631"/>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اين جا به برخى شواهد از كتب اهل سنّت بسنده مى كنيم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كتب اهل سنّت آمده است كه در جريان سقيفه ابى بكر بن ابى قحافه و عمر بن خطاب و ابوعبيده بن جراح با تعريف و تمجيد از يكديگر منصب خلافت را به يكديگر تعارف نموده و هر يك ديگرى را لايق اين منصب مى دانست </w:t>
      </w:r>
      <w:r>
        <w:rPr>
          <w:rFonts w:eastAsia="IRNazanin" w:cs="IRNazanin"/>
          <w:color w:val="111111"/>
          <w:sz w:val="28"/>
          <w:szCs w:val="28"/>
          <w:rtl w:val="true"/>
          <w:lang w:bidi="fa-IR"/>
        </w:rPr>
        <w:t>.</w:t>
      </w:r>
      <w:r>
        <w:rPr>
          <w:rStyle w:val="FootnoteAnchor"/>
          <w:rtl w:val="true"/>
        </w:rPr>
        <w:footnoteReference w:id="63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اين جماعت انگشت شمار طبق هواها و اميال نفسانى خود </w:t>
      </w:r>
    </w:p>
    <w:p>
      <w:pPr>
        <w:pStyle w:val="BookText"/>
        <w:rPr/>
      </w:pPr>
      <w:r>
        <w:rPr>
          <w:rFonts w:ascii="Amiri" w:hAnsi="Amiri" w:eastAsia="Amiri" w:cs="Amiri"/>
          <w:color w:val="111111"/>
          <w:sz w:val="28"/>
          <w:sz w:val="28"/>
          <w:szCs w:val="28"/>
          <w:rtl w:val="true"/>
          <w:lang w:bidi="ar-SA"/>
        </w:rPr>
        <w:t xml:space="preserve">ابى بكر را به عنوان خليفه معرفى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بايد از اهل سنّت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جماعت طبق چه قانون و ضابطه اى دست به تعيين خليفه زدند ؟ آيا آنها وكيل و قيّم مردم بودند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شورايى كه اهل سنّت اين همه روى آن حساب باز كرده و آن را ملاك مشروعيت خلافت مى دانند ، منحصر در همين سه نفر مى باشد و بقيه مسلمانها هيچ سهمى براى ابراز نظر خود نداشتند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اجتماع اين چند نفر اجماع مسلمين تلقى مى شد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رسول خدا صلى اللّه عليه و آله و سلّم از دنيا رفت ، عمر چنان سر و صدا و جار و جنجالى راه انداخت كه دهانش كف كرده بود </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او مى خواست مردم را سرگرم كند تا كسى به فكر انتخاب خليفه نباشد ؛ ولى پس از آمدن ابوبكر</w:t>
      </w:r>
      <w:r>
        <w:rPr>
          <w:rStyle w:val="FootnoteAnchor"/>
          <w:rtl w:val="true"/>
        </w:rPr>
        <w:footnoteReference w:id="634"/>
      </w:r>
      <w:r>
        <w:rPr>
          <w:rFonts w:ascii="IRNazanin" w:hAnsi="IRNazanin" w:eastAsia="IRNazanin"/>
          <w:color w:val="111111"/>
          <w:sz w:val="28"/>
          <w:sz w:val="28"/>
          <w:szCs w:val="28"/>
          <w:rtl w:val="true"/>
          <w:lang w:bidi="fa-IR"/>
        </w:rPr>
        <w:t xml:space="preserve">به جار و جنجال خود خاتمه داد و ساكت شد و سپس همان جا مردم را به خلافت ابوبكر دعوت كرد </w:t>
      </w:r>
      <w:r>
        <w:rPr>
          <w:rFonts w:eastAsia="IRNazanin" w:cs="IRNazanin"/>
          <w:color w:val="111111"/>
          <w:sz w:val="28"/>
          <w:szCs w:val="28"/>
          <w:rtl w:val="true"/>
          <w:lang w:bidi="fa-IR"/>
        </w:rPr>
        <w:t>!</w:t>
      </w:r>
      <w:r>
        <w:rPr>
          <w:rStyle w:val="FootnoteAnchor"/>
          <w:rtl w:val="true"/>
        </w:rPr>
        <w:footnoteReference w:id="63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ابوبكر خود را پيش انداخته شروع به ايراد سخنرانى كرد و از مردم خواست كه نظر خود را در مورد خلافت اعلام كنند</w:t>
      </w:r>
      <w:r>
        <w:rPr>
          <w:rStyle w:val="FootnoteAnchor"/>
          <w:rtl w:val="true"/>
        </w:rPr>
        <w:footnoteReference w:id="636"/>
      </w:r>
      <w:r>
        <w:rPr>
          <w:rFonts w:ascii="IRNazanin" w:hAnsi="IRNazanin" w:eastAsia="IRNazanin"/>
          <w:color w:val="111111"/>
          <w:sz w:val="28"/>
          <w:sz w:val="28"/>
          <w:szCs w:val="28"/>
          <w:rtl w:val="true"/>
          <w:lang w:bidi="fa-IR"/>
        </w:rPr>
        <w:t xml:space="preserve">و به طور </w:t>
      </w:r>
    </w:p>
    <w:p>
      <w:pPr>
        <w:pStyle w:val="BookText"/>
        <w:rPr/>
      </w:pPr>
      <w:r>
        <w:rPr>
          <w:rFonts w:ascii="Amiri" w:hAnsi="Amiri" w:eastAsia="Amiri" w:cs="Amiri"/>
          <w:color w:val="111111"/>
          <w:sz w:val="28"/>
          <w:sz w:val="28"/>
          <w:szCs w:val="28"/>
          <w:rtl w:val="true"/>
          <w:lang w:bidi="ar-SA"/>
        </w:rPr>
        <w:t xml:space="preserve">غير مستقيم براى احراز مقام خلافت وارد عمل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عمر جريانات سقيفه را مطرح مى كند ، خود اعتراف مى نمايد كه قبل از آن كه ابى بكر خطبه بخواند و سخنرانى نمايد ، من نيز مقاله اى را تهيه كرده بودم كه آن را بين مسلمانان ايراد نمايم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اگر چه عمر براى اغفال مردم بيعت با ابوبكر را امرى ناگهانى معرفى كرده ، و در دنباله كلامش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ابوبكر در سخنرانى خود تمام آنچه من آماده كرده بودم بدون كم و كاست بداهتا بيان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مراجعه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لذا عثمان وقتى كه به عنوان خليفه انتخاب شد و بر فراز منبر رفت چون نتوانست خطبه مناسبى بخواند و زبانش بند آمد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بكر و عمر هر يك از قبل خود را براى خلافت مهيّا كرده بودند وبراى سخنرانى آمادگى داشتند ؛ من نيز پس از اين براى شما خطبه مفصل ايراد خواهم كرد </w:t>
      </w:r>
      <w:r>
        <w:rPr>
          <w:rFonts w:eastAsia="IRNazanin" w:cs="IRNazanin"/>
          <w:color w:val="111111"/>
          <w:sz w:val="28"/>
          <w:szCs w:val="28"/>
          <w:rtl w:val="true"/>
          <w:lang w:bidi="fa-IR"/>
        </w:rPr>
        <w:t>.</w:t>
      </w:r>
      <w:r>
        <w:rPr>
          <w:rStyle w:val="FootnoteAnchor"/>
          <w:rtl w:val="true"/>
        </w:rPr>
        <w:footnoteReference w:id="63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انتخاب ابوبكر و تقويت اساس خلافت او ، نقش حساس و اساسى به عهده عمر بود ؛ او بود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زور ابوبكر را بالاى منبر برد </w:t>
      </w:r>
      <w:r>
        <w:rPr>
          <w:rStyle w:val="FootnoteAnchor"/>
          <w:rtl w:val="true"/>
        </w:rPr>
        <w:footnoteReference w:id="639"/>
      </w:r>
      <w:r>
        <w:rPr>
          <w:rFonts w:ascii="IRNazanin" w:hAnsi="IRNazanin" w:eastAsia="IRNazanin"/>
          <w:color w:val="111111"/>
          <w:sz w:val="28"/>
          <w:sz w:val="28"/>
          <w:szCs w:val="28"/>
          <w:rtl w:val="true"/>
          <w:lang w:bidi="fa-IR"/>
        </w:rPr>
        <w:t xml:space="preserve">و سپس خود نيز بالا رفته و قبل از اين كه ابوبكر شروع به صحبت نمايد ، مقدّمات كار را فراهم كرده و از مردم دعوت </w:t>
      </w:r>
    </w:p>
    <w:p>
      <w:pPr>
        <w:pStyle w:val="BookText"/>
        <w:rPr/>
      </w:pPr>
      <w:r>
        <w:rPr>
          <w:rFonts w:ascii="Amiri" w:hAnsi="Amiri" w:eastAsia="Amiri" w:cs="Amiri"/>
          <w:color w:val="111111"/>
          <w:sz w:val="28"/>
          <w:sz w:val="28"/>
          <w:szCs w:val="28"/>
          <w:rtl w:val="true"/>
          <w:lang w:bidi="ar-SA"/>
        </w:rPr>
        <w:t xml:space="preserve">نمود تا با ابوبكر بيعت نمايند </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 xml:space="preserve">ابوبكر بعدها به اين مطلب تصريح كرده و به او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كَلَّفْتَني هذَا الأَْمرَ </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xml:space="preserve">تو مرا بر پذيرفتن خلافت وادار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خلافت ابى بكر ، سياست گذار واقعى و همه كاره عمر بود </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و در بسيارى از موارد ابى بكر هيچ نقشى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بسيارى از موارد آشكارا بر خلاف نظر خليفه عمل نموده و حرف و نظر خود را مقدم مى دانست و ابى بكر نيز توان مخالفت با وى را نداشت ؛ هنگامى كه مورد اعتراض واقع مى شد ، در جواب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حقيقى اوست ، ولى خودش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بعضى موارد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بر خلاف نظر عمر عمل نمى كنم </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كه شنيدنى است وتوجّه انسان را جلب مى كند ،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قبل از وفاتش و پس از آن كه خلافت را به شوراى شش نفره سپرد ، گفت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ابوعبيده بن الجرّاح يا سالم و يا معاذ بن جبل زنده بودند ، من </w:t>
      </w:r>
    </w:p>
    <w:p>
      <w:pPr>
        <w:pStyle w:val="BookText"/>
        <w:rPr/>
      </w:pPr>
      <w:r>
        <w:rPr>
          <w:rFonts w:ascii="Amiri" w:hAnsi="Amiri" w:eastAsia="Amiri" w:cs="Amiri"/>
          <w:color w:val="111111"/>
          <w:sz w:val="28"/>
          <w:sz w:val="28"/>
          <w:szCs w:val="28"/>
          <w:rtl w:val="true"/>
          <w:lang w:bidi="ar-SA"/>
        </w:rPr>
        <w:t xml:space="preserve">آنها را براى خلافت لايق دانسته و يكى از آنها را معرفى مى نمودم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و جالب اين كه اين سه نفر از همدستان عمر در اين پيمان بودند و همين مشاركت آنها با عمر در اين امر علّت اصلى عنايت عمر به آنهاست؛ در غير اين صورت وجهى نداشت تا عمر آنها را براى احراز پست خلافت سزاوارتر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آنها نمى گفتند كه خليفه رسول خدا بايد از قريش باشد ؟ سالم و معاذ كه از قريش نبودند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آثارى كه بر آن پيمان دلالت دارد ، روايتى است مشهور بين شيعه و سنى كه اُبىّ بن كعب درباره همين پيمان شوم 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هَلَكَ أهْلُ الْعُقْدَةِ ، وَاللّه ما آسى عَلَيْهِمْ ، إنَّما آسى عَلى مَنْ يُضِلُّونَ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اهل پيمان هلاك شدند، به خدا سوگند برآنها تأسف نمى خورم، براى بيچارگانى كه به واسطه آنها گمراه شدند، ناراحتم</w:t>
      </w:r>
      <w:r>
        <w:rPr>
          <w:rFonts w:eastAsia="IRNazanin" w:cs="IRNazanin"/>
          <w:color w:val="111111"/>
          <w:sz w:val="28"/>
          <w:szCs w:val="28"/>
          <w:rtl w:val="true"/>
          <w:lang w:bidi="fa-IR"/>
        </w:rPr>
        <w:t>.</w:t>
      </w:r>
      <w:r>
        <w:rPr>
          <w:rStyle w:val="FootnoteAnchor"/>
          <w:rtl w:val="true"/>
        </w:rPr>
        <w:footnoteReference w:id="64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مصادر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157" w:name="pg9406_88286"/>
    </w:p>
    <w:p>
      <w:pPr>
        <w:pStyle w:val="Heading3"/>
        <w:numPr>
          <w:ilvl w:val="2"/>
          <w:numId w:val="1"/>
        </w:numPr>
        <w:rPr/>
      </w:pPr>
      <w:bookmarkStart w:id="158" w:name="__RefHeading___Toc5614728_2870459653"/>
      <w:bookmarkStart w:id="159" w:name="_Toc56"/>
      <w:bookmarkEnd w:id="157"/>
      <w:bookmarkEnd w:id="158"/>
      <w:r>
        <w:rPr>
          <w:rtl w:val="true"/>
        </w:rPr>
        <w:t>غربت على عليه السّلام</w:t>
      </w:r>
      <w:bookmarkEnd w:id="159"/>
    </w:p>
    <w:p>
      <w:pPr>
        <w:pStyle w:val="BookText"/>
        <w:rPr/>
      </w:pPr>
      <w:r>
        <w:rPr>
          <w:rFonts w:ascii="IRNazanin" w:hAnsi="IRNazanin" w:eastAsia="IRNazanin"/>
          <w:color w:val="111111"/>
          <w:sz w:val="28"/>
          <w:sz w:val="28"/>
          <w:szCs w:val="28"/>
          <w:rtl w:val="true"/>
          <w:lang w:bidi="fa-IR"/>
        </w:rPr>
        <w:t xml:space="preserve">كوتاهى مردم در حمايت و رعايت اهل بيت عليهم السّلام قابل انكار نيست ؛ در اين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تعدادى انگشت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به مصلحت دنياى خود انديشيدند و آخرت را ناديده انگاشتند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سخن مى توان به گفتارى اشاره داشت كه بزرگان اهل سنّت از عايشه حكايت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هنگامى كه فاطمه زنده بود ، على در ميان مردم از وجهه و آبرويى برخوردار بود ؛ ليكن چون او از دنيا رفت ، مردم از على نيز روى تافتند </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تنهايى و غربت خاندان پيامبر صلّى اللّه عليه وآله وسلّم به آن جا انجاميد كه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حتى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زهرا عليها السّلام را بر مركبى سوار مى نمود و دستان حسن و حسين عليهما السّلام را مى گرفت و خانه ياران پيامبر صلّى اللّه عليه وآله وسلّم را دق الباب مى نمود و حق خويش را بدانها يادآور مى شد و آنان را به يارى مى طلبيد ؛ ليكن صد افسوس ؛ در جواب چيزى جز اين نمى شنيد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كار از كار گذشته و ما با ابوبكر بيعت كرده ايم ؛ چرا پيشتر ما را نخواندى تا با تو پيمان بنديم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غريب كوچه هاى مدينه در جواب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جنازه پيامبر خدا صلّى اللّه عليه وآله وسلّم را بر زمين وامى نهادم و به نزاع در خلافت برمى خاستم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برخى نيز وعده يارى مى دادند ، ليك به عهد خود وفا نكرده و غربتى ديگر قلب تنها مرد شهر پيامبر صلّى اللّه عليه وآله وسلّم را مى آزرد </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گروهى از انصار در نشستهاى پنهانى خود خلافت را حق مسلم اميرمؤمنان على عليه السّلام عنوان مى كردند ، ليكن درصدد احقاق آن و بازگرداندن آن بر نيامدند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خطبه فدكيه فاطمه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نشستها اشاره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را سفيهانه خواند و آنان را تهديد نمود </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و بنابر روايت ابوحيان توحيدى ، عمر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كلام را انكار و در گلو خفه كردم</w:t>
      </w:r>
    </w:p>
    <w:p>
      <w:pPr>
        <w:pStyle w:val="BookText"/>
        <w:rPr/>
      </w:pPr>
      <w:r>
        <w:rPr>
          <w:rFonts w:ascii="Amiri" w:hAnsi="Amiri" w:eastAsia="Amiri" w:cs="Amiri"/>
          <w:color w:val="111111"/>
          <w:sz w:val="28"/>
          <w:sz w:val="28"/>
          <w:szCs w:val="28"/>
          <w:rtl w:val="true"/>
          <w:lang w:bidi="ar-SA"/>
        </w:rPr>
        <w:t xml:space="preserve">شرح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تقسيم بندى مى توان مردم را پس از رحلت پيامبر صلّى اللّه عليه </w:t>
      </w:r>
    </w:p>
    <w:p>
      <w:pPr>
        <w:pStyle w:val="BookText"/>
        <w:rPr/>
      </w:pPr>
      <w:r>
        <w:rPr>
          <w:rFonts w:ascii="IRNazanin" w:hAnsi="IRNazanin" w:eastAsia="IRNazanin"/>
          <w:color w:val="111111"/>
          <w:sz w:val="28"/>
          <w:sz w:val="28"/>
          <w:szCs w:val="28"/>
          <w:rtl w:val="true"/>
          <w:lang w:bidi="fa-IR"/>
        </w:rPr>
        <w:t xml:space="preserve">وآله وسلّم در سه گروه جاى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كه اكثريت مردم را شامل مى شد و متشكل ازصحرانشينان و مردم پست و بى فرهنگى بود كه از خود فكر و نظرى نداشتند و در پى هر هياهويى به راه مى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در پى برپايى غوغاى غصب خلافت به پيروى از آنهايى برخاستند كه بيشتر فرياد مى كشيدند و دژخيمانه تر رفتار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كه بعد از گروه اوّل بيشترينها بودند، از چند دسته تشكيل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نسبت به اميرمؤمنان على عليه السّلام حسادت مى ورزيدند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كينه هايى از وى به سبب كشته شدن نزديكان و دوستان به دست آن حضرت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كه از عدالت او مى هراسيدند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چند دسته نيز به يارى غاصبان خلافت شتافتند و اگر ابوبكر را زيبنده اين مسند نمى دانستند ، ليكن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على آرام تر و نرم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و آن اقليت، مخالفان ابوبكر بودند كه در ميان آنها بيشتر به امامت اميرمؤمنان على عليه السّلام ايمان داشتند ، امّا از آن جا كه حضرتش در چنگال غاصبان غريب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يارى او كشيدند و او را تنها وانهادند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ياران پيامبر صلّى اللّه عليه وآله وسلّم در پاسخ به سُليم گفت </w:t>
      </w:r>
      <w:r>
        <w:rPr>
          <w:rFonts w:eastAsia="IRNazanin" w:cs="IRNazanin"/>
          <w:color w:val="111111"/>
          <w:sz w:val="28"/>
          <w:szCs w:val="28"/>
          <w:rtl w:val="true"/>
          <w:lang w:bidi="fa-IR"/>
        </w:rPr>
        <w:t xml:space="preserve">: </w:t>
      </w:r>
      <w:bookmarkStart w:id="160" w:name="pg9406_88292"/>
    </w:p>
    <w:p>
      <w:pPr>
        <w:pStyle w:val="BookText"/>
        <w:rPr/>
      </w:pPr>
      <w:bookmarkEnd w:id="160"/>
      <w:r>
        <w:rPr>
          <w:rFonts w:ascii="IRNazanin" w:hAnsi="IRNazanin" w:eastAsia="IRNazanin"/>
          <w:color w:val="111111"/>
          <w:sz w:val="28"/>
          <w:sz w:val="28"/>
          <w:szCs w:val="28"/>
          <w:rtl w:val="true"/>
          <w:lang w:bidi="fa-IR"/>
        </w:rPr>
        <w:t xml:space="preserve">فتنه اى براى ما رخ داد كه دل و گوش و چشم ما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تشخيص و بصيرت ما را ربود </w:t>
      </w:r>
      <w:r>
        <w:rPr>
          <w:rFonts w:eastAsia="IRNazanin" w:cs="IRNazanin"/>
          <w:color w:val="111111"/>
          <w:sz w:val="28"/>
          <w:szCs w:val="28"/>
          <w:rtl w:val="true"/>
          <w:lang w:bidi="fa-IR"/>
        </w:rPr>
        <w:t>)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حذيفه نيز در اين باره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 ما بس دشوارتر از آن بود كه گمان مى رفت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ديده ها رفت و يقين مان زايل شد ؛ حق ستيزان بسيار و حق جويان اندك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ما بسته شد و از مرگ هراسان شديم و دنيا در نظرمان جلوه كرد </w:t>
      </w:r>
      <w:r>
        <w:rPr>
          <w:rFonts w:eastAsia="IRNazanin" w:cs="IRNazanin"/>
          <w:color w:val="111111"/>
          <w:sz w:val="28"/>
          <w:szCs w:val="28"/>
          <w:rtl w:val="true"/>
          <w:lang w:bidi="fa-IR"/>
        </w:rPr>
        <w:t>.</w:t>
      </w:r>
      <w:r>
        <w:rPr>
          <w:rStyle w:val="FootnoteAnchor"/>
          <w:rtl w:val="true"/>
        </w:rPr>
        <w:footnoteReference w:id="650"/>
      </w:r>
    </w:p>
    <w:p>
      <w:pPr>
        <w:pStyle w:val="Heading3"/>
        <w:numPr>
          <w:ilvl w:val="2"/>
          <w:numId w:val="1"/>
        </w:numPr>
        <w:rPr/>
      </w:pPr>
      <w:bookmarkStart w:id="161" w:name="__RefHeading___Toc5614730_2870459653"/>
      <w:bookmarkStart w:id="162" w:name="_Toc57"/>
      <w:bookmarkEnd w:id="161"/>
      <w:r>
        <w:rPr>
          <w:rtl w:val="true"/>
        </w:rPr>
        <w:t>هتك حرمت حرم</w:t>
      </w:r>
      <w:bookmarkEnd w:id="162"/>
    </w:p>
    <w:p>
      <w:pPr>
        <w:pStyle w:val="BookText"/>
        <w:rPr/>
      </w:pPr>
      <w:r>
        <w:rPr>
          <w:rFonts w:ascii="IRNazanin" w:hAnsi="IRNazanin" w:eastAsia="IRNazanin"/>
          <w:color w:val="111111"/>
          <w:sz w:val="28"/>
          <w:sz w:val="28"/>
          <w:szCs w:val="28"/>
          <w:rtl w:val="true"/>
          <w:lang w:bidi="fa-IR"/>
        </w:rPr>
        <w:t xml:space="preserve">بررسى و تحقيق در حالات پيامبران و اوصيا به اين نكته منتهى مى گردد كه حكمت پروردگار بر اين بوده و هست كه مردمان به سبب اينان آزموده شده و خود نيز مبتلا گرديده اند ؛ از اين رو گاه پيروز و غالب و صدرنشين مسند عزّت ؛ و گاه در ظاهر مغلوب و مقهور و حتى مضروب و مقتول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يكتا گوهر صدف عفت و عصمت ، فاطمه زهرا عليها السّلام نيز از اين قانون مستثنى نبوده است ؛ كه در نتيجه حريم الهى هتك گرديد و بانوى بيت وحى مضروب و مجروح و سپس به شهادت رسيد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حرمت شكنى نسبت به آن بانو هيچ گونه منافاتى با عظمت </w:t>
      </w:r>
    </w:p>
    <w:p>
      <w:pPr>
        <w:pStyle w:val="BookText"/>
        <w:rPr/>
      </w:pPr>
      <w:r>
        <w:rPr>
          <w:rFonts w:ascii="IRNazanin" w:hAnsi="IRNazanin" w:eastAsia="IRNazanin"/>
          <w:color w:val="111111"/>
          <w:sz w:val="28"/>
          <w:sz w:val="28"/>
          <w:szCs w:val="28"/>
          <w:rtl w:val="true"/>
          <w:lang w:bidi="fa-IR"/>
        </w:rPr>
        <w:t xml:space="preserve">حضرتش ندارد ؛ چرا كه آنان حرمت پيامبر خدا صلّى اللّه عليه وآله وسلّم را نيز رعايت نكرده و فرمانش را ناديده گرفته و در بسيارى از موارد بر وى اعتراض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واپسين لحظات عمر شريفش از آوردن قلم و كاغذ براى آن حضرت دريغ داشتند و گفته او را هذيان ناميدند و على رغم نفرين آن بزرگوار از لشكر اسامه كناره گرفتند و در محرابش قدم نهادند ، تا زمينه را براى ادعاى خلافت آماده سازند ؛ ليكن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بيمارى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بيمارى را ترك نمود و براى اقامه نماز حاضر شد و تا زنده بود از گمراهى مردم جلوگيرى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جسارتى بالاتر از اين گمان مى رفت كه ابوبكر به نزديكان پيامبر صلّى اللّه عليه وآله وسلّم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جنازه رفيقتان مشغول باشيد </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آنگاه به زمينه سازى براى غصب خلافت مشغول گرديد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گمان آن مى رفت كه با فاطمه عليها السّلام نيز رفتار ناپسندى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و جرح و كشتن و سوزاندن ، همه و همه موجى از درياى نفرت و كينه آنان با خانه وحى بود ؛ و در وقوع آنها جاى هيچ گونه درنگى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تماس مستقيم ضربت سيلى ثابت نگرديده و در برخى از روايات به اين مطلب اشاره شده است كه از روى مقنعه و روبند بدان بانو سيلى زده اند </w:t>
      </w:r>
      <w:r>
        <w:rPr>
          <w:rFonts w:eastAsia="IRNazanin" w:cs="IRNazanin"/>
          <w:color w:val="111111"/>
          <w:sz w:val="28"/>
          <w:szCs w:val="28"/>
          <w:rtl w:val="true"/>
          <w:lang w:bidi="fa-IR"/>
        </w:rPr>
        <w:t>.</w:t>
      </w:r>
      <w:r>
        <w:rPr>
          <w:rStyle w:val="FootnoteAnchor"/>
          <w:rtl w:val="true"/>
        </w:rPr>
        <w:footnoteReference w:id="652"/>
      </w:r>
      <w:bookmarkStart w:id="163" w:name="pg9406_88296"/>
    </w:p>
    <w:p>
      <w:pPr>
        <w:pStyle w:val="BookText"/>
        <w:rPr/>
      </w:pPr>
      <w:bookmarkEnd w:id="163"/>
      <w:r>
        <w:rPr>
          <w:rFonts w:ascii="IRNazanin" w:hAnsi="IRNazanin" w:eastAsia="IRNazanin"/>
          <w:color w:val="111111"/>
          <w:sz w:val="28"/>
          <w:sz w:val="28"/>
          <w:szCs w:val="28"/>
          <w:rtl w:val="true"/>
          <w:lang w:bidi="fa-IR"/>
        </w:rPr>
        <w:t xml:space="preserve">ليكن بايد گفت كه عظمت و بزرگوارى آن بانو و انتسابش به جناب رسول خدا صلّى اللّه عليه وآله وسلّم مانع ظلم و ستم آن دژخيمان نگرديد و از هيچ اذيت و آزارى دريغ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 كدامين پاسخ مى توان در برابر فرياد تاريخ ايستاد كه دختر پيامبرى پيروان پدر خود را در دفاع از مظلوميت خويش فراخواند و آنان به ياريش نمى شتابند و با كدام منطق مى توان سكوت انبوه مردم را توجيه نمود آنگاه كه خطبه فدكيه خود را ايراد نمود و سپس ابوبكر به جواب برخاست و زبان به جسارت و اهانت گشود </w:t>
      </w:r>
      <w:r>
        <w:rPr>
          <w:rFonts w:eastAsia="IRNazanin" w:cs="IRNazanin"/>
          <w:color w:val="111111"/>
          <w:sz w:val="28"/>
          <w:szCs w:val="28"/>
          <w:rtl w:val="true"/>
          <w:lang w:bidi="fa-IR"/>
        </w:rPr>
        <w:t>.</w:t>
      </w:r>
      <w:r>
        <w:rPr>
          <w:rStyle w:val="FootnoteAnchor"/>
          <w:rtl w:val="true"/>
        </w:rPr>
        <w:footnoteReference w:id="653"/>
      </w:r>
    </w:p>
    <w:p>
      <w:pPr>
        <w:pStyle w:val="Heading3"/>
        <w:numPr>
          <w:ilvl w:val="2"/>
          <w:numId w:val="1"/>
        </w:numPr>
        <w:rPr/>
      </w:pPr>
      <w:bookmarkStart w:id="164" w:name="__RefHeading___Toc5614732_2870459653"/>
      <w:bookmarkStart w:id="165" w:name="_Toc58"/>
      <w:bookmarkEnd w:id="164"/>
      <w:r>
        <w:rPr>
          <w:rtl w:val="true"/>
        </w:rPr>
        <w:t>مظلوم در سكوت</w:t>
      </w:r>
      <w:bookmarkEnd w:id="165"/>
    </w:p>
    <w:p>
      <w:pPr>
        <w:pStyle w:val="BookText"/>
        <w:rPr/>
      </w:pPr>
      <w:r>
        <w:rPr>
          <w:rFonts w:ascii="IRNazanin" w:hAnsi="IRNazanin" w:eastAsia="IRNazanin"/>
          <w:color w:val="111111"/>
          <w:sz w:val="28"/>
          <w:sz w:val="28"/>
          <w:szCs w:val="28"/>
          <w:rtl w:val="true"/>
          <w:lang w:bidi="fa-IR"/>
        </w:rPr>
        <w:t xml:space="preserve">آنچه تا كنون بنابر مصلحت و حكمت پروردگار در جهان بشرى جريان داشته است ، فراخوانى به سوى حق و حقيقت به واسطه پيامبران و جانشينان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خداوند مردم را در پذيرش و انتخاب اجبار نكرده و عرصه را براى امتحان و آزمايش ايشان فراهم آورده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اين آزمون برخى راه سعادت درنورديده و برخى به بيشه شقاوت چريده اند ؛ در بسيارى از دورانها ياغيان و طاغيان بيشترين ها بوده اند ، كه آنان نيز به اذيت و آزار و ظلم بر مؤمنان و حق طلبان پرداخته اند و بيش از هر كس ديگر نيش اين پيكان ، پيام آوران </w:t>
      </w:r>
    </w:p>
    <w:p>
      <w:pPr>
        <w:pStyle w:val="BookText"/>
        <w:rPr/>
      </w:pPr>
      <w:r>
        <w:rPr>
          <w:rFonts w:ascii="Amiri" w:hAnsi="Amiri" w:eastAsia="Amiri" w:cs="Amiri"/>
          <w:color w:val="111111"/>
          <w:sz w:val="28"/>
          <w:sz w:val="28"/>
          <w:szCs w:val="28"/>
          <w:rtl w:val="true"/>
          <w:lang w:bidi="ar-SA"/>
        </w:rPr>
        <w:t xml:space="preserve">و اوصياى آنها را نشان رفته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سايه اين كشمكش ها ايمان و بندگى مؤمنان و صبر و استقامت صالحان به ظهور آمده و پستى و رذالت ظالمان و كافران اسطوره بشر گرديده است </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به منظور همين اهداف و مصلحتها بود كه پيامبر اسلام صلى اللّه عليه وآله وسلم در زمان حيات خويش دشمنان تداوم اسلام حقيقى را نابود نساخت و اميرمؤمنان عليه السّلام يكتا وصىّ آن عزيز درگير جريانهاى انحرافى پس از آن حضرت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در برخى روايتها اشاره شده است يكى از علتهاى اين اغماض آن بود كه تاريخ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كه با كمك يارانش به پيروزى رسيد و به قدرت دست يازيد ، يك يك آنان را كشت و عرصه را براى حكومت خود تمهيد نمود </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علاوه آن كه چنين فرمانى از سوى خداوند براى اين كار نرسيده بود </w:t>
      </w:r>
      <w:r>
        <w:rPr>
          <w:rFonts w:eastAsia="IRNazanin" w:cs="IRNazanin"/>
          <w:color w:val="111111"/>
          <w:sz w:val="28"/>
          <w:szCs w:val="28"/>
          <w:rtl w:val="true"/>
          <w:lang w:bidi="fa-IR"/>
        </w:rPr>
        <w:t>.</w:t>
      </w:r>
      <w:r>
        <w:rPr>
          <w:rStyle w:val="FootnoteAnchor"/>
          <w:rtl w:val="true"/>
        </w:rPr>
        <w:footnoteReference w:id="65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اين پرسش هنوز جواب نيافته است كه چرا اميرمؤمنان عليه السلام از درگيرى با غاصبان خلافت سرباز زد و حق خويش از آنان باز نستاند ؟ </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در پى اين پرسش جهات گوناگونى براى اين عملكرد به ذهن مى رسد كه بدانها اشاره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مسلّم و قطعى است كه جبرئيل از سوى خداوند براى پيامبر صلى اللّه عليه وآله وسلم دستورالعملى آورد ، تا اوصياى آن حضرت طبق آن عمل كنند </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از اين رو اگر زوايايى از سيره عملى آن بزرگواران براى ما روشن نگردد ، باز آن را از دستورات پروردگار مى 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دقت و ظريف بينى در شواهد و قرينه ها معلوم خواهد شد كه رفتار آنان برخاسته از مصلحتهايى بوده كه كم و بيش بدان مى توان پى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ابوبكر اگر چه اندك نبودند ،</w:t>
      </w:r>
      <w:r>
        <w:rPr>
          <w:rStyle w:val="FootnoteAnchor"/>
          <w:rtl w:val="true"/>
        </w:rPr>
        <w:footnoteReference w:id="659"/>
      </w:r>
      <w:r>
        <w:rPr>
          <w:rFonts w:ascii="IRNazanin" w:hAnsi="IRNazanin" w:eastAsia="IRNazanin"/>
          <w:color w:val="111111"/>
          <w:sz w:val="28"/>
          <w:sz w:val="28"/>
          <w:szCs w:val="28"/>
          <w:rtl w:val="true"/>
          <w:lang w:bidi="fa-IR"/>
        </w:rPr>
        <w:t xml:space="preserve">ليكن همگى حاضر به مبارزه مسلحانه و احقاق حق تا سرحدّ جان نبودند ؛ در نتيجه آن امام نيروى كافى براى رويارويى با دشمن نداشت </w:t>
      </w:r>
      <w:r>
        <w:rPr>
          <w:rFonts w:eastAsia="IRNazanin" w:cs="IRNazanin"/>
          <w:color w:val="111111"/>
          <w:sz w:val="28"/>
          <w:szCs w:val="28"/>
          <w:rtl w:val="true"/>
          <w:lang w:bidi="fa-IR"/>
        </w:rPr>
        <w:t>.</w:t>
      </w:r>
      <w:r>
        <w:rPr>
          <w:rStyle w:val="FootnoteAnchor"/>
          <w:rtl w:val="true"/>
        </w:rPr>
        <w:footnoteReference w:id="66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پس از به خاك سپارى پيامبر صلى اللّه عليه وآله وسلم وگِردآورى قرآن ، نخست با ايراد سخنرانى و سپس به همراهى همسر و فرزندان خود نزد مهاجر و انصار رفت و آنان را به يارى دين و نابود سازى اين </w:t>
      </w:r>
    </w:p>
    <w:p>
      <w:pPr>
        <w:pStyle w:val="BookText"/>
        <w:rPr/>
      </w:pPr>
      <w:r>
        <w:rPr>
          <w:rFonts w:ascii="Amiri" w:hAnsi="Amiri" w:eastAsia="Amiri" w:cs="Amiri"/>
          <w:color w:val="111111"/>
          <w:sz w:val="28"/>
          <w:sz w:val="28"/>
          <w:szCs w:val="28"/>
          <w:rtl w:val="true"/>
          <w:lang w:bidi="ar-SA"/>
        </w:rPr>
        <w:t xml:space="preserve">جريان انحرافى فرا خواند و حقوق خود را بر آنان يادآور شد و حجت را بر ايشان تمام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يگانه ياور او ، فاطمه عليها السلام نيز در گفتارى آتشين و برخاسته از نهادى سوزان آنان را به رويارويى با سران سقيفه دعوت كرد و با صراحت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قاتِلُوا أَئِمَةَ الْكُفْر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پيشگامان كفر بجنگيد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ليكن غفلت بر اين قلبها به گونه اى سايه افكنده كه شرار ناله هاى فاطمه عليها السلام نيز آنان را نَياشُفت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حجت بر آنان تمام گرديد ، اينك تكليف مردم است تا به يارى امام عليه السلام بشتابند ؛ زيرا او چون كعبه است كه مردم به طوافش مى روند نه او در پى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از آن حضرت پيمان گرفت تا اگر ياورى نداشت ، سكوت كرده و اقدامى ننمايد </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مراجعه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ارشاد القلوب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غيبت شيخ طوسى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سليم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ابن ابى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كافى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خصائص الأئمة</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طرف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الغدير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كنوز الدقائق مناوى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وبعضى از علما روايات آن را متواتر گفته اند، مراجعه شود به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شرايط حاكم بر آن جامعه مبارزه نتيجه مطلوب را در پى نمى داشت و حتى زيانهايى به بار مى آمد ؛ از آن جمله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انبوهى از مردم بر اثر ضعف ايمان از همان اسلام ظاهرى و اعتقاد سست خويش نيز دست مى كشيدند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چاپ حيدرآباد ؛ الصراط المستقيم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خوارزمى ؛ شرح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مسلمانان به هرج و مرج كشيده شده و دشمنان در پى جبران ضربه هايى بر مى آمدند كه از اسلام خورده بودند ؛ و حمله به سراسر سرزمين اسلام از هر سو آغاز مى گرديد </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نكته كه اميرمؤمنان عليه السلام مأمور به اعجاز نبودند ، در صورت شعله ور شدن آتش فتنه آن حضرت با تمامى ياران به شهادت مى رسيدند و اين بالاترين آرزوى مخالفان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نتيجه تمام زحمات پيامبر صلى اللّه عليه وآله وسلم نابود مى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وآله وسلم به آن حضرت فرموده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براى مبارزه ياورى نيافتى ، دست بردار و خون خويش را حفظ نما </w:t>
      </w:r>
      <w:r>
        <w:rPr>
          <w:rFonts w:eastAsia="IRNazanin" w:cs="IRNazanin"/>
          <w:color w:val="111111"/>
          <w:sz w:val="28"/>
          <w:szCs w:val="28"/>
          <w:rtl w:val="true"/>
          <w:lang w:bidi="fa-IR"/>
        </w:rPr>
        <w:t>.</w:t>
      </w:r>
      <w:r>
        <w:rPr>
          <w:rStyle w:val="FootnoteAnchor"/>
          <w:rtl w:val="true"/>
        </w:rPr>
        <w:footnoteReference w:id="66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اميرمؤمنان عليه السلام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پيامبر صلى اللّه عليه وآله وسلم پسرى يادگار مى ماند ، آيا عرب خلافت را تسليم وى مى نمود ؟ </w:t>
      </w:r>
    </w:p>
    <w:p>
      <w:pPr>
        <w:pStyle w:val="BookText"/>
        <w:rPr/>
      </w:pPr>
      <w:r>
        <w:rPr>
          <w:rFonts w:ascii="IRNazanin" w:hAnsi="IRNazanin" w:eastAsia="IRNazanin"/>
          <w:color w:val="111111"/>
          <w:sz w:val="28"/>
          <w:sz w:val="28"/>
          <w:szCs w:val="28"/>
          <w:rtl w:val="true"/>
          <w:lang w:bidi="fa-IR"/>
        </w:rPr>
        <w:t xml:space="preserve">در جواب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من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او را مى كشتند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آنان در زمان حيات پيامبر صلى اللّه عليه وآله وسلم با يكديگر پيمان بستند تا خلافت را از خاندان او بيرون كشند </w:t>
      </w:r>
      <w:r>
        <w:rPr>
          <w:rFonts w:eastAsia="IRNazanin" w:cs="IRNazanin"/>
          <w:color w:val="111111"/>
          <w:sz w:val="28"/>
          <w:szCs w:val="28"/>
          <w:rtl w:val="true"/>
          <w:lang w:bidi="fa-IR"/>
        </w:rPr>
        <w:t>. .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عبدالفتاح عبدالمقصود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معاصر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نوشتار مورّخان به دست مى آيد ، آن است كه عمر رفتار تند و خشنى داشته است ؛ و او مى خواست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بكشد و يا آن كه خانه اش را با اهل آن به آتش كشد </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آنچه تا كنون گفتيم در تحليل و بررسى ابعاد سكوت اميرمؤمنان عليه السلام بود ؛ ليكن در جواب به اين پرسش كه چرا آن امام با ابوبكر بيعت نمود ؟ بايد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آن كه امام عليه السلام را به اجبار و با طرزى فجيع و دهشتناك از خانه بيرون كشيدند ، تا براى بيعت نزد ابوبكر ببرند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 كه حضرتش را به قتل تهديد كردند و او را بر بيعت اجبار نمودند ، چنانكه پيشتر گذشت ؛ و آن چنان كه نقل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وسلم على عليه السلام را سفارش به حفظ جان نموده بود ؛ در نتيجه آن حضرت مجبور به بيعت با ابوبكر گرديد </w:t>
      </w:r>
      <w:r>
        <w:rPr>
          <w:rFonts w:eastAsia="IRNazanin" w:cs="IRNazanin"/>
          <w:color w:val="111111"/>
          <w:sz w:val="28"/>
          <w:szCs w:val="28"/>
          <w:rtl w:val="true"/>
          <w:lang w:bidi="fa-IR"/>
        </w:rPr>
        <w:t xml:space="preserve">. </w:t>
      </w:r>
      <w:bookmarkStart w:id="166" w:name="pg9406_88307"/>
    </w:p>
    <w:p>
      <w:pPr>
        <w:pStyle w:val="Heading3"/>
        <w:numPr>
          <w:ilvl w:val="2"/>
          <w:numId w:val="1"/>
        </w:numPr>
        <w:rPr/>
      </w:pPr>
      <w:bookmarkStart w:id="167" w:name="__RefHeading___Toc5614734_2870459653"/>
      <w:bookmarkStart w:id="168" w:name="_Toc59"/>
      <w:bookmarkEnd w:id="166"/>
      <w:bookmarkEnd w:id="167"/>
      <w:r>
        <w:rPr>
          <w:rtl w:val="true"/>
        </w:rPr>
        <w:t>عيادت سياسى مهاجمين</w:t>
      </w:r>
      <w:bookmarkEnd w:id="168"/>
    </w:p>
    <w:p>
      <w:pPr>
        <w:pStyle w:val="BookText"/>
        <w:rPr/>
      </w:pPr>
      <w:r>
        <w:rPr>
          <w:rFonts w:ascii="IRNazanin" w:hAnsi="IRNazanin" w:eastAsia="IRNazanin"/>
          <w:color w:val="111111"/>
          <w:sz w:val="28"/>
          <w:sz w:val="28"/>
          <w:szCs w:val="28"/>
          <w:rtl w:val="true"/>
          <w:lang w:bidi="fa-IR"/>
        </w:rPr>
        <w:t xml:space="preserve">جريان عيادت ابى بكر و عمر بعد از آن حمله بى رحمانه و پس از شدّت يافتن بيمارى فاطمه زهرا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شرحى كه در بخش دوم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تاريخى بوده و هيچ ترديدى در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واقعه سؤالاتى را براى هر شخص عاقل و منصف بر مى انگيزد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چرا اين دو زودتر براى ملاقات و عيادت نيامده و درست زمانى را انتخاب كردند كه بيمارى حضرت هر ساعت بيشتر شده و همه مى دانستند كه فاطمه بر اثر اين كسالت ايام و يا ساعاتى بيش زنده نخواهد ماند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چرا فاطمه زهرا سلام اللّه عليها با اصرار زياد اين عيادت را نپذيرفته و از ملاقات با ابى بكر و عمر سر باز زد ، ولى على عليه السلام</w:t>
      </w:r>
    </w:p>
    <w:p>
      <w:pPr>
        <w:pStyle w:val="BookText"/>
        <w:rPr/>
      </w:pPr>
      <w:r>
        <w:rPr>
          <w:rFonts w:ascii="IRNazanin" w:hAnsi="IRNazanin" w:eastAsia="IRNazanin"/>
          <w:color w:val="111111"/>
          <w:sz w:val="28"/>
          <w:sz w:val="28"/>
          <w:szCs w:val="28"/>
          <w:rtl w:val="true"/>
          <w:lang w:bidi="fa-IR"/>
        </w:rPr>
        <w:t xml:space="preserve">بالاخره پذيرفت كه براى آنان رخصت بگيرد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به آنها اجازه ورود داده شد ، چرا فاطمه سلام اللّه عليها جواب سلام آنها را نداده و روى از آنها برگرداند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جواب سلام از واجبات مسلّم در دين اسلام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جواب سلام هر شخص مسلمان واجب و ترك آن گناه است ؟ آيا فاطمه سلام اللّه عليها آن دو را مسلمان نمى دانست ؟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سيره پدر بزرگوارش بر عفو و گذشت و بخشش گنهكاران بود ، پس چرا فاطمه زهرا سلام اللّه عليها با آن همه اصرارى كه آن دو نفر مبنى بر عفو و گذشت نمودند ، آنها را نبخشيد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آنچه ذكر شد و با توجّه به مقام و عظمت و عصمتى كه فاطمه سلام اللّه عليها دارد ، جواب اين پرسشها يكى پس از ديگرى معلوم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سلام اللّه عليها مى دانست كه اين عيادتِ ظاهرى نشأت گرفته از افكار پليدى است كه آن دو نفر در سر پرورانيده و با اين عيادت مى خواهند سرپوشى بر اعمال زشت و ناروايشان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مى خواهند با يك عيادت مختصر لكّه ننگ حمله به خانه وحى و رسالت را از بين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در آخرين لحظات و ساعات زندگى فاطمه سلام اللّه عليها ترسيدند كه وقت را از دست داده و رفتار آنها نقطه عطفى براى بيدارى انسانهاى هوشيار و با وجدان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سلام اللّه عليها با مخالفت صريح و اميرمؤمنان سلام اللّه عليه با اجازه</w:t>
      </w:r>
    </w:p>
    <w:p>
      <w:pPr>
        <w:pStyle w:val="BookText"/>
        <w:rPr/>
      </w:pPr>
      <w:r>
        <w:rPr>
          <w:rFonts w:ascii="Amiri" w:hAnsi="Amiri" w:eastAsia="Amiri" w:cs="Amiri"/>
          <w:color w:val="111111"/>
          <w:sz w:val="28"/>
          <w:sz w:val="28"/>
          <w:szCs w:val="28"/>
          <w:rtl w:val="true"/>
          <w:lang w:bidi="ar-SA"/>
        </w:rPr>
        <w:t xml:space="preserve">دادن به آنها اين نقشه خائنانه را نقش بر آب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فاطمه سلام اللّه عليها صريحاً موضع خود را در قبال اعمال و رفتار آنها نشان داد و انزجار خويش را اعلام نموده ، به ابوبكر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لأدْعُوَنَّ اللّه َ عَلَيْكَ في كُلِّ صَلاةٍ أُصَلِّيهَا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در هر نمازى تو را لعن و نفرين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وهمگان ديدند كه ابوبكر چگونه گريه كنان از خانه خارج شد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ذكر شد معلوم مى شود كه چرا فاطمه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سنّت حسنه گذشت و عفو و بخشش را به خوبى از پدر عزيزش به ارث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كردار زشت آن دو چشم پوشى نفرمود و آنها را لعن و نفرين نموده و تا هنگام شهادت از آنها تبرى مى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عفو و گذشت از گنهكاران سنتى نيكوست و سرلوحه رفتار انبيا و ائمه و صلحا در طول تاريخ بوده است ، ولى به تعبيرى كه از اميرمؤمنان عليه السلام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عفو از كسى سزاست كه از عمل زشت خود شرمگين و از كرده نارواى خود پشيمان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نادم سعى بر آن دارد كه گناهى را كه مرتكب شده است ، تدارك نمايد و در مقابل ظلمى كه نموده ، به نحوى آن اشتباه را جبران كند ؛ راستى اگر ابى بكر و عمر از كرده خود پشيمان بودند ، چرا باز با كمال بى حيايى بر مسند خلافت كه حق مسلّم على عليه السلام بود تكيه زده و حق آن مظلوم را از او گرفتند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دو پشيمان شده بودند ، چرا از بازگرداندن فدك كه مسلما متعلق به فاطمه سلام اللّه عليها بود ، سرباز زده و امتناع نمودند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عكس العمل فاطمه عليها السّلام بقدرى كوبنده و رسوا كننده بود كه بعدها برخى از مخالفين اهل بيت عليهم السلام سعى كردند كه در اين واقعه تاريخى تحريف ايجاد كرده و چنين قلمداد كنند كه حضرت از آن دو نفر گذشت نموده و آنها را عفو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شعبى كه از مخالفين سر سخت اهل بيت عليهم السلام</w:t>
      </w:r>
    </w:p>
    <w:p>
      <w:pPr>
        <w:pStyle w:val="BookText"/>
        <w:rPr/>
      </w:pPr>
      <w:r>
        <w:rPr>
          <w:rFonts w:ascii="IRNazanin" w:hAnsi="IRNazanin" w:eastAsia="IRNazanin"/>
          <w:color w:val="111111"/>
          <w:sz w:val="28"/>
          <w:sz w:val="28"/>
          <w:szCs w:val="28"/>
          <w:rtl w:val="true"/>
          <w:lang w:bidi="fa-IR"/>
        </w:rPr>
        <w:t xml:space="preserve">مى باشد دست به جعل يا نقل روايتى ساختگى زد كه متضمن عفو و گذشت فاطمه دختر رسول خدا صلى اللّه عليه وآله وسلم از ابوبكر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هر شخص عاقلى مى فهمد كه اين حرف ياوه اى بيش نيست كه براى تنزيه خليفه ساخته شده ؛ 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كه جاعل يا ناقل اين روايت ساختگى مى باشد ، 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از دنيا رفته و بين عصر او تا زمان واقعه عيادت سالها فاصله است و مسلماً وى آن زمان را درك نكرده ، و در روايتى كه ساخته هيچ گونه ذكرى از راويان اين خبر به ميان نياورده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ساختگى بر فرض صحت ، خود دليل متقن و محكمى است بر اين كه ابوبكر ظالم بوده است ، و چنين شخصى صلاحيّت تكيه زدن بر منصب عظيم خلافت را ندارد ؛ چرا كه در اين روايت شعبى ادعا مى كند كه ابوبكر از آن حضرت درخواست عفو و بخشش نمود، تا اينكه فاطمه سلام اللّه عليها او را بخشيده و از جرمش چشم پوشى كرده است ؛ پس ظلم كردن او مسلم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در كتب معتبره اهل سنّت مى يابيم كه پرده از جعلى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ودن روايت شعبى بر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بخارى و مسلم نقل نموده و از جهت سند در نزد اهل سنّت بسيار محكم و غير قابل خدشه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عايشه دختر خليفه اوّل نقل مى كنند كه گفت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از ابى بكر دورى گزيد و اعراض نمود و با او تا هنگام مردن سخن نگفت ، او درحالى از دنيا رفت كه بر ابى بكر غضبناك بود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اين روايت و امثال آن كه علماى بزرگ اهل سنّت در كتب معتبر خود ذكر كرده اند به وضوح مى رساند كه روايت شعبى جعلى است و اساسى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چه چيز باعث شد كه جنازه مطهّر تنها يادگار پيامبر و بانوى زنان هستى شبانه تشييع و مخفيانه دفن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فاطمه سلام اللّه عليها به على عليه السلام سفارش كرد كه بدنم را شبانه بردار و شب دفن كن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ابى بكر كه خود را خليفه رسول خدا مى دانست بر جنازه او حاضر نشده و بر آن نماز نخواند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قبر آن مظلومه تاريخ تا حال مخفى بوده و عاشقان وشيفته گان آن حضرت از فيض زيارت قبر شريفش محرومند ؟</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 .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پرسشها هر شخص عاقلى را به تفكر وا مى دارد و به اين جواب رهنمون مى شود كه فاطمه عليها السلام حاضر نبوده است كه آن دو در مراسم تشييع و تدفين او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با مخفى بودن قبرش به همه انسانهاى بيدار و آگاه بفهماند كه بعد از پدر عزيزش چه بر سر او آورده و اسلام را چگونه دستخوش انحراف و تحريف نمودند </w:t>
      </w:r>
      <w:r>
        <w:rPr>
          <w:rFonts w:eastAsia="IRNazanin" w:cs="IRNazanin"/>
          <w:color w:val="111111"/>
          <w:sz w:val="28"/>
          <w:szCs w:val="28"/>
          <w:rtl w:val="true"/>
          <w:lang w:bidi="fa-IR"/>
        </w:rPr>
        <w:t xml:space="preserve">. </w:t>
      </w:r>
      <w:bookmarkStart w:id="169" w:name="pg9406_88317"/>
    </w:p>
    <w:p>
      <w:pPr>
        <w:pStyle w:val="Heading3"/>
        <w:numPr>
          <w:ilvl w:val="2"/>
          <w:numId w:val="1"/>
        </w:numPr>
        <w:rPr/>
      </w:pPr>
      <w:bookmarkStart w:id="170" w:name="__RefHeading___Toc5614736_2870459653"/>
      <w:bookmarkStart w:id="171" w:name="_Toc60"/>
      <w:bookmarkEnd w:id="169"/>
      <w:bookmarkEnd w:id="170"/>
      <w:r>
        <w:rPr>
          <w:rtl w:val="true"/>
        </w:rPr>
        <w:t>تحريف تاريخ</w:t>
      </w:r>
      <w:bookmarkEnd w:id="171"/>
    </w:p>
    <w:p>
      <w:pPr>
        <w:pStyle w:val="Heading4"/>
        <w:numPr>
          <w:ilvl w:val="3"/>
          <w:numId w:val="1"/>
        </w:numPr>
        <w:rPr/>
      </w:pPr>
      <w:bookmarkStart w:id="172" w:name="__RefHeading___Toc5614738_2870459653"/>
      <w:bookmarkStart w:id="173" w:name="_Toc61"/>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مى 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همين يك پرسش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رويداد يورش به خانه فاطمه عليها السلام بر دست كسانى كه در سقيفه به حكومت نايل آمدند ، صحت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تاريخ نگارانى كه قلب شان از محبت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از سقيفه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لبريز است ، رويداد يورش را بى هيچ كم و كاست بر خامه تحرير مى كشند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سياستى كه يكتا دخت پيامبر صلى اللّه عليه وآله وسلم را از گريستن منع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گريه او همراه با تظلم و شكوه از غاصبان حكومت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اجازه مى دهد تا سوزاندن خانه وحى حكايت شود و براى نسل هاى بعد تاريخ، روشن و بى ابهام باقى ماند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خداوند براى هدايت حق جويان گوشه هايى از حقيقت را بر زبان و قلم برخى از آنان جارى ساخته و همان موجب رهيابى اهل انصاف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گفتيم پس از كاوش و جستجوى لازم در لابلاى منابع و مصادر ، نخست به اين نتيجه مى رسيم كه بسيارى از دانشمندان و نويسندگان اهل سنّت نيز رويدادهاى مربوط به رفتارهاى نارواى برخى اصحاب پيامبر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زمان حيات يا پس از رحلت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اند ؛ ليكن در اثر عوامل گوناگونى اين حكايتها از بين رفته و يا در هاله اى از ابهام و حتّى گاهى تحريف شده ، نقل گرديده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ابن خراش مى نويسد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 دو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تهاى ناروا و معايب ابوبكر و عمر تاليف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ابن عدى او را توثيق مى نمايد </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وى در شرح حال عبدالرزاق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ستايش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به او نسبت تشيع داده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درباره 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عيبهاى برخى اصحاب و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دارد كه من در اين كتاب ذكر نخواهم كرد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او در فضائل اهل بيت عليهم السلام و رفتارهاى ننگ آور</w:t>
      </w:r>
    </w:p>
    <w:p>
      <w:pPr>
        <w:pStyle w:val="BookText"/>
        <w:rPr/>
      </w:pP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غير قابل قبولى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ابن عدى وى را نيز توثيق كرده است </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ابوالصلت هروى</w:t>
      </w:r>
      <w:r>
        <w:rPr>
          <w:rStyle w:val="FootnoteAnchor"/>
          <w:rtl w:val="true"/>
        </w:rPr>
        <w:footnoteReference w:id="670"/>
      </w:r>
      <w:r>
        <w:rPr>
          <w:rFonts w:ascii="IRNazanin" w:hAnsi="IRNazanin" w:eastAsia="IRNazanin"/>
          <w:color w:val="111111"/>
          <w:sz w:val="28"/>
          <w:sz w:val="28"/>
          <w:szCs w:val="28"/>
          <w:rtl w:val="true"/>
          <w:lang w:bidi="fa-IR"/>
        </w:rPr>
        <w:t>و رواجنى ،</w:t>
      </w:r>
      <w:r>
        <w:rPr>
          <w:rStyle w:val="FootnoteAnchor"/>
          <w:rtl w:val="true"/>
        </w:rPr>
        <w:footnoteReference w:id="67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هم چنين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جعفر بن سليمان</w:t>
      </w:r>
      <w:r>
        <w:rPr>
          <w:rStyle w:val="FootnoteAnchor"/>
          <w:rtl w:val="true"/>
        </w:rPr>
        <w:footnoteReference w:id="6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آورده اند كه آنان عيبهاى صحابه را روايت كرده اند ؛ و اين خود يكى از علتهاى تضعيف راويانى قرار گرفته كه از خلفا و صحابه عيب جويى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در كتاب صحيح خود آورده است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مبارك در برابر انبوه مردم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ثابت </w:t>
      </w:r>
    </w:p>
    <w:p>
      <w:pPr>
        <w:pStyle w:val="BookText"/>
        <w:rPr/>
      </w:pPr>
      <w:r>
        <w:rPr>
          <w:rFonts w:ascii="IRNazanin" w:hAnsi="IRNazanin" w:eastAsia="IRNazanin"/>
          <w:color w:val="111111"/>
          <w:sz w:val="28"/>
          <w:sz w:val="28"/>
          <w:szCs w:val="28"/>
          <w:rtl w:val="true"/>
          <w:lang w:bidi="fa-IR"/>
        </w:rPr>
        <w:t xml:space="preserve">سخنى نقل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به صحابه ناسزا مى گويد </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در اين راستا مى توان به شرح حال برخى چون احمد بن محمد بن سعيد بن عقده ،</w:t>
      </w:r>
      <w:r>
        <w:rPr>
          <w:rStyle w:val="FootnoteAnchor"/>
          <w:rtl w:val="true"/>
        </w:rPr>
        <w:footnoteReference w:id="674"/>
      </w:r>
      <w:r>
        <w:rPr>
          <w:rFonts w:ascii="Amiri" w:hAnsi="Amiri" w:eastAsia="Amiri" w:cs="Amiri"/>
          <w:color w:val="111111"/>
          <w:sz w:val="28"/>
          <w:sz w:val="28"/>
          <w:szCs w:val="28"/>
          <w:rtl w:val="true"/>
          <w:lang w:bidi="ar-SA"/>
        </w:rPr>
        <w:t>اسماعيل بن عبدالرحمن السدى ،</w:t>
      </w:r>
      <w:r>
        <w:rPr>
          <w:rStyle w:val="FootnoteAnchor"/>
          <w:rtl w:val="true"/>
        </w:rPr>
        <w:footnoteReference w:id="675"/>
      </w:r>
      <w:r>
        <w:rPr>
          <w:rFonts w:ascii="Amiri" w:hAnsi="Amiri" w:eastAsia="Amiri" w:cs="Amiri"/>
          <w:color w:val="111111"/>
          <w:sz w:val="28"/>
          <w:sz w:val="28"/>
          <w:szCs w:val="28"/>
          <w:rtl w:val="true"/>
          <w:lang w:bidi="ar-SA"/>
        </w:rPr>
        <w:t>تليد بن سليمان ،</w:t>
      </w:r>
      <w:r>
        <w:rPr>
          <w:rStyle w:val="FootnoteAnchor"/>
          <w:rtl w:val="true"/>
        </w:rPr>
        <w:footnoteReference w:id="676"/>
      </w:r>
      <w:r>
        <w:rPr>
          <w:rFonts w:ascii="IRNazanin" w:hAnsi="IRNazanin" w:eastAsia="IRNazanin"/>
          <w:color w:val="111111"/>
          <w:sz w:val="28"/>
          <w:sz w:val="28"/>
          <w:szCs w:val="28"/>
          <w:rtl w:val="true"/>
          <w:lang w:bidi="fa-IR"/>
        </w:rPr>
        <w:t>قادسى ،</w:t>
      </w:r>
      <w:r>
        <w:rPr>
          <w:rStyle w:val="FootnoteAnchor"/>
          <w:rtl w:val="true"/>
        </w:rPr>
        <w:footnoteReference w:id="677"/>
      </w:r>
      <w:r>
        <w:rPr>
          <w:rFonts w:ascii="IRNazanin" w:hAnsi="IRNazanin" w:eastAsia="IRNazanin"/>
          <w:color w:val="111111"/>
          <w:sz w:val="28"/>
          <w:sz w:val="28"/>
          <w:szCs w:val="28"/>
          <w:rtl w:val="true"/>
          <w:lang w:bidi="fa-IR"/>
        </w:rPr>
        <w:t>عمرو بن شمر ،</w:t>
      </w:r>
      <w:r>
        <w:rPr>
          <w:rStyle w:val="FootnoteAnchor"/>
          <w:rtl w:val="true"/>
        </w:rPr>
        <w:footnoteReference w:id="678"/>
      </w:r>
      <w:r>
        <w:rPr>
          <w:rFonts w:ascii="Amiri" w:hAnsi="Amiri" w:eastAsia="Amiri" w:cs="Amiri"/>
          <w:color w:val="111111"/>
          <w:sz w:val="28"/>
          <w:sz w:val="28"/>
          <w:szCs w:val="28"/>
          <w:rtl w:val="true"/>
          <w:lang w:bidi="ar-SA"/>
        </w:rPr>
        <w:t>محمد بن عبداللّه شيبانى ،</w:t>
      </w:r>
      <w:r>
        <w:rPr>
          <w:rStyle w:val="FootnoteAnchor"/>
          <w:rtl w:val="true"/>
        </w:rPr>
        <w:footnoteReference w:id="679"/>
      </w:r>
      <w:r>
        <w:rPr>
          <w:rFonts w:ascii="Amiri" w:hAnsi="Amiri" w:eastAsia="Amiri" w:cs="Amiri"/>
          <w:color w:val="111111"/>
          <w:sz w:val="28"/>
          <w:sz w:val="28"/>
          <w:szCs w:val="28"/>
          <w:rtl w:val="true"/>
          <w:lang w:bidi="ar-SA"/>
        </w:rPr>
        <w:t>زياد بن منذر ،</w:t>
      </w:r>
      <w:r>
        <w:rPr>
          <w:rStyle w:val="FootnoteAnchor"/>
          <w:rtl w:val="true"/>
        </w:rPr>
        <w:footnoteReference w:id="68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برخى ديگر</w:t>
      </w:r>
      <w:r>
        <w:rPr>
          <w:rStyle w:val="FootnoteAnchor"/>
          <w:rtl w:val="true"/>
        </w:rPr>
        <w:footnoteReference w:id="681"/>
      </w:r>
      <w:r>
        <w:rPr>
          <w:rFonts w:ascii="IRNazanin" w:hAnsi="IRNazanin" w:eastAsia="IRNazanin"/>
          <w:color w:val="111111"/>
          <w:sz w:val="28"/>
          <w:sz w:val="28"/>
          <w:szCs w:val="28"/>
          <w:rtl w:val="true"/>
          <w:lang w:bidi="fa-IR"/>
        </w:rPr>
        <w:t xml:space="preserve">مراجعه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حكايت آورده اند كه از احمد بن حنبل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حسين اشقر روايت نقل خواهى كرد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كسى نيست كه دروغ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ابابكر و عمر رواياتى نقل كرده و بابى را درباره عيب هاى آنان تدوين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او صلاحيت آن را ندارد كه از وى روايت كنيم </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هم چنين احمد بن حنبل نقل مى كند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ابوعوانه كتابى درباره عيوب برخى اصحاب پيامبرصلى اللّه عليه وآله وسلم </w:t>
      </w:r>
    </w:p>
    <w:p>
      <w:pPr>
        <w:pStyle w:val="BookText"/>
        <w:rPr/>
      </w:pPr>
      <w:r>
        <w:rPr>
          <w:rFonts w:ascii="IRNazanin" w:hAnsi="IRNazanin" w:eastAsia="IRNazanin"/>
          <w:color w:val="111111"/>
          <w:sz w:val="28"/>
          <w:sz w:val="28"/>
          <w:szCs w:val="28"/>
          <w:rtl w:val="true"/>
          <w:lang w:bidi="fa-IR"/>
        </w:rPr>
        <w:t xml:space="preserve">تدوين نمود ؛ در آن كتاب مطالبى ناگوار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ابى مطيع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را از وى به امانت گرفت و سوزاند </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بلكه از سخنان زائدة بن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سوم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فهميده مى شود كه در آن دوران صحبت از رفتارهاى زشت خلفا رايج بوده ؛ از اين رو وى بر آنها اعتراض كرده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مردم به ابوبكر و عمر ناسزا مى گفتند ؟ </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زائده در جاى ديگر از مشايخ خويش استفتاء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روزه دار بدگويى كند از كسانى كه نسبت به ابوبكر و عمر بدگويى مى كنند ؟ و پاسخ مثبت دريافت مى نمايد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پس از اين بزرگان اهل سنّت بر آن شدند تا از يادآورى و گفتگو در مورد رفتارهاى يزيد و معاويه و ديگران نيز جلوگيرى كنند ، تا با گذشت زمان جسارت به خلفا در مردم شيوع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تفتازانى خود به اين نكته تصريح مى نمايد </w:t>
      </w:r>
      <w:r>
        <w:rPr>
          <w:rFonts w:eastAsia="IRNazanin" w:cs="IRNazanin"/>
          <w:color w:val="111111"/>
          <w:sz w:val="28"/>
          <w:szCs w:val="28"/>
          <w:rtl w:val="true"/>
          <w:lang w:bidi="fa-IR"/>
        </w:rPr>
        <w:t>.</w:t>
      </w:r>
      <w:r>
        <w:rPr>
          <w:rStyle w:val="FootnoteAnchor"/>
          <w:rtl w:val="true"/>
        </w:rPr>
        <w:footnoteReference w:id="68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 كه كتب و رواياتى نزد اهل سنّت وجود داشته و دارد كه حكايت از عملكردهاى نارواى برخى از صحابه و خلفا مى كند و در آنها اشاره به رخداد هجوم و سوزاندن خانه فاطمه عليها السلام و ديگر مصيبتهاى آن حضرت شده است ؛ در پاره اى از موارد نيز تصريح شده </w:t>
      </w:r>
    </w:p>
    <w:p>
      <w:pPr>
        <w:pStyle w:val="BookText"/>
        <w:rPr/>
      </w:pPr>
      <w:r>
        <w:rPr>
          <w:rFonts w:ascii="Amiri" w:hAnsi="Amiri" w:eastAsia="Amiri" w:cs="Amiri"/>
          <w:color w:val="111111"/>
          <w:sz w:val="28"/>
          <w:sz w:val="28"/>
          <w:szCs w:val="28"/>
          <w:rtl w:val="true"/>
          <w:lang w:bidi="ar-SA"/>
        </w:rPr>
        <w:t xml:space="preserve">كه مؤلّف و يا راوى اين روايت مورد وثوق و اطمينان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متأسّفانه اين كتب در دسترس عموم نبوده و بسيارى از نيل به حقيقت محرومند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اين كتب و روايتها كجاست و يا چه فرجامى يافته است ؟</w:t>
      </w:r>
    </w:p>
    <w:p>
      <w:pPr>
        <w:pStyle w:val="BookText"/>
        <w:rPr/>
      </w:pPr>
      <w:r>
        <w:rPr>
          <w:rFonts w:ascii="IRNazanin" w:hAnsi="IRNazanin" w:eastAsia="IRNazanin"/>
          <w:color w:val="111111"/>
          <w:sz w:val="28"/>
          <w:sz w:val="28"/>
          <w:szCs w:val="28"/>
          <w:rtl w:val="true"/>
          <w:lang w:bidi="fa-IR"/>
        </w:rPr>
        <w:t xml:space="preserve">آيا فرجامى ديگر دارند جز آنچه احمد بن حنبل بدان اقرار كرده كه آنها را سوزاندند ، تا در دسترس مردم قرار نگيرد و پرده از حقايق تلخ و ناگوار برداشته نشود و يا آن كه در صندوقهاى تعصب و لجاجت پنهان شده اند و قفلهاى گران حق ستيزى دسترسى به آنها را ناممكن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مى نويسد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كتابها و نوشته ها لبريز از مطالبى است كه حكايت از مشاجره ها و درگيرى هاى بين اصحاب دارد و رويدادهاى جنگ و ستيزگى هاى بين آنان را رقم زده است ؛ ليكن بسيارى از اين روايتها ضعيف يا بدون سند و يا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بايست آنها را پنهان سازيم و حتى بايد آنها را نابود كنيم تا آن كه دلها درباره اصحاب صاف شود و همگان ايشان را دوست بدارند و از آنان خشنود و راضى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ومخفى ساختن اين گونه مطالب بر عموم مردم و فرد فرد عالمان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عالمى با انصاف بوده باشد ، برخى اجازه داده اند كه مخفيانه آنها را مطالعه كند ؛ مشروط بدانكه براى ايشان استغفار نمايد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سابقه اى نيكو داشته اند و اعمالى انجام داده اند كه موجب بخشودگى گناهان آنان خواهد شد </w:t>
      </w:r>
      <w:r>
        <w:rPr>
          <w:rFonts w:eastAsia="IRNazanin" w:cs="IRNazanin"/>
          <w:color w:val="111111"/>
          <w:sz w:val="28"/>
          <w:szCs w:val="28"/>
          <w:rtl w:val="true"/>
          <w:lang w:bidi="fa-IR"/>
        </w:rPr>
        <w:t>.</w:t>
      </w:r>
      <w:r>
        <w:rPr>
          <w:rStyle w:val="FootnoteAnchor"/>
          <w:rtl w:val="true"/>
        </w:rPr>
        <w:footnoteReference w:id="687"/>
      </w:r>
      <w:bookmarkStart w:id="174" w:name="pg9406_88325"/>
    </w:p>
    <w:p>
      <w:pPr>
        <w:pStyle w:val="Heading4"/>
        <w:numPr>
          <w:ilvl w:val="3"/>
          <w:numId w:val="1"/>
        </w:numPr>
        <w:rPr/>
      </w:pPr>
      <w:bookmarkStart w:id="175" w:name="__RefHeading___Toc5614740_2870459653"/>
      <w:bookmarkStart w:id="176" w:name="_Toc62"/>
      <w:bookmarkEnd w:id="174"/>
      <w:bookmarkEnd w:id="175"/>
      <w:r>
        <w:rPr>
          <w:rtl w:val="true"/>
        </w:rPr>
        <w:t>عوامل تحريف تاريخ</w:t>
      </w:r>
      <w:bookmarkEnd w:id="176"/>
    </w:p>
    <w:p>
      <w:pPr>
        <w:pStyle w:val="BookText"/>
        <w:rPr/>
      </w:pPr>
      <w:r>
        <w:rPr>
          <w:rFonts w:ascii="IRNazanin" w:hAnsi="IRNazanin" w:eastAsia="IRNazanin"/>
          <w:color w:val="111111"/>
          <w:sz w:val="28"/>
          <w:sz w:val="28"/>
          <w:szCs w:val="28"/>
          <w:rtl w:val="true"/>
          <w:lang w:bidi="fa-IR"/>
        </w:rPr>
        <w:t xml:space="preserve">در اين جا به عوامل و انگيزه هايى اشاره مى كنيم كه تحريفِ در رخدادهاى بين اوّلين نسل از مسلمانان را توجيه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نابجا نسبت به عموم اصحاب پيامبرصلى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 فشارى بر اين مطلب كه تمام اصحاب، عدالت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اين كه هر عملى كه از اصحاب پيامبر صلى اللّه عليه وآله وسلم سر زند ، خداوند آن را خواهد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لزوم سكوت در برابر رفتارهاى اصحاب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تحفّظ بر موقعيت شخصى خويش و يا موقعيت شاگردان و ملازمان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ترس از عدم تحمل مردم از شنيدن واقعيتها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ترس از اتهام به رفض و 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ترس بر جان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كه ترك از باب تقيه 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اين عوامل و شايد انضمام پاره اى از عوامل ديگر موجب شد تا پيشينه تاريخى و معارف دينى ما دستخوش تحريفها قرار گرفته و با شيوه هاى گوناگونى دست در گريبان انحراف باشد </w:t>
      </w:r>
      <w:r>
        <w:rPr>
          <w:rFonts w:eastAsia="IRNazanin" w:cs="IRNazanin"/>
          <w:color w:val="111111"/>
          <w:sz w:val="28"/>
          <w:szCs w:val="28"/>
          <w:rtl w:val="true"/>
          <w:lang w:bidi="fa-IR"/>
        </w:rPr>
        <w:t xml:space="preserve">. </w:t>
      </w:r>
      <w:bookmarkStart w:id="177" w:name="pg9406_88326"/>
    </w:p>
    <w:p>
      <w:pPr>
        <w:pStyle w:val="Heading4"/>
        <w:numPr>
          <w:ilvl w:val="3"/>
          <w:numId w:val="1"/>
        </w:numPr>
        <w:rPr/>
      </w:pPr>
      <w:bookmarkStart w:id="178" w:name="__RefHeading___Toc5614742_2870459653"/>
      <w:bookmarkStart w:id="179" w:name="_Toc63"/>
      <w:bookmarkEnd w:id="177"/>
      <w:bookmarkEnd w:id="178"/>
      <w:r>
        <w:rPr>
          <w:rtl w:val="true"/>
        </w:rPr>
        <w:t>شيوه هاى تحريف</w:t>
      </w:r>
      <w:bookmarkEnd w:id="179"/>
    </w:p>
    <w:p>
      <w:pPr>
        <w:pStyle w:val="BookText"/>
        <w:rPr/>
      </w:pPr>
      <w:r>
        <w:rPr>
          <w:rFonts w:ascii="IRNazanin" w:hAnsi="IRNazanin" w:eastAsia="IRNazanin"/>
          <w:color w:val="111111"/>
          <w:sz w:val="28"/>
          <w:sz w:val="28"/>
          <w:szCs w:val="28"/>
          <w:rtl w:val="true"/>
          <w:lang w:bidi="fa-IR"/>
        </w:rPr>
        <w:t xml:space="preserve">با دقت و بررسىِ موارد تحريف چنين مى يابيم كه روشها و شيوه هاى پيچيده اى در معكوس جلوه دادن حقايق به كار رفته است كه به گوشه هايى از آن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موارد مطلب مهمى به دست شخص نويسنده و يا راويان و نسخه نويسان و گاهى ناشران حذف شده است ؛ به نمونه هايى از اين نوع توجّه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سيره خود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قسمتى از مطالب مربوط به سيره و تاريخ را نخواهم آورد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نقل آن زشت و ناپسند بوده و يا آن كه براى برخى مردم ناخوشايند باشد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نقل نامه هاى محمد پسر أبوبكر و معاويه مى رسد ،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نامه ها را نمى آورم ؛ چون عموم مردم تاب شنيدن آن را ندارند </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محمد بن عمر 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بعضى از جريانهاى سقيفه اشاره كرده ، مى گويد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قسمت كه آوردم از روايت دانشمندان بود ، من نمى خواهم </w:t>
      </w:r>
    </w:p>
    <w:p>
      <w:pPr>
        <w:pStyle w:val="BookText"/>
        <w:rPr/>
      </w:pPr>
      <w:r>
        <w:rPr>
          <w:rFonts w:ascii="IRNazanin" w:hAnsi="IRNazanin" w:eastAsia="IRNazanin"/>
          <w:color w:val="111111"/>
          <w:sz w:val="28"/>
          <w:sz w:val="28"/>
          <w:szCs w:val="28"/>
          <w:rtl w:val="true"/>
          <w:lang w:bidi="fa-IR"/>
        </w:rPr>
        <w:t xml:space="preserve">زياده گويى هاى رافضه را در اين جا نقل كنم ؛ شايد اين كتاب به دست ديگران افتد و تو را متهم سازند </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احمد بن اعثم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گفتارى با همين مضمون دارد </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ابن أبى الحديد معتزلى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مدتها بود كه ازاستادم ابوجعفر نقيب درخواست مى كردم تا قصيده ابوالقاسم مغربى را براى من روايت كند ، ليكن وى نمى پذيرفت و مرا از آن محروم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پس از زمانى طولانى قصيده را برايم قرائت نمود و من نگاشتم ؛ من نيز در اين جا قسمتى از آن را نقل مى كنم ، زيرا جايز نمى دانم تمام آن را بياورم </w:t>
      </w:r>
      <w:r>
        <w:rPr>
          <w:rFonts w:eastAsia="IRNazanin" w:cs="IRNazanin"/>
          <w:color w:val="111111"/>
          <w:sz w:val="28"/>
          <w:szCs w:val="28"/>
          <w:rtl w:val="true"/>
          <w:lang w:bidi="fa-IR"/>
        </w:rPr>
        <w:t>.</w:t>
      </w:r>
      <w:r>
        <w:rPr>
          <w:rStyle w:val="FootnoteAnchor"/>
          <w:rtl w:val="true"/>
        </w:rPr>
        <w:footnoteReference w:id="69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گاه مطلبى راازروايت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اهميتش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بهانه فراموشى ترك مى كنند</w:t>
      </w:r>
      <w:r>
        <w:rPr>
          <w:rStyle w:val="FootnoteAnchor"/>
          <w:rtl w:val="true"/>
        </w:rPr>
        <w:footnoteReference w:id="694"/>
      </w:r>
      <w:r>
        <w:rPr>
          <w:rFonts w:ascii="IRNazanin" w:hAnsi="IRNazanin" w:eastAsia="IRNazanin"/>
          <w:color w:val="111111"/>
          <w:sz w:val="28"/>
          <w:sz w:val="28"/>
          <w:szCs w:val="28"/>
          <w:rtl w:val="true"/>
          <w:lang w:bidi="fa-IR"/>
        </w:rPr>
        <w:t xml:space="preserve">و گاه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ما فاقد اين قسمت مى باشد ؛</w:t>
      </w:r>
      <w:r>
        <w:rPr>
          <w:rStyle w:val="FootnoteAnchor"/>
          <w:rtl w:val="true"/>
        </w:rPr>
        <w:footnoteReference w:id="695"/>
      </w:r>
      <w:r>
        <w:rPr>
          <w:rFonts w:ascii="IRNazanin" w:hAnsi="IRNazanin" w:eastAsia="IRNazanin"/>
          <w:color w:val="111111"/>
          <w:sz w:val="28"/>
          <w:sz w:val="28"/>
          <w:szCs w:val="28"/>
          <w:rtl w:val="true"/>
          <w:lang w:bidi="fa-IR"/>
        </w:rPr>
        <w:t>برخى نيز كلمات را حذف كرده و به جاى آن سه نقطه مى گذارند ؛</w:t>
      </w:r>
      <w:r>
        <w:rPr>
          <w:rStyle w:val="FootnoteAnchor"/>
          <w:rtl w:val="true"/>
        </w:rPr>
        <w:footnoteReference w:id="696"/>
      </w:r>
      <w:r>
        <w:rPr>
          <w:rFonts w:ascii="IRNazanin" w:hAnsi="IRNazanin" w:eastAsia="IRNazanin"/>
          <w:color w:val="111111"/>
          <w:sz w:val="28"/>
          <w:sz w:val="28"/>
          <w:szCs w:val="28"/>
          <w:rtl w:val="true"/>
          <w:lang w:bidi="fa-IR"/>
        </w:rPr>
        <w:t xml:space="preserve">وگهگاهى نيز مطالب را حذف نموده و هيچ اشاره اى بدان نمى كنند كه با </w:t>
      </w:r>
    </w:p>
    <w:p>
      <w:pPr>
        <w:pStyle w:val="BookText"/>
        <w:rPr/>
      </w:pPr>
      <w:r>
        <w:rPr>
          <w:rFonts w:ascii="IRNazanin" w:hAnsi="IRNazanin" w:eastAsia="IRNazanin"/>
          <w:color w:val="111111"/>
          <w:sz w:val="28"/>
          <w:sz w:val="28"/>
          <w:szCs w:val="28"/>
          <w:rtl w:val="true"/>
          <w:lang w:bidi="fa-IR"/>
        </w:rPr>
        <w:t xml:space="preserve">مراجعه به نسخه هاى مختلف جاى خالى آن به چشم مى خورد </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بلكه همين روايت به طور واضح در شرح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تثبيت الامامة ، هادى 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بيروت ، با همين كتاب كه همراه كتاب منتخب او چاپ شده ص</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الحكمة اليمانية مقابله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مهيار ديلمى در شرح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ديوان او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الابرار ، سيد هاشم بحرانى ؛ در چاب جديد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منهج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شده ، مراجعه شود به چاپ علميه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امثال اين موارد كه خيلى زياد است و از حدّ شمارش بيرون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همه مهم تر و آنچه باعث شك و ترديد هر خواننده منصف و دقيق مى شود ، آن است كه تمام اين مخفى كارى ها و حذفها در مورد رفتار ناپسند برخى صحابه به ويژه اولى و دومى و گاهى نيز فضيلتهاى خاندان پيامبر صلى اللّه عليه وآله وسلم اعمال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 ديگرى كه در تحريف نقلهاى تاريخى به چشم مى خورد ، تغيير وتبديل نام افراد ويا استفاده ازالفاظ مبهم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مبهم آوردن جمله ها است كه از اين باب به فقراتى مى توان اشاره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حميد بن زنجويه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معروف ابوبكر را كه گفته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أَنِيّ لَمْ أَكْشِفْ بَيْتَ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كه من هرگز به خانه فاطمه يورش نبرده بودم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چنين نقل كرده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لَمْ أَكُنْ فَعَلْتُ كَذا وَكَذا </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 xml:space="preserve">دوست داشتم كه من چنين و چنان نكرده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عمررا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لَأَحْرِقَنَّ البَيْتَ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خانه را با آنها به آتش خواهم كشيد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گونه حكايت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لَأَفْعَلَنَّ وَأَفْعَلَنّ </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الاصابة ؛ نهاية الارب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و چنان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مواردى نيز رخدادها مبهم و بدون اشاره به سياست گذاران و مجريان حركتهاى شوم طرح شده است ؛ از اين موارد مى توان به برخى نسخه هاى مروج الذهب اشاره نمود كه در آنها چنين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أُرْهِبَ بَنُو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لهم الحطب </w:t>
      </w:r>
      <w:r>
        <w:rPr>
          <w:rFonts w:eastAsia="IRNazanin" w:cs="IRNazanin"/>
          <w:color w:val="111111"/>
          <w:sz w:val="28"/>
          <w:szCs w:val="28"/>
          <w:rtl w:val="true"/>
          <w:lang w:bidi="fa-IR"/>
        </w:rPr>
        <w:t>»</w:t>
      </w:r>
      <w:r>
        <w:rPr>
          <w:rStyle w:val="FootnoteAnchor"/>
          <w:rtl w:val="true"/>
        </w:rPr>
        <w:footnoteReference w:id="701"/>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هاشم ترسانده شدند ، و هيزم براى سوزاندن آنها جمع آورى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 كه چه كسى اين كار را انجام داد ، هيچ اشاره اى به آن نكرده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بلاذرى از مشاجرات بين اميرمؤمنان عليه السلام و ابوبكر چنين تعبير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جَرَى بَيْنَهُما كَلام </w:t>
      </w:r>
      <w:r>
        <w:rPr>
          <w:rFonts w:eastAsia="IRNazanin" w:cs="IRNazanin"/>
          <w:color w:val="111111"/>
          <w:sz w:val="28"/>
          <w:szCs w:val="28"/>
          <w:rtl w:val="true"/>
          <w:lang w:bidi="fa-IR"/>
        </w:rPr>
        <w:t>»</w:t>
      </w:r>
      <w:r>
        <w:rPr>
          <w:rStyle w:val="FootnoteAnchor"/>
          <w:rtl w:val="true"/>
        </w:rPr>
        <w:footnoteReference w:id="702"/>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آن دو حرفهايى رد و بدل 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عبدالرزاق درباره دفن شبانه بدن زهرا عليها السلام و در پى آن ، عدم حضور ابوبكر در نماز بر بدن پاك فاطمه عليها السلام چنين روايت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بَيْنَهُما شَيءٌ </w:t>
      </w:r>
      <w:r>
        <w:rPr>
          <w:rFonts w:eastAsia="IRNazanin" w:cs="IRNazanin"/>
          <w:color w:val="111111"/>
          <w:sz w:val="28"/>
          <w:szCs w:val="28"/>
          <w:rtl w:val="true"/>
          <w:lang w:bidi="fa-IR"/>
        </w:rPr>
        <w:t>»</w:t>
      </w:r>
      <w:r>
        <w:rPr>
          <w:rStyle w:val="FootnoteAnchor"/>
          <w:rtl w:val="true"/>
        </w:rPr>
        <w:footnoteReference w:id="703"/>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آن دو اختلافى وجود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موارد ديگر نام ابوبكر و عمر و عثمان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يافته است كه مى توان به گريز از ميدان جنگ اُحد در اين باره اشاره نمود </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از آن جا كه اين روشها در تحريف كارآيى جدى نداشته و سرانجام از لابلاى گفتارها و نوشتارها خورشيد حق پرتو خود را بر دلها خواهد تاباند ؛ برخى از آنان شيوه ديگرى را پى گرفته و به انكار صريح و يا بعيد شمردن وقوع چنين رخدادهايى دامن مى زنند و بزرگانى را كه از قلب اهل سنّت برخاسته اند ، به جرم نقل چنين رويدادهايى به دروغ گويى و رفض و تشيع متهم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سخن از لشكر اسامه به ميان آورد ، رافضى است </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روزبهان نيز پس از آن كه به آتش كشيدن خانه فاطمه عليها السلام را دروغ مى انگارد ، مى 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است ؛ البتّه طبرى خود از رافضى هاى معروف و تشيع او مشهور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 كس اين خبر را نقل كند ، بدون شك رافضى متعصبى است كه مى خواهد بر صحابه طعنى وارد سازد </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عجيب تر از همه سخن برخى معاصران است كه درباره مطالبه قلم و كاغذ توسط پيامبر صلى اللّه عليه وآله وسلم در آخرين لحظات عمر شريف و واكنش ناهنجار عمر 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 ترين منابع روايى و تاريخى اهل سنت آن را آورده و حكم به اعتبار آن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اين قصه ساخته و پرداخته متأخرين شيعه باشد </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وى چون به نقل طبرى در اجبار اميرمؤمنان عليه السلام به بيعت با ابابكر مى رسد ،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به نظر مى رسد كه شيعيان اين خبر را به كتاب وى اضافه كرده باشند </w:t>
      </w:r>
      <w:r>
        <w:rPr>
          <w:rFonts w:eastAsia="IRNazanin" w:cs="IRNazanin"/>
          <w:color w:val="111111"/>
          <w:sz w:val="28"/>
          <w:szCs w:val="28"/>
          <w:rtl w:val="true"/>
          <w:lang w:bidi="fa-IR"/>
        </w:rPr>
        <w:t>.</w:t>
      </w:r>
      <w:r>
        <w:rPr>
          <w:rStyle w:val="FootnoteAnchor"/>
          <w:rtl w:val="true"/>
        </w:rPr>
        <w:footnoteReference w:id="70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حق ستيزى به آن جا مى انجامد كه عده اى براى بازگرداندن حيثيت عايشه و برخى از صحابه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جنگى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شيوه ديگرى كه براى پنهان ساختن حقايق و به فراموشى سپردن تدريجى آن به كار رفته است ، جلوگيرى و نهى از نوشتن و بازگو كردن و گوش فرادادن به اين گونه مطالب و برخورد شديد با راويان و مستمعان چنين احاديث بوده و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بطه عكبرى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نمى بايست كتاب جنگ صفين و جنگ جمل و رخداد كشته شدن عثمان و ديگر نزاعهاى صحابه مطالعه شود ؛ نگاشتن چنين مطالبى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وديگران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خواندن وشنيدن آن جايز نمى باشد؛ زيرا دانشمندان بزرگ امت چنين دستور داده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درباره كسانى كه مرتكب اين نهى شده اند ، مطالب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آنان پيش آمدهاى ناگوارى رخ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پيشتر از همه عمر بن الخطاب اين روش را پى گرفت و اصحاب پيامبر صلى اللّه عليه وآله وسلم را از ذكر احاديث آن حضرت ممنوع داشت و به محدثان اجازه خروج از شهر مدينه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داد </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وى با اين سياست از نشر معارف دين و به ويژه فضيلتهاى اهل بيت عليهم السلام و مطاعن منافقان جلوگيرى نمود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شيوه ديگرى كه در تحريف تاريخ از ديرباز به كار گرفته شده و از </w:t>
      </w:r>
    </w:p>
    <w:p>
      <w:pPr>
        <w:pStyle w:val="BookText"/>
        <w:rPr/>
      </w:pPr>
      <w:r>
        <w:rPr>
          <w:rFonts w:ascii="IRNazanin" w:hAnsi="IRNazanin" w:eastAsia="IRNazanin"/>
          <w:color w:val="111111"/>
          <w:sz w:val="28"/>
          <w:sz w:val="28"/>
          <w:szCs w:val="28"/>
          <w:rtl w:val="true"/>
          <w:lang w:bidi="fa-IR"/>
        </w:rPr>
        <w:t xml:space="preserve">آن بهره كافى برده اند ، سكوت از تفسير و تبيين يا تأويل و توجيه آيات و رواياتى است كه به بررسى رخدادهاى مهم تاريخ صدر اسلام پرداخته و پرده از چهره منافقانه برخى از همراهان پيامبر صلى اللّه عليه وآله وسلم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به چند نمونه توجّه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بزرگ فرقه حنبلى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دسته اى از احاديث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احاديث را تنها نقل كرده و از تفسير و شرح مقصود آن خوددارى مى كنيم ؛ از آن جمله اين سخن پيامبر صلى اللّه عليه وآله</w:t>
      </w:r>
    </w:p>
    <w:p>
      <w:pPr>
        <w:pStyle w:val="BookText"/>
        <w:rPr/>
      </w:pPr>
      <w:r>
        <w:rPr>
          <w:rFonts w:ascii="IRNazanin" w:hAnsi="IRNazanin" w:eastAsia="IRNazanin"/>
          <w:color w:val="111111"/>
          <w:sz w:val="28"/>
          <w:sz w:val="28"/>
          <w:szCs w:val="28"/>
          <w:rtl w:val="true"/>
          <w:lang w:bidi="fa-IR"/>
        </w:rPr>
        <w:t xml:space="preserve">وسلم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با شمشير كشيدن بر روى يكديگر كافر و گمراه نشويد </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چاپ رياض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وى استادش على بن مدينى نيز همين شيوه را در پيش گرفته و به چهره پوشى حقيقت پرداخته است </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قطفى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ابن سيّد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آثارى كه حكايت از خطا و يا گناه صحابه مى كند ، اگر خبر واحد باشد، مى بايست آن را انكار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تواتر اين خبر نقل شود، مى بايست آن را توجيه نمود و هرگز نبايد ظاهر آن را پذيرفت </w:t>
      </w:r>
      <w:r>
        <w:rPr>
          <w:rFonts w:eastAsia="IRNazanin" w:cs="IRNazanin"/>
          <w:color w:val="111111"/>
          <w:sz w:val="28"/>
          <w:szCs w:val="28"/>
          <w:rtl w:val="true"/>
          <w:lang w:bidi="fa-IR"/>
        </w:rPr>
        <w:t>.</w:t>
      </w:r>
      <w:r>
        <w:rPr>
          <w:rStyle w:val="FootnoteAnchor"/>
          <w:rtl w:val="true"/>
        </w:rPr>
        <w:footnoteReference w:id="71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جنگها و كشمكشهاى بين ياران </w:t>
      </w:r>
    </w:p>
    <w:p>
      <w:pPr>
        <w:pStyle w:val="BookText"/>
        <w:rPr/>
      </w:pPr>
      <w:r>
        <w:rPr>
          <w:rFonts w:ascii="IRNazanin" w:hAnsi="IRNazanin" w:eastAsia="IRNazanin"/>
          <w:color w:val="111111"/>
          <w:sz w:val="28"/>
          <w:sz w:val="28"/>
          <w:szCs w:val="28"/>
          <w:rtl w:val="true"/>
          <w:lang w:bidi="fa-IR"/>
        </w:rPr>
        <w:t xml:space="preserve">پيامبر صلى اللّه عليه وآله وسلم را قابل توجيه مى داند </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يكى از مهم ترين شگردهايى كه براى پنهان ساختن واقعيتهاى تاريخ به كار رفته است ، جعل ونشر فضيلتهاى ساختگى براى برخى از صحابه مى باشد ؛ چون عارى بودن آنان از فضيلتى در برابر بيكران منقبتها و مكرمتهاى خاندان پيامبر صلى اللّه عليه وآله وسلم سؤال برانگيز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مدافعان نفاق به سازش و پردازش اكاذيب بسيارى دست زده اند و با طرح و اجراى چنين توطئه اى اذهان مردم را از توجّه به رفتارهاى زشت صحابه باز داشته اند و در نتيجه آنچه هدف نهايى نظريه پردازان تحريف است تحقق يافته ، و ديگر كسى باور نخواهد كرد كه صاحبان اين فضائل و مناقب با خاندان پيامبر صلى اللّه عليه وآله وسلم جفا كرده و آنان را از حقوق خويش محروم 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أبى الحديد در توضيح بخشى از سخن اميرمؤمنان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دست مردم مجموعه رواياتى است كه مشتمل بر حق و باطل و راست و دروغ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دانشمندان علم حديث بسيارى از احاديث جعلى را جدا كرده اند ، ليكن درباره صحابه آنان نيز جرأت حرف زدن نداشته اند </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روايتهاى ساختگى جملات ذيل را مى داند كه به پيامبر صلى اللّه عليه وآله وسلم نسبت داده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من براى خود دوستى انتخاب مى كردم ، ابوبكر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مؤمنان غير از ابوبكر را نمى 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راضى هستم ، آيا تو از من راضى هستى ؟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هم چنين وى از كتاب الاحداث مدائنى حكايتى طولانى نقل ميكند كه معاويه به كارگزاران خود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در فضيلت على عليه السلام روايتى نقل كند ، امان نخواهد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خونش هدر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نيز دستور داد كه مردم را تشويق كنند تا درباره صحابه و خلفا فضيلت نقل كنند و هر فضيلتى كه براى على عليه السلام نقل شده است ، مى بايست درباره آنها نيز جعل گردد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ونيز به كارگزاران دستور داد اين گونه افراد را اكرام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انبوه فضيلتهاى دروغين براى صحابه پديد آمد و بر منابر نقل شد و انتشار يافت و معلمان مغز طفلان را از آن انباشتند و براى دست يازيدن به دنيا از هيچ دروغ و بهتانى دريغ نكردند ؛ پس از آن اين سخنها تحت عنوان سخن پيامبر صلى اللّه عليه وآله وسلم به دست كسانى افتاد كه دروغ نمى گفتند ، ليكن آنها را پذيرفته و روايت كردند </w:t>
      </w:r>
      <w:r>
        <w:rPr>
          <w:rFonts w:eastAsia="IRNazanin" w:cs="IRNazanin"/>
          <w:color w:val="111111"/>
          <w:sz w:val="28"/>
          <w:szCs w:val="28"/>
          <w:rtl w:val="true"/>
          <w:lang w:bidi="fa-IR"/>
        </w:rPr>
        <w:t>.</w:t>
      </w:r>
      <w:r>
        <w:rPr>
          <w:rStyle w:val="FootnoteAnchor"/>
          <w:rtl w:val="true"/>
        </w:rPr>
        <w:footnoteReference w:id="718"/>
      </w:r>
      <w:bookmarkStart w:id="180" w:name="pg9406_88339"/>
    </w:p>
    <w:p>
      <w:pPr>
        <w:pStyle w:val="Heading3"/>
        <w:numPr>
          <w:ilvl w:val="2"/>
          <w:numId w:val="1"/>
        </w:numPr>
        <w:rPr/>
      </w:pPr>
      <w:bookmarkStart w:id="181" w:name="__RefHeading___Toc5614744_2870459653"/>
      <w:bookmarkStart w:id="182" w:name="_Toc64"/>
      <w:bookmarkEnd w:id="180"/>
      <w:bookmarkEnd w:id="181"/>
      <w:r>
        <w:rPr>
          <w:rtl w:val="true"/>
        </w:rPr>
        <w:t>بررسى مفاد روايات هجوم</w:t>
      </w:r>
      <w:bookmarkEnd w:id="182"/>
    </w:p>
    <w:p>
      <w:pPr>
        <w:pStyle w:val="BookText"/>
        <w:rPr/>
      </w:pPr>
      <w:r>
        <w:rPr>
          <w:rFonts w:ascii="IRNazanin" w:hAnsi="IRNazanin" w:eastAsia="IRNazanin"/>
          <w:color w:val="111111"/>
          <w:sz w:val="28"/>
          <w:sz w:val="28"/>
          <w:szCs w:val="28"/>
          <w:rtl w:val="true"/>
          <w:lang w:bidi="fa-IR"/>
        </w:rPr>
        <w:t xml:space="preserve">درباره دلالت روايات هجوم توجّه به چند نكته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راويان آنچه را مشاهده كرده اند حكايت كرده اند ؛ ولذا انبوه جمعيت از يك سو و برخورد شديد مهاجمان از سوى ديگر به گونه اى بوده است كه همه مردم شاهد جوانب گوناگون اين رخداد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نقل گوشه اى از اين ماجرا به معناى انكار بقيه آن نيست ؛ گواه اين سخن را مى توان در سخنانى كه در اين باره گفته شده است، شاهد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به ذكر تهديد اكتفا كرده اند و عده اى قصد سوزاندن را نيز يادآور شده اند و برخى ديگر به آتش كشيدن خانه را هم حكايت كرده اند و گروهى هم تهديد و تصميم به سوزاندن و هم شعله ور شدن خانه فاطمه عليها السلام را روايت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در اين گفته ها مى يابيم كه منظور گروه اوّل و دوم آن است كه مهاجمان تصميم به سوزاندن خانه با ساكنان آن را داشته و تهديد آنان نيز در همين باره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رواياتى كه به تشريح آتش سوزى پرداخته ، همان سوزاندن درب خانه مى باشد نه همه خانه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ديگرى كه بدان بايد توجّه داشت آن كه مطالبى هم چون آوردن آتش و جمع آورى هيزم و تهديد نمودن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آتش زدن خانه با ساكنان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از اين روايتها به دست مى آيد ، هر يك براى پرده بردارى از چهره زشت آمران و مجريان اين حركت شوم كافى بوده و نام آنان را از جرگه پيروان پيامبر صلى اللّه عليه وآله وسلم قلم خواهد 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مانند جرم شناس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بررسى قرينه ها و شواهد در جنايتها پرداخته و حقيقت را يافته و مجريان را باز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و بدون هر گونه تعصب و جمود به بررسى رواياتى كه بزرگان اهل سنّت آن را نقل كرده اند ، بپردازيم ؛ خواهيم يافت كه باور شيعه برخاسته از حقيقتى غير قابل انكار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در پى اين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روايات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خلفا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شما بدان ملتزم نمى شويد ؛ حال چگونه برخى از روايات آنها را پذيرفته و بعضى را انكار مى كنيد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نعمت خرد بهره مندند اعتراف و اقرار هر كسى را بر عليه خودش مى پذيرند ؛ ليكن در آن جا كه در جهت منافع خود سخنى داشته باشد ، بدون دليل و برهان نخواهند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به رواياتى از اهل سنّت استدلال مى كنيم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عقيده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شيعه را بازگو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لابلاى برخى روايات مطالبى به چشم مى خورد كه قابل التزام نيست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تفكيك در حجيت امرى شايع است ؛ بدين معنا كه هرگاه روايت معتبرى متضمن مطلبى باشد كه از دليل ديگرى غير قابل التزام بودن آن را يافته ايم ، در اين موارد آن قسمت روايت استثنا شده و به بقيه آن استناد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روشى را در برخورد با روايات فقهى و كلامى و تاريخى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توان ديد ؛ كه جهت مذكور موجب بى اعتبار شدن اصل روايت نشده است </w:t>
      </w:r>
      <w:r>
        <w:rPr>
          <w:rFonts w:eastAsia="IRNazanin" w:cs="IRNazanin"/>
          <w:color w:val="111111"/>
          <w:sz w:val="28"/>
          <w:szCs w:val="28"/>
          <w:rtl w:val="true"/>
          <w:lang w:bidi="fa-IR"/>
        </w:rPr>
        <w:t xml:space="preserve">. </w:t>
      </w:r>
      <w:bookmarkStart w:id="183" w:name="pg9406_88343"/>
    </w:p>
    <w:p>
      <w:pPr>
        <w:pStyle w:val="BookText"/>
        <w:rPr/>
      </w:pPr>
      <w:bookmarkEnd w:id="183"/>
      <w:r>
        <w:rPr>
          <w:rFonts w:ascii="IRNazanin" w:hAnsi="IRNazanin" w:eastAsia="IRNazanin"/>
          <w:color w:val="111111"/>
          <w:sz w:val="28"/>
          <w:sz w:val="28"/>
          <w:szCs w:val="28"/>
          <w:rtl w:val="true"/>
          <w:lang w:bidi="fa-IR"/>
        </w:rPr>
        <w:t xml:space="preserve">گفته ديگرى كه در اين باره به ميان آمده است ، آن كه در برخى احاديث سبب شهادت حضرت زهرا عليها السلام ضربه هاى غلاف شمشير به دست قنفذ و به دستور عمر عنوان شده است و در برخى ديگر چنين آمده كه اين جنايت از شخص عمر به وقوع پيوسته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روايات گوناگونى اسقاط جنين به عمر و يا قنفذ و يا خالد و يا مغيره منسوب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كه اين احاديث هيچ گونه تعارضى با يكديگر ندارند ؛ چون عمر از اين جهت كه مسبب اصلى اين رويداد بوده و ديگران را بر اين كار وادار و تشويق مى نمود ؛ در نتيجه مى توان تمام اين فجايع را به وى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اين سخن درباره ابوبكر نيز گفته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هر گاه گروهى توطئه كنند و فردى را با همكارى يكديگر به قتل رسانند ، فرزند مقتول يكايك آنان را قاتل پدر خويش مى شمارد و بنا بر دستورات اسلامى مى تواند همه آنان را به خونخواهى مقتول قصاص كند ؛</w:t>
      </w:r>
      <w:r>
        <w:rPr>
          <w:rStyle w:val="FootnoteAnchor"/>
          <w:rtl w:val="true"/>
        </w:rPr>
        <w:footnoteReference w:id="719"/>
      </w:r>
      <w:r>
        <w:rPr>
          <w:rFonts w:ascii="IRNazanin" w:hAnsi="IRNazanin" w:eastAsia="IRNazanin"/>
          <w:color w:val="111111"/>
          <w:sz w:val="28"/>
          <w:sz w:val="28"/>
          <w:szCs w:val="28"/>
          <w:rtl w:val="true"/>
          <w:lang w:bidi="fa-IR"/>
        </w:rPr>
        <w:t xml:space="preserve">چرا كه همگى در قتل دست داشته و قاتل محسوب مى شوند </w:t>
      </w:r>
      <w:r>
        <w:rPr>
          <w:rFonts w:eastAsia="IRNazanin" w:cs="IRNazanin"/>
          <w:color w:val="111111"/>
          <w:sz w:val="28"/>
          <w:szCs w:val="28"/>
          <w:rtl w:val="true"/>
          <w:lang w:bidi="fa-IR"/>
        </w:rPr>
        <w:t>.</w:t>
      </w:r>
    </w:p>
    <w:p>
      <w:pPr>
        <w:pStyle w:val="Heading3"/>
        <w:numPr>
          <w:ilvl w:val="2"/>
          <w:numId w:val="1"/>
        </w:numPr>
        <w:rPr/>
      </w:pPr>
      <w:bookmarkStart w:id="184" w:name="__RefHeading___Toc5614746_2870459653"/>
      <w:bookmarkStart w:id="185" w:name="_Toc65"/>
      <w:bookmarkEnd w:id="184"/>
      <w:r>
        <w:rPr>
          <w:rtl w:val="true"/>
        </w:rPr>
        <w:t>زمان وقوع حادثه هجوم</w:t>
      </w:r>
      <w:bookmarkEnd w:id="18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يورش به خانه حضرت زهرا عليها السلام دقيقا براى ما معلوم نيست ؛ ولى شايد با ملاحظه قرائن ، بتوان زمان تقريبى آن را حدس زد كه در اين جا به پاره اى از آن شواهد و قرائن اشاره اى داريم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چندين بار دنبال اميرمؤمنان عليه السلام فرستادند و در مرتبه اوّل حضرت را به مسجد بردند ، ولى حضرت از بيعت امتناع ورزيد،</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ابن شهر آشوب مازندرانى در ضمن روايتى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پذيرفتن بيعت امتناع كرد و پس از بازگشت به منزل به جمع آورى قرآن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به آنچه در متن آورده ايم ، تصريح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w:t>
      </w:r>
    </w:p>
    <w:p>
      <w:pPr>
        <w:pStyle w:val="BookText"/>
        <w:rPr/>
      </w:pPr>
      <w:r>
        <w:rPr>
          <w:rFonts w:ascii="IRNazanin" w:hAnsi="IRNazanin" w:eastAsia="IRNazanin"/>
          <w:color w:val="111111"/>
          <w:sz w:val="28"/>
          <w:sz w:val="28"/>
          <w:szCs w:val="28"/>
          <w:rtl w:val="true"/>
          <w:lang w:bidi="fa-IR"/>
        </w:rPr>
        <w:t xml:space="preserve">گزارش اهل تسنن پس از آن بار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جمع آورى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حضرت آمدند ولى كار به تهديد ختم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يورش دوم عده اى از ياران حضرت بيرون آمده و زبير نيز شمشير كشيده به عمر حمله ور شد و در آخرين نوبت در خانه را به آتش كشيدند و با آزردن حضرت زهرا عليها السلام و به شهادت رسانيدن فرزند دلبندش به اجبار از مولى على عليه السلام بيعت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هجوم دوّم و سوّم در يك روز و با فاصله زمانى بسيار كوتاه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تعدد ، امتناع حضرت از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هجوم اوّل و بيعت اجبارى در مرتبه اخير مى باشد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روايات بسيارى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غاصبان و از خدا بى خبران اميرمؤمنان عليه السلام را جهت امر بيعت طلبيدند ، حضرت در جوابشان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مشغول جمع آورى و منظم كردن قرآن مى باشم و تا اين كار تمام نشود ، هرگز از خانه خارج نخواهم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پاسخ را ديگران از جانب حضرت نقل مى كردند </w:t>
      </w:r>
      <w:r>
        <w:rPr>
          <w:rFonts w:eastAsia="IRNazanin" w:cs="IRNazanin"/>
          <w:color w:val="111111"/>
          <w:sz w:val="28"/>
          <w:szCs w:val="28"/>
          <w:rtl w:val="true"/>
          <w:lang w:bidi="fa-IR"/>
        </w:rPr>
        <w:t>.</w:t>
      </w:r>
      <w:r>
        <w:rPr>
          <w:rStyle w:val="FootnoteAnchor"/>
          <w:rtl w:val="true"/>
        </w:rPr>
        <w:footnoteReference w:id="721"/>
      </w:r>
      <w:r>
        <w:rPr>
          <w:rFonts w:ascii="Amiri" w:hAnsi="Amiri" w:eastAsia="Amiri" w:cs="Amiri"/>
          <w:color w:val="111111"/>
          <w:sz w:val="28"/>
          <w:sz w:val="28"/>
          <w:szCs w:val="28"/>
          <w:rtl w:val="true"/>
          <w:lang w:bidi="ar-SA"/>
        </w:rPr>
        <w:t xml:space="preserve">و بدون شك </w:t>
      </w:r>
    </w:p>
    <w:p>
      <w:pPr>
        <w:pStyle w:val="BookText"/>
        <w:rPr/>
      </w:pPr>
      <w:r>
        <w:rPr>
          <w:rFonts w:ascii="IRNazanin" w:hAnsi="IRNazanin" w:eastAsia="IRNazanin"/>
          <w:color w:val="111111"/>
          <w:sz w:val="28"/>
          <w:sz w:val="28"/>
          <w:szCs w:val="28"/>
          <w:rtl w:val="true"/>
          <w:lang w:bidi="fa-IR"/>
        </w:rPr>
        <w:t xml:space="preserve">جمع آورى قرآن پس از فارغ شدن از غسل و دفن پيامبر صلى اللّه عليه وآله وسلم بوده است </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ولى در تعيين مقدار زمانى كه حضرت از منزل خارج نشده و مشغول تدوين و تنظيم قرآن بودند ، احتمالاتى وجود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روايتى كه فرات كوفى از حضرت امام باقر عليه السلام نقل كرده است ، چنين استفاده مى شود كه جمع قرآن سه روز طول كشيده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نيز بدين باور است </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بنابر اين احتمال ، روزهاى چهارشنبه و پنج شنبه و جمعه بعد از وفات پيامبر صلى اللّه عليه وآله وسلم ايام جمع قرآن مى باشد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است كه از روايات خطبة الوسيله استفاده مى شود ؛ چون حضرت اين خطبه را پس از تدوين و تنظيم قرآن ايراد فرموده اند ، لذا از اين روايات استفاده مى شود كه تدوين قرآن تا شش روز بعد از وفات پيامبر صلى اللّه عليه وآله وسلم ادامه داشته و حضرت خطبه را در روز هفتم ايراد كرده اند </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ديگر خطبة الوسيله به دست مى آيد كه روز نهم آن خطبه ايراد شده است ، پس جمع آورى قرآن تا روز هشتم به طول انجاميده است </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اميرمؤمنان عليه السلام مى 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كه پيامبر صلى اللّه عليه وآله وسلم جان به جان آفرين تسليم</w:t>
      </w:r>
    </w:p>
    <w:p>
      <w:pPr>
        <w:pStyle w:val="BookText"/>
        <w:rPr/>
      </w:pPr>
      <w:r>
        <w:rPr>
          <w:rFonts w:ascii="IRNazanin" w:hAnsi="IRNazanin" w:eastAsia="IRNazanin"/>
          <w:color w:val="111111"/>
          <w:sz w:val="28"/>
          <w:sz w:val="28"/>
          <w:szCs w:val="28"/>
          <w:rtl w:val="true"/>
          <w:lang w:bidi="fa-IR"/>
        </w:rPr>
        <w:t xml:space="preserve">نمود ، من به تنهايى عهده دار تغسيل و تكفين آن عزيز شدم و چون از آن فارغ شدم ، سوگند خوردم كه عبا بر دوش نيافكنده و از خانه بيرون نيايم ، تا قرآن را تدوين و جمع آورى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جمع آورى كتاب خدا ، دست همسرم فاطمه و دو فرزندم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نزد اهل بدر و آنهايى كه داراى سابقه اى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مقام و منزلت من نزد خدا و رسولش اطلاع كامل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درخواست كمك كردم و آنها را به حقى كه خداوند متعال براى من قرار داده بود قسم دادم </w:t>
      </w:r>
      <w:r>
        <w:rPr>
          <w:rFonts w:eastAsia="IRNazanin" w:cs="IRNazanin"/>
          <w:color w:val="111111"/>
          <w:sz w:val="28"/>
          <w:szCs w:val="28"/>
          <w:rtl w:val="true"/>
          <w:lang w:bidi="fa-IR"/>
        </w:rPr>
        <w:t>. .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حضرت در اين سخنان به سه امر مهم اشاره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كفن و دفن رسول خدا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آورى و تنظيم 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كمك خواستن از اصحاب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سير در تاريخ به دست مى آيد اين است كه مى بايست يارى خواستن آن حضرت از اصحاب پس از تدوين قرآن و قبل از </w:t>
      </w:r>
    </w:p>
    <w:p>
      <w:pPr>
        <w:pStyle w:val="BookText"/>
        <w:rPr/>
      </w:pPr>
      <w:r>
        <w:rPr>
          <w:rFonts w:ascii="IRNazanin" w:hAnsi="IRNazanin" w:eastAsia="IRNazanin"/>
          <w:color w:val="111111"/>
          <w:sz w:val="28"/>
          <w:sz w:val="28"/>
          <w:szCs w:val="28"/>
          <w:rtl w:val="true"/>
          <w:lang w:bidi="fa-IR"/>
        </w:rPr>
        <w:t>آخرين حمله وحشيانه عمال خلافت بوده باشد ؛ چرا كه حضرت بعد از اين حمله بى رحمانه به اجبار بيعت را پذيرفت</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ويا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 حالى كه دستش بسته و مشت كرده بود ، بيعت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تلخيص الشّافى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نيز مراجعه شود به تفسير عياشى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تمام اين مصادر تصريح شده كه حضرت مجبور شدند بيعت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پذيرفتن بيعت ديگر عملاً سكوت اختيار فرمود و براى كمك خواهى وجهى باقى نخواهد ماند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نكته شايان ذكر است كه مستفاد از اين روايت شريف آن است كه تمام مواردى كه اميرمؤمنان عليه السلام از مردم دعوت به يارى خويش يا مبارزه با سران حكومت نموده اند قبل از هجوم اخير بوده است ، و پس از آن چنانكه مطلبى فرموده باشند به جهت اتمام حجت بوده ، چنانكه در قضيه احتجاج دوازده نفر از اصحاب ، به آنها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ابوبكر رفته آنچه از پيامبر صلى الله عليه و آله وسلم شنيده ايد ، بازگو كنيد تا تأكيد حجت كرده باشيد و عذرى براى او باقى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آنچه ذكر شد به وضوح معلوم مى شود كه اين حمله وحشيانه پس از ايراد خطبة الوسيله و پس از كمك خواهى آن حضرت از اصحاب واقع شده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جهت روشن تر شدن مطلب دو اثر نقل مى كنيم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اثبات الوصية مسعودى آمده است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على عليه السلام از دفن رسول خدا فارغ شد ، از مردم دورى نموده و مشغول جمع آورى قرآن شد و بعد از تمام شدن قرآن ، آن را بر مردم عرض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اين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هدايت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طبق دستور و سفارش پيامبر خدا جمع آورى نموده و تدوين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غافلان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به دنبال كار خود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امتناع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نيازى به تو و قرآنى كه تدوين كرده اى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دوستان و يارانش به خانه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گروهى را براى يورش به خانه حضرت گسيل داشتند ؛ مهاجمان درب خانه را به آتش كشيده وحضرت را به زور واجبار ازخانه بيرون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ديدگان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بين ديوار و در همسر مظلومه اش را فشار دادند كه محسن عزيزش را ازدست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اوضاع اسف بارى آن يگانه دوران را مجبور به بيعت با ابى بكر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عزيز هم چنان امتناع مى ورزيد ، سرانجام حضرت را تهديد به قتل كرده و چون نتوانستند دست او را كه مشت كرده بود ، باز كنند لذا ابوبكر دستش را به دست حضرت زده و همين را به عنوان بيعت پذيرفت </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از جناب سلمان رضوان اللّه عليهما نقل مى كند كه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بعد از خاك سپارى رسول خدا صلى اللّه عليه وآله وسلم به جمع آورى قرآن همت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جهت بيعت گرفتن از حضرت به دنبال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در جواب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تدوين وجمع آورى قرآن پايان نيابد ، ازخانه بيرون نخواهم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چندين روز حضرت به مسجد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مردم گرد ابوبكر جمع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بلند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كتاب خدا و قرآنى است كه بر پيامبر شما نازل كرده كه به دستور و وصيت آن حضرت تدوين و جمع آورى نمودم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اين لحظه عمر سكوت جمعيت را شكسته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قرآن نزد ماست براى ما كافى است و ما نيازى به قرآن تو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كلمات بى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خانه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عمر به ابى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او بفرست كه بيايد و با تو بيعت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بكر هم گروهى را براى همين امر فرستاد ، بين آنها و حضرت كلماتى رد و بدل شد و آنان بازگشتند و آن روز عمال خلافت متعرض حضرت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همان روز آن حضرت به همراه همسر مظلومه و دو فرزند عزيزش حسن و حسين عليهم السلام به قصد كمك خواهى به خانه ياران رسول خدا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خوبى مى دانستند كه على عليه السلام چه جايگاهى نزد خدا و رسولش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بين آن همه، فقط ما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ابوذر و مقداد و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حضرت لبيك گفتيم و ديگران هيچ گونه </w:t>
      </w:r>
      <w:bookmarkStart w:id="186" w:name="pg9406_88357"/>
    </w:p>
    <w:p>
      <w:pPr>
        <w:pStyle w:val="BookText"/>
        <w:rPr/>
      </w:pPr>
      <w:bookmarkEnd w:id="186"/>
      <w:r>
        <w:rPr>
          <w:rFonts w:ascii="IRNazanin" w:hAnsi="IRNazanin" w:eastAsia="IRNazanin"/>
          <w:color w:val="111111"/>
          <w:sz w:val="28"/>
          <w:sz w:val="28"/>
          <w:szCs w:val="28"/>
          <w:rtl w:val="true"/>
          <w:lang w:bidi="fa-IR"/>
        </w:rPr>
        <w:t xml:space="preserve">عكس العملى نشان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ديدن اين بى وفايى و بى اعتنايى مردم از آنها كناره گرفت وملازم 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واقعه ابى بكر عده اى را براى گرفتن بيعت از آن حضرت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در ادامه اين روايت ، چگونگى جريان 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هجوم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به خانه اميرمؤمنان عليه السلام را ذكر مى كند </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با توجّه به آنچه گذشت و بنابر اين كه حمله به خانه حضرت بلافاصله پس از كمك خواهى حضرت واقع شده باشد ، در تعيين زمان آخرين حمله احتمالاتى است كه از اختلاف در تعيين زمان جمع آورى قرآن نشأت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شش روز بعد از وفات پيامبر صلى اللّه عليه وآله وسلم بنا بر روايت حضرت باقر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هشت روز پس از وفات كه از خطبة الوسيله استفاده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ده روز بعد از وفات بنابر نسخه دوم خطبه </w:t>
      </w:r>
      <w:r>
        <w:rPr>
          <w:rFonts w:eastAsia="IRNazanin" w:cs="IRNazanin"/>
          <w:color w:val="111111"/>
          <w:sz w:val="28"/>
          <w:szCs w:val="28"/>
          <w:rtl w:val="true"/>
          <w:lang w:bidi="fa-IR"/>
        </w:rPr>
        <w:t>.</w:t>
      </w:r>
    </w:p>
    <w:p>
      <w:pPr>
        <w:pStyle w:val="Heading3"/>
        <w:numPr>
          <w:ilvl w:val="2"/>
          <w:numId w:val="1"/>
        </w:numPr>
        <w:rPr/>
      </w:pPr>
      <w:bookmarkStart w:id="187" w:name="__RefHeading___Toc5614748_2870459653"/>
      <w:bookmarkStart w:id="188" w:name="_Toc66"/>
      <w:bookmarkEnd w:id="187"/>
      <w:r>
        <w:rPr>
          <w:rtl w:val="true"/>
        </w:rPr>
        <w:t>شكوِه و گلايه اهل بيت عليهم السلام از جنايات مهاجمين</w:t>
      </w:r>
      <w:bookmarkEnd w:id="188"/>
    </w:p>
    <w:p>
      <w:pPr>
        <w:pStyle w:val="Heading4"/>
        <w:numPr>
          <w:ilvl w:val="3"/>
          <w:numId w:val="1"/>
        </w:numPr>
        <w:rPr/>
      </w:pPr>
      <w:bookmarkStart w:id="189" w:name="__RefHeading___Toc5614750_2870459653"/>
      <w:bookmarkStart w:id="190" w:name="_Toc67"/>
      <w:bookmarkEnd w:id="189"/>
      <w:r>
        <w:rPr>
          <w:rtl w:val="true"/>
        </w:rPr>
        <w:t>اشاره</w:t>
      </w:r>
      <w:bookmarkEnd w:id="19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بيت عليهم السلام در مقام برخورد با ظلم و ستم دستگاه حاكم دو عكس العمل بسيار كوبنده و افشا كننده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گفتارى و ديگرى رفتارى </w:t>
      </w:r>
      <w:r>
        <w:rPr>
          <w:rFonts w:eastAsia="IRNazanin" w:cs="IRNazanin"/>
          <w:color w:val="111111"/>
          <w:sz w:val="28"/>
          <w:szCs w:val="28"/>
          <w:rtl w:val="true"/>
          <w:lang w:bidi="fa-IR"/>
        </w:rPr>
        <w:t xml:space="preserve">. </w:t>
      </w:r>
      <w:bookmarkStart w:id="191" w:name="pg9406_88359"/>
    </w:p>
    <w:p>
      <w:pPr>
        <w:pStyle w:val="BookText"/>
        <w:rPr/>
      </w:pPr>
      <w:bookmarkEnd w:id="191"/>
      <w:r>
        <w:rPr>
          <w:rFonts w:ascii="IRNazanin" w:hAnsi="IRNazanin" w:eastAsia="IRNazanin"/>
          <w:color w:val="111111"/>
          <w:sz w:val="28"/>
          <w:sz w:val="28"/>
          <w:szCs w:val="28"/>
          <w:rtl w:val="true"/>
          <w:lang w:bidi="fa-IR"/>
        </w:rPr>
        <w:t xml:space="preserve">اين برخوردها گذشته از روشن كردن موضع آنان در برابر خلفا ، حاكى از رفتار وحشيانه و كينه ، حسادت ، ظلم و جنايت آنها نسبت به اهل بيت عليهم السلام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واكنش گفتارى همان كلمات و سخنانى بود كه در قالب نظم و يا نثر در شكايت از دشمنان خود داشتند ، چنانكه در روايات بسيارى از اميرمؤمنان و فاطمه زهرا عليهما السلام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واكنش رفتارى اهل بيت عليهم السلام نيز گريه ها و ناله هايى است كه حضرت زهرا سلام اللّه عليها بعد از وفات رسول خدا صلى اللّه عليه وآله وسلم داشت و هم چنين تشييع شبانه پيكر پاك آن حضرت و پنهان كردن تربت مطهرش به دست اميرمؤمنان عليه السلام كه موجب شد عمر و ابى بكر موفق به خواندن نماز بر جنازه آن حضرت نشوند </w:t>
      </w:r>
      <w:r>
        <w:rPr>
          <w:rFonts w:eastAsia="IRNazanin" w:cs="IRNazanin"/>
          <w:color w:val="111111"/>
          <w:sz w:val="28"/>
          <w:szCs w:val="28"/>
          <w:rtl w:val="true"/>
          <w:lang w:bidi="fa-IR"/>
        </w:rPr>
        <w:t>.</w:t>
      </w:r>
    </w:p>
    <w:p>
      <w:pPr>
        <w:pStyle w:val="Heading4"/>
        <w:numPr>
          <w:ilvl w:val="3"/>
          <w:numId w:val="1"/>
        </w:numPr>
        <w:rPr/>
      </w:pPr>
      <w:bookmarkStart w:id="192" w:name="__RefHeading___Toc5614752_2870459653"/>
      <w:bookmarkStart w:id="193" w:name="_Toc68"/>
      <w:bookmarkEnd w:id="192"/>
      <w:r>
        <w:rPr>
          <w:rtl w:val="true"/>
        </w:rPr>
        <w:t>گلايه اميرمؤمنان عليه السلام</w:t>
      </w:r>
      <w:bookmarkEnd w:id="193"/>
    </w:p>
    <w:p>
      <w:pPr>
        <w:pStyle w:val="Heading5"/>
        <w:numPr>
          <w:ilvl w:val="4"/>
          <w:numId w:val="1"/>
        </w:numPr>
        <w:rPr/>
      </w:pPr>
      <w:bookmarkStart w:id="194" w:name="__RefHeading___Toc5614754_2870459653"/>
      <w:bookmarkStart w:id="195" w:name="_Toc6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اينك بخشهايى از كلمات جگرسوز مولى على عليه السلام و دردِ دلهايى كه در اوج تنهايى ، بيان فرمودند ، نقل مى كنيم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 فَإنَّهُمْ ظَلَمُوني فِي الْحَجَر وَالمَدر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الها از تو مى خواهم كه مرا در مقابل ستمهاى قريش يارى </w:t>
      </w:r>
    </w:p>
    <w:p>
      <w:pPr>
        <w:pStyle w:val="BookText"/>
        <w:rPr/>
      </w:pPr>
      <w:r>
        <w:rPr>
          <w:rFonts w:ascii="Amiri" w:hAnsi="Amiri" w:eastAsia="Amiri" w:cs="Amiri"/>
          <w:color w:val="111111"/>
          <w:sz w:val="28"/>
          <w:sz w:val="28"/>
          <w:szCs w:val="28"/>
          <w:rtl w:val="true"/>
          <w:lang w:bidi="ar-SA"/>
        </w:rPr>
        <w:t xml:space="preserve">فرمايى كه در حقّم ستم نمودند </w:t>
      </w:r>
      <w:r>
        <w:rPr>
          <w:rFonts w:eastAsia="Amiri" w:cs="Amiri" w:ascii="Amiri" w:hAnsi="Amiri"/>
          <w:color w:val="111111"/>
          <w:sz w:val="28"/>
          <w:szCs w:val="28"/>
          <w:rtl w:val="true"/>
          <w:lang w:bidi="ar-SA"/>
        </w:rPr>
        <w:t>. .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هم چنين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بهائى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كينه و دشمنى كه قريش با رسول خدا داشت بعد از وفات آن حضرت با من جبران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من هم اين كينه ها را در حق فرزندانم آشكار خواهند كرد ، مرا با قريش چكار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قريش براى از بين بردن رسول خدا نقشه ها ريخته و از هيچ ظلم و ستمى دريغ ننمودند ، ولى چون من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نيرنگها و نقشه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بودم ، مرا بعد از وفاتش از پاى در آوردند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بزرگ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 خود شاهدى كه اين جماعت چگونه حق مرا از من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بين مردم خوار و ذليل نمودند ، و مرا از رسيدن به حقى كه بعد از پسر عمويم براى من قرار دادى منع كردند و از هيچ تحقير و استخفافى نسبت به من و اهل بيت من دريغ نورزيدند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بعد از وفات رسول خدا بر سر ما آمد بر خاندان هيچ پيامبرى نيامده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مصائبى را كه ما تحمل نموديم اهل بيت هيچ پيامبرى تحمل نكردند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حضرت در بعضى از كلمات سوزناكش اشاره به علّتِ صبر </w:t>
      </w:r>
    </w:p>
    <w:p>
      <w:pPr>
        <w:pStyle w:val="BookText"/>
        <w:rPr/>
      </w:pPr>
      <w:r>
        <w:rPr>
          <w:rFonts w:ascii="Amiri" w:hAnsi="Amiri" w:eastAsia="Amiri" w:cs="Amiri"/>
          <w:color w:val="111111"/>
          <w:sz w:val="28"/>
          <w:sz w:val="28"/>
          <w:szCs w:val="28"/>
          <w:rtl w:val="true"/>
          <w:lang w:bidi="ar-SA"/>
        </w:rPr>
        <w:t xml:space="preserve">و شكيبايى خويش بعد از رسول خدا صلى اللّه عليه و آله و سلم مى كند و مى 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ديدم كه در اين طوفان سهمگين وحوادث تلخ ، يار وياورى جز اهل بيت وخانواده ام ندارم ، لذا نخواستم آنها را درخطر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در حالى كه خار و خاشاك به چشم و استخوان در گلو داشتم ، ديده خود بر هم نهاده و آب گلوى خويش فرو بردم و با اين همه دشوارى صبر نمودم و خشم خود را فرو بردم و در مقابل مشكلاتى كه از حنظل تلخ تر و از تيرى كه بر قلب نشيند سخت تر بود ، با تمام نيرو صبر نمودم </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روزى اميرمؤمنان عليه السلام مشغول ايراد خطبه بودند كه باديه نشينى فرياد برآورد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وامظلمتاه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من ظلم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قصد دادخواهى به محضر حضرت رسيد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او را فرا خواند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مرد به تو فقط يك ظلم شده است ، ولى با من به اندازه همه كلوخهاى زمين و به عدد مويى كه در بدن همه حيوانات مى باشد ، ظلم شده است </w:t>
      </w:r>
      <w:r>
        <w:rPr>
          <w:rFonts w:eastAsia="Amiri" w:cs="Amiri" w:ascii="Amiri" w:hAnsi="Amiri"/>
          <w:color w:val="111111"/>
          <w:sz w:val="28"/>
          <w:szCs w:val="28"/>
          <w:rtl w:val="true"/>
          <w:lang w:bidi="ar-SA"/>
        </w:rPr>
        <w:t>.</w:t>
      </w:r>
      <w:r>
        <w:rPr>
          <w:rStyle w:val="FootnoteAnchor"/>
          <w:rtl w:val="true"/>
        </w:rPr>
        <w:footnoteReference w:id="73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بنابر برخى روايات حضرت فرمود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هم مظلوم و ستمديده ام ، بيا تا در حق كسانى كه به ما ظلم نموده و حقمان را ناديده گرفتند ، نفرين نماييم </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اى مرد ظلمى كه به من شده به مراتب از ظلمى كه در حق تو نموده اند ، بالاتر است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هيچ خانه اى از عرب نمى يابى كه در ظلم به من شريك نباشد ، من تا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تو نشسته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مظلوم بوده ام </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هميشه مظلوم بوده ام </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من از آن هنگام كه از مادر زاده شدم ، مظلوم بوده ام </w:t>
      </w:r>
      <w:r>
        <w:rPr>
          <w:rFonts w:eastAsia="IRNazanin" w:cs="IRNazanin"/>
          <w:color w:val="111111"/>
          <w:sz w:val="28"/>
          <w:szCs w:val="28"/>
          <w:rtl w:val="true"/>
          <w:lang w:bidi="fa-IR"/>
        </w:rPr>
        <w:t>.</w:t>
      </w:r>
      <w:r>
        <w:rPr>
          <w:rStyle w:val="FootnoteAnchor"/>
          <w:rtl w:val="true"/>
        </w:rPr>
        <w:footnoteReference w:id="73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ديگر نيز تعبيرهايى شبيه جمله مذكور ديده مى شود ،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حتى آن حضرت در زمان خلافت خويش هم كه برفراز منبر خطبه ايراد مى فرمود از اين مظلوميت ياد مى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هميشه در خطبه ها آخرين جمله هايش يادآور همين مظلوميت بود و مى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پس از وفات رسول خدا هميشه مظلوم بوده ام </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در بسيارى از منابع آمده است كه حضرت مى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كسى كه در محكمه عدل خدا براى دادخواهى بپاخيزد</w:t>
      </w:r>
      <w:r>
        <w:rPr>
          <w:rStyle w:val="FootnoteAnchor"/>
          <w:rtl w:val="true"/>
        </w:rPr>
        <w:footnoteReference w:id="738"/>
      </w:r>
      <w:r>
        <w:rPr>
          <w:rFonts w:ascii="IRNazanin" w:hAnsi="IRNazanin" w:eastAsia="IRNazanin"/>
          <w:color w:val="111111"/>
          <w:sz w:val="28"/>
          <w:sz w:val="28"/>
          <w:szCs w:val="28"/>
          <w:rtl w:val="true"/>
          <w:lang w:bidi="fa-IR"/>
        </w:rPr>
        <w:t xml:space="preserve">من مى باشم </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 از كتب شيعه مراجعه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بهائى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الايات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العمده ، ابن 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بشارة المصطفى صلى الله عليه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سعد السعود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مبتلا به مصائب و مشكلات من نشد و هيچ كس مانند من از مردمان زمان خويش ستم 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از يادآورى آن مصائب گريه مى كرد </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اگر عمويم حمزه و برادرم جعفر زنده بودند ، بعد از وفات رسول خدا صلى اللّه عليه وآله وسلم هرگز با ابى بكر بيعت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كنم كه مبتلا به مصاحبت دو تازه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نخواستم در اين تنهايى خانواده خويش را به خطر اندازم </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ما را با قريش چكار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دنيا را به اسم ما بلعيدند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بى شرمى ما را همچون مركبى راهوار دانسته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ما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هيچ ظلم و ستمى در حق ما دريغ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چقدر عجيب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با اين همه عظمت ومسمّايى چنين ذليل</w:t>
      </w:r>
      <w:r>
        <w:rPr>
          <w:rFonts w:eastAsia="IRNazanin" w:cs="IRNazanin"/>
          <w:color w:val="111111"/>
          <w:sz w:val="28"/>
          <w:szCs w:val="28"/>
          <w:rtl w:val="true"/>
          <w:lang w:bidi="fa-IR"/>
        </w:rPr>
        <w:t>! !</w:t>
      </w:r>
      <w:r>
        <w:rPr>
          <w:rStyle w:val="FootnoteAnchor"/>
          <w:rtl w:val="true"/>
        </w:rPr>
        <w:footnoteReference w:id="74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تظلم أميرمؤمنان عليه السلام بعضى از علما فصل مستقلى تشكيل داده اند، مانند حلبى در تقريب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بياضي در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علامه مجلسى در بحارالانوار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دستيابى به بقيه روايات مراجعه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 شيخ 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شقشقيه مصادر آن در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رفاعة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الشّافى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تلخيص الشافي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عيون اخبار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مثالب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196" w:name="pg9406_88371"/>
    </w:p>
    <w:p>
      <w:pPr>
        <w:pStyle w:val="Heading5"/>
        <w:numPr>
          <w:ilvl w:val="4"/>
          <w:numId w:val="1"/>
        </w:numPr>
        <w:rPr/>
      </w:pPr>
      <w:bookmarkStart w:id="197" w:name="__RefHeading___Toc5614756_2870459653"/>
      <w:bookmarkStart w:id="198" w:name="_Toc70"/>
      <w:bookmarkEnd w:id="196"/>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 xml:space="preserve">در زيارتى كه از ناحيه مقدسه حضرت هادى عليه السلام وارد شده است ، خطاب به جدش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أوَّلُ مَظْلُومٍ وَأوَّلُ مَنْ غُصِبَ حَقُّه </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xml:space="preserve">گواهى مى دهم كه تو اولين مظلوم و اولين كسى هستى كه حقش را غصب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ابوذر غفارى از على عليه السلام به عنوان شيخ مظلوم ياد مى كرد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مقداد ابن اسود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ظلمى كه اهل بيت رسول خدا صلى اللّه عليه و آله و سلم بعد از وفات آن حضرت از دشمنان ديدند، مانند آن را نديده و در هيچ جا سراغ ندارم</w:t>
      </w:r>
      <w:r>
        <w:rPr>
          <w:rFonts w:eastAsia="IRNazanin" w:cs="IRNazanin"/>
          <w:color w:val="111111"/>
          <w:sz w:val="28"/>
          <w:szCs w:val="28"/>
          <w:rtl w:val="true"/>
          <w:lang w:bidi="fa-IR"/>
        </w:rPr>
        <w:t>.</w:t>
      </w:r>
      <w:r>
        <w:rPr>
          <w:rStyle w:val="FootnoteAnchor"/>
          <w:rtl w:val="true"/>
        </w:rPr>
        <w:footnoteReference w:id="74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نكته جالب تر اين كه شخص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كلامى به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همين مطلب نموده و مى گويد </w:t>
      </w:r>
      <w:r>
        <w:rPr>
          <w:rFonts w:eastAsia="IRNazanin" w:cs="IRNazanin"/>
          <w:color w:val="111111"/>
          <w:sz w:val="28"/>
          <w:szCs w:val="28"/>
          <w:rtl w:val="true"/>
          <w:lang w:bidi="fa-IR"/>
        </w:rPr>
        <w:t xml:space="preserve">: </w:t>
      </w:r>
      <w:bookmarkStart w:id="199" w:name="pg9406_88372"/>
    </w:p>
    <w:p>
      <w:pPr>
        <w:pStyle w:val="BookText"/>
        <w:rPr/>
      </w:pPr>
      <w:bookmarkEnd w:id="1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صاحِبَكَ إلاَّ مَظْلُوماً </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 xml:space="preserve">در مورد على چيزى جز اين فكر نمى كنم كه او مظلوم واقع شد </w:t>
      </w:r>
      <w:r>
        <w:rPr>
          <w:rFonts w:eastAsia="IRNazanin" w:cs="IRNazanin"/>
          <w:color w:val="111111"/>
          <w:sz w:val="28"/>
          <w:szCs w:val="28"/>
          <w:rtl w:val="true"/>
          <w:lang w:bidi="fa-IR"/>
        </w:rPr>
        <w:t>.</w:t>
      </w:r>
    </w:p>
    <w:p>
      <w:pPr>
        <w:pStyle w:val="Heading3"/>
        <w:numPr>
          <w:ilvl w:val="2"/>
          <w:numId w:val="1"/>
        </w:numPr>
        <w:rPr/>
      </w:pPr>
      <w:bookmarkStart w:id="200" w:name="__RefHeading___Toc5614758_2870459653"/>
      <w:bookmarkStart w:id="201" w:name="_Toc71"/>
      <w:bookmarkEnd w:id="200"/>
      <w:r>
        <w:rPr>
          <w:rtl w:val="true"/>
        </w:rPr>
        <w:t>اعتراض فاطمه عليها السلام</w:t>
      </w:r>
      <w:bookmarkEnd w:id="201"/>
    </w:p>
    <w:p>
      <w:pPr>
        <w:pStyle w:val="BookText"/>
        <w:rPr/>
      </w:pPr>
      <w:r>
        <w:rPr>
          <w:rFonts w:ascii="IRNazanin" w:hAnsi="IRNazanin" w:eastAsia="IRNazanin"/>
          <w:color w:val="111111"/>
          <w:sz w:val="28"/>
          <w:sz w:val="28"/>
          <w:szCs w:val="28"/>
          <w:rtl w:val="true"/>
          <w:lang w:bidi="fa-IR"/>
        </w:rPr>
        <w:t>مورّخ شهير يعقوبى جريان عيادت عده اى از زنان مدينه را از حضرت فاطمه زهرا سلام اللّه عليها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حضرت خطاب به آنها جملاتى دارد كه پرده از مظلوميّت و اوج غربت اهل بيت عليهم السلام</w:t>
      </w:r>
    </w:p>
    <w:p>
      <w:pPr>
        <w:pStyle w:val="BookText"/>
        <w:rPr/>
      </w:pPr>
      <w:r>
        <w:rPr>
          <w:rFonts w:ascii="IRNazanin" w:hAnsi="IRNazanin" w:eastAsia="IRNazanin"/>
          <w:color w:val="111111"/>
          <w:sz w:val="28"/>
          <w:sz w:val="28"/>
          <w:szCs w:val="28"/>
          <w:rtl w:val="true"/>
          <w:lang w:bidi="fa-IR"/>
        </w:rPr>
        <w:t xml:space="preserve">پس از وفات رسول خدا صلى اللّه عليه وآله وسلم برمى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از زنان پيامبر و جماعتى از زنان قريش براى عيادت به خدمت حضرت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آنها جوياى حال حضرت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جوابشان فرمود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از دنياى شما بيزار و از دورى شما خوشحالم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به ديدار خداوند متعال و ملاقات پدرم نايل مى شوم كه از شما حسرتها به دل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بى وفايى هاى شما سخت غمگينم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 مراعات نشد و به عهدى كه راجع به من بسته شده بود ، وفا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سفارشات پدرم درباره ما ناديده گرفته شد و حرمت ما رعايت نشد </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سوز دل آن حضرت از همه بيشتر در خطبه فدكيه نمودار مى باشد ؛ اين خطبه را بسيارى از دانشمندان شيعه و سنى در كتب معتبر خود نقل نموده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نكته هايى از اين خطبه اشاره نموده و قضاوت و داورى را به وجدانهاى سليم و قلوب آگاهى كه زنگار عصبيت آنها را مكدر نكرده است ، وا مى نهيم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رسول خدا صلى اللّه عليه وآله وسلم نفاق در ميان شما آشكار و دين خدا در بين شما كهنه و بى ارزش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شما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لبيك گويان به فرمان او در آمديد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دريافت كه شما سراپا گوش به فرمان اوييد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پيامبر به خاك سپرده نشده بود كه خود را پيش انداخته و براى به دست آوردن مقام و منصب دست به كار شديد ، به اين بهانه كه ما از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بدانيد كه در فتنه سقوط كرده 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پنداريد كه ما را از رسول خدا ارثى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ابى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رواست كه تو از پدرت ميراث برى و من از ارث پدرم محروم باشم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و پيامبر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جماعت انصار كرده و فرمود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شما از يارى من دست كشيديد و در حقم كوتاهى نموديد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نشنيديد كه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المَرءُ يُحفظ في وُلده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حفظ حرمت شخص به اين است كه فرزندان او نيز احترام شده و حقوقشان رعايت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كه از دنيا رفت ، بايستى دين او را ضايع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حرمت او را هتك نموده و به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واسطه او محترم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فتنه و مصيبتى است كه در قرآن به آن 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 وَمَن يَنْقَلِبْ عَلَى عَقِبَيْهِ فَلَن</w:t>
      </w:r>
    </w:p>
    <w:p>
      <w:pPr>
        <w:pStyle w:val="BookText"/>
        <w:rPr/>
      </w:pPr>
      <w:r>
        <w:rPr>
          <w:rFonts w:ascii="IRNazanin" w:hAnsi="IRNazanin" w:eastAsia="IRNazanin"/>
          <w:color w:val="111111"/>
          <w:sz w:val="28"/>
          <w:sz w:val="28"/>
          <w:szCs w:val="28"/>
          <w:rtl w:val="true"/>
          <w:lang w:bidi="fa-IR"/>
        </w:rPr>
        <w:t xml:space="preserve">يَضُرَّ اللّه َ شَيْئاً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آنچه گفتم اظهار نفرت و خشمى است كه از شما به دل دارم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اتمام حجتى است براى شما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فاطمه زهرا سلام اللّه عليها در بين خطبه متوجه مزار پدر بزرگوار شد و با آهى جگرسوز اشعارى قرائت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پس از تو شدائد ناگوارى پيش آمد كه اگر توبودى چنين نمى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جان بعد از تو مانند زمين بى باران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ببين كه چگونه قوم تو شيوه انحراف و جهالت پيش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چسان سفارشات تو را فراموش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قبل از تو</w:t>
      </w:r>
      <w:r>
        <w:rPr>
          <w:rStyle w:val="FootnoteAnchor"/>
          <w:rtl w:val="true"/>
        </w:rPr>
        <w:footnoteReference w:id="748"/>
      </w:r>
      <w:r>
        <w:rPr>
          <w:rFonts w:ascii="IRNazanin" w:hAnsi="IRNazanin" w:eastAsia="IRNazanin"/>
          <w:color w:val="111111"/>
          <w:sz w:val="28"/>
          <w:sz w:val="28"/>
          <w:szCs w:val="28"/>
          <w:rtl w:val="true"/>
          <w:lang w:bidi="fa-IR"/>
        </w:rPr>
        <w:t xml:space="preserve">مرده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بعد از تو كينه هاى نهفته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ظاهر كردند ، و از هيچ تحقيرى دريغ نكرده و حق مسلّم ما را </w:t>
      </w:r>
    </w:p>
    <w:p>
      <w:pPr>
        <w:pStyle w:val="BookText"/>
        <w:rPr/>
      </w:pPr>
      <w:r>
        <w:rPr>
          <w:rFonts w:ascii="Amiri" w:hAnsi="Amiri" w:eastAsia="Amiri" w:cs="Amiri"/>
          <w:color w:val="111111"/>
          <w:sz w:val="28"/>
          <w:sz w:val="28"/>
          <w:szCs w:val="28"/>
          <w:rtl w:val="true"/>
          <w:lang w:bidi="ar-SA"/>
        </w:rPr>
        <w:t xml:space="preserve">به يغما بردند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بلاغات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ابوبكر احمد بن عبدالعزيز 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السّقيفه و فدك ، از او شرح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قاضى نعمان مغربى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ابوبكر احمد بن موسى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مناقب ، از او شيخ أسعد در الفائق عن الاربعين ، از او 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وزيرآبى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نثر الدرّ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خطبة فاطمة الزهراء عليهاالسلام</w:t>
      </w:r>
    </w:p>
    <w:p>
      <w:pPr>
        <w:pStyle w:val="BookText"/>
        <w:rPr/>
      </w:pPr>
      <w:r>
        <w:rPr>
          <w:rFonts w:ascii="IRNazanin" w:hAnsi="IRNazanin" w:eastAsia="IRNazanin"/>
          <w:color w:val="111111"/>
          <w:sz w:val="28"/>
          <w:sz w:val="28"/>
          <w:szCs w:val="28"/>
          <w:rtl w:val="true"/>
          <w:lang w:bidi="fa-IR"/>
        </w:rPr>
        <w:t xml:space="preserve">مراجعه شود به الذريعه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الشّافى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تلخيص الشّافى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طبرى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جديد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خطيب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شهر آشوب مازندرانى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مثالب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هاشم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مصابح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منال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سبط بن 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حسينى 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انوار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ميثم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قدماى اهل سنّت ؛ شيخ جمال الدين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النّظيم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باعونى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مجلسى در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عبداللّه بحرانى در عوالم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كسانى كه به خطبه اشاره كرده و يا جمله كوتاهى از آن را آورده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احمد فراهيدى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هادى 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تثبيت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عبدالرحمن بن عيسى الهمذانى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الالفاظ الكتابية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مسعودى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قاضى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المعزّلدين اللّه خليفه اسماعيلى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المجالس والمسايرات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الفائق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ابوالفرج عبدالرحمن بن 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ابومحمد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عقايد الثلاث والسبعين فرقه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مؤلف كتاب ألقاب الرّسول وعترته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ششم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اشعارى كه حضرت قرائت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 ابن قتيبه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الفريد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قمّى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كافى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الهداية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البدء والتاريخ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امالى شيخ مفيد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الفائق ، زمخشرى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مثالب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نهايه ابن اثير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نهاية الارب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وسيلة الاسلام ابن قنفذ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نهاية التنويه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نسمة السحر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كه اين اشعار را چه كسى سروده است اختلاف نظر وجود دارد،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الاصول السّتة عشر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دوم ، ص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البيان والتبيين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الاصابة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الجيل ؛ الهداية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الابرار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202" w:name="pg9406_88381"/>
    </w:p>
    <w:p>
      <w:pPr>
        <w:pStyle w:val="Heading3"/>
        <w:numPr>
          <w:ilvl w:val="2"/>
          <w:numId w:val="1"/>
        </w:numPr>
        <w:rPr/>
      </w:pPr>
      <w:bookmarkStart w:id="203" w:name="__RefHeading___Toc5614760_2870459653"/>
      <w:bookmarkStart w:id="204" w:name="_Toc72"/>
      <w:bookmarkEnd w:id="202"/>
      <w:bookmarkEnd w:id="203"/>
      <w:r>
        <w:rPr>
          <w:rtl w:val="true"/>
        </w:rPr>
        <w:t>اشك و آه فاطمه سلام اللّه عليها</w:t>
      </w:r>
      <w:bookmarkEnd w:id="204"/>
    </w:p>
    <w:p>
      <w:pPr>
        <w:pStyle w:val="BookText"/>
        <w:rPr/>
      </w:pPr>
      <w:r>
        <w:rPr>
          <w:rFonts w:ascii="IRNazanin" w:hAnsi="IRNazanin" w:eastAsia="IRNazanin"/>
          <w:color w:val="111111"/>
          <w:sz w:val="28"/>
          <w:sz w:val="28"/>
          <w:szCs w:val="28"/>
          <w:rtl w:val="true"/>
          <w:lang w:bidi="fa-IR"/>
        </w:rPr>
        <w:t xml:space="preserve">يكى از شيوه هاى فاطمه سلام اللّه عليها براى رسواسازى دشمنان و بيان مخالفت خويش با دستگاه خلافت گريه هاى مستمر و شبانه روزى حضرتش بود كه مخالفان را پريشان ساخته بود ؛ چرا كه مردم يكى از دو دسته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بر او ظلم كرده بودند و يا در برابر ستم پيشگان بر حضرتش سكوت اختيار نموده بودند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گريه ها براى آنان عذاب وجدانى شديد و آنها را تحمل شنيدن اين ناله هاى جگرسوز ناممكن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زهرا سلام اللّه عليها در اين مدت كوتاه بر اثر گريه هاى فراوان و مستمر يكى از بكّائين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كنندگان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به شمار رفت كه گريه آنها قطع نگرديد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صادق عليه السلام در شمار بكّائين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سلام اللّه عليها آن قدر بر پدر گريست كه اهل مدينه به حضرتش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اذيت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حضرت به مزار شهدا رفته و آن جا گريه مى كرد </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ابن ابى الحديد صاحب شرح نهج البلاغه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عليها اين گريه ها را با اظهار تظلم و شكوه آميخته و ظلمهايى كه از طرف عده اى بر او شده بود ، گوشزد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صحابه از اين گريه هاى طولانى ناراحت شده و او را نهى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حضرت خواستند كه براى گريه كردن از مجاورت مسجد دور شده و به اطراف مدينه برود </w:t>
      </w:r>
      <w:r>
        <w:rPr>
          <w:rFonts w:eastAsia="IRNazanin" w:cs="IRNazanin"/>
          <w:color w:val="111111"/>
          <w:sz w:val="28"/>
          <w:szCs w:val="28"/>
          <w:rtl w:val="true"/>
          <w:lang w:bidi="fa-IR"/>
        </w:rPr>
        <w:t>.</w:t>
      </w:r>
      <w:r>
        <w:rPr>
          <w:rStyle w:val="FootnoteAnchor"/>
          <w:rtl w:val="true"/>
        </w:rPr>
        <w:footnoteReference w:id="75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فضه خادمه در ضمن روايتى طولانى به شرح گريه هاى حضرت مى پردازد و پرده از برخى مصائب آن مظلومه برمى دارد ، او مى 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سلام اللّه عليها از فرط گريه هاى بسيار و ناله هاى مستمرى كه داشت از حال رفته و بيهوش بر روى زمين افتاد ؛ وقتى به هوش آمد ، خطاب به پدر عزيزش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تواناييم تمام گشت ، دشمن شاد شدم و غم و اندوه مرا خواهد كشت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بَعدَكَ مِنَ المُسْتَضْعَفينَ ، 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النّاسُ عَنّا مُعْرِضينَ ،وَلَقَدْ كُنّا بِكَ مُعَظَّمينَ في النّاسِ غَيْرُ مُسْتَضْعَفينَ ، فَأيُّ دَمْعَةٍ لفِراقِكَ لا تَنْهَمِلُ ، وَ أيُّ حُزْنٍ بَعدَكَ عَلَيْكَ لا يَتَّصِلُ ، وَأيُّ جَفْنٍ بَعَدكَ بِالنَّومِ يَكْتَحِل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آه 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ما را ناتوان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مردم از ما روى گردان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واسطه تو در ميان مردم عزيز بوديم و كسى ما را خوار نمى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اشك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نگردد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غم و اندوهمان هميشگى نباشد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بعد از تو خواب راحت داشته باشيم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آهى كشيد و چنان ناله جگرسوزى سر داد كه گمان كردم كه روح از بدن او مفارقت كرده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كارش شب و روز گريه بود ؛ عده اى از شيوخ و بزرگان مدينه به محضر على عليه السلام رسيده عرضه داشتند كه ما از گريه فاطمه بى قراريم ، نه شب استراحتى داريم و نه روز مى توانيم به دنبال كارى </w:t>
      </w:r>
    </w:p>
    <w:p>
      <w:pPr>
        <w:pStyle w:val="BookText"/>
        <w:rPr/>
      </w:pPr>
      <w:r>
        <w:rPr>
          <w:rFonts w:ascii="IRNazanin" w:hAnsi="IRNazanin" w:eastAsia="IRNazanin"/>
          <w:color w:val="111111"/>
          <w:sz w:val="28"/>
          <w:sz w:val="28"/>
          <w:szCs w:val="28"/>
          <w:rtl w:val="true"/>
          <w:lang w:bidi="fa-IR"/>
        </w:rPr>
        <w:t xml:space="preserve">رويم ؛ به او بفرما كه يا شب گريه كند و يا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نزد فاطمه عليها السلام آمد و گفته آنها را به آن حضرت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فاطمه سلام اللّه عليها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آنها بگو كه من جز مدتى قليل در بين آنها نخواهم بود ، به خدا سوگند كه دست از گريه بر پدرم بر نخواهم داشت تا اين كه به او ملحق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همين اعتراضات آنها ، اميرمؤمنان عليه السلام براى همسر مظلومه اش مكانى را در بقيع در نظر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نام بيت الاحزان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سلام اللّه عليها همراه امام حسن و امام حسين عليهما السلام به اين مكان رفته و مى گريست </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اشعارى كه از فاطمه سلام اللّه عليها در كتب عامّه و خاصّه ثبت شده است ، روشنگر اين مظلوميّت و حاكى از شكوه هاى اوست ، از آن ميان به نمونه هاى ذيل توجّه كنيد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عَلَيَّ مَصائِبُ لَوْ أ 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الأيَّامِ صِرْنَ لَيالِيا</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 مصائبى به سويم سرازير شد كه اگر بر روزها وارد مى شدند ، روزها به شب مبدّل مى شد </w:t>
      </w:r>
      <w:r>
        <w:rPr>
          <w:rFonts w:eastAsia="IRNazanin" w:cs="IRNazanin"/>
          <w:color w:val="111111"/>
          <w:sz w:val="28"/>
          <w:szCs w:val="28"/>
          <w:rtl w:val="true"/>
          <w:lang w:bidi="fa-IR"/>
        </w:rPr>
        <w:t xml:space="preserve">. </w:t>
      </w:r>
      <w:bookmarkStart w:id="205" w:name="pg9406_88388"/>
    </w:p>
    <w:p>
      <w:pPr>
        <w:pStyle w:val="BookText"/>
        <w:rPr/>
      </w:pPr>
      <w:bookmarkEnd w:id="205"/>
      <w:r>
        <w:rPr>
          <w:rFonts w:ascii="IRNazanin" w:hAnsi="IRNazanin" w:eastAsia="IRNazanin"/>
          <w:color w:val="111111"/>
          <w:sz w:val="28"/>
          <w:sz w:val="28"/>
          <w:szCs w:val="28"/>
          <w:rtl w:val="true"/>
          <w:lang w:bidi="fa-IR"/>
        </w:rPr>
        <w:t xml:space="preserve">ويا اشعار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بسان كوهى محكم بودى كه من به آن پناه مى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رفتى و من تنها ماندم ، مانند برهنه اى كه در زير آفتاب سوزان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را داشتم عزيز و سربلند بودم ، تو پناهگاه و پشتيبان من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بايد در برابر كسانى كه در زمان تو خوار و ذليل بودند ، خضوع كرده و از آنها بترسم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يار و ياورى ندارم بايد در مقابل آنها سكوت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كف دست خويش ظالمين را از خود دور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پرنده شب با صدايى حزين ناله سر مى دهد ، من نيز با ناله هاى دلسوزش هم ناله شوم </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قد كنتَ لي جبلاً ألوذ بظلّه فتركتنى أمشي لأجرد ضاحيقد كنتُ ذات حمية ما عشت لي أمشي البراز وكنتَ أنت جناحيفاليوم أخضع للذليل وأتقي منه وأدفع ظالمي بالراحواذا دعت قمرية شجناً لها ليلاً على فتن دعوت صياحي</w:t>
      </w:r>
    </w:p>
    <w:p>
      <w:pPr>
        <w:pStyle w:val="Heading3"/>
        <w:numPr>
          <w:ilvl w:val="2"/>
          <w:numId w:val="1"/>
        </w:numPr>
        <w:rPr/>
      </w:pPr>
      <w:bookmarkStart w:id="206" w:name="__RefHeading___Toc5614762_2870459653"/>
      <w:bookmarkStart w:id="207" w:name="_Toc73"/>
      <w:bookmarkEnd w:id="206"/>
      <w:r>
        <w:rPr>
          <w:rtl w:val="true"/>
        </w:rPr>
        <w:t>دفن شبانه</w:t>
      </w:r>
      <w:bookmarkEnd w:id="20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ترديد دفن شبانه فاطمه زهرا عليها السلام كه به دست امير مؤمنان على عليه السلام صورت گرفت ، به وصيت خود آن حضرت بوده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قاضى ابوبكر بن أبى قريعة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اهل سنت است در ضمن اشعارش نيز به دفن شبانه و مظلوميت حضرت زهرا عليهاالسلام اشاره كرده، مناسب است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وكامل آن در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گرچه بعضى از دانشمندان زيدى مذهب آن اشعار را به امام صادق عليه السلام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صفحه آخر قواعد عقائد آل محمد عليهم السلام ديلمى و ازهاق التمويه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كتب شيعه گر چه نيازى به ذكر آن نيست ولى به چند مورد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الاستغاثه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غاية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وصيت اوج خشم و نفرت آن حضرت را از كسانى كه خود را خليفه پيامبر مى دانستند، آشكار مى سازد؛ آرى زهرا عليهاالسلام جز اظهار مخالفت با عمر و ابى بكر هيچ مقصودى از اين وصيت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انعكاس اين مطلب در آثار متعددى از اهل سنّت نيز مشاهده مى شود ؛</w:t>
      </w:r>
      <w:r>
        <w:rPr>
          <w:rStyle w:val="FootnoteAnchor"/>
          <w:rtl w:val="true"/>
        </w:rPr>
        <w:footnoteReference w:id="756"/>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منصور عباسى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 زكيه</w:t>
      </w:r>
      <w:r>
        <w:rPr>
          <w:rStyle w:val="FootnoteAnchor"/>
          <w:rtl w:val="true"/>
        </w:rPr>
        <w:footnoteReference w:id="75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احتجاج مأمون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علماى اهل سنّت</w:t>
      </w:r>
      <w:r>
        <w:rPr>
          <w:rStyle w:val="FootnoteAnchor"/>
          <w:rtl w:val="true"/>
        </w:rPr>
        <w:footnoteReference w:id="758"/>
      </w:r>
      <w:r>
        <w:rPr>
          <w:rFonts w:ascii="Amiri" w:hAnsi="Amiri" w:eastAsia="Amiri" w:cs="Amiri"/>
          <w:color w:val="111111"/>
          <w:sz w:val="28"/>
          <w:sz w:val="28"/>
          <w:szCs w:val="28"/>
          <w:rtl w:val="true"/>
          <w:lang w:bidi="ar-SA"/>
        </w:rPr>
        <w:t xml:space="preserve">و نوشته هاى 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متعصبين علماى اهل سنّت است </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نويسندگان بنام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مخفى بودن قبر حضرت را دشمنى و كينه آن حضرت نسبت به دستگاه خلافت مى داند </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جالب آن است كه ابن ابى الحديد معتزلى پس از آن كه كلامى از مرحوم سيد مرتضى نقل مى كند ، مى گويد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بودن قبر فاطمه زهرا عليها السلام و كتمان وفات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تشييع شبانه پيكر پاك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نشدن ابى بكر براى خواندن نماز بر بدن حضرت ، همه نزد من ثابت و قوى است ؛ حق همانى </w:t>
      </w:r>
    </w:p>
    <w:p>
      <w:pPr>
        <w:pStyle w:val="BookText"/>
        <w:rPr/>
      </w:pPr>
      <w:r>
        <w:rPr>
          <w:rFonts w:ascii="IRNazanin" w:hAnsi="IRNazanin" w:eastAsia="IRNazanin"/>
          <w:color w:val="111111"/>
          <w:sz w:val="28"/>
          <w:sz w:val="28"/>
          <w:szCs w:val="28"/>
          <w:rtl w:val="true"/>
          <w:lang w:bidi="fa-IR"/>
        </w:rPr>
        <w:t xml:space="preserve">است كه سيد مرتضى گفته و رواياتى كه بر آن دلالت دارد ؛ بيشتر و صحيح تر است ؛ در مورد خشم و غضب فاطمه عليها السلام نيز كلام او تمام مى باشد </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اصبغ ابن نباته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اميرمؤمنان سؤال شد كه چرا فاطمه را شبانه دفن كردى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بانوى گرامى بر گروهى غضبناك بود و نمى خواست كه آنها در مراسم تشييع و تدفين حضور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كس كه پيرو و تابع آن جماعت باشد ، نيز حرام است كه بر فرزندان فاطمه عليها السلام نماز گزارد </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حضرت باقرالعلوم عليه السلام از پدر بزرگوارش حضرت سجاد عليه</w:t>
      </w:r>
    </w:p>
    <w:p>
      <w:pPr>
        <w:pStyle w:val="BookText"/>
        <w:rPr/>
      </w:pPr>
      <w:r>
        <w:rPr>
          <w:rFonts w:ascii="IRNazanin" w:hAnsi="IRNazanin" w:eastAsia="IRNazanin"/>
          <w:color w:val="111111"/>
          <w:sz w:val="28"/>
          <w:sz w:val="28"/>
          <w:szCs w:val="28"/>
          <w:rtl w:val="true"/>
          <w:lang w:bidi="fa-IR"/>
        </w:rPr>
        <w:t xml:space="preserve">السلام نقل فرمودند كه محمّد فرزند عمار ياسر به نقل از پدرش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فاطمه زهرا عليها السلام بيمار شد عباس براى عيادت از آن حضرت به منزل على عليه السلام آمد ، ولى به او گفته شد كه حال فاطمه عليها السلام براى عيادت مناسب نيست و كسى را به حضور نمى پذيرد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از منزل حضرت بازگشته و براى اميرمؤمنان عليه السلام پيغام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بيمارى فاطمه عليها السلام بسيار محزون و غمگينم و فكر مى كنم كه او از همه ما زودتر به رسول خدا ملحق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تو سفارش مى كنم كه اگر پيش آمدى رخ داد ، مهاجر و انصار را جمع كن كه با عظمت و شكوه فاطمه تشييع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احترام از فاطمه 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شوكت اسلام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قاصد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عمويم سلام رسانده و بگو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إنَّ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مَظْلُومَةً ، مِنْ حَقِّها مَمْنُوعَةً ، وَ عَنْ ميراثِها مَدْفُوعَةً ، لَمْ تُحْفَظْ فِيها وَصِيةُ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رُعِيَ فيها حَقُّهُ وَ لا حَقُّ اللّه ِ عَزَّ وَجَلَّ ، وَ كَفى باللّه ِ حاكِماً وَمَنَ الظالمين مُنْتَقِما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پيامبر صلى اللّه عليه و آله و سلم هميشه مورد ظلم و ستم</w:t>
      </w:r>
    </w:p>
    <w:p>
      <w:pPr>
        <w:pStyle w:val="BookText"/>
        <w:rPr/>
      </w:pPr>
      <w:r>
        <w:rPr>
          <w:rFonts w:ascii="IRNazanin" w:hAnsi="IRNazanin" w:eastAsia="IRNazanin"/>
          <w:color w:val="111111"/>
          <w:sz w:val="28"/>
          <w:sz w:val="28"/>
          <w:szCs w:val="28"/>
          <w:rtl w:val="true"/>
          <w:lang w:bidi="fa-IR"/>
        </w:rPr>
        <w:t xml:space="preserve">واقع شده و از حق خويش محروم مانده است ؛ ميراث او را به يغما برده و سفارشات پيامبر درباره او را ناديده گرفتند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 كافى است كه خدا بين ما و اين ظالمان حكم كند و انتقام ما را از آنان باز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تقاضا بگذر و آن را ناديده بگير ، چرا كه فاطمه سفارش به مخفى بودن تجهيزش نموده است و من جز خواسته او كارى نخواهم كرد </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لگد زدن عمر و سِقْط جنين فاطمه عليها السلام و سيلى زدن عمر به صورت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جريان حضرت به مدت هفتاد و پنج روز بيمار شد </w:t>
      </w:r>
    </w:p>
    <w:p>
      <w:pPr>
        <w:pStyle w:val="BookText"/>
        <w:rPr/>
      </w:pPr>
      <w:r>
        <w:rPr>
          <w:rFonts w:ascii="IRNazanin" w:hAnsi="IRNazanin" w:eastAsia="IRNazanin"/>
          <w:color w:val="111111"/>
          <w:sz w:val="28"/>
          <w:sz w:val="28"/>
          <w:szCs w:val="28"/>
          <w:rtl w:val="true"/>
          <w:lang w:bidi="fa-IR"/>
        </w:rPr>
        <w:t xml:space="preserve">و سپس از دنيا رفت ؛ در خلال اين مدت روزى على عليه السلام را فرا خوانده و به حضرت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تضمين مى كنى كه به وصيتهاى من عمل نمايى تو را وصى خويش قرار مى دهم وگرنه فرزند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وصى خويش قرار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جواب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مى دهم كه وصيت تو را هر چه باشد ، عمل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حق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دهم كه اجازه</w:t>
      </w:r>
    </w:p>
    <w:p>
      <w:pPr>
        <w:pStyle w:val="BookText"/>
        <w:rPr/>
      </w:pPr>
      <w:r>
        <w:rPr>
          <w:rFonts w:ascii="IRNazanin" w:hAnsi="IRNazanin" w:eastAsia="IRNazanin"/>
          <w:color w:val="111111"/>
          <w:sz w:val="28"/>
          <w:sz w:val="28"/>
          <w:szCs w:val="28"/>
          <w:rtl w:val="true"/>
          <w:lang w:bidi="fa-IR"/>
        </w:rPr>
        <w:t xml:space="preserve">ندهى ابوبكر و عمر بر جنازه من نماز بگذارند </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حسين بن حمدان خصيبى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آن حضرت را چنين نقل نموده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بر جنازه من امتى نماز بخواند كه پيمان خدا و پيامبر و شوهرم على را شكسته و ميراثم را به زور به يغما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فدك را پاره نموده وشاهدانى را كه اقامه نمودم ،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حسن و حسين شب و روز به خانه آنها برده و آنها را به خدا و رسول قسم مى داد كه دست از ستم ما برداشته و حق ما را برگردانند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ظالمان از ما حمايت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شب وعده نصرت و يارى مى دادند ، ولى روز كه مى شد وعده هايشان را فراموش كرده و به ما پشت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و خالد را فرستادند تا شوهرم على را به زور از خانه بيرون </w:t>
      </w:r>
    </w:p>
    <w:p>
      <w:pPr>
        <w:pStyle w:val="BookText"/>
        <w:rPr/>
      </w:pPr>
      <w:r>
        <w:rPr>
          <w:rFonts w:ascii="IRNazanin" w:hAnsi="IRNazanin" w:eastAsia="IRNazanin"/>
          <w:color w:val="111111"/>
          <w:sz w:val="28"/>
          <w:sz w:val="28"/>
          <w:szCs w:val="28"/>
          <w:rtl w:val="true"/>
          <w:lang w:bidi="fa-IR"/>
        </w:rPr>
        <w:t xml:space="preserve">برده و از او بيعت گيرند ؛ هيزم بر در خانه ما آورده و در را به آتش كشيدند ؛ من دو لنگه در را گرفتم كه آنها داخل خانه نشوند و به آنها گفتم كه شما را به خدا و پيامبرش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ما برداشته و ما را رها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عمر تازيانه را از دست قنفذ گرفته و آن چنان به بازويم زد كه جاى آن بر بازوى من نقش بست ، او چنان با لگد بر در زد كه در به رويم فرود آمد؛ و من بر زمين افتادم و او در حالى كه آتش زبانه مى كشيد ، داخل خانه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رحمانه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سيلى به صورتم زد كه گوشواره ام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باردار بودم ناراحتى زايمان آن چنان بر من فشار آورد كه جنين خود را سِقْط نموده و محسن بى گناهم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اجازه دهم كه اين مردم بر جنازه من نماز بگزارند ، خدا و رسولش و من از اين مردم بيزاريم </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منابع معتبر اهل تسنّن در ضمن گزارشى به تفصيل از عايشه نقل كرده اند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على أبي بكر في ذلك فهجرته فلم تكلّمه حتى توفّيت ، وعاشت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فلمّا توفّيت دفنها زوجها عليّ ليلاً ولم يؤذن بها أبا بكر وصلّى عليها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يعنى فاطمه زهرا عليها السلام بر ابوبكر خشمگين گردد و با او قهر نمود و تا آخر عمر با او سخن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دنيا رفت على عليه السلام شبانه او را به خاك سپرد و خود بر او نماز گزارد و ابوبكر را خبر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تذكر است كه در مورد قبر حضرت زهرا عليها السلام رواياتى به دست ما رسيده است ، ولى محل دقيق قبر را مشخص نكرده اند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كه در بين اين روايات تعارضى وجود دارد كه قابل حلّ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بقيع را محل دفن معرفى كرده اند</w:t>
      </w:r>
      <w:r>
        <w:rPr>
          <w:rStyle w:val="FootnoteAnchor"/>
          <w:rtl w:val="true"/>
        </w:rPr>
        <w:footnoteReference w:id="767"/>
      </w:r>
      <w:r>
        <w:rPr>
          <w:rFonts w:ascii="IRNazanin" w:hAnsi="IRNazanin" w:eastAsia="IRNazanin"/>
          <w:color w:val="111111"/>
          <w:sz w:val="28"/>
          <w:sz w:val="28"/>
          <w:szCs w:val="28"/>
          <w:rtl w:val="true"/>
          <w:lang w:bidi="fa-IR"/>
        </w:rPr>
        <w:t xml:space="preserve">و بعضى روضه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 </w:t>
      </w:r>
      <w:bookmarkStart w:id="208" w:name="pg9406_88401"/>
    </w:p>
    <w:p>
      <w:pPr>
        <w:pStyle w:val="BookText"/>
        <w:rPr/>
      </w:pPr>
      <w:bookmarkEnd w:id="208"/>
      <w:r>
        <w:rPr>
          <w:rFonts w:ascii="IRNazanin" w:hAnsi="IRNazanin" w:eastAsia="IRNazanin"/>
          <w:color w:val="111111"/>
          <w:sz w:val="28"/>
          <w:sz w:val="28"/>
          <w:szCs w:val="28"/>
          <w:rtl w:val="true"/>
          <w:lang w:bidi="fa-IR"/>
        </w:rPr>
        <w:t>نقل جمعى از همين گروه بين قبر و منبر</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دسته سوم از روايات خانه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بعدا داخل مسجد شده</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دسته از روايات خانه عقيل را محل دفن حضرت معرفى كرده اند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و به جهت همين تعارض برخى از دانشمندان هر سه گروه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ترجيح و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r>
        <w:rPr>
          <w:rStyle w:val="FootnoteAnchor"/>
          <w:rtl w:val="true"/>
        </w:rPr>
        <w:footnoteReference w:id="771"/>
      </w:r>
    </w:p>
    <w:p>
      <w:pPr>
        <w:pStyle w:val="Heading3"/>
        <w:numPr>
          <w:ilvl w:val="2"/>
          <w:numId w:val="1"/>
        </w:numPr>
        <w:rPr/>
      </w:pPr>
      <w:bookmarkStart w:id="209" w:name="__RefHeading___Toc5614764_2870459653"/>
      <w:bookmarkStart w:id="210" w:name="_Toc74"/>
      <w:bookmarkEnd w:id="209"/>
      <w:r>
        <w:rPr>
          <w:rtl w:val="true"/>
        </w:rPr>
        <w:t>بازنگرى مسئله هجوم</w:t>
      </w:r>
      <w:bookmarkEnd w:id="210"/>
    </w:p>
    <w:p>
      <w:pPr>
        <w:pStyle w:val="BookText"/>
        <w:rPr/>
      </w:pPr>
      <w:r>
        <w:rPr>
          <w:rFonts w:ascii="IRNazanin" w:hAnsi="IRNazanin" w:eastAsia="IRNazanin"/>
          <w:color w:val="111111"/>
          <w:sz w:val="28"/>
          <w:sz w:val="28"/>
          <w:szCs w:val="28"/>
          <w:rtl w:val="true"/>
          <w:lang w:bidi="fa-IR"/>
        </w:rPr>
        <w:t>گرچه نزد آنها كه تعصب و لجاج سر تا پايشان را گرفته و خداوند براثر همين تعصب بيجا مُهر بر دلهاى ناپاكشان زده است ، آزار و ظلم و اذيت اهل بيتعليهم السلام چندان اهميتى ندارد؛ مانند ابن كثير دمشقى كه مى گويد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ناراحت شده و بر ابى بكر غضبناك و عصبانى بود و تا زمان </w:t>
      </w:r>
    </w:p>
    <w:p>
      <w:pPr>
        <w:pStyle w:val="BookText"/>
        <w:rPr/>
      </w:pPr>
      <w:r>
        <w:rPr>
          <w:rFonts w:ascii="Amiri" w:hAnsi="Amiri" w:eastAsia="Amiri" w:cs="Amiri"/>
          <w:color w:val="111111"/>
          <w:sz w:val="28"/>
          <w:sz w:val="28"/>
          <w:szCs w:val="28"/>
          <w:rtl w:val="true"/>
          <w:lang w:bidi="ar-SA"/>
        </w:rPr>
        <w:t>وفات با او حرف نزد، ولى نمى شود ازفاطمه اميد عصمت داشت</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يا مثل ابن ابى الحديد كه با اعتراف بر اين كه فاطمه عليها السلام از عمر و ابى بكر غضبناك بوده و تا آخر عمر با آنها صحبت نكرد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رفتارى كه عمر و ابى بكر با فاطمه كردند ، قابل بخشش و عفو مى باشد ؛ البتّه خوب بود كه آنها احترام فاطمه و خانه او را حفظ مى كردند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ولى اين منطق از ديدگاه قرآن و سنت مردود است ؛ چگونه ممكن است در عصمت فاطمه زهرا عليها السلام ترديد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بسيارى از اهل سنّت نزول آيه تطهير را در شأن آن حضرت روايت نكرده اند ؟ </w:t>
      </w:r>
      <w:r>
        <w:rPr>
          <w:rFonts w:eastAsia="IRNazanin" w:cs="IRNazanin"/>
          <w:color w:val="111111"/>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 xml:space="preserve">آيا سندى محكم تر از قرآن وجود دارد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نخوانده و يا نشنيده اند رواياتى را كه رسول خدا صلى اللّه عليه و آله و سلم خطاب به على و فاطمه و حسن و حسين عليهم السلام فرمود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لِمَنْ سَالَمَكُمْ و حَرْبٌ لِمَنْ حارَبَكُمْ </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و با صراحت خصومت و دشمنى خويش را با دشمنان خاندانش اعلام فرمود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مگر اينان خود با اسناد متعدّد روايت نكرده اند كه پيامبر صلى اللّه عليه و آله و سلم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يُؤْذيني ما آذاها </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 xml:space="preserve">فاطمه پاره تن من است ، آزار او آزار من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فَمَنْ أغْضَبَها أغْضَبَني </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 xml:space="preserve">فاطمه پاره تن من است ، هركه او را غضبناك كند مرا غضبناك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يَغْضِبُ لِغَضَبِكِ وَيَرْضى لِرِضاكِ </w:t>
      </w:r>
      <w:r>
        <w:rPr>
          <w:rFonts w:eastAsia="Amiri" w:cs="Amiri" w:ascii="Amiri" w:hAnsi="Amiri"/>
          <w:color w:val="111111"/>
          <w:sz w:val="28"/>
          <w:szCs w:val="28"/>
          <w:rtl w:val="true"/>
          <w:lang w:bidi="ar-SA"/>
        </w:rPr>
        <w:t>.»</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جهت خشم تو غضبناك شده و به واسطه رضاى تو خشنود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اين كه فرمود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w:t>
      </w:r>
      <w:r>
        <w:rPr>
          <w:rStyle w:val="FootnoteAnchor"/>
          <w:rtl w:val="true"/>
        </w:rPr>
        <w:footnoteReference w:id="779"/>
      </w:r>
      <w:r>
        <w:rPr>
          <w:rFonts w:ascii="IRNazanin" w:hAnsi="IRNazanin" w:eastAsia="IRNazanin"/>
          <w:color w:val="111111"/>
          <w:sz w:val="28"/>
          <w:sz w:val="28"/>
          <w:szCs w:val="28"/>
          <w:rtl w:val="true"/>
          <w:lang w:bidi="fa-IR"/>
        </w:rPr>
        <w:t xml:space="preserve">هر كس على را بيازارد گويى مرا آزرده است </w:t>
      </w:r>
    </w:p>
    <w:p>
      <w:pPr>
        <w:pStyle w:val="BookText"/>
        <w:rPr/>
      </w:pPr>
      <w:r>
        <w:rPr>
          <w:rFonts w:ascii="IRNazanin" w:hAnsi="IRNazanin" w:eastAsia="IRNazanin"/>
          <w:color w:val="111111"/>
          <w:sz w:val="28"/>
          <w:sz w:val="28"/>
          <w:szCs w:val="28"/>
          <w:rtl w:val="true"/>
          <w:lang w:bidi="fa-IR"/>
        </w:rPr>
        <w:t xml:space="preserve">چگونه ستم بر كسى كه غضب او غضب خدا و پيامبر و رضاى او رضاى خدا و پيامبر است ، بخشوده خواهد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خداى تعالى در قرآن نمى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 وَرَسُولَهُ لَعَنَهُمُ اللّه ُ فِي الدُّنْيَا وَالاْخِرَةِ </w:t>
      </w:r>
      <w:r>
        <w:rPr>
          <w:rFonts w:eastAsia="Amiri" w:cs="Amiri" w:ascii="Amiri" w:hAnsi="Amiri"/>
          <w:color w:val="111111"/>
          <w:sz w:val="28"/>
          <w:szCs w:val="28"/>
          <w:rtl w:val="true"/>
          <w:lang w:bidi="ar-SA"/>
        </w:rPr>
        <w:t>»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از اين آيه شريفه استفاده مى شود كسانى كه خدا و رسول را مى آزارند ، خداوند در دنيا و آخرت آنها را لعن مى كند و عذابى دردناك براى آنها فراهم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كسانى كه مورد لعن صريح خدا واقع شدند ، قابل بخشش اند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واى بر آنان كه با شعله آتش بر خانه وحى هجوم بردند ؛ خانه اى كه اهل سنّت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 أَن تُرْفَعَ وَيُذْكَرَ فِيهَا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گرديد از حضرت سؤال شد كه اين خانه ها كدام است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پيامبران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اين خانه ها شامل خانه على و فاطمه نيز مى شود ؟ پيامبر صلى اللّه عليه و آله و سلم در جواب فرمودند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على و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برترين آن خانه هاست </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9406_88411"/>
      <w:bookmarkStart w:id="212" w:name="pg9406_88411"/>
      <w:bookmarkEnd w:id="212"/>
    </w:p>
    <w:p>
      <w:pPr>
        <w:pStyle w:val="Heading2"/>
        <w:numPr>
          <w:ilvl w:val="1"/>
          <w:numId w:val="1"/>
        </w:numPr>
        <w:rPr/>
      </w:pPr>
      <w:bookmarkStart w:id="213" w:name="pg9406_88411"/>
      <w:bookmarkStart w:id="214" w:name="__RefHeading___Toc5614766_2870459653"/>
      <w:bookmarkStart w:id="215" w:name="_Toc75"/>
      <w:bookmarkEnd w:id="213"/>
      <w:bookmarkEnd w:id="214"/>
      <w:r>
        <w:rPr>
          <w:rtl w:val="true"/>
        </w:rPr>
        <w:t>كتابنامه</w:t>
      </w:r>
      <w:bookmarkEnd w:id="215"/>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آثار احمدى ، استرآبادى نشر ميراث مكتوب ، تهران</w:t>
      </w:r>
    </w:p>
    <w:p>
      <w:pPr>
        <w:pStyle w:val="BookText"/>
        <w:rPr/>
      </w:pPr>
      <w:r>
        <w:rPr>
          <w:rFonts w:ascii="Amiri" w:hAnsi="Amiri" w:eastAsia="Amiri" w:cs="Amiri"/>
          <w:color w:val="111111"/>
          <w:sz w:val="28"/>
          <w:sz w:val="28"/>
          <w:szCs w:val="28"/>
          <w:rtl w:val="true"/>
          <w:lang w:bidi="ar-SA"/>
        </w:rPr>
        <w:t>الآحاد والمثانى ، ابن أبى عاصم رياض</w:t>
      </w:r>
    </w:p>
    <w:p>
      <w:pPr>
        <w:pStyle w:val="BookText"/>
        <w:rPr/>
      </w:pPr>
      <w:r>
        <w:rPr>
          <w:rFonts w:ascii="Amiri" w:hAnsi="Amiri" w:eastAsia="Amiri" w:cs="Amiri"/>
          <w:color w:val="111111"/>
          <w:sz w:val="28"/>
          <w:sz w:val="28"/>
          <w:szCs w:val="28"/>
          <w:rtl w:val="true"/>
          <w:lang w:bidi="ar-SA"/>
        </w:rPr>
        <w:t>الأئمة الاثنى عشر عليهم السلام ، ابن طولون دار صادر ، بيروت</w:t>
      </w:r>
    </w:p>
    <w:p>
      <w:pPr>
        <w:pStyle w:val="BookText"/>
        <w:rPr/>
      </w:pPr>
      <w:r>
        <w:rPr>
          <w:rFonts w:ascii="Amiri" w:hAnsi="Amiri" w:eastAsia="Amiri" w:cs="Amiri"/>
          <w:color w:val="111111"/>
          <w:sz w:val="28"/>
          <w:sz w:val="28"/>
          <w:szCs w:val="28"/>
          <w:rtl w:val="true"/>
          <w:lang w:bidi="ar-SA"/>
        </w:rPr>
        <w:t>أبكار الأفكار ، آمدى نسخه عكسى ، مركز احياء ميراث اسلامى ، قم</w:t>
      </w:r>
    </w:p>
    <w:p>
      <w:pPr>
        <w:pStyle w:val="BookText"/>
        <w:rPr/>
      </w:pPr>
      <w:r>
        <w:rPr>
          <w:rFonts w:ascii="Amiri" w:hAnsi="Amiri" w:eastAsia="Amiri" w:cs="Amiri"/>
          <w:color w:val="111111"/>
          <w:sz w:val="28"/>
          <w:sz w:val="28"/>
          <w:szCs w:val="28"/>
          <w:rtl w:val="true"/>
          <w:lang w:bidi="ar-SA"/>
        </w:rPr>
        <w:t>الأحاديث المختارة ، مقدسى مكّه مكرّمة</w:t>
      </w:r>
    </w:p>
    <w:p>
      <w:pPr>
        <w:pStyle w:val="BookText"/>
        <w:rPr/>
      </w:pPr>
      <w:r>
        <w:rPr>
          <w:rFonts w:ascii="Amiri" w:hAnsi="Amiri" w:eastAsia="Amiri" w:cs="Amiri"/>
          <w:color w:val="111111"/>
          <w:sz w:val="28"/>
          <w:sz w:val="28"/>
          <w:szCs w:val="28"/>
          <w:rtl w:val="true"/>
          <w:lang w:bidi="ar-SA"/>
        </w:rPr>
        <w:t>إتحاف السائل ، مناوى قاهرة</w:t>
      </w:r>
    </w:p>
    <w:p>
      <w:pPr>
        <w:pStyle w:val="BookText"/>
        <w:rPr/>
      </w:pPr>
      <w:r>
        <w:rPr>
          <w:rFonts w:ascii="Amiri" w:hAnsi="Amiri" w:eastAsia="Amiri" w:cs="Amiri"/>
          <w:color w:val="111111"/>
          <w:sz w:val="28"/>
          <w:sz w:val="28"/>
          <w:szCs w:val="28"/>
          <w:rtl w:val="true"/>
          <w:lang w:bidi="ar-SA"/>
        </w:rPr>
        <w:t>إثبات الوصية ، مسعودى دار الأضواء ، بيروت</w:t>
      </w:r>
    </w:p>
    <w:p>
      <w:pPr>
        <w:pStyle w:val="BookText"/>
        <w:rPr/>
      </w:pPr>
      <w:r>
        <w:rPr>
          <w:rFonts w:ascii="Amiri" w:hAnsi="Amiri" w:eastAsia="Amiri" w:cs="Amiri"/>
          <w:color w:val="111111"/>
          <w:sz w:val="28"/>
          <w:sz w:val="28"/>
          <w:szCs w:val="28"/>
          <w:rtl w:val="true"/>
          <w:lang w:bidi="ar-SA"/>
        </w:rPr>
        <w:t>إثبات الهداة ، شيخ حرّ عاملى علميه ، قم</w:t>
      </w:r>
    </w:p>
    <w:p>
      <w:pPr>
        <w:pStyle w:val="BookText"/>
        <w:rPr/>
      </w:pPr>
      <w:r>
        <w:rPr>
          <w:rFonts w:ascii="Amiri" w:hAnsi="Amiri" w:eastAsia="Amiri" w:cs="Amiri"/>
          <w:color w:val="111111"/>
          <w:sz w:val="28"/>
          <w:sz w:val="28"/>
          <w:szCs w:val="28"/>
          <w:rtl w:val="true"/>
          <w:lang w:bidi="ar-SA"/>
        </w:rPr>
        <w:t>احتجاج ، شيخ طبرسى اعلمى ، بيروت</w:t>
      </w:r>
    </w:p>
    <w:p>
      <w:pPr>
        <w:pStyle w:val="BookText"/>
        <w:rPr/>
      </w:pPr>
      <w:r>
        <w:rPr>
          <w:rFonts w:ascii="Amiri" w:hAnsi="Amiri" w:eastAsia="Amiri" w:cs="Amiri"/>
          <w:color w:val="111111"/>
          <w:sz w:val="28"/>
          <w:sz w:val="28"/>
          <w:szCs w:val="28"/>
          <w:rtl w:val="true"/>
          <w:lang w:bidi="ar-SA"/>
        </w:rPr>
        <w:t>إحقاق الحق ، شهيد قاضى نوراللّه شوشترى كتابخانه آيت اللّه مرعشى ، قم</w:t>
      </w:r>
    </w:p>
    <w:p>
      <w:pPr>
        <w:pStyle w:val="BookText"/>
        <w:rPr/>
      </w:pPr>
      <w:r>
        <w:rPr>
          <w:rFonts w:ascii="Amiri" w:hAnsi="Amiri" w:eastAsia="Amiri" w:cs="Amiri"/>
          <w:color w:val="111111"/>
          <w:sz w:val="28"/>
          <w:sz w:val="28"/>
          <w:szCs w:val="28"/>
          <w:rtl w:val="true"/>
          <w:lang w:bidi="ar-SA"/>
        </w:rPr>
        <w:t xml:space="preserve">أخبار الخلفاء ، بستى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با السيرة النبوية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اختصاص ، شيخ مفيدجامعه مدرسين ، قم</w:t>
      </w:r>
    </w:p>
    <w:p>
      <w:pPr>
        <w:pStyle w:val="BookText"/>
        <w:rPr/>
      </w:pPr>
      <w:r>
        <w:rPr>
          <w:rFonts w:ascii="Amiri" w:hAnsi="Amiri" w:eastAsia="Amiri" w:cs="Amiri"/>
          <w:color w:val="111111"/>
          <w:sz w:val="28"/>
          <w:sz w:val="28"/>
          <w:szCs w:val="28"/>
          <w:rtl w:val="true"/>
          <w:lang w:bidi="ar-SA"/>
        </w:rPr>
        <w:t>اختيار معرفة الرجال ، شيخ طوسى مؤسسه آل البيت عليهم السلام ، قم</w:t>
      </w:r>
    </w:p>
    <w:p>
      <w:pPr>
        <w:pStyle w:val="BookText"/>
        <w:rPr/>
      </w:pPr>
      <w:r>
        <w:rPr>
          <w:rFonts w:ascii="Amiri" w:hAnsi="Amiri" w:eastAsia="Amiri" w:cs="Amiri"/>
          <w:color w:val="111111"/>
          <w:sz w:val="28"/>
          <w:sz w:val="28"/>
          <w:szCs w:val="28"/>
          <w:rtl w:val="true"/>
          <w:lang w:bidi="ar-SA"/>
        </w:rPr>
        <w:t>إرشاد القلوب ، شيخ ديلمى شريف رضى ، قم</w:t>
      </w:r>
    </w:p>
    <w:p>
      <w:pPr>
        <w:pStyle w:val="BookText"/>
        <w:rPr/>
      </w:pPr>
      <w:r>
        <w:rPr>
          <w:rFonts w:ascii="Amiri" w:hAnsi="Amiri" w:eastAsia="Amiri" w:cs="Amiri"/>
          <w:color w:val="111111"/>
          <w:sz w:val="28"/>
          <w:sz w:val="28"/>
          <w:szCs w:val="28"/>
          <w:rtl w:val="true"/>
          <w:lang w:bidi="ar-SA"/>
        </w:rPr>
        <w:t>الاُرجوزة المختارة ، قاضى نعمان مغر بىمعه د الدراسات الاسلامية ، بيروت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الإرشاد ، شيخ مفيدمؤسسه آل البيت عليهم السلام ، قم </w:t>
      </w:r>
    </w:p>
    <w:p>
      <w:pPr>
        <w:pStyle w:val="BookText"/>
        <w:rPr/>
      </w:pPr>
      <w:r>
        <w:rPr>
          <w:rFonts w:ascii="IRNazanin" w:hAnsi="IRNazanin" w:eastAsia="IRNazanin"/>
          <w:color w:val="111111"/>
          <w:sz w:val="28"/>
          <w:sz w:val="28"/>
          <w:szCs w:val="28"/>
          <w:rtl w:val="true"/>
          <w:lang w:bidi="fa-IR"/>
        </w:rPr>
        <w:t>إزالة الخفاء ، دهلوى پاكستان</w:t>
      </w:r>
    </w:p>
    <w:p>
      <w:pPr>
        <w:pStyle w:val="BookText"/>
        <w:rPr/>
      </w:pPr>
      <w:r>
        <w:rPr>
          <w:rFonts w:ascii="Amiri" w:hAnsi="Amiri" w:eastAsia="Amiri" w:cs="Amiri"/>
          <w:color w:val="111111"/>
          <w:sz w:val="28"/>
          <w:sz w:val="28"/>
          <w:szCs w:val="28"/>
          <w:rtl w:val="true"/>
          <w:lang w:bidi="ar-SA"/>
        </w:rPr>
        <w:t>الاستيعاب ، ابن عبدالبرّدار الجيل</w:t>
      </w:r>
    </w:p>
    <w:p>
      <w:pPr>
        <w:pStyle w:val="BookText"/>
        <w:rPr/>
      </w:pPr>
      <w:r>
        <w:rPr>
          <w:rFonts w:ascii="Amiri" w:hAnsi="Amiri" w:eastAsia="Amiri" w:cs="Amiri"/>
          <w:color w:val="111111"/>
          <w:sz w:val="28"/>
          <w:sz w:val="28"/>
          <w:szCs w:val="28"/>
          <w:rtl w:val="true"/>
          <w:lang w:bidi="ar-SA"/>
        </w:rPr>
        <w:t xml:space="preserve">الاستيعاب ، ابن عبدالبرّ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 مصر</w:t>
      </w:r>
    </w:p>
    <w:p>
      <w:pPr>
        <w:pStyle w:val="BookText"/>
        <w:rPr/>
      </w:pPr>
      <w:r>
        <w:rPr>
          <w:rFonts w:ascii="Amiri" w:hAnsi="Amiri" w:eastAsia="Amiri" w:cs="Amiri"/>
          <w:color w:val="111111"/>
          <w:sz w:val="28"/>
          <w:sz w:val="28"/>
          <w:szCs w:val="28"/>
          <w:rtl w:val="true"/>
          <w:lang w:bidi="ar-SA"/>
        </w:rPr>
        <w:t>أُسد الغابة ، ابن اثير دار التراث العربى</w:t>
      </w:r>
    </w:p>
    <w:p>
      <w:pPr>
        <w:pStyle w:val="BookText"/>
        <w:rPr/>
      </w:pPr>
      <w:r>
        <w:rPr>
          <w:rFonts w:ascii="Amiri" w:hAnsi="Amiri" w:eastAsia="Amiri" w:cs="Amiri"/>
          <w:color w:val="111111"/>
          <w:sz w:val="28"/>
          <w:sz w:val="28"/>
          <w:szCs w:val="28"/>
          <w:rtl w:val="true"/>
          <w:lang w:bidi="ar-SA"/>
        </w:rPr>
        <w:t xml:space="preserve">إسعاف الراغبين ، الصبان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البابى ، مصر</w:t>
      </w:r>
    </w:p>
    <w:p>
      <w:pPr>
        <w:pStyle w:val="BookText"/>
        <w:rPr/>
      </w:pPr>
      <w:r>
        <w:rPr>
          <w:rFonts w:ascii="Amiri" w:hAnsi="Amiri" w:eastAsia="Amiri" w:cs="Amiri"/>
          <w:color w:val="111111"/>
          <w:sz w:val="28"/>
          <w:sz w:val="28"/>
          <w:szCs w:val="28"/>
          <w:rtl w:val="true"/>
          <w:lang w:bidi="ar-SA"/>
        </w:rPr>
        <w:t>الإصابة ، عسقلانى دار الفكر ، مصر ؛ دار صادر ، مصر</w:t>
      </w:r>
    </w:p>
    <w:p>
      <w:pPr>
        <w:pStyle w:val="BookText"/>
        <w:rPr/>
      </w:pPr>
      <w:r>
        <w:rPr>
          <w:rFonts w:ascii="Amiri" w:hAnsi="Amiri" w:eastAsia="Amiri" w:cs="Amiri"/>
          <w:color w:val="111111"/>
          <w:sz w:val="28"/>
          <w:sz w:val="28"/>
          <w:szCs w:val="28"/>
          <w:rtl w:val="true"/>
          <w:lang w:bidi="ar-SA"/>
        </w:rPr>
        <w:t>أعلام النساء ، كحالةمؤسسه الرسالة ، بيروت</w:t>
      </w:r>
    </w:p>
    <w:p>
      <w:pPr>
        <w:pStyle w:val="BookText"/>
        <w:rPr/>
      </w:pPr>
      <w:r>
        <w:rPr>
          <w:rFonts w:ascii="Amiri" w:hAnsi="Amiri" w:eastAsia="Amiri" w:cs="Amiri"/>
          <w:color w:val="111111"/>
          <w:sz w:val="28"/>
          <w:sz w:val="28"/>
          <w:szCs w:val="28"/>
          <w:rtl w:val="true"/>
          <w:lang w:bidi="ar-SA"/>
        </w:rPr>
        <w:t>إعلام الورى ، شيخ طبرسى اسلامية ، مؤسسه آل البيت عليهم السلام ، قم</w:t>
      </w:r>
    </w:p>
    <w:p>
      <w:pPr>
        <w:pStyle w:val="BookText"/>
        <w:rPr/>
      </w:pPr>
      <w:r>
        <w:rPr>
          <w:rFonts w:ascii="Amiri" w:hAnsi="Amiri" w:eastAsia="Amiri" w:cs="Amiri"/>
          <w:color w:val="111111"/>
          <w:sz w:val="28"/>
          <w:sz w:val="28"/>
          <w:szCs w:val="28"/>
          <w:rtl w:val="true"/>
          <w:lang w:bidi="ar-SA"/>
        </w:rPr>
        <w:t>إفحام الأعداء والخصوم ، ناصر حسين موسوى مكتبه نينوى ، تهران</w:t>
      </w:r>
    </w:p>
    <w:p>
      <w:pPr>
        <w:pStyle w:val="BookText"/>
        <w:rPr/>
      </w:pPr>
      <w:r>
        <w:rPr>
          <w:rFonts w:ascii="Amiri" w:hAnsi="Amiri" w:eastAsia="Amiri" w:cs="Amiri"/>
          <w:color w:val="111111"/>
          <w:sz w:val="28"/>
          <w:sz w:val="28"/>
          <w:szCs w:val="28"/>
          <w:rtl w:val="true"/>
          <w:lang w:bidi="ar-SA"/>
        </w:rPr>
        <w:t>الإقبال ، سيد بن طاووس دار الكتب الاسلامية ، تهران</w:t>
      </w:r>
    </w:p>
    <w:p>
      <w:pPr>
        <w:pStyle w:val="BookText"/>
        <w:rPr/>
      </w:pPr>
      <w:r>
        <w:rPr>
          <w:rFonts w:ascii="Amiri" w:hAnsi="Amiri" w:eastAsia="Amiri" w:cs="Amiri"/>
          <w:color w:val="111111"/>
          <w:sz w:val="28"/>
          <w:sz w:val="28"/>
          <w:szCs w:val="28"/>
          <w:rtl w:val="true"/>
          <w:lang w:bidi="ar-SA"/>
        </w:rPr>
        <w:t xml:space="preserve">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مغازى رسول اللّه صلى الله عليه و آله وسلم والخلفاء ، كلاعى عالم الكتب</w:t>
      </w:r>
    </w:p>
    <w:p>
      <w:pPr>
        <w:pStyle w:val="BookText"/>
        <w:rPr/>
      </w:pPr>
      <w:r>
        <w:rPr>
          <w:rFonts w:ascii="Amiri" w:hAnsi="Amiri" w:eastAsia="Amiri" w:cs="Amiri"/>
          <w:color w:val="111111"/>
          <w:sz w:val="28"/>
          <w:sz w:val="28"/>
          <w:szCs w:val="28"/>
          <w:rtl w:val="true"/>
          <w:lang w:bidi="ar-SA"/>
        </w:rPr>
        <w:t>التهاب نيران الأحزان ؟نسخه عكسى ، مركز احياء ميراث اسلامى</w:t>
      </w:r>
    </w:p>
    <w:p>
      <w:pPr>
        <w:pStyle w:val="BookText"/>
        <w:rPr/>
      </w:pPr>
      <w:r>
        <w:rPr>
          <w:rFonts w:ascii="Amiri" w:hAnsi="Amiri" w:eastAsia="Amiri" w:cs="Amiri"/>
          <w:color w:val="111111"/>
          <w:sz w:val="28"/>
          <w:sz w:val="28"/>
          <w:szCs w:val="28"/>
          <w:rtl w:val="true"/>
          <w:lang w:bidi="ar-SA"/>
        </w:rPr>
        <w:t>الألفاظ الكتابية ، همذانى دار الكتب العلمية ، بيروت</w:t>
      </w:r>
    </w:p>
    <w:p>
      <w:pPr>
        <w:pStyle w:val="BookText"/>
        <w:rPr/>
      </w:pPr>
      <w:r>
        <w:rPr>
          <w:rFonts w:ascii="IRNazanin" w:hAnsi="IRNazanin" w:eastAsia="IRNazanin"/>
          <w:color w:val="111111"/>
          <w:sz w:val="28"/>
          <w:sz w:val="28"/>
          <w:szCs w:val="28"/>
          <w:rtl w:val="true"/>
          <w:lang w:bidi="fa-IR"/>
        </w:rPr>
        <w:t>امالى ، شيخ طوسى چاپ خانه النعمان ، نجف</w:t>
      </w:r>
    </w:p>
    <w:p>
      <w:pPr>
        <w:pStyle w:val="BookText"/>
        <w:rPr/>
      </w:pPr>
      <w:r>
        <w:rPr>
          <w:rFonts w:ascii="Amiri" w:hAnsi="Amiri" w:eastAsia="Amiri" w:cs="Amiri"/>
          <w:color w:val="111111"/>
          <w:sz w:val="28"/>
          <w:sz w:val="28"/>
          <w:szCs w:val="28"/>
          <w:rtl w:val="true"/>
          <w:lang w:bidi="ar-SA"/>
        </w:rPr>
        <w:t>امالى ، شيخ صدوق اعلمى بيروت ؛ كتابخانه اسلامى</w:t>
      </w:r>
    </w:p>
    <w:p>
      <w:pPr>
        <w:pStyle w:val="BookText"/>
        <w:rPr/>
      </w:pPr>
      <w:r>
        <w:rPr>
          <w:rFonts w:ascii="Amiri" w:hAnsi="Amiri" w:eastAsia="Amiri" w:cs="Amiri"/>
          <w:color w:val="111111"/>
          <w:sz w:val="28"/>
          <w:sz w:val="28"/>
          <w:szCs w:val="28"/>
          <w:rtl w:val="true"/>
          <w:lang w:bidi="ar-SA"/>
        </w:rPr>
        <w:t>امالى ، شيخ مفيدجامعه مدرسين ، قم ؛ حيدريه نجف</w:t>
      </w:r>
    </w:p>
    <w:p>
      <w:pPr>
        <w:pStyle w:val="BookText"/>
        <w:rPr/>
      </w:pPr>
      <w:r>
        <w:rPr>
          <w:rFonts w:ascii="Amiri" w:hAnsi="Amiri" w:eastAsia="Amiri" w:cs="Amiri"/>
          <w:color w:val="111111"/>
          <w:sz w:val="28"/>
          <w:sz w:val="28"/>
          <w:szCs w:val="28"/>
          <w:rtl w:val="true"/>
          <w:lang w:bidi="ar-SA"/>
        </w:rPr>
        <w:t>الإمام على عليه السلام ، عبد الفتاح عبد المقصودمصر</w:t>
      </w:r>
    </w:p>
    <w:p>
      <w:pPr>
        <w:pStyle w:val="BookText"/>
        <w:rPr/>
      </w:pPr>
      <w:r>
        <w:rPr>
          <w:rFonts w:ascii="Amiri" w:hAnsi="Amiri" w:eastAsia="Amiri" w:cs="Amiri"/>
          <w:color w:val="111111"/>
          <w:sz w:val="28"/>
          <w:sz w:val="28"/>
          <w:szCs w:val="28"/>
          <w:rtl w:val="true"/>
          <w:lang w:bidi="ar-SA"/>
        </w:rPr>
        <w:t>الإمامة والسياسية ، ابن قتيبةدار المعرفة ، بيروت</w:t>
      </w:r>
    </w:p>
    <w:p>
      <w:pPr>
        <w:pStyle w:val="BookText"/>
        <w:rPr/>
      </w:pPr>
      <w:r>
        <w:rPr>
          <w:rFonts w:ascii="Amiri" w:hAnsi="Amiri" w:eastAsia="Amiri" w:cs="Amiri"/>
          <w:color w:val="111111"/>
          <w:sz w:val="28"/>
          <w:sz w:val="28"/>
          <w:szCs w:val="28"/>
          <w:rtl w:val="true"/>
          <w:lang w:bidi="ar-SA"/>
        </w:rPr>
        <w:t>الأموال ، أبو عبيدمكتبة الكليات الازهرية</w:t>
      </w:r>
    </w:p>
    <w:p>
      <w:pPr>
        <w:pStyle w:val="BookText"/>
        <w:rPr/>
      </w:pPr>
      <w:r>
        <w:rPr>
          <w:rFonts w:ascii="Amiri" w:hAnsi="Amiri" w:eastAsia="Amiri" w:cs="Amiri"/>
          <w:color w:val="111111"/>
          <w:sz w:val="28"/>
          <w:sz w:val="28"/>
          <w:szCs w:val="28"/>
          <w:rtl w:val="true"/>
          <w:lang w:bidi="ar-SA"/>
        </w:rPr>
        <w:t>الأموال ، حميد بن زنجويه رياض</w:t>
      </w:r>
    </w:p>
    <w:p>
      <w:pPr>
        <w:pStyle w:val="BookText"/>
        <w:rPr/>
      </w:pPr>
      <w:r>
        <w:rPr>
          <w:rFonts w:ascii="Amiri" w:hAnsi="Amiri" w:eastAsia="Amiri" w:cs="Amiri"/>
          <w:color w:val="111111"/>
          <w:sz w:val="28"/>
          <w:sz w:val="28"/>
          <w:szCs w:val="28"/>
          <w:rtl w:val="true"/>
          <w:lang w:bidi="ar-SA"/>
        </w:rPr>
        <w:t>الأنباء المستطابة ، قطفى دمشق</w:t>
      </w:r>
    </w:p>
    <w:p>
      <w:pPr>
        <w:pStyle w:val="BookText"/>
        <w:rPr/>
      </w:pPr>
      <w:r>
        <w:rPr>
          <w:rFonts w:ascii="Amiri" w:hAnsi="Amiri" w:eastAsia="Amiri" w:cs="Amiri"/>
          <w:color w:val="111111"/>
          <w:sz w:val="28"/>
          <w:sz w:val="28"/>
          <w:szCs w:val="28"/>
          <w:rtl w:val="true"/>
          <w:lang w:bidi="ar-SA"/>
        </w:rPr>
        <w:t>الانتصار ، خياط مصر</w:t>
      </w:r>
    </w:p>
    <w:p>
      <w:pPr>
        <w:pStyle w:val="BookText"/>
        <w:rPr/>
      </w:pPr>
      <w:r>
        <w:rPr>
          <w:rFonts w:ascii="Amiri" w:hAnsi="Amiri" w:eastAsia="Amiri" w:cs="Amiri"/>
          <w:color w:val="111111"/>
          <w:sz w:val="28"/>
          <w:sz w:val="28"/>
          <w:szCs w:val="28"/>
          <w:rtl w:val="true"/>
          <w:lang w:bidi="ar-SA"/>
        </w:rPr>
        <w:t>أنساب الأشراف ، بلاذرى تحقيق محمودى ، بيروت</w:t>
      </w:r>
    </w:p>
    <w:p>
      <w:pPr>
        <w:pStyle w:val="BookText"/>
        <w:rPr/>
      </w:pPr>
      <w:r>
        <w:rPr>
          <w:rFonts w:ascii="Amiri" w:hAnsi="Amiri" w:eastAsia="Amiri" w:cs="Amiri"/>
          <w:color w:val="111111"/>
          <w:sz w:val="28"/>
          <w:sz w:val="28"/>
          <w:szCs w:val="28"/>
          <w:rtl w:val="true"/>
          <w:lang w:bidi="ar-SA"/>
        </w:rPr>
        <w:t>أنساب النّواصب ، استرآبادى نسخه عكسى ، آستان قدس رضوى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أنوار اليقين فى إمامة أمير المؤمنين عليه السلام ، حسينى نسخه عكسى مركز عقائد ، قم </w:t>
      </w:r>
    </w:p>
    <w:p>
      <w:pPr>
        <w:pStyle w:val="BookText"/>
        <w:rPr/>
      </w:pPr>
      <w:r>
        <w:rPr>
          <w:rFonts w:ascii="Amiri" w:hAnsi="Amiri" w:eastAsia="Amiri" w:cs="Amiri"/>
          <w:color w:val="111111"/>
          <w:sz w:val="28"/>
          <w:sz w:val="28"/>
          <w:szCs w:val="28"/>
          <w:rtl w:val="true"/>
          <w:lang w:bidi="ar-SA"/>
        </w:rPr>
        <w:t>انيس المؤمنين ، حموى مؤسسه بعثت ، تهران</w:t>
      </w:r>
    </w:p>
    <w:p>
      <w:pPr>
        <w:pStyle w:val="BookText"/>
        <w:rPr/>
      </w:pPr>
      <w:r>
        <w:rPr>
          <w:rFonts w:ascii="Amiri" w:hAnsi="Amiri" w:eastAsia="Amiri" w:cs="Amiri"/>
          <w:color w:val="111111"/>
          <w:sz w:val="28"/>
          <w:sz w:val="28"/>
          <w:szCs w:val="28"/>
          <w:rtl w:val="true"/>
          <w:lang w:bidi="ar-SA"/>
        </w:rPr>
        <w:t>أهل البيت عليهم السلام ، توفيق أبوعلم مصر</w:t>
      </w:r>
    </w:p>
    <w:p>
      <w:pPr>
        <w:pStyle w:val="BookText"/>
        <w:rPr/>
      </w:pPr>
      <w:r>
        <w:rPr>
          <w:rFonts w:ascii="IRNazanin" w:hAnsi="IRNazanin" w:eastAsia="IRNazanin"/>
          <w:color w:val="111111"/>
          <w:sz w:val="28"/>
          <w:sz w:val="28"/>
          <w:szCs w:val="28"/>
          <w:rtl w:val="true"/>
          <w:lang w:bidi="fa-IR"/>
        </w:rPr>
        <w:t>الإيضاح ، فضل بن شاذان دانشگاه تهران</w:t>
      </w:r>
    </w:p>
    <w:p>
      <w:pPr>
        <w:pStyle w:val="BookText"/>
        <w:rPr/>
      </w:pPr>
      <w:r>
        <w:rPr>
          <w:rFonts w:ascii="Amiri" w:hAnsi="Amiri" w:eastAsia="Amiri" w:cs="Amiri"/>
          <w:color w:val="111111"/>
          <w:sz w:val="28"/>
          <w:sz w:val="28"/>
          <w:szCs w:val="28"/>
          <w:rtl w:val="true"/>
          <w:lang w:bidi="ar-SA"/>
        </w:rPr>
        <w:t>الإيقاظ من الهجعة ، شيخ حرّ عاملى اسماعيليان ، قم</w:t>
      </w:r>
    </w:p>
    <w:p>
      <w:pPr>
        <w:pStyle w:val="BookText"/>
        <w:rPr/>
      </w:pPr>
      <w:r>
        <w:rPr>
          <w:rFonts w:ascii="IRNazanin" w:hAnsi="IRNazanin" w:eastAsia="IRNazanin"/>
          <w:color w:val="111111"/>
          <w:sz w:val="28"/>
          <w:sz w:val="28"/>
          <w:szCs w:val="28"/>
          <w:rtl w:val="true"/>
          <w:lang w:bidi="fa-IR"/>
        </w:rPr>
        <w:t>الباب الحادى عشر مع شرحيه دانشگاه تهران</w:t>
      </w:r>
    </w:p>
    <w:p>
      <w:pPr>
        <w:pStyle w:val="BookText"/>
        <w:rPr/>
      </w:pPr>
      <w:r>
        <w:rPr>
          <w:rFonts w:ascii="IRNazanin" w:hAnsi="IRNazanin" w:eastAsia="IRNazanin"/>
          <w:color w:val="111111"/>
          <w:sz w:val="28"/>
          <w:sz w:val="28"/>
          <w:szCs w:val="28"/>
          <w:rtl w:val="true"/>
          <w:lang w:bidi="fa-IR"/>
        </w:rPr>
        <w:t>بحار الأنوار ، علامه مجلسى تهران</w:t>
      </w:r>
    </w:p>
    <w:p>
      <w:pPr>
        <w:pStyle w:val="BookText"/>
        <w:rPr/>
      </w:pPr>
      <w:r>
        <w:rPr>
          <w:rFonts w:ascii="IRNazanin" w:hAnsi="IRNazanin" w:eastAsia="IRNazanin"/>
          <w:color w:val="111111"/>
          <w:sz w:val="28"/>
          <w:sz w:val="28"/>
          <w:szCs w:val="28"/>
          <w:rtl w:val="true"/>
          <w:lang w:bidi="fa-IR"/>
        </w:rPr>
        <w:t xml:space="preserve">بحر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منسوب به ابى مخنف نسخه خطى ، آستان قدس رضوى</w:t>
      </w:r>
    </w:p>
    <w:p>
      <w:pPr>
        <w:pStyle w:val="BookText"/>
        <w:rPr/>
      </w:pPr>
      <w:r>
        <w:rPr>
          <w:rFonts w:ascii="Amiri" w:hAnsi="Amiri" w:eastAsia="Amiri" w:cs="Amiri"/>
          <w:color w:val="111111"/>
          <w:sz w:val="28"/>
          <w:sz w:val="28"/>
          <w:szCs w:val="28"/>
          <w:rtl w:val="true"/>
          <w:lang w:bidi="ar-SA"/>
        </w:rPr>
        <w:t>البدء والتاريخ ، مقدسى بغداد</w:t>
      </w:r>
    </w:p>
    <w:p>
      <w:pPr>
        <w:pStyle w:val="BookText"/>
        <w:rPr/>
      </w:pPr>
      <w:r>
        <w:rPr>
          <w:rFonts w:ascii="Amiri" w:hAnsi="Amiri" w:eastAsia="Amiri" w:cs="Amiri"/>
          <w:color w:val="111111"/>
          <w:sz w:val="28"/>
          <w:sz w:val="28"/>
          <w:szCs w:val="28"/>
          <w:rtl w:val="true"/>
          <w:lang w:bidi="ar-SA"/>
        </w:rPr>
        <w:t>البداية والنهايه ، ابن كثيردار إحياء التراث العربى ، بيروت</w:t>
      </w:r>
    </w:p>
    <w:p>
      <w:pPr>
        <w:pStyle w:val="BookText"/>
        <w:rPr/>
      </w:pPr>
      <w:r>
        <w:rPr>
          <w:rFonts w:ascii="Amiri" w:hAnsi="Amiri" w:eastAsia="Amiri" w:cs="Amiri"/>
          <w:color w:val="111111"/>
          <w:sz w:val="28"/>
          <w:sz w:val="28"/>
          <w:szCs w:val="28"/>
          <w:rtl w:val="true"/>
          <w:lang w:bidi="ar-SA"/>
        </w:rPr>
        <w:t>بشارة الباكين ، تبريزى نسخه عكسى ، مركز احياء ميراث اسلامى ، قم</w:t>
      </w:r>
    </w:p>
    <w:p>
      <w:pPr>
        <w:pStyle w:val="BookText"/>
        <w:rPr/>
      </w:pPr>
      <w:r>
        <w:rPr>
          <w:rFonts w:ascii="Amiri" w:hAnsi="Amiri" w:eastAsia="Amiri" w:cs="Amiri"/>
          <w:color w:val="111111"/>
          <w:sz w:val="28"/>
          <w:sz w:val="28"/>
          <w:szCs w:val="28"/>
          <w:rtl w:val="true"/>
          <w:lang w:bidi="ar-SA"/>
        </w:rPr>
        <w:t>بشاره المصطفى صلى الله عليه و آله وسلم ، طبرى حيدريه، نجف</w:t>
      </w:r>
    </w:p>
    <w:p>
      <w:pPr>
        <w:pStyle w:val="BookText"/>
        <w:rPr/>
      </w:pPr>
      <w:r>
        <w:rPr>
          <w:rFonts w:ascii="Amiri" w:hAnsi="Amiri" w:eastAsia="Amiri" w:cs="Amiri"/>
          <w:color w:val="111111"/>
          <w:sz w:val="28"/>
          <w:sz w:val="28"/>
          <w:szCs w:val="28"/>
          <w:rtl w:val="true"/>
          <w:lang w:bidi="ar-SA"/>
        </w:rPr>
        <w:t>بصائر الدرجات ، شيخ صفاركتابخانه آيت اللّه مرعشى ، قم</w:t>
      </w:r>
    </w:p>
    <w:p>
      <w:pPr>
        <w:pStyle w:val="BookText"/>
        <w:rPr/>
      </w:pPr>
      <w:r>
        <w:rPr>
          <w:rFonts w:ascii="Amiri" w:hAnsi="Amiri" w:eastAsia="Amiri" w:cs="Amiri"/>
          <w:color w:val="111111"/>
          <w:sz w:val="28"/>
          <w:sz w:val="28"/>
          <w:szCs w:val="28"/>
          <w:rtl w:val="true"/>
          <w:lang w:bidi="ar-SA"/>
        </w:rPr>
        <w:t>بلاغات النساء ، ابن طيفورشريف رضى ، قم</w:t>
      </w:r>
    </w:p>
    <w:p>
      <w:pPr>
        <w:pStyle w:val="BookText"/>
        <w:rPr/>
      </w:pPr>
      <w:r>
        <w:rPr>
          <w:rFonts w:ascii="Amiri" w:hAnsi="Amiri" w:eastAsia="Amiri" w:cs="Amiri"/>
          <w:color w:val="111111"/>
          <w:sz w:val="28"/>
          <w:sz w:val="28"/>
          <w:szCs w:val="28"/>
          <w:rtl w:val="true"/>
          <w:lang w:bidi="ar-SA"/>
        </w:rPr>
        <w:t>البلد الأمين ، شيخ كفعمى</w:t>
      </w:r>
    </w:p>
    <w:p>
      <w:pPr>
        <w:pStyle w:val="BookText"/>
        <w:rPr/>
      </w:pPr>
      <w:r>
        <w:rPr>
          <w:rFonts w:ascii="Amiri" w:hAnsi="Amiri" w:eastAsia="Amiri" w:cs="Amiri"/>
          <w:color w:val="111111"/>
          <w:sz w:val="28"/>
          <w:sz w:val="28"/>
          <w:szCs w:val="28"/>
          <w:rtl w:val="true"/>
          <w:lang w:bidi="ar-SA"/>
        </w:rPr>
        <w:t>بناء المقاله الفاطمية ، احمد بن طاووس مؤسسه آل البيت عليهم السلام ، قم</w:t>
      </w:r>
    </w:p>
    <w:p>
      <w:pPr>
        <w:pStyle w:val="BookText"/>
        <w:rPr/>
      </w:pPr>
      <w:r>
        <w:rPr>
          <w:rFonts w:ascii="Amiri" w:hAnsi="Amiri" w:eastAsia="Amiri" w:cs="Amiri"/>
          <w:color w:val="111111"/>
          <w:sz w:val="28"/>
          <w:sz w:val="28"/>
          <w:szCs w:val="28"/>
          <w:rtl w:val="true"/>
          <w:lang w:bidi="ar-SA"/>
        </w:rPr>
        <w:t>بهجة المباهج ، سبزوارى نسخه عكسى ، مركز احياء ميراث اسلامى ، قم</w:t>
      </w:r>
    </w:p>
    <w:p>
      <w:pPr>
        <w:pStyle w:val="BookText"/>
        <w:rPr/>
      </w:pPr>
      <w:r>
        <w:rPr>
          <w:rFonts w:ascii="Amiri" w:hAnsi="Amiri" w:eastAsia="Amiri" w:cs="Amiri"/>
          <w:color w:val="111111"/>
          <w:sz w:val="28"/>
          <w:sz w:val="28"/>
          <w:szCs w:val="28"/>
          <w:rtl w:val="true"/>
          <w:lang w:bidi="ar-SA"/>
        </w:rPr>
        <w:t>البيان والتبيين ، الجاحظ دار الفكر</w:t>
      </w:r>
    </w:p>
    <w:p>
      <w:pPr>
        <w:pStyle w:val="BookText"/>
        <w:rPr/>
      </w:pPr>
      <w:r>
        <w:rPr>
          <w:rFonts w:ascii="IRNazanin" w:hAnsi="IRNazanin" w:eastAsia="IRNazanin"/>
          <w:color w:val="111111"/>
          <w:sz w:val="28"/>
          <w:sz w:val="28"/>
          <w:szCs w:val="28"/>
          <w:rtl w:val="true"/>
          <w:lang w:bidi="fa-IR"/>
        </w:rPr>
        <w:t>بيت الأحزان ، محدث قمّى چاپ خانه سيدالشهداء عليه السلام ، قم</w:t>
      </w:r>
    </w:p>
    <w:p>
      <w:pPr>
        <w:pStyle w:val="BookText"/>
        <w:rPr/>
      </w:pPr>
      <w:r>
        <w:rPr>
          <w:rFonts w:ascii="IRNazanin" w:hAnsi="IRNazanin" w:eastAsia="IRNazanin"/>
          <w:color w:val="111111"/>
          <w:sz w:val="28"/>
          <w:sz w:val="28"/>
          <w:szCs w:val="28"/>
          <w:rtl w:val="true"/>
          <w:lang w:bidi="fa-IR"/>
        </w:rPr>
        <w:t>بيت الأحزان ، يزدى چاپ سنگى</w:t>
      </w:r>
    </w:p>
    <w:p>
      <w:pPr>
        <w:pStyle w:val="BookText"/>
        <w:rPr/>
      </w:pPr>
      <w:r>
        <w:rPr>
          <w:rFonts w:ascii="Amiri" w:hAnsi="Amiri" w:eastAsia="Amiri" w:cs="Amiri"/>
          <w:color w:val="111111"/>
          <w:sz w:val="28"/>
          <w:sz w:val="28"/>
          <w:szCs w:val="28"/>
          <w:rtl w:val="true"/>
          <w:lang w:bidi="ar-SA"/>
        </w:rPr>
        <w:t xml:space="preserve">تاج المواليد ، شيخ طبرسى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مجموعه نفيسه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بصيرتى ، قم</w:t>
      </w:r>
    </w:p>
    <w:p>
      <w:pPr>
        <w:pStyle w:val="BookText"/>
        <w:rPr/>
      </w:pPr>
      <w:r>
        <w:rPr>
          <w:rFonts w:ascii="Amiri" w:hAnsi="Amiri" w:eastAsia="Amiri" w:cs="Amiri"/>
          <w:color w:val="111111"/>
          <w:sz w:val="28"/>
          <w:sz w:val="28"/>
          <w:szCs w:val="28"/>
          <w:rtl w:val="true"/>
          <w:lang w:bidi="ar-SA"/>
        </w:rPr>
        <w:t>تاريخ أبى الفداء دار المعرفة ، بيروت</w:t>
      </w:r>
    </w:p>
    <w:p>
      <w:pPr>
        <w:pStyle w:val="BookText"/>
        <w:rPr/>
      </w:pPr>
      <w:r>
        <w:rPr>
          <w:rFonts w:ascii="IRNazanin" w:hAnsi="IRNazanin" w:eastAsia="IRNazanin"/>
          <w:color w:val="111111"/>
          <w:sz w:val="28"/>
          <w:sz w:val="28"/>
          <w:szCs w:val="28"/>
          <w:rtl w:val="true"/>
          <w:lang w:bidi="fa-IR"/>
        </w:rPr>
        <w:t>تاريخ أبى زرعةتحقيق قوچانى</w:t>
      </w:r>
    </w:p>
    <w:p>
      <w:pPr>
        <w:pStyle w:val="BookText"/>
        <w:rPr/>
      </w:pPr>
      <w:r>
        <w:rPr>
          <w:rFonts w:ascii="Amiri" w:hAnsi="Amiri" w:eastAsia="Amiri" w:cs="Amiri"/>
          <w:color w:val="111111"/>
          <w:sz w:val="28"/>
          <w:sz w:val="28"/>
          <w:szCs w:val="28"/>
          <w:rtl w:val="true"/>
          <w:lang w:bidi="ar-SA"/>
        </w:rPr>
        <w:t xml:space="preserve">تاريخ الأئمة ، بغدادى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مجموعه نفيسه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بصيرتى ، قم</w:t>
      </w:r>
    </w:p>
    <w:p>
      <w:pPr>
        <w:pStyle w:val="BookText"/>
        <w:rPr/>
      </w:pPr>
      <w:r>
        <w:rPr>
          <w:rFonts w:ascii="Amiri" w:hAnsi="Amiri" w:eastAsia="Amiri" w:cs="Amiri"/>
          <w:color w:val="111111"/>
          <w:sz w:val="28"/>
          <w:sz w:val="28"/>
          <w:szCs w:val="28"/>
          <w:rtl w:val="true"/>
          <w:lang w:bidi="ar-SA"/>
        </w:rPr>
        <w:t>تاريخ الإسلام ، ذهبى دار الكتاب العربى</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الخميس ، دياربكرى مؤسسه شعبان ، بيروت </w:t>
      </w:r>
    </w:p>
    <w:p>
      <w:pPr>
        <w:pStyle w:val="BookText"/>
        <w:rPr/>
      </w:pPr>
      <w:r>
        <w:rPr>
          <w:rFonts w:ascii="Amiri" w:hAnsi="Amiri" w:eastAsia="Amiri" w:cs="Amiri"/>
          <w:color w:val="111111"/>
          <w:sz w:val="28"/>
          <w:sz w:val="28"/>
          <w:szCs w:val="28"/>
          <w:rtl w:val="true"/>
          <w:lang w:bidi="ar-SA"/>
        </w:rPr>
        <w:t>تاريخ الصحابة ، بستى دار الكتب العلمية</w:t>
      </w:r>
    </w:p>
    <w:p>
      <w:pPr>
        <w:pStyle w:val="BookText"/>
        <w:rPr/>
      </w:pPr>
      <w:r>
        <w:rPr>
          <w:rFonts w:ascii="Amiri" w:hAnsi="Amiri" w:eastAsia="Amiri" w:cs="Amiri"/>
          <w:color w:val="111111"/>
          <w:sz w:val="28"/>
          <w:sz w:val="28"/>
          <w:szCs w:val="28"/>
          <w:rtl w:val="true"/>
          <w:lang w:bidi="ar-SA"/>
        </w:rPr>
        <w:t>تاريخ الطبرى دار التراث ، بيروت ؛ دار المعارف ، مصر</w:t>
      </w:r>
    </w:p>
    <w:p>
      <w:pPr>
        <w:pStyle w:val="BookText"/>
        <w:rPr/>
      </w:pPr>
      <w:r>
        <w:rPr>
          <w:rFonts w:ascii="Amiri" w:hAnsi="Amiri" w:eastAsia="Amiri" w:cs="Amiri"/>
          <w:color w:val="111111"/>
          <w:sz w:val="28"/>
          <w:sz w:val="28"/>
          <w:szCs w:val="28"/>
          <w:rtl w:val="true"/>
          <w:lang w:bidi="ar-SA"/>
        </w:rPr>
        <w:t>تاريخ المدينة المنوّرة ، ابن شبّه دار الفكر ، قم</w:t>
      </w:r>
    </w:p>
    <w:p>
      <w:pPr>
        <w:pStyle w:val="BookText"/>
        <w:rPr/>
      </w:pPr>
      <w:r>
        <w:rPr>
          <w:rFonts w:ascii="Amiri" w:hAnsi="Amiri" w:eastAsia="Amiri" w:cs="Amiri"/>
          <w:color w:val="111111"/>
          <w:sz w:val="28"/>
          <w:sz w:val="28"/>
          <w:szCs w:val="28"/>
          <w:rtl w:val="true"/>
          <w:lang w:bidi="ar-SA"/>
        </w:rPr>
        <w:t>تاريخ مدينة دمشق ، ابن عساكردار الفكر</w:t>
      </w:r>
    </w:p>
    <w:p>
      <w:pPr>
        <w:pStyle w:val="BookText"/>
        <w:rPr/>
      </w:pPr>
      <w:r>
        <w:rPr>
          <w:rFonts w:ascii="Amiri" w:hAnsi="Amiri" w:eastAsia="Amiri" w:cs="Amiri"/>
          <w:color w:val="111111"/>
          <w:sz w:val="28"/>
          <w:sz w:val="28"/>
          <w:szCs w:val="28"/>
          <w:rtl w:val="true"/>
          <w:lang w:bidi="ar-SA"/>
        </w:rPr>
        <w:t>تاريخ اليعقوبى دار صادر ، بيروت</w:t>
      </w:r>
    </w:p>
    <w:p>
      <w:pPr>
        <w:pStyle w:val="BookText"/>
        <w:rPr/>
      </w:pPr>
      <w:r>
        <w:rPr>
          <w:rFonts w:ascii="Amiri" w:hAnsi="Amiri" w:eastAsia="Amiri" w:cs="Amiri"/>
          <w:color w:val="111111"/>
          <w:sz w:val="28"/>
          <w:sz w:val="28"/>
          <w:szCs w:val="28"/>
          <w:rtl w:val="true"/>
          <w:lang w:bidi="ar-SA"/>
        </w:rPr>
        <w:t>تاريخ أهل البيت عليهم السلام مؤسسه آل البيت عليهم السلام ، قم</w:t>
      </w:r>
    </w:p>
    <w:p>
      <w:pPr>
        <w:pStyle w:val="BookText"/>
        <w:rPr/>
      </w:pPr>
      <w:r>
        <w:rPr>
          <w:rFonts w:ascii="Amiri" w:hAnsi="Amiri" w:eastAsia="Amiri" w:cs="Amiri"/>
          <w:color w:val="111111"/>
          <w:sz w:val="28"/>
          <w:sz w:val="28"/>
          <w:szCs w:val="28"/>
          <w:rtl w:val="true"/>
          <w:lang w:bidi="ar-SA"/>
        </w:rPr>
        <w:t>تاريخ بغداد ، خطيب بغدادى دار العلمية ، بيروت</w:t>
      </w:r>
    </w:p>
    <w:p>
      <w:pPr>
        <w:pStyle w:val="BookText"/>
        <w:rPr/>
      </w:pPr>
      <w:r>
        <w:rPr>
          <w:rFonts w:ascii="Amiri" w:hAnsi="Amiri" w:eastAsia="Amiri" w:cs="Amiri"/>
          <w:color w:val="111111"/>
          <w:sz w:val="28"/>
          <w:sz w:val="28"/>
          <w:szCs w:val="28"/>
          <w:rtl w:val="true"/>
          <w:lang w:bidi="ar-SA"/>
        </w:rPr>
        <w:t>تأويل الآيات ، سيد شرف الدين استرآبادى جامعه مدرسين ، قم</w:t>
      </w:r>
    </w:p>
    <w:p>
      <w:pPr>
        <w:pStyle w:val="BookText"/>
        <w:rPr/>
      </w:pPr>
      <w:r>
        <w:rPr>
          <w:rFonts w:ascii="Amiri" w:hAnsi="Amiri" w:eastAsia="Amiri" w:cs="Amiri"/>
          <w:color w:val="111111"/>
          <w:sz w:val="28"/>
          <w:sz w:val="28"/>
          <w:szCs w:val="28"/>
          <w:rtl w:val="true"/>
          <w:lang w:bidi="ar-SA"/>
        </w:rPr>
        <w:t>تبصرة العوام ، سيد مرتضى رازى تصحيح ، عباس اقبال</w:t>
      </w:r>
    </w:p>
    <w:p>
      <w:pPr>
        <w:pStyle w:val="BookText"/>
        <w:rPr/>
      </w:pPr>
      <w:r>
        <w:rPr>
          <w:rFonts w:ascii="Amiri" w:hAnsi="Amiri" w:eastAsia="Amiri" w:cs="Amiri"/>
          <w:color w:val="111111"/>
          <w:sz w:val="28"/>
          <w:sz w:val="28"/>
          <w:szCs w:val="28"/>
          <w:rtl w:val="true"/>
          <w:lang w:bidi="ar-SA"/>
        </w:rPr>
        <w:t>تتمة المختصر ، ابن الوردى دار المعرفة ، بيروت</w:t>
      </w:r>
    </w:p>
    <w:p>
      <w:pPr>
        <w:pStyle w:val="BookText"/>
        <w:rPr/>
      </w:pPr>
      <w:r>
        <w:rPr>
          <w:rFonts w:ascii="Amiri" w:hAnsi="Amiri" w:eastAsia="Amiri" w:cs="Amiri"/>
          <w:color w:val="111111"/>
          <w:sz w:val="28"/>
          <w:sz w:val="28"/>
          <w:szCs w:val="28"/>
          <w:rtl w:val="true"/>
          <w:lang w:bidi="ar-SA"/>
        </w:rPr>
        <w:t>تثبيت الإمامة ، امام هادى زيدى دار الإمام السجّاد عليه السلام ، بيروت</w:t>
      </w:r>
    </w:p>
    <w:p>
      <w:pPr>
        <w:pStyle w:val="BookText"/>
        <w:rPr/>
      </w:pPr>
      <w:r>
        <w:rPr>
          <w:rFonts w:ascii="Amiri" w:hAnsi="Amiri" w:eastAsia="Amiri" w:cs="Amiri"/>
          <w:color w:val="111111"/>
          <w:sz w:val="28"/>
          <w:sz w:val="28"/>
          <w:szCs w:val="28"/>
          <w:rtl w:val="true"/>
          <w:lang w:bidi="ar-SA"/>
        </w:rPr>
        <w:t>التحفة اللطيفة ، سخاوى سعودى</w:t>
      </w:r>
    </w:p>
    <w:p>
      <w:pPr>
        <w:pStyle w:val="BookText"/>
        <w:rPr/>
      </w:pPr>
      <w:r>
        <w:rPr>
          <w:rFonts w:ascii="Amiri" w:hAnsi="Amiri" w:eastAsia="Amiri" w:cs="Amiri"/>
          <w:color w:val="111111"/>
          <w:sz w:val="28"/>
          <w:sz w:val="28"/>
          <w:szCs w:val="28"/>
          <w:rtl w:val="true"/>
          <w:lang w:bidi="ar-SA"/>
        </w:rPr>
        <w:t>تحفة إثناعشريه ، دهلوى لكنهو</w:t>
      </w:r>
    </w:p>
    <w:p>
      <w:pPr>
        <w:pStyle w:val="BookText"/>
        <w:rPr/>
      </w:pPr>
      <w:r>
        <w:rPr>
          <w:rFonts w:ascii="Amiri" w:hAnsi="Amiri" w:eastAsia="Amiri" w:cs="Amiri"/>
          <w:color w:val="111111"/>
          <w:sz w:val="28"/>
          <w:sz w:val="28"/>
          <w:szCs w:val="28"/>
          <w:rtl w:val="true"/>
          <w:lang w:bidi="ar-SA"/>
        </w:rPr>
        <w:t>تحقيق أنساب الأئمّة عليهم السلام، دوانى نسخه عكسى ، مركز احياء ميراث اسلامى ، قم</w:t>
      </w:r>
    </w:p>
    <w:p>
      <w:pPr>
        <w:pStyle w:val="BookText"/>
        <w:rPr/>
      </w:pPr>
      <w:r>
        <w:rPr>
          <w:rFonts w:ascii="Amiri" w:hAnsi="Amiri" w:eastAsia="Amiri" w:cs="Amiri"/>
          <w:color w:val="111111"/>
          <w:sz w:val="28"/>
          <w:sz w:val="28"/>
          <w:szCs w:val="28"/>
          <w:rtl w:val="true"/>
          <w:lang w:bidi="ar-SA"/>
        </w:rPr>
        <w:t>تحقيق مواقف الصحابة ، دكتر محمد أمحزون رياض</w:t>
      </w:r>
    </w:p>
    <w:p>
      <w:pPr>
        <w:pStyle w:val="BookText"/>
        <w:rPr/>
      </w:pPr>
      <w:r>
        <w:rPr>
          <w:rFonts w:ascii="Amiri" w:hAnsi="Amiri" w:eastAsia="Amiri" w:cs="Amiri"/>
          <w:color w:val="111111"/>
          <w:sz w:val="28"/>
          <w:sz w:val="28"/>
          <w:szCs w:val="28"/>
          <w:rtl w:val="true"/>
          <w:lang w:bidi="ar-SA"/>
        </w:rPr>
        <w:t>تذكرة الحفاظ ، ذهبى هند</w:t>
      </w:r>
    </w:p>
    <w:p>
      <w:pPr>
        <w:pStyle w:val="BookText"/>
        <w:rPr/>
      </w:pPr>
      <w:r>
        <w:rPr>
          <w:rFonts w:ascii="Amiri" w:hAnsi="Amiri" w:eastAsia="Amiri" w:cs="Amiri"/>
          <w:color w:val="111111"/>
          <w:sz w:val="28"/>
          <w:sz w:val="28"/>
          <w:szCs w:val="28"/>
          <w:rtl w:val="true"/>
          <w:lang w:bidi="ar-SA"/>
        </w:rPr>
        <w:t>تذكرة الخواص ، ابن الجوزى تهران</w:t>
      </w:r>
    </w:p>
    <w:p>
      <w:pPr>
        <w:pStyle w:val="BookText"/>
        <w:rPr/>
      </w:pPr>
      <w:r>
        <w:rPr>
          <w:rFonts w:ascii="IRNazanin" w:hAnsi="IRNazanin" w:eastAsia="IRNazanin"/>
          <w:color w:val="111111"/>
          <w:sz w:val="28"/>
          <w:sz w:val="28"/>
          <w:szCs w:val="28"/>
          <w:rtl w:val="true"/>
          <w:lang w:bidi="fa-IR"/>
        </w:rPr>
        <w:t>تذكرة المصائب ، شيبانى چاپ سنگى</w:t>
      </w:r>
    </w:p>
    <w:p>
      <w:pPr>
        <w:pStyle w:val="BookText"/>
        <w:rPr/>
      </w:pPr>
      <w:r>
        <w:rPr>
          <w:rFonts w:ascii="Amiri" w:hAnsi="Amiri" w:eastAsia="Amiri" w:cs="Amiri"/>
          <w:color w:val="111111"/>
          <w:sz w:val="28"/>
          <w:sz w:val="28"/>
          <w:szCs w:val="28"/>
          <w:rtl w:val="true"/>
          <w:lang w:bidi="ar-SA"/>
        </w:rPr>
        <w:t>تراجم سيّدات بيت النبوّة ، عائشة بنت الشاطى دار الكتاب العربى ، بيروت</w:t>
      </w:r>
    </w:p>
    <w:p>
      <w:pPr>
        <w:pStyle w:val="BookText"/>
        <w:rPr/>
      </w:pPr>
      <w:r>
        <w:rPr>
          <w:rFonts w:ascii="IRNazanin" w:hAnsi="IRNazanin" w:eastAsia="IRNazanin"/>
          <w:color w:val="111111"/>
          <w:sz w:val="28"/>
          <w:sz w:val="28"/>
          <w:szCs w:val="28"/>
          <w:rtl w:val="true"/>
          <w:lang w:bidi="fa-IR"/>
        </w:rPr>
        <w:t>تشييد المطاعن ، موسوى هندى چاپ خانه مجمع البحرين</w:t>
      </w:r>
    </w:p>
    <w:p>
      <w:pPr>
        <w:pStyle w:val="BookText"/>
        <w:rPr/>
      </w:pPr>
      <w:r>
        <w:rPr>
          <w:rFonts w:ascii="Amiri" w:hAnsi="Amiri" w:eastAsia="Amiri" w:cs="Amiri"/>
          <w:color w:val="111111"/>
          <w:sz w:val="28"/>
          <w:sz w:val="28"/>
          <w:szCs w:val="28"/>
          <w:rtl w:val="true"/>
          <w:lang w:bidi="ar-SA"/>
        </w:rPr>
        <w:t>تفسير عياشى علميه اسلاميه ، تهران</w:t>
      </w:r>
    </w:p>
    <w:p>
      <w:pPr>
        <w:pStyle w:val="BookText"/>
        <w:rPr/>
      </w:pPr>
      <w:r>
        <w:rPr>
          <w:rFonts w:ascii="Amiri" w:hAnsi="Amiri" w:eastAsia="Amiri" w:cs="Amiri"/>
          <w:color w:val="111111"/>
          <w:sz w:val="28"/>
          <w:sz w:val="28"/>
          <w:szCs w:val="28"/>
          <w:rtl w:val="true"/>
          <w:lang w:bidi="ar-SA"/>
        </w:rPr>
        <w:t>تفسير قمى دار الكتاب جزائرى ، قم</w:t>
      </w:r>
    </w:p>
    <w:p>
      <w:pPr>
        <w:pStyle w:val="BookText"/>
        <w:rPr/>
      </w:pPr>
      <w:r>
        <w:rPr>
          <w:rFonts w:ascii="Amiri" w:hAnsi="Amiri" w:eastAsia="Amiri" w:cs="Amiri"/>
          <w:color w:val="111111"/>
          <w:sz w:val="28"/>
          <w:sz w:val="28"/>
          <w:szCs w:val="28"/>
          <w:rtl w:val="true"/>
          <w:lang w:bidi="ar-SA"/>
        </w:rPr>
        <w:t>تقريب المعارف ، أبوالصلاح الحلبى تحقيق تبريزيان ، قم</w:t>
      </w:r>
    </w:p>
    <w:p>
      <w:pPr>
        <w:pStyle w:val="BookText"/>
        <w:rPr/>
      </w:pPr>
      <w:r>
        <w:rPr>
          <w:rFonts w:ascii="Amiri" w:hAnsi="Amiri" w:eastAsia="Amiri" w:cs="Amiri"/>
          <w:color w:val="111111"/>
          <w:sz w:val="28"/>
          <w:sz w:val="28"/>
          <w:szCs w:val="28"/>
          <w:rtl w:val="true"/>
          <w:lang w:bidi="ar-SA"/>
        </w:rPr>
        <w:t>تلبيس إبليس ، ابن الجوزى دار الكتب العلمية ، بيروت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تلخيص الشّافى ، شيخ طوسى چاپخانه الآداب ، نجف اشرف </w:t>
      </w:r>
    </w:p>
    <w:p>
      <w:pPr>
        <w:pStyle w:val="BookText"/>
        <w:rPr/>
      </w:pPr>
      <w:r>
        <w:rPr>
          <w:rFonts w:ascii="Amiri" w:hAnsi="Amiri" w:eastAsia="Amiri" w:cs="Amiri"/>
          <w:color w:val="111111"/>
          <w:sz w:val="28"/>
          <w:sz w:val="28"/>
          <w:szCs w:val="28"/>
          <w:rtl w:val="true"/>
          <w:lang w:bidi="ar-SA"/>
        </w:rPr>
        <w:t>التنبيه والاشراف ، مسعودى مؤسسه نشر منابع الثقافة الاسلامية</w:t>
      </w:r>
    </w:p>
    <w:p>
      <w:pPr>
        <w:pStyle w:val="BookText"/>
        <w:rPr/>
      </w:pPr>
      <w:r>
        <w:rPr>
          <w:rFonts w:ascii="Amiri" w:hAnsi="Amiri" w:eastAsia="Amiri" w:cs="Amiri"/>
          <w:color w:val="111111"/>
          <w:sz w:val="28"/>
          <w:sz w:val="28"/>
          <w:szCs w:val="28"/>
          <w:rtl w:val="true"/>
          <w:lang w:bidi="ar-SA"/>
        </w:rPr>
        <w:t>التننبيه والردّ ، ملطى مكتبه المثنى ، بغداد ؛ المعارف ، بيروت</w:t>
      </w:r>
    </w:p>
    <w:p>
      <w:pPr>
        <w:pStyle w:val="BookText"/>
        <w:rPr/>
      </w:pPr>
      <w:r>
        <w:rPr>
          <w:rFonts w:ascii="Amiri" w:hAnsi="Amiri" w:eastAsia="Amiri" w:cs="Amiri"/>
          <w:color w:val="111111"/>
          <w:sz w:val="28"/>
          <w:sz w:val="28"/>
          <w:szCs w:val="28"/>
          <w:rtl w:val="true"/>
          <w:lang w:bidi="ar-SA"/>
        </w:rPr>
        <w:t>التوضيح الأنور ، رازى نسخه خطى ، آستان قدس رضوى</w:t>
      </w:r>
    </w:p>
    <w:p>
      <w:pPr>
        <w:pStyle w:val="BookText"/>
        <w:rPr/>
      </w:pPr>
      <w:r>
        <w:rPr>
          <w:rFonts w:ascii="Amiri" w:hAnsi="Amiri" w:eastAsia="Amiri" w:cs="Amiri"/>
          <w:color w:val="111111"/>
          <w:sz w:val="28"/>
          <w:sz w:val="28"/>
          <w:szCs w:val="28"/>
          <w:rtl w:val="true"/>
          <w:lang w:bidi="ar-SA"/>
        </w:rPr>
        <w:t>التهذيب ، شيخ طوسى دار الاضواء ، بيروت</w:t>
      </w:r>
    </w:p>
    <w:p>
      <w:pPr>
        <w:pStyle w:val="BookText"/>
        <w:rPr/>
      </w:pPr>
      <w:r>
        <w:rPr>
          <w:rFonts w:ascii="Amiri" w:hAnsi="Amiri" w:eastAsia="Amiri" w:cs="Amiri"/>
          <w:color w:val="111111"/>
          <w:sz w:val="28"/>
          <w:sz w:val="28"/>
          <w:szCs w:val="28"/>
          <w:rtl w:val="true"/>
          <w:lang w:bidi="ar-SA"/>
        </w:rPr>
        <w:t>تهذيب الأسماء واللغات ، نووى مصر</w:t>
      </w:r>
    </w:p>
    <w:p>
      <w:pPr>
        <w:pStyle w:val="BookText"/>
        <w:rPr/>
      </w:pPr>
      <w:r>
        <w:rPr>
          <w:rFonts w:ascii="Amiri" w:hAnsi="Amiri" w:eastAsia="Amiri" w:cs="Amiri"/>
          <w:color w:val="111111"/>
          <w:sz w:val="28"/>
          <w:sz w:val="28"/>
          <w:szCs w:val="28"/>
          <w:rtl w:val="true"/>
          <w:lang w:bidi="ar-SA"/>
        </w:rPr>
        <w:t>تهذيب التهذيب ، عسقلانى دار صادر ، بيروت</w:t>
      </w:r>
    </w:p>
    <w:p>
      <w:pPr>
        <w:pStyle w:val="BookText"/>
        <w:rPr/>
      </w:pPr>
      <w:r>
        <w:rPr>
          <w:rFonts w:ascii="Amiri" w:hAnsi="Amiri" w:eastAsia="Amiri" w:cs="Amiri"/>
          <w:color w:val="111111"/>
          <w:sz w:val="28"/>
          <w:sz w:val="28"/>
          <w:szCs w:val="28"/>
          <w:rtl w:val="true"/>
          <w:lang w:bidi="ar-SA"/>
        </w:rPr>
        <w:t>تهذيب الكمال فى أسماء الرجال ، مزى مؤسسه الرسالة ، بيروت</w:t>
      </w:r>
    </w:p>
    <w:p>
      <w:pPr>
        <w:pStyle w:val="BookText"/>
        <w:rPr/>
      </w:pPr>
      <w:r>
        <w:rPr>
          <w:rFonts w:ascii="IRNazanin" w:hAnsi="IRNazanin" w:eastAsia="IRNazanin"/>
          <w:color w:val="111111"/>
          <w:sz w:val="28"/>
          <w:sz w:val="28"/>
          <w:szCs w:val="28"/>
          <w:rtl w:val="true"/>
          <w:lang w:bidi="fa-IR"/>
        </w:rPr>
        <w:t>الثقات ، ابن حبان هند</w:t>
      </w:r>
    </w:p>
    <w:p>
      <w:pPr>
        <w:pStyle w:val="BookText"/>
        <w:rPr/>
      </w:pPr>
      <w:r>
        <w:rPr>
          <w:rFonts w:ascii="Amiri" w:hAnsi="Amiri" w:eastAsia="Amiri" w:cs="Amiri"/>
          <w:color w:val="111111"/>
          <w:sz w:val="28"/>
          <w:sz w:val="28"/>
          <w:szCs w:val="28"/>
          <w:rtl w:val="true"/>
          <w:lang w:bidi="ar-SA"/>
        </w:rPr>
        <w:t>جامع الأحاديث الكبير ، سيوطى دار الفكر ، بيروت</w:t>
      </w:r>
    </w:p>
    <w:p>
      <w:pPr>
        <w:pStyle w:val="BookText"/>
        <w:rPr/>
      </w:pPr>
      <w:r>
        <w:rPr>
          <w:rFonts w:ascii="Amiri" w:hAnsi="Amiri" w:eastAsia="Amiri" w:cs="Amiri"/>
          <w:color w:val="111111"/>
          <w:sz w:val="28"/>
          <w:sz w:val="28"/>
          <w:szCs w:val="28"/>
          <w:rtl w:val="true"/>
          <w:lang w:bidi="ar-SA"/>
        </w:rPr>
        <w:t>جامع المسانيد والسنن ، ابن كثيردار الفكر ، بيروت</w:t>
      </w:r>
    </w:p>
    <w:p>
      <w:pPr>
        <w:pStyle w:val="BookText"/>
        <w:rPr/>
      </w:pPr>
      <w:r>
        <w:rPr>
          <w:rFonts w:ascii="Amiri" w:hAnsi="Amiri" w:eastAsia="Amiri" w:cs="Amiri"/>
          <w:color w:val="111111"/>
          <w:sz w:val="28"/>
          <w:sz w:val="28"/>
          <w:szCs w:val="28"/>
          <w:rtl w:val="true"/>
          <w:lang w:bidi="ar-SA"/>
        </w:rPr>
        <w:t>جامع النورين ، السبزوارى العلمية الاسلامية ، تهران</w:t>
      </w:r>
    </w:p>
    <w:p>
      <w:pPr>
        <w:pStyle w:val="BookText"/>
        <w:rPr/>
      </w:pPr>
      <w:r>
        <w:rPr>
          <w:rFonts w:ascii="Amiri" w:hAnsi="Amiri" w:eastAsia="Amiri" w:cs="Amiri"/>
          <w:color w:val="111111"/>
          <w:sz w:val="28"/>
          <w:sz w:val="28"/>
          <w:szCs w:val="28"/>
          <w:rtl w:val="true"/>
          <w:lang w:bidi="ar-SA"/>
        </w:rPr>
        <w:t>جلاء العيون ، علامه مجلسى اسلاميه ، تهران</w:t>
      </w:r>
    </w:p>
    <w:p>
      <w:pPr>
        <w:pStyle w:val="BookText"/>
        <w:rPr/>
      </w:pPr>
      <w:r>
        <w:rPr>
          <w:rFonts w:ascii="Amiri" w:hAnsi="Amiri" w:eastAsia="Amiri" w:cs="Amiri"/>
          <w:color w:val="111111"/>
          <w:sz w:val="28"/>
          <w:sz w:val="28"/>
          <w:szCs w:val="28"/>
          <w:rtl w:val="true"/>
          <w:lang w:bidi="ar-SA"/>
        </w:rPr>
        <w:t>جمال الأسبوع ، سيد بن طاووس شريف رضى ، قم</w:t>
      </w:r>
    </w:p>
    <w:p>
      <w:pPr>
        <w:pStyle w:val="BookText"/>
        <w:rPr/>
      </w:pPr>
      <w:r>
        <w:rPr>
          <w:rFonts w:ascii="Amiri" w:hAnsi="Amiri" w:eastAsia="Amiri" w:cs="Amiri"/>
          <w:color w:val="111111"/>
          <w:sz w:val="28"/>
          <w:sz w:val="28"/>
          <w:szCs w:val="28"/>
          <w:rtl w:val="true"/>
          <w:lang w:bidi="ar-SA"/>
        </w:rPr>
        <w:t>الجمل ، شيخ مفيدالاعلام الاسلامى</w:t>
      </w:r>
    </w:p>
    <w:p>
      <w:pPr>
        <w:pStyle w:val="BookText"/>
        <w:rPr/>
      </w:pPr>
      <w:r>
        <w:rPr>
          <w:rFonts w:ascii="Amiri" w:hAnsi="Amiri" w:eastAsia="Amiri" w:cs="Amiri"/>
          <w:color w:val="111111"/>
          <w:sz w:val="28"/>
          <w:sz w:val="28"/>
          <w:szCs w:val="28"/>
          <w:rtl w:val="true"/>
          <w:lang w:bidi="ar-SA"/>
        </w:rPr>
        <w:t>جمهرة أنساب العرب ، ابن حزم دار المعارف ، مصر</w:t>
      </w:r>
    </w:p>
    <w:p>
      <w:pPr>
        <w:pStyle w:val="BookText"/>
        <w:rPr/>
      </w:pPr>
      <w:r>
        <w:rPr>
          <w:rFonts w:ascii="IRNazanin" w:hAnsi="IRNazanin" w:eastAsia="IRNazanin"/>
          <w:color w:val="111111"/>
          <w:sz w:val="28"/>
          <w:sz w:val="28"/>
          <w:szCs w:val="28"/>
          <w:rtl w:val="true"/>
          <w:lang w:bidi="fa-IR"/>
        </w:rPr>
        <w:t>جنات الخلود ، خاتون آبادى چاپ سنگى</w:t>
      </w:r>
    </w:p>
    <w:p>
      <w:pPr>
        <w:pStyle w:val="BookText"/>
        <w:rPr/>
      </w:pPr>
      <w:r>
        <w:rPr>
          <w:rFonts w:ascii="Amiri" w:hAnsi="Amiri" w:eastAsia="Amiri" w:cs="Amiri"/>
          <w:color w:val="111111"/>
          <w:sz w:val="28"/>
          <w:sz w:val="28"/>
          <w:szCs w:val="28"/>
          <w:rtl w:val="true"/>
          <w:lang w:bidi="ar-SA"/>
        </w:rPr>
        <w:t>جنة العاصمة ، ميرجهانى كتابخانه صدر ، تهران</w:t>
      </w:r>
    </w:p>
    <w:p>
      <w:pPr>
        <w:pStyle w:val="BookText"/>
        <w:rPr/>
      </w:pPr>
      <w:r>
        <w:rPr>
          <w:rFonts w:ascii="Amiri" w:hAnsi="Amiri" w:eastAsia="Amiri" w:cs="Amiri"/>
          <w:color w:val="111111"/>
          <w:sz w:val="28"/>
          <w:sz w:val="28"/>
          <w:szCs w:val="28"/>
          <w:rtl w:val="true"/>
          <w:lang w:bidi="ar-SA"/>
        </w:rPr>
        <w:t>جنة المأوى ، آل كاشف الغطاء دار الأضواء ، بيروت</w:t>
      </w:r>
    </w:p>
    <w:p>
      <w:pPr>
        <w:pStyle w:val="BookText"/>
        <w:rPr/>
      </w:pPr>
      <w:r>
        <w:rPr>
          <w:rFonts w:ascii="Amiri" w:hAnsi="Amiri" w:eastAsia="Amiri" w:cs="Amiri"/>
          <w:color w:val="111111"/>
          <w:sz w:val="28"/>
          <w:sz w:val="28"/>
          <w:szCs w:val="28"/>
          <w:rtl w:val="true"/>
          <w:lang w:bidi="ar-SA"/>
        </w:rPr>
        <w:t>الجواب الحاسم لشبه المغنى ، محمد بن أحمد همراه با مغنى اسدآبادى الدار المصرية</w:t>
      </w:r>
    </w:p>
    <w:p>
      <w:pPr>
        <w:pStyle w:val="BookText"/>
        <w:rPr/>
      </w:pPr>
      <w:r>
        <w:rPr>
          <w:rFonts w:ascii="Amiri" w:hAnsi="Amiri" w:eastAsia="Amiri" w:cs="Amiri"/>
          <w:color w:val="111111"/>
          <w:sz w:val="28"/>
          <w:sz w:val="28"/>
          <w:szCs w:val="28"/>
          <w:rtl w:val="true"/>
          <w:lang w:bidi="ar-SA"/>
        </w:rPr>
        <w:t>الجواهر السنية ، شيخ حرّ عاملى مكتبة المفيد ، قم</w:t>
      </w:r>
    </w:p>
    <w:p>
      <w:pPr>
        <w:pStyle w:val="BookText"/>
        <w:rPr/>
      </w:pPr>
      <w:r>
        <w:rPr>
          <w:rFonts w:ascii="Amiri" w:hAnsi="Amiri" w:eastAsia="Amiri" w:cs="Amiri"/>
          <w:color w:val="111111"/>
          <w:sz w:val="28"/>
          <w:sz w:val="28"/>
          <w:szCs w:val="28"/>
          <w:rtl w:val="true"/>
          <w:lang w:bidi="ar-SA"/>
        </w:rPr>
        <w:t>جواهر المطالب ، باعونى شافعى مجمع احياء الثقافة الاسلامية</w:t>
      </w:r>
    </w:p>
    <w:p>
      <w:pPr>
        <w:pStyle w:val="BookText"/>
        <w:rPr/>
      </w:pPr>
      <w:r>
        <w:rPr>
          <w:rFonts w:ascii="Amiri" w:hAnsi="Amiri" w:eastAsia="Amiri" w:cs="Amiri"/>
          <w:color w:val="111111"/>
          <w:sz w:val="28"/>
          <w:sz w:val="28"/>
          <w:szCs w:val="28"/>
          <w:rtl w:val="true"/>
          <w:lang w:bidi="ar-SA"/>
        </w:rPr>
        <w:t>الجوهرة ، تلمسانى مكتبة النورى ، دمشق</w:t>
      </w:r>
    </w:p>
    <w:p>
      <w:pPr>
        <w:pStyle w:val="BookText"/>
        <w:rPr/>
      </w:pPr>
      <w:r>
        <w:rPr>
          <w:rFonts w:ascii="Amiri" w:hAnsi="Amiri" w:eastAsia="Amiri" w:cs="Amiri"/>
          <w:color w:val="111111"/>
          <w:sz w:val="28"/>
          <w:sz w:val="28"/>
          <w:szCs w:val="28"/>
          <w:rtl w:val="true"/>
          <w:lang w:bidi="ar-SA"/>
        </w:rPr>
        <w:t>حاشية الكستلى على شرح العقائد اسلامبول</w:t>
      </w:r>
    </w:p>
    <w:p>
      <w:pPr>
        <w:pStyle w:val="BookText"/>
        <w:rPr/>
      </w:pPr>
      <w:r>
        <w:rPr>
          <w:rFonts w:ascii="IRNazanin" w:hAnsi="IRNazanin" w:eastAsia="IRNazanin"/>
          <w:color w:val="111111"/>
          <w:sz w:val="28"/>
          <w:sz w:val="28"/>
          <w:szCs w:val="28"/>
          <w:rtl w:val="true"/>
          <w:lang w:bidi="fa-IR"/>
        </w:rPr>
        <w:t>الحاشية على شرح التجريد ، محقق اردبيلى كنگره مقدس اردبيلى ، قم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حبيب السّير ، غياث الدين بلخى مكتبه خيام ، چاپ سوم </w:t>
      </w:r>
    </w:p>
    <w:p>
      <w:pPr>
        <w:pStyle w:val="BookText"/>
        <w:rPr/>
      </w:pPr>
      <w:r>
        <w:rPr>
          <w:rFonts w:ascii="Amiri" w:hAnsi="Amiri" w:eastAsia="Amiri" w:cs="Amiri"/>
          <w:color w:val="111111"/>
          <w:sz w:val="28"/>
          <w:sz w:val="28"/>
          <w:szCs w:val="28"/>
          <w:rtl w:val="true"/>
          <w:lang w:bidi="ar-SA"/>
        </w:rPr>
        <w:t>الحدائق الناضرة ، محدث بحرانى جامعه مدرسين ، قم</w:t>
      </w:r>
    </w:p>
    <w:p>
      <w:pPr>
        <w:pStyle w:val="BookText"/>
        <w:rPr/>
      </w:pPr>
      <w:r>
        <w:rPr>
          <w:rFonts w:ascii="Amiri" w:hAnsi="Amiri" w:eastAsia="Amiri" w:cs="Amiri"/>
          <w:color w:val="111111"/>
          <w:sz w:val="28"/>
          <w:sz w:val="28"/>
          <w:szCs w:val="28"/>
          <w:rtl w:val="true"/>
          <w:lang w:bidi="ar-SA"/>
        </w:rPr>
        <w:t>الحدائق الوردية ، محلى دار اُسامة ، دمشق</w:t>
      </w:r>
    </w:p>
    <w:p>
      <w:pPr>
        <w:pStyle w:val="BookText"/>
        <w:rPr/>
      </w:pPr>
      <w:r>
        <w:rPr>
          <w:rFonts w:ascii="Amiri" w:hAnsi="Amiri" w:eastAsia="Amiri" w:cs="Amiri"/>
          <w:color w:val="111111"/>
          <w:sz w:val="28"/>
          <w:sz w:val="28"/>
          <w:szCs w:val="28"/>
          <w:rtl w:val="true"/>
          <w:lang w:bidi="ar-SA"/>
        </w:rPr>
        <w:t>حقّ اليقين ، شبّر العرفان ، صيدا</w:t>
      </w:r>
    </w:p>
    <w:p>
      <w:pPr>
        <w:pStyle w:val="BookText"/>
        <w:rPr/>
      </w:pPr>
      <w:r>
        <w:rPr>
          <w:rFonts w:ascii="Amiri" w:hAnsi="Amiri" w:eastAsia="Amiri" w:cs="Amiri"/>
          <w:color w:val="111111"/>
          <w:sz w:val="28"/>
          <w:sz w:val="28"/>
          <w:szCs w:val="28"/>
          <w:rtl w:val="true"/>
          <w:lang w:bidi="ar-SA"/>
        </w:rPr>
        <w:t>حقّ اليقين ، علامه مجلسى علميه اسلاميه ، تهران</w:t>
      </w:r>
    </w:p>
    <w:p>
      <w:pPr>
        <w:pStyle w:val="BookText"/>
        <w:rPr/>
      </w:pPr>
      <w:r>
        <w:rPr>
          <w:rFonts w:ascii="Amiri" w:hAnsi="Amiri" w:eastAsia="Amiri" w:cs="Amiri"/>
          <w:color w:val="111111"/>
          <w:sz w:val="28"/>
          <w:sz w:val="28"/>
          <w:szCs w:val="28"/>
          <w:rtl w:val="true"/>
          <w:lang w:bidi="ar-SA"/>
        </w:rPr>
        <w:t>حلية الأبرار ، علامه بحرانى علميه ، قم</w:t>
      </w:r>
    </w:p>
    <w:p>
      <w:pPr>
        <w:pStyle w:val="BookText"/>
        <w:rPr/>
      </w:pPr>
      <w:r>
        <w:rPr>
          <w:rFonts w:ascii="Amiri" w:hAnsi="Amiri" w:eastAsia="Amiri" w:cs="Amiri"/>
          <w:color w:val="111111"/>
          <w:sz w:val="28"/>
          <w:sz w:val="28"/>
          <w:szCs w:val="28"/>
          <w:rtl w:val="true"/>
          <w:lang w:bidi="ar-SA"/>
        </w:rPr>
        <w:t>حلية الأولياء ، أبونعيم دار الكتب العلمية ، بيروت</w:t>
      </w:r>
    </w:p>
    <w:p>
      <w:pPr>
        <w:pStyle w:val="BookText"/>
        <w:rPr/>
      </w:pPr>
      <w:r>
        <w:rPr>
          <w:rFonts w:ascii="Amiri" w:hAnsi="Amiri" w:eastAsia="Amiri" w:cs="Amiri"/>
          <w:color w:val="111111"/>
          <w:sz w:val="28"/>
          <w:sz w:val="28"/>
          <w:szCs w:val="28"/>
          <w:rtl w:val="true"/>
          <w:lang w:bidi="ar-SA"/>
        </w:rPr>
        <w:t>حياة الصحابة ، كاندهلوى دار المعرفة</w:t>
      </w:r>
    </w:p>
    <w:p>
      <w:pPr>
        <w:pStyle w:val="BookText"/>
        <w:rPr/>
      </w:pPr>
      <w:r>
        <w:rPr>
          <w:rFonts w:ascii="Amiri" w:hAnsi="Amiri" w:eastAsia="Amiri" w:cs="Amiri"/>
          <w:color w:val="111111"/>
          <w:sz w:val="28"/>
          <w:sz w:val="28"/>
          <w:szCs w:val="28"/>
          <w:rtl w:val="true"/>
          <w:lang w:bidi="ar-SA"/>
        </w:rPr>
        <w:t>الخرائج ، قطب راوندى مؤسسه امام مهدى عليه السلام ، قم</w:t>
      </w:r>
    </w:p>
    <w:p>
      <w:pPr>
        <w:pStyle w:val="BookText"/>
        <w:rPr/>
      </w:pPr>
      <w:r>
        <w:rPr>
          <w:rFonts w:ascii="IRNazanin" w:hAnsi="IRNazanin" w:eastAsia="IRNazanin"/>
          <w:color w:val="111111"/>
          <w:sz w:val="28"/>
          <w:sz w:val="28"/>
          <w:szCs w:val="28"/>
          <w:rtl w:val="true"/>
          <w:lang w:bidi="fa-IR"/>
        </w:rPr>
        <w:t>خزائن المصائب ، جرمقى بسطامى نسخه خطى ، آستان قدس رضوى</w:t>
      </w:r>
    </w:p>
    <w:p>
      <w:pPr>
        <w:pStyle w:val="BookText"/>
        <w:rPr/>
      </w:pPr>
      <w:r>
        <w:rPr>
          <w:rFonts w:ascii="Amiri" w:hAnsi="Amiri" w:eastAsia="Amiri" w:cs="Amiri"/>
          <w:color w:val="111111"/>
          <w:sz w:val="28"/>
          <w:sz w:val="28"/>
          <w:szCs w:val="28"/>
          <w:rtl w:val="true"/>
          <w:lang w:bidi="ar-SA"/>
        </w:rPr>
        <w:t>خصائص الأئمة عليهم السلام ، سيد رضى مجمع البحوث الاسلامية</w:t>
      </w:r>
    </w:p>
    <w:p>
      <w:pPr>
        <w:pStyle w:val="BookText"/>
        <w:rPr/>
      </w:pPr>
      <w:r>
        <w:rPr>
          <w:rFonts w:ascii="Amiri" w:hAnsi="Amiri" w:eastAsia="Amiri" w:cs="Amiri"/>
          <w:color w:val="111111"/>
          <w:sz w:val="28"/>
          <w:sz w:val="28"/>
          <w:szCs w:val="28"/>
          <w:rtl w:val="true"/>
          <w:lang w:bidi="ar-SA"/>
        </w:rPr>
        <w:t>الخصائص الكبرى ، سيوطى دار الكتاب العربى ، بيروت</w:t>
      </w:r>
    </w:p>
    <w:p>
      <w:pPr>
        <w:pStyle w:val="BookText"/>
        <w:rPr/>
      </w:pPr>
      <w:r>
        <w:rPr>
          <w:rFonts w:ascii="Amiri" w:hAnsi="Amiri" w:eastAsia="Amiri" w:cs="Amiri"/>
          <w:color w:val="111111"/>
          <w:sz w:val="28"/>
          <w:sz w:val="28"/>
          <w:szCs w:val="28"/>
          <w:rtl w:val="true"/>
          <w:lang w:bidi="ar-SA"/>
        </w:rPr>
        <w:t>الخصال ، شيخ صدوق جامعه مدرسين ، قم</w:t>
      </w:r>
    </w:p>
    <w:p>
      <w:pPr>
        <w:pStyle w:val="BookText"/>
        <w:rPr/>
      </w:pP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مقريزى مكتبة المثنى ، بغداد</w:t>
      </w:r>
    </w:p>
    <w:p>
      <w:pPr>
        <w:pStyle w:val="BookText"/>
        <w:rPr/>
      </w:pPr>
      <w:r>
        <w:rPr>
          <w:rFonts w:ascii="Amiri" w:hAnsi="Amiri" w:eastAsia="Amiri" w:cs="Amiri"/>
          <w:color w:val="111111"/>
          <w:sz w:val="28"/>
          <w:sz w:val="28"/>
          <w:szCs w:val="28"/>
          <w:rtl w:val="true"/>
          <w:lang w:bidi="ar-SA"/>
        </w:rPr>
        <w:t>خلاصة الوفاء ، سمهودى مدينه منوره</w:t>
      </w:r>
    </w:p>
    <w:p>
      <w:pPr>
        <w:pStyle w:val="BookText"/>
        <w:rPr/>
      </w:pPr>
      <w:r>
        <w:rPr>
          <w:rFonts w:ascii="IRNazanin" w:hAnsi="IRNazanin" w:eastAsia="IRNazanin"/>
          <w:color w:val="111111"/>
          <w:sz w:val="28"/>
          <w:sz w:val="28"/>
          <w:szCs w:val="28"/>
          <w:rtl w:val="true"/>
          <w:lang w:bidi="fa-IR"/>
        </w:rPr>
        <w:t>الخلافة والإمامة ، عبدالكريم الخطيب دار المعرفة ، بيروت ، چاپ دوم</w:t>
      </w:r>
    </w:p>
    <w:p>
      <w:pPr>
        <w:pStyle w:val="BookText"/>
        <w:rPr/>
      </w:pPr>
      <w:r>
        <w:rPr>
          <w:rFonts w:ascii="IRNazanin" w:hAnsi="IRNazanin" w:eastAsia="IRNazanin"/>
          <w:color w:val="111111"/>
          <w:sz w:val="28"/>
          <w:sz w:val="28"/>
          <w:szCs w:val="28"/>
          <w:rtl w:val="true"/>
          <w:lang w:bidi="fa-IR"/>
        </w:rPr>
        <w:t>دائرة المعارف ، وجدى مكتبة المثنى ، بغداد ، چاپ چهارم</w:t>
      </w:r>
    </w:p>
    <w:p>
      <w:pPr>
        <w:pStyle w:val="BookText"/>
        <w:rPr/>
      </w:pPr>
      <w:r>
        <w:rPr>
          <w:rFonts w:ascii="Amiri" w:hAnsi="Amiri" w:eastAsia="Amiri" w:cs="Amiri"/>
          <w:color w:val="111111"/>
          <w:sz w:val="28"/>
          <w:sz w:val="28"/>
          <w:szCs w:val="28"/>
          <w:rtl w:val="true"/>
          <w:lang w:bidi="ar-SA"/>
        </w:rPr>
        <w:t>الدرّ المنثور ، زينب عاملى مكه مكرّمه</w:t>
      </w:r>
    </w:p>
    <w:p>
      <w:pPr>
        <w:pStyle w:val="BookText"/>
        <w:rPr/>
      </w:pPr>
      <w:r>
        <w:rPr>
          <w:rFonts w:ascii="Amiri" w:hAnsi="Amiri" w:eastAsia="Amiri" w:cs="Amiri"/>
          <w:color w:val="111111"/>
          <w:sz w:val="28"/>
          <w:sz w:val="28"/>
          <w:szCs w:val="28"/>
          <w:rtl w:val="true"/>
          <w:lang w:bidi="ar-SA"/>
        </w:rPr>
        <w:t>الدرّ المنثور ، سيوطى دار الفكر ، بيروت</w:t>
      </w:r>
    </w:p>
    <w:p>
      <w:pPr>
        <w:pStyle w:val="BookText"/>
        <w:rPr/>
      </w:pPr>
      <w:r>
        <w:rPr>
          <w:rFonts w:ascii="Amiri" w:hAnsi="Amiri" w:eastAsia="Amiri" w:cs="Amiri"/>
          <w:color w:val="111111"/>
          <w:sz w:val="28"/>
          <w:sz w:val="28"/>
          <w:szCs w:val="28"/>
          <w:rtl w:val="true"/>
          <w:lang w:bidi="ar-SA"/>
        </w:rPr>
        <w:t>الدّر النظيم فى مناقب الأئمة الهاميم، جمال الدين شامى جامعه مدرسين ، قم</w:t>
      </w:r>
    </w:p>
    <w:p>
      <w:pPr>
        <w:pStyle w:val="BookText"/>
        <w:rPr/>
      </w:pPr>
      <w:r>
        <w:rPr>
          <w:rFonts w:ascii="Amiri" w:hAnsi="Amiri" w:eastAsia="Amiri" w:cs="Amiri"/>
          <w:color w:val="111111"/>
          <w:sz w:val="28"/>
          <w:sz w:val="28"/>
          <w:szCs w:val="28"/>
          <w:rtl w:val="true"/>
          <w:lang w:bidi="ar-SA"/>
        </w:rPr>
        <w:t>الدرجات الرفيعة ، سيد على خان مكتبة بصيرتى ، قم</w:t>
      </w:r>
    </w:p>
    <w:p>
      <w:pPr>
        <w:pStyle w:val="BookText"/>
        <w:rPr/>
      </w:pPr>
      <w:r>
        <w:rPr>
          <w:rFonts w:ascii="Amiri" w:hAnsi="Amiri" w:eastAsia="Amiri" w:cs="Amiri"/>
          <w:color w:val="111111"/>
          <w:sz w:val="28"/>
          <w:sz w:val="28"/>
          <w:szCs w:val="28"/>
          <w:rtl w:val="true"/>
          <w:lang w:bidi="ar-SA"/>
        </w:rPr>
        <w:t>درخت عقايد اسلامى ، مركز المصطفى صلى الله عليه و آله وسلم</w:t>
      </w:r>
    </w:p>
    <w:p>
      <w:pPr>
        <w:pStyle w:val="BookText"/>
        <w:rPr/>
      </w:pPr>
      <w:r>
        <w:rPr>
          <w:rFonts w:ascii="Amiri" w:hAnsi="Amiri" w:eastAsia="Amiri" w:cs="Amiri"/>
          <w:color w:val="111111"/>
          <w:sz w:val="28"/>
          <w:sz w:val="28"/>
          <w:szCs w:val="28"/>
          <w:rtl w:val="true"/>
          <w:lang w:bidi="ar-SA"/>
        </w:rPr>
        <w:t>دعائم الاسلام ، قاضى نعمان مؤسسه آل البيت عليهم السلام ، قم</w:t>
      </w:r>
    </w:p>
    <w:p>
      <w:pPr>
        <w:pStyle w:val="BookText"/>
        <w:rPr/>
      </w:pPr>
      <w:r>
        <w:rPr>
          <w:rFonts w:ascii="Amiri" w:hAnsi="Amiri" w:eastAsia="Amiri" w:cs="Amiri"/>
          <w:color w:val="111111"/>
          <w:sz w:val="28"/>
          <w:sz w:val="28"/>
          <w:szCs w:val="28"/>
          <w:rtl w:val="true"/>
          <w:lang w:bidi="ar-SA"/>
        </w:rPr>
        <w:t>دلائل الإمامة ، طبرى دار الذخائر ؛ مؤسسه بعثت ، قم</w:t>
      </w:r>
    </w:p>
    <w:p>
      <w:pPr>
        <w:pStyle w:val="BookText"/>
        <w:rPr/>
      </w:pP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علامه مظفر ،بيروت</w:t>
      </w:r>
    </w:p>
    <w:p>
      <w:pPr>
        <w:pStyle w:val="BookText"/>
        <w:rPr/>
      </w:pPr>
      <w:r>
        <w:rPr>
          <w:rFonts w:ascii="Amiri" w:hAnsi="Amiri" w:eastAsia="Amiri" w:cs="Amiri"/>
          <w:color w:val="111111"/>
          <w:sz w:val="28"/>
          <w:sz w:val="28"/>
          <w:szCs w:val="28"/>
          <w:rtl w:val="true"/>
          <w:lang w:bidi="ar-SA"/>
        </w:rPr>
        <w:t>دلائل النبوة ، البيهقى دار الكتب العلمية ، بيروت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ذخائر العقبى ، محب طبرى مؤسسة الوفاء ، بيروت </w:t>
      </w:r>
    </w:p>
    <w:p>
      <w:pPr>
        <w:pStyle w:val="BookText"/>
        <w:rPr/>
      </w:pPr>
      <w:r>
        <w:rPr>
          <w:rFonts w:ascii="Amiri" w:hAnsi="Amiri" w:eastAsia="Amiri" w:cs="Amiri"/>
          <w:color w:val="111111"/>
          <w:sz w:val="28"/>
          <w:sz w:val="28"/>
          <w:szCs w:val="28"/>
          <w:rtl w:val="true"/>
          <w:lang w:bidi="ar-SA"/>
        </w:rPr>
        <w:t>ذخيرة يوم المحشر ، ماحوزى بحرانى نسخه عكسى ، مركز احياء ميراث اسلامى ، قم</w:t>
      </w:r>
    </w:p>
    <w:p>
      <w:pPr>
        <w:pStyle w:val="BookText"/>
        <w:rPr/>
      </w:pPr>
      <w:r>
        <w:rPr>
          <w:rFonts w:ascii="Amiri" w:hAnsi="Amiri" w:eastAsia="Amiri" w:cs="Amiri"/>
          <w:color w:val="111111"/>
          <w:sz w:val="28"/>
          <w:sz w:val="28"/>
          <w:szCs w:val="28"/>
          <w:rtl w:val="true"/>
          <w:lang w:bidi="ar-SA"/>
        </w:rPr>
        <w:t>الذرية الطاهرة ، دولابى جامعه مدرسين ، قم</w:t>
      </w:r>
    </w:p>
    <w:p>
      <w:pPr>
        <w:pStyle w:val="BookText"/>
        <w:rPr/>
      </w:pPr>
      <w:r>
        <w:rPr>
          <w:rFonts w:ascii="Amiri" w:hAnsi="Amiri" w:eastAsia="Amiri" w:cs="Amiri"/>
          <w:color w:val="111111"/>
          <w:sz w:val="28"/>
          <w:sz w:val="28"/>
          <w:szCs w:val="28"/>
          <w:rtl w:val="true"/>
          <w:lang w:bidi="ar-SA"/>
        </w:rPr>
        <w:t xml:space="preserve">رجال 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p>
    <w:p>
      <w:pPr>
        <w:pStyle w:val="BookText"/>
        <w:rPr/>
      </w:pPr>
      <w:r>
        <w:rPr>
          <w:rFonts w:ascii="Amiri" w:hAnsi="Amiri" w:eastAsia="Amiri" w:cs="Amiri"/>
          <w:color w:val="111111"/>
          <w:sz w:val="28"/>
          <w:sz w:val="28"/>
          <w:szCs w:val="28"/>
          <w:rtl w:val="true"/>
          <w:lang w:bidi="ar-SA"/>
        </w:rPr>
        <w:t>الرسائل ، جاحظ دار مكتبة الهلال</w:t>
      </w:r>
    </w:p>
    <w:p>
      <w:pPr>
        <w:pStyle w:val="BookText"/>
        <w:rPr/>
      </w:pPr>
      <w:r>
        <w:rPr>
          <w:rFonts w:ascii="Amiri" w:hAnsi="Amiri" w:eastAsia="Amiri" w:cs="Amiri"/>
          <w:color w:val="111111"/>
          <w:sz w:val="28"/>
          <w:sz w:val="28"/>
          <w:szCs w:val="28"/>
          <w:rtl w:val="true"/>
          <w:lang w:bidi="ar-SA"/>
        </w:rPr>
        <w:t>الرسائل الاعتقادية ، خواجوئى دار الكتاب الإسلامى ، قم</w:t>
      </w:r>
    </w:p>
    <w:p>
      <w:pPr>
        <w:pStyle w:val="BookText"/>
        <w:rPr/>
      </w:pPr>
      <w:r>
        <w:rPr>
          <w:rFonts w:ascii="IRNazanin" w:hAnsi="IRNazanin" w:eastAsia="IRNazanin"/>
          <w:color w:val="111111"/>
          <w:sz w:val="28"/>
          <w:sz w:val="28"/>
          <w:szCs w:val="28"/>
          <w:rtl w:val="true"/>
          <w:lang w:bidi="fa-IR"/>
        </w:rPr>
        <w:t xml:space="preserve">رساله اصول الدين ، اردبيلى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هفده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مقدّس اردبيلى ، قم</w:t>
      </w:r>
    </w:p>
    <w:p>
      <w:pPr>
        <w:pStyle w:val="BookText"/>
        <w:rPr/>
      </w:pPr>
      <w:r>
        <w:rPr>
          <w:rFonts w:ascii="Amiri" w:hAnsi="Amiri" w:eastAsia="Amiri" w:cs="Amiri"/>
          <w:color w:val="111111"/>
          <w:sz w:val="28"/>
          <w:sz w:val="28"/>
          <w:szCs w:val="28"/>
          <w:rtl w:val="true"/>
          <w:lang w:bidi="ar-SA"/>
        </w:rPr>
        <w:t>رساله عقائد الدينيّة ، جرجانى نسخه خطى ، آستان قدس رضوى</w:t>
      </w:r>
    </w:p>
    <w:p>
      <w:pPr>
        <w:pStyle w:val="BookText"/>
        <w:rPr/>
      </w:pPr>
      <w:r>
        <w:rPr>
          <w:rFonts w:ascii="Amiri" w:hAnsi="Amiri" w:eastAsia="Amiri" w:cs="Amiri"/>
          <w:color w:val="111111"/>
          <w:sz w:val="28"/>
          <w:sz w:val="28"/>
          <w:szCs w:val="28"/>
          <w:rtl w:val="true"/>
          <w:lang w:bidi="ar-SA"/>
        </w:rPr>
        <w:t xml:space="preserve">رساله عقائد الشيعة ،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رسائل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ميراث مكتوب ، تهران</w:t>
      </w:r>
    </w:p>
    <w:p>
      <w:pPr>
        <w:pStyle w:val="BookText"/>
        <w:rPr/>
      </w:pPr>
      <w:r>
        <w:rPr>
          <w:rFonts w:ascii="Amiri" w:hAnsi="Amiri" w:eastAsia="Amiri" w:cs="Amiri"/>
          <w:color w:val="111111"/>
          <w:sz w:val="28"/>
          <w:sz w:val="28"/>
          <w:szCs w:val="28"/>
          <w:rtl w:val="true"/>
          <w:lang w:bidi="ar-SA"/>
        </w:rPr>
        <w:t>رسالة فيما ورد فى صدر هذه الأُمّة، شروانى نسخه عكسى مركز احياءميراث اسلامى</w:t>
      </w:r>
    </w:p>
    <w:p>
      <w:pPr>
        <w:pStyle w:val="BookText"/>
        <w:rPr/>
      </w:pPr>
      <w:r>
        <w:rPr>
          <w:rFonts w:ascii="IRNazanin" w:hAnsi="IRNazanin" w:eastAsia="IRNazanin"/>
          <w:color w:val="111111"/>
          <w:sz w:val="28"/>
          <w:sz w:val="28"/>
          <w:szCs w:val="28"/>
          <w:rtl w:val="true"/>
          <w:lang w:bidi="fa-IR"/>
        </w:rPr>
        <w:t>روضة المتقين ، شيخ محمدتقى مجلسى كوشانپور</w:t>
      </w:r>
    </w:p>
    <w:p>
      <w:pPr>
        <w:pStyle w:val="BookText"/>
        <w:rPr/>
      </w:pPr>
      <w:r>
        <w:rPr>
          <w:rFonts w:ascii="Amiri" w:hAnsi="Amiri" w:eastAsia="Amiri" w:cs="Amiri"/>
          <w:color w:val="111111"/>
          <w:sz w:val="28"/>
          <w:sz w:val="28"/>
          <w:szCs w:val="28"/>
          <w:rtl w:val="true"/>
          <w:lang w:bidi="ar-SA"/>
        </w:rPr>
        <w:t>روضة الواعظين ، فتال نيشابورى اعلمى ، بيروت ؛ شريف رضى ، قم</w:t>
      </w:r>
    </w:p>
    <w:p>
      <w:pPr>
        <w:pStyle w:val="BookText"/>
        <w:rPr/>
      </w:pPr>
      <w:r>
        <w:rPr>
          <w:rFonts w:ascii="Amiri" w:hAnsi="Amiri" w:eastAsia="Amiri" w:cs="Amiri"/>
          <w:color w:val="111111"/>
          <w:sz w:val="28"/>
          <w:sz w:val="28"/>
          <w:szCs w:val="28"/>
          <w:rtl w:val="true"/>
          <w:lang w:bidi="ar-SA"/>
        </w:rPr>
        <w:t>رياحين الشريعة ، محلاتى دار الكتب الاسلامية</w:t>
      </w:r>
    </w:p>
    <w:p>
      <w:pPr>
        <w:pStyle w:val="BookText"/>
        <w:rPr/>
      </w:pPr>
      <w:r>
        <w:rPr>
          <w:rFonts w:ascii="Amiri" w:hAnsi="Amiri" w:eastAsia="Amiri" w:cs="Amiri"/>
          <w:color w:val="111111"/>
          <w:sz w:val="28"/>
          <w:sz w:val="28"/>
          <w:szCs w:val="28"/>
          <w:rtl w:val="true"/>
          <w:lang w:bidi="ar-SA"/>
        </w:rPr>
        <w:t>رياض الأبرار ، عقيلى نسخه خطى ، آستان قدس رضوى</w:t>
      </w:r>
    </w:p>
    <w:p>
      <w:pPr>
        <w:pStyle w:val="BookText"/>
        <w:rPr/>
      </w:pPr>
      <w:r>
        <w:rPr>
          <w:rFonts w:ascii="Amiri" w:hAnsi="Amiri" w:eastAsia="Amiri" w:cs="Amiri"/>
          <w:color w:val="111111"/>
          <w:sz w:val="28"/>
          <w:sz w:val="28"/>
          <w:szCs w:val="28"/>
          <w:rtl w:val="true"/>
          <w:lang w:bidi="ar-SA"/>
        </w:rPr>
        <w:t>الرياض النضرة ، محب طبرى دار مكتبة العلمية ، بيروت ؛ مكتبة القيّمة ، قاهرة</w:t>
      </w:r>
    </w:p>
    <w:p>
      <w:pPr>
        <w:pStyle w:val="BookText"/>
        <w:rPr/>
      </w:pPr>
      <w:r>
        <w:rPr>
          <w:rFonts w:ascii="Amiri" w:hAnsi="Amiri" w:eastAsia="Amiri" w:cs="Amiri"/>
          <w:color w:val="111111"/>
          <w:sz w:val="28"/>
          <w:sz w:val="28"/>
          <w:szCs w:val="28"/>
          <w:rtl w:val="true"/>
          <w:lang w:bidi="ar-SA"/>
        </w:rPr>
        <w:t>سبيل الهدى والرشاد ، صالحى شامىدار الكتب العلمية ، بيروت</w:t>
      </w:r>
    </w:p>
    <w:p>
      <w:pPr>
        <w:pStyle w:val="BookText"/>
        <w:rPr/>
      </w:pPr>
      <w:r>
        <w:rPr>
          <w:rFonts w:ascii="Amiri" w:hAnsi="Amiri" w:eastAsia="Amiri" w:cs="Amiri"/>
          <w:color w:val="111111"/>
          <w:sz w:val="28"/>
          <w:sz w:val="28"/>
          <w:szCs w:val="28"/>
          <w:rtl w:val="true"/>
          <w:lang w:bidi="ar-SA"/>
        </w:rPr>
        <w:t>سعد السعود ، سيد بن طاووس دار الذخائر</w:t>
      </w:r>
    </w:p>
    <w:p>
      <w:pPr>
        <w:pStyle w:val="BookText"/>
        <w:rPr/>
      </w:pPr>
      <w:r>
        <w:rPr>
          <w:rFonts w:ascii="Amiri" w:hAnsi="Amiri" w:eastAsia="Amiri" w:cs="Amiri"/>
          <w:color w:val="111111"/>
          <w:sz w:val="28"/>
          <w:sz w:val="28"/>
          <w:szCs w:val="28"/>
          <w:rtl w:val="true"/>
          <w:lang w:bidi="ar-SA"/>
        </w:rPr>
        <w:t>السقيفة والخلافة ، عبدالفتاح عبدالمقصود مصر</w:t>
      </w:r>
    </w:p>
    <w:p>
      <w:pPr>
        <w:pStyle w:val="BookText"/>
        <w:rPr/>
      </w:pPr>
      <w:r>
        <w:rPr>
          <w:rFonts w:ascii="Amiri" w:hAnsi="Amiri" w:eastAsia="Amiri" w:cs="Amiri"/>
          <w:color w:val="111111"/>
          <w:sz w:val="28"/>
          <w:sz w:val="28"/>
          <w:szCs w:val="28"/>
          <w:rtl w:val="true"/>
          <w:lang w:bidi="ar-SA"/>
        </w:rPr>
        <w:t>السمط الثمين ، احمد طبرى حلب</w:t>
      </w:r>
    </w:p>
    <w:p>
      <w:pPr>
        <w:pStyle w:val="BookText"/>
        <w:rPr/>
      </w:pPr>
      <w:r>
        <w:rPr>
          <w:rFonts w:ascii="Amiri" w:hAnsi="Amiri" w:eastAsia="Amiri" w:cs="Amiri"/>
          <w:color w:val="111111"/>
          <w:sz w:val="28"/>
          <w:sz w:val="28"/>
          <w:szCs w:val="28"/>
          <w:rtl w:val="true"/>
          <w:lang w:bidi="ar-SA"/>
        </w:rPr>
        <w:t>السنن ، ابن ماجه دار الفكر</w:t>
      </w:r>
    </w:p>
    <w:p>
      <w:pPr>
        <w:pStyle w:val="BookText"/>
        <w:rPr/>
      </w:pPr>
      <w:r>
        <w:rPr>
          <w:rFonts w:ascii="Amiri" w:hAnsi="Amiri" w:eastAsia="Amiri" w:cs="Amiri"/>
          <w:color w:val="111111"/>
          <w:sz w:val="28"/>
          <w:sz w:val="28"/>
          <w:szCs w:val="28"/>
          <w:rtl w:val="true"/>
          <w:lang w:bidi="ar-SA"/>
        </w:rPr>
        <w:t>السنن ، أبى داود دار الفكر</w:t>
      </w:r>
    </w:p>
    <w:p>
      <w:pPr>
        <w:pStyle w:val="BookText"/>
        <w:rPr/>
      </w:pPr>
      <w:r>
        <w:rPr>
          <w:rFonts w:ascii="Amiri" w:hAnsi="Amiri" w:eastAsia="Amiri" w:cs="Amiri"/>
          <w:color w:val="111111"/>
          <w:sz w:val="28"/>
          <w:sz w:val="28"/>
          <w:szCs w:val="28"/>
          <w:rtl w:val="true"/>
          <w:lang w:bidi="ar-SA"/>
        </w:rPr>
        <w:t>السنن ، بيهقى دار المعرفة ، بيروت</w:t>
      </w:r>
    </w:p>
    <w:p>
      <w:pPr>
        <w:pStyle w:val="BookText"/>
        <w:rPr/>
      </w:pPr>
      <w:r>
        <w:rPr>
          <w:rFonts w:ascii="Amiri" w:hAnsi="Amiri" w:eastAsia="Amiri" w:cs="Amiri"/>
          <w:color w:val="111111"/>
          <w:sz w:val="28"/>
          <w:sz w:val="28"/>
          <w:szCs w:val="28"/>
          <w:rtl w:val="true"/>
          <w:lang w:bidi="ar-SA"/>
        </w:rPr>
        <w:t>السنن ، ترمذى دار الفكر</w:t>
      </w:r>
    </w:p>
    <w:p>
      <w:pPr>
        <w:pStyle w:val="BookText"/>
        <w:rPr/>
      </w:pPr>
      <w:r>
        <w:rPr>
          <w:rFonts w:ascii="IRNazanin" w:hAnsi="IRNazanin" w:eastAsia="IRNazanin"/>
          <w:color w:val="111111"/>
          <w:sz w:val="28"/>
          <w:sz w:val="28"/>
          <w:szCs w:val="28"/>
          <w:rtl w:val="true"/>
          <w:lang w:bidi="fa-IR"/>
        </w:rPr>
        <w:t>السنن ، دارمى دهمان ، دمشق</w:t>
      </w:r>
    </w:p>
    <w:p>
      <w:pPr>
        <w:pStyle w:val="BookText"/>
        <w:rPr/>
      </w:pPr>
      <w:r>
        <w:rPr>
          <w:rFonts w:ascii="Amiri" w:hAnsi="Amiri" w:eastAsia="Amiri" w:cs="Amiri"/>
          <w:color w:val="111111"/>
          <w:sz w:val="28"/>
          <w:sz w:val="28"/>
          <w:szCs w:val="28"/>
          <w:rtl w:val="true"/>
          <w:lang w:bidi="ar-SA"/>
        </w:rPr>
        <w:t>السنن ، نسائى دار احياء التراث العربى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فاطمة الزهراء عليهاالسلام ، بيروت </w:t>
      </w:r>
    </w:p>
    <w:p>
      <w:pPr>
        <w:pStyle w:val="BookText"/>
        <w:rPr/>
      </w:pPr>
      <w:r>
        <w:rPr>
          <w:rFonts w:ascii="Amiri" w:hAnsi="Amiri" w:eastAsia="Amiri" w:cs="Amiri"/>
          <w:color w:val="111111"/>
          <w:sz w:val="28"/>
          <w:sz w:val="28"/>
          <w:szCs w:val="28"/>
          <w:rtl w:val="true"/>
          <w:lang w:bidi="ar-SA"/>
        </w:rPr>
        <w:t>سير أعلام النبلاء ، ذهبى دار المعارف ، مصر ؛ مؤسسه الرسالة</w:t>
      </w:r>
    </w:p>
    <w:p>
      <w:pPr>
        <w:pStyle w:val="BookText"/>
        <w:rPr/>
      </w:pPr>
      <w:r>
        <w:rPr>
          <w:rFonts w:ascii="Amiri" w:hAnsi="Amiri" w:eastAsia="Amiri" w:cs="Amiri"/>
          <w:color w:val="111111"/>
          <w:sz w:val="28"/>
          <w:sz w:val="28"/>
          <w:szCs w:val="28"/>
          <w:rtl w:val="true"/>
          <w:lang w:bidi="ar-SA"/>
        </w:rPr>
        <w:t xml:space="preserve">سيره ابن اسحاق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والمغازى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 ، قم</w:t>
      </w:r>
    </w:p>
    <w:p>
      <w:pPr>
        <w:pStyle w:val="BookText"/>
        <w:rPr/>
      </w:pPr>
      <w:r>
        <w:rPr>
          <w:rFonts w:ascii="Amiri" w:hAnsi="Amiri" w:eastAsia="Amiri" w:cs="Amiri"/>
          <w:color w:val="111111"/>
          <w:sz w:val="28"/>
          <w:sz w:val="28"/>
          <w:szCs w:val="28"/>
          <w:rtl w:val="true"/>
          <w:lang w:bidi="ar-SA"/>
        </w:rPr>
        <w:t>سيرة الأئمة الاثنى عشر ، هاشم معروف الحسنى دار التعارف ، دار القلم</w:t>
      </w:r>
    </w:p>
    <w:p>
      <w:pPr>
        <w:pStyle w:val="BookText"/>
        <w:rPr/>
      </w:pPr>
      <w:r>
        <w:rPr>
          <w:rFonts w:ascii="Amiri" w:hAnsi="Amiri" w:eastAsia="Amiri" w:cs="Amiri"/>
          <w:color w:val="111111"/>
          <w:sz w:val="28"/>
          <w:sz w:val="28"/>
          <w:szCs w:val="28"/>
          <w:rtl w:val="true"/>
          <w:lang w:bidi="ar-SA"/>
        </w:rPr>
        <w:t>السيرة الحلبية ، حلبى بيروت</w:t>
      </w:r>
    </w:p>
    <w:p>
      <w:pPr>
        <w:pStyle w:val="BookText"/>
        <w:rPr/>
      </w:pPr>
      <w:r>
        <w:rPr>
          <w:rFonts w:ascii="Amiri" w:hAnsi="Amiri" w:eastAsia="Amiri" w:cs="Amiri"/>
          <w:color w:val="111111"/>
          <w:sz w:val="28"/>
          <w:sz w:val="28"/>
          <w:szCs w:val="28"/>
          <w:rtl w:val="true"/>
          <w:lang w:bidi="ar-SA"/>
        </w:rPr>
        <w:t>السيرة النبوية ، أبى الفداءدار احياء التراث العربى ، دار المعرفة</w:t>
      </w:r>
    </w:p>
    <w:p>
      <w:pPr>
        <w:pStyle w:val="BookText"/>
        <w:rPr/>
      </w:pPr>
      <w:r>
        <w:rPr>
          <w:rFonts w:ascii="Amiri" w:hAnsi="Amiri" w:eastAsia="Amiri" w:cs="Amiri"/>
          <w:color w:val="111111"/>
          <w:sz w:val="28"/>
          <w:sz w:val="28"/>
          <w:szCs w:val="28"/>
          <w:rtl w:val="true"/>
          <w:lang w:bidi="ar-SA"/>
        </w:rPr>
        <w:t>السيرة النبوية ، بستى بيروت</w:t>
      </w:r>
    </w:p>
    <w:p>
      <w:pPr>
        <w:pStyle w:val="BookText"/>
        <w:rPr/>
      </w:pPr>
      <w:r>
        <w:rPr>
          <w:rFonts w:ascii="Amiri" w:hAnsi="Amiri" w:eastAsia="Amiri" w:cs="Amiri"/>
          <w:color w:val="111111"/>
          <w:sz w:val="28"/>
          <w:sz w:val="28"/>
          <w:szCs w:val="28"/>
          <w:rtl w:val="true"/>
          <w:lang w:bidi="ar-SA"/>
        </w:rPr>
        <w:t>سيرة عمر بن الخطاب ، تاجى مصطفى البابى وأولاده</w:t>
      </w:r>
    </w:p>
    <w:p>
      <w:pPr>
        <w:pStyle w:val="BookText"/>
        <w:rPr/>
      </w:pPr>
      <w:r>
        <w:rPr>
          <w:rFonts w:ascii="Amiri" w:hAnsi="Amiri" w:eastAsia="Amiri" w:cs="Amiri"/>
          <w:color w:val="111111"/>
          <w:sz w:val="28"/>
          <w:sz w:val="28"/>
          <w:szCs w:val="28"/>
          <w:rtl w:val="true"/>
          <w:lang w:bidi="ar-SA"/>
        </w:rPr>
        <w:t>الشّافى ، سيد مرتضى مؤسسه امام صادق عليه السلام</w:t>
      </w:r>
    </w:p>
    <w:p>
      <w:pPr>
        <w:pStyle w:val="BookText"/>
        <w:rPr/>
      </w:pPr>
      <w:r>
        <w:rPr>
          <w:rFonts w:ascii="Amiri" w:hAnsi="Amiri" w:eastAsia="Amiri" w:cs="Amiri"/>
          <w:color w:val="111111"/>
          <w:sz w:val="28"/>
          <w:sz w:val="28"/>
          <w:szCs w:val="28"/>
          <w:rtl w:val="true"/>
          <w:lang w:bidi="ar-SA"/>
        </w:rPr>
        <w:t>شرح الأخبار ، قاضى نعمان جامعه مدرسين ، قم</w:t>
      </w:r>
    </w:p>
    <w:p>
      <w:pPr>
        <w:pStyle w:val="BookText"/>
        <w:rPr/>
      </w:pPr>
      <w:r>
        <w:rPr>
          <w:rFonts w:ascii="Amiri" w:hAnsi="Amiri" w:eastAsia="Amiri" w:cs="Amiri"/>
          <w:color w:val="111111"/>
          <w:sz w:val="28"/>
          <w:sz w:val="28"/>
          <w:szCs w:val="28"/>
          <w:rtl w:val="true"/>
          <w:lang w:bidi="ar-SA"/>
        </w:rPr>
        <w:t>شرح الأصول الخمسة، قاضى عبدالجبارمصر</w:t>
      </w:r>
    </w:p>
    <w:p>
      <w:pPr>
        <w:pStyle w:val="BookText"/>
        <w:rPr/>
      </w:pPr>
      <w:r>
        <w:rPr>
          <w:rFonts w:ascii="Amiri" w:hAnsi="Amiri" w:eastAsia="Amiri" w:cs="Amiri"/>
          <w:color w:val="111111"/>
          <w:sz w:val="28"/>
          <w:sz w:val="28"/>
          <w:szCs w:val="28"/>
          <w:rtl w:val="true"/>
          <w:lang w:bidi="ar-SA"/>
        </w:rPr>
        <w:t>شرح التجريد ، علامه حلى قم</w:t>
      </w:r>
    </w:p>
    <w:p>
      <w:pPr>
        <w:pStyle w:val="BookText"/>
        <w:rPr/>
      </w:pPr>
      <w:r>
        <w:rPr>
          <w:rFonts w:ascii="IRNazanin" w:hAnsi="IRNazanin" w:eastAsia="IRNazanin"/>
          <w:color w:val="111111"/>
          <w:sz w:val="28"/>
          <w:sz w:val="28"/>
          <w:szCs w:val="28"/>
          <w:rtl w:val="true"/>
          <w:lang w:bidi="fa-IR"/>
        </w:rPr>
        <w:t>شرح التجريد ، قوشچى چاپ سنگى</w:t>
      </w:r>
    </w:p>
    <w:p>
      <w:pPr>
        <w:pStyle w:val="BookText"/>
        <w:rPr/>
      </w:pPr>
      <w:r>
        <w:rPr>
          <w:rFonts w:ascii="Amiri" w:hAnsi="Amiri" w:eastAsia="Amiri" w:cs="Amiri"/>
          <w:color w:val="111111"/>
          <w:sz w:val="28"/>
          <w:sz w:val="28"/>
          <w:szCs w:val="28"/>
          <w:rtl w:val="true"/>
          <w:lang w:bidi="ar-SA"/>
        </w:rPr>
        <w:t>شرح صحيح مسلم ، نووى دار الفكر</w:t>
      </w:r>
    </w:p>
    <w:p>
      <w:pPr>
        <w:pStyle w:val="BookText"/>
        <w:rPr/>
      </w:pPr>
      <w:r>
        <w:rPr>
          <w:rFonts w:ascii="IRNazanin" w:hAnsi="IRNazanin" w:eastAsia="IRNazanin"/>
          <w:color w:val="111111"/>
          <w:sz w:val="28"/>
          <w:sz w:val="28"/>
          <w:szCs w:val="28"/>
          <w:rtl w:val="true"/>
          <w:lang w:bidi="fa-IR"/>
        </w:rPr>
        <w:t>شرح المقاصد ، تفتازانى افندى</w:t>
      </w:r>
    </w:p>
    <w:p>
      <w:pPr>
        <w:pStyle w:val="BookText"/>
        <w:rPr/>
      </w:pPr>
      <w:r>
        <w:rPr>
          <w:rFonts w:ascii="Amiri" w:hAnsi="Amiri" w:eastAsia="Amiri" w:cs="Amiri"/>
          <w:color w:val="111111"/>
          <w:sz w:val="28"/>
          <w:sz w:val="28"/>
          <w:szCs w:val="28"/>
          <w:rtl w:val="true"/>
          <w:lang w:bidi="ar-SA"/>
        </w:rPr>
        <w:t>شرح المواهب اللدنيّة ، زرقانى المطبعة الأزهرية ، مصر</w:t>
      </w:r>
    </w:p>
    <w:p>
      <w:pPr>
        <w:pStyle w:val="BookText"/>
        <w:rPr/>
      </w:pPr>
      <w:r>
        <w:rPr>
          <w:rFonts w:ascii="Amiri" w:hAnsi="Amiri" w:eastAsia="Amiri" w:cs="Amiri"/>
          <w:color w:val="111111"/>
          <w:sz w:val="28"/>
          <w:sz w:val="28"/>
          <w:szCs w:val="28"/>
          <w:rtl w:val="true"/>
          <w:lang w:bidi="ar-SA"/>
        </w:rPr>
        <w:t>شرح نهج البلاغة ، ابن ميثم مؤسسه النضر ، تهران</w:t>
      </w:r>
    </w:p>
    <w:p>
      <w:pPr>
        <w:pStyle w:val="BookText"/>
        <w:rPr/>
      </w:pPr>
      <w:r>
        <w:rPr>
          <w:rFonts w:ascii="Amiri" w:hAnsi="Amiri" w:eastAsia="Amiri" w:cs="Amiri"/>
          <w:color w:val="111111"/>
          <w:sz w:val="28"/>
          <w:sz w:val="28"/>
          <w:szCs w:val="28"/>
          <w:rtl w:val="true"/>
          <w:lang w:bidi="ar-SA"/>
        </w:rPr>
        <w:t>شرح نهج البلاغة ، ابن أبى الحديد كتابخانه آيت اللّه مرعشى ، قم</w:t>
      </w:r>
    </w:p>
    <w:p>
      <w:pPr>
        <w:pStyle w:val="BookText"/>
        <w:rPr/>
      </w:pPr>
      <w:r>
        <w:rPr>
          <w:rFonts w:ascii="Amiri" w:hAnsi="Amiri" w:eastAsia="Amiri" w:cs="Amiri"/>
          <w:color w:val="111111"/>
          <w:sz w:val="28"/>
          <w:sz w:val="28"/>
          <w:szCs w:val="28"/>
          <w:rtl w:val="true"/>
          <w:lang w:bidi="ar-SA"/>
        </w:rPr>
        <w:t xml:space="preserve">شفاء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شرفى اهنومى نسخه عكسى مركز عقائد</w:t>
      </w:r>
    </w:p>
    <w:p>
      <w:pPr>
        <w:pStyle w:val="BookText"/>
        <w:rPr/>
      </w:pPr>
      <w:r>
        <w:rPr>
          <w:rFonts w:ascii="Amiri" w:hAnsi="Amiri" w:eastAsia="Amiri" w:cs="Amiri"/>
          <w:color w:val="111111"/>
          <w:sz w:val="28"/>
          <w:sz w:val="28"/>
          <w:szCs w:val="28"/>
          <w:rtl w:val="true"/>
          <w:lang w:bidi="ar-SA"/>
        </w:rPr>
        <w:t>شواهد التنزيل ، حاكم حسكانى ارشاد ، قم</w:t>
      </w:r>
    </w:p>
    <w:p>
      <w:pPr>
        <w:pStyle w:val="BookText"/>
        <w:rPr/>
      </w:pPr>
      <w:r>
        <w:rPr>
          <w:rFonts w:ascii="Amiri" w:hAnsi="Amiri" w:eastAsia="Amiri" w:cs="Amiri"/>
          <w:color w:val="111111"/>
          <w:sz w:val="28"/>
          <w:sz w:val="28"/>
          <w:szCs w:val="28"/>
          <w:rtl w:val="true"/>
          <w:lang w:bidi="ar-SA"/>
        </w:rPr>
        <w:t>صبح الأعشى ، قلقشندى وزراة الثقافة والارشاد القومى</w:t>
      </w:r>
    </w:p>
    <w:p>
      <w:pPr>
        <w:pStyle w:val="BookText"/>
        <w:rPr/>
      </w:pPr>
      <w:r>
        <w:rPr>
          <w:rFonts w:ascii="Amiri" w:hAnsi="Amiri" w:eastAsia="Amiri" w:cs="Amiri"/>
          <w:color w:val="111111"/>
          <w:sz w:val="28"/>
          <w:sz w:val="28"/>
          <w:szCs w:val="28"/>
          <w:rtl w:val="true"/>
          <w:lang w:bidi="ar-SA"/>
        </w:rPr>
        <w:t>صبح الأعشى ، قلقشندى دار الكتب العلمية</w:t>
      </w:r>
    </w:p>
    <w:p>
      <w:pPr>
        <w:pStyle w:val="BookText"/>
        <w:rPr/>
      </w:pPr>
      <w:r>
        <w:rPr>
          <w:rFonts w:ascii="Amiri" w:hAnsi="Amiri" w:eastAsia="Amiri" w:cs="Amiri"/>
          <w:color w:val="111111"/>
          <w:sz w:val="28"/>
          <w:sz w:val="28"/>
          <w:szCs w:val="28"/>
          <w:rtl w:val="true"/>
          <w:lang w:bidi="ar-SA"/>
        </w:rPr>
        <w:t>صحيح البخارى مصر</w:t>
      </w:r>
    </w:p>
    <w:p>
      <w:pPr>
        <w:pStyle w:val="BookText"/>
        <w:rPr/>
      </w:pPr>
      <w:r>
        <w:rPr>
          <w:rFonts w:ascii="Amiri" w:hAnsi="Amiri" w:eastAsia="Amiri" w:cs="Amiri"/>
          <w:color w:val="111111"/>
          <w:sz w:val="28"/>
          <w:sz w:val="28"/>
          <w:szCs w:val="28"/>
          <w:rtl w:val="true"/>
          <w:lang w:bidi="ar-SA"/>
        </w:rPr>
        <w:t>صحيح مسلمدار الفكر ، بيروت</w:t>
      </w:r>
    </w:p>
    <w:p>
      <w:pPr>
        <w:pStyle w:val="BookText"/>
        <w:rPr/>
      </w:pPr>
      <w:r>
        <w:rPr>
          <w:rFonts w:ascii="IRNazanin" w:hAnsi="IRNazanin" w:eastAsia="IRNazanin"/>
          <w:color w:val="111111"/>
          <w:sz w:val="28"/>
          <w:sz w:val="28"/>
          <w:szCs w:val="28"/>
          <w:rtl w:val="true"/>
          <w:lang w:bidi="fa-IR"/>
        </w:rPr>
        <w:t>الصديق أبوبكر ، محمد حسين هيكل مصر ، چاپ هشتم</w:t>
      </w:r>
    </w:p>
    <w:p>
      <w:pPr>
        <w:pStyle w:val="BookText"/>
        <w:rPr/>
      </w:pPr>
      <w:r>
        <w:rPr>
          <w:rFonts w:ascii="Amiri" w:hAnsi="Amiri" w:eastAsia="Amiri" w:cs="Amiri"/>
          <w:color w:val="111111"/>
          <w:sz w:val="28"/>
          <w:sz w:val="28"/>
          <w:szCs w:val="28"/>
          <w:rtl w:val="true"/>
          <w:lang w:bidi="ar-SA"/>
        </w:rPr>
        <w:t>الصراط المستقيم ، بياضى المكتبة المرتضوية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صفوة الصفوة ، ابن الجوزى قاهرة </w:t>
      </w:r>
    </w:p>
    <w:p>
      <w:pPr>
        <w:pStyle w:val="BookText"/>
        <w:rPr/>
      </w:pPr>
      <w:r>
        <w:rPr>
          <w:rFonts w:ascii="Amiri" w:hAnsi="Amiri" w:eastAsia="Amiri" w:cs="Amiri"/>
          <w:color w:val="111111"/>
          <w:sz w:val="28"/>
          <w:sz w:val="28"/>
          <w:szCs w:val="28"/>
          <w:rtl w:val="true"/>
          <w:lang w:bidi="ar-SA"/>
        </w:rPr>
        <w:t>الصواعق المحرقة ، هيتمى مكتبة القاهرة</w:t>
      </w:r>
    </w:p>
    <w:p>
      <w:pPr>
        <w:pStyle w:val="BookText"/>
        <w:rPr/>
      </w:pPr>
      <w:r>
        <w:rPr>
          <w:rFonts w:ascii="Amiri" w:hAnsi="Amiri" w:eastAsia="Amiri" w:cs="Amiri"/>
          <w:color w:val="111111"/>
          <w:sz w:val="28"/>
          <w:sz w:val="28"/>
          <w:szCs w:val="28"/>
          <w:rtl w:val="true"/>
          <w:lang w:bidi="ar-SA"/>
        </w:rPr>
        <w:t>ضياء العالمين ، نباطى عاملى نسخه عكسى ، مؤسسه آل البيت عليهم السلام ، قم</w:t>
      </w:r>
    </w:p>
    <w:p>
      <w:pPr>
        <w:pStyle w:val="BookText"/>
        <w:rPr/>
      </w:pPr>
      <w:r>
        <w:rPr>
          <w:rFonts w:ascii="Amiri" w:hAnsi="Amiri" w:eastAsia="Amiri" w:cs="Amiri"/>
          <w:color w:val="111111"/>
          <w:sz w:val="28"/>
          <w:sz w:val="28"/>
          <w:szCs w:val="28"/>
          <w:rtl w:val="true"/>
          <w:lang w:bidi="ar-SA"/>
        </w:rPr>
        <w:t>الطبقات ، ابن سعد دار الفكر</w:t>
      </w:r>
    </w:p>
    <w:p>
      <w:pPr>
        <w:pStyle w:val="BookText"/>
        <w:rPr/>
      </w:pPr>
      <w:r>
        <w:rPr>
          <w:rFonts w:ascii="Amiri" w:hAnsi="Amiri" w:eastAsia="Amiri" w:cs="Amiri"/>
          <w:color w:val="111111"/>
          <w:sz w:val="28"/>
          <w:sz w:val="28"/>
          <w:szCs w:val="28"/>
          <w:rtl w:val="true"/>
          <w:lang w:bidi="ar-SA"/>
        </w:rPr>
        <w:t>طبقات الشافعية الكبرى ، سبكى هجر</w:t>
      </w:r>
    </w:p>
    <w:p>
      <w:pPr>
        <w:pStyle w:val="BookText"/>
        <w:rPr/>
      </w:pPr>
      <w:r>
        <w:rPr>
          <w:rFonts w:ascii="Amiri" w:hAnsi="Amiri" w:eastAsia="Amiri" w:cs="Amiri"/>
          <w:color w:val="111111"/>
          <w:sz w:val="28"/>
          <w:sz w:val="28"/>
          <w:szCs w:val="28"/>
          <w:rtl w:val="true"/>
          <w:lang w:bidi="ar-SA"/>
        </w:rPr>
        <w:t>الطرائف ، سيد بن طاووس خيام</w:t>
      </w:r>
    </w:p>
    <w:p>
      <w:pPr>
        <w:pStyle w:val="BookText"/>
        <w:rPr/>
      </w:pPr>
      <w:r>
        <w:rPr>
          <w:rFonts w:ascii="Amiri" w:hAnsi="Amiri" w:eastAsia="Amiri" w:cs="Amiri"/>
          <w:color w:val="111111"/>
          <w:sz w:val="28"/>
          <w:sz w:val="28"/>
          <w:szCs w:val="28"/>
          <w:rtl w:val="true"/>
          <w:lang w:bidi="ar-SA"/>
        </w:rPr>
        <w:t>الطرف ، سيد بن طاووس نجف</w:t>
      </w:r>
    </w:p>
    <w:p>
      <w:pPr>
        <w:pStyle w:val="BookText"/>
        <w:rPr/>
      </w:pPr>
      <w:r>
        <w:rPr>
          <w:rFonts w:ascii="Amiri" w:hAnsi="Amiri" w:eastAsia="Amiri" w:cs="Amiri"/>
          <w:color w:val="111111"/>
          <w:sz w:val="28"/>
          <w:sz w:val="28"/>
          <w:szCs w:val="28"/>
          <w:rtl w:val="true"/>
          <w:lang w:bidi="ar-SA"/>
        </w:rPr>
        <w:t xml:space="preserve">طريق الرشاد ، خواجوئى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ضمن الرسائل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اسلامى ، قم</w:t>
      </w:r>
    </w:p>
    <w:p>
      <w:pPr>
        <w:pStyle w:val="BookText"/>
        <w:rPr/>
      </w:pPr>
      <w:r>
        <w:rPr>
          <w:rFonts w:ascii="Amiri" w:hAnsi="Amiri" w:eastAsia="Amiri" w:cs="Amiri"/>
          <w:color w:val="111111"/>
          <w:sz w:val="28"/>
          <w:sz w:val="28"/>
          <w:szCs w:val="28"/>
          <w:rtl w:val="true"/>
          <w:lang w:bidi="ar-SA"/>
        </w:rPr>
        <w:t xml:space="preserve">طعن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محمّد هندى</w:t>
      </w:r>
    </w:p>
    <w:p>
      <w:pPr>
        <w:pStyle w:val="BookText"/>
        <w:rPr/>
      </w:pPr>
      <w:r>
        <w:rPr>
          <w:rFonts w:ascii="Amiri" w:hAnsi="Amiri" w:eastAsia="Amiri" w:cs="Amiri"/>
          <w:color w:val="111111"/>
          <w:sz w:val="28"/>
          <w:sz w:val="28"/>
          <w:szCs w:val="28"/>
          <w:rtl w:val="true"/>
          <w:lang w:bidi="ar-SA"/>
        </w:rPr>
        <w:t>العدد القوية ، حلى كتابخانه آيت اللّه مرعشى ، قم</w:t>
      </w:r>
    </w:p>
    <w:p>
      <w:pPr>
        <w:pStyle w:val="BookText"/>
        <w:rPr/>
      </w:pPr>
      <w:r>
        <w:rPr>
          <w:rFonts w:ascii="Amiri" w:hAnsi="Amiri" w:eastAsia="Amiri" w:cs="Amiri"/>
          <w:color w:val="111111"/>
          <w:sz w:val="28"/>
          <w:sz w:val="28"/>
          <w:szCs w:val="28"/>
          <w:rtl w:val="true"/>
          <w:lang w:bidi="ar-SA"/>
        </w:rPr>
        <w:t>عقاب الأعمال ، شيخ صدوق شريف رضى ، قم ، صدوق تهران</w:t>
      </w:r>
    </w:p>
    <w:p>
      <w:pPr>
        <w:pStyle w:val="BookText"/>
        <w:rPr/>
      </w:pPr>
      <w:r>
        <w:rPr>
          <w:rFonts w:ascii="Amiri" w:hAnsi="Amiri" w:eastAsia="Amiri" w:cs="Amiri"/>
          <w:color w:val="111111"/>
          <w:sz w:val="28"/>
          <w:sz w:val="28"/>
          <w:szCs w:val="28"/>
          <w:rtl w:val="true"/>
          <w:lang w:bidi="ar-SA"/>
        </w:rPr>
        <w:t>عقائد الثلاث والسبعين فرقة ، يمنى مكتبة العلوم والحكم ، مدينه منوّره</w:t>
      </w:r>
    </w:p>
    <w:p>
      <w:pPr>
        <w:pStyle w:val="BookText"/>
        <w:rPr/>
      </w:pPr>
      <w:r>
        <w:rPr>
          <w:rFonts w:ascii="Amiri" w:hAnsi="Amiri" w:eastAsia="Amiri" w:cs="Amiri"/>
          <w:color w:val="111111"/>
          <w:sz w:val="28"/>
          <w:sz w:val="28"/>
          <w:szCs w:val="28"/>
          <w:rtl w:val="true"/>
          <w:lang w:bidi="ar-SA"/>
        </w:rPr>
        <w:t>العقد الفريد ، ابن عبد ربّه افست مكتبة النهضة المصرية ؛ دار الكتاب العربى</w:t>
      </w:r>
    </w:p>
    <w:p>
      <w:pPr>
        <w:pStyle w:val="BookText"/>
        <w:rPr/>
      </w:pPr>
      <w:r>
        <w:rPr>
          <w:rFonts w:ascii="Amiri" w:hAnsi="Amiri" w:eastAsia="Amiri" w:cs="Amiri"/>
          <w:color w:val="111111"/>
          <w:sz w:val="28"/>
          <w:sz w:val="28"/>
          <w:szCs w:val="28"/>
          <w:rtl w:val="true"/>
          <w:lang w:bidi="ar-SA"/>
        </w:rPr>
        <w:t>علل الشرائع ، شيخ صدوق داورى ، افست حيدرية نجف</w:t>
      </w:r>
    </w:p>
    <w:p>
      <w:pPr>
        <w:pStyle w:val="BookText"/>
        <w:rPr/>
      </w:pPr>
      <w:r>
        <w:rPr>
          <w:rFonts w:ascii="Amiri" w:hAnsi="Amiri" w:eastAsia="Amiri" w:cs="Amiri"/>
          <w:color w:val="111111"/>
          <w:sz w:val="28"/>
          <w:sz w:val="28"/>
          <w:szCs w:val="28"/>
          <w:rtl w:val="true"/>
          <w:lang w:bidi="ar-SA"/>
        </w:rPr>
        <w:t>علم اليقين ، فيض كاشانى دار البلاغة</w:t>
      </w:r>
    </w:p>
    <w:p>
      <w:pPr>
        <w:pStyle w:val="BookText"/>
        <w:rPr/>
      </w:pPr>
      <w:r>
        <w:rPr>
          <w:rFonts w:ascii="Amiri" w:hAnsi="Amiri" w:eastAsia="Amiri" w:cs="Amiri"/>
          <w:color w:val="111111"/>
          <w:sz w:val="28"/>
          <w:sz w:val="28"/>
          <w:szCs w:val="28"/>
          <w:rtl w:val="true"/>
          <w:lang w:bidi="ar-SA"/>
        </w:rPr>
        <w:t xml:space="preserve">عمدة التحقيق ، عبيدى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روض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w:t>
      </w:r>
    </w:p>
    <w:p>
      <w:pPr>
        <w:pStyle w:val="BookText"/>
        <w:rPr/>
      </w:pPr>
      <w:r>
        <w:rPr>
          <w:rFonts w:ascii="Amiri" w:hAnsi="Amiri" w:eastAsia="Amiri" w:cs="Amiri"/>
          <w:color w:val="111111"/>
          <w:sz w:val="28"/>
          <w:sz w:val="28"/>
          <w:szCs w:val="28"/>
          <w:rtl w:val="true"/>
          <w:lang w:bidi="ar-SA"/>
        </w:rPr>
        <w:t>العمدة ، ابن بطريق تهران</w:t>
      </w:r>
    </w:p>
    <w:p>
      <w:pPr>
        <w:pStyle w:val="BookText"/>
        <w:rPr/>
      </w:pPr>
      <w:r>
        <w:rPr>
          <w:rFonts w:ascii="Amiri" w:hAnsi="Amiri" w:eastAsia="Amiri" w:cs="Amiri"/>
          <w:color w:val="111111"/>
          <w:sz w:val="28"/>
          <w:sz w:val="28"/>
          <w:szCs w:val="28"/>
          <w:rtl w:val="true"/>
          <w:lang w:bidi="ar-SA"/>
        </w:rPr>
        <w:t xml:space="preserve">عوالم العلوم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شيخ عبداللّه بحرانى مؤسسه امام مهدى عليه السلام ، قم</w:t>
      </w:r>
    </w:p>
    <w:p>
      <w:pPr>
        <w:pStyle w:val="BookText"/>
        <w:rPr/>
      </w:pPr>
      <w:r>
        <w:rPr>
          <w:rFonts w:ascii="Amiri" w:hAnsi="Amiri" w:eastAsia="Amiri" w:cs="Amiri"/>
          <w:color w:val="111111"/>
          <w:sz w:val="28"/>
          <w:sz w:val="28"/>
          <w:szCs w:val="28"/>
          <w:rtl w:val="true"/>
          <w:lang w:bidi="ar-SA"/>
        </w:rPr>
        <w:t>العين ، خليل مؤسسه دار الهجرة ، قم</w:t>
      </w:r>
    </w:p>
    <w:p>
      <w:pPr>
        <w:pStyle w:val="BookText"/>
        <w:rPr/>
      </w:pPr>
      <w:r>
        <w:rPr>
          <w:rFonts w:ascii="Amiri" w:hAnsi="Amiri" w:eastAsia="Amiri" w:cs="Amiri"/>
          <w:color w:val="111111"/>
          <w:sz w:val="28"/>
          <w:sz w:val="28"/>
          <w:szCs w:val="28"/>
          <w:rtl w:val="true"/>
          <w:lang w:bidi="ar-SA"/>
        </w:rPr>
        <w:t>عيون أخبار الرضا عليه السلام ، شيخ صدوق جهان</w:t>
      </w:r>
    </w:p>
    <w:p>
      <w:pPr>
        <w:pStyle w:val="BookText"/>
        <w:rPr/>
      </w:pPr>
      <w:r>
        <w:rPr>
          <w:rFonts w:ascii="Amiri" w:hAnsi="Amiri" w:eastAsia="Amiri" w:cs="Amiri"/>
          <w:color w:val="111111"/>
          <w:sz w:val="28"/>
          <w:sz w:val="28"/>
          <w:szCs w:val="28"/>
          <w:rtl w:val="true"/>
          <w:lang w:bidi="ar-SA"/>
        </w:rPr>
        <w:t>عيون الأثر ، ابن سيد الناسدار الجيل ، بيروت ؛ عزّ الدين</w:t>
      </w:r>
    </w:p>
    <w:p>
      <w:pPr>
        <w:pStyle w:val="BookText"/>
        <w:rPr/>
      </w:pPr>
      <w:r>
        <w:rPr>
          <w:rFonts w:ascii="Amiri" w:hAnsi="Amiri" w:eastAsia="Amiri" w:cs="Amiri"/>
          <w:color w:val="111111"/>
          <w:sz w:val="28"/>
          <w:sz w:val="28"/>
          <w:szCs w:val="28"/>
          <w:rtl w:val="true"/>
          <w:lang w:bidi="ar-SA"/>
        </w:rPr>
        <w:t>عيون الأخبار ، عمادالدين قرشى دار التراث فاطمى ، بيروت</w:t>
      </w:r>
    </w:p>
    <w:p>
      <w:pPr>
        <w:pStyle w:val="BookText"/>
        <w:rPr/>
      </w:pPr>
      <w:r>
        <w:rPr>
          <w:rFonts w:ascii="Amiri" w:hAnsi="Amiri" w:eastAsia="Amiri" w:cs="Amiri"/>
          <w:color w:val="111111"/>
          <w:sz w:val="28"/>
          <w:sz w:val="28"/>
          <w:szCs w:val="28"/>
          <w:rtl w:val="true"/>
          <w:lang w:bidi="ar-SA"/>
        </w:rPr>
        <w:t>الغارات ، ثقفى دار الكتب الاسلامى</w:t>
      </w:r>
    </w:p>
    <w:p>
      <w:pPr>
        <w:pStyle w:val="BookText"/>
        <w:rPr/>
      </w:pPr>
      <w:r>
        <w:rPr>
          <w:rFonts w:ascii="IRNazanin" w:hAnsi="IRNazanin" w:eastAsia="IRNazanin"/>
          <w:color w:val="111111"/>
          <w:sz w:val="28"/>
          <w:sz w:val="28"/>
          <w:szCs w:val="28"/>
          <w:rtl w:val="true"/>
          <w:lang w:bidi="fa-IR"/>
        </w:rPr>
        <w:t>الغدير ، علامه امينى دار الكتب الاسلامية ، چاپ دوم</w:t>
      </w:r>
    </w:p>
    <w:p>
      <w:pPr>
        <w:pStyle w:val="BookText"/>
        <w:rPr/>
      </w:pPr>
      <w:r>
        <w:rPr>
          <w:rFonts w:ascii="Amiri" w:hAnsi="Amiri" w:eastAsia="Amiri" w:cs="Amiri"/>
          <w:color w:val="111111"/>
          <w:sz w:val="28"/>
          <w:sz w:val="28"/>
          <w:szCs w:val="28"/>
          <w:rtl w:val="true"/>
          <w:lang w:bidi="ar-SA"/>
        </w:rPr>
        <w:t>غريب الحديث ، ابن الجوزى دار الكتب العلمية ، بيروت</w:t>
      </w:r>
    </w:p>
    <w:p>
      <w:pPr>
        <w:pStyle w:val="BookText"/>
        <w:rPr/>
      </w:pPr>
      <w:r>
        <w:rPr>
          <w:rFonts w:ascii="Amiri" w:hAnsi="Amiri" w:eastAsia="Amiri" w:cs="Amiri"/>
          <w:color w:val="111111"/>
          <w:sz w:val="28"/>
          <w:sz w:val="28"/>
          <w:szCs w:val="28"/>
          <w:rtl w:val="true"/>
          <w:lang w:bidi="ar-SA"/>
        </w:rPr>
        <w:t>غريب الحديث ، ابن قتيبةبغداد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 نعمانى اعلمى ، بيروت ؛ مكتبة الصدوق </w:t>
      </w:r>
    </w:p>
    <w:p>
      <w:pPr>
        <w:pStyle w:val="BookText"/>
        <w:rPr/>
      </w:pPr>
      <w:r>
        <w:rPr>
          <w:rFonts w:ascii="Amiri" w:hAnsi="Amiri" w:eastAsia="Amiri" w:cs="Amiri"/>
          <w:color w:val="111111"/>
          <w:sz w:val="28"/>
          <w:sz w:val="28"/>
          <w:szCs w:val="28"/>
          <w:rtl w:val="true"/>
          <w:lang w:bidi="ar-SA"/>
        </w:rPr>
        <w:t>الفائق ، زمخشرى عيسى البابى الحلبى</w:t>
      </w:r>
    </w:p>
    <w:p>
      <w:pPr>
        <w:pStyle w:val="BookText"/>
        <w:rPr/>
      </w:pPr>
      <w:r>
        <w:rPr>
          <w:rFonts w:ascii="IRNazanin" w:hAnsi="IRNazanin" w:eastAsia="IRNazanin"/>
          <w:color w:val="111111"/>
          <w:sz w:val="28"/>
          <w:sz w:val="28"/>
          <w:szCs w:val="28"/>
          <w:rtl w:val="true"/>
          <w:lang w:bidi="fa-IR"/>
        </w:rPr>
        <w:t>فاطمة الزهراء عليهاالسلام والفاطميون ، عقادبيروت ، چاپ دوم</w:t>
      </w:r>
    </w:p>
    <w:p>
      <w:pPr>
        <w:pStyle w:val="BookText"/>
        <w:rPr/>
      </w:pPr>
      <w:r>
        <w:rPr>
          <w:rFonts w:ascii="Amiri" w:hAnsi="Amiri" w:eastAsia="Amiri" w:cs="Amiri"/>
          <w:color w:val="111111"/>
          <w:sz w:val="28"/>
          <w:sz w:val="28"/>
          <w:szCs w:val="28"/>
          <w:rtl w:val="true"/>
          <w:lang w:bidi="ar-SA"/>
        </w:rPr>
        <w:t>فاطمة بنت محمّد صلى الله عليه و آله وسلم ، عمر أبوالنصرالمكتبة الأهلية ، بيروت</w:t>
      </w:r>
    </w:p>
    <w:p>
      <w:pPr>
        <w:pStyle w:val="BookText"/>
        <w:rPr/>
      </w:pPr>
      <w:r>
        <w:rPr>
          <w:rFonts w:ascii="Amiri" w:hAnsi="Amiri" w:eastAsia="Amiri" w:cs="Amiri"/>
          <w:color w:val="111111"/>
          <w:sz w:val="28"/>
          <w:sz w:val="28"/>
          <w:szCs w:val="28"/>
          <w:rtl w:val="true"/>
          <w:lang w:bidi="ar-SA"/>
        </w:rPr>
        <w:t xml:space="preserve">الفتح المبين ، أحمد زينى دحلان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 ، بيروت</w:t>
      </w:r>
    </w:p>
    <w:p>
      <w:pPr>
        <w:pStyle w:val="BookText"/>
        <w:rPr/>
      </w:pPr>
      <w:r>
        <w:rPr>
          <w:rFonts w:ascii="Amiri" w:hAnsi="Amiri" w:eastAsia="Amiri" w:cs="Amiri"/>
          <w:color w:val="111111"/>
          <w:sz w:val="28"/>
          <w:sz w:val="28"/>
          <w:szCs w:val="28"/>
          <w:rtl w:val="true"/>
          <w:lang w:bidi="ar-SA"/>
        </w:rPr>
        <w:t>الفتوح ، احمد بن اعثم كوفىدار الكتب العلمية ، بيروت</w:t>
      </w:r>
    </w:p>
    <w:p>
      <w:pPr>
        <w:pStyle w:val="BookText"/>
        <w:rPr/>
      </w:pPr>
      <w:r>
        <w:rPr>
          <w:rFonts w:ascii="Amiri" w:hAnsi="Amiri" w:eastAsia="Amiri" w:cs="Amiri"/>
          <w:color w:val="111111"/>
          <w:sz w:val="28"/>
          <w:sz w:val="28"/>
          <w:szCs w:val="28"/>
          <w:rtl w:val="true"/>
          <w:lang w:bidi="ar-SA"/>
        </w:rPr>
        <w:t>فجر الاسلام ، احمد اميندار الكتاب العربى ، بيروت</w:t>
      </w:r>
    </w:p>
    <w:p>
      <w:pPr>
        <w:pStyle w:val="BookText"/>
        <w:rPr/>
      </w:pPr>
      <w:r>
        <w:rPr>
          <w:rFonts w:ascii="Amiri" w:hAnsi="Amiri" w:eastAsia="Amiri" w:cs="Amiri"/>
          <w:color w:val="111111"/>
          <w:sz w:val="28"/>
          <w:sz w:val="28"/>
          <w:szCs w:val="28"/>
          <w:rtl w:val="true"/>
          <w:lang w:bidi="ar-SA"/>
        </w:rPr>
        <w:t>فرائد السمطين ، جوينى تحقيق محمودى ، بيروت</w:t>
      </w:r>
    </w:p>
    <w:p>
      <w:pPr>
        <w:pStyle w:val="BookText"/>
        <w:rPr/>
      </w:pPr>
      <w:r>
        <w:rPr>
          <w:rFonts w:ascii="Amiri" w:hAnsi="Amiri" w:eastAsia="Amiri" w:cs="Amiri"/>
          <w:color w:val="111111"/>
          <w:sz w:val="28"/>
          <w:sz w:val="28"/>
          <w:szCs w:val="28"/>
          <w:rtl w:val="true"/>
          <w:lang w:bidi="ar-SA"/>
        </w:rPr>
        <w:t>الفرق بين الفِرَق ، بغدادى دار المعرفة ، بيروت</w:t>
      </w:r>
    </w:p>
    <w:p>
      <w:pPr>
        <w:pStyle w:val="BookText"/>
        <w:rPr/>
      </w:pPr>
      <w:r>
        <w:rPr>
          <w:rFonts w:ascii="IRNazanin" w:hAnsi="IRNazanin" w:eastAsia="IRNazanin"/>
          <w:color w:val="111111"/>
          <w:sz w:val="28"/>
          <w:sz w:val="28"/>
          <w:szCs w:val="28"/>
          <w:rtl w:val="true"/>
          <w:lang w:bidi="fa-IR"/>
        </w:rPr>
        <w:t>الفصول المختارة ، سيد مرتضى كنگره شيخ مفيد ، قم</w:t>
      </w:r>
    </w:p>
    <w:p>
      <w:pPr>
        <w:pStyle w:val="BookText"/>
        <w:rPr/>
      </w:pPr>
      <w:r>
        <w:rPr>
          <w:rFonts w:ascii="Amiri" w:hAnsi="Amiri" w:eastAsia="Amiri" w:cs="Amiri"/>
          <w:color w:val="111111"/>
          <w:sz w:val="28"/>
          <w:sz w:val="28"/>
          <w:szCs w:val="28"/>
          <w:rtl w:val="true"/>
          <w:lang w:bidi="ar-SA"/>
        </w:rPr>
        <w:t>الفصول المهمة ، ابن صباغ مالكى حيدريه ، نجف</w:t>
      </w:r>
    </w:p>
    <w:p>
      <w:pPr>
        <w:pStyle w:val="BookText"/>
        <w:rPr/>
      </w:pPr>
      <w:r>
        <w:rPr>
          <w:rFonts w:ascii="Amiri" w:hAnsi="Amiri" w:eastAsia="Amiri" w:cs="Amiri"/>
          <w:color w:val="111111"/>
          <w:sz w:val="28"/>
          <w:sz w:val="28"/>
          <w:szCs w:val="28"/>
          <w:rtl w:val="true"/>
          <w:lang w:bidi="ar-SA"/>
        </w:rPr>
        <w:t>الفضائل ، شاذان بن جبرئيل قمى شريف رضى</w:t>
      </w:r>
    </w:p>
    <w:p>
      <w:pPr>
        <w:pStyle w:val="BookText"/>
        <w:rPr/>
      </w:pPr>
      <w:r>
        <w:rPr>
          <w:rFonts w:ascii="Amiri" w:hAnsi="Amiri" w:eastAsia="Amiri" w:cs="Amiri"/>
          <w:color w:val="111111"/>
          <w:sz w:val="28"/>
          <w:sz w:val="28"/>
          <w:szCs w:val="28"/>
          <w:rtl w:val="true"/>
          <w:lang w:bidi="ar-SA"/>
        </w:rPr>
        <w:t>فضائل الصحابة ، أحمد بن حنبل مكّه مكرّمه</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p>
    <w:p>
      <w:pPr>
        <w:pStyle w:val="BookText"/>
        <w:rPr/>
      </w:pPr>
      <w:r>
        <w:rPr>
          <w:rFonts w:ascii="IRNazanin" w:hAnsi="IRNazanin" w:eastAsia="IRNazanin"/>
          <w:color w:val="111111"/>
          <w:sz w:val="28"/>
          <w:sz w:val="28"/>
          <w:szCs w:val="28"/>
          <w:rtl w:val="true"/>
          <w:lang w:bidi="fa-IR"/>
        </w:rPr>
        <w:t>قرة العينين ، دهلوى پيشاور</w:t>
      </w:r>
    </w:p>
    <w:p>
      <w:pPr>
        <w:pStyle w:val="BookText"/>
        <w:rPr/>
      </w:pPr>
      <w:r>
        <w:rPr>
          <w:rFonts w:ascii="Amiri" w:hAnsi="Amiri" w:eastAsia="Amiri" w:cs="Amiri"/>
          <w:color w:val="111111"/>
          <w:sz w:val="28"/>
          <w:sz w:val="28"/>
          <w:szCs w:val="28"/>
          <w:rtl w:val="true"/>
          <w:lang w:bidi="ar-SA"/>
        </w:rPr>
        <w:t>قواعد عقائد آل محمّد عليهم السلام ، ديلمى نسخه عكسى ، مركز عقائد ، قم</w:t>
      </w:r>
    </w:p>
    <w:p>
      <w:pPr>
        <w:pStyle w:val="BookText"/>
        <w:rPr/>
      </w:pPr>
      <w:r>
        <w:rPr>
          <w:rFonts w:ascii="Amiri" w:hAnsi="Amiri" w:eastAsia="Amiri" w:cs="Amiri"/>
          <w:color w:val="111111"/>
          <w:sz w:val="28"/>
          <w:sz w:val="28"/>
          <w:szCs w:val="28"/>
          <w:rtl w:val="true"/>
          <w:lang w:bidi="ar-SA"/>
        </w:rPr>
        <w:t>الكافى ، شيخ كلينى دار الاضواء ، بيروت</w:t>
      </w:r>
    </w:p>
    <w:p>
      <w:pPr>
        <w:pStyle w:val="BookText"/>
        <w:rPr/>
      </w:pPr>
      <w:r>
        <w:rPr>
          <w:rFonts w:ascii="Amiri" w:hAnsi="Amiri" w:eastAsia="Amiri" w:cs="Amiri"/>
          <w:color w:val="111111"/>
          <w:sz w:val="28"/>
          <w:sz w:val="28"/>
          <w:szCs w:val="28"/>
          <w:rtl w:val="true"/>
          <w:lang w:bidi="ar-SA"/>
        </w:rPr>
        <w:t>كامل الزيارات ، ابن قولويه المرتضوية ، نجف</w:t>
      </w:r>
    </w:p>
    <w:p>
      <w:pPr>
        <w:pStyle w:val="BookText"/>
        <w:rPr/>
      </w:pPr>
      <w:r>
        <w:rPr>
          <w:rFonts w:ascii="Amiri" w:hAnsi="Amiri" w:eastAsia="Amiri" w:cs="Amiri"/>
          <w:color w:val="111111"/>
          <w:sz w:val="28"/>
          <w:sz w:val="28"/>
          <w:szCs w:val="28"/>
          <w:rtl w:val="true"/>
          <w:lang w:bidi="ar-SA"/>
        </w:rPr>
        <w:t>كامل بهائى ، طبرى قم</w:t>
      </w:r>
    </w:p>
    <w:p>
      <w:pPr>
        <w:pStyle w:val="BookText"/>
        <w:rPr/>
      </w:pPr>
      <w:r>
        <w:rPr>
          <w:rFonts w:ascii="Amiri" w:hAnsi="Amiri" w:eastAsia="Amiri" w:cs="Amiri"/>
          <w:color w:val="111111"/>
          <w:sz w:val="28"/>
          <w:sz w:val="28"/>
          <w:szCs w:val="28"/>
          <w:rtl w:val="true"/>
          <w:lang w:bidi="ar-SA"/>
        </w:rPr>
        <w:t>الكامل ، ابن اثيردار صادر ، بيروت</w:t>
      </w:r>
    </w:p>
    <w:p>
      <w:pPr>
        <w:pStyle w:val="BookText"/>
        <w:rPr/>
      </w:pPr>
      <w:r>
        <w:rPr>
          <w:rFonts w:ascii="Amiri" w:hAnsi="Amiri" w:eastAsia="Amiri" w:cs="Amiri"/>
          <w:color w:val="111111"/>
          <w:sz w:val="28"/>
          <w:sz w:val="28"/>
          <w:szCs w:val="28"/>
          <w:rtl w:val="true"/>
          <w:lang w:bidi="ar-SA"/>
        </w:rPr>
        <w:t>الكبريت الأحمر ، بيرجندى اسلامية</w:t>
      </w:r>
    </w:p>
    <w:p>
      <w:pPr>
        <w:pStyle w:val="BookText"/>
        <w:rPr/>
      </w:pPr>
      <w:r>
        <w:rPr>
          <w:rFonts w:ascii="Amiri" w:hAnsi="Amiri" w:eastAsia="Amiri" w:cs="Amiri"/>
          <w:color w:val="111111"/>
          <w:sz w:val="28"/>
          <w:sz w:val="28"/>
          <w:szCs w:val="28"/>
          <w:rtl w:val="true"/>
          <w:lang w:bidi="ar-SA"/>
        </w:rPr>
        <w:t>كتاب سليم بن قيسدار الفنون ، بيروت ؛ الهادى ، قم</w:t>
      </w:r>
    </w:p>
    <w:p>
      <w:pPr>
        <w:pStyle w:val="BookText"/>
        <w:rPr/>
      </w:pPr>
      <w:r>
        <w:rPr>
          <w:rFonts w:ascii="Amiri" w:hAnsi="Amiri" w:eastAsia="Amiri" w:cs="Amiri"/>
          <w:color w:val="111111"/>
          <w:sz w:val="28"/>
          <w:sz w:val="28"/>
          <w:szCs w:val="28"/>
          <w:rtl w:val="true"/>
          <w:lang w:bidi="ar-SA"/>
        </w:rPr>
        <w:t>كشف الغمة ، اربلى مكتبة بنى هاشم</w:t>
      </w:r>
    </w:p>
    <w:p>
      <w:pPr>
        <w:pStyle w:val="BookText"/>
        <w:rPr/>
      </w:pPr>
      <w:r>
        <w:rPr>
          <w:rFonts w:ascii="Amiri" w:hAnsi="Amiri" w:eastAsia="Amiri" w:cs="Amiri"/>
          <w:color w:val="111111"/>
          <w:sz w:val="28"/>
          <w:sz w:val="28"/>
          <w:szCs w:val="28"/>
          <w:rtl w:val="true"/>
          <w:lang w:bidi="ar-SA"/>
        </w:rPr>
        <w:t>كشف المحجة ، سيد بن طاووس داورى ، قم</w:t>
      </w:r>
    </w:p>
    <w:p>
      <w:pPr>
        <w:pStyle w:val="BookText"/>
        <w:rPr/>
      </w:pPr>
      <w:r>
        <w:rPr>
          <w:rFonts w:ascii="Amiri" w:hAnsi="Amiri" w:eastAsia="Amiri" w:cs="Amiri"/>
          <w:color w:val="111111"/>
          <w:sz w:val="28"/>
          <w:sz w:val="28"/>
          <w:szCs w:val="28"/>
          <w:rtl w:val="true"/>
          <w:lang w:bidi="ar-SA"/>
        </w:rPr>
        <w:t>كشف اليقين ، علامه حلى مجمع احياء الثقافة الاسلامية ، قم</w:t>
      </w:r>
    </w:p>
    <w:p>
      <w:pPr>
        <w:pStyle w:val="BookText"/>
        <w:rPr/>
      </w:pPr>
      <w:r>
        <w:rPr>
          <w:rFonts w:ascii="Amiri" w:hAnsi="Amiri" w:eastAsia="Amiri" w:cs="Amiri"/>
          <w:color w:val="111111"/>
          <w:sz w:val="28"/>
          <w:sz w:val="28"/>
          <w:szCs w:val="28"/>
          <w:rtl w:val="true"/>
          <w:lang w:bidi="ar-SA"/>
        </w:rPr>
        <w:t>الكشكول ، شيخ بهائى دار الزهراء عليهاالسلام ، بيروت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الكشكول ، سيد حيدر آملى شريف رضى ، قم </w:t>
      </w:r>
    </w:p>
    <w:p>
      <w:pPr>
        <w:pStyle w:val="BookText"/>
        <w:rPr/>
      </w:pPr>
      <w:r>
        <w:rPr>
          <w:rFonts w:ascii="Amiri" w:hAnsi="Amiri" w:eastAsia="Amiri" w:cs="Amiri"/>
          <w:color w:val="111111"/>
          <w:sz w:val="28"/>
          <w:sz w:val="28"/>
          <w:szCs w:val="28"/>
          <w:rtl w:val="true"/>
          <w:lang w:bidi="ar-SA"/>
        </w:rPr>
        <w:t>كفاية الأثر ، خزاز قمى بيدار ، قم</w:t>
      </w:r>
    </w:p>
    <w:p>
      <w:pPr>
        <w:pStyle w:val="BookText"/>
        <w:rPr/>
      </w:pPr>
      <w:r>
        <w:rPr>
          <w:rFonts w:ascii="IRNazanin" w:hAnsi="IRNazanin" w:eastAsia="IRNazanin"/>
          <w:color w:val="111111"/>
          <w:sz w:val="28"/>
          <w:sz w:val="28"/>
          <w:szCs w:val="28"/>
          <w:rtl w:val="true"/>
          <w:lang w:bidi="fa-IR"/>
        </w:rPr>
        <w:t>كفاية الطالب ، گنجى شافعى حيدريه نجف</w:t>
      </w:r>
    </w:p>
    <w:p>
      <w:pPr>
        <w:pStyle w:val="BookText"/>
        <w:rPr/>
      </w:pPr>
      <w:r>
        <w:rPr>
          <w:rFonts w:ascii="Amiri" w:hAnsi="Amiri" w:eastAsia="Amiri" w:cs="Amiri"/>
          <w:color w:val="111111"/>
          <w:sz w:val="28"/>
          <w:sz w:val="28"/>
          <w:szCs w:val="28"/>
          <w:rtl w:val="true"/>
          <w:lang w:bidi="ar-SA"/>
        </w:rPr>
        <w:t>كفاية الموحدين ، سيد اسماعيل طبرسى علميه اسلاميه ، تهران</w:t>
      </w:r>
    </w:p>
    <w:p>
      <w:pPr>
        <w:pStyle w:val="BookText"/>
        <w:rPr/>
      </w:pPr>
      <w:r>
        <w:rPr>
          <w:rFonts w:ascii="Amiri" w:hAnsi="Amiri" w:eastAsia="Amiri" w:cs="Amiri"/>
          <w:color w:val="111111"/>
          <w:sz w:val="28"/>
          <w:sz w:val="28"/>
          <w:szCs w:val="28"/>
          <w:rtl w:val="true"/>
          <w:lang w:bidi="ar-SA"/>
        </w:rPr>
        <w:t>كمال الدين ، شيخ صدوق جامعه مدرسين ، قم</w:t>
      </w:r>
    </w:p>
    <w:p>
      <w:pPr>
        <w:pStyle w:val="BookText"/>
        <w:rPr/>
      </w:pPr>
      <w:r>
        <w:rPr>
          <w:rFonts w:ascii="Amiri" w:hAnsi="Amiri" w:eastAsia="Amiri" w:cs="Amiri"/>
          <w:color w:val="111111"/>
          <w:sz w:val="28"/>
          <w:sz w:val="28"/>
          <w:szCs w:val="28"/>
          <w:rtl w:val="true"/>
          <w:lang w:bidi="ar-SA"/>
        </w:rPr>
        <w:t>كنز العمّال ، متقى هندى مؤسسه الرسالة ، بيروت</w:t>
      </w:r>
    </w:p>
    <w:p>
      <w:pPr>
        <w:pStyle w:val="BookText"/>
        <w:rPr/>
      </w:pPr>
      <w:r>
        <w:rPr>
          <w:rFonts w:ascii="Amiri" w:hAnsi="Amiri" w:eastAsia="Amiri" w:cs="Amiri"/>
          <w:color w:val="111111"/>
          <w:sz w:val="28"/>
          <w:sz w:val="28"/>
          <w:szCs w:val="28"/>
          <w:rtl w:val="true"/>
          <w:lang w:bidi="ar-SA"/>
        </w:rPr>
        <w:t>كنز الفوائد كراجكى دار الذخائر ، بيروت ؛ المصطفوى ، قم</w:t>
      </w:r>
    </w:p>
    <w:p>
      <w:pPr>
        <w:pStyle w:val="BookText"/>
        <w:rPr/>
      </w:pPr>
      <w:r>
        <w:rPr>
          <w:rFonts w:ascii="Amiri" w:hAnsi="Amiri" w:eastAsia="Amiri" w:cs="Amiri"/>
          <w:color w:val="111111"/>
          <w:sz w:val="28"/>
          <w:sz w:val="28"/>
          <w:szCs w:val="28"/>
          <w:rtl w:val="true"/>
          <w:lang w:bidi="ar-SA"/>
        </w:rPr>
        <w:t>الكوكب الدرّى ، حائرى مازندرانى شريف رضى ؛ الحيدرية ، النجف</w:t>
      </w:r>
    </w:p>
    <w:p>
      <w:pPr>
        <w:pStyle w:val="BookText"/>
        <w:rPr/>
      </w:pPr>
      <w:r>
        <w:rPr>
          <w:rFonts w:ascii="IRNazanin" w:hAnsi="IRNazanin" w:eastAsia="IRNazanin"/>
          <w:color w:val="111111"/>
          <w:sz w:val="28"/>
          <w:sz w:val="28"/>
          <w:szCs w:val="28"/>
          <w:rtl w:val="true"/>
          <w:lang w:bidi="fa-IR"/>
        </w:rPr>
        <w:t>گوهر مراد ، لاهيجى وزارة ارشاد</w:t>
      </w:r>
    </w:p>
    <w:p>
      <w:pPr>
        <w:pStyle w:val="BookText"/>
        <w:rPr/>
      </w:pPr>
      <w:r>
        <w:rPr>
          <w:rFonts w:ascii="IRNazanin" w:hAnsi="IRNazanin" w:eastAsia="IRNazanin"/>
          <w:color w:val="111111"/>
          <w:sz w:val="28"/>
          <w:sz w:val="28"/>
          <w:szCs w:val="28"/>
          <w:rtl w:val="true"/>
          <w:lang w:bidi="fa-IR"/>
        </w:rPr>
        <w:t>لسان العرب ، ابن منظوردار صادر</w:t>
      </w:r>
    </w:p>
    <w:p>
      <w:pPr>
        <w:pStyle w:val="BookText"/>
        <w:rPr/>
      </w:pPr>
      <w:r>
        <w:rPr>
          <w:rFonts w:ascii="Amiri" w:hAnsi="Amiri" w:eastAsia="Amiri" w:cs="Amiri"/>
          <w:color w:val="111111"/>
          <w:sz w:val="28"/>
          <w:sz w:val="28"/>
          <w:szCs w:val="28"/>
          <w:rtl w:val="true"/>
          <w:lang w:bidi="ar-SA"/>
        </w:rPr>
        <w:t>لسان الميزان ، عسقلانى اعلمى ، بيروت</w:t>
      </w:r>
    </w:p>
    <w:p>
      <w:pPr>
        <w:pStyle w:val="BookText"/>
        <w:rPr/>
      </w:pPr>
      <w:r>
        <w:rPr>
          <w:rFonts w:ascii="Amiri" w:hAnsi="Amiri" w:eastAsia="Amiri" w:cs="Amiri"/>
          <w:color w:val="111111"/>
          <w:sz w:val="28"/>
          <w:sz w:val="28"/>
          <w:szCs w:val="28"/>
          <w:rtl w:val="true"/>
          <w:lang w:bidi="ar-SA"/>
        </w:rPr>
        <w:t>لوامع الأنوار ، حسينى مؤيدى مكتبة التراث الاسلامى ، صعدة</w:t>
      </w:r>
    </w:p>
    <w:p>
      <w:pPr>
        <w:pStyle w:val="BookText"/>
        <w:rPr/>
      </w:pPr>
      <w:r>
        <w:rPr>
          <w:rFonts w:ascii="Amiri" w:hAnsi="Amiri" w:eastAsia="Amiri" w:cs="Amiri"/>
          <w:color w:val="111111"/>
          <w:sz w:val="28"/>
          <w:sz w:val="28"/>
          <w:szCs w:val="28"/>
          <w:rtl w:val="true"/>
          <w:lang w:bidi="ar-SA"/>
        </w:rPr>
        <w:t>اللوامع النورانية ، علامه بحرانى اصفهان</w:t>
      </w:r>
    </w:p>
    <w:p>
      <w:pPr>
        <w:pStyle w:val="BookText"/>
        <w:rPr/>
      </w:pPr>
      <w:r>
        <w:rPr>
          <w:rFonts w:ascii="IRNazanin" w:hAnsi="IRNazanin" w:eastAsia="IRNazanin"/>
          <w:color w:val="111111"/>
          <w:sz w:val="28"/>
          <w:sz w:val="28"/>
          <w:szCs w:val="28"/>
          <w:rtl w:val="true"/>
          <w:lang w:bidi="fa-IR"/>
        </w:rPr>
        <w:t>مؤتمر علماء بغداد ، مقاتل بن عطية مسترحمى ، چاپ چهارم</w:t>
      </w:r>
    </w:p>
    <w:p>
      <w:pPr>
        <w:pStyle w:val="BookText"/>
        <w:rPr/>
      </w:pPr>
      <w:r>
        <w:rPr>
          <w:rFonts w:ascii="Amiri" w:hAnsi="Amiri" w:eastAsia="Amiri" w:cs="Amiri"/>
          <w:color w:val="111111"/>
          <w:sz w:val="28"/>
          <w:sz w:val="28"/>
          <w:szCs w:val="28"/>
          <w:rtl w:val="true"/>
          <w:lang w:bidi="ar-SA"/>
        </w:rPr>
        <w:t>مآثر الإناقة ، قلقشندى عالم الكتب ، بيروت</w:t>
      </w:r>
    </w:p>
    <w:p>
      <w:pPr>
        <w:pStyle w:val="BookText"/>
        <w:rPr/>
      </w:pPr>
      <w:r>
        <w:rPr>
          <w:rFonts w:ascii="Amiri" w:hAnsi="Amiri" w:eastAsia="Amiri" w:cs="Amiri"/>
          <w:color w:val="111111"/>
          <w:sz w:val="28"/>
          <w:sz w:val="28"/>
          <w:szCs w:val="28"/>
          <w:rtl w:val="true"/>
          <w:lang w:bidi="ar-SA"/>
        </w:rPr>
        <w:t>مأساة الزهراء عليهاالسلام ، سيد جعفر مرتضى عاملى دار السيرة ، بيروت</w:t>
      </w:r>
    </w:p>
    <w:p>
      <w:pPr>
        <w:pStyle w:val="BookText"/>
        <w:rPr/>
      </w:pPr>
      <w:r>
        <w:rPr>
          <w:rFonts w:ascii="Amiri" w:hAnsi="Amiri" w:eastAsia="Amiri" w:cs="Amiri"/>
          <w:color w:val="111111"/>
          <w:sz w:val="28"/>
          <w:sz w:val="28"/>
          <w:szCs w:val="28"/>
          <w:rtl w:val="true"/>
          <w:lang w:bidi="ar-SA"/>
        </w:rPr>
        <w:t>متشابه القرآن ، ابن شهر آشوب مازندرانى بيدار ، قم</w:t>
      </w:r>
    </w:p>
    <w:p>
      <w:pPr>
        <w:pStyle w:val="BookText"/>
        <w:rPr/>
      </w:pPr>
      <w:r>
        <w:rPr>
          <w:rFonts w:ascii="Amiri" w:hAnsi="Amiri" w:eastAsia="Amiri" w:cs="Amiri"/>
          <w:color w:val="111111"/>
          <w:sz w:val="28"/>
          <w:sz w:val="28"/>
          <w:szCs w:val="28"/>
          <w:rtl w:val="true"/>
          <w:lang w:bidi="ar-SA"/>
        </w:rPr>
        <w:t>مثالب النّواصب ، ابن شهرآشوب مازندرانى نسخه عكسى ، مركز احياء ميراث اسلامى</w:t>
      </w:r>
    </w:p>
    <w:p>
      <w:pPr>
        <w:pStyle w:val="BookText"/>
        <w:rPr/>
      </w:pPr>
      <w:r>
        <w:rPr>
          <w:rFonts w:ascii="Amiri" w:hAnsi="Amiri" w:eastAsia="Amiri" w:cs="Amiri"/>
          <w:color w:val="111111"/>
          <w:sz w:val="28"/>
          <w:sz w:val="28"/>
          <w:szCs w:val="28"/>
          <w:rtl w:val="true"/>
          <w:lang w:bidi="ar-SA"/>
        </w:rPr>
        <w:t>المحاسن المجتمعة ، صفورى نسخه عكسى ، كتابخانه محقّق طباطبائى ،قم</w:t>
      </w:r>
    </w:p>
    <w:p>
      <w:pPr>
        <w:pStyle w:val="BookText"/>
        <w:rPr/>
      </w:pPr>
      <w:r>
        <w:rPr>
          <w:rFonts w:ascii="Amiri" w:hAnsi="Amiri" w:eastAsia="Amiri" w:cs="Amiri"/>
          <w:color w:val="111111"/>
          <w:sz w:val="28"/>
          <w:sz w:val="28"/>
          <w:szCs w:val="28"/>
          <w:rtl w:val="true"/>
          <w:lang w:bidi="ar-SA"/>
        </w:rPr>
        <w:t>المجدى فى أنساب الطالبين ، عُمرى كتابخانه آيت اللّه مرعشى ، قم</w:t>
      </w:r>
    </w:p>
    <w:p>
      <w:pPr>
        <w:pStyle w:val="BookText"/>
        <w:rPr/>
      </w:pPr>
      <w:r>
        <w:rPr>
          <w:rFonts w:ascii="IRNazanin" w:hAnsi="IRNazanin" w:eastAsia="IRNazanin"/>
          <w:color w:val="111111"/>
          <w:sz w:val="28"/>
          <w:sz w:val="28"/>
          <w:szCs w:val="28"/>
          <w:rtl w:val="true"/>
          <w:lang w:bidi="fa-IR"/>
        </w:rPr>
        <w:t>المجلّى ، احسائى چاپ سنگى</w:t>
      </w:r>
    </w:p>
    <w:p>
      <w:pPr>
        <w:pStyle w:val="BookText"/>
        <w:rPr/>
      </w:pPr>
      <w:r>
        <w:rPr>
          <w:rFonts w:ascii="Amiri" w:hAnsi="Amiri" w:eastAsia="Amiri" w:cs="Amiri"/>
          <w:color w:val="111111"/>
          <w:sz w:val="28"/>
          <w:sz w:val="28"/>
          <w:szCs w:val="28"/>
          <w:rtl w:val="true"/>
          <w:lang w:bidi="ar-SA"/>
        </w:rPr>
        <w:t>مجمع الزوائد ، هيثمى دار الكتب العلمية ، بيروت</w:t>
      </w:r>
    </w:p>
    <w:p>
      <w:pPr>
        <w:pStyle w:val="BookText"/>
        <w:rPr/>
      </w:pPr>
      <w:r>
        <w:rPr>
          <w:rFonts w:ascii="Amiri" w:hAnsi="Amiri" w:eastAsia="Amiri" w:cs="Amiri"/>
          <w:color w:val="111111"/>
          <w:sz w:val="28"/>
          <w:sz w:val="28"/>
          <w:szCs w:val="28"/>
          <w:rtl w:val="true"/>
          <w:lang w:bidi="ar-SA"/>
        </w:rPr>
        <w:t>مختصر البصائر ، شيخ حسن بن سليمان حلى افست حيدريه ، نجف</w:t>
      </w:r>
    </w:p>
    <w:p>
      <w:pPr>
        <w:pStyle w:val="BookText"/>
        <w:rPr/>
      </w:pPr>
      <w:r>
        <w:rPr>
          <w:rFonts w:ascii="Amiri" w:hAnsi="Amiri" w:eastAsia="Amiri" w:cs="Amiri"/>
          <w:color w:val="111111"/>
          <w:sz w:val="28"/>
          <w:sz w:val="28"/>
          <w:szCs w:val="28"/>
          <w:rtl w:val="true"/>
          <w:lang w:bidi="ar-SA"/>
        </w:rPr>
        <w:t>مختصر تاريخ دمشق ، ابن منظوردار الفكر</w:t>
      </w:r>
    </w:p>
    <w:p>
      <w:pPr>
        <w:pStyle w:val="BookText"/>
        <w:rPr/>
      </w:pPr>
      <w:r>
        <w:rPr>
          <w:rFonts w:ascii="Amiri" w:hAnsi="Amiri" w:eastAsia="Amiri" w:cs="Amiri"/>
          <w:color w:val="111111"/>
          <w:sz w:val="28"/>
          <w:sz w:val="28"/>
          <w:szCs w:val="28"/>
          <w:rtl w:val="true"/>
          <w:lang w:bidi="ar-SA"/>
        </w:rPr>
        <w:t>المختصر فى تاريخ البشر ، أبوالفداء دار المعرفة ، بيروت</w:t>
      </w:r>
    </w:p>
    <w:p>
      <w:pPr>
        <w:pStyle w:val="BookText"/>
        <w:rPr/>
      </w:pPr>
      <w:r>
        <w:rPr>
          <w:rFonts w:ascii="Amiri" w:hAnsi="Amiri" w:eastAsia="Amiri" w:cs="Amiri"/>
          <w:color w:val="111111"/>
          <w:sz w:val="28"/>
          <w:sz w:val="28"/>
          <w:szCs w:val="28"/>
          <w:rtl w:val="true"/>
          <w:lang w:bidi="ar-SA"/>
        </w:rPr>
        <w:t>مدارك الأحكام ، سيد محمد عاملى مؤسسه آل البيت عليهم السلام ، قم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المعاجز ، علامه بحرانى المعارف الاسلامية ، قم </w:t>
      </w:r>
    </w:p>
    <w:p>
      <w:pPr>
        <w:pStyle w:val="BookText"/>
        <w:rPr/>
      </w:pPr>
      <w:r>
        <w:rPr>
          <w:rFonts w:ascii="Amiri" w:hAnsi="Amiri" w:eastAsia="Amiri" w:cs="Amiri"/>
          <w:color w:val="111111"/>
          <w:sz w:val="28"/>
          <w:sz w:val="28"/>
          <w:szCs w:val="28"/>
          <w:rtl w:val="true"/>
          <w:lang w:bidi="ar-SA"/>
        </w:rPr>
        <w:t>مرآة الجنان ، يافعى اعلمى ، بيروت</w:t>
      </w:r>
    </w:p>
    <w:p>
      <w:pPr>
        <w:pStyle w:val="BookText"/>
        <w:rPr/>
      </w:pPr>
      <w:r>
        <w:rPr>
          <w:rFonts w:ascii="Amiri" w:hAnsi="Amiri" w:eastAsia="Amiri" w:cs="Amiri"/>
          <w:color w:val="111111"/>
          <w:sz w:val="28"/>
          <w:sz w:val="28"/>
          <w:szCs w:val="28"/>
          <w:rtl w:val="true"/>
          <w:lang w:bidi="ar-SA"/>
        </w:rPr>
        <w:t>مرآة العقول ، علامه مجلسى تهران</w:t>
      </w:r>
    </w:p>
    <w:p>
      <w:pPr>
        <w:pStyle w:val="BookText"/>
        <w:rPr/>
      </w:pPr>
      <w:r>
        <w:rPr>
          <w:rFonts w:ascii="Amiri" w:hAnsi="Amiri" w:eastAsia="Amiri" w:cs="Amiri"/>
          <w:color w:val="111111"/>
          <w:sz w:val="28"/>
          <w:sz w:val="28"/>
          <w:szCs w:val="28"/>
          <w:rtl w:val="true"/>
          <w:lang w:bidi="ar-SA"/>
        </w:rPr>
        <w:t>المراجعات ، شرف الدين مؤسسه بعثت، تهران</w:t>
      </w:r>
    </w:p>
    <w:p>
      <w:pPr>
        <w:pStyle w:val="BookText"/>
        <w:rPr/>
      </w:pPr>
      <w:r>
        <w:rPr>
          <w:rFonts w:ascii="Amiri" w:hAnsi="Amiri" w:eastAsia="Amiri" w:cs="Amiri"/>
          <w:color w:val="111111"/>
          <w:sz w:val="28"/>
          <w:sz w:val="28"/>
          <w:szCs w:val="28"/>
          <w:rtl w:val="true"/>
          <w:lang w:bidi="ar-SA"/>
        </w:rPr>
        <w:t>مروج الذهب ، مسعودى دار الهجرة ، قم ؛ دار الأندلس</w:t>
      </w:r>
    </w:p>
    <w:p>
      <w:pPr>
        <w:pStyle w:val="BookText"/>
        <w:rPr/>
      </w:pPr>
      <w:r>
        <w:rPr>
          <w:rFonts w:ascii="IRNazanin" w:hAnsi="IRNazanin" w:eastAsia="IRNazanin"/>
          <w:color w:val="111111"/>
          <w:sz w:val="28"/>
          <w:sz w:val="28"/>
          <w:szCs w:val="28"/>
          <w:rtl w:val="true"/>
          <w:lang w:bidi="fa-IR"/>
        </w:rPr>
        <w:t>المزار ، شيخ مفيدكنگره شيخ مفيد ، قم</w:t>
      </w:r>
    </w:p>
    <w:p>
      <w:pPr>
        <w:pStyle w:val="BookText"/>
        <w:rPr/>
      </w:pPr>
      <w:r>
        <w:rPr>
          <w:rFonts w:ascii="Amiri" w:hAnsi="Amiri" w:eastAsia="Amiri" w:cs="Amiri"/>
          <w:color w:val="111111"/>
          <w:sz w:val="28"/>
          <w:sz w:val="28"/>
          <w:szCs w:val="28"/>
          <w:rtl w:val="true"/>
          <w:lang w:bidi="ar-SA"/>
        </w:rPr>
        <w:t>المزار الكبير ، ابن مشهدى القيوم ، قم</w:t>
      </w:r>
    </w:p>
    <w:p>
      <w:pPr>
        <w:pStyle w:val="BookText"/>
        <w:rPr/>
      </w:pPr>
      <w:r>
        <w:rPr>
          <w:rFonts w:ascii="Amiri" w:hAnsi="Amiri" w:eastAsia="Amiri" w:cs="Amiri"/>
          <w:color w:val="111111"/>
          <w:sz w:val="28"/>
          <w:sz w:val="28"/>
          <w:szCs w:val="28"/>
          <w:rtl w:val="true"/>
          <w:lang w:bidi="ar-SA"/>
        </w:rPr>
        <w:t>مسائل على بن جعفرمؤسسه آل البيت عليهم السلام ، قم</w:t>
      </w:r>
    </w:p>
    <w:p>
      <w:pPr>
        <w:pStyle w:val="BookText"/>
        <w:rPr/>
      </w:pPr>
      <w:r>
        <w:rPr>
          <w:rFonts w:ascii="Amiri" w:hAnsi="Amiri" w:eastAsia="Amiri" w:cs="Amiri"/>
          <w:color w:val="111111"/>
          <w:sz w:val="28"/>
          <w:sz w:val="28"/>
          <w:szCs w:val="28"/>
          <w:rtl w:val="true"/>
          <w:lang w:bidi="ar-SA"/>
        </w:rPr>
        <w:t xml:space="preserve">المستجاد ، علامه حلى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مجموعه نفيسه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بصيرتى ، قم</w:t>
      </w:r>
    </w:p>
    <w:p>
      <w:pPr>
        <w:pStyle w:val="BookText"/>
        <w:rPr/>
      </w:pPr>
      <w:r>
        <w:rPr>
          <w:rFonts w:ascii="Amiri" w:hAnsi="Amiri" w:eastAsia="Amiri" w:cs="Amiri"/>
          <w:color w:val="111111"/>
          <w:sz w:val="28"/>
          <w:sz w:val="28"/>
          <w:szCs w:val="28"/>
          <w:rtl w:val="true"/>
          <w:lang w:bidi="ar-SA"/>
        </w:rPr>
        <w:t>المستدرك ، حاكم نيشابورى دار المعرفة، بيروت</w:t>
      </w:r>
    </w:p>
    <w:p>
      <w:pPr>
        <w:pStyle w:val="BookText"/>
        <w:rPr/>
      </w:pPr>
      <w:r>
        <w:rPr>
          <w:rFonts w:ascii="IRNazanin" w:hAnsi="IRNazanin" w:eastAsia="IRNazanin"/>
          <w:color w:val="111111"/>
          <w:sz w:val="28"/>
          <w:sz w:val="28"/>
          <w:szCs w:val="28"/>
          <w:rtl w:val="true"/>
          <w:lang w:bidi="fa-IR"/>
        </w:rPr>
        <w:t>المسترشد، طبرى مؤسسه كوشانپور</w:t>
      </w:r>
    </w:p>
    <w:p>
      <w:pPr>
        <w:pStyle w:val="BookText"/>
        <w:rPr/>
      </w:pPr>
      <w:r>
        <w:rPr>
          <w:rFonts w:ascii="Amiri" w:hAnsi="Amiri" w:eastAsia="Amiri" w:cs="Amiri"/>
          <w:color w:val="111111"/>
          <w:sz w:val="28"/>
          <w:sz w:val="28"/>
          <w:szCs w:val="28"/>
          <w:rtl w:val="true"/>
          <w:lang w:bidi="ar-SA"/>
        </w:rPr>
        <w:t>المسلك فى أُصول الدين محقق حلى آستان قدس رضوى</w:t>
      </w:r>
    </w:p>
    <w:p>
      <w:pPr>
        <w:pStyle w:val="BookText"/>
        <w:rPr/>
      </w:pPr>
      <w:r>
        <w:rPr>
          <w:rFonts w:ascii="Amiri" w:hAnsi="Amiri" w:eastAsia="Amiri" w:cs="Amiri"/>
          <w:color w:val="111111"/>
          <w:sz w:val="28"/>
          <w:sz w:val="28"/>
          <w:szCs w:val="28"/>
          <w:rtl w:val="true"/>
          <w:lang w:bidi="ar-SA"/>
        </w:rPr>
        <w:t>مسند أحمددار صادر ، بيروت</w:t>
      </w:r>
    </w:p>
    <w:p>
      <w:pPr>
        <w:pStyle w:val="BookText"/>
        <w:rPr/>
      </w:pPr>
      <w:r>
        <w:rPr>
          <w:rFonts w:ascii="Amiri" w:hAnsi="Amiri" w:eastAsia="Amiri" w:cs="Amiri"/>
          <w:color w:val="111111"/>
          <w:sz w:val="28"/>
          <w:sz w:val="28"/>
          <w:szCs w:val="28"/>
          <w:rtl w:val="true"/>
          <w:lang w:bidi="ar-SA"/>
        </w:rPr>
        <w:t>مسند فاطمة الزهراء عليهاالسلام ، سيوطى حيدرآباد ، هند</w:t>
      </w:r>
    </w:p>
    <w:p>
      <w:pPr>
        <w:pStyle w:val="BookText"/>
        <w:rPr/>
      </w:pPr>
      <w:r>
        <w:rPr>
          <w:rFonts w:ascii="Amiri" w:hAnsi="Amiri" w:eastAsia="Amiri" w:cs="Amiri"/>
          <w:color w:val="111111"/>
          <w:sz w:val="28"/>
          <w:sz w:val="28"/>
          <w:szCs w:val="28"/>
          <w:rtl w:val="true"/>
          <w:lang w:bidi="ar-SA"/>
        </w:rPr>
        <w:t>مشكل الآثار ، طحاوى</w:t>
      </w:r>
    </w:p>
    <w:p>
      <w:pPr>
        <w:pStyle w:val="BookText"/>
        <w:rPr/>
      </w:pPr>
      <w:r>
        <w:rPr>
          <w:rFonts w:ascii="IRNazanin" w:hAnsi="IRNazanin" w:eastAsia="IRNazanin"/>
          <w:color w:val="111111"/>
          <w:sz w:val="28"/>
          <w:sz w:val="28"/>
          <w:szCs w:val="28"/>
          <w:rtl w:val="true"/>
          <w:lang w:bidi="fa-IR"/>
        </w:rPr>
        <w:t>مصائب الأبرار ، مخزون سلماسى نسخه خطى ، آستان قدس رضوى</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الأمان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شيخ كفعمى شريف رضى ، قم</w:t>
      </w:r>
    </w:p>
    <w:p>
      <w:pPr>
        <w:pStyle w:val="BookText"/>
        <w:rPr/>
      </w:pPr>
      <w:r>
        <w:rPr>
          <w:rFonts w:ascii="Amiri" w:hAnsi="Amiri" w:eastAsia="Amiri" w:cs="Amiri"/>
          <w:color w:val="111111"/>
          <w:sz w:val="28"/>
          <w:sz w:val="28"/>
          <w:szCs w:val="28"/>
          <w:rtl w:val="true"/>
          <w:lang w:bidi="ar-SA"/>
        </w:rPr>
        <w:t>مصباح الأنوار ، هاشم بن محمّدنسخه عكسى ، كتابخانه آيت اللّه مرعشى ، قم</w:t>
      </w:r>
    </w:p>
    <w:p>
      <w:pPr>
        <w:pStyle w:val="BookText"/>
        <w:rPr/>
      </w:pPr>
      <w:r>
        <w:rPr>
          <w:rFonts w:ascii="Amiri" w:hAnsi="Amiri" w:eastAsia="Amiri" w:cs="Amiri"/>
          <w:color w:val="111111"/>
          <w:sz w:val="28"/>
          <w:sz w:val="28"/>
          <w:szCs w:val="28"/>
          <w:rtl w:val="true"/>
          <w:lang w:bidi="ar-SA"/>
        </w:rPr>
        <w:t>مصباح الزائر ، سيد بن طاووس مؤسسه آل البيت عليهم السلام ، قم</w:t>
      </w:r>
    </w:p>
    <w:p>
      <w:pPr>
        <w:pStyle w:val="BookText"/>
        <w:rPr/>
      </w:pPr>
      <w:r>
        <w:rPr>
          <w:rFonts w:ascii="Amiri" w:hAnsi="Amiri" w:eastAsia="Amiri" w:cs="Amiri"/>
          <w:color w:val="111111"/>
          <w:sz w:val="28"/>
          <w:sz w:val="28"/>
          <w:szCs w:val="28"/>
          <w:rtl w:val="true"/>
          <w:lang w:bidi="ar-SA"/>
        </w:rPr>
        <w:t>مصباح المتهجد ، شيخ طوسى مؤسسه فقه الشيعة ، بيروت</w:t>
      </w:r>
    </w:p>
    <w:p>
      <w:pPr>
        <w:pStyle w:val="BookText"/>
        <w:rPr/>
      </w:pPr>
      <w:r>
        <w:rPr>
          <w:rFonts w:ascii="Amiri" w:hAnsi="Amiri" w:eastAsia="Amiri" w:cs="Amiri"/>
          <w:color w:val="111111"/>
          <w:sz w:val="28"/>
          <w:sz w:val="28"/>
          <w:szCs w:val="28"/>
          <w:rtl w:val="true"/>
          <w:lang w:bidi="ar-SA"/>
        </w:rPr>
        <w:t>المصنف ، ابن أبى شيبةدار السلفية بومباى هند</w:t>
      </w:r>
    </w:p>
    <w:p>
      <w:pPr>
        <w:pStyle w:val="BookText"/>
        <w:rPr/>
      </w:pPr>
      <w:r>
        <w:rPr>
          <w:rFonts w:ascii="Amiri" w:hAnsi="Amiri" w:eastAsia="Amiri" w:cs="Amiri"/>
          <w:color w:val="111111"/>
          <w:sz w:val="28"/>
          <w:sz w:val="28"/>
          <w:szCs w:val="28"/>
          <w:rtl w:val="true"/>
          <w:lang w:bidi="ar-SA"/>
        </w:rPr>
        <w:t xml:space="preserve">مطارح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طريحى نسخه عكسى ، مركز احياء ميراث اسلامى ، قم</w:t>
      </w:r>
    </w:p>
    <w:p>
      <w:pPr>
        <w:pStyle w:val="BookText"/>
        <w:rPr/>
      </w:pPr>
      <w:r>
        <w:rPr>
          <w:rFonts w:ascii="IRNazanin" w:hAnsi="IRNazanin" w:eastAsia="IRNazanin"/>
          <w:color w:val="111111"/>
          <w:sz w:val="28"/>
          <w:sz w:val="28"/>
          <w:szCs w:val="28"/>
          <w:rtl w:val="true"/>
          <w:lang w:bidi="fa-IR"/>
        </w:rPr>
        <w:t>مطالب السؤول ، ابن طلحة شافعى سنگى ، تهران</w:t>
      </w:r>
    </w:p>
    <w:p>
      <w:pPr>
        <w:pStyle w:val="BookText"/>
        <w:rPr/>
      </w:pPr>
      <w:r>
        <w:rPr>
          <w:rFonts w:ascii="Amiri" w:hAnsi="Amiri" w:eastAsia="Amiri" w:cs="Amiri"/>
          <w:color w:val="111111"/>
          <w:sz w:val="28"/>
          <w:sz w:val="28"/>
          <w:szCs w:val="28"/>
          <w:rtl w:val="true"/>
          <w:lang w:bidi="ar-SA"/>
        </w:rPr>
        <w:t>المعارف ، ابن قتيبةدار احياء التراث ، بيروت</w:t>
      </w:r>
    </w:p>
    <w:p>
      <w:pPr>
        <w:pStyle w:val="BookText"/>
        <w:rPr/>
      </w:pPr>
      <w:r>
        <w:rPr>
          <w:rFonts w:ascii="Amiri" w:hAnsi="Amiri" w:eastAsia="Amiri" w:cs="Amiri"/>
          <w:color w:val="111111"/>
          <w:sz w:val="28"/>
          <w:sz w:val="28"/>
          <w:szCs w:val="28"/>
          <w:rtl w:val="true"/>
          <w:lang w:bidi="ar-SA"/>
        </w:rPr>
        <w:t>معانى الأخبار ، شيخ صدوق جامعه مدرسين ، قم</w:t>
      </w:r>
    </w:p>
    <w:p>
      <w:pPr>
        <w:pStyle w:val="BookText"/>
        <w:rPr/>
      </w:pPr>
      <w:r>
        <w:rPr>
          <w:rFonts w:ascii="IRNazanin" w:hAnsi="IRNazanin" w:eastAsia="IRNazanin"/>
          <w:color w:val="111111"/>
          <w:sz w:val="28"/>
          <w:sz w:val="28"/>
          <w:szCs w:val="28"/>
          <w:rtl w:val="true"/>
          <w:lang w:bidi="fa-IR"/>
        </w:rPr>
        <w:t>المعجم الكبير ، طبرانى دار احياء التراث العربى ، چاپ دوم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المغنى ، قاضى اسدآبادى الدار المصرية </w:t>
      </w:r>
    </w:p>
    <w:p>
      <w:pPr>
        <w:pStyle w:val="BookText"/>
        <w:rPr/>
      </w:pPr>
      <w:r>
        <w:rPr>
          <w:rFonts w:ascii="Amiri" w:hAnsi="Amiri" w:eastAsia="Amiri" w:cs="Amiri"/>
          <w:color w:val="111111"/>
          <w:sz w:val="28"/>
          <w:sz w:val="28"/>
          <w:szCs w:val="28"/>
          <w:rtl w:val="true"/>
          <w:lang w:bidi="ar-SA"/>
        </w:rPr>
        <w:t xml:space="preserve">مفتاح الباب ، عربشاهى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با الباب الحادى عشر مع شرحيه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محقق</w:t>
      </w:r>
    </w:p>
    <w:p>
      <w:pPr>
        <w:pStyle w:val="BookText"/>
        <w:rPr/>
      </w:pPr>
      <w:r>
        <w:rPr>
          <w:rFonts w:ascii="IRNazanin" w:hAnsi="IRNazanin" w:eastAsia="IRNazanin"/>
          <w:color w:val="111111"/>
          <w:sz w:val="28"/>
          <w:sz w:val="28"/>
          <w:szCs w:val="28"/>
          <w:rtl w:val="true"/>
          <w:lang w:bidi="fa-IR"/>
        </w:rPr>
        <w:t>المقتل ، خوارزمى مكتبة المفيد ، قم ؛ افست از چاپ نجف اشرف</w:t>
      </w:r>
    </w:p>
    <w:p>
      <w:pPr>
        <w:pStyle w:val="BookText"/>
        <w:rPr/>
      </w:pPr>
      <w:r>
        <w:rPr>
          <w:rFonts w:ascii="Amiri" w:hAnsi="Amiri" w:eastAsia="Amiri" w:cs="Amiri"/>
          <w:color w:val="111111"/>
          <w:sz w:val="28"/>
          <w:sz w:val="28"/>
          <w:szCs w:val="28"/>
          <w:rtl w:val="true"/>
          <w:lang w:bidi="ar-SA"/>
        </w:rPr>
        <w:t>المقنعة ، شيخ مفيدجامعه مدرسين ، قم</w:t>
      </w:r>
    </w:p>
    <w:p>
      <w:pPr>
        <w:pStyle w:val="BookText"/>
        <w:rPr/>
      </w:pPr>
      <w:r>
        <w:rPr>
          <w:rFonts w:ascii="Amiri" w:hAnsi="Amiri" w:eastAsia="Amiri" w:cs="Amiri"/>
          <w:color w:val="111111"/>
          <w:sz w:val="28"/>
          <w:sz w:val="28"/>
          <w:szCs w:val="28"/>
          <w:rtl w:val="true"/>
          <w:lang w:bidi="ar-SA"/>
        </w:rPr>
        <w:t>الملل والنحل ، شهرستانى بيروت</w:t>
      </w:r>
    </w:p>
    <w:p>
      <w:pPr>
        <w:pStyle w:val="BookText"/>
        <w:rPr/>
      </w:pPr>
      <w:r>
        <w:rPr>
          <w:rFonts w:ascii="Amiri" w:hAnsi="Amiri" w:eastAsia="Amiri" w:cs="Amiri"/>
          <w:color w:val="111111"/>
          <w:sz w:val="28"/>
          <w:sz w:val="28"/>
          <w:szCs w:val="28"/>
          <w:rtl w:val="true"/>
          <w:lang w:bidi="ar-SA"/>
        </w:rPr>
        <w:t>من لا يحضره الفقيه ، شيخ صدوق جماعة مدرسين ، قم</w:t>
      </w:r>
    </w:p>
    <w:p>
      <w:pPr>
        <w:pStyle w:val="BookText"/>
        <w:rPr/>
      </w:pPr>
      <w:r>
        <w:rPr>
          <w:rFonts w:ascii="Amiri" w:hAnsi="Amiri" w:eastAsia="Amiri" w:cs="Amiri"/>
          <w:color w:val="111111"/>
          <w:sz w:val="28"/>
          <w:sz w:val="28"/>
          <w:szCs w:val="28"/>
          <w:rtl w:val="true"/>
          <w:lang w:bidi="ar-SA"/>
        </w:rPr>
        <w:t>مناظرات فى الإمامة ، عبداللّه الحسن أنوار الهدى ، قم</w:t>
      </w:r>
    </w:p>
    <w:p>
      <w:pPr>
        <w:pStyle w:val="BookText"/>
        <w:rPr/>
      </w:pPr>
      <w:r>
        <w:rPr>
          <w:rFonts w:ascii="Amiri" w:hAnsi="Amiri" w:eastAsia="Amiri" w:cs="Amiri"/>
          <w:color w:val="111111"/>
          <w:sz w:val="28"/>
          <w:sz w:val="28"/>
          <w:szCs w:val="28"/>
          <w:rtl w:val="true"/>
          <w:lang w:bidi="ar-SA"/>
        </w:rPr>
        <w:t>المناظرة والمعارضة ، تازى مغربى نسخه خطى ، آستان قدس رضوى</w:t>
      </w:r>
    </w:p>
    <w:p>
      <w:pPr>
        <w:pStyle w:val="BookText"/>
        <w:rPr/>
      </w:pPr>
      <w:r>
        <w:rPr>
          <w:rFonts w:ascii="Amiri" w:hAnsi="Amiri" w:eastAsia="Amiri" w:cs="Amiri"/>
          <w:color w:val="111111"/>
          <w:sz w:val="28"/>
          <w:sz w:val="28"/>
          <w:szCs w:val="28"/>
          <w:rtl w:val="true"/>
          <w:lang w:bidi="ar-SA"/>
        </w:rPr>
        <w:t>مناقب آل أبى طالب ، ابن شهر آشوب المكتبة العلمية، قم</w:t>
      </w:r>
    </w:p>
    <w:p>
      <w:pPr>
        <w:pStyle w:val="BookText"/>
        <w:rPr/>
      </w:pPr>
      <w:r>
        <w:rPr>
          <w:rFonts w:ascii="Amiri" w:hAnsi="Amiri" w:eastAsia="Amiri" w:cs="Amiri"/>
          <w:color w:val="111111"/>
          <w:sz w:val="28"/>
          <w:sz w:val="28"/>
          <w:szCs w:val="28"/>
          <w:rtl w:val="true"/>
          <w:lang w:bidi="ar-SA"/>
        </w:rPr>
        <w:t>المناقب ، ابن مغازلى مكتبه اسلاميه ، تهران</w:t>
      </w:r>
    </w:p>
    <w:p>
      <w:pPr>
        <w:pStyle w:val="BookText"/>
        <w:rPr/>
      </w:pPr>
      <w:r>
        <w:rPr>
          <w:rFonts w:ascii="IRNazanin" w:hAnsi="IRNazanin" w:eastAsia="IRNazanin"/>
          <w:color w:val="111111"/>
          <w:sz w:val="28"/>
          <w:sz w:val="28"/>
          <w:szCs w:val="28"/>
          <w:rtl w:val="true"/>
          <w:lang w:bidi="fa-IR"/>
        </w:rPr>
        <w:t>المناقب ، خوارزمى تهران</w:t>
      </w:r>
    </w:p>
    <w:p>
      <w:pPr>
        <w:pStyle w:val="BookText"/>
        <w:rPr/>
      </w:pPr>
      <w:r>
        <w:rPr>
          <w:rFonts w:ascii="Amiri" w:hAnsi="Amiri" w:eastAsia="Amiri" w:cs="Amiri"/>
          <w:color w:val="111111"/>
          <w:sz w:val="28"/>
          <w:sz w:val="28"/>
          <w:szCs w:val="28"/>
          <w:rtl w:val="true"/>
          <w:lang w:bidi="ar-SA"/>
        </w:rPr>
        <w:t>المناقب ، كلابى ، همراه با المناقب لابن مغازلى مكتبه اسلاميه ، تهران</w:t>
      </w:r>
    </w:p>
    <w:p>
      <w:pPr>
        <w:pStyle w:val="BookText"/>
        <w:rPr/>
      </w:pPr>
      <w:r>
        <w:rPr>
          <w:rFonts w:ascii="Amiri" w:hAnsi="Amiri" w:eastAsia="Amiri" w:cs="Amiri"/>
          <w:color w:val="111111"/>
          <w:sz w:val="28"/>
          <w:sz w:val="28"/>
          <w:szCs w:val="28"/>
          <w:rtl w:val="true"/>
          <w:lang w:bidi="ar-SA"/>
        </w:rPr>
        <w:t>منال الطالب ، ابن اثيرمكه مكرّمه</w:t>
      </w:r>
    </w:p>
    <w:p>
      <w:pPr>
        <w:pStyle w:val="BookText"/>
        <w:rPr/>
      </w:pPr>
      <w:r>
        <w:rPr>
          <w:rFonts w:ascii="Amiri" w:hAnsi="Amiri" w:eastAsia="Amiri" w:cs="Amiri"/>
          <w:color w:val="111111"/>
          <w:sz w:val="28"/>
          <w:sz w:val="28"/>
          <w:szCs w:val="28"/>
          <w:rtl w:val="true"/>
          <w:lang w:bidi="ar-SA"/>
        </w:rPr>
        <w:t>منتخب الأنوار المضيئة ، نيلى نجفى مكتبة الخيام</w:t>
      </w:r>
    </w:p>
    <w:p>
      <w:pPr>
        <w:pStyle w:val="BookText"/>
        <w:rPr/>
      </w:pPr>
      <w:r>
        <w:rPr>
          <w:rFonts w:ascii="Amiri" w:hAnsi="Amiri" w:eastAsia="Amiri" w:cs="Amiri"/>
          <w:color w:val="111111"/>
          <w:sz w:val="28"/>
          <w:sz w:val="28"/>
          <w:szCs w:val="28"/>
          <w:rtl w:val="true"/>
          <w:lang w:bidi="ar-SA"/>
        </w:rPr>
        <w:t>منتخب كنز العمّال ، متقى هندى دار احياء التراث العربى</w:t>
      </w:r>
    </w:p>
    <w:p>
      <w:pPr>
        <w:pStyle w:val="BookText"/>
        <w:rPr/>
      </w:pPr>
      <w:r>
        <w:rPr>
          <w:rFonts w:ascii="Amiri" w:hAnsi="Amiri" w:eastAsia="Amiri" w:cs="Amiri"/>
          <w:color w:val="111111"/>
          <w:sz w:val="28"/>
          <w:sz w:val="28"/>
          <w:szCs w:val="28"/>
          <w:rtl w:val="true"/>
          <w:lang w:bidi="ar-SA"/>
        </w:rPr>
        <w:t>المنتظم ، ابن الجوزى دار الكتب العلمية ، بيروت</w:t>
      </w:r>
    </w:p>
    <w:p>
      <w:pPr>
        <w:pStyle w:val="BookText"/>
        <w:rPr/>
      </w:pPr>
      <w:r>
        <w:rPr>
          <w:rFonts w:ascii="Amiri" w:hAnsi="Amiri" w:eastAsia="Amiri" w:cs="Amiri"/>
          <w:color w:val="111111"/>
          <w:sz w:val="28"/>
          <w:sz w:val="28"/>
          <w:szCs w:val="28"/>
          <w:rtl w:val="true"/>
          <w:lang w:bidi="ar-SA"/>
        </w:rPr>
        <w:t>من حياة الخليفة عمر بن الخطاب ، بكرى بيروت</w:t>
      </w:r>
    </w:p>
    <w:p>
      <w:pPr>
        <w:pStyle w:val="BookText"/>
        <w:rPr/>
      </w:pPr>
      <w:r>
        <w:rPr>
          <w:rFonts w:ascii="Amiri" w:hAnsi="Amiri" w:eastAsia="Amiri" w:cs="Amiri"/>
          <w:color w:val="111111"/>
          <w:sz w:val="28"/>
          <w:sz w:val="28"/>
          <w:szCs w:val="28"/>
          <w:rtl w:val="true"/>
          <w:lang w:bidi="ar-SA"/>
        </w:rPr>
        <w:t>المنقذ من التقليد ، حمّصى رازى جامعه مدرسين ، قم</w:t>
      </w:r>
    </w:p>
    <w:p>
      <w:pPr>
        <w:pStyle w:val="BookText"/>
        <w:rPr/>
      </w:pPr>
      <w:r>
        <w:rPr>
          <w:rFonts w:ascii="Amiri" w:hAnsi="Amiri" w:eastAsia="Amiri" w:cs="Amiri"/>
          <w:color w:val="111111"/>
          <w:sz w:val="28"/>
          <w:sz w:val="28"/>
          <w:szCs w:val="28"/>
          <w:rtl w:val="true"/>
          <w:lang w:bidi="ar-SA"/>
        </w:rPr>
        <w:t>منهاج السنّة ، ابن تيميةالمكتب العلمية ، بيروت</w:t>
      </w:r>
    </w:p>
    <w:p>
      <w:pPr>
        <w:pStyle w:val="BookText"/>
        <w:rPr/>
      </w:pPr>
      <w:r>
        <w:rPr>
          <w:rFonts w:ascii="Amiri" w:hAnsi="Amiri" w:eastAsia="Amiri" w:cs="Amiri"/>
          <w:color w:val="111111"/>
          <w:sz w:val="28"/>
          <w:sz w:val="28"/>
          <w:szCs w:val="28"/>
          <w:rtl w:val="true"/>
          <w:lang w:bidi="ar-SA"/>
        </w:rPr>
        <w:t>مواسم الأدب ، بيتى علوى السعادة ، مصر</w:t>
      </w:r>
    </w:p>
    <w:p>
      <w:pPr>
        <w:pStyle w:val="BookText"/>
        <w:rPr/>
      </w:pPr>
      <w:r>
        <w:rPr>
          <w:rFonts w:ascii="Amiri" w:hAnsi="Amiri" w:eastAsia="Amiri" w:cs="Amiri"/>
          <w:color w:val="111111"/>
          <w:sz w:val="28"/>
          <w:sz w:val="28"/>
          <w:szCs w:val="28"/>
          <w:rtl w:val="true"/>
          <w:lang w:bidi="ar-SA"/>
        </w:rPr>
        <w:t>المواهب اللدنّية ، قسطلانى افندى</w:t>
      </w:r>
    </w:p>
    <w:p>
      <w:pPr>
        <w:pStyle w:val="BookText"/>
        <w:rPr/>
      </w:pPr>
      <w:r>
        <w:rPr>
          <w:rFonts w:ascii="Amiri" w:hAnsi="Amiri" w:eastAsia="Amiri" w:cs="Amiri"/>
          <w:color w:val="111111"/>
          <w:sz w:val="28"/>
          <w:sz w:val="28"/>
          <w:szCs w:val="28"/>
          <w:rtl w:val="true"/>
          <w:lang w:bidi="ar-SA"/>
        </w:rPr>
        <w:t>موسوعة رجال الكتب التسعة ، بندارى ، كسروى حسندار الكتب العلمية ، بيروت</w:t>
      </w:r>
    </w:p>
    <w:p>
      <w:pPr>
        <w:pStyle w:val="BookText"/>
        <w:rPr/>
      </w:pPr>
      <w:r>
        <w:rPr>
          <w:rFonts w:ascii="Amiri" w:hAnsi="Amiri" w:eastAsia="Amiri" w:cs="Amiri"/>
          <w:color w:val="111111"/>
          <w:sz w:val="28"/>
          <w:sz w:val="28"/>
          <w:szCs w:val="28"/>
          <w:rtl w:val="true"/>
          <w:lang w:bidi="ar-SA"/>
        </w:rPr>
        <w:t>موسوعة العقاد الاسلامية ، عقاددار الكتب العربى</w:t>
      </w:r>
    </w:p>
    <w:p>
      <w:pPr>
        <w:pStyle w:val="BookText"/>
        <w:rPr/>
      </w:pPr>
      <w:r>
        <w:rPr>
          <w:rFonts w:ascii="Amiri" w:hAnsi="Amiri" w:eastAsia="Amiri" w:cs="Amiri"/>
          <w:color w:val="111111"/>
          <w:sz w:val="28"/>
          <w:sz w:val="28"/>
          <w:szCs w:val="28"/>
          <w:rtl w:val="true"/>
          <w:lang w:bidi="ar-SA"/>
        </w:rPr>
        <w:t>مهذب الروضة الفيحاء ، عمرى بغداد</w:t>
      </w:r>
    </w:p>
    <w:p>
      <w:pPr>
        <w:pStyle w:val="BookText"/>
        <w:rPr/>
      </w:pPr>
      <w:r>
        <w:rPr>
          <w:rFonts w:ascii="Amiri" w:hAnsi="Amiri" w:eastAsia="Amiri" w:cs="Amiri"/>
          <w:color w:val="111111"/>
          <w:sz w:val="28"/>
          <w:sz w:val="28"/>
          <w:szCs w:val="28"/>
          <w:rtl w:val="true"/>
          <w:lang w:bidi="ar-SA"/>
        </w:rPr>
        <w:t>ميزان الإعتدال ، ذهبى دار احياء الكتب العربية ، عيسى البابى الحلبى</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سپهراسلاميه ، چاپ دوم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فاطمة الزهراء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سپهرمطبوعات دينى </w:t>
      </w:r>
    </w:p>
    <w:p>
      <w:pPr>
        <w:pStyle w:val="BookText"/>
        <w:rPr/>
      </w:pPr>
      <w:r>
        <w:rPr>
          <w:rFonts w:ascii="Amiri" w:hAnsi="Amiri" w:eastAsia="Amiri" w:cs="Amiri"/>
          <w:color w:val="111111"/>
          <w:sz w:val="28"/>
          <w:sz w:val="28"/>
          <w:szCs w:val="28"/>
          <w:rtl w:val="true"/>
          <w:lang w:bidi="ar-SA"/>
        </w:rPr>
        <w:t xml:space="preserve">النافع يوم الحشر ، سيورى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عشر مع شرحيه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دكتر محقق</w:t>
      </w:r>
    </w:p>
    <w:p>
      <w:pPr>
        <w:pStyle w:val="BookText"/>
        <w:rPr/>
      </w:pPr>
      <w:r>
        <w:rPr>
          <w:rFonts w:ascii="Amiri" w:hAnsi="Amiri" w:eastAsia="Amiri" w:cs="Amiri"/>
          <w:color w:val="111111"/>
          <w:sz w:val="28"/>
          <w:sz w:val="28"/>
          <w:szCs w:val="28"/>
          <w:rtl w:val="true"/>
          <w:lang w:bidi="ar-SA"/>
        </w:rPr>
        <w:t>نزل الأبرار ، بدخشانى كتابخانه أمير المؤمنين عليه السلام ، اصفهان</w:t>
      </w:r>
    </w:p>
    <w:p>
      <w:pPr>
        <w:pStyle w:val="BookText"/>
        <w:rPr/>
      </w:pPr>
      <w:r>
        <w:rPr>
          <w:rFonts w:ascii="Amiri" w:hAnsi="Amiri" w:eastAsia="Amiri" w:cs="Amiri"/>
          <w:color w:val="111111"/>
          <w:sz w:val="28"/>
          <w:sz w:val="28"/>
          <w:szCs w:val="28"/>
          <w:rtl w:val="true"/>
          <w:lang w:bidi="ar-SA"/>
        </w:rPr>
        <w:t>نزهة المجالس ومنتخب النفائس ، صفورى شافعى احمد البابى الحلبى ، مصر</w:t>
      </w:r>
    </w:p>
    <w:p>
      <w:pPr>
        <w:pStyle w:val="BookText"/>
        <w:rPr/>
      </w:pPr>
      <w:r>
        <w:rPr>
          <w:rFonts w:ascii="Amiri" w:hAnsi="Amiri" w:eastAsia="Amiri" w:cs="Amiri"/>
          <w:color w:val="111111"/>
          <w:sz w:val="28"/>
          <w:sz w:val="28"/>
          <w:szCs w:val="28"/>
          <w:rtl w:val="true"/>
          <w:lang w:bidi="ar-SA"/>
        </w:rPr>
        <w:t>نساء حول الرسول صلى الله عليه و آله وسلم ، بسّام حمامى دار دانية</w:t>
      </w:r>
    </w:p>
    <w:p>
      <w:pPr>
        <w:pStyle w:val="BookText"/>
        <w:rPr/>
      </w:pPr>
      <w:r>
        <w:rPr>
          <w:rFonts w:ascii="Amiri" w:hAnsi="Amiri" w:eastAsia="Amiri" w:cs="Amiri"/>
          <w:color w:val="111111"/>
          <w:sz w:val="28"/>
          <w:sz w:val="28"/>
          <w:szCs w:val="28"/>
          <w:rtl w:val="true"/>
          <w:lang w:bidi="ar-SA"/>
        </w:rPr>
        <w:t>نسمات الأسحار ؟نسخه عكسى ، كتابخانه محقق طباطبائى ، قم</w:t>
      </w:r>
    </w:p>
    <w:p>
      <w:pPr>
        <w:pStyle w:val="BookText"/>
        <w:rPr/>
      </w:pPr>
      <w:r>
        <w:rPr>
          <w:rFonts w:ascii="Amiri" w:hAnsi="Amiri" w:eastAsia="Amiri" w:cs="Amiri"/>
          <w:color w:val="111111"/>
          <w:sz w:val="28"/>
          <w:sz w:val="28"/>
          <w:szCs w:val="28"/>
          <w:rtl w:val="true"/>
          <w:lang w:bidi="ar-SA"/>
        </w:rPr>
        <w:t>نصيحة الشيعة ، رسول بن محمّدنسخه خطى ، آستان قدس رضوى</w:t>
      </w:r>
    </w:p>
    <w:p>
      <w:pPr>
        <w:pStyle w:val="BookText"/>
        <w:rPr/>
      </w:pPr>
      <w:r>
        <w:rPr>
          <w:rFonts w:ascii="Amiri" w:hAnsi="Amiri" w:eastAsia="Amiri" w:cs="Amiri"/>
          <w:color w:val="111111"/>
          <w:sz w:val="28"/>
          <w:sz w:val="28"/>
          <w:szCs w:val="28"/>
          <w:rtl w:val="true"/>
          <w:lang w:bidi="ar-SA"/>
        </w:rPr>
        <w:t>النقض ، قزوينى تحقيق محدّث ارموى ، تهران</w:t>
      </w:r>
    </w:p>
    <w:p>
      <w:pPr>
        <w:pStyle w:val="BookText"/>
        <w:rPr/>
      </w:pPr>
      <w:r>
        <w:rPr>
          <w:rFonts w:ascii="Amiri" w:hAnsi="Amiri" w:eastAsia="Amiri" w:cs="Amiri"/>
          <w:color w:val="111111"/>
          <w:sz w:val="28"/>
          <w:sz w:val="28"/>
          <w:szCs w:val="28"/>
          <w:rtl w:val="true"/>
          <w:lang w:bidi="ar-SA"/>
        </w:rPr>
        <w:t>نوائب الدهور ، مير جهانى كتابخانه صدر ، تهران</w:t>
      </w:r>
    </w:p>
    <w:p>
      <w:pPr>
        <w:pStyle w:val="BookText"/>
        <w:rPr/>
      </w:pPr>
      <w:r>
        <w:rPr>
          <w:rFonts w:ascii="Amiri" w:hAnsi="Amiri" w:eastAsia="Amiri" w:cs="Amiri"/>
          <w:color w:val="111111"/>
          <w:sz w:val="28"/>
          <w:sz w:val="28"/>
          <w:szCs w:val="28"/>
          <w:rtl w:val="true"/>
          <w:lang w:bidi="ar-SA"/>
        </w:rPr>
        <w:t>نوادر الأخبار ، فيض كاشانى مؤسسه المطالعات والابحاث الثقافية</w:t>
      </w:r>
    </w:p>
    <w:p>
      <w:pPr>
        <w:pStyle w:val="BookText"/>
        <w:rPr/>
      </w:pPr>
      <w:r>
        <w:rPr>
          <w:rFonts w:ascii="Amiri" w:hAnsi="Amiri" w:eastAsia="Amiri" w:cs="Amiri"/>
          <w:color w:val="111111"/>
          <w:sz w:val="28"/>
          <w:sz w:val="28"/>
          <w:szCs w:val="28"/>
          <w:rtl w:val="true"/>
          <w:lang w:bidi="ar-SA"/>
        </w:rPr>
        <w:t>نوادر المعجزات ، طبرى امامى مؤسسه امام مهدى عليه السلام ، قم</w:t>
      </w:r>
    </w:p>
    <w:p>
      <w:pPr>
        <w:pStyle w:val="BookText"/>
        <w:rPr/>
      </w:pPr>
      <w:r>
        <w:rPr>
          <w:rFonts w:ascii="Amiri" w:hAnsi="Amiri" w:eastAsia="Amiri" w:cs="Amiri"/>
          <w:color w:val="111111"/>
          <w:sz w:val="28"/>
          <w:sz w:val="28"/>
          <w:szCs w:val="28"/>
          <w:rtl w:val="true"/>
          <w:lang w:bidi="ar-SA"/>
        </w:rPr>
        <w:t>النواقض للروافض ، برزنجى نسخه عكسى ، آستان قدس رضوى</w:t>
      </w:r>
    </w:p>
    <w:p>
      <w:pPr>
        <w:pStyle w:val="BookText"/>
        <w:rPr/>
      </w:pPr>
      <w:r>
        <w:rPr>
          <w:rFonts w:ascii="Amiri" w:hAnsi="Amiri" w:eastAsia="Amiri" w:cs="Amiri"/>
          <w:color w:val="111111"/>
          <w:sz w:val="28"/>
          <w:sz w:val="28"/>
          <w:szCs w:val="28"/>
          <w:rtl w:val="true"/>
          <w:lang w:bidi="ar-SA"/>
        </w:rPr>
        <w:t>نور الأبصار ، شبلنجى دار الفكر</w:t>
      </w:r>
    </w:p>
    <w:p>
      <w:pPr>
        <w:pStyle w:val="BookText"/>
        <w:rPr/>
      </w:pPr>
      <w:r>
        <w:rPr>
          <w:rFonts w:ascii="IRNazanin" w:hAnsi="IRNazanin" w:eastAsia="IRNazanin"/>
          <w:color w:val="111111"/>
          <w:sz w:val="28"/>
          <w:sz w:val="28"/>
          <w:szCs w:val="28"/>
          <w:rtl w:val="true"/>
          <w:lang w:bidi="fa-IR"/>
        </w:rPr>
        <w:t>نور العيون ، حسينى نسخه خطى ، كتابخانه آيت اللّه گلپايگانى ، قم</w:t>
      </w:r>
    </w:p>
    <w:p>
      <w:pPr>
        <w:pStyle w:val="BookText"/>
        <w:rPr/>
      </w:pPr>
      <w:r>
        <w:rPr>
          <w:rFonts w:ascii="Amiri" w:hAnsi="Amiri" w:eastAsia="Amiri" w:cs="Amiri"/>
          <w:color w:val="111111"/>
          <w:sz w:val="28"/>
          <w:sz w:val="28"/>
          <w:szCs w:val="28"/>
          <w:rtl w:val="true"/>
          <w:lang w:bidi="ar-SA"/>
        </w:rPr>
        <w:t>النّهاية ، ابن اثيراسماعيليان ، قم</w:t>
      </w:r>
    </w:p>
    <w:p>
      <w:pPr>
        <w:pStyle w:val="BookText"/>
        <w:rPr/>
      </w:pPr>
      <w:r>
        <w:rPr>
          <w:rFonts w:ascii="Amiri" w:hAnsi="Amiri" w:eastAsia="Amiri" w:cs="Amiri"/>
          <w:color w:val="111111"/>
          <w:sz w:val="28"/>
          <w:sz w:val="28"/>
          <w:szCs w:val="28"/>
          <w:rtl w:val="true"/>
          <w:lang w:bidi="ar-SA"/>
        </w:rPr>
        <w:t>نهاية الإرب نويرى افست دار الكتب ، مصر</w:t>
      </w:r>
    </w:p>
    <w:p>
      <w:pPr>
        <w:pStyle w:val="BookText"/>
        <w:rPr/>
      </w:pPr>
      <w:r>
        <w:rPr>
          <w:rFonts w:ascii="Amiri" w:hAnsi="Amiri" w:eastAsia="Amiri" w:cs="Amiri"/>
          <w:color w:val="111111"/>
          <w:sz w:val="28"/>
          <w:sz w:val="28"/>
          <w:szCs w:val="28"/>
          <w:rtl w:val="true"/>
          <w:lang w:bidi="ar-SA"/>
        </w:rPr>
        <w:t xml:space="preserve">نهاية التنويه فى إزهاق التمويه ، ابن الوزيرنسخه عكسى ، مركز إحياء ميراث اسلامى نهج البلاغة ، سيد رضى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مدرسين ، قم</w:t>
      </w:r>
    </w:p>
    <w:p>
      <w:pPr>
        <w:pStyle w:val="BookText"/>
        <w:rPr/>
      </w:pPr>
      <w:r>
        <w:rPr>
          <w:rFonts w:ascii="IRNazanin" w:hAnsi="IRNazanin" w:eastAsia="IRNazanin"/>
          <w:color w:val="111111"/>
          <w:sz w:val="28"/>
          <w:sz w:val="28"/>
          <w:szCs w:val="28"/>
          <w:rtl w:val="true"/>
          <w:lang w:bidi="fa-IR"/>
        </w:rPr>
        <w:t>نهج الحق ، علامه حلى دار الهجرة ، قم ، چاپ چهارم</w:t>
      </w:r>
    </w:p>
    <w:p>
      <w:pPr>
        <w:pStyle w:val="BookText"/>
        <w:rPr/>
      </w:pPr>
      <w:r>
        <w:rPr>
          <w:rFonts w:ascii="Amiri" w:hAnsi="Amiri" w:eastAsia="Amiri" w:cs="Amiri"/>
          <w:color w:val="111111"/>
          <w:sz w:val="28"/>
          <w:sz w:val="28"/>
          <w:szCs w:val="28"/>
          <w:rtl w:val="true"/>
          <w:lang w:bidi="ar-SA"/>
        </w:rPr>
        <w:t>وسيلة الإسلام ، ابن قنفذ دار المغرب الإسلامى</w:t>
      </w:r>
    </w:p>
    <w:p>
      <w:pPr>
        <w:pStyle w:val="BookText"/>
        <w:rPr/>
      </w:pPr>
      <w:r>
        <w:rPr>
          <w:rFonts w:ascii="Amiri" w:hAnsi="Amiri" w:eastAsia="Amiri" w:cs="Amiri"/>
          <w:color w:val="111111"/>
          <w:sz w:val="28"/>
          <w:sz w:val="28"/>
          <w:szCs w:val="28"/>
          <w:rtl w:val="true"/>
          <w:lang w:bidi="ar-SA"/>
        </w:rPr>
        <w:t>وفاء الوفاء ، سمهودى دار إحياء التراث العربى</w:t>
      </w:r>
    </w:p>
    <w:p>
      <w:pPr>
        <w:pStyle w:val="BookText"/>
        <w:rPr/>
      </w:pPr>
      <w:r>
        <w:rPr>
          <w:rFonts w:ascii="Amiri" w:hAnsi="Amiri" w:eastAsia="Amiri" w:cs="Amiri"/>
          <w:color w:val="111111"/>
          <w:sz w:val="28"/>
          <w:sz w:val="28"/>
          <w:szCs w:val="28"/>
          <w:rtl w:val="true"/>
          <w:lang w:bidi="ar-SA"/>
        </w:rPr>
        <w:t>وفاة الصدّيقة الزهراء عليهاالسلام ، مقرّم شريف رضى ، قم</w:t>
      </w:r>
    </w:p>
    <w:p>
      <w:pPr>
        <w:pStyle w:val="BookText"/>
        <w:rPr/>
      </w:pPr>
      <w:r>
        <w:rPr>
          <w:rFonts w:ascii="Amiri" w:hAnsi="Amiri" w:eastAsia="Amiri" w:cs="Amiri"/>
          <w:color w:val="111111"/>
          <w:sz w:val="28"/>
          <w:sz w:val="28"/>
          <w:szCs w:val="28"/>
          <w:rtl w:val="true"/>
          <w:lang w:bidi="ar-SA"/>
        </w:rPr>
        <w:t>وقعة صفين ، نصر بن مزاحم كتابخانه آيت اللّه مرعشى ، قم</w:t>
      </w:r>
    </w:p>
    <w:p>
      <w:pPr>
        <w:pStyle w:val="BookText"/>
        <w:rPr/>
      </w:pPr>
      <w:r>
        <w:rPr>
          <w:rFonts w:ascii="Amiri" w:hAnsi="Amiri" w:eastAsia="Amiri" w:cs="Amiri"/>
          <w:color w:val="111111"/>
          <w:sz w:val="28"/>
          <w:sz w:val="28"/>
          <w:szCs w:val="28"/>
          <w:rtl w:val="true"/>
          <w:lang w:bidi="ar-SA"/>
        </w:rPr>
        <w:t>الهداية الكبرى ، حسين بن حمدان خصيبى مؤسسه البلاغ ، بيروت</w:t>
      </w:r>
    </w:p>
    <w:p>
      <w:pPr>
        <w:pStyle w:val="BookText"/>
        <w:rPr/>
      </w:pPr>
      <w:r>
        <w:rPr>
          <w:rFonts w:ascii="Amiri" w:hAnsi="Amiri" w:eastAsia="Amiri" w:cs="Amiri"/>
          <w:color w:val="111111"/>
          <w:sz w:val="28"/>
          <w:sz w:val="28"/>
          <w:szCs w:val="28"/>
          <w:rtl w:val="true"/>
          <w:lang w:bidi="ar-SA"/>
        </w:rPr>
        <w:t>اليقين ، سيد بن طاووسدار الكتاب الجزائرى ، قم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 قندوزى اعلمى ، بيروت ؛ اسلامبول </w:t>
      </w:r>
      <w:bookmarkStart w:id="216" w:name="pg9406_88438"/>
    </w:p>
    <w:p>
      <w:pPr>
        <w:pStyle w:val="Heading2"/>
        <w:numPr>
          <w:ilvl w:val="1"/>
          <w:numId w:val="1"/>
        </w:numPr>
        <w:rPr/>
      </w:pPr>
      <w:bookmarkStart w:id="217" w:name="__RefHeading___Toc5614768_2870459653"/>
      <w:bookmarkStart w:id="218" w:name="_Toc76"/>
      <w:bookmarkEnd w:id="216"/>
      <w:bookmarkEnd w:id="217"/>
      <w:r>
        <w:rPr>
          <w:rtl w:val="true"/>
        </w:rPr>
        <w:t>فهرست تفصيلى مطالب</w:t>
      </w:r>
      <w:bookmarkEnd w:id="218"/>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به خانه فاطمه عليها السّلام در آيينه وحى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روايات 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روايات 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شبى پيش از رحلت پيامبر صلّى اللّه عليه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روز وفات پيامبر صلّى اللّه عليه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واپسين لحظه ها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به خانه فاطمه عليها السّلام در آيينه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مقدّمات هجوم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بيعت اجبارى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مخالفت با ابوبكر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اوّلين يورش به خانه وحى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تهديدى ديگر هنگام جمع آورى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بهانه هاى هجوم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درخواست يارى اهل 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يورش و خروج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وحشيانه ترين هجوم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اجبار اميرمؤمنان عليه السّلام بر 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سرانجام فاطمه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عيادت از بيمار هجوم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بر مزار شهيد هجوم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به خانه فاطمه عليها السّلام در آيينه اسناد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راويان 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معاصرين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راويان 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روايات گريه أميرمؤمنان هنگام غسل فاطمه عليهما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جمع آورندگان روايات و مصادر هجوم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كتب ناياب مربوط به قضيّه هجوم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كثرت و اعتبار روايات هجوم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مظلوميت اميرمؤمنان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رنجهاى فاطمه زهرا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حضرت محسن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هاى هجوم به خانه فاطمه 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حضرت محسن عليه السّلام شهيد هجوم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محسن عليه السّلام در كلام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قدسى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محسن در كلام پيشوايان معصوم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شهادت حضرت محسن عليه السّلام در آثار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تحليلى از مسئله 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گامى به آن سوى جاهليّت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انگيزه هاى هجوم و غصب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پيمان شوم مهاجمين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غربت على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هتك حرمت 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مظلوم در سكوت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عيادت سياسى مهاجمين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تحريف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عوامل تحريف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شيوه هاى تحريف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بررسى مفاد روايات هجوم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زمان وقوع حادثه هجوم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شكوه و گلايه اهل بيت عليهم السلام از جنايات مهاجمين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گلايه اميرمؤمنان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اعتراض فاطمه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اشك و آه فاطمه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دفن شبانه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بازنگرى مسئله هجوم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bookmarkStart w:id="219" w:name="pg9406_88443"/>
    </w:p>
    <w:p>
      <w:pPr>
        <w:pStyle w:val="Heading2"/>
        <w:numPr>
          <w:ilvl w:val="1"/>
          <w:numId w:val="1"/>
        </w:numPr>
        <w:rPr/>
      </w:pPr>
      <w:bookmarkStart w:id="220" w:name="__RefHeading___Toc5614770_2870459653"/>
      <w:bookmarkStart w:id="221" w:name="_Toc77"/>
      <w:bookmarkEnd w:id="219"/>
      <w:bookmarkEnd w:id="220"/>
      <w:r>
        <w:rPr>
          <w:rtl w:val="true"/>
        </w:rPr>
        <w:t>استدراك</w:t>
      </w:r>
      <w:bookmarkEnd w:id="22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ضرار بن عمرو غطفانى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التحريش والاغراء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الارشاد ، استانبول ، تركيا ، سنه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باقلانى 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نكت الانتصار لنقل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عبدالجبار قاضى اسد آبادى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تثبيت دلائل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ابي طيّ 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نهر الذهب فى تاريخ الحلب للغزّي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كتابات ابن ابي طيّ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محمد بن مسعود كازرونى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العلاّمة الاُردبادي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مطالع الانوار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دنباله شماره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 الشيخ مع اهل السنة في حضور ركن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الماس </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منير اطرابلسى شاعر شام ، مشهور به 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عين الزمان ، الغدير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علي بن يوسف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هفتم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نوّاب ابراهيم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همكارانش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الإبراهيمي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نسل و دودمانى از او به جاى نمانده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اى كه پيش رو داريد ترجمه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الهجوم على بيت فاطمه 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جهت تخصصى بودن آن، ذكر برخى مطالب را خارج از حوصله خوانندگان ديديم و به انعكاس نكات اصلى پرداختيم و تمامى آنچه را كه لازم بود، در اين اوراق گردآورديم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ومراجعه شود به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يك از دو نيمه چيزى كه به دو قسمت مساوى تقسيم شده باشد ، شقيق گويند ، و در عرب به برادر تنى ، و به معناى مثل و نظير نيز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شايد سخن رسول خدا صلى الله عليه و آله وسلم در اشاره به نور آن حضرت و نور اميرمؤمنان عليه السلامباشد كه هر دو از نور عظمت الهى آفريده شده اند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ترتعد فرائصها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معناى لرزش گوشتهاى ميان شانه و سينه به هنگام ترس مى باشد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 جوينى 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كتب شيعه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شاذان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 شيخ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ششم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به نقل از كتاب الوصية ، عيسى بن مستفاد از اصحاب امام كاظم عليه السلام ؛ طُرَف ، سيد 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على عليه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شك دگرگونى حالت اميرمؤمنان عليه السلام به جهت توجّه به هتك حرمت اهل بيت عليهم السلام مى باشد ، چون بى باكى و استقامت در راه خدا از سيره عملى آن حضرت كاملا روشن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قسمتى از اين روايت را مسعودى در اثبات الوصيه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وبياضى در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مطالب گذشته را همراه با مصادر آن در متن عربى كتاب ملاحظه فرماييد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شيخ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تثبيت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 واقدى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في تاريخ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تتمة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 سدآبادى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الايمان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المباهج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بدان اشاره كرده اند در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العقدالفريد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بسيارى از روايات چنين آمده است كه بنى هاشم و ياران باوفاى</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الصفا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صدورالناس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دائره المعارف فريدوجدى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و منابع آن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از زمان وقوع حادثه خواهد آمد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ابن ابى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فاطمة الزهراء عليهاالسلام ،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قره العينين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كشكول سيد حيدر آملى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روايات ديگر استفاده مى شود كه آخرين هجوم و آتش زدن درب خانه اميرمؤمنان عليه السلامو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پس از رد و بدل شدن سخنان گذشته بوده و در همان روز بلافاصله رخ داده است ، ولى بنابر نقل سليم از سلمان اين رويدادها با چندى فاصله اتفاق افتاده است ، چنانكه در متن خواهد آمد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 از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 فريد وجدى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آل النبى عليهم السلام ، عايشه بنت الشاطى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سيدات بيت النبوة ، از همان نويسنده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فاطمه بنت محمد صلى الله عليه و آله وسلم ، عمر ابوالنصر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فاطمة الزهراء عليهاالسلام ، دكتر بيّومى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الصديق ابوبكر ، محمد حسين 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اهل البيت عليهم السلام ، توفيق ابوعلم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 كحاله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اخبار و آثار به تعدد يورشها تصريح نشده است ولى خصوصياتى كه در گزارشهاى مختلف ديده مى شود بر آن دلالت روشن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عنوان زمان وقوع حادثه ،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اعتقاديه خواجوئى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تثبيت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روايات ديگر چنين استفاده مى شود كه اينها هنگامى بيعت كردند كه از اميرمؤمنان عليه السلام به زور بيعت گرفته شد ،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طُلقا به كسانى گفته مى شود كه در فتح مكّه به دست مسلمانان اسير شدند، سپس پيامبر صلى الله عليه و آله وسلم بر آنان منّت نهاد و آزادشان فرمود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بعضى تعداد مهاجمين را سيصد نفر نوشته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كاندهلوى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ابى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 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كشكول آملى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التتمة في تواريخ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السقيفه ، جوهرى ، از او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آملى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الامامة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كامل ابن أثير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علامه ابن شهرآشوب مازندرانى روايت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هيزمى كه جمع شده بود آن قدر زياد بوده كه همسايگان تا سى روز از آن استفاده مى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 شهرستانى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 سيد 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الامامة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الامامة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مستفاد از بعضى از روايات اين است كه سيلى زدن او هنگام بيرون بردن اميرمؤمنان عليه السلام بوده است الكوكب الدّرى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روايتى به جاى طناب ، بند شمشير ذكر شده است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جنات الخلود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الشمس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المعصومين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الاحزان ، يزدى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شعشعة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حزن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الباكين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مرقاة الايقان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ماتمكده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سيزدهم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گريه مهاجمين در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نيز آمده است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الاثنى عشر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شكستن پهلو و يا دنده آن حضرت عليهاالسلام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جديد ؛ امالى شيخ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فضائل شاذان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نوشته اى از شهيد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فرائدالسمطين جوينى شافعى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كفعمى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كشكول آملى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الكبريت الأحمر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خالد را نيز سبب اسقاط جنين مى دانند ، مراجعه شودبه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آملى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جلاءالعيون ،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اعثم كوفى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بنابر روايتى آن حضرت را دوان دوان مى بردند ، مراجعه شود به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كشكول آملى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بركه است ، او دايه پيامبر صلى الله عليه و آله وسلم ، همسر زيد ، و مادر اسامه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قضيه لشكر اسامه به آن اشاره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جلالت او كافى است كه از گواهان حضرت زهرا عليهاالسلامبر ملكيت فدك بود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هند است ، او دختر ابوأميه بن مغيرة مخزومى ، و از جمله همسران پيامبر صلى الله عليه و آله وسلم مى باشد ، او در ولايت ومحبت اهل بيت عليهم السلام شأن والايى دارد ، و امانت دار ودايع نبوت و امامت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نساء</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 بعضى روايات، حضرت آيه شريفه را قبل از اين مذاكرات قرائت فرمود و بنابر بعضى ديگر پس از آن ،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بسيارى از اهل سنت به اين مضمون رسيده است مراجعه شود به گامى به آن سوى جاهليت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لازم به تذكر است كه نفرين آن حضرت به ابوبكر را ديگر دانشمندان اهل سنت نيز ذكر كرده اند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در 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ابوبكر چاپ دارالفكر ، و جاحظ در 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رسائل سياسى ، چاپ مكتبة دارالهلال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ابى الحديد به نقل از جاحظ در 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جوهرى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شبانه</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مواهب زرقانى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المعصومين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الاحزان ، يزدى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شعشعة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حزن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الباكين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مرقاة الايقان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ماتمكده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سيزدهم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در مورد كسانى كه در اين مراسم شركت كرده اند مختلف است ، از مجموع آنها مى توان افراد ذيل را نام برد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شيفتگان تحقيق مى توانند به فصل چهارم از متن عربى اين كتاب الهجوم على بيت فاطمه عليهاالسلام مراجعه نمايند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مغازى به دست مانرسيده است از او نقل كرده اند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الأخبار به دست ما نرسيده است از او نقل كرده است مسعودى در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نقل كرده در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ظاهراً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و بيعة ابى بكر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واقدى قسمتى از استدلال و احتجاج اميرمؤمنان عليه السلام در اوّلين هجوم را در كتاب الردّة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است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ابهام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السنن، ازاو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همراه با حكم به صحت روايت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السنن، از او الاكتفاء، ابراهيم بن عبداللّه يمنى شافعى قرن دهم، از او 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ابهام 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ابهام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المعارف ، از او مناقب ،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آن اشاره كرده است گنجى شافعى در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المذكر والتذكير و الذكر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روايت سوم را از او نقل كرده در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قسمتى از احتجاج اميرمؤمنان عليه السّلام در اوّلين هجوم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سقيفه و فدك به دست مانرسيده است از او نقل مى كند ابن ابى الحديد در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از او نقل كرده است متقى هندى در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لازم به تذكر است كه به كتاب فضائل الصحابة ، چاپ مؤسسه دار الكتاب العربى ، بيروت مراجعه شد ولى روايت در آن پيدا نشد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علماى شيعه خواهد آمد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روايت را از شيعه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كلام هشام بن 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الغُرر به دست مانرسيده است از او نقل كرده است در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در مؤلف كتاب الغُرر احتمالات ديگرى نيز وجود دارد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 مطالب مخلتفى از شيعه در مغنى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متمم 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الاصابة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قسمتى از روايت را تحريف شده نقل كرده است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همين كتاب أخيراً در بيروت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مراجعه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و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آستان قدس ، همين كتاب أخيراً در مدينه منّوره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الثلاث والسبعين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و مؤلف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يمنى نام برده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جلد اول،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جماعتى از نويسندگان و راويان اهل سنّت ؛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أبكار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اسلامى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في مغازى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 به اعتبار روايت نيز كرده است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اخير را با ابهام ذكر كرده است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المسانيد والسنن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في اخبار الاوائل و الاواخر ، در حاشيه كامل ابن أثير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الاعتبار معروف به 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شرح تجريد قوشچى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قسمتى از احتجاج اميرمؤمنان عليه السلام در اولين هجوم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قسمتى از احتجاج اميرمؤمنان عليه السلام در اوّلين هجوم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شيعه نقل كرده است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الاكتفاء ، از او 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نصيحه الشيعه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خطى، آستان قدس رضوى ، ازشيعه نقل كرده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النواقض للروافض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عكسى، آستان قدس رضوى ، از شيعه نقل كرده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كه مطلب اخير را از شيعه نقل كرده است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ارائه نظر خودش و پذيرفتن تهديد عمر و حكم به صحت روايت آن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اثنى عشريه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دهم ارائه نظر خودش و پذيرفتن تهديد عمر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الفتنه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السياسى و الحضارى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بن أبيطالب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السقيفه والخلافة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النبي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 تراجم سيدات بيت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عليهاالسلام والفاطميون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نقل كرده است در كتاب من حياة الخليفة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نقل كرده است در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ابوبكر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ابى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بن ابي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ابوبكر الصديق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السبيل الى اللّه ، على بن ابى طالب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الخليفة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محمد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بحر الأنساب منسوب به أبى مخنف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آستان قدس رضوى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عليهماالسلام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به دست ما نرسيده است از او نقل كرده اند در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عكسى از نسخه خطى كتابخانه آيه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اجمالى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به دست ما نرسيده است از او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ظاهراً روايت دوم را نيز از كتاب المعرفة او نقل كرده اند ،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الاعتقاديه ، خواجويى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حُمّصى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اشتباها اينجا ذكر شده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فقه ، شايد كتاب الإبانه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اسلامى </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الناقلين عن الائمة الصادقين عليهماالسلام ، از او اختيار معرفة الرجال ، معروف به رجال 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نقل كرده است در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تظلم الزهرا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امام جواد عليه السلام ؛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مخطوط ، از او نقل كرده در الشّافى ، ابن حمزه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صدورالناس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عكسى مركز عقائد</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ارجوزه مختاره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عليهم السلام ، تبريزى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مقنعه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اشعار او در اسرار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تبريزيان ؛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العتيق به دست ما نرسيده است ، از او نوائب الدهور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الدعاءوالذكر به دست ما نرسيده است ازاواقبال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100/200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أنساب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عكسى از نسخه خطى كتابخانه آيه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 الله عليه و آله وسلم لشيعة المرتضى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نفيسه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ميراث حديث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بعضى گفته اند نويسنده كتاب قطب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مراجعه شود به ميراث حديث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أدب المحنة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و هشت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مناقب آل ابى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اسلامى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از او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العقائد و معدن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نقل كرده است در ادب المحنة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حرّ عاملى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اين</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الحاسم لشبه المغنى بامغنى اسد آبادى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متمم 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هيجده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هفده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مركز عقائد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العقائد همراه با شرح علامه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امامت ، مسئله ششم </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فى اصول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الفوائد به دست ما نرسيده است ، از او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 الولاء فى شرح الدعاء ، از او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نسخه عكسى مركز عقائد</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 مسئله ششم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منتخب طريحى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ما نرسيده است ، از او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جات شيخ محمد بن على جبعى ، از او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الارواح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المباهج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اسلامى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التنويه في ازهاق التمويه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اسلامى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همراه باب حادى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الالهية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البدرية ، از او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اللئالى مخطوط ، از او الصوارم الحاسمة ، كمالى استرابادى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او 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الشمس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عقائد مذهب شيعة رسائل فارسى جرجانى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ضميمه رساله 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خطى آستان قدس رضوى </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منتخب طريحى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الأنور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آستان قدس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منتخب طريحى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مناظرات فى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مطلب ، مناظرة الغروى الهروى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مأساة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الباب همراه باب حادى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الهيات شرح 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اصول دين همراه با هفده رساله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آستان قدس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أنساب أئمة الطاهرين عليهم السلام ، در ضمن جُنگ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اسلامى </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يوم المحشر همراه با رسائل ديگر 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اسلامى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عكسى مؤسسه آل البيت عليهم السلام </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الشهاب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فيما ورد فى صدر هذه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النظر فى شرح الباب الحادى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اسلامى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سوم نسخه خطى كتابخانه آيه اللّه گلپايگانى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 از او مستدركات اعيان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آستان قدس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الشهادة فى مصائب السادة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الذاكرين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الرماح الفوائد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الزيارة حاشيه حقائق الاسرار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حضرت زهرا عليهاالسلام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إفحام الاعداء و الخصوم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تعليقه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الاثنى عشر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الافهام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المعصومين الائمة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الأحزان ، يزدى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ماتمكده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سيزدهم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الباكين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مركز احياء ميراث اسلامى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مرقات الايقان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شعشعة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دوم رياض القدس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المصائب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نسخه خطى آستان قدس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مركز احياء ميراث اسلامى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اش كفاية الخصام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از زندگى حضرت فاطمه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مواضع مختلف خصوصا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غصب الخلافة و فدك مخطوط ؛ 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 دوم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همراه با استدراكات آن از علامه محقّق آقاى سيد محمد باقر ابطحى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 خُلفا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حضرت زهرا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شبهاى پيشاور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فى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مكتبه 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بنياد نهج البلاغة </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المصطفى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سيره فاطمة زهرا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طور پراكنده در مواضع مختلف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على منهج محمد حسين فضل اللّه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 بستر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خانه حضرت فاطمه عليهاالسلام چه گذشت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احراق بيت فاطمة عليهاالسلام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عليهاالسلام جلد دوم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 هاى زهرا عليهاالسلام ترجمه كتاب سابق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ظلامات فاطمه الزهراء عليهاالسلام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الزهراء عليهاالسلام وأسبابها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الخليفتين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باعلى عليه السلام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المحنة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فى توثيقات الطرف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همراه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سيدبن طاووس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ظلامات الصدّيقة الشهيدة الزهراء عليهاالسلام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بن فاطمة الزهراء عليهماالسلام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به خانه وحى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تعليقه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 مغنى ، متمم 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مغنى ، آدرس سابق ؛ رجال النجاشى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 در جاى ديگر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دانشمندان</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دين هفده رساله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تصرف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نقل به معنا شد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الزّيارة حاشية حقائق الاسرار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حضرت فاطمة عليهاالسلام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مدرك پيشين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ابوبكر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السنن سعيد بن منصور ؛ الأحاديث المختارة ،مقدسى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سندهاى متعدّد؛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روايت را آورده است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السقيفة وفدك</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مكتبة النهضة المصرية </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فضائل الصحابة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الخلفاء الراشدون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حيدر آباد ؛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السبيل إلى اللّه ، 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تبريزيان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الأنوار البدريّة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احمدى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حضرت زهرا عليهاالسلام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اصول دين هفده رساله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حضرت زهرا عليهاالسلام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افحام الاعداء و الخصوم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انساب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كتاب مناقب 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العتيق ، تلعكبرى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او و مصادر ديگر ، نوائب الدّهور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 چنين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الرجعة استر آبادى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حليه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علميّه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كفعمى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دلائل الامامة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ما نرسيده است ؛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عليهاالسلام والفاطميون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يازدهم ؛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الزهراء 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اولاد الامام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المجتمعة في الخلفاء الاربعة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النبوية في نسب خير البرية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دمشق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نور الأبصار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الثلاثة للفارس الكرّار </w:t>
      </w:r>
      <w:r>
        <w:rPr>
          <w:rFonts w:eastAsia="IRNazanin" w:cs="IRNazanin"/>
          <w:b w:val="false"/>
          <w:bCs w:val="false"/>
          <w:i w:val="false"/>
          <w:iCs w:val="false"/>
          <w:color w:val="333333"/>
          <w:sz w:val="20"/>
          <w:szCs w:val="20"/>
          <w:rtl w:val="true"/>
        </w:rPr>
        <w:t xml:space="preserve">. . .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معارف ، از او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الخلافة والامامة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عليهاالسلام والفاطميون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المناظرة والمعارضة في ردّ الرافضة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النواقص للروافض و النواقض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السيرة النبوية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آل عمران 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از 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محمد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منافقين ؛ سوره 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شماره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جامع الاحاديث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ابن 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رواياتى كه بر مطلب فوق دلالت دارد در بسيارى از كتب شيعه نيز آمده است ، و در مصادر ذيل حكم به صحت آن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نقل بعضى از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چنين نيابم كه پس از من از دين روى تافته و گمراه شويد و يكديگر را به قتل رسانيد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 قسمتى از خطبه مِنا است كه پيامبر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حجّة الوداع قبل از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ايراد فرموده است و در بسيارى از كتب اهل سنت به صورت جداگانه آمده ، بلكه بخارى ، ترمذى ، ابن ماجه در كتاب فتن ، و مسلم در كتاب ايمان براى آن باب مستقل تشكيل داده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 چنين ترجمه عبدالرحمن بن عوف در استيعاب و غير آن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كنزالعمّال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البحرالزخار مسند بزاز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الرابع عشر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نيز مراجعه شود به كلمات تفتازانى در شرح 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استامبول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الرّد على الرافضة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امين در فجر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دكتر طه حسين در الفتنه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مطالب فوق را در مصادر ذيل دنبال نماييد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احياء التراث العربى بيروت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العكبرية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تبريزيان ؛ 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ضمن خطبه 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سدآبادي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منابعى كه تحت عنوان سقيفه در متن عربى كتاب ذكر شده است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وفات حضرت، ابى بكر در مدينه نبود ، ولى پس از آن با سرعت براى غصب خلافت خود را به شهر رسانيد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اسلام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 واقدى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مواقف ايجى همراه با شرح جرجانى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دارالفكر ؛ البيان والتبيين ، 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مغازى واقدى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اسلام ذهبى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اشاره كرده است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 بستى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شرح مسلم ، نووى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ابن 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 فريد وجدى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آل النبى عليهم السلام، عايشه بنت الشاطى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سيدات بيت النبوة ، از همان نويسنده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فاطمه بنت محمد صلى الله عليه و آله وسلم ، عمر ابوالنصر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فاطمة الزهراء عليهاالسلام، دكتر بيّومى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الصديق ابوبكر ، محمد حسين 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اهل البيت عليهم السلام، توفيق ابوعلم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 كحاله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دونكم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روايت جوهرى در السقيفة و فدك ، از او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شريفه آل عمران 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كهف آيات اوّل آن ،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قدس سره در اين زمينه باب جداگانه تشكيل داده است ، مراجعه شود به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بابهاى بعدى نيز در اين زمينه روايت دارد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التبصرة من الحيرة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مفتى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علماى اهل سنت در اوائل قرن نهم هجرى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مخالفان ابوبكر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أميرمؤمنان عليه السلام موافق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هفتصد نفر معرفى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گلايه آن حضرت از ياور نداشتن در روايات متعدد آمده ، مانند خطبه شقشقيه ،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طالوتيه ،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عليهاالسلام،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 ابن شبة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 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آنچه در ترجمه زياد بن منذر گفته است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الحثيث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صغفاء عقيلى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مؤسسة الكتاب الثقافية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و الابانة على اصول السنة و الديانة ، ابن بطة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دكتر عبدالرحمن عميره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همين زمينه رجوع شود به 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مواقف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حاشيه كستلى بر شرح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استامبول ؛ الشرح و الإبانه على اصول السنة والديانة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رجوع شود به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الكتب العلمية بيروت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مراجعه به قصيده جهت كتمان آن معلوم مى شود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اعلمى ؛ تحفة أهل التصديق ببعض فضائل الصديق ، عبدالقادر 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زيادى كه مربوط به تخلّف از بيعت ابوبكر و جريان سقيفه بوده حذف كرده اند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 بكر ، مروزى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اسلامى بيروت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كنيد بين مروج الذهب مسعودى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الاندلس با چاپ دار الهجرة ، قم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آن در آخر بخش سوم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 ابوعبيد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الاموال ، ابن زنجويه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نظير آن را ببينيد در الضعفاء عقيلى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غير جنگ اُحُد ، شرح ابن ابى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چنين مراجعه شود به مقدمه المغازى واقدى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الحق ، همراه با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في الاسلام تحت راية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في 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الشرح والإبانه على اصول السنة والديانة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فرانسه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جامع الاحاديث ،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اعتقاد اهل السنة و الجماعة ، لالكلائى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المستطابة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 دمشق ؛ براى دستيابى به كلمات ساير اهل سنت در اين زمينه مراجعه شود به كتاب تحقيق مواقف الصحابة ، دكتر محمد أمخزون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حاشيه كستلى بر شرح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استامبول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امينى مباحث متنوعى در زمينه روايات جعلى در مواضع مختلف الغدير مطرح كرده اند ، مراجعه شود به فهرست آن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ضفاف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الاختلاق والتزوير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التحريف والتصحيف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الغلوّ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 چنين مراجعه شود به الامام علي عليه السلام ، رحمانى همدانى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استطراد في تحريف الكتب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صورتى كه خون بهاى آنان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دستور شرعى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 نمايد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الايضاح ، فضل 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منابع شيعه وسنّى ؛ 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برخى از عامه آن را در ضمن روايتى جعلى آورده اند ،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توحيد شيخ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روايات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 أميرمؤمنان عليه السلام بيعت نكرد مگر پس از آن كه دود داخل خانه اش شد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تلخيص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 چنين مراجعه شود 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الاخبار ، فيض كاشانى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هاى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نقلى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عدد همه سنگها و به اندازه دانه هاى باران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روايات بجاى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مقهور ومغلوب ومانند آن وارد شده است،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الائمة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 شاذان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بعضى از 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محشور شود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 كلابى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حكم به صحّت آن كرده است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نوادر الاخبار ،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زيارات ديگر نيز مظلوميت آن حضرت مورد توجّه واقع شده است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الامين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نظيرش در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خطبه يا قسمتى از آن را آورده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طاهر أبى طيفور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280</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ومراجعه شود به كتاب 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 مخطوط آستان 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 ابن قدامه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كتب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السّائل ، مناوى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باقدرى اختلاف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به خاك سپرده شدن شبانه حضرت ، ويا وصيت آن حضرت به اين مطلب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 تلمساني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التحبير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الاصابة ؛ نزل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مواهب ، زرقانى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الاسماء و 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 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السمط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التبيين ، مقدسى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الذريّة الطّاهرة ، دولابى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التاريخ ، ابن كازرونى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أهل البيت عليهم السلام ، توفيق ابوعلم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زينب عاملى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كحاله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فاطمة الزّهراء عليهاالسلام ، دكتر بيومى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مكتبة النهضة المصرية ؛ تاريخ 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مواسم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طبرانى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كنجى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نووى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قدرى زياده و نقصان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الثمينة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شيخ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الاخبار قرشى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شيخ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ابن شبّه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ابن شبّه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اللدنية زرقانى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الائمة ، ابن ابى الثلج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 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الاسماء واللغات ، نووى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 چنين مراجعه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 حكم به صحت اين روايت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طبرانى به سندى كه آن را ستوده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مصادر متعدد ، هم چنين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مختلف ؛ كنزالعمّال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مصادر متعدد ؛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265</Pages>
  <Words>66623</Words>
  <Characters>212184</Characters>
  <CharactersWithSpaces>276068</CharactersWithSpaces>
  <Paragraphs>3708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2026-08-20T14:08:58Z</dcterms:created>
  <dc:creator>ghaemiyeh.com</dc:creator>
  <dc:description/>
  <dc:language>en-US</dc:language>
  <cp:lastModifiedBy/>
  <dcterms:modified xsi:type="dcterms:W3CDTF">2026-08-20T17:39:08Z</dcterms:modified>
  <cp:revision>1</cp:revision>
  <dc:subject/>
  <dc:title>نگرشی به اسناد و مدارک هجوم به خانه صدیقه طاهره علیهاالسلام از قرن اول هجری تا کنون</dc:title>
</cp:coreProperties>
</file>

<file path=docProps/custom.xml><?xml version="1.0" encoding="utf-8"?>
<Properties xmlns="http://schemas.openxmlformats.org/officeDocument/2006/custom-properties" xmlns:vt="http://schemas.openxmlformats.org/officeDocument/2006/docPropsVTypes"/>
</file>